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F67887">
      <w:pPr>
        <w:pStyle w:val="NAME"/>
        <w:rPr>
          <w:rtl/>
        </w:rPr>
      </w:pPr>
      <w:bookmarkStart w:id="0" w:name="_Toc349122061"/>
      <w:bookmarkStart w:id="1" w:name="_Toc349136480"/>
      <w:bookmarkStart w:id="2" w:name="_Toc352831083"/>
      <w:bookmarkStart w:id="3" w:name="_Toc354324568"/>
      <w:bookmarkStart w:id="4" w:name="_Toc354661923"/>
      <w:r w:rsidRPr="00FF0F15">
        <w:rPr>
          <w:rFonts w:hint="eastAsia"/>
          <w:rtl/>
        </w:rPr>
        <w:t>הפעלה</w:t>
      </w:r>
      <w:r w:rsidRPr="00FF0F15">
        <w:rPr>
          <w:rtl/>
        </w:rPr>
        <w:t xml:space="preserve"> </w:t>
      </w:r>
      <w:r w:rsidRPr="00FF0F15">
        <w:rPr>
          <w:rFonts w:hint="eastAsia"/>
          <w:rtl/>
        </w:rPr>
        <w:t>ובטיחות</w:t>
      </w:r>
      <w:r w:rsidRPr="00FF0F15">
        <w:rPr>
          <w:rtl/>
        </w:rPr>
        <w:t xml:space="preserve"> </w:t>
      </w:r>
      <w:r w:rsidRPr="00FF0F15">
        <w:rPr>
          <w:rFonts w:hint="eastAsia"/>
          <w:rtl/>
        </w:rPr>
        <w:t>של</w:t>
      </w:r>
      <w:r w:rsidRPr="00FF0F15">
        <w:rPr>
          <w:rtl/>
        </w:rPr>
        <w:t xml:space="preserve"> </w:t>
      </w:r>
      <w:r w:rsidRPr="00FF0F15">
        <w:rPr>
          <w:rFonts w:hint="eastAsia"/>
          <w:rtl/>
        </w:rPr>
        <w:t>בריכות</w:t>
      </w:r>
      <w:r w:rsidRPr="00FF0F15">
        <w:rPr>
          <w:rtl/>
        </w:rPr>
        <w:t xml:space="preserve"> </w:t>
      </w:r>
      <w:r w:rsidRPr="00FF0F15">
        <w:rPr>
          <w:rFonts w:hint="eastAsia"/>
          <w:rtl/>
        </w:rPr>
        <w:t>שחייה</w:t>
      </w:r>
      <w:r w:rsidRPr="00FF0F15">
        <w:rPr>
          <w:rtl/>
        </w:rPr>
        <w:t xml:space="preserve"> </w:t>
      </w:r>
      <w:r w:rsidRPr="00FF0F15">
        <w:rPr>
          <w:rFonts w:hint="eastAsia"/>
          <w:rtl/>
        </w:rPr>
        <w:t>ציבוריות</w:t>
      </w:r>
      <w:r w:rsidRPr="00FF0F15">
        <w:rPr>
          <w:rtl/>
        </w:rPr>
        <w:t xml:space="preserve"> </w:t>
      </w:r>
      <w:r w:rsidRPr="00FF0F15">
        <w:rPr>
          <w:rFonts w:hint="eastAsia"/>
          <w:rtl/>
        </w:rPr>
        <w:t>ברשויות</w:t>
      </w:r>
      <w:r w:rsidRPr="00FF0F15">
        <w:rPr>
          <w:rtl/>
        </w:rPr>
        <w:t xml:space="preserve"> </w:t>
      </w:r>
      <w:r w:rsidRPr="00FF0F15">
        <w:rPr>
          <w:rFonts w:hint="eastAsia"/>
          <w:rtl/>
        </w:rPr>
        <w:t>המקומיות</w:t>
      </w:r>
    </w:p>
    <w:p w:rsidR="00E077B7" w:rsidRPr="00590929" w:rsidP="00F67887">
      <w:pPr>
        <w:spacing w:line="240" w:lineRule="exact"/>
        <w:ind w:right="2268"/>
        <w:jc w:val="both"/>
        <w:rPr>
          <w:rFonts w:ascii="Tahoma" w:hAnsi="Tahoma" w:cs="Tahoma"/>
          <w:sz w:val="17"/>
          <w:szCs w:val="18"/>
          <w:rtl/>
        </w:rPr>
      </w:pPr>
    </w:p>
    <w:p w:rsidR="006C5F46" w:rsidRPr="00E077B7" w:rsidP="00F67887">
      <w:pPr>
        <w:pStyle w:val="NAME"/>
        <w:rPr>
          <w:rtl/>
        </w:rPr>
        <w:sectPr w:rsidSect="00873390">
          <w:headerReference w:type="even" r:id="rId6"/>
          <w:headerReference w:type="default" r:id="rId7"/>
          <w:pgSz w:w="11906" w:h="16838" w:code="9"/>
          <w:pgMar w:top="3119" w:right="1701" w:bottom="3119" w:left="1701" w:header="1559" w:footer="709" w:gutter="0"/>
          <w:pgNumType w:start="183"/>
          <w:cols w:space="708"/>
          <w:titlePg/>
          <w:bidi/>
          <w:rtlGutter/>
          <w:docGrid w:linePitch="360"/>
        </w:sectPr>
      </w:pPr>
    </w:p>
    <w:p w:rsidR="006C5F46" w:rsidRPr="00CF3645" w:rsidP="00F67887">
      <w:pPr>
        <w:pStyle w:val="Footer"/>
        <w:spacing w:after="120" w:line="230" w:lineRule="exact"/>
        <w:jc w:val="both"/>
        <w:rPr>
          <w:rFonts w:ascii="Tahoma" w:hAnsi="Tahoma" w:cs="Tahoma"/>
          <w:color w:val="2A2AA6"/>
          <w:szCs w:val="22"/>
          <w:rtl/>
        </w:rPr>
      </w:pPr>
    </w:p>
    <w:p w:rsidR="006C5F46" w:rsidP="00F67887">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F67887">
      <w:pPr>
        <w:pStyle w:val="KOT3T"/>
        <w:keepLines/>
        <w:rPr>
          <w:rtl/>
        </w:rPr>
      </w:pPr>
      <w:r w:rsidRPr="00D94BA9">
        <w:rPr>
          <w:rtl/>
        </w:rPr>
        <w:t>תקציר</w:t>
      </w:r>
    </w:p>
    <w:p w:rsidR="00E77874" w:rsidRPr="003D09D3" w:rsidP="00F67887">
      <w:pPr>
        <w:pStyle w:val="KOT4T"/>
        <w:rPr>
          <w:rtl/>
        </w:rPr>
      </w:pPr>
      <w:r w:rsidRPr="00B12E08">
        <w:rPr>
          <w:rFonts w:hint="eastAsia"/>
          <w:rtl/>
        </w:rPr>
        <w:t>רקע</w:t>
      </w:r>
      <w:r w:rsidRPr="00B12E08">
        <w:rPr>
          <w:rtl/>
        </w:rPr>
        <w:t xml:space="preserve"> </w:t>
      </w:r>
      <w:r w:rsidRPr="00B12E08">
        <w:rPr>
          <w:rFonts w:hint="eastAsia"/>
          <w:rtl/>
        </w:rPr>
        <w:t>כללי</w:t>
      </w:r>
    </w:p>
    <w:p w:rsidR="00B16B97" w:rsidRPr="00550BF6" w:rsidP="00F67887">
      <w:pPr>
        <w:pStyle w:val="takzir-text"/>
        <w:bidi/>
        <w:rPr>
          <w:rtl/>
        </w:rPr>
      </w:pPr>
      <w:r w:rsidRPr="00550BF6">
        <w:rPr>
          <w:rFonts w:hint="cs"/>
          <w:rtl/>
        </w:rPr>
        <w:t xml:space="preserve">בתחומן של </w:t>
      </w:r>
      <w:r w:rsidRPr="00550BF6">
        <w:rPr>
          <w:rtl/>
        </w:rPr>
        <w:t xml:space="preserve">רשויות מקומיות </w:t>
      </w:r>
      <w:r w:rsidRPr="00550BF6">
        <w:rPr>
          <w:rFonts w:hint="cs"/>
          <w:rtl/>
        </w:rPr>
        <w:t xml:space="preserve">פועלות </w:t>
      </w:r>
      <w:r w:rsidRPr="00550BF6">
        <w:rPr>
          <w:rtl/>
        </w:rPr>
        <w:t xml:space="preserve">בריכות שחייה </w:t>
      </w:r>
      <w:r w:rsidRPr="00550BF6">
        <w:rPr>
          <w:rFonts w:hint="cs"/>
          <w:rtl/>
        </w:rPr>
        <w:t>לשימוש הציבור ולרווחתו (להלן - בריכות שחייה ציבוריות או בריכות).</w:t>
      </w:r>
      <w:r w:rsidRPr="00550BF6">
        <w:rPr>
          <w:rtl/>
        </w:rPr>
        <w:t xml:space="preserve"> </w:t>
      </w:r>
      <w:r w:rsidRPr="00550BF6">
        <w:rPr>
          <w:rFonts w:hint="cs"/>
          <w:rtl/>
        </w:rPr>
        <w:t>חלק מן הבריכות הן בבעלות הרשות המקומית והוקמו על ידה במסגרת הסמכויות שהוקנו לה ב</w:t>
      </w:r>
      <w:r w:rsidRPr="00550BF6">
        <w:rPr>
          <w:rtl/>
        </w:rPr>
        <w:t>פקודת העיריות</w:t>
      </w:r>
      <w:r w:rsidRPr="00550BF6">
        <w:rPr>
          <w:rFonts w:hint="cs"/>
          <w:rtl/>
        </w:rPr>
        <w:t xml:space="preserve"> [נוסח חדש] (להלן - פקודת העיריות). יש בריכות שפעילות רק </w:t>
      </w:r>
      <w:r w:rsidRPr="00B16B97">
        <w:rPr>
          <w:rFonts w:hint="cs"/>
          <w:spacing w:val="-4"/>
          <w:rtl/>
        </w:rPr>
        <w:t>בעונת הרחצה</w:t>
      </w:r>
      <w:r>
        <w:rPr>
          <w:spacing w:val="-4"/>
          <w:vertAlign w:val="superscript"/>
          <w:rtl/>
        </w:rPr>
        <w:footnoteReference w:id="2"/>
      </w:r>
      <w:r w:rsidRPr="00B16B97">
        <w:rPr>
          <w:rFonts w:hint="cs"/>
          <w:spacing w:val="-4"/>
          <w:rtl/>
        </w:rPr>
        <w:t xml:space="preserve"> (להלן - בריכת שחייה עונתית) ויש בריכות שפעילות כל השנה</w:t>
      </w:r>
      <w:r w:rsidRPr="00550BF6">
        <w:rPr>
          <w:rFonts w:hint="cs"/>
          <w:rtl/>
        </w:rPr>
        <w:t xml:space="preserve"> (להלן - בריכת שחייה שנתית).</w:t>
      </w:r>
    </w:p>
    <w:p w:rsidR="00B16B97" w:rsidRPr="00377C18" w:rsidP="00F67887">
      <w:pPr>
        <w:pStyle w:val="takzir-text"/>
        <w:bidi/>
        <w:rPr>
          <w:rtl/>
        </w:rPr>
      </w:pPr>
      <w:r w:rsidRPr="00377C18">
        <w:rPr>
          <w:rFonts w:hint="cs"/>
          <w:rtl/>
        </w:rPr>
        <w:t xml:space="preserve">כדי לשמור </w:t>
      </w:r>
      <w:r w:rsidRPr="00377C18">
        <w:rPr>
          <w:rtl/>
        </w:rPr>
        <w:t xml:space="preserve">על שלום הציבור, </w:t>
      </w:r>
      <w:r w:rsidRPr="00377C18">
        <w:rPr>
          <w:rFonts w:hint="cs"/>
          <w:rtl/>
        </w:rPr>
        <w:t xml:space="preserve">על </w:t>
      </w:r>
      <w:r w:rsidRPr="00377C18">
        <w:rPr>
          <w:rtl/>
        </w:rPr>
        <w:t>בטיחותו ו</w:t>
      </w:r>
      <w:r w:rsidRPr="00377C18">
        <w:rPr>
          <w:rFonts w:hint="cs"/>
          <w:rtl/>
        </w:rPr>
        <w:t xml:space="preserve">על </w:t>
      </w:r>
      <w:r w:rsidRPr="00377C18">
        <w:rPr>
          <w:rtl/>
        </w:rPr>
        <w:t xml:space="preserve">בריאותו נקבעו הסדרים מיוחדים הנוגעים לבריכות השחייה, </w:t>
      </w:r>
      <w:r w:rsidRPr="00377C18">
        <w:rPr>
          <w:rFonts w:hint="cs"/>
          <w:rtl/>
        </w:rPr>
        <w:t xml:space="preserve">לכללי </w:t>
      </w:r>
      <w:r w:rsidRPr="00377C18">
        <w:rPr>
          <w:rtl/>
        </w:rPr>
        <w:t xml:space="preserve">הקמתן, </w:t>
      </w:r>
      <w:r w:rsidRPr="00377C18">
        <w:rPr>
          <w:rFonts w:hint="cs"/>
          <w:rtl/>
        </w:rPr>
        <w:t xml:space="preserve">לאופן </w:t>
      </w:r>
      <w:r w:rsidRPr="00377C18">
        <w:rPr>
          <w:rtl/>
        </w:rPr>
        <w:t>הפעלתן ו</w:t>
      </w:r>
      <w:r w:rsidRPr="00377C18">
        <w:rPr>
          <w:rFonts w:hint="cs"/>
          <w:rtl/>
        </w:rPr>
        <w:t xml:space="preserve">לדרכי </w:t>
      </w:r>
      <w:r w:rsidRPr="00377C18">
        <w:rPr>
          <w:rtl/>
        </w:rPr>
        <w:t xml:space="preserve">הפיקוח עליהן. כך בחוק הסדרת מקומות רחצה, </w:t>
      </w:r>
      <w:r w:rsidRPr="00377C18">
        <w:rPr>
          <w:rFonts w:hint="cs"/>
          <w:rtl/>
        </w:rPr>
        <w:t>ה</w:t>
      </w:r>
      <w:r w:rsidRPr="00377C18">
        <w:rPr>
          <w:rtl/>
        </w:rPr>
        <w:t xml:space="preserve">תשכ"ד-1964 (להלן - </w:t>
      </w:r>
      <w:r w:rsidRPr="00377C18">
        <w:rPr>
          <w:rStyle w:val="Hyperlink"/>
          <w:color w:val="auto"/>
          <w:u w:val="none"/>
          <w:rtl/>
        </w:rPr>
        <w:t>חוק הסדרת מקומות הרחצה</w:t>
      </w:r>
      <w:r w:rsidRPr="00377C18">
        <w:rPr>
          <w:rtl/>
        </w:rPr>
        <w:t xml:space="preserve">); בחוק רישוי עסקים, התשכ"ח-1968 (להלן - </w:t>
      </w:r>
      <w:r w:rsidRPr="00377C18">
        <w:rPr>
          <w:rStyle w:val="Hyperlink"/>
          <w:color w:val="auto"/>
          <w:u w:val="none"/>
          <w:rtl/>
        </w:rPr>
        <w:t>חוק רישוי עסקים</w:t>
      </w:r>
      <w:r w:rsidRPr="00377C18">
        <w:rPr>
          <w:rtl/>
        </w:rPr>
        <w:t xml:space="preserve">); בתקנות הסדרת מקומות רחצה (בטיחות בבריכות שחיה), </w:t>
      </w:r>
      <w:r w:rsidRPr="00377C18">
        <w:rPr>
          <w:rFonts w:hint="cs"/>
          <w:rtl/>
        </w:rPr>
        <w:t>ה</w:t>
      </w:r>
      <w:r w:rsidRPr="00377C18">
        <w:rPr>
          <w:rtl/>
        </w:rPr>
        <w:t xml:space="preserve">תשס"ד-2004 (להלן - </w:t>
      </w:r>
      <w:r w:rsidRPr="00377C18">
        <w:rPr>
          <w:rStyle w:val="Hyperlink"/>
          <w:color w:val="auto"/>
          <w:u w:val="none"/>
          <w:rtl/>
        </w:rPr>
        <w:t>תקנות הבטיחות</w:t>
      </w:r>
      <w:r w:rsidRPr="00377C18">
        <w:rPr>
          <w:rtl/>
        </w:rPr>
        <w:t>)</w:t>
      </w:r>
      <w:r w:rsidRPr="00377C18">
        <w:rPr>
          <w:rFonts w:hint="cs"/>
          <w:rtl/>
        </w:rPr>
        <w:t>,</w:t>
      </w:r>
      <w:r w:rsidRPr="00377C18">
        <w:rPr>
          <w:rtl/>
        </w:rPr>
        <w:t xml:space="preserve"> </w:t>
      </w:r>
      <w:r w:rsidRPr="00377C18">
        <w:rPr>
          <w:rFonts w:hint="cs"/>
          <w:rtl/>
        </w:rPr>
        <w:t>ו</w:t>
      </w:r>
      <w:r w:rsidRPr="00377C18">
        <w:rPr>
          <w:rtl/>
        </w:rPr>
        <w:t xml:space="preserve">בתקנות רישוי עסקים (תנאי תברואה נאותים לבריכות שחיה), </w:t>
      </w:r>
      <w:r w:rsidRPr="00377C18">
        <w:rPr>
          <w:rFonts w:hint="cs"/>
          <w:rtl/>
        </w:rPr>
        <w:t>ה</w:t>
      </w:r>
      <w:r w:rsidRPr="00377C18">
        <w:rPr>
          <w:rtl/>
        </w:rPr>
        <w:t xml:space="preserve">תשנ"ד-1994 (להלן - </w:t>
      </w:r>
      <w:r w:rsidRPr="00377C18">
        <w:rPr>
          <w:rStyle w:val="Hyperlink"/>
          <w:color w:val="auto"/>
          <w:u w:val="none"/>
          <w:rtl/>
        </w:rPr>
        <w:t>תקנות התברואה</w:t>
      </w:r>
      <w:r w:rsidRPr="00377C18">
        <w:rPr>
          <w:rtl/>
        </w:rPr>
        <w:t>).</w:t>
      </w:r>
    </w:p>
    <w:p w:rsidR="00B16B97" w:rsidRPr="00550BF6" w:rsidP="00F67887">
      <w:pPr>
        <w:pStyle w:val="takzir-text"/>
        <w:bidi/>
        <w:rPr>
          <w:rtl/>
        </w:rPr>
      </w:pPr>
      <w:r w:rsidRPr="00550BF6">
        <w:rPr>
          <w:rFonts w:hint="cs"/>
          <w:rtl/>
        </w:rPr>
        <w:t>מנתונים</w:t>
      </w:r>
      <w:r w:rsidRPr="00550BF6">
        <w:rPr>
          <w:rtl/>
        </w:rPr>
        <w:t xml:space="preserve"> שפרסם מגן דוד אדום (להלן - מד"א) </w:t>
      </w:r>
      <w:r w:rsidRPr="00550BF6">
        <w:rPr>
          <w:rFonts w:hint="cs"/>
          <w:rtl/>
        </w:rPr>
        <w:t>על מקרי הטביעה שאירעו בעונות הרחצה בשנים 2016 עד 2018</w:t>
      </w:r>
      <w:r>
        <w:rPr>
          <w:rStyle w:val="FootnoteReference0"/>
          <w:rtl/>
        </w:rPr>
        <w:footnoteReference w:id="3"/>
      </w:r>
      <w:r w:rsidRPr="00550BF6">
        <w:rPr>
          <w:rFonts w:hint="cs"/>
          <w:rtl/>
        </w:rPr>
        <w:t xml:space="preserve"> עולה כי 10% - 17% ממקרי הטביעה התרחשו בבריכות שחייה ציבוריות.</w:t>
      </w:r>
    </w:p>
    <w:p w:rsidR="00E77874" w:rsidRPr="00492C38" w:rsidP="00F67887">
      <w:pPr>
        <w:pStyle w:val="takzir"/>
        <w:rPr>
          <w:rFonts w:ascii="Tahoma" w:hAnsi="Tahoma" w:cs="Tahoma"/>
          <w:noProof w:val="0"/>
          <w:sz w:val="28"/>
          <w:rtl/>
        </w:rPr>
      </w:pPr>
    </w:p>
    <w:p w:rsidR="00E77874" w:rsidRPr="003D09D3" w:rsidP="00F67887">
      <w:pPr>
        <w:pStyle w:val="KOT4T"/>
        <w:rPr>
          <w:rtl/>
        </w:rPr>
      </w:pPr>
      <w:r w:rsidRPr="00B12E08">
        <w:rPr>
          <w:rFonts w:hint="eastAsia"/>
          <w:rtl/>
        </w:rPr>
        <w:t>פעולות</w:t>
      </w:r>
      <w:r w:rsidRPr="00B12E08">
        <w:rPr>
          <w:rtl/>
        </w:rPr>
        <w:t xml:space="preserve"> </w:t>
      </w:r>
      <w:r w:rsidRPr="00B12E08">
        <w:rPr>
          <w:rFonts w:hint="eastAsia"/>
          <w:rtl/>
        </w:rPr>
        <w:t>הביקורת</w:t>
      </w:r>
    </w:p>
    <w:p w:rsidR="00B16B97" w:rsidRPr="00550BF6" w:rsidP="00F67887">
      <w:pPr>
        <w:pStyle w:val="takzir-text"/>
        <w:bidi/>
        <w:rPr>
          <w:rtl/>
        </w:rPr>
      </w:pPr>
      <w:r w:rsidRPr="00550BF6">
        <w:rPr>
          <w:rFonts w:hint="cs"/>
          <w:rtl/>
        </w:rPr>
        <w:t>ב</w:t>
      </w:r>
      <w:r w:rsidRPr="00550BF6">
        <w:rPr>
          <w:rtl/>
        </w:rPr>
        <w:t xml:space="preserve">חודשים </w:t>
      </w:r>
      <w:r w:rsidRPr="00550BF6">
        <w:rPr>
          <w:rFonts w:hint="cs"/>
          <w:rtl/>
        </w:rPr>
        <w:t>יוני עד אוגוסט</w:t>
      </w:r>
      <w:r w:rsidRPr="00550BF6">
        <w:rPr>
          <w:rtl/>
        </w:rPr>
        <w:t xml:space="preserve"> </w:t>
      </w:r>
      <w:r w:rsidRPr="00550BF6">
        <w:rPr>
          <w:rFonts w:hint="cs"/>
          <w:rtl/>
        </w:rPr>
        <w:t>2018</w:t>
      </w:r>
      <w:r w:rsidRPr="00550BF6">
        <w:rPr>
          <w:rtl/>
        </w:rPr>
        <w:t xml:space="preserve"> </w:t>
      </w:r>
      <w:r w:rsidRPr="00550BF6">
        <w:rPr>
          <w:rFonts w:hint="cs"/>
          <w:rtl/>
        </w:rPr>
        <w:t>בדק משרד מ</w:t>
      </w:r>
      <w:r w:rsidRPr="00550BF6">
        <w:rPr>
          <w:rtl/>
        </w:rPr>
        <w:t xml:space="preserve">בקר המדינה </w:t>
      </w:r>
      <w:r w:rsidRPr="00550BF6">
        <w:rPr>
          <w:rFonts w:hint="cs"/>
          <w:rtl/>
        </w:rPr>
        <w:t xml:space="preserve">את נושא הפעלת בריכות השחייה הציבוריות בעיריות אשקלון, לוד וקריית ביאליק, במועצות האזוריות מגידו ועמק המעיינות ובמועצה המקומית קריית טבעון (להלן - הרשויות המקומיות שנבדקו). במסגרת הביקורת נבדקו 15 אתרי בריכות </w:t>
      </w:r>
      <w:r w:rsidRPr="00B16B97">
        <w:rPr>
          <w:rFonts w:hint="cs"/>
          <w:spacing w:val="-4"/>
          <w:rtl/>
        </w:rPr>
        <w:t>שחייה</w:t>
      </w:r>
      <w:r>
        <w:rPr>
          <w:spacing w:val="-4"/>
          <w:vertAlign w:val="superscript"/>
          <w:rtl/>
        </w:rPr>
        <w:footnoteReference w:id="4"/>
      </w:r>
      <w:r w:rsidRPr="00B16B97">
        <w:rPr>
          <w:rFonts w:hint="cs"/>
          <w:spacing w:val="-4"/>
          <w:rtl/>
        </w:rPr>
        <w:t>. בביקורת נבדקו ההיבטים האלה: היערכות הרשויות המקומיות שנבדקו</w:t>
      </w:r>
      <w:r w:rsidRPr="00550BF6">
        <w:rPr>
          <w:rFonts w:hint="cs"/>
          <w:rtl/>
        </w:rPr>
        <w:t xml:space="preserve"> להפעלת בריכות השחייה הציבוריות שבבעלותן; רישוי בריכות השחייה הציבוריות והפיקוח על הפעלתן; היבטי בטיחות ותברואה בכל בריכות</w:t>
      </w:r>
      <w:r w:rsidRPr="00550BF6">
        <w:rPr>
          <w:rtl/>
        </w:rPr>
        <w:t xml:space="preserve"> </w:t>
      </w:r>
      <w:r w:rsidRPr="00550BF6">
        <w:rPr>
          <w:rFonts w:hint="cs"/>
          <w:rtl/>
        </w:rPr>
        <w:t>השחייה שבבעלות הרשויות המקומיות שנבדקו וכן באתרי</w:t>
      </w:r>
      <w:r w:rsidRPr="00550BF6">
        <w:rPr>
          <w:rtl/>
        </w:rPr>
        <w:t xml:space="preserve"> </w:t>
      </w:r>
      <w:r w:rsidRPr="00550BF6">
        <w:rPr>
          <w:rFonts w:hint="cs"/>
          <w:rtl/>
        </w:rPr>
        <w:t>בריכות</w:t>
      </w:r>
      <w:r w:rsidRPr="00550BF6">
        <w:rPr>
          <w:rtl/>
        </w:rPr>
        <w:t xml:space="preserve"> </w:t>
      </w:r>
      <w:r w:rsidRPr="00550BF6">
        <w:rPr>
          <w:rFonts w:hint="cs"/>
          <w:rtl/>
        </w:rPr>
        <w:t>שחייה</w:t>
      </w:r>
      <w:r w:rsidRPr="00550BF6">
        <w:rPr>
          <w:rtl/>
        </w:rPr>
        <w:t xml:space="preserve"> </w:t>
      </w:r>
      <w:r w:rsidRPr="00550BF6">
        <w:rPr>
          <w:rFonts w:hint="cs"/>
          <w:rtl/>
        </w:rPr>
        <w:t>בעלי</w:t>
      </w:r>
      <w:r w:rsidRPr="00550BF6">
        <w:rPr>
          <w:rtl/>
        </w:rPr>
        <w:t xml:space="preserve"> </w:t>
      </w:r>
      <w:r w:rsidRPr="00550BF6">
        <w:rPr>
          <w:rFonts w:hint="cs"/>
          <w:rtl/>
        </w:rPr>
        <w:t>רישיון</w:t>
      </w:r>
      <w:r w:rsidRPr="00550BF6">
        <w:rPr>
          <w:rtl/>
        </w:rPr>
        <w:t xml:space="preserve"> </w:t>
      </w:r>
      <w:r w:rsidRPr="00550BF6">
        <w:rPr>
          <w:rFonts w:hint="cs"/>
          <w:rtl/>
        </w:rPr>
        <w:t>עסק</w:t>
      </w:r>
      <w:r w:rsidRPr="00550BF6">
        <w:rPr>
          <w:rtl/>
        </w:rPr>
        <w:t xml:space="preserve"> </w:t>
      </w:r>
      <w:r w:rsidRPr="00550BF6">
        <w:rPr>
          <w:rFonts w:hint="cs"/>
          <w:rtl/>
        </w:rPr>
        <w:t>בתחומן</w:t>
      </w:r>
      <w:r w:rsidRPr="00550BF6">
        <w:rPr>
          <w:rtl/>
        </w:rPr>
        <w:t xml:space="preserve"> </w:t>
      </w:r>
      <w:r w:rsidRPr="00550BF6">
        <w:rPr>
          <w:rFonts w:hint="cs"/>
          <w:rtl/>
        </w:rPr>
        <w:t>של</w:t>
      </w:r>
      <w:r w:rsidRPr="00550BF6">
        <w:rPr>
          <w:rtl/>
        </w:rPr>
        <w:t xml:space="preserve"> </w:t>
      </w:r>
      <w:r w:rsidRPr="00550BF6">
        <w:rPr>
          <w:rFonts w:hint="cs"/>
          <w:rtl/>
        </w:rPr>
        <w:t>המועצות</w:t>
      </w:r>
      <w:r w:rsidRPr="00550BF6">
        <w:rPr>
          <w:rtl/>
        </w:rPr>
        <w:t xml:space="preserve"> </w:t>
      </w:r>
      <w:r w:rsidRPr="00550BF6">
        <w:rPr>
          <w:rFonts w:hint="cs"/>
          <w:rtl/>
        </w:rPr>
        <w:t>האזוריות</w:t>
      </w:r>
      <w:r w:rsidRPr="00550BF6">
        <w:rPr>
          <w:rtl/>
        </w:rPr>
        <w:t xml:space="preserve"> </w:t>
      </w:r>
      <w:r w:rsidRPr="00550BF6">
        <w:rPr>
          <w:rFonts w:hint="cs"/>
          <w:rtl/>
        </w:rPr>
        <w:t>שנבדקו</w:t>
      </w:r>
      <w:r>
        <w:rPr>
          <w:vertAlign w:val="superscript"/>
          <w:rtl/>
        </w:rPr>
        <w:footnoteReference w:id="5"/>
      </w:r>
      <w:r w:rsidRPr="00550BF6">
        <w:rPr>
          <w:rFonts w:hint="cs"/>
          <w:rtl/>
        </w:rPr>
        <w:t xml:space="preserve">. בדיקות השלמה נעשו בלשכות משרד הבריאות שבמחוזות אשקלון, חיפה, מרכז וצפון ובנפות יזרעאל ורמלה. </w:t>
      </w:r>
    </w:p>
    <w:p w:rsidR="00E77874" w:rsidRPr="00492C38" w:rsidP="00F67887">
      <w:pPr>
        <w:pStyle w:val="takzir"/>
        <w:rPr>
          <w:rFonts w:ascii="Tahoma" w:hAnsi="Tahoma" w:cs="Tahoma"/>
          <w:noProof w:val="0"/>
          <w:sz w:val="28"/>
          <w:rtl/>
        </w:rPr>
      </w:pPr>
    </w:p>
    <w:p w:rsidR="00384065" w:rsidRPr="00132FFC" w:rsidP="00F67887">
      <w:pPr>
        <w:pStyle w:val="KOT4T"/>
        <w:rPr>
          <w:rtl/>
        </w:rPr>
      </w:pPr>
      <w:r w:rsidRPr="00132FFC">
        <w:rPr>
          <w:rtl/>
        </w:rPr>
        <w:t>הליקויים העיקריים</w:t>
      </w:r>
    </w:p>
    <w:p w:rsidR="00B16B97" w:rsidRPr="00B16B97" w:rsidP="00F67887">
      <w:pPr>
        <w:pStyle w:val="KOT5T"/>
        <w:rPr>
          <w:rtl/>
        </w:rPr>
      </w:pPr>
      <w:r w:rsidRPr="00B16B97">
        <w:rPr>
          <w:rFonts w:hint="cs"/>
          <w:rtl/>
        </w:rPr>
        <w:t>ליקויים בקביעת אופן הפעלת בריכת שחייה שבבעלות הרשות המקומית</w:t>
      </w:r>
    </w:p>
    <w:p w:rsidR="00B16B97" w:rsidRPr="00550BF6" w:rsidP="00F67887">
      <w:pPr>
        <w:pStyle w:val="takzir-text"/>
        <w:bidi/>
        <w:rPr>
          <w:rtl/>
        </w:rPr>
      </w:pPr>
      <w:r w:rsidRPr="00550BF6">
        <w:rPr>
          <w:rFonts w:hint="cs"/>
          <w:rtl/>
        </w:rPr>
        <w:t xml:space="preserve">המועצה המקומית קריית טבעון: </w:t>
      </w:r>
      <w:r w:rsidRPr="00550BF6">
        <w:rPr>
          <w:rFonts w:eastAsiaTheme="minorHAnsi" w:hint="cs"/>
          <w:rtl/>
        </w:rPr>
        <w:t>המועצה לא בחנה חלופות להפעלת בריכת השחייה חנה סנש שבבעלותה. כמו כן, ה</w:t>
      </w:r>
      <w:r w:rsidRPr="00550BF6">
        <w:rPr>
          <w:rFonts w:eastAsiaTheme="minorHAnsi"/>
          <w:rtl/>
        </w:rPr>
        <w:t xml:space="preserve">מועצה </w:t>
      </w:r>
      <w:r w:rsidRPr="00550BF6">
        <w:rPr>
          <w:rFonts w:eastAsiaTheme="minorHAnsi" w:hint="cs"/>
          <w:rtl/>
        </w:rPr>
        <w:t>הותירה</w:t>
      </w:r>
      <w:r w:rsidRPr="00550BF6">
        <w:rPr>
          <w:rFonts w:eastAsiaTheme="minorHAnsi"/>
          <w:rtl/>
        </w:rPr>
        <w:t xml:space="preserve"> את ניהול</w:t>
      </w:r>
      <w:r w:rsidRPr="00550BF6">
        <w:rPr>
          <w:rFonts w:eastAsiaTheme="minorHAnsi" w:hint="cs"/>
          <w:rtl/>
        </w:rPr>
        <w:t xml:space="preserve"> </w:t>
      </w:r>
      <w:r w:rsidRPr="00550BF6">
        <w:rPr>
          <w:rFonts w:eastAsiaTheme="minorHAnsi"/>
          <w:rtl/>
        </w:rPr>
        <w:t>בריכת השחייה חנה סנש</w:t>
      </w:r>
      <w:r w:rsidRPr="00550BF6">
        <w:rPr>
          <w:rFonts w:eastAsiaTheme="minorHAnsi" w:hint="cs"/>
          <w:rtl/>
        </w:rPr>
        <w:t xml:space="preserve"> ואת האחריות להפעלתה ולתחזוקתה</w:t>
      </w:r>
      <w:r w:rsidRPr="00550BF6">
        <w:rPr>
          <w:rFonts w:eastAsiaTheme="minorHAnsi"/>
          <w:rtl/>
        </w:rPr>
        <w:t xml:space="preserve"> </w:t>
      </w:r>
      <w:r w:rsidRPr="00550BF6">
        <w:rPr>
          <w:rFonts w:eastAsiaTheme="minorHAnsi" w:hint="cs"/>
          <w:rtl/>
        </w:rPr>
        <w:t>בידי עמותת מתנ"ס טבעון ב</w:t>
      </w:r>
      <w:r w:rsidRPr="00550BF6">
        <w:rPr>
          <w:rFonts w:eastAsiaTheme="minorHAnsi"/>
          <w:rtl/>
        </w:rPr>
        <w:t xml:space="preserve">לא מכרז, </w:t>
      </w:r>
      <w:r w:rsidRPr="00550BF6">
        <w:rPr>
          <w:rFonts w:eastAsiaTheme="minorHAnsi" w:hint="cs"/>
          <w:rtl/>
        </w:rPr>
        <w:t>ב</w:t>
      </w:r>
      <w:r w:rsidRPr="00550BF6">
        <w:rPr>
          <w:rFonts w:eastAsiaTheme="minorHAnsi"/>
          <w:rtl/>
        </w:rPr>
        <w:t xml:space="preserve">לא חוזה </w:t>
      </w:r>
      <w:r w:rsidRPr="00550BF6">
        <w:rPr>
          <w:rFonts w:eastAsiaTheme="minorHAnsi" w:hint="cs"/>
          <w:rtl/>
        </w:rPr>
        <w:t>ושלא כדין, ובשנים 2016 עד 2018 העבירה לה לצורך כך סכום של כ-2 מיליון ש"ח.</w:t>
      </w:r>
    </w:p>
    <w:p w:rsidR="00B16B97" w:rsidRPr="00492C38" w:rsidP="00F67887">
      <w:pPr>
        <w:pStyle w:val="takzir"/>
        <w:rPr>
          <w:rFonts w:ascii="Tahoma" w:hAnsi="Tahoma" w:cs="Tahoma"/>
          <w:noProof w:val="0"/>
          <w:sz w:val="28"/>
          <w:rtl/>
        </w:rPr>
      </w:pPr>
    </w:p>
    <w:p w:rsidR="00B16B97" w:rsidRPr="00B16B97" w:rsidP="00F67887">
      <w:pPr>
        <w:pStyle w:val="KOT5T"/>
        <w:rPr>
          <w:rtl/>
        </w:rPr>
      </w:pPr>
      <w:r w:rsidRPr="00B16B97">
        <w:rPr>
          <w:rFonts w:hint="cs"/>
          <w:rtl/>
        </w:rPr>
        <w:t>ליקויים ברישוי של בריכות השחייה ושל בתי העסק שבתחומן</w:t>
      </w:r>
    </w:p>
    <w:p w:rsidR="00B16B97" w:rsidRPr="00B16B97" w:rsidP="00F67887">
      <w:pPr>
        <w:pStyle w:val="takzir-text"/>
        <w:bidi/>
        <w:rPr>
          <w:sz w:val="18"/>
          <w:rtl/>
        </w:rPr>
      </w:pPr>
      <w:r w:rsidRPr="00B40051">
        <w:rPr>
          <w:rStyle w:val="Heading7Char"/>
          <w:rFonts w:ascii="Tahoma" w:hAnsi="Tahoma" w:cs="Tahoma" w:hint="cs"/>
          <w:sz w:val="17"/>
          <w:szCs w:val="18"/>
          <w:rtl/>
        </w:rPr>
        <w:t>עיריית אשקלון:</w:t>
      </w:r>
      <w:r w:rsidRPr="00550BF6">
        <w:rPr>
          <w:rFonts w:hint="cs"/>
          <w:rtl/>
        </w:rPr>
        <w:t xml:space="preserve"> </w:t>
      </w:r>
      <w:r w:rsidRPr="00B16B97">
        <w:rPr>
          <w:rFonts w:eastAsiaTheme="minorHAnsi"/>
          <w:sz w:val="18"/>
          <w:rtl/>
        </w:rPr>
        <w:t xml:space="preserve">העירייה </w:t>
      </w:r>
      <w:r w:rsidRPr="00B16B97">
        <w:rPr>
          <w:rFonts w:eastAsiaTheme="minorHAnsi"/>
          <w:sz w:val="18"/>
          <w:rtl/>
        </w:rPr>
        <w:t>איפשרה</w:t>
      </w:r>
      <w:r w:rsidRPr="00B16B97">
        <w:rPr>
          <w:rFonts w:eastAsiaTheme="minorHAnsi"/>
          <w:sz w:val="18"/>
          <w:rtl/>
        </w:rPr>
        <w:t xml:space="preserve"> לאחת מבריכת השחייה בתחומה לפעול שנים רבות בלא רישיון עסק.</w:t>
      </w:r>
    </w:p>
    <w:p w:rsidR="00B16B97" w:rsidRPr="00B16B97" w:rsidP="00F67887">
      <w:pPr>
        <w:pStyle w:val="takzir-text"/>
        <w:bidi/>
        <w:rPr>
          <w:sz w:val="18"/>
          <w:rtl/>
        </w:rPr>
      </w:pPr>
      <w:r w:rsidRPr="00B16B97">
        <w:rPr>
          <w:rStyle w:val="Heading7Char"/>
          <w:rFonts w:ascii="Tahoma" w:hAnsi="Tahoma" w:cs="Tahoma"/>
          <w:sz w:val="17"/>
          <w:szCs w:val="18"/>
          <w:rtl/>
        </w:rPr>
        <w:t>עיריית קריית</w:t>
      </w:r>
      <w:r w:rsidRPr="00B16B97">
        <w:rPr>
          <w:rStyle w:val="Heading7Char"/>
          <w:rFonts w:ascii="Tahoma" w:hAnsi="Tahoma" w:cs="Tahoma"/>
          <w:sz w:val="18"/>
          <w:szCs w:val="18"/>
          <w:rtl/>
        </w:rPr>
        <w:t xml:space="preserve"> ביאליק:</w:t>
      </w:r>
      <w:r w:rsidRPr="00B16B97">
        <w:rPr>
          <w:b/>
          <w:sz w:val="18"/>
          <w:rtl/>
        </w:rPr>
        <w:t xml:space="preserve"> </w:t>
      </w:r>
      <w:r w:rsidRPr="00B16B97">
        <w:rPr>
          <w:rFonts w:eastAsiaTheme="minorHAnsi"/>
          <w:sz w:val="18"/>
          <w:rtl/>
        </w:rPr>
        <w:t>העירייה הפעילה קיוסק בבריכת השחייה יגור שבבעלותה בלא רישיון עסק.</w:t>
      </w:r>
    </w:p>
    <w:p w:rsidR="00B16B97" w:rsidRPr="00B16B97" w:rsidP="00F67887">
      <w:pPr>
        <w:pStyle w:val="takzir-text"/>
        <w:bidi/>
        <w:rPr>
          <w:sz w:val="18"/>
          <w:rtl/>
        </w:rPr>
      </w:pPr>
      <w:r w:rsidRPr="00B16B97">
        <w:rPr>
          <w:rStyle w:val="Heading7Char"/>
          <w:rFonts w:ascii="Tahoma" w:hAnsi="Tahoma" w:cs="Tahoma"/>
          <w:sz w:val="17"/>
          <w:szCs w:val="18"/>
          <w:rtl/>
        </w:rPr>
        <w:t>המועצה המקומית</w:t>
      </w:r>
      <w:r w:rsidRPr="00B16B97">
        <w:rPr>
          <w:rStyle w:val="Heading7Char"/>
          <w:rFonts w:ascii="Tahoma" w:hAnsi="Tahoma" w:cs="Tahoma"/>
          <w:sz w:val="18"/>
          <w:szCs w:val="18"/>
          <w:rtl/>
        </w:rPr>
        <w:t xml:space="preserve"> קריית טבעון:</w:t>
      </w:r>
      <w:r w:rsidRPr="00B16B97">
        <w:rPr>
          <w:sz w:val="18"/>
          <w:rtl/>
        </w:rPr>
        <w:t xml:space="preserve"> </w:t>
      </w:r>
      <w:r w:rsidRPr="00B16B97">
        <w:rPr>
          <w:rFonts w:eastAsiaTheme="minorHAnsi"/>
          <w:sz w:val="18"/>
          <w:rtl/>
        </w:rPr>
        <w:t xml:space="preserve">המועצה </w:t>
      </w:r>
      <w:r w:rsidRPr="00B16B97">
        <w:rPr>
          <w:rFonts w:eastAsiaTheme="minorHAnsi"/>
          <w:sz w:val="18"/>
          <w:rtl/>
        </w:rPr>
        <w:t>איפשרה</w:t>
      </w:r>
      <w:r w:rsidRPr="00B16B97">
        <w:rPr>
          <w:rFonts w:eastAsiaTheme="minorHAnsi"/>
          <w:sz w:val="18"/>
          <w:rtl/>
        </w:rPr>
        <w:t xml:space="preserve"> לבריכת שחייה חנה סנש שבבעלותה לפעול משנת 2016 בלא רישיון עסק ובניגוד לתנאים שנקבעו להפעלתה; המועצה העניקה רישיון עסק למזנון שפעל בבריכת השחייה גלי טבעון שבבעלותה מבלי שקיבל אישור מגורמי כיבוי האש ולא פעלה נגד בעלי המזנון כאשר המקום הופעל שלא על פי תנאי רישיון העסק שהיא קבעה לו.</w:t>
      </w:r>
    </w:p>
    <w:p w:rsidR="00B16B97" w:rsidRPr="00B16B97" w:rsidP="00F67887">
      <w:pPr>
        <w:pStyle w:val="takzir-text"/>
        <w:bidi/>
        <w:rPr>
          <w:sz w:val="18"/>
          <w:rtl/>
        </w:rPr>
      </w:pPr>
      <w:r w:rsidRPr="00B16B97">
        <w:rPr>
          <w:rStyle w:val="Heading7Char"/>
          <w:rFonts w:ascii="Tahoma" w:hAnsi="Tahoma" w:cs="Tahoma"/>
          <w:sz w:val="18"/>
          <w:szCs w:val="18"/>
          <w:rtl/>
        </w:rPr>
        <w:t>המועצות האזוריות מגידו ועמק המעיינות:</w:t>
      </w:r>
      <w:r w:rsidRPr="00B16B97">
        <w:rPr>
          <w:sz w:val="18"/>
          <w:rtl/>
        </w:rPr>
        <w:t xml:space="preserve"> </w:t>
      </w:r>
      <w:r w:rsidRPr="00B16B97">
        <w:rPr>
          <w:rFonts w:eastAsiaTheme="minorHAnsi"/>
          <w:sz w:val="18"/>
          <w:rtl/>
        </w:rPr>
        <w:t xml:space="preserve">המועצות לא פעלו נגד בריכות שחייה שפעלו ללא </w:t>
      </w:r>
      <w:r w:rsidRPr="00B16B97">
        <w:rPr>
          <w:sz w:val="18"/>
          <w:rtl/>
        </w:rPr>
        <w:t>רישיון</w:t>
      </w:r>
      <w:r w:rsidRPr="00B16B97">
        <w:rPr>
          <w:rFonts w:eastAsiaTheme="minorHAnsi"/>
          <w:sz w:val="18"/>
          <w:rtl/>
        </w:rPr>
        <w:t xml:space="preserve"> עסק כדין או בניגוד לתנאי רישיון העסק שנקבעו להן.</w:t>
      </w:r>
    </w:p>
    <w:p w:rsidR="00B16B97" w:rsidRPr="00492C38" w:rsidP="00F67887">
      <w:pPr>
        <w:pStyle w:val="takzir"/>
        <w:rPr>
          <w:rFonts w:ascii="Tahoma" w:hAnsi="Tahoma" w:cs="Tahoma"/>
          <w:noProof w:val="0"/>
          <w:sz w:val="28"/>
          <w:rtl/>
        </w:rPr>
      </w:pPr>
    </w:p>
    <w:p w:rsidR="00B16B97" w:rsidRPr="00B16B97" w:rsidP="00F67887">
      <w:pPr>
        <w:pStyle w:val="KOT5T"/>
        <w:rPr>
          <w:rtl/>
        </w:rPr>
      </w:pPr>
      <w:r w:rsidRPr="00B16B97">
        <w:rPr>
          <w:rFonts w:hint="cs"/>
          <w:rtl/>
        </w:rPr>
        <w:t xml:space="preserve">הפעלת בתי עסק שלא כדין </w:t>
      </w:r>
      <w:r>
        <w:br/>
      </w:r>
      <w:r w:rsidRPr="00B16B97">
        <w:rPr>
          <w:rFonts w:hint="eastAsia"/>
          <w:rtl/>
        </w:rPr>
        <w:t>ב</w:t>
      </w:r>
      <w:r w:rsidRPr="00B16B97">
        <w:rPr>
          <w:rFonts w:hint="cs"/>
          <w:rtl/>
        </w:rPr>
        <w:t>ידי עיריית קריית ביאליק</w:t>
      </w:r>
    </w:p>
    <w:p w:rsidR="00B16B97" w:rsidRPr="00550BF6" w:rsidP="00F67887">
      <w:pPr>
        <w:pStyle w:val="takzir-text"/>
        <w:bidi/>
        <w:rPr>
          <w:rtl/>
        </w:rPr>
      </w:pPr>
      <w:r w:rsidRPr="00550BF6">
        <w:rPr>
          <w:rFonts w:hint="cs"/>
          <w:rtl/>
        </w:rPr>
        <w:t>ה</w:t>
      </w:r>
      <w:r w:rsidRPr="00550BF6">
        <w:rPr>
          <w:rtl/>
        </w:rPr>
        <w:t>עיריי</w:t>
      </w:r>
      <w:r w:rsidRPr="00550BF6">
        <w:rPr>
          <w:rFonts w:hint="cs"/>
          <w:rtl/>
        </w:rPr>
        <w:t>ה</w:t>
      </w:r>
      <w:r w:rsidRPr="00550BF6">
        <w:rPr>
          <w:rtl/>
        </w:rPr>
        <w:t xml:space="preserve"> </w:t>
      </w:r>
      <w:r w:rsidRPr="00550BF6">
        <w:rPr>
          <w:rFonts w:hint="cs"/>
          <w:rtl/>
        </w:rPr>
        <w:t xml:space="preserve">הפעילה עסקי מסחר </w:t>
      </w:r>
      <w:r w:rsidRPr="00550BF6">
        <w:rPr>
          <w:rtl/>
        </w:rPr>
        <w:t xml:space="preserve">באמצעות עובדיה </w:t>
      </w:r>
      <w:r w:rsidRPr="00550BF6">
        <w:rPr>
          <w:rFonts w:hint="cs"/>
          <w:rtl/>
        </w:rPr>
        <w:t xml:space="preserve">בשני אתרי בריכות שחייה שבבעלותה שלא על פי פקודת העיריות ובניגוד לעקרון חוקיות </w:t>
      </w:r>
      <w:r w:rsidRPr="00550BF6">
        <w:rPr>
          <w:rFonts w:hint="cs"/>
          <w:rtl/>
        </w:rPr>
        <w:t>המינהל</w:t>
      </w:r>
      <w:r>
        <w:rPr>
          <w:rStyle w:val="FootnoteReference0"/>
          <w:rtl/>
        </w:rPr>
        <w:footnoteReference w:id="6"/>
      </w:r>
      <w:r w:rsidRPr="00550BF6">
        <w:rPr>
          <w:rFonts w:hint="cs"/>
          <w:rtl/>
        </w:rPr>
        <w:t xml:space="preserve"> ולפסיקה</w:t>
      </w:r>
      <w:r w:rsidRPr="00550BF6">
        <w:rPr>
          <w:rtl/>
        </w:rPr>
        <w:t xml:space="preserve">. </w:t>
      </w:r>
    </w:p>
    <w:p w:rsidR="00B16B97" w:rsidRPr="00550BF6" w:rsidP="00F67887">
      <w:pPr>
        <w:pStyle w:val="takzir-text"/>
        <w:bidi/>
        <w:rPr>
          <w:rtl/>
        </w:rPr>
      </w:pPr>
      <w:r w:rsidRPr="00550BF6">
        <w:rPr>
          <w:rFonts w:hint="cs"/>
          <w:rtl/>
        </w:rPr>
        <w:t xml:space="preserve">עיריית קריית ביאליק </w:t>
      </w:r>
      <w:r w:rsidRPr="00550BF6">
        <w:rPr>
          <w:rFonts w:hint="cs"/>
          <w:rtl/>
        </w:rPr>
        <w:t>איפשרה</w:t>
      </w:r>
      <w:r w:rsidRPr="00550BF6">
        <w:rPr>
          <w:rtl/>
        </w:rPr>
        <w:t xml:space="preserve"> </w:t>
      </w:r>
      <w:r w:rsidRPr="00550BF6">
        <w:rPr>
          <w:rFonts w:hint="cs"/>
          <w:rtl/>
        </w:rPr>
        <w:t xml:space="preserve">להוציא תקציבים גדולים לרכישת טובין על ידי מפעילי החנות בבריכת השחייה </w:t>
      </w:r>
      <w:r w:rsidRPr="00550BF6">
        <w:rPr>
          <w:rFonts w:hint="cs"/>
          <w:rtl/>
        </w:rPr>
        <w:t>אפק</w:t>
      </w:r>
      <w:r w:rsidRPr="00550BF6">
        <w:rPr>
          <w:rFonts w:hint="cs"/>
          <w:rtl/>
        </w:rPr>
        <w:t xml:space="preserve"> ועל ידי מפעיל הקיוסק בבריכת השחייה יגור שבבעלותה בלי שום פיקוח </w:t>
      </w:r>
      <w:r w:rsidRPr="00550BF6">
        <w:rPr>
          <w:rFonts w:hint="eastAsia"/>
          <w:rtl/>
        </w:rPr>
        <w:t>של</w:t>
      </w:r>
      <w:r w:rsidRPr="00550BF6">
        <w:rPr>
          <w:rtl/>
        </w:rPr>
        <w:t xml:space="preserve"> </w:t>
      </w:r>
      <w:r w:rsidRPr="00550BF6">
        <w:rPr>
          <w:rFonts w:hint="cs"/>
          <w:rtl/>
        </w:rPr>
        <w:t>הגורמים שהוסמכו לכך בעירייה ושלא בהתאם לדיני המכרזים</w:t>
      </w:r>
      <w:r>
        <w:rPr>
          <w:vertAlign w:val="superscript"/>
          <w:rtl/>
        </w:rPr>
        <w:footnoteReference w:id="7"/>
      </w:r>
      <w:r w:rsidRPr="00550BF6">
        <w:rPr>
          <w:rFonts w:hint="cs"/>
          <w:rtl/>
        </w:rPr>
        <w:t xml:space="preserve">. בכך היא </w:t>
      </w:r>
      <w:r w:rsidRPr="00550BF6">
        <w:rPr>
          <w:rtl/>
        </w:rPr>
        <w:t xml:space="preserve">פעלה </w:t>
      </w:r>
      <w:r w:rsidRPr="00550BF6">
        <w:rPr>
          <w:rFonts w:hint="cs"/>
          <w:rtl/>
        </w:rPr>
        <w:t xml:space="preserve">שלא </w:t>
      </w:r>
      <w:r w:rsidRPr="00550BF6">
        <w:rPr>
          <w:rFonts w:hint="eastAsia"/>
          <w:rtl/>
        </w:rPr>
        <w:t>כפי</w:t>
      </w:r>
      <w:r w:rsidRPr="00550BF6">
        <w:rPr>
          <w:rtl/>
        </w:rPr>
        <w:t xml:space="preserve"> חובתה לנהל את ענייניה באופן שיש בו מתן סיכוי שווה ויחס זהה והוגן לכל איש </w:t>
      </w:r>
      <w:r w:rsidRPr="00550BF6">
        <w:rPr>
          <w:rFonts w:hint="cs"/>
          <w:rtl/>
        </w:rPr>
        <w:t>ב</w:t>
      </w:r>
      <w:r w:rsidRPr="00550BF6">
        <w:rPr>
          <w:rtl/>
        </w:rPr>
        <w:t>ציבור</w:t>
      </w:r>
      <w:r w:rsidRPr="00550BF6">
        <w:rPr>
          <w:rFonts w:hint="cs"/>
          <w:rtl/>
        </w:rPr>
        <w:t>.</w:t>
      </w:r>
    </w:p>
    <w:p w:rsidR="00B16B97" w:rsidRPr="00492C38" w:rsidP="00F67887">
      <w:pPr>
        <w:pStyle w:val="takzir"/>
        <w:rPr>
          <w:rFonts w:ascii="Tahoma" w:hAnsi="Tahoma" w:cs="Tahoma"/>
          <w:noProof w:val="0"/>
          <w:sz w:val="28"/>
          <w:rtl/>
        </w:rPr>
      </w:pPr>
    </w:p>
    <w:p w:rsidR="00B16B97" w:rsidRPr="00B16B97" w:rsidP="00F67887">
      <w:pPr>
        <w:pStyle w:val="KOT5T"/>
        <w:rPr>
          <w:rtl/>
        </w:rPr>
      </w:pPr>
      <w:r w:rsidRPr="00B16B97">
        <w:rPr>
          <w:rFonts w:hint="cs"/>
          <w:rtl/>
        </w:rPr>
        <w:t>אי-קיום חובת הפיקוח של הרשויות המקומיות על בריכות שחייה ציבוריות</w:t>
      </w:r>
    </w:p>
    <w:p w:rsidR="00B16B97" w:rsidRPr="00550BF6" w:rsidP="00166795">
      <w:pPr>
        <w:pStyle w:val="takzir-text"/>
        <w:bidi/>
        <w:rPr>
          <w:rtl/>
        </w:rPr>
      </w:pPr>
      <w:r w:rsidRPr="00550BF6">
        <w:rPr>
          <w:rFonts w:hint="cs"/>
          <w:rtl/>
        </w:rPr>
        <w:t xml:space="preserve">בכל הרשויות המקומיות שנבדקו </w:t>
      </w:r>
      <w:r w:rsidRPr="00550BF6">
        <w:rPr>
          <w:rFonts w:hint="eastAsia"/>
          <w:rtl/>
        </w:rPr>
        <w:t>לא</w:t>
      </w:r>
      <w:r w:rsidRPr="00550BF6">
        <w:rPr>
          <w:rtl/>
        </w:rPr>
        <w:t xml:space="preserve"> </w:t>
      </w:r>
      <w:r w:rsidRPr="00550BF6">
        <w:rPr>
          <w:rFonts w:hint="eastAsia"/>
          <w:rtl/>
        </w:rPr>
        <w:t>בוצע</w:t>
      </w:r>
      <w:r w:rsidRPr="00550BF6">
        <w:rPr>
          <w:rtl/>
        </w:rPr>
        <w:t xml:space="preserve"> </w:t>
      </w:r>
      <w:r w:rsidRPr="00550BF6">
        <w:rPr>
          <w:rFonts w:hint="eastAsia"/>
          <w:rtl/>
        </w:rPr>
        <w:t>פיקוח</w:t>
      </w:r>
      <w:r w:rsidRPr="00550BF6">
        <w:rPr>
          <w:rFonts w:hint="cs"/>
          <w:rtl/>
        </w:rPr>
        <w:t xml:space="preserve"> על הפעלת בריכות השחייה הציבוריות שבתחומן</w:t>
      </w:r>
      <w:r w:rsidRPr="00550BF6">
        <w:rPr>
          <w:rFonts w:hint="cs"/>
          <w:rtl/>
        </w:rPr>
        <w:t xml:space="preserve"> </w:t>
      </w:r>
      <w:r w:rsidRPr="00550BF6">
        <w:rPr>
          <w:rFonts w:hint="eastAsia"/>
          <w:rtl/>
        </w:rPr>
        <w:t>על</w:t>
      </w:r>
      <w:r w:rsidRPr="00550BF6">
        <w:rPr>
          <w:rtl/>
        </w:rPr>
        <w:t xml:space="preserve"> </w:t>
      </w:r>
      <w:r w:rsidRPr="00550BF6">
        <w:rPr>
          <w:rFonts w:hint="eastAsia"/>
          <w:rtl/>
        </w:rPr>
        <w:t>ידי</w:t>
      </w:r>
      <w:r w:rsidRPr="00550BF6">
        <w:rPr>
          <w:rtl/>
        </w:rPr>
        <w:t xml:space="preserve"> </w:t>
      </w:r>
      <w:r w:rsidRPr="00550BF6">
        <w:rPr>
          <w:rFonts w:hint="eastAsia"/>
          <w:rtl/>
        </w:rPr>
        <w:t>פקחי</w:t>
      </w:r>
      <w:r w:rsidRPr="00550BF6">
        <w:rPr>
          <w:rtl/>
        </w:rPr>
        <w:t xml:space="preserve"> </w:t>
      </w:r>
      <w:r w:rsidRPr="00550BF6">
        <w:rPr>
          <w:rFonts w:hint="eastAsia"/>
          <w:rtl/>
        </w:rPr>
        <w:t>בריכות</w:t>
      </w:r>
      <w:r w:rsidRPr="00550BF6">
        <w:rPr>
          <w:rtl/>
        </w:rPr>
        <w:t xml:space="preserve"> </w:t>
      </w:r>
      <w:r w:rsidRPr="00550BF6">
        <w:rPr>
          <w:rFonts w:hint="eastAsia"/>
          <w:rtl/>
        </w:rPr>
        <w:t>שחייה</w:t>
      </w:r>
      <w:r w:rsidRPr="00550BF6">
        <w:rPr>
          <w:rtl/>
        </w:rPr>
        <w:t xml:space="preserve"> שהוסמכו</w:t>
      </w:r>
      <w:r w:rsidRPr="00550BF6">
        <w:rPr>
          <w:rFonts w:hint="cs"/>
          <w:rtl/>
        </w:rPr>
        <w:t xml:space="preserve"> לכך כנדרש.</w:t>
      </w:r>
    </w:p>
    <w:p w:rsidR="00B16B97" w:rsidRPr="00550BF6" w:rsidP="00F67887">
      <w:pPr>
        <w:pStyle w:val="takzir-text"/>
        <w:bidi/>
        <w:rPr>
          <w:rtl/>
        </w:rPr>
      </w:pPr>
      <w:r w:rsidRPr="00550BF6">
        <w:rPr>
          <w:rFonts w:hint="cs"/>
          <w:rtl/>
        </w:rPr>
        <w:t xml:space="preserve">בכל הרשויות המקומיות שנבדקו, ראשי הרשויות המקומיות </w:t>
      </w:r>
      <w:r w:rsidRPr="00550BF6">
        <w:rPr>
          <w:rFonts w:hint="eastAsia"/>
          <w:rtl/>
        </w:rPr>
        <w:t>לא</w:t>
      </w:r>
      <w:r w:rsidRPr="00550BF6">
        <w:rPr>
          <w:rtl/>
        </w:rPr>
        <w:t xml:space="preserve"> מינו </w:t>
      </w:r>
      <w:r w:rsidRPr="00550BF6">
        <w:rPr>
          <w:rFonts w:hint="eastAsia"/>
          <w:rtl/>
        </w:rPr>
        <w:t>פקחי</w:t>
      </w:r>
      <w:r w:rsidRPr="00550BF6">
        <w:rPr>
          <w:rtl/>
        </w:rPr>
        <w:t xml:space="preserve"> בריכות שחייה</w:t>
      </w:r>
      <w:r w:rsidRPr="00550BF6">
        <w:rPr>
          <w:rFonts w:hint="cs"/>
          <w:rtl/>
        </w:rPr>
        <w:t xml:space="preserve"> כלל, בניגוד למתחייב בתקנות הבטיחות.</w:t>
      </w:r>
    </w:p>
    <w:p w:rsidR="00B16B97" w:rsidRPr="00492C38" w:rsidP="00F67887">
      <w:pPr>
        <w:pStyle w:val="takzir"/>
        <w:rPr>
          <w:rFonts w:ascii="Tahoma" w:hAnsi="Tahoma" w:cs="Tahoma"/>
          <w:noProof w:val="0"/>
          <w:sz w:val="28"/>
          <w:rtl/>
        </w:rPr>
      </w:pPr>
    </w:p>
    <w:p w:rsidR="00B16B97" w:rsidRPr="00B16B97" w:rsidP="00F67887">
      <w:pPr>
        <w:pStyle w:val="KOT5T"/>
        <w:rPr>
          <w:rtl/>
        </w:rPr>
      </w:pPr>
      <w:r w:rsidRPr="00B16B97">
        <w:rPr>
          <w:rFonts w:hint="cs"/>
          <w:rtl/>
        </w:rPr>
        <w:t>ליקויי בטיחות בבריכות השחייה הציבוריות</w:t>
      </w:r>
    </w:p>
    <w:p w:rsidR="00B16B97" w:rsidRPr="00550BF6" w:rsidP="00166795">
      <w:pPr>
        <w:pStyle w:val="takzir-text"/>
        <w:pBdr>
          <w:bottom w:val="none" w:sz="0" w:space="0" w:color="auto"/>
        </w:pBdr>
        <w:bidi/>
        <w:rPr>
          <w:rtl/>
        </w:rPr>
      </w:pPr>
      <w:r w:rsidRPr="00550BF6">
        <w:rPr>
          <w:rtl/>
        </w:rPr>
        <w:t>בכל בריכות השחייה שנבדקו</w:t>
      </w:r>
      <w:r w:rsidRPr="00550BF6">
        <w:rPr>
          <w:rFonts w:hint="cs"/>
          <w:rtl/>
        </w:rPr>
        <w:t xml:space="preserve"> נמצאו</w:t>
      </w:r>
      <w:r w:rsidRPr="00550BF6">
        <w:rPr>
          <w:rtl/>
        </w:rPr>
        <w:t xml:space="preserve"> ליקויי</w:t>
      </w:r>
      <w:r w:rsidRPr="00550BF6">
        <w:rPr>
          <w:rFonts w:hint="cs"/>
          <w:rtl/>
        </w:rPr>
        <w:t xml:space="preserve"> בטיחות</w:t>
      </w:r>
      <w:r w:rsidRPr="00550BF6">
        <w:rPr>
          <w:rtl/>
        </w:rPr>
        <w:t xml:space="preserve"> רבים, חלקם </w:t>
      </w:r>
      <w:r w:rsidRPr="00550BF6">
        <w:rPr>
          <w:rFonts w:hint="cs"/>
          <w:rtl/>
        </w:rPr>
        <w:t xml:space="preserve">אף </w:t>
      </w:r>
      <w:r w:rsidRPr="00550BF6">
        <w:rPr>
          <w:rtl/>
        </w:rPr>
        <w:t xml:space="preserve">חמורים, בתחומים </w:t>
      </w:r>
      <w:r w:rsidRPr="00550BF6">
        <w:rPr>
          <w:rFonts w:hint="cs"/>
          <w:rtl/>
        </w:rPr>
        <w:t>האלה</w:t>
      </w:r>
      <w:r w:rsidRPr="00550BF6">
        <w:rPr>
          <w:rtl/>
        </w:rPr>
        <w:t>: בטיחות כללית</w:t>
      </w:r>
      <w:r w:rsidRPr="00550BF6">
        <w:rPr>
          <w:rFonts w:hint="cs"/>
          <w:rtl/>
        </w:rPr>
        <w:t>,</w:t>
      </w:r>
      <w:r w:rsidRPr="00550BF6">
        <w:rPr>
          <w:rtl/>
        </w:rPr>
        <w:t xml:space="preserve"> חשמל</w:t>
      </w:r>
      <w:r w:rsidRPr="00550BF6">
        <w:rPr>
          <w:rFonts w:hint="cs"/>
          <w:rtl/>
        </w:rPr>
        <w:t>,</w:t>
      </w:r>
      <w:r w:rsidRPr="00550BF6">
        <w:rPr>
          <w:rtl/>
        </w:rPr>
        <w:t xml:space="preserve"> כיבוי אש</w:t>
      </w:r>
      <w:r w:rsidRPr="00550BF6">
        <w:rPr>
          <w:rFonts w:hint="cs"/>
          <w:rtl/>
        </w:rPr>
        <w:t>, טיפול</w:t>
      </w:r>
      <w:r w:rsidRPr="00550BF6">
        <w:rPr>
          <w:rtl/>
        </w:rPr>
        <w:t xml:space="preserve"> </w:t>
      </w:r>
      <w:r w:rsidRPr="00550BF6">
        <w:rPr>
          <w:rFonts w:hint="cs"/>
          <w:rtl/>
        </w:rPr>
        <w:t>ב</w:t>
      </w:r>
      <w:r w:rsidRPr="00550BF6">
        <w:rPr>
          <w:rtl/>
        </w:rPr>
        <w:t>חומרים מסוכנים</w:t>
      </w:r>
      <w:r w:rsidRPr="00550BF6">
        <w:rPr>
          <w:rFonts w:hint="cs"/>
          <w:rtl/>
        </w:rPr>
        <w:t>,</w:t>
      </w:r>
      <w:r w:rsidRPr="00550BF6">
        <w:rPr>
          <w:rtl/>
        </w:rPr>
        <w:t xml:space="preserve"> עזרה ראשונה </w:t>
      </w:r>
      <w:r w:rsidRPr="00550BF6">
        <w:rPr>
          <w:rFonts w:hint="cs"/>
          <w:rtl/>
        </w:rPr>
        <w:t>ו</w:t>
      </w:r>
      <w:r w:rsidRPr="00550BF6">
        <w:rPr>
          <w:rtl/>
        </w:rPr>
        <w:t>נגישות.</w:t>
      </w:r>
      <w:r w:rsidRPr="0012789B" w:rsidR="000A41E2">
        <w:rPr>
          <w:noProof/>
          <w:szCs w:val="17"/>
          <w:rtl/>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512000" cy="4590000"/>
                <wp:effectExtent l="0" t="0" r="0" b="1270"/>
                <wp:wrapNone/>
                <wp:docPr id="5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0A41E2" w:rsidRPr="00373C5D" w:rsidP="000A41E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7290358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913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A41E2" w:rsidRPr="001762F4" w:rsidP="000A41E2">
                            <w:pPr>
                              <w:spacing w:after="0" w:line="240" w:lineRule="auto"/>
                              <w:rPr>
                                <w:rFonts w:cs="Tahoma"/>
                                <w:color w:val="0B5294"/>
                                <w:spacing w:val="-4"/>
                                <w:sz w:val="24"/>
                                <w:szCs w:val="24"/>
                                <w:rtl/>
                                <w:cs/>
                              </w:rPr>
                            </w:pPr>
                            <w:r w:rsidRPr="00166795">
                              <w:rPr>
                                <w:rFonts w:cs="Tahoma" w:hint="eastAsia"/>
                                <w:color w:val="0B5294"/>
                                <w:spacing w:val="-4"/>
                                <w:sz w:val="24"/>
                                <w:szCs w:val="24"/>
                                <w:rtl/>
                              </w:rPr>
                              <w:t>בכל</w:t>
                            </w:r>
                            <w:r w:rsidRPr="00166795">
                              <w:rPr>
                                <w:rFonts w:cs="Tahoma"/>
                                <w:color w:val="0B5294"/>
                                <w:spacing w:val="-4"/>
                                <w:sz w:val="24"/>
                                <w:szCs w:val="24"/>
                                <w:rtl/>
                              </w:rPr>
                              <w:t xml:space="preserve"> </w:t>
                            </w:r>
                            <w:r w:rsidRPr="00166795">
                              <w:rPr>
                                <w:rFonts w:cs="Tahoma" w:hint="eastAsia"/>
                                <w:color w:val="0B5294"/>
                                <w:spacing w:val="-4"/>
                                <w:sz w:val="24"/>
                                <w:szCs w:val="24"/>
                                <w:rtl/>
                              </w:rPr>
                              <w:t>הרשויות</w:t>
                            </w:r>
                            <w:r w:rsidRPr="00166795">
                              <w:rPr>
                                <w:rFonts w:cs="Tahoma"/>
                                <w:color w:val="0B5294"/>
                                <w:spacing w:val="-4"/>
                                <w:sz w:val="24"/>
                                <w:szCs w:val="24"/>
                                <w:rtl/>
                              </w:rPr>
                              <w:t xml:space="preserve"> </w:t>
                            </w:r>
                            <w:r w:rsidRPr="00166795">
                              <w:rPr>
                                <w:rFonts w:cs="Tahoma" w:hint="eastAsia"/>
                                <w:color w:val="0B5294"/>
                                <w:spacing w:val="-4"/>
                                <w:sz w:val="24"/>
                                <w:szCs w:val="24"/>
                                <w:rtl/>
                              </w:rPr>
                              <w:t>המקומיות</w:t>
                            </w:r>
                            <w:r w:rsidRPr="00166795">
                              <w:rPr>
                                <w:rFonts w:cs="Tahoma"/>
                                <w:color w:val="0B5294"/>
                                <w:spacing w:val="-4"/>
                                <w:sz w:val="24"/>
                                <w:szCs w:val="24"/>
                                <w:rtl/>
                              </w:rPr>
                              <w:t xml:space="preserve"> </w:t>
                            </w:r>
                            <w:r w:rsidRPr="00166795">
                              <w:rPr>
                                <w:rFonts w:cs="Tahoma" w:hint="eastAsia"/>
                                <w:color w:val="0B5294"/>
                                <w:spacing w:val="-4"/>
                                <w:sz w:val="24"/>
                                <w:szCs w:val="24"/>
                                <w:rtl/>
                              </w:rPr>
                              <w:t>שנבדקו</w:t>
                            </w:r>
                            <w:r w:rsidRPr="00166795">
                              <w:rPr>
                                <w:rFonts w:cs="Tahoma"/>
                                <w:color w:val="0B5294"/>
                                <w:spacing w:val="-4"/>
                                <w:sz w:val="24"/>
                                <w:szCs w:val="24"/>
                                <w:rtl/>
                              </w:rPr>
                              <w:t xml:space="preserve"> </w:t>
                            </w:r>
                            <w:r w:rsidRPr="00166795">
                              <w:rPr>
                                <w:rFonts w:cs="Tahoma" w:hint="eastAsia"/>
                                <w:color w:val="0B5294"/>
                                <w:spacing w:val="-4"/>
                                <w:sz w:val="24"/>
                                <w:szCs w:val="24"/>
                                <w:rtl/>
                              </w:rPr>
                              <w:t>לא</w:t>
                            </w:r>
                            <w:r w:rsidRPr="00166795">
                              <w:rPr>
                                <w:rFonts w:cs="Tahoma"/>
                                <w:color w:val="0B5294"/>
                                <w:spacing w:val="-4"/>
                                <w:sz w:val="24"/>
                                <w:szCs w:val="24"/>
                                <w:rtl/>
                              </w:rPr>
                              <w:t xml:space="preserve"> </w:t>
                            </w:r>
                            <w:r w:rsidRPr="00166795">
                              <w:rPr>
                                <w:rFonts w:cs="Tahoma" w:hint="eastAsia"/>
                                <w:color w:val="0B5294"/>
                                <w:spacing w:val="-4"/>
                                <w:sz w:val="24"/>
                                <w:szCs w:val="24"/>
                                <w:rtl/>
                              </w:rPr>
                              <w:t>מונו</w:t>
                            </w:r>
                            <w:r w:rsidRPr="00166795">
                              <w:rPr>
                                <w:rFonts w:cs="Tahoma"/>
                                <w:color w:val="0B5294"/>
                                <w:spacing w:val="-4"/>
                                <w:sz w:val="24"/>
                                <w:szCs w:val="24"/>
                                <w:rtl/>
                              </w:rPr>
                              <w:t xml:space="preserve"> </w:t>
                            </w:r>
                            <w:r w:rsidRPr="00166795">
                              <w:rPr>
                                <w:rFonts w:cs="Tahoma" w:hint="eastAsia"/>
                                <w:color w:val="0B5294"/>
                                <w:spacing w:val="-4"/>
                                <w:sz w:val="24"/>
                                <w:szCs w:val="24"/>
                                <w:rtl/>
                              </w:rPr>
                              <w:t>פקחי</w:t>
                            </w:r>
                            <w:r w:rsidRPr="00166795">
                              <w:rPr>
                                <w:rFonts w:cs="Tahoma"/>
                                <w:color w:val="0B5294"/>
                                <w:spacing w:val="-4"/>
                                <w:sz w:val="24"/>
                                <w:szCs w:val="24"/>
                                <w:rtl/>
                              </w:rPr>
                              <w:t xml:space="preserve"> </w:t>
                            </w:r>
                            <w:r w:rsidRPr="00166795">
                              <w:rPr>
                                <w:rFonts w:cs="Tahoma" w:hint="eastAsia"/>
                                <w:color w:val="0B5294"/>
                                <w:spacing w:val="-4"/>
                                <w:sz w:val="24"/>
                                <w:szCs w:val="24"/>
                                <w:rtl/>
                              </w:rPr>
                              <w:t>בריכות</w:t>
                            </w:r>
                            <w:r w:rsidRPr="00166795">
                              <w:rPr>
                                <w:rFonts w:cs="Tahoma"/>
                                <w:color w:val="0B5294"/>
                                <w:spacing w:val="-4"/>
                                <w:sz w:val="24"/>
                                <w:szCs w:val="24"/>
                                <w:rtl/>
                              </w:rPr>
                              <w:t xml:space="preserve"> </w:t>
                            </w:r>
                            <w:r w:rsidRPr="00166795">
                              <w:rPr>
                                <w:rFonts w:cs="Tahoma" w:hint="eastAsia"/>
                                <w:color w:val="0B5294"/>
                                <w:spacing w:val="-4"/>
                                <w:sz w:val="24"/>
                                <w:szCs w:val="24"/>
                                <w:rtl/>
                              </w:rPr>
                              <w:t>שחייה</w:t>
                            </w:r>
                            <w:r w:rsidRPr="00166795">
                              <w:rPr>
                                <w:rFonts w:cs="Tahoma"/>
                                <w:color w:val="0B5294"/>
                                <w:spacing w:val="-4"/>
                                <w:sz w:val="24"/>
                                <w:szCs w:val="24"/>
                                <w:rtl/>
                              </w:rPr>
                              <w:t xml:space="preserve"> </w:t>
                            </w:r>
                            <w:r w:rsidRPr="00166795">
                              <w:rPr>
                                <w:rFonts w:cs="Tahoma" w:hint="eastAsia"/>
                                <w:color w:val="0B5294"/>
                                <w:spacing w:val="-4"/>
                                <w:sz w:val="24"/>
                                <w:szCs w:val="24"/>
                                <w:rtl/>
                              </w:rPr>
                              <w:t>כלל</w:t>
                            </w:r>
                            <w:r w:rsidRPr="00166795">
                              <w:rPr>
                                <w:rFonts w:cs="Tahoma"/>
                                <w:color w:val="0B5294"/>
                                <w:spacing w:val="-4"/>
                                <w:sz w:val="24"/>
                                <w:szCs w:val="24"/>
                                <w:rtl/>
                              </w:rPr>
                              <w:t xml:space="preserve">, </w:t>
                            </w:r>
                            <w:r w:rsidRPr="00166795">
                              <w:rPr>
                                <w:rFonts w:cs="Tahoma" w:hint="eastAsia"/>
                                <w:color w:val="0B5294"/>
                                <w:spacing w:val="-4"/>
                                <w:sz w:val="24"/>
                                <w:szCs w:val="24"/>
                                <w:rtl/>
                              </w:rPr>
                              <w:t>בניגוד</w:t>
                            </w:r>
                            <w:r w:rsidRPr="00166795">
                              <w:rPr>
                                <w:rFonts w:cs="Tahoma"/>
                                <w:color w:val="0B5294"/>
                                <w:spacing w:val="-4"/>
                                <w:sz w:val="24"/>
                                <w:szCs w:val="24"/>
                                <w:rtl/>
                              </w:rPr>
                              <w:t xml:space="preserve"> </w:t>
                            </w:r>
                            <w:r w:rsidRPr="00166795">
                              <w:rPr>
                                <w:rFonts w:cs="Tahoma" w:hint="eastAsia"/>
                                <w:color w:val="0B5294"/>
                                <w:spacing w:val="-4"/>
                                <w:sz w:val="24"/>
                                <w:szCs w:val="24"/>
                                <w:rtl/>
                              </w:rPr>
                              <w:t>למתחייב</w:t>
                            </w:r>
                            <w:r w:rsidRPr="00166795">
                              <w:rPr>
                                <w:rFonts w:cs="Tahoma"/>
                                <w:color w:val="0B5294"/>
                                <w:spacing w:val="-4"/>
                                <w:sz w:val="24"/>
                                <w:szCs w:val="24"/>
                                <w:rtl/>
                              </w:rPr>
                              <w:t xml:space="preserve"> </w:t>
                            </w:r>
                            <w:r w:rsidRPr="00166795">
                              <w:rPr>
                                <w:rFonts w:cs="Tahoma" w:hint="eastAsia"/>
                                <w:color w:val="0B5294"/>
                                <w:spacing w:val="-4"/>
                                <w:sz w:val="24"/>
                                <w:szCs w:val="24"/>
                                <w:rtl/>
                              </w:rPr>
                              <w:t>בתקנות</w:t>
                            </w:r>
                            <w:r w:rsidRPr="00166795">
                              <w:rPr>
                                <w:rFonts w:cs="Tahoma"/>
                                <w:color w:val="0B5294"/>
                                <w:spacing w:val="-4"/>
                                <w:sz w:val="24"/>
                                <w:szCs w:val="24"/>
                                <w:rtl/>
                              </w:rPr>
                              <w:t xml:space="preserve"> </w:t>
                            </w:r>
                            <w:r w:rsidRPr="00166795">
                              <w:rPr>
                                <w:rFonts w:cs="Tahoma" w:hint="eastAsia"/>
                                <w:color w:val="0B5294"/>
                                <w:spacing w:val="-4"/>
                                <w:sz w:val="24"/>
                                <w:szCs w:val="24"/>
                                <w:rtl/>
                              </w:rPr>
                              <w:t>הבטיחות</w:t>
                            </w:r>
                            <w:r w:rsidRPr="00166795">
                              <w:rPr>
                                <w:rFonts w:cs="Tahoma"/>
                                <w:color w:val="0B5294"/>
                                <w:spacing w:val="-4"/>
                                <w:sz w:val="24"/>
                                <w:szCs w:val="24"/>
                                <w:rtl/>
                              </w:rPr>
                              <w:t xml:space="preserve">, </w:t>
                            </w:r>
                            <w:r w:rsidRPr="00166795">
                              <w:rPr>
                                <w:rFonts w:cs="Tahoma" w:hint="eastAsia"/>
                                <w:color w:val="0B5294"/>
                                <w:spacing w:val="-4"/>
                                <w:sz w:val="24"/>
                                <w:szCs w:val="24"/>
                                <w:rtl/>
                              </w:rPr>
                              <w:t>וממילא</w:t>
                            </w:r>
                            <w:r w:rsidRPr="00166795">
                              <w:rPr>
                                <w:rFonts w:cs="Tahoma"/>
                                <w:color w:val="0B5294"/>
                                <w:spacing w:val="-4"/>
                                <w:sz w:val="24"/>
                                <w:szCs w:val="24"/>
                                <w:rtl/>
                              </w:rPr>
                              <w:t xml:space="preserve"> </w:t>
                            </w:r>
                            <w:r w:rsidRPr="00166795">
                              <w:rPr>
                                <w:rFonts w:cs="Tahoma" w:hint="eastAsia"/>
                                <w:color w:val="0B5294"/>
                                <w:spacing w:val="-4"/>
                                <w:sz w:val="24"/>
                                <w:szCs w:val="24"/>
                                <w:rtl/>
                              </w:rPr>
                              <w:t>לא</w:t>
                            </w:r>
                            <w:r w:rsidRPr="00166795">
                              <w:rPr>
                                <w:rFonts w:cs="Tahoma"/>
                                <w:color w:val="0B5294"/>
                                <w:spacing w:val="-4"/>
                                <w:sz w:val="24"/>
                                <w:szCs w:val="24"/>
                                <w:rtl/>
                              </w:rPr>
                              <w:t xml:space="preserve"> </w:t>
                            </w:r>
                            <w:r w:rsidRPr="00166795">
                              <w:rPr>
                                <w:rFonts w:cs="Tahoma" w:hint="eastAsia"/>
                                <w:color w:val="0B5294"/>
                                <w:spacing w:val="-4"/>
                                <w:sz w:val="24"/>
                                <w:szCs w:val="24"/>
                                <w:rtl/>
                              </w:rPr>
                              <w:t>בוצע</w:t>
                            </w:r>
                            <w:r w:rsidRPr="00166795">
                              <w:rPr>
                                <w:rFonts w:cs="Tahoma"/>
                                <w:color w:val="0B5294"/>
                                <w:spacing w:val="-4"/>
                                <w:sz w:val="24"/>
                                <w:szCs w:val="24"/>
                                <w:rtl/>
                              </w:rPr>
                              <w:t xml:space="preserve"> </w:t>
                            </w:r>
                            <w:r w:rsidRPr="00166795">
                              <w:rPr>
                                <w:rFonts w:cs="Tahoma" w:hint="eastAsia"/>
                                <w:color w:val="0B5294"/>
                                <w:spacing w:val="-4"/>
                                <w:sz w:val="24"/>
                                <w:szCs w:val="24"/>
                                <w:rtl/>
                              </w:rPr>
                              <w:t>פיקוח</w:t>
                            </w:r>
                            <w:r w:rsidRPr="00166795">
                              <w:rPr>
                                <w:rFonts w:cs="Tahoma"/>
                                <w:color w:val="0B5294"/>
                                <w:spacing w:val="-4"/>
                                <w:sz w:val="24"/>
                                <w:szCs w:val="24"/>
                                <w:rtl/>
                              </w:rPr>
                              <w:t xml:space="preserve"> </w:t>
                            </w:r>
                            <w:r w:rsidRPr="00166795">
                              <w:rPr>
                                <w:rFonts w:cs="Tahoma" w:hint="eastAsia"/>
                                <w:color w:val="0B5294"/>
                                <w:spacing w:val="-4"/>
                                <w:sz w:val="24"/>
                                <w:szCs w:val="24"/>
                                <w:rtl/>
                              </w:rPr>
                              <w:t>על</w:t>
                            </w:r>
                            <w:r w:rsidRPr="00166795">
                              <w:rPr>
                                <w:rFonts w:cs="Tahoma"/>
                                <w:color w:val="0B5294"/>
                                <w:spacing w:val="-4"/>
                                <w:sz w:val="24"/>
                                <w:szCs w:val="24"/>
                                <w:rtl/>
                              </w:rPr>
                              <w:t xml:space="preserve"> </w:t>
                            </w:r>
                            <w:r w:rsidRPr="00166795">
                              <w:rPr>
                                <w:rFonts w:cs="Tahoma" w:hint="eastAsia"/>
                                <w:color w:val="0B5294"/>
                                <w:spacing w:val="-4"/>
                                <w:sz w:val="24"/>
                                <w:szCs w:val="24"/>
                                <w:rtl/>
                              </w:rPr>
                              <w:t>הפעלת</w:t>
                            </w:r>
                            <w:r w:rsidRPr="00166795">
                              <w:rPr>
                                <w:rFonts w:cs="Tahoma"/>
                                <w:color w:val="0B5294"/>
                                <w:spacing w:val="-4"/>
                                <w:sz w:val="24"/>
                                <w:szCs w:val="24"/>
                                <w:rtl/>
                              </w:rPr>
                              <w:t xml:space="preserve"> </w:t>
                            </w:r>
                            <w:r w:rsidRPr="00166795">
                              <w:rPr>
                                <w:rFonts w:cs="Tahoma" w:hint="eastAsia"/>
                                <w:color w:val="0B5294"/>
                                <w:spacing w:val="-4"/>
                                <w:sz w:val="24"/>
                                <w:szCs w:val="24"/>
                                <w:rtl/>
                              </w:rPr>
                              <w:t>הבריכות</w:t>
                            </w:r>
                            <w:r w:rsidRPr="00166795">
                              <w:rPr>
                                <w:rFonts w:cs="Tahoma"/>
                                <w:color w:val="0B5294"/>
                                <w:spacing w:val="-4"/>
                                <w:sz w:val="24"/>
                                <w:szCs w:val="24"/>
                                <w:rtl/>
                              </w:rPr>
                              <w:t xml:space="preserve"> </w:t>
                            </w:r>
                            <w:r w:rsidRPr="00166795">
                              <w:rPr>
                                <w:rFonts w:cs="Tahoma" w:hint="eastAsia"/>
                                <w:color w:val="0B5294"/>
                                <w:spacing w:val="-4"/>
                                <w:sz w:val="24"/>
                                <w:szCs w:val="24"/>
                                <w:rtl/>
                              </w:rPr>
                              <w:t>כנדרש</w:t>
                            </w:r>
                          </w:p>
                          <w:p w:rsidR="000A41E2" w:rsidRPr="00373C5D" w:rsidP="000A41E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537574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03369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0A41E2" w:rsidRPr="00373C5D" w:rsidP="000A41E2">
                      <w:pPr>
                        <w:spacing w:line="240" w:lineRule="atLeast"/>
                        <w:rPr>
                          <w:rFonts w:cs="Tahoma"/>
                          <w:b/>
                          <w:bCs/>
                          <w:color w:val="0B5294"/>
                          <w:sz w:val="48"/>
                          <w:szCs w:val="48"/>
                          <w:rtl/>
                        </w:rPr>
                      </w:pPr>
                      <w:drawing>
                        <wp:inline distT="0" distB="0" distL="0" distR="0">
                          <wp:extent cx="311150" cy="256800"/>
                          <wp:effectExtent l="0" t="0" r="0" b="0"/>
                          <wp:docPr id="5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92183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A41E2" w:rsidRPr="001762F4" w:rsidP="000A41E2">
                      <w:pPr>
                        <w:spacing w:after="0" w:line="240" w:lineRule="auto"/>
                        <w:rPr>
                          <w:rFonts w:cs="Tahoma"/>
                          <w:color w:val="0B5294"/>
                          <w:spacing w:val="-4"/>
                          <w:sz w:val="24"/>
                          <w:szCs w:val="24"/>
                          <w:rtl/>
                          <w:cs/>
                        </w:rPr>
                      </w:pPr>
                      <w:r w:rsidRPr="00166795">
                        <w:rPr>
                          <w:rFonts w:cs="Tahoma" w:hint="eastAsia"/>
                          <w:color w:val="0B5294"/>
                          <w:spacing w:val="-4"/>
                          <w:sz w:val="24"/>
                          <w:szCs w:val="24"/>
                          <w:rtl/>
                        </w:rPr>
                        <w:t>בכל</w:t>
                      </w:r>
                      <w:r w:rsidRPr="00166795">
                        <w:rPr>
                          <w:rFonts w:cs="Tahoma"/>
                          <w:color w:val="0B5294"/>
                          <w:spacing w:val="-4"/>
                          <w:sz w:val="24"/>
                          <w:szCs w:val="24"/>
                          <w:rtl/>
                        </w:rPr>
                        <w:t xml:space="preserve"> </w:t>
                      </w:r>
                      <w:r w:rsidRPr="00166795">
                        <w:rPr>
                          <w:rFonts w:cs="Tahoma" w:hint="eastAsia"/>
                          <w:color w:val="0B5294"/>
                          <w:spacing w:val="-4"/>
                          <w:sz w:val="24"/>
                          <w:szCs w:val="24"/>
                          <w:rtl/>
                        </w:rPr>
                        <w:t>הרשויות</w:t>
                      </w:r>
                      <w:r w:rsidRPr="00166795">
                        <w:rPr>
                          <w:rFonts w:cs="Tahoma"/>
                          <w:color w:val="0B5294"/>
                          <w:spacing w:val="-4"/>
                          <w:sz w:val="24"/>
                          <w:szCs w:val="24"/>
                          <w:rtl/>
                        </w:rPr>
                        <w:t xml:space="preserve"> </w:t>
                      </w:r>
                      <w:r w:rsidRPr="00166795">
                        <w:rPr>
                          <w:rFonts w:cs="Tahoma" w:hint="eastAsia"/>
                          <w:color w:val="0B5294"/>
                          <w:spacing w:val="-4"/>
                          <w:sz w:val="24"/>
                          <w:szCs w:val="24"/>
                          <w:rtl/>
                        </w:rPr>
                        <w:t>המקומיות</w:t>
                      </w:r>
                      <w:r w:rsidRPr="00166795">
                        <w:rPr>
                          <w:rFonts w:cs="Tahoma"/>
                          <w:color w:val="0B5294"/>
                          <w:spacing w:val="-4"/>
                          <w:sz w:val="24"/>
                          <w:szCs w:val="24"/>
                          <w:rtl/>
                        </w:rPr>
                        <w:t xml:space="preserve"> </w:t>
                      </w:r>
                      <w:r w:rsidRPr="00166795">
                        <w:rPr>
                          <w:rFonts w:cs="Tahoma" w:hint="eastAsia"/>
                          <w:color w:val="0B5294"/>
                          <w:spacing w:val="-4"/>
                          <w:sz w:val="24"/>
                          <w:szCs w:val="24"/>
                          <w:rtl/>
                        </w:rPr>
                        <w:t>שנבדקו</w:t>
                      </w:r>
                      <w:r w:rsidRPr="00166795">
                        <w:rPr>
                          <w:rFonts w:cs="Tahoma"/>
                          <w:color w:val="0B5294"/>
                          <w:spacing w:val="-4"/>
                          <w:sz w:val="24"/>
                          <w:szCs w:val="24"/>
                          <w:rtl/>
                        </w:rPr>
                        <w:t xml:space="preserve"> </w:t>
                      </w:r>
                      <w:r w:rsidRPr="00166795">
                        <w:rPr>
                          <w:rFonts w:cs="Tahoma" w:hint="eastAsia"/>
                          <w:color w:val="0B5294"/>
                          <w:spacing w:val="-4"/>
                          <w:sz w:val="24"/>
                          <w:szCs w:val="24"/>
                          <w:rtl/>
                        </w:rPr>
                        <w:t>לא</w:t>
                      </w:r>
                      <w:r w:rsidRPr="00166795">
                        <w:rPr>
                          <w:rFonts w:cs="Tahoma"/>
                          <w:color w:val="0B5294"/>
                          <w:spacing w:val="-4"/>
                          <w:sz w:val="24"/>
                          <w:szCs w:val="24"/>
                          <w:rtl/>
                        </w:rPr>
                        <w:t xml:space="preserve"> </w:t>
                      </w:r>
                      <w:r w:rsidRPr="00166795">
                        <w:rPr>
                          <w:rFonts w:cs="Tahoma" w:hint="eastAsia"/>
                          <w:color w:val="0B5294"/>
                          <w:spacing w:val="-4"/>
                          <w:sz w:val="24"/>
                          <w:szCs w:val="24"/>
                          <w:rtl/>
                        </w:rPr>
                        <w:t>מונו</w:t>
                      </w:r>
                      <w:r w:rsidRPr="00166795">
                        <w:rPr>
                          <w:rFonts w:cs="Tahoma"/>
                          <w:color w:val="0B5294"/>
                          <w:spacing w:val="-4"/>
                          <w:sz w:val="24"/>
                          <w:szCs w:val="24"/>
                          <w:rtl/>
                        </w:rPr>
                        <w:t xml:space="preserve"> </w:t>
                      </w:r>
                      <w:r w:rsidRPr="00166795">
                        <w:rPr>
                          <w:rFonts w:cs="Tahoma" w:hint="eastAsia"/>
                          <w:color w:val="0B5294"/>
                          <w:spacing w:val="-4"/>
                          <w:sz w:val="24"/>
                          <w:szCs w:val="24"/>
                          <w:rtl/>
                        </w:rPr>
                        <w:t>פקחי</w:t>
                      </w:r>
                      <w:r w:rsidRPr="00166795">
                        <w:rPr>
                          <w:rFonts w:cs="Tahoma"/>
                          <w:color w:val="0B5294"/>
                          <w:spacing w:val="-4"/>
                          <w:sz w:val="24"/>
                          <w:szCs w:val="24"/>
                          <w:rtl/>
                        </w:rPr>
                        <w:t xml:space="preserve"> </w:t>
                      </w:r>
                      <w:r w:rsidRPr="00166795">
                        <w:rPr>
                          <w:rFonts w:cs="Tahoma" w:hint="eastAsia"/>
                          <w:color w:val="0B5294"/>
                          <w:spacing w:val="-4"/>
                          <w:sz w:val="24"/>
                          <w:szCs w:val="24"/>
                          <w:rtl/>
                        </w:rPr>
                        <w:t>בריכות</w:t>
                      </w:r>
                      <w:r w:rsidRPr="00166795">
                        <w:rPr>
                          <w:rFonts w:cs="Tahoma"/>
                          <w:color w:val="0B5294"/>
                          <w:spacing w:val="-4"/>
                          <w:sz w:val="24"/>
                          <w:szCs w:val="24"/>
                          <w:rtl/>
                        </w:rPr>
                        <w:t xml:space="preserve"> </w:t>
                      </w:r>
                      <w:r w:rsidRPr="00166795">
                        <w:rPr>
                          <w:rFonts w:cs="Tahoma" w:hint="eastAsia"/>
                          <w:color w:val="0B5294"/>
                          <w:spacing w:val="-4"/>
                          <w:sz w:val="24"/>
                          <w:szCs w:val="24"/>
                          <w:rtl/>
                        </w:rPr>
                        <w:t>שחייה</w:t>
                      </w:r>
                      <w:r w:rsidRPr="00166795">
                        <w:rPr>
                          <w:rFonts w:cs="Tahoma"/>
                          <w:color w:val="0B5294"/>
                          <w:spacing w:val="-4"/>
                          <w:sz w:val="24"/>
                          <w:szCs w:val="24"/>
                          <w:rtl/>
                        </w:rPr>
                        <w:t xml:space="preserve"> </w:t>
                      </w:r>
                      <w:r w:rsidRPr="00166795">
                        <w:rPr>
                          <w:rFonts w:cs="Tahoma" w:hint="eastAsia"/>
                          <w:color w:val="0B5294"/>
                          <w:spacing w:val="-4"/>
                          <w:sz w:val="24"/>
                          <w:szCs w:val="24"/>
                          <w:rtl/>
                        </w:rPr>
                        <w:t>כלל</w:t>
                      </w:r>
                      <w:r w:rsidRPr="00166795">
                        <w:rPr>
                          <w:rFonts w:cs="Tahoma"/>
                          <w:color w:val="0B5294"/>
                          <w:spacing w:val="-4"/>
                          <w:sz w:val="24"/>
                          <w:szCs w:val="24"/>
                          <w:rtl/>
                        </w:rPr>
                        <w:t xml:space="preserve">, </w:t>
                      </w:r>
                      <w:r w:rsidRPr="00166795">
                        <w:rPr>
                          <w:rFonts w:cs="Tahoma" w:hint="eastAsia"/>
                          <w:color w:val="0B5294"/>
                          <w:spacing w:val="-4"/>
                          <w:sz w:val="24"/>
                          <w:szCs w:val="24"/>
                          <w:rtl/>
                        </w:rPr>
                        <w:t>בניגוד</w:t>
                      </w:r>
                      <w:r w:rsidRPr="00166795">
                        <w:rPr>
                          <w:rFonts w:cs="Tahoma"/>
                          <w:color w:val="0B5294"/>
                          <w:spacing w:val="-4"/>
                          <w:sz w:val="24"/>
                          <w:szCs w:val="24"/>
                          <w:rtl/>
                        </w:rPr>
                        <w:t xml:space="preserve"> </w:t>
                      </w:r>
                      <w:r w:rsidRPr="00166795">
                        <w:rPr>
                          <w:rFonts w:cs="Tahoma" w:hint="eastAsia"/>
                          <w:color w:val="0B5294"/>
                          <w:spacing w:val="-4"/>
                          <w:sz w:val="24"/>
                          <w:szCs w:val="24"/>
                          <w:rtl/>
                        </w:rPr>
                        <w:t>למתחייב</w:t>
                      </w:r>
                      <w:r w:rsidRPr="00166795">
                        <w:rPr>
                          <w:rFonts w:cs="Tahoma"/>
                          <w:color w:val="0B5294"/>
                          <w:spacing w:val="-4"/>
                          <w:sz w:val="24"/>
                          <w:szCs w:val="24"/>
                          <w:rtl/>
                        </w:rPr>
                        <w:t xml:space="preserve"> </w:t>
                      </w:r>
                      <w:r w:rsidRPr="00166795">
                        <w:rPr>
                          <w:rFonts w:cs="Tahoma" w:hint="eastAsia"/>
                          <w:color w:val="0B5294"/>
                          <w:spacing w:val="-4"/>
                          <w:sz w:val="24"/>
                          <w:szCs w:val="24"/>
                          <w:rtl/>
                        </w:rPr>
                        <w:t>בתקנות</w:t>
                      </w:r>
                      <w:r w:rsidRPr="00166795">
                        <w:rPr>
                          <w:rFonts w:cs="Tahoma"/>
                          <w:color w:val="0B5294"/>
                          <w:spacing w:val="-4"/>
                          <w:sz w:val="24"/>
                          <w:szCs w:val="24"/>
                          <w:rtl/>
                        </w:rPr>
                        <w:t xml:space="preserve"> </w:t>
                      </w:r>
                      <w:r w:rsidRPr="00166795">
                        <w:rPr>
                          <w:rFonts w:cs="Tahoma" w:hint="eastAsia"/>
                          <w:color w:val="0B5294"/>
                          <w:spacing w:val="-4"/>
                          <w:sz w:val="24"/>
                          <w:szCs w:val="24"/>
                          <w:rtl/>
                        </w:rPr>
                        <w:t>הבטיחות</w:t>
                      </w:r>
                      <w:r w:rsidRPr="00166795">
                        <w:rPr>
                          <w:rFonts w:cs="Tahoma"/>
                          <w:color w:val="0B5294"/>
                          <w:spacing w:val="-4"/>
                          <w:sz w:val="24"/>
                          <w:szCs w:val="24"/>
                          <w:rtl/>
                        </w:rPr>
                        <w:t xml:space="preserve">, </w:t>
                      </w:r>
                      <w:r w:rsidRPr="00166795">
                        <w:rPr>
                          <w:rFonts w:cs="Tahoma" w:hint="eastAsia"/>
                          <w:color w:val="0B5294"/>
                          <w:spacing w:val="-4"/>
                          <w:sz w:val="24"/>
                          <w:szCs w:val="24"/>
                          <w:rtl/>
                        </w:rPr>
                        <w:t>וממילא</w:t>
                      </w:r>
                      <w:r w:rsidRPr="00166795">
                        <w:rPr>
                          <w:rFonts w:cs="Tahoma"/>
                          <w:color w:val="0B5294"/>
                          <w:spacing w:val="-4"/>
                          <w:sz w:val="24"/>
                          <w:szCs w:val="24"/>
                          <w:rtl/>
                        </w:rPr>
                        <w:t xml:space="preserve"> </w:t>
                      </w:r>
                      <w:r w:rsidRPr="00166795">
                        <w:rPr>
                          <w:rFonts w:cs="Tahoma" w:hint="eastAsia"/>
                          <w:color w:val="0B5294"/>
                          <w:spacing w:val="-4"/>
                          <w:sz w:val="24"/>
                          <w:szCs w:val="24"/>
                          <w:rtl/>
                        </w:rPr>
                        <w:t>לא</w:t>
                      </w:r>
                      <w:r w:rsidRPr="00166795">
                        <w:rPr>
                          <w:rFonts w:cs="Tahoma"/>
                          <w:color w:val="0B5294"/>
                          <w:spacing w:val="-4"/>
                          <w:sz w:val="24"/>
                          <w:szCs w:val="24"/>
                          <w:rtl/>
                        </w:rPr>
                        <w:t xml:space="preserve"> </w:t>
                      </w:r>
                      <w:r w:rsidRPr="00166795">
                        <w:rPr>
                          <w:rFonts w:cs="Tahoma" w:hint="eastAsia"/>
                          <w:color w:val="0B5294"/>
                          <w:spacing w:val="-4"/>
                          <w:sz w:val="24"/>
                          <w:szCs w:val="24"/>
                          <w:rtl/>
                        </w:rPr>
                        <w:t>בוצע</w:t>
                      </w:r>
                      <w:r w:rsidRPr="00166795">
                        <w:rPr>
                          <w:rFonts w:cs="Tahoma"/>
                          <w:color w:val="0B5294"/>
                          <w:spacing w:val="-4"/>
                          <w:sz w:val="24"/>
                          <w:szCs w:val="24"/>
                          <w:rtl/>
                        </w:rPr>
                        <w:t xml:space="preserve"> </w:t>
                      </w:r>
                      <w:r w:rsidRPr="00166795">
                        <w:rPr>
                          <w:rFonts w:cs="Tahoma" w:hint="eastAsia"/>
                          <w:color w:val="0B5294"/>
                          <w:spacing w:val="-4"/>
                          <w:sz w:val="24"/>
                          <w:szCs w:val="24"/>
                          <w:rtl/>
                        </w:rPr>
                        <w:t>פיקוח</w:t>
                      </w:r>
                      <w:r w:rsidRPr="00166795">
                        <w:rPr>
                          <w:rFonts w:cs="Tahoma"/>
                          <w:color w:val="0B5294"/>
                          <w:spacing w:val="-4"/>
                          <w:sz w:val="24"/>
                          <w:szCs w:val="24"/>
                          <w:rtl/>
                        </w:rPr>
                        <w:t xml:space="preserve"> </w:t>
                      </w:r>
                      <w:r w:rsidRPr="00166795">
                        <w:rPr>
                          <w:rFonts w:cs="Tahoma" w:hint="eastAsia"/>
                          <w:color w:val="0B5294"/>
                          <w:spacing w:val="-4"/>
                          <w:sz w:val="24"/>
                          <w:szCs w:val="24"/>
                          <w:rtl/>
                        </w:rPr>
                        <w:t>על</w:t>
                      </w:r>
                      <w:r w:rsidRPr="00166795">
                        <w:rPr>
                          <w:rFonts w:cs="Tahoma"/>
                          <w:color w:val="0B5294"/>
                          <w:spacing w:val="-4"/>
                          <w:sz w:val="24"/>
                          <w:szCs w:val="24"/>
                          <w:rtl/>
                        </w:rPr>
                        <w:t xml:space="preserve"> </w:t>
                      </w:r>
                      <w:r w:rsidRPr="00166795">
                        <w:rPr>
                          <w:rFonts w:cs="Tahoma" w:hint="eastAsia"/>
                          <w:color w:val="0B5294"/>
                          <w:spacing w:val="-4"/>
                          <w:sz w:val="24"/>
                          <w:szCs w:val="24"/>
                          <w:rtl/>
                        </w:rPr>
                        <w:t>הפעלת</w:t>
                      </w:r>
                      <w:r w:rsidRPr="00166795">
                        <w:rPr>
                          <w:rFonts w:cs="Tahoma"/>
                          <w:color w:val="0B5294"/>
                          <w:spacing w:val="-4"/>
                          <w:sz w:val="24"/>
                          <w:szCs w:val="24"/>
                          <w:rtl/>
                        </w:rPr>
                        <w:t xml:space="preserve"> </w:t>
                      </w:r>
                      <w:r w:rsidRPr="00166795">
                        <w:rPr>
                          <w:rFonts w:cs="Tahoma" w:hint="eastAsia"/>
                          <w:color w:val="0B5294"/>
                          <w:spacing w:val="-4"/>
                          <w:sz w:val="24"/>
                          <w:szCs w:val="24"/>
                          <w:rtl/>
                        </w:rPr>
                        <w:t>הבריכות</w:t>
                      </w:r>
                      <w:r w:rsidRPr="00166795">
                        <w:rPr>
                          <w:rFonts w:cs="Tahoma"/>
                          <w:color w:val="0B5294"/>
                          <w:spacing w:val="-4"/>
                          <w:sz w:val="24"/>
                          <w:szCs w:val="24"/>
                          <w:rtl/>
                        </w:rPr>
                        <w:t xml:space="preserve"> </w:t>
                      </w:r>
                      <w:r w:rsidRPr="00166795">
                        <w:rPr>
                          <w:rFonts w:cs="Tahoma" w:hint="eastAsia"/>
                          <w:color w:val="0B5294"/>
                          <w:spacing w:val="-4"/>
                          <w:sz w:val="24"/>
                          <w:szCs w:val="24"/>
                          <w:rtl/>
                        </w:rPr>
                        <w:t>כנדרש</w:t>
                      </w:r>
                    </w:p>
                    <w:p w:rsidR="000A41E2" w:rsidRPr="00373C5D" w:rsidP="000A41E2">
                      <w:pPr>
                        <w:spacing w:before="120" w:after="0" w:line="240" w:lineRule="atLeast"/>
                        <w:rPr>
                          <w:rFonts w:cs="Tahoma"/>
                          <w:b/>
                          <w:bCs/>
                          <w:color w:val="0B5294"/>
                          <w:sz w:val="48"/>
                          <w:szCs w:val="48"/>
                          <w:rtl/>
                        </w:rPr>
                      </w:pPr>
                      <w:drawing>
                        <wp:inline distT="0" distB="0" distL="0" distR="0">
                          <wp:extent cx="288000" cy="31337"/>
                          <wp:effectExtent l="0" t="0" r="0" b="6985"/>
                          <wp:docPr id="5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65621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16B97" w:rsidRPr="00550BF6" w:rsidP="00F67887">
      <w:pPr>
        <w:pStyle w:val="takzir-text"/>
        <w:pBdr>
          <w:top w:val="none" w:sz="0" w:space="0" w:color="auto"/>
          <w:bottom w:val="none" w:sz="0" w:space="0" w:color="auto"/>
        </w:pBdr>
        <w:bidi/>
        <w:rPr>
          <w:rtl/>
        </w:rPr>
      </w:pPr>
      <w:r w:rsidRPr="00550BF6">
        <w:rPr>
          <w:rFonts w:hint="cs"/>
          <w:rtl/>
        </w:rPr>
        <w:t xml:space="preserve">בחלק מאתרי בריכות השחייה בעיריות אשקלון ולוד והמועצות האזוריות מגידו ועמק המעיינות הוצבו </w:t>
      </w:r>
      <w:r w:rsidRPr="00550BF6">
        <w:rPr>
          <w:rtl/>
        </w:rPr>
        <w:t>מתקני משחקים וספורט</w:t>
      </w:r>
      <w:r w:rsidRPr="00550BF6">
        <w:rPr>
          <w:rFonts w:hint="cs"/>
          <w:rtl/>
        </w:rPr>
        <w:t>.</w:t>
      </w:r>
      <w:r w:rsidRPr="00550BF6">
        <w:rPr>
          <w:rtl/>
        </w:rPr>
        <w:t xml:space="preserve"> </w:t>
      </w:r>
      <w:r w:rsidRPr="00550BF6">
        <w:rPr>
          <w:rFonts w:hint="cs"/>
          <w:rtl/>
        </w:rPr>
        <w:t xml:space="preserve">המתקנים </w:t>
      </w:r>
      <w:r w:rsidRPr="00550BF6">
        <w:rPr>
          <w:rtl/>
        </w:rPr>
        <w:t>לא טופלו כנדרש בחוק ובתקנות הבטיחות</w:t>
      </w:r>
      <w:r w:rsidRPr="00550BF6">
        <w:rPr>
          <w:rFonts w:hint="cs"/>
          <w:rtl/>
        </w:rPr>
        <w:t>, והם שימשו את קהל המתרחצים בבריכת השחייה אף על פי שלא נקבעו נהלים להפעלתם ולתחזוקתם</w:t>
      </w:r>
      <w:r w:rsidRPr="00550BF6">
        <w:rPr>
          <w:rtl/>
        </w:rPr>
        <w:t>.</w:t>
      </w:r>
    </w:p>
    <w:p w:rsidR="00B16B97" w:rsidRPr="00550BF6" w:rsidP="00F67887">
      <w:pPr>
        <w:pStyle w:val="takzir-text"/>
        <w:pBdr>
          <w:top w:val="none" w:sz="0" w:space="0" w:color="auto"/>
          <w:bottom w:val="none" w:sz="0" w:space="0" w:color="auto"/>
        </w:pBdr>
        <w:bidi/>
        <w:rPr>
          <w:rtl/>
        </w:rPr>
      </w:pPr>
      <w:r w:rsidRPr="00550BF6">
        <w:rPr>
          <w:rtl/>
        </w:rPr>
        <w:t xml:space="preserve">עיריית לוד </w:t>
      </w:r>
      <w:r w:rsidRPr="00550BF6">
        <w:rPr>
          <w:rtl/>
        </w:rPr>
        <w:t>א</w:t>
      </w:r>
      <w:r w:rsidRPr="00550BF6">
        <w:rPr>
          <w:rFonts w:hint="cs"/>
          <w:rtl/>
        </w:rPr>
        <w:t>י</w:t>
      </w:r>
      <w:r w:rsidRPr="00550BF6">
        <w:rPr>
          <w:rtl/>
        </w:rPr>
        <w:t>פשרה</w:t>
      </w:r>
      <w:r w:rsidRPr="00550BF6">
        <w:rPr>
          <w:rtl/>
        </w:rPr>
        <w:t xml:space="preserve"> </w:t>
      </w:r>
      <w:r w:rsidRPr="00550BF6">
        <w:rPr>
          <w:rFonts w:hint="cs"/>
          <w:rtl/>
        </w:rPr>
        <w:t>ל</w:t>
      </w:r>
      <w:r w:rsidRPr="00550BF6">
        <w:rPr>
          <w:rtl/>
        </w:rPr>
        <w:t>הצ</w:t>
      </w:r>
      <w:r w:rsidRPr="00550BF6">
        <w:rPr>
          <w:rFonts w:hint="cs"/>
          <w:rtl/>
        </w:rPr>
        <w:t>י</w:t>
      </w:r>
      <w:r w:rsidRPr="00550BF6">
        <w:rPr>
          <w:rtl/>
        </w:rPr>
        <w:t>ב</w:t>
      </w:r>
      <w:r w:rsidRPr="00550BF6">
        <w:rPr>
          <w:rFonts w:hint="cs"/>
          <w:rtl/>
        </w:rPr>
        <w:t xml:space="preserve"> </w:t>
      </w:r>
      <w:r w:rsidRPr="00550BF6">
        <w:rPr>
          <w:rtl/>
        </w:rPr>
        <w:t xml:space="preserve">באתר בריכת השחייה שבבעלותה </w:t>
      </w:r>
      <w:r w:rsidRPr="00550BF6">
        <w:rPr>
          <w:rFonts w:hint="cs"/>
          <w:rtl/>
        </w:rPr>
        <w:t xml:space="preserve">קפצת (טרמפולינה) שהיא מתקן </w:t>
      </w:r>
      <w:r w:rsidRPr="00550BF6">
        <w:rPr>
          <w:rtl/>
        </w:rPr>
        <w:t>מסוכן</w:t>
      </w:r>
      <w:r w:rsidRPr="00550BF6">
        <w:rPr>
          <w:rFonts w:hint="cs"/>
          <w:rtl/>
        </w:rPr>
        <w:t>,</w:t>
      </w:r>
      <w:r w:rsidRPr="00550BF6">
        <w:rPr>
          <w:rtl/>
        </w:rPr>
        <w:t xml:space="preserve"> מבלי שנבדקה בטיחות השימוש ב</w:t>
      </w:r>
      <w:r w:rsidRPr="00550BF6">
        <w:rPr>
          <w:rFonts w:hint="cs"/>
          <w:rtl/>
        </w:rPr>
        <w:t>ה</w:t>
      </w:r>
      <w:r w:rsidRPr="00550BF6">
        <w:rPr>
          <w:rtl/>
        </w:rPr>
        <w:t xml:space="preserve"> ומבלי שהתקיימו התנאים המינימליים להבטחת שלומם של המשתמשים ב</w:t>
      </w:r>
      <w:r w:rsidRPr="00550BF6">
        <w:rPr>
          <w:rFonts w:hint="cs"/>
          <w:rtl/>
        </w:rPr>
        <w:t>ה.</w:t>
      </w:r>
    </w:p>
    <w:p w:rsidR="00B16B97" w:rsidRPr="00550BF6" w:rsidP="00166795">
      <w:pPr>
        <w:pStyle w:val="takzir-text"/>
        <w:pBdr>
          <w:top w:val="none" w:sz="0" w:space="0" w:color="auto"/>
          <w:bottom w:val="none" w:sz="0" w:space="0" w:color="auto"/>
        </w:pBdr>
        <w:bidi/>
        <w:rPr>
          <w:rtl/>
        </w:rPr>
      </w:pPr>
      <w:r w:rsidRPr="00550BF6">
        <w:rPr>
          <w:rFonts w:hint="cs"/>
          <w:rtl/>
        </w:rPr>
        <w:t xml:space="preserve">כשהגיע </w:t>
      </w:r>
      <w:r w:rsidRPr="00550BF6">
        <w:rPr>
          <w:rFonts w:hint="eastAsia"/>
          <w:rtl/>
        </w:rPr>
        <w:t>צוות</w:t>
      </w:r>
      <w:r w:rsidRPr="00550BF6">
        <w:rPr>
          <w:rtl/>
        </w:rPr>
        <w:t xml:space="preserve"> </w:t>
      </w:r>
      <w:r w:rsidRPr="00550BF6">
        <w:rPr>
          <w:rFonts w:hint="eastAsia"/>
          <w:rtl/>
        </w:rPr>
        <w:t>הביקורת</w:t>
      </w:r>
      <w:r w:rsidRPr="00550BF6">
        <w:rPr>
          <w:rtl/>
        </w:rPr>
        <w:t xml:space="preserve"> </w:t>
      </w:r>
      <w:r w:rsidRPr="00550BF6">
        <w:rPr>
          <w:rFonts w:hint="eastAsia"/>
          <w:rtl/>
        </w:rPr>
        <w:t>לבריכת</w:t>
      </w:r>
      <w:r w:rsidRPr="00550BF6">
        <w:rPr>
          <w:rtl/>
        </w:rPr>
        <w:t xml:space="preserve"> </w:t>
      </w:r>
      <w:r w:rsidRPr="00550BF6">
        <w:rPr>
          <w:rFonts w:hint="cs"/>
          <w:rtl/>
        </w:rPr>
        <w:t xml:space="preserve">השחייה חנה סנש שבבעלות המועצה המקומית קריית טבעון </w:t>
      </w:r>
      <w:r w:rsidRPr="00550BF6">
        <w:rPr>
          <w:rFonts w:hint="eastAsia"/>
          <w:rtl/>
        </w:rPr>
        <w:t>לא</w:t>
      </w:r>
      <w:r w:rsidRPr="00550BF6">
        <w:rPr>
          <w:rtl/>
        </w:rPr>
        <w:t xml:space="preserve"> </w:t>
      </w:r>
      <w:r w:rsidRPr="00550BF6">
        <w:rPr>
          <w:rFonts w:hint="eastAsia"/>
          <w:rtl/>
        </w:rPr>
        <w:t>נכח</w:t>
      </w:r>
      <w:r w:rsidRPr="00550BF6">
        <w:rPr>
          <w:rtl/>
        </w:rPr>
        <w:t xml:space="preserve"> </w:t>
      </w:r>
      <w:r w:rsidRPr="00550BF6">
        <w:rPr>
          <w:rFonts w:hint="cs"/>
          <w:rtl/>
        </w:rPr>
        <w:t xml:space="preserve">באתר מציל אף על פי </w:t>
      </w:r>
      <w:r w:rsidRPr="00550BF6">
        <w:rPr>
          <w:rFonts w:hint="eastAsia"/>
          <w:rtl/>
        </w:rPr>
        <w:t>שבאותה</w:t>
      </w:r>
      <w:r w:rsidRPr="00550BF6">
        <w:rPr>
          <w:rtl/>
        </w:rPr>
        <w:t xml:space="preserve"> </w:t>
      </w:r>
      <w:r w:rsidRPr="00550BF6">
        <w:rPr>
          <w:rFonts w:hint="eastAsia"/>
          <w:rtl/>
        </w:rPr>
        <w:t>העת</w:t>
      </w:r>
      <w:r w:rsidRPr="00550BF6">
        <w:rPr>
          <w:rtl/>
        </w:rPr>
        <w:t xml:space="preserve"> </w:t>
      </w:r>
      <w:r w:rsidRPr="00550BF6">
        <w:rPr>
          <w:rFonts w:hint="cs"/>
          <w:rtl/>
        </w:rPr>
        <w:t xml:space="preserve">שהו </w:t>
      </w:r>
      <w:r w:rsidRPr="00550BF6">
        <w:rPr>
          <w:rFonts w:hint="eastAsia"/>
          <w:rtl/>
        </w:rPr>
        <w:t>ילדים</w:t>
      </w:r>
      <w:r w:rsidRPr="00550BF6">
        <w:rPr>
          <w:rtl/>
        </w:rPr>
        <w:t xml:space="preserve"> </w:t>
      </w:r>
      <w:r w:rsidRPr="00550BF6">
        <w:rPr>
          <w:rFonts w:hint="eastAsia"/>
          <w:rtl/>
        </w:rPr>
        <w:t>בבריכת</w:t>
      </w:r>
      <w:r w:rsidRPr="00550BF6">
        <w:rPr>
          <w:rtl/>
        </w:rPr>
        <w:t xml:space="preserve"> </w:t>
      </w:r>
      <w:r w:rsidRPr="00550BF6">
        <w:rPr>
          <w:rFonts w:hint="eastAsia"/>
          <w:rtl/>
        </w:rPr>
        <w:t>השחייה</w:t>
      </w:r>
      <w:r w:rsidRPr="00550BF6">
        <w:rPr>
          <w:rtl/>
        </w:rPr>
        <w:t xml:space="preserve"> </w:t>
      </w:r>
      <w:r w:rsidRPr="00550BF6">
        <w:rPr>
          <w:rFonts w:hint="eastAsia"/>
          <w:rtl/>
        </w:rPr>
        <w:t>המרכזית</w:t>
      </w:r>
      <w:r w:rsidRPr="00550BF6">
        <w:rPr>
          <w:rtl/>
        </w:rPr>
        <w:t xml:space="preserve"> </w:t>
      </w:r>
      <w:r w:rsidRPr="00550BF6">
        <w:rPr>
          <w:rFonts w:hint="eastAsia"/>
          <w:rtl/>
        </w:rPr>
        <w:t>ופעוטות</w:t>
      </w:r>
      <w:r w:rsidRPr="00550BF6">
        <w:rPr>
          <w:rtl/>
        </w:rPr>
        <w:t xml:space="preserve"> </w:t>
      </w:r>
      <w:r w:rsidRPr="00550BF6">
        <w:rPr>
          <w:rFonts w:hint="eastAsia"/>
          <w:rtl/>
        </w:rPr>
        <w:t>בבריכת</w:t>
      </w:r>
      <w:r w:rsidRPr="00550BF6">
        <w:rPr>
          <w:rtl/>
        </w:rPr>
        <w:t xml:space="preserve"> </w:t>
      </w:r>
      <w:r w:rsidRPr="00550BF6">
        <w:rPr>
          <w:rFonts w:hint="eastAsia"/>
          <w:rtl/>
        </w:rPr>
        <w:t>הפעוטות</w:t>
      </w:r>
      <w:r w:rsidRPr="00550BF6">
        <w:rPr>
          <w:rFonts w:hint="cs"/>
          <w:rtl/>
        </w:rPr>
        <w:t xml:space="preserve">. </w:t>
      </w:r>
      <w:r w:rsidRPr="0012789B" w:rsidR="000A41E2">
        <w:rPr>
          <w:noProof/>
          <w:szCs w:val="17"/>
          <w:rtl/>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512000" cy="4590000"/>
                <wp:effectExtent l="0" t="0" r="0" b="1270"/>
                <wp:wrapNone/>
                <wp:docPr id="5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0A41E2" w:rsidRPr="00373C5D" w:rsidP="000A41E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4313473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17729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A41E2" w:rsidRPr="001762F4" w:rsidP="000A41E2">
                            <w:pPr>
                              <w:spacing w:after="0" w:line="240" w:lineRule="auto"/>
                              <w:rPr>
                                <w:rFonts w:cs="Tahoma"/>
                                <w:color w:val="0B5294"/>
                                <w:spacing w:val="-4"/>
                                <w:sz w:val="24"/>
                                <w:szCs w:val="24"/>
                                <w:rtl/>
                                <w:cs/>
                              </w:rPr>
                            </w:pPr>
                            <w:r w:rsidRPr="00166795">
                              <w:rPr>
                                <w:rFonts w:cs="Tahoma" w:hint="eastAsia"/>
                                <w:color w:val="0B5294"/>
                                <w:spacing w:val="-4"/>
                                <w:sz w:val="24"/>
                                <w:szCs w:val="24"/>
                                <w:rtl/>
                              </w:rPr>
                              <w:t>בסיור</w:t>
                            </w:r>
                            <w:r w:rsidRPr="00166795">
                              <w:rPr>
                                <w:rFonts w:cs="Tahoma"/>
                                <w:color w:val="0B5294"/>
                                <w:spacing w:val="-4"/>
                                <w:sz w:val="24"/>
                                <w:szCs w:val="24"/>
                                <w:rtl/>
                              </w:rPr>
                              <w:t xml:space="preserve"> </w:t>
                            </w:r>
                            <w:r w:rsidRPr="00166795">
                              <w:rPr>
                                <w:rFonts w:cs="Tahoma" w:hint="eastAsia"/>
                                <w:color w:val="0B5294"/>
                                <w:spacing w:val="-4"/>
                                <w:sz w:val="24"/>
                                <w:szCs w:val="24"/>
                                <w:rtl/>
                              </w:rPr>
                              <w:t>שעשה</w:t>
                            </w:r>
                            <w:r w:rsidRPr="00166795">
                              <w:rPr>
                                <w:rFonts w:cs="Tahoma"/>
                                <w:color w:val="0B5294"/>
                                <w:spacing w:val="-4"/>
                                <w:sz w:val="24"/>
                                <w:szCs w:val="24"/>
                                <w:rtl/>
                              </w:rPr>
                              <w:t xml:space="preserve"> </w:t>
                            </w:r>
                            <w:r w:rsidRPr="00166795">
                              <w:rPr>
                                <w:rFonts w:cs="Tahoma" w:hint="eastAsia"/>
                                <w:color w:val="0B5294"/>
                                <w:spacing w:val="-4"/>
                                <w:sz w:val="24"/>
                                <w:szCs w:val="24"/>
                                <w:rtl/>
                              </w:rPr>
                              <w:t>צוות</w:t>
                            </w:r>
                            <w:r w:rsidRPr="00166795">
                              <w:rPr>
                                <w:rFonts w:cs="Tahoma"/>
                                <w:color w:val="0B5294"/>
                                <w:spacing w:val="-4"/>
                                <w:sz w:val="24"/>
                                <w:szCs w:val="24"/>
                                <w:rtl/>
                              </w:rPr>
                              <w:t xml:space="preserve"> </w:t>
                            </w:r>
                            <w:r w:rsidRPr="00166795">
                              <w:rPr>
                                <w:rFonts w:cs="Tahoma" w:hint="eastAsia"/>
                                <w:color w:val="0B5294"/>
                                <w:spacing w:val="-4"/>
                                <w:sz w:val="24"/>
                                <w:szCs w:val="24"/>
                                <w:rtl/>
                              </w:rPr>
                              <w:t>הביקורת</w:t>
                            </w:r>
                            <w:r w:rsidRPr="00166795">
                              <w:rPr>
                                <w:rFonts w:cs="Tahoma"/>
                                <w:color w:val="0B5294"/>
                                <w:spacing w:val="-4"/>
                                <w:sz w:val="24"/>
                                <w:szCs w:val="24"/>
                                <w:rtl/>
                              </w:rPr>
                              <w:t xml:space="preserve"> </w:t>
                            </w:r>
                            <w:r w:rsidRPr="00166795">
                              <w:rPr>
                                <w:rFonts w:cs="Tahoma" w:hint="eastAsia"/>
                                <w:color w:val="0B5294"/>
                                <w:spacing w:val="-4"/>
                                <w:sz w:val="24"/>
                                <w:szCs w:val="24"/>
                                <w:rtl/>
                              </w:rPr>
                              <w:t>בבריכת</w:t>
                            </w:r>
                            <w:r w:rsidRPr="00166795">
                              <w:rPr>
                                <w:rFonts w:cs="Tahoma"/>
                                <w:color w:val="0B5294"/>
                                <w:spacing w:val="-4"/>
                                <w:sz w:val="24"/>
                                <w:szCs w:val="24"/>
                                <w:rtl/>
                              </w:rPr>
                              <w:t xml:space="preserve"> </w:t>
                            </w:r>
                            <w:r w:rsidRPr="00166795">
                              <w:rPr>
                                <w:rFonts w:cs="Tahoma" w:hint="eastAsia"/>
                                <w:color w:val="0B5294"/>
                                <w:spacing w:val="-4"/>
                                <w:sz w:val="24"/>
                                <w:szCs w:val="24"/>
                                <w:rtl/>
                              </w:rPr>
                              <w:t>השחייה</w:t>
                            </w:r>
                            <w:r w:rsidRPr="00166795">
                              <w:rPr>
                                <w:rFonts w:cs="Tahoma"/>
                                <w:color w:val="0B5294"/>
                                <w:spacing w:val="-4"/>
                                <w:sz w:val="24"/>
                                <w:szCs w:val="24"/>
                                <w:rtl/>
                              </w:rPr>
                              <w:t xml:space="preserve"> </w:t>
                            </w:r>
                            <w:r w:rsidRPr="00166795">
                              <w:rPr>
                                <w:rFonts w:cs="Tahoma" w:hint="eastAsia"/>
                                <w:color w:val="0B5294"/>
                                <w:spacing w:val="-4"/>
                                <w:sz w:val="24"/>
                                <w:szCs w:val="24"/>
                                <w:rtl/>
                              </w:rPr>
                              <w:t>חנה</w:t>
                            </w:r>
                            <w:r w:rsidRPr="00166795">
                              <w:rPr>
                                <w:rFonts w:cs="Tahoma"/>
                                <w:color w:val="0B5294"/>
                                <w:spacing w:val="-4"/>
                                <w:sz w:val="24"/>
                                <w:szCs w:val="24"/>
                                <w:rtl/>
                              </w:rPr>
                              <w:t xml:space="preserve"> </w:t>
                            </w:r>
                            <w:r w:rsidRPr="00166795">
                              <w:rPr>
                                <w:rFonts w:cs="Tahoma" w:hint="eastAsia"/>
                                <w:color w:val="0B5294"/>
                                <w:spacing w:val="-4"/>
                                <w:sz w:val="24"/>
                                <w:szCs w:val="24"/>
                                <w:rtl/>
                              </w:rPr>
                              <w:t>סנש</w:t>
                            </w:r>
                            <w:r w:rsidRPr="00166795">
                              <w:rPr>
                                <w:rFonts w:cs="Tahoma"/>
                                <w:color w:val="0B5294"/>
                                <w:spacing w:val="-4"/>
                                <w:sz w:val="24"/>
                                <w:szCs w:val="24"/>
                                <w:rtl/>
                              </w:rPr>
                              <w:t xml:space="preserve"> </w:t>
                            </w:r>
                            <w:r w:rsidRPr="00166795">
                              <w:rPr>
                                <w:rFonts w:cs="Tahoma" w:hint="eastAsia"/>
                                <w:color w:val="0B5294"/>
                                <w:spacing w:val="-4"/>
                                <w:sz w:val="24"/>
                                <w:szCs w:val="24"/>
                                <w:rtl/>
                              </w:rPr>
                              <w:t>שבבעלות</w:t>
                            </w:r>
                            <w:r w:rsidRPr="00166795">
                              <w:rPr>
                                <w:rFonts w:cs="Tahoma"/>
                                <w:color w:val="0B5294"/>
                                <w:spacing w:val="-4"/>
                                <w:sz w:val="24"/>
                                <w:szCs w:val="24"/>
                                <w:rtl/>
                              </w:rPr>
                              <w:t xml:space="preserve"> </w:t>
                            </w:r>
                            <w:r w:rsidRPr="00166795">
                              <w:rPr>
                                <w:rFonts w:cs="Tahoma" w:hint="eastAsia"/>
                                <w:color w:val="0B5294"/>
                                <w:spacing w:val="-4"/>
                                <w:sz w:val="24"/>
                                <w:szCs w:val="24"/>
                                <w:rtl/>
                              </w:rPr>
                              <w:t>המועצה</w:t>
                            </w:r>
                            <w:r w:rsidRPr="00166795">
                              <w:rPr>
                                <w:rFonts w:cs="Tahoma"/>
                                <w:color w:val="0B5294"/>
                                <w:spacing w:val="-4"/>
                                <w:sz w:val="24"/>
                                <w:szCs w:val="24"/>
                                <w:rtl/>
                              </w:rPr>
                              <w:t xml:space="preserve"> </w:t>
                            </w:r>
                            <w:r w:rsidRPr="00166795">
                              <w:rPr>
                                <w:rFonts w:cs="Tahoma" w:hint="eastAsia"/>
                                <w:color w:val="0B5294"/>
                                <w:spacing w:val="-4"/>
                                <w:sz w:val="24"/>
                                <w:szCs w:val="24"/>
                                <w:rtl/>
                              </w:rPr>
                              <w:t>המקומית</w:t>
                            </w:r>
                            <w:r w:rsidRPr="00166795">
                              <w:rPr>
                                <w:rFonts w:cs="Tahoma"/>
                                <w:color w:val="0B5294"/>
                                <w:spacing w:val="-4"/>
                                <w:sz w:val="24"/>
                                <w:szCs w:val="24"/>
                                <w:rtl/>
                              </w:rPr>
                              <w:t xml:space="preserve"> </w:t>
                            </w:r>
                            <w:r w:rsidRPr="00166795">
                              <w:rPr>
                                <w:rFonts w:cs="Tahoma" w:hint="eastAsia"/>
                                <w:color w:val="0B5294"/>
                                <w:spacing w:val="-4"/>
                                <w:sz w:val="24"/>
                                <w:szCs w:val="24"/>
                                <w:rtl/>
                              </w:rPr>
                              <w:t>קריית</w:t>
                            </w:r>
                            <w:r w:rsidRPr="00166795">
                              <w:rPr>
                                <w:rFonts w:cs="Tahoma"/>
                                <w:color w:val="0B5294"/>
                                <w:spacing w:val="-4"/>
                                <w:sz w:val="24"/>
                                <w:szCs w:val="24"/>
                                <w:rtl/>
                              </w:rPr>
                              <w:t xml:space="preserve"> </w:t>
                            </w:r>
                            <w:r w:rsidRPr="00166795">
                              <w:rPr>
                                <w:rFonts w:cs="Tahoma" w:hint="eastAsia"/>
                                <w:color w:val="0B5294"/>
                                <w:spacing w:val="-4"/>
                                <w:sz w:val="24"/>
                                <w:szCs w:val="24"/>
                                <w:rtl/>
                              </w:rPr>
                              <w:t>טבעון</w:t>
                            </w:r>
                            <w:r w:rsidRPr="00166795">
                              <w:rPr>
                                <w:rFonts w:cs="Tahoma"/>
                                <w:color w:val="0B5294"/>
                                <w:spacing w:val="-4"/>
                                <w:sz w:val="24"/>
                                <w:szCs w:val="24"/>
                                <w:rtl/>
                              </w:rPr>
                              <w:t xml:space="preserve"> </w:t>
                            </w:r>
                            <w:r w:rsidRPr="00166795">
                              <w:rPr>
                                <w:rFonts w:cs="Tahoma" w:hint="eastAsia"/>
                                <w:color w:val="0B5294"/>
                                <w:spacing w:val="-4"/>
                                <w:sz w:val="24"/>
                                <w:szCs w:val="24"/>
                                <w:rtl/>
                              </w:rPr>
                              <w:t>לא</w:t>
                            </w:r>
                            <w:r w:rsidRPr="00166795">
                              <w:rPr>
                                <w:rFonts w:cs="Tahoma"/>
                                <w:color w:val="0B5294"/>
                                <w:spacing w:val="-4"/>
                                <w:sz w:val="24"/>
                                <w:szCs w:val="24"/>
                                <w:rtl/>
                              </w:rPr>
                              <w:t xml:space="preserve"> </w:t>
                            </w:r>
                            <w:r w:rsidRPr="00166795">
                              <w:rPr>
                                <w:rFonts w:cs="Tahoma" w:hint="eastAsia"/>
                                <w:color w:val="0B5294"/>
                                <w:spacing w:val="-4"/>
                                <w:sz w:val="24"/>
                                <w:szCs w:val="24"/>
                                <w:rtl/>
                              </w:rPr>
                              <w:t>נכח</w:t>
                            </w:r>
                            <w:r w:rsidRPr="00166795">
                              <w:rPr>
                                <w:rFonts w:cs="Tahoma"/>
                                <w:color w:val="0B5294"/>
                                <w:spacing w:val="-4"/>
                                <w:sz w:val="24"/>
                                <w:szCs w:val="24"/>
                                <w:rtl/>
                              </w:rPr>
                              <w:t xml:space="preserve"> </w:t>
                            </w:r>
                            <w:r w:rsidRPr="00166795">
                              <w:rPr>
                                <w:rFonts w:cs="Tahoma" w:hint="eastAsia"/>
                                <w:color w:val="0B5294"/>
                                <w:spacing w:val="-4"/>
                                <w:sz w:val="24"/>
                                <w:szCs w:val="24"/>
                                <w:rtl/>
                              </w:rPr>
                              <w:t>באתר</w:t>
                            </w:r>
                            <w:r w:rsidRPr="00166795">
                              <w:rPr>
                                <w:rFonts w:cs="Tahoma"/>
                                <w:color w:val="0B5294"/>
                                <w:spacing w:val="-4"/>
                                <w:sz w:val="24"/>
                                <w:szCs w:val="24"/>
                                <w:rtl/>
                              </w:rPr>
                              <w:t xml:space="preserve"> </w:t>
                            </w:r>
                            <w:r w:rsidRPr="00166795">
                              <w:rPr>
                                <w:rFonts w:cs="Tahoma" w:hint="eastAsia"/>
                                <w:color w:val="0B5294"/>
                                <w:spacing w:val="-4"/>
                                <w:sz w:val="24"/>
                                <w:szCs w:val="24"/>
                                <w:rtl/>
                              </w:rPr>
                              <w:t>מציל</w:t>
                            </w:r>
                            <w:r w:rsidRPr="00166795">
                              <w:rPr>
                                <w:rFonts w:cs="Tahoma"/>
                                <w:color w:val="0B5294"/>
                                <w:spacing w:val="-4"/>
                                <w:sz w:val="24"/>
                                <w:szCs w:val="24"/>
                                <w:rtl/>
                              </w:rPr>
                              <w:t xml:space="preserve">, </w:t>
                            </w:r>
                            <w:r w:rsidRPr="00166795">
                              <w:rPr>
                                <w:rFonts w:cs="Tahoma" w:hint="eastAsia"/>
                                <w:color w:val="0B5294"/>
                                <w:spacing w:val="-4"/>
                                <w:sz w:val="24"/>
                                <w:szCs w:val="24"/>
                                <w:rtl/>
                              </w:rPr>
                              <w:t>אף</w:t>
                            </w:r>
                            <w:r w:rsidRPr="00166795">
                              <w:rPr>
                                <w:rFonts w:cs="Tahoma"/>
                                <w:color w:val="0B5294"/>
                                <w:spacing w:val="-4"/>
                                <w:sz w:val="24"/>
                                <w:szCs w:val="24"/>
                                <w:rtl/>
                              </w:rPr>
                              <w:t xml:space="preserve"> </w:t>
                            </w:r>
                            <w:r w:rsidRPr="00166795">
                              <w:rPr>
                                <w:rFonts w:cs="Tahoma" w:hint="eastAsia"/>
                                <w:color w:val="0B5294"/>
                                <w:spacing w:val="-4"/>
                                <w:sz w:val="24"/>
                                <w:szCs w:val="24"/>
                                <w:rtl/>
                              </w:rPr>
                              <w:t>על</w:t>
                            </w:r>
                            <w:r w:rsidRPr="00166795">
                              <w:rPr>
                                <w:rFonts w:cs="Tahoma"/>
                                <w:color w:val="0B5294"/>
                                <w:spacing w:val="-4"/>
                                <w:sz w:val="24"/>
                                <w:szCs w:val="24"/>
                                <w:rtl/>
                              </w:rPr>
                              <w:t xml:space="preserve"> </w:t>
                            </w:r>
                            <w:r w:rsidRPr="00166795">
                              <w:rPr>
                                <w:rFonts w:cs="Tahoma" w:hint="eastAsia"/>
                                <w:color w:val="0B5294"/>
                                <w:spacing w:val="-4"/>
                                <w:sz w:val="24"/>
                                <w:szCs w:val="24"/>
                                <w:rtl/>
                              </w:rPr>
                              <w:t>פי</w:t>
                            </w:r>
                            <w:r w:rsidRPr="00166795">
                              <w:rPr>
                                <w:rFonts w:cs="Tahoma"/>
                                <w:color w:val="0B5294"/>
                                <w:spacing w:val="-4"/>
                                <w:sz w:val="24"/>
                                <w:szCs w:val="24"/>
                                <w:rtl/>
                              </w:rPr>
                              <w:t xml:space="preserve"> </w:t>
                            </w:r>
                            <w:r w:rsidRPr="00166795">
                              <w:rPr>
                                <w:rFonts w:cs="Tahoma" w:hint="eastAsia"/>
                                <w:color w:val="0B5294"/>
                                <w:spacing w:val="-4"/>
                                <w:sz w:val="24"/>
                                <w:szCs w:val="24"/>
                                <w:rtl/>
                              </w:rPr>
                              <w:t>שבאותה</w:t>
                            </w:r>
                            <w:r w:rsidRPr="00166795">
                              <w:rPr>
                                <w:rFonts w:cs="Tahoma"/>
                                <w:color w:val="0B5294"/>
                                <w:spacing w:val="-4"/>
                                <w:sz w:val="24"/>
                                <w:szCs w:val="24"/>
                                <w:rtl/>
                              </w:rPr>
                              <w:t xml:space="preserve"> </w:t>
                            </w:r>
                            <w:r w:rsidRPr="00166795">
                              <w:rPr>
                                <w:rFonts w:cs="Tahoma" w:hint="eastAsia"/>
                                <w:color w:val="0B5294"/>
                                <w:spacing w:val="-4"/>
                                <w:sz w:val="24"/>
                                <w:szCs w:val="24"/>
                                <w:rtl/>
                              </w:rPr>
                              <w:t>עת</w:t>
                            </w:r>
                            <w:r w:rsidRPr="00166795">
                              <w:rPr>
                                <w:rFonts w:cs="Tahoma"/>
                                <w:color w:val="0B5294"/>
                                <w:spacing w:val="-4"/>
                                <w:sz w:val="24"/>
                                <w:szCs w:val="24"/>
                                <w:rtl/>
                              </w:rPr>
                              <w:t xml:space="preserve"> </w:t>
                            </w:r>
                            <w:r w:rsidRPr="00166795">
                              <w:rPr>
                                <w:rFonts w:cs="Tahoma" w:hint="eastAsia"/>
                                <w:color w:val="0B5294"/>
                                <w:spacing w:val="-4"/>
                                <w:sz w:val="24"/>
                                <w:szCs w:val="24"/>
                                <w:rtl/>
                              </w:rPr>
                              <w:t>שהו</w:t>
                            </w:r>
                            <w:r w:rsidRPr="00166795">
                              <w:rPr>
                                <w:rFonts w:cs="Tahoma"/>
                                <w:color w:val="0B5294"/>
                                <w:spacing w:val="-4"/>
                                <w:sz w:val="24"/>
                                <w:szCs w:val="24"/>
                                <w:rtl/>
                              </w:rPr>
                              <w:t xml:space="preserve"> </w:t>
                            </w:r>
                            <w:r w:rsidRPr="00166795">
                              <w:rPr>
                                <w:rFonts w:cs="Tahoma" w:hint="eastAsia"/>
                                <w:color w:val="0B5294"/>
                                <w:spacing w:val="-4"/>
                                <w:sz w:val="24"/>
                                <w:szCs w:val="24"/>
                                <w:rtl/>
                              </w:rPr>
                              <w:t>ילדים</w:t>
                            </w:r>
                            <w:r w:rsidRPr="00166795">
                              <w:rPr>
                                <w:rFonts w:cs="Tahoma"/>
                                <w:color w:val="0B5294"/>
                                <w:spacing w:val="-4"/>
                                <w:sz w:val="24"/>
                                <w:szCs w:val="24"/>
                                <w:rtl/>
                              </w:rPr>
                              <w:t xml:space="preserve"> </w:t>
                            </w:r>
                            <w:r w:rsidRPr="00166795">
                              <w:rPr>
                                <w:rFonts w:cs="Tahoma" w:hint="eastAsia"/>
                                <w:color w:val="0B5294"/>
                                <w:spacing w:val="-4"/>
                                <w:sz w:val="24"/>
                                <w:szCs w:val="24"/>
                                <w:rtl/>
                              </w:rPr>
                              <w:t>בבריכת</w:t>
                            </w:r>
                            <w:r w:rsidRPr="00166795">
                              <w:rPr>
                                <w:rFonts w:cs="Tahoma"/>
                                <w:color w:val="0B5294"/>
                                <w:spacing w:val="-4"/>
                                <w:sz w:val="24"/>
                                <w:szCs w:val="24"/>
                                <w:rtl/>
                              </w:rPr>
                              <w:t xml:space="preserve"> </w:t>
                            </w:r>
                            <w:r w:rsidRPr="00166795">
                              <w:rPr>
                                <w:rFonts w:cs="Tahoma" w:hint="eastAsia"/>
                                <w:color w:val="0B5294"/>
                                <w:spacing w:val="-4"/>
                                <w:sz w:val="24"/>
                                <w:szCs w:val="24"/>
                                <w:rtl/>
                              </w:rPr>
                              <w:t>השחייה</w:t>
                            </w:r>
                            <w:r w:rsidRPr="00166795">
                              <w:rPr>
                                <w:rFonts w:cs="Tahoma"/>
                                <w:color w:val="0B5294"/>
                                <w:spacing w:val="-4"/>
                                <w:sz w:val="24"/>
                                <w:szCs w:val="24"/>
                                <w:rtl/>
                              </w:rPr>
                              <w:t xml:space="preserve"> </w:t>
                            </w:r>
                            <w:r w:rsidRPr="00166795">
                              <w:rPr>
                                <w:rFonts w:cs="Tahoma" w:hint="eastAsia"/>
                                <w:color w:val="0B5294"/>
                                <w:spacing w:val="-4"/>
                                <w:sz w:val="24"/>
                                <w:szCs w:val="24"/>
                                <w:rtl/>
                              </w:rPr>
                              <w:t>המרכזית</w:t>
                            </w:r>
                            <w:r w:rsidRPr="00166795">
                              <w:rPr>
                                <w:rFonts w:cs="Tahoma"/>
                                <w:color w:val="0B5294"/>
                                <w:spacing w:val="-4"/>
                                <w:sz w:val="24"/>
                                <w:szCs w:val="24"/>
                                <w:rtl/>
                              </w:rPr>
                              <w:t xml:space="preserve"> </w:t>
                            </w:r>
                            <w:r w:rsidRPr="00166795">
                              <w:rPr>
                                <w:rFonts w:cs="Tahoma" w:hint="eastAsia"/>
                                <w:color w:val="0B5294"/>
                                <w:spacing w:val="-4"/>
                                <w:sz w:val="24"/>
                                <w:szCs w:val="24"/>
                                <w:rtl/>
                              </w:rPr>
                              <w:t>ופעוטות</w:t>
                            </w:r>
                            <w:r w:rsidRPr="00166795">
                              <w:rPr>
                                <w:rFonts w:cs="Tahoma"/>
                                <w:color w:val="0B5294"/>
                                <w:spacing w:val="-4"/>
                                <w:sz w:val="24"/>
                                <w:szCs w:val="24"/>
                                <w:rtl/>
                              </w:rPr>
                              <w:t xml:space="preserve"> </w:t>
                            </w:r>
                            <w:r w:rsidRPr="00166795">
                              <w:rPr>
                                <w:rFonts w:cs="Tahoma" w:hint="eastAsia"/>
                                <w:color w:val="0B5294"/>
                                <w:spacing w:val="-4"/>
                                <w:sz w:val="24"/>
                                <w:szCs w:val="24"/>
                                <w:rtl/>
                              </w:rPr>
                              <w:t>בבריכת</w:t>
                            </w:r>
                            <w:r w:rsidRPr="00166795">
                              <w:rPr>
                                <w:rFonts w:cs="Tahoma"/>
                                <w:color w:val="0B5294"/>
                                <w:spacing w:val="-4"/>
                                <w:sz w:val="24"/>
                                <w:szCs w:val="24"/>
                                <w:rtl/>
                              </w:rPr>
                              <w:t xml:space="preserve"> </w:t>
                            </w:r>
                            <w:r w:rsidRPr="00166795">
                              <w:rPr>
                                <w:rFonts w:cs="Tahoma" w:hint="eastAsia"/>
                                <w:color w:val="0B5294"/>
                                <w:spacing w:val="-4"/>
                                <w:sz w:val="24"/>
                                <w:szCs w:val="24"/>
                                <w:rtl/>
                              </w:rPr>
                              <w:t>הפעוטות</w:t>
                            </w:r>
                          </w:p>
                          <w:p w:rsidR="000A41E2" w:rsidRPr="00373C5D" w:rsidP="000A41E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727736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49289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0A41E2" w:rsidRPr="00373C5D" w:rsidP="000A41E2">
                      <w:pPr>
                        <w:spacing w:line="240" w:lineRule="atLeast"/>
                        <w:rPr>
                          <w:rFonts w:cs="Tahoma"/>
                          <w:b/>
                          <w:bCs/>
                          <w:color w:val="0B5294"/>
                          <w:sz w:val="48"/>
                          <w:szCs w:val="48"/>
                          <w:rtl/>
                        </w:rPr>
                      </w:pPr>
                      <w:drawing>
                        <wp:inline distT="0" distB="0" distL="0" distR="0">
                          <wp:extent cx="311150" cy="256800"/>
                          <wp:effectExtent l="0" t="0" r="0" b="0"/>
                          <wp:docPr id="5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63432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A41E2" w:rsidRPr="001762F4" w:rsidP="000A41E2">
                      <w:pPr>
                        <w:spacing w:after="0" w:line="240" w:lineRule="auto"/>
                        <w:rPr>
                          <w:rFonts w:cs="Tahoma"/>
                          <w:color w:val="0B5294"/>
                          <w:spacing w:val="-4"/>
                          <w:sz w:val="24"/>
                          <w:szCs w:val="24"/>
                          <w:rtl/>
                          <w:cs/>
                        </w:rPr>
                      </w:pPr>
                      <w:r w:rsidRPr="00166795">
                        <w:rPr>
                          <w:rFonts w:cs="Tahoma" w:hint="eastAsia"/>
                          <w:color w:val="0B5294"/>
                          <w:spacing w:val="-4"/>
                          <w:sz w:val="24"/>
                          <w:szCs w:val="24"/>
                          <w:rtl/>
                        </w:rPr>
                        <w:t>בסיור</w:t>
                      </w:r>
                      <w:r w:rsidRPr="00166795">
                        <w:rPr>
                          <w:rFonts w:cs="Tahoma"/>
                          <w:color w:val="0B5294"/>
                          <w:spacing w:val="-4"/>
                          <w:sz w:val="24"/>
                          <w:szCs w:val="24"/>
                          <w:rtl/>
                        </w:rPr>
                        <w:t xml:space="preserve"> </w:t>
                      </w:r>
                      <w:r w:rsidRPr="00166795">
                        <w:rPr>
                          <w:rFonts w:cs="Tahoma" w:hint="eastAsia"/>
                          <w:color w:val="0B5294"/>
                          <w:spacing w:val="-4"/>
                          <w:sz w:val="24"/>
                          <w:szCs w:val="24"/>
                          <w:rtl/>
                        </w:rPr>
                        <w:t>שעשה</w:t>
                      </w:r>
                      <w:r w:rsidRPr="00166795">
                        <w:rPr>
                          <w:rFonts w:cs="Tahoma"/>
                          <w:color w:val="0B5294"/>
                          <w:spacing w:val="-4"/>
                          <w:sz w:val="24"/>
                          <w:szCs w:val="24"/>
                          <w:rtl/>
                        </w:rPr>
                        <w:t xml:space="preserve"> </w:t>
                      </w:r>
                      <w:r w:rsidRPr="00166795">
                        <w:rPr>
                          <w:rFonts w:cs="Tahoma" w:hint="eastAsia"/>
                          <w:color w:val="0B5294"/>
                          <w:spacing w:val="-4"/>
                          <w:sz w:val="24"/>
                          <w:szCs w:val="24"/>
                          <w:rtl/>
                        </w:rPr>
                        <w:t>צוות</w:t>
                      </w:r>
                      <w:r w:rsidRPr="00166795">
                        <w:rPr>
                          <w:rFonts w:cs="Tahoma"/>
                          <w:color w:val="0B5294"/>
                          <w:spacing w:val="-4"/>
                          <w:sz w:val="24"/>
                          <w:szCs w:val="24"/>
                          <w:rtl/>
                        </w:rPr>
                        <w:t xml:space="preserve"> </w:t>
                      </w:r>
                      <w:r w:rsidRPr="00166795">
                        <w:rPr>
                          <w:rFonts w:cs="Tahoma" w:hint="eastAsia"/>
                          <w:color w:val="0B5294"/>
                          <w:spacing w:val="-4"/>
                          <w:sz w:val="24"/>
                          <w:szCs w:val="24"/>
                          <w:rtl/>
                        </w:rPr>
                        <w:t>הביקורת</w:t>
                      </w:r>
                      <w:r w:rsidRPr="00166795">
                        <w:rPr>
                          <w:rFonts w:cs="Tahoma"/>
                          <w:color w:val="0B5294"/>
                          <w:spacing w:val="-4"/>
                          <w:sz w:val="24"/>
                          <w:szCs w:val="24"/>
                          <w:rtl/>
                        </w:rPr>
                        <w:t xml:space="preserve"> </w:t>
                      </w:r>
                      <w:r w:rsidRPr="00166795">
                        <w:rPr>
                          <w:rFonts w:cs="Tahoma" w:hint="eastAsia"/>
                          <w:color w:val="0B5294"/>
                          <w:spacing w:val="-4"/>
                          <w:sz w:val="24"/>
                          <w:szCs w:val="24"/>
                          <w:rtl/>
                        </w:rPr>
                        <w:t>בבריכת</w:t>
                      </w:r>
                      <w:r w:rsidRPr="00166795">
                        <w:rPr>
                          <w:rFonts w:cs="Tahoma"/>
                          <w:color w:val="0B5294"/>
                          <w:spacing w:val="-4"/>
                          <w:sz w:val="24"/>
                          <w:szCs w:val="24"/>
                          <w:rtl/>
                        </w:rPr>
                        <w:t xml:space="preserve"> </w:t>
                      </w:r>
                      <w:r w:rsidRPr="00166795">
                        <w:rPr>
                          <w:rFonts w:cs="Tahoma" w:hint="eastAsia"/>
                          <w:color w:val="0B5294"/>
                          <w:spacing w:val="-4"/>
                          <w:sz w:val="24"/>
                          <w:szCs w:val="24"/>
                          <w:rtl/>
                        </w:rPr>
                        <w:t>השחייה</w:t>
                      </w:r>
                      <w:r w:rsidRPr="00166795">
                        <w:rPr>
                          <w:rFonts w:cs="Tahoma"/>
                          <w:color w:val="0B5294"/>
                          <w:spacing w:val="-4"/>
                          <w:sz w:val="24"/>
                          <w:szCs w:val="24"/>
                          <w:rtl/>
                        </w:rPr>
                        <w:t xml:space="preserve"> </w:t>
                      </w:r>
                      <w:r w:rsidRPr="00166795">
                        <w:rPr>
                          <w:rFonts w:cs="Tahoma" w:hint="eastAsia"/>
                          <w:color w:val="0B5294"/>
                          <w:spacing w:val="-4"/>
                          <w:sz w:val="24"/>
                          <w:szCs w:val="24"/>
                          <w:rtl/>
                        </w:rPr>
                        <w:t>חנה</w:t>
                      </w:r>
                      <w:r w:rsidRPr="00166795">
                        <w:rPr>
                          <w:rFonts w:cs="Tahoma"/>
                          <w:color w:val="0B5294"/>
                          <w:spacing w:val="-4"/>
                          <w:sz w:val="24"/>
                          <w:szCs w:val="24"/>
                          <w:rtl/>
                        </w:rPr>
                        <w:t xml:space="preserve"> </w:t>
                      </w:r>
                      <w:r w:rsidRPr="00166795">
                        <w:rPr>
                          <w:rFonts w:cs="Tahoma" w:hint="eastAsia"/>
                          <w:color w:val="0B5294"/>
                          <w:spacing w:val="-4"/>
                          <w:sz w:val="24"/>
                          <w:szCs w:val="24"/>
                          <w:rtl/>
                        </w:rPr>
                        <w:t>סנש</w:t>
                      </w:r>
                      <w:r w:rsidRPr="00166795">
                        <w:rPr>
                          <w:rFonts w:cs="Tahoma"/>
                          <w:color w:val="0B5294"/>
                          <w:spacing w:val="-4"/>
                          <w:sz w:val="24"/>
                          <w:szCs w:val="24"/>
                          <w:rtl/>
                        </w:rPr>
                        <w:t xml:space="preserve"> </w:t>
                      </w:r>
                      <w:r w:rsidRPr="00166795">
                        <w:rPr>
                          <w:rFonts w:cs="Tahoma" w:hint="eastAsia"/>
                          <w:color w:val="0B5294"/>
                          <w:spacing w:val="-4"/>
                          <w:sz w:val="24"/>
                          <w:szCs w:val="24"/>
                          <w:rtl/>
                        </w:rPr>
                        <w:t>שבבעלות</w:t>
                      </w:r>
                      <w:r w:rsidRPr="00166795">
                        <w:rPr>
                          <w:rFonts w:cs="Tahoma"/>
                          <w:color w:val="0B5294"/>
                          <w:spacing w:val="-4"/>
                          <w:sz w:val="24"/>
                          <w:szCs w:val="24"/>
                          <w:rtl/>
                        </w:rPr>
                        <w:t xml:space="preserve"> </w:t>
                      </w:r>
                      <w:r w:rsidRPr="00166795">
                        <w:rPr>
                          <w:rFonts w:cs="Tahoma" w:hint="eastAsia"/>
                          <w:color w:val="0B5294"/>
                          <w:spacing w:val="-4"/>
                          <w:sz w:val="24"/>
                          <w:szCs w:val="24"/>
                          <w:rtl/>
                        </w:rPr>
                        <w:t>המועצה</w:t>
                      </w:r>
                      <w:r w:rsidRPr="00166795">
                        <w:rPr>
                          <w:rFonts w:cs="Tahoma"/>
                          <w:color w:val="0B5294"/>
                          <w:spacing w:val="-4"/>
                          <w:sz w:val="24"/>
                          <w:szCs w:val="24"/>
                          <w:rtl/>
                        </w:rPr>
                        <w:t xml:space="preserve"> </w:t>
                      </w:r>
                      <w:r w:rsidRPr="00166795">
                        <w:rPr>
                          <w:rFonts w:cs="Tahoma" w:hint="eastAsia"/>
                          <w:color w:val="0B5294"/>
                          <w:spacing w:val="-4"/>
                          <w:sz w:val="24"/>
                          <w:szCs w:val="24"/>
                          <w:rtl/>
                        </w:rPr>
                        <w:t>המקומית</w:t>
                      </w:r>
                      <w:r w:rsidRPr="00166795">
                        <w:rPr>
                          <w:rFonts w:cs="Tahoma"/>
                          <w:color w:val="0B5294"/>
                          <w:spacing w:val="-4"/>
                          <w:sz w:val="24"/>
                          <w:szCs w:val="24"/>
                          <w:rtl/>
                        </w:rPr>
                        <w:t xml:space="preserve"> </w:t>
                      </w:r>
                      <w:r w:rsidRPr="00166795">
                        <w:rPr>
                          <w:rFonts w:cs="Tahoma" w:hint="eastAsia"/>
                          <w:color w:val="0B5294"/>
                          <w:spacing w:val="-4"/>
                          <w:sz w:val="24"/>
                          <w:szCs w:val="24"/>
                          <w:rtl/>
                        </w:rPr>
                        <w:t>קריית</w:t>
                      </w:r>
                      <w:r w:rsidRPr="00166795">
                        <w:rPr>
                          <w:rFonts w:cs="Tahoma"/>
                          <w:color w:val="0B5294"/>
                          <w:spacing w:val="-4"/>
                          <w:sz w:val="24"/>
                          <w:szCs w:val="24"/>
                          <w:rtl/>
                        </w:rPr>
                        <w:t xml:space="preserve"> </w:t>
                      </w:r>
                      <w:r w:rsidRPr="00166795">
                        <w:rPr>
                          <w:rFonts w:cs="Tahoma" w:hint="eastAsia"/>
                          <w:color w:val="0B5294"/>
                          <w:spacing w:val="-4"/>
                          <w:sz w:val="24"/>
                          <w:szCs w:val="24"/>
                          <w:rtl/>
                        </w:rPr>
                        <w:t>טבעון</w:t>
                      </w:r>
                      <w:r w:rsidRPr="00166795">
                        <w:rPr>
                          <w:rFonts w:cs="Tahoma"/>
                          <w:color w:val="0B5294"/>
                          <w:spacing w:val="-4"/>
                          <w:sz w:val="24"/>
                          <w:szCs w:val="24"/>
                          <w:rtl/>
                        </w:rPr>
                        <w:t xml:space="preserve"> </w:t>
                      </w:r>
                      <w:r w:rsidRPr="00166795">
                        <w:rPr>
                          <w:rFonts w:cs="Tahoma" w:hint="eastAsia"/>
                          <w:color w:val="0B5294"/>
                          <w:spacing w:val="-4"/>
                          <w:sz w:val="24"/>
                          <w:szCs w:val="24"/>
                          <w:rtl/>
                        </w:rPr>
                        <w:t>לא</w:t>
                      </w:r>
                      <w:r w:rsidRPr="00166795">
                        <w:rPr>
                          <w:rFonts w:cs="Tahoma"/>
                          <w:color w:val="0B5294"/>
                          <w:spacing w:val="-4"/>
                          <w:sz w:val="24"/>
                          <w:szCs w:val="24"/>
                          <w:rtl/>
                        </w:rPr>
                        <w:t xml:space="preserve"> </w:t>
                      </w:r>
                      <w:r w:rsidRPr="00166795">
                        <w:rPr>
                          <w:rFonts w:cs="Tahoma" w:hint="eastAsia"/>
                          <w:color w:val="0B5294"/>
                          <w:spacing w:val="-4"/>
                          <w:sz w:val="24"/>
                          <w:szCs w:val="24"/>
                          <w:rtl/>
                        </w:rPr>
                        <w:t>נכח</w:t>
                      </w:r>
                      <w:r w:rsidRPr="00166795">
                        <w:rPr>
                          <w:rFonts w:cs="Tahoma"/>
                          <w:color w:val="0B5294"/>
                          <w:spacing w:val="-4"/>
                          <w:sz w:val="24"/>
                          <w:szCs w:val="24"/>
                          <w:rtl/>
                        </w:rPr>
                        <w:t xml:space="preserve"> </w:t>
                      </w:r>
                      <w:r w:rsidRPr="00166795">
                        <w:rPr>
                          <w:rFonts w:cs="Tahoma" w:hint="eastAsia"/>
                          <w:color w:val="0B5294"/>
                          <w:spacing w:val="-4"/>
                          <w:sz w:val="24"/>
                          <w:szCs w:val="24"/>
                          <w:rtl/>
                        </w:rPr>
                        <w:t>באתר</w:t>
                      </w:r>
                      <w:r w:rsidRPr="00166795">
                        <w:rPr>
                          <w:rFonts w:cs="Tahoma"/>
                          <w:color w:val="0B5294"/>
                          <w:spacing w:val="-4"/>
                          <w:sz w:val="24"/>
                          <w:szCs w:val="24"/>
                          <w:rtl/>
                        </w:rPr>
                        <w:t xml:space="preserve"> </w:t>
                      </w:r>
                      <w:r w:rsidRPr="00166795">
                        <w:rPr>
                          <w:rFonts w:cs="Tahoma" w:hint="eastAsia"/>
                          <w:color w:val="0B5294"/>
                          <w:spacing w:val="-4"/>
                          <w:sz w:val="24"/>
                          <w:szCs w:val="24"/>
                          <w:rtl/>
                        </w:rPr>
                        <w:t>מציל</w:t>
                      </w:r>
                      <w:r w:rsidRPr="00166795">
                        <w:rPr>
                          <w:rFonts w:cs="Tahoma"/>
                          <w:color w:val="0B5294"/>
                          <w:spacing w:val="-4"/>
                          <w:sz w:val="24"/>
                          <w:szCs w:val="24"/>
                          <w:rtl/>
                        </w:rPr>
                        <w:t xml:space="preserve">, </w:t>
                      </w:r>
                      <w:r w:rsidRPr="00166795">
                        <w:rPr>
                          <w:rFonts w:cs="Tahoma" w:hint="eastAsia"/>
                          <w:color w:val="0B5294"/>
                          <w:spacing w:val="-4"/>
                          <w:sz w:val="24"/>
                          <w:szCs w:val="24"/>
                          <w:rtl/>
                        </w:rPr>
                        <w:t>אף</w:t>
                      </w:r>
                      <w:r w:rsidRPr="00166795">
                        <w:rPr>
                          <w:rFonts w:cs="Tahoma"/>
                          <w:color w:val="0B5294"/>
                          <w:spacing w:val="-4"/>
                          <w:sz w:val="24"/>
                          <w:szCs w:val="24"/>
                          <w:rtl/>
                        </w:rPr>
                        <w:t xml:space="preserve"> </w:t>
                      </w:r>
                      <w:r w:rsidRPr="00166795">
                        <w:rPr>
                          <w:rFonts w:cs="Tahoma" w:hint="eastAsia"/>
                          <w:color w:val="0B5294"/>
                          <w:spacing w:val="-4"/>
                          <w:sz w:val="24"/>
                          <w:szCs w:val="24"/>
                          <w:rtl/>
                        </w:rPr>
                        <w:t>על</w:t>
                      </w:r>
                      <w:r w:rsidRPr="00166795">
                        <w:rPr>
                          <w:rFonts w:cs="Tahoma"/>
                          <w:color w:val="0B5294"/>
                          <w:spacing w:val="-4"/>
                          <w:sz w:val="24"/>
                          <w:szCs w:val="24"/>
                          <w:rtl/>
                        </w:rPr>
                        <w:t xml:space="preserve"> </w:t>
                      </w:r>
                      <w:r w:rsidRPr="00166795">
                        <w:rPr>
                          <w:rFonts w:cs="Tahoma" w:hint="eastAsia"/>
                          <w:color w:val="0B5294"/>
                          <w:spacing w:val="-4"/>
                          <w:sz w:val="24"/>
                          <w:szCs w:val="24"/>
                          <w:rtl/>
                        </w:rPr>
                        <w:t>פי</w:t>
                      </w:r>
                      <w:r w:rsidRPr="00166795">
                        <w:rPr>
                          <w:rFonts w:cs="Tahoma"/>
                          <w:color w:val="0B5294"/>
                          <w:spacing w:val="-4"/>
                          <w:sz w:val="24"/>
                          <w:szCs w:val="24"/>
                          <w:rtl/>
                        </w:rPr>
                        <w:t xml:space="preserve"> </w:t>
                      </w:r>
                      <w:r w:rsidRPr="00166795">
                        <w:rPr>
                          <w:rFonts w:cs="Tahoma" w:hint="eastAsia"/>
                          <w:color w:val="0B5294"/>
                          <w:spacing w:val="-4"/>
                          <w:sz w:val="24"/>
                          <w:szCs w:val="24"/>
                          <w:rtl/>
                        </w:rPr>
                        <w:t>שבאותה</w:t>
                      </w:r>
                      <w:r w:rsidRPr="00166795">
                        <w:rPr>
                          <w:rFonts w:cs="Tahoma"/>
                          <w:color w:val="0B5294"/>
                          <w:spacing w:val="-4"/>
                          <w:sz w:val="24"/>
                          <w:szCs w:val="24"/>
                          <w:rtl/>
                        </w:rPr>
                        <w:t xml:space="preserve"> </w:t>
                      </w:r>
                      <w:r w:rsidRPr="00166795">
                        <w:rPr>
                          <w:rFonts w:cs="Tahoma" w:hint="eastAsia"/>
                          <w:color w:val="0B5294"/>
                          <w:spacing w:val="-4"/>
                          <w:sz w:val="24"/>
                          <w:szCs w:val="24"/>
                          <w:rtl/>
                        </w:rPr>
                        <w:t>עת</w:t>
                      </w:r>
                      <w:r w:rsidRPr="00166795">
                        <w:rPr>
                          <w:rFonts w:cs="Tahoma"/>
                          <w:color w:val="0B5294"/>
                          <w:spacing w:val="-4"/>
                          <w:sz w:val="24"/>
                          <w:szCs w:val="24"/>
                          <w:rtl/>
                        </w:rPr>
                        <w:t xml:space="preserve"> </w:t>
                      </w:r>
                      <w:r w:rsidRPr="00166795">
                        <w:rPr>
                          <w:rFonts w:cs="Tahoma" w:hint="eastAsia"/>
                          <w:color w:val="0B5294"/>
                          <w:spacing w:val="-4"/>
                          <w:sz w:val="24"/>
                          <w:szCs w:val="24"/>
                          <w:rtl/>
                        </w:rPr>
                        <w:t>שהו</w:t>
                      </w:r>
                      <w:r w:rsidRPr="00166795">
                        <w:rPr>
                          <w:rFonts w:cs="Tahoma"/>
                          <w:color w:val="0B5294"/>
                          <w:spacing w:val="-4"/>
                          <w:sz w:val="24"/>
                          <w:szCs w:val="24"/>
                          <w:rtl/>
                        </w:rPr>
                        <w:t xml:space="preserve"> </w:t>
                      </w:r>
                      <w:r w:rsidRPr="00166795">
                        <w:rPr>
                          <w:rFonts w:cs="Tahoma" w:hint="eastAsia"/>
                          <w:color w:val="0B5294"/>
                          <w:spacing w:val="-4"/>
                          <w:sz w:val="24"/>
                          <w:szCs w:val="24"/>
                          <w:rtl/>
                        </w:rPr>
                        <w:t>ילדים</w:t>
                      </w:r>
                      <w:r w:rsidRPr="00166795">
                        <w:rPr>
                          <w:rFonts w:cs="Tahoma"/>
                          <w:color w:val="0B5294"/>
                          <w:spacing w:val="-4"/>
                          <w:sz w:val="24"/>
                          <w:szCs w:val="24"/>
                          <w:rtl/>
                        </w:rPr>
                        <w:t xml:space="preserve"> </w:t>
                      </w:r>
                      <w:r w:rsidRPr="00166795">
                        <w:rPr>
                          <w:rFonts w:cs="Tahoma" w:hint="eastAsia"/>
                          <w:color w:val="0B5294"/>
                          <w:spacing w:val="-4"/>
                          <w:sz w:val="24"/>
                          <w:szCs w:val="24"/>
                          <w:rtl/>
                        </w:rPr>
                        <w:t>בבריכת</w:t>
                      </w:r>
                      <w:r w:rsidRPr="00166795">
                        <w:rPr>
                          <w:rFonts w:cs="Tahoma"/>
                          <w:color w:val="0B5294"/>
                          <w:spacing w:val="-4"/>
                          <w:sz w:val="24"/>
                          <w:szCs w:val="24"/>
                          <w:rtl/>
                        </w:rPr>
                        <w:t xml:space="preserve"> </w:t>
                      </w:r>
                      <w:r w:rsidRPr="00166795">
                        <w:rPr>
                          <w:rFonts w:cs="Tahoma" w:hint="eastAsia"/>
                          <w:color w:val="0B5294"/>
                          <w:spacing w:val="-4"/>
                          <w:sz w:val="24"/>
                          <w:szCs w:val="24"/>
                          <w:rtl/>
                        </w:rPr>
                        <w:t>השחייה</w:t>
                      </w:r>
                      <w:r w:rsidRPr="00166795">
                        <w:rPr>
                          <w:rFonts w:cs="Tahoma"/>
                          <w:color w:val="0B5294"/>
                          <w:spacing w:val="-4"/>
                          <w:sz w:val="24"/>
                          <w:szCs w:val="24"/>
                          <w:rtl/>
                        </w:rPr>
                        <w:t xml:space="preserve"> </w:t>
                      </w:r>
                      <w:r w:rsidRPr="00166795">
                        <w:rPr>
                          <w:rFonts w:cs="Tahoma" w:hint="eastAsia"/>
                          <w:color w:val="0B5294"/>
                          <w:spacing w:val="-4"/>
                          <w:sz w:val="24"/>
                          <w:szCs w:val="24"/>
                          <w:rtl/>
                        </w:rPr>
                        <w:t>המרכזית</w:t>
                      </w:r>
                      <w:r w:rsidRPr="00166795">
                        <w:rPr>
                          <w:rFonts w:cs="Tahoma"/>
                          <w:color w:val="0B5294"/>
                          <w:spacing w:val="-4"/>
                          <w:sz w:val="24"/>
                          <w:szCs w:val="24"/>
                          <w:rtl/>
                        </w:rPr>
                        <w:t xml:space="preserve"> </w:t>
                      </w:r>
                      <w:r w:rsidRPr="00166795">
                        <w:rPr>
                          <w:rFonts w:cs="Tahoma" w:hint="eastAsia"/>
                          <w:color w:val="0B5294"/>
                          <w:spacing w:val="-4"/>
                          <w:sz w:val="24"/>
                          <w:szCs w:val="24"/>
                          <w:rtl/>
                        </w:rPr>
                        <w:t>ופעוטות</w:t>
                      </w:r>
                      <w:r w:rsidRPr="00166795">
                        <w:rPr>
                          <w:rFonts w:cs="Tahoma"/>
                          <w:color w:val="0B5294"/>
                          <w:spacing w:val="-4"/>
                          <w:sz w:val="24"/>
                          <w:szCs w:val="24"/>
                          <w:rtl/>
                        </w:rPr>
                        <w:t xml:space="preserve"> </w:t>
                      </w:r>
                      <w:r w:rsidRPr="00166795">
                        <w:rPr>
                          <w:rFonts w:cs="Tahoma" w:hint="eastAsia"/>
                          <w:color w:val="0B5294"/>
                          <w:spacing w:val="-4"/>
                          <w:sz w:val="24"/>
                          <w:szCs w:val="24"/>
                          <w:rtl/>
                        </w:rPr>
                        <w:t>בבריכת</w:t>
                      </w:r>
                      <w:r w:rsidRPr="00166795">
                        <w:rPr>
                          <w:rFonts w:cs="Tahoma"/>
                          <w:color w:val="0B5294"/>
                          <w:spacing w:val="-4"/>
                          <w:sz w:val="24"/>
                          <w:szCs w:val="24"/>
                          <w:rtl/>
                        </w:rPr>
                        <w:t xml:space="preserve"> </w:t>
                      </w:r>
                      <w:r w:rsidRPr="00166795">
                        <w:rPr>
                          <w:rFonts w:cs="Tahoma" w:hint="eastAsia"/>
                          <w:color w:val="0B5294"/>
                          <w:spacing w:val="-4"/>
                          <w:sz w:val="24"/>
                          <w:szCs w:val="24"/>
                          <w:rtl/>
                        </w:rPr>
                        <w:t>הפעוטות</w:t>
                      </w:r>
                    </w:p>
                    <w:p w:rsidR="000A41E2" w:rsidRPr="00373C5D" w:rsidP="000A41E2">
                      <w:pPr>
                        <w:spacing w:before="120" w:after="0" w:line="240" w:lineRule="atLeast"/>
                        <w:rPr>
                          <w:rFonts w:cs="Tahoma"/>
                          <w:b/>
                          <w:bCs/>
                          <w:color w:val="0B5294"/>
                          <w:sz w:val="48"/>
                          <w:szCs w:val="48"/>
                          <w:rtl/>
                        </w:rPr>
                      </w:pPr>
                      <w:drawing>
                        <wp:inline distT="0" distB="0" distL="0" distR="0">
                          <wp:extent cx="288000" cy="31337"/>
                          <wp:effectExtent l="0" t="0" r="0" b="6985"/>
                          <wp:docPr id="5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76742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16B97" w:rsidRPr="00550BF6" w:rsidP="00F67887">
      <w:pPr>
        <w:pStyle w:val="takzir-text"/>
        <w:pBdr>
          <w:top w:val="none" w:sz="0" w:space="0" w:color="auto"/>
          <w:bottom w:val="none" w:sz="0" w:space="0" w:color="auto"/>
        </w:pBdr>
        <w:bidi/>
        <w:rPr>
          <w:rtl/>
        </w:rPr>
      </w:pPr>
      <w:r w:rsidRPr="00550BF6">
        <w:rPr>
          <w:rFonts w:hint="cs"/>
          <w:rtl/>
        </w:rPr>
        <w:t>בריכת חנה סנש -</w:t>
      </w:r>
      <w:r w:rsidRPr="00550BF6">
        <w:rPr>
          <w:rFonts w:hint="eastAsia"/>
          <w:rtl/>
        </w:rPr>
        <w:t xml:space="preserve"> שלא כמו </w:t>
      </w:r>
      <w:r w:rsidRPr="00550BF6">
        <w:rPr>
          <w:rFonts w:hint="cs"/>
          <w:rtl/>
        </w:rPr>
        <w:t>שתי הבריכות האחרות שבבעלות המועצה שמפעיל אותן יזם חיצוני -</w:t>
      </w:r>
      <w:r w:rsidRPr="00550BF6">
        <w:rPr>
          <w:rFonts w:hint="eastAsia"/>
          <w:rtl/>
        </w:rPr>
        <w:t xml:space="preserve"> </w:t>
      </w:r>
      <w:r w:rsidRPr="00550BF6">
        <w:rPr>
          <w:rFonts w:hint="cs"/>
          <w:rtl/>
        </w:rPr>
        <w:t>נחזתה בזמן הביקורת במצב תחזוקתי ירוד במיוחד.</w:t>
      </w:r>
    </w:p>
    <w:p w:rsidR="00B16B97" w:rsidRPr="00550BF6" w:rsidP="00F67887">
      <w:pPr>
        <w:pStyle w:val="takzir-text"/>
        <w:pBdr>
          <w:top w:val="none" w:sz="0" w:space="0" w:color="auto"/>
        </w:pBdr>
        <w:bidi/>
        <w:rPr>
          <w:rtl/>
        </w:rPr>
      </w:pPr>
      <w:r w:rsidRPr="00550BF6">
        <w:rPr>
          <w:rFonts w:hint="cs"/>
          <w:rtl/>
        </w:rPr>
        <w:t xml:space="preserve">יצוין לחיוב כי בעקבות הביקורת והפעלת בריכת השחייה חנה סנש ללא נוכחות מציל, ולאחר שהוער לראש המועצה דאז, הוצא </w:t>
      </w:r>
      <w:r w:rsidRPr="00550BF6">
        <w:rPr>
          <w:rFonts w:hint="cs"/>
          <w:rtl/>
        </w:rPr>
        <w:t>מייד</w:t>
      </w:r>
      <w:r w:rsidRPr="00550BF6">
        <w:rPr>
          <w:rFonts w:hint="cs"/>
          <w:rtl/>
        </w:rPr>
        <w:t xml:space="preserve"> למתנ"ס טבעון צו סגירה </w:t>
      </w:r>
      <w:r w:rsidRPr="00550BF6">
        <w:rPr>
          <w:rFonts w:hint="cs"/>
          <w:rtl/>
        </w:rPr>
        <w:t>מינהלי</w:t>
      </w:r>
      <w:r w:rsidRPr="00550BF6">
        <w:rPr>
          <w:rFonts w:hint="cs"/>
          <w:rtl/>
        </w:rPr>
        <w:t xml:space="preserve"> של האתר. </w:t>
      </w:r>
    </w:p>
    <w:p w:rsidR="00B16B97" w:rsidRPr="00492C38" w:rsidP="00F67887">
      <w:pPr>
        <w:pStyle w:val="takzir"/>
        <w:rPr>
          <w:rFonts w:ascii="Tahoma" w:hAnsi="Tahoma" w:cs="Tahoma"/>
          <w:noProof w:val="0"/>
          <w:sz w:val="28"/>
          <w:rtl/>
        </w:rPr>
      </w:pPr>
    </w:p>
    <w:p w:rsidR="00B16B97" w:rsidRPr="00B16B97" w:rsidP="00F67887">
      <w:pPr>
        <w:pStyle w:val="KOT5T"/>
        <w:rPr>
          <w:rtl/>
        </w:rPr>
      </w:pPr>
      <w:r w:rsidRPr="00B16B97">
        <w:rPr>
          <w:rFonts w:hint="cs"/>
          <w:rtl/>
        </w:rPr>
        <w:t xml:space="preserve">אי-הסדרת פעילותן של בריכות שחייה </w:t>
      </w:r>
      <w:r>
        <w:br/>
      </w:r>
      <w:r w:rsidRPr="00B16B97">
        <w:rPr>
          <w:rFonts w:hint="cs"/>
          <w:rtl/>
        </w:rPr>
        <w:t xml:space="preserve">המשרתות </w:t>
      </w:r>
      <w:r w:rsidRPr="00B16B97">
        <w:rPr>
          <w:rFonts w:hint="eastAsia"/>
          <w:rtl/>
        </w:rPr>
        <w:t>ציבור</w:t>
      </w:r>
      <w:r w:rsidRPr="00B16B97">
        <w:rPr>
          <w:rtl/>
        </w:rPr>
        <w:t xml:space="preserve"> </w:t>
      </w:r>
      <w:r w:rsidRPr="00B16B97">
        <w:rPr>
          <w:rFonts w:hint="eastAsia"/>
          <w:rtl/>
        </w:rPr>
        <w:t>רחב</w:t>
      </w:r>
    </w:p>
    <w:p w:rsidR="00B16B97" w:rsidRPr="00550BF6" w:rsidP="00F67887">
      <w:pPr>
        <w:pStyle w:val="takzir-text"/>
        <w:bidi/>
        <w:rPr>
          <w:rtl/>
        </w:rPr>
      </w:pPr>
      <w:r w:rsidRPr="00550BF6">
        <w:rPr>
          <w:rFonts w:hint="cs"/>
          <w:rtl/>
        </w:rPr>
        <w:t xml:space="preserve">בעוד שמשרד הפנים קבע כללים מחייבים להפעלת בריכות שחייה טעונות רישוי, קיים ספק אם הכללים האלה מחייבים גם בריכות שחייה מעין ציבוריות שחוק רישוי עסקים אינו חל עליהן אף שחלקן משרת </w:t>
      </w:r>
      <w:r w:rsidRPr="00550BF6">
        <w:rPr>
          <w:rFonts w:hint="eastAsia"/>
          <w:rtl/>
        </w:rPr>
        <w:t>ציבור</w:t>
      </w:r>
      <w:r w:rsidRPr="00550BF6">
        <w:rPr>
          <w:rtl/>
        </w:rPr>
        <w:t xml:space="preserve"> </w:t>
      </w:r>
      <w:r w:rsidRPr="00550BF6">
        <w:rPr>
          <w:rFonts w:hint="eastAsia"/>
          <w:rtl/>
        </w:rPr>
        <w:t>רחב</w:t>
      </w:r>
      <w:r w:rsidRPr="00550BF6">
        <w:rPr>
          <w:rtl/>
        </w:rPr>
        <w:t xml:space="preserve"> (להלן - בריכות שחייה </w:t>
      </w:r>
      <w:r w:rsidRPr="00550BF6">
        <w:rPr>
          <w:rFonts w:hint="eastAsia"/>
          <w:rtl/>
        </w:rPr>
        <w:t>מעין</w:t>
      </w:r>
      <w:r w:rsidRPr="00550BF6">
        <w:rPr>
          <w:rtl/>
        </w:rPr>
        <w:t xml:space="preserve"> </w:t>
      </w:r>
      <w:r w:rsidRPr="00550BF6">
        <w:rPr>
          <w:rFonts w:hint="eastAsia"/>
          <w:rtl/>
        </w:rPr>
        <w:t>ציבוריות</w:t>
      </w:r>
      <w:r w:rsidRPr="00550BF6">
        <w:rPr>
          <w:rtl/>
        </w:rPr>
        <w:t>)</w:t>
      </w:r>
      <w:r w:rsidRPr="00550BF6">
        <w:rPr>
          <w:rFonts w:hint="cs"/>
          <w:rtl/>
        </w:rPr>
        <w:t xml:space="preserve">. </w:t>
      </w:r>
    </w:p>
    <w:p w:rsidR="00B16B97" w:rsidRPr="00B16B97" w:rsidP="00F67887">
      <w:pPr>
        <w:pStyle w:val="takzir-text"/>
        <w:bidi/>
        <w:rPr>
          <w:spacing w:val="-4"/>
          <w:rtl/>
        </w:rPr>
      </w:pPr>
      <w:r w:rsidRPr="00B16B97">
        <w:rPr>
          <w:rFonts w:hint="cs"/>
          <w:spacing w:val="-4"/>
          <w:rtl/>
        </w:rPr>
        <w:t xml:space="preserve">יצוין לחיוב שלשכות הבריאות שנבדקו פעלו במסגרת סמכותן הכללית והרחיבו את הפיקוח שלהן גם על בריכות שחייה </w:t>
      </w:r>
      <w:r w:rsidRPr="00B16B97">
        <w:rPr>
          <w:rFonts w:hint="eastAsia"/>
          <w:spacing w:val="-4"/>
          <w:rtl/>
        </w:rPr>
        <w:t>מעין</w:t>
      </w:r>
      <w:r w:rsidRPr="00B16B97">
        <w:rPr>
          <w:spacing w:val="-4"/>
          <w:rtl/>
        </w:rPr>
        <w:t xml:space="preserve"> ציבוריות</w:t>
      </w:r>
      <w:r w:rsidRPr="00B16B97">
        <w:rPr>
          <w:rFonts w:hint="cs"/>
          <w:spacing w:val="-4"/>
          <w:rtl/>
        </w:rPr>
        <w:t xml:space="preserve"> המשרתות </w:t>
      </w:r>
      <w:r w:rsidRPr="00B16B97">
        <w:rPr>
          <w:rFonts w:hint="eastAsia"/>
          <w:spacing w:val="-4"/>
          <w:rtl/>
        </w:rPr>
        <w:t>ציבור</w:t>
      </w:r>
      <w:r w:rsidRPr="00B16B97">
        <w:rPr>
          <w:spacing w:val="-4"/>
          <w:rtl/>
        </w:rPr>
        <w:t xml:space="preserve"> </w:t>
      </w:r>
      <w:r w:rsidRPr="00B16B97">
        <w:rPr>
          <w:rFonts w:hint="eastAsia"/>
          <w:spacing w:val="-4"/>
          <w:rtl/>
        </w:rPr>
        <w:t>רחב</w:t>
      </w:r>
      <w:r w:rsidRPr="00B16B97">
        <w:rPr>
          <w:rFonts w:hint="cs"/>
          <w:spacing w:val="-4"/>
          <w:rtl/>
        </w:rPr>
        <w:t>, גם אם לכאורה לא חלה עליהן החובה להוציא רישיון עסק לצורך הפעלתן.</w:t>
      </w:r>
    </w:p>
    <w:p w:rsidR="00B16B97" w:rsidRPr="00492C38" w:rsidP="00F67887">
      <w:pPr>
        <w:pStyle w:val="takzir"/>
        <w:rPr>
          <w:rFonts w:ascii="Tahoma" w:hAnsi="Tahoma" w:cs="Tahoma"/>
          <w:noProof w:val="0"/>
          <w:sz w:val="28"/>
          <w:rtl/>
        </w:rPr>
      </w:pPr>
    </w:p>
    <w:p w:rsidR="00B16B97" w:rsidRPr="00550BF6" w:rsidP="00F67887">
      <w:pPr>
        <w:pStyle w:val="KOT5T"/>
        <w:rPr>
          <w:rtl/>
        </w:rPr>
      </w:pPr>
      <w:r w:rsidRPr="00B16B97">
        <w:rPr>
          <w:rFonts w:hint="cs"/>
          <w:rtl/>
        </w:rPr>
        <w:t>פיקוח של משרד הפנים על פעולותיהן של הרשויות המקומיות</w:t>
      </w:r>
    </w:p>
    <w:p w:rsidR="00B16B97" w:rsidRPr="00550BF6" w:rsidP="00F67887">
      <w:pPr>
        <w:pStyle w:val="takzir-text"/>
        <w:bidi/>
        <w:rPr>
          <w:rtl/>
        </w:rPr>
      </w:pPr>
      <w:r w:rsidRPr="00550BF6">
        <w:rPr>
          <w:rFonts w:hint="cs"/>
          <w:rtl/>
        </w:rPr>
        <w:t xml:space="preserve">נוכח הליקויים החמורים המוצגים בדוח זה, המצביעים על כך שהרשויות המקומיות, אשר מחויבות לפקח על הבריכות הציבוריות בתחומן אינן בהכרח עושות כן, על משרד הפנים לחדד את ההוראות ולהנחות את הרשויות המקומיות להקפיד על קיום הוראות הדין בכל הנוגע להפעלת בריכות השחייה הציבוריות בתחומן. </w:t>
      </w:r>
    </w:p>
    <w:p w:rsidR="00C65C4E" w:rsidRPr="00492C38" w:rsidP="00F67887">
      <w:pPr>
        <w:pStyle w:val="takzir"/>
        <w:rPr>
          <w:rFonts w:ascii="Tahoma" w:hAnsi="Tahoma" w:cs="Tahoma"/>
          <w:noProof w:val="0"/>
          <w:sz w:val="28"/>
          <w:rtl/>
        </w:rPr>
      </w:pPr>
    </w:p>
    <w:p w:rsidR="00384065" w:rsidRPr="00132FFC" w:rsidP="00F67887">
      <w:pPr>
        <w:pStyle w:val="KOT4T"/>
        <w:rPr>
          <w:rtl/>
        </w:rPr>
      </w:pPr>
      <w:r w:rsidRPr="00132FFC">
        <w:rPr>
          <w:rtl/>
        </w:rPr>
        <w:t>ההמלצות העיקריות</w:t>
      </w:r>
    </w:p>
    <w:p w:rsidR="00B16B97" w:rsidRPr="00550BF6" w:rsidP="00F67887">
      <w:pPr>
        <w:pStyle w:val="takzir-text"/>
        <w:pBdr>
          <w:bottom w:val="none" w:sz="0" w:space="0" w:color="auto"/>
        </w:pBdr>
        <w:bidi/>
        <w:spacing w:line="230" w:lineRule="exact"/>
        <w:rPr>
          <w:rtl/>
        </w:rPr>
      </w:pPr>
      <w:r w:rsidRPr="00550BF6">
        <w:rPr>
          <w:rFonts w:hint="cs"/>
          <w:rtl/>
        </w:rPr>
        <w:t xml:space="preserve">על הרשויות המקומיות שנבדקו לפעול לתיקון הליקויים שעלו בדוח, לטפל לאלתר בליקויי הבטיחות שנמצאו בבריכות השחייה הציבוריות שבתחומן ולדאוג לביטחון תושביהם ולבטיחות המשתמשים בבריכות השחייה הציבוריות </w:t>
      </w:r>
      <w:r w:rsidRPr="00550BF6">
        <w:rPr>
          <w:rFonts w:hint="cs"/>
          <w:rtl/>
        </w:rPr>
        <w:t>והמעין</w:t>
      </w:r>
      <w:r w:rsidRPr="00550BF6">
        <w:rPr>
          <w:rFonts w:hint="cs"/>
          <w:rtl/>
        </w:rPr>
        <w:t xml:space="preserve"> ציבוריות שבתחומן. עליהן לפעול למינוי פקחי בריכות שחייה ולהכשרתם וכן להגביר את הפיקוח על בריכות השחייה הציבוריות. </w:t>
      </w:r>
    </w:p>
    <w:p w:rsidR="00B16B97" w:rsidRPr="00550BF6" w:rsidP="00F67887">
      <w:pPr>
        <w:pStyle w:val="takzir-text"/>
        <w:pBdr>
          <w:top w:val="none" w:sz="0" w:space="0" w:color="auto"/>
          <w:bottom w:val="none" w:sz="0" w:space="0" w:color="auto"/>
        </w:pBdr>
        <w:bidi/>
        <w:spacing w:line="230" w:lineRule="exact"/>
        <w:rPr>
          <w:rtl/>
        </w:rPr>
      </w:pPr>
      <w:r w:rsidRPr="00550BF6">
        <w:rPr>
          <w:rFonts w:hint="cs"/>
          <w:rtl/>
        </w:rPr>
        <w:t xml:space="preserve">על משרד הפנים להנחות את הרשויות המקומיות להקפיד על יישום תקנות הבטיחות ועל אכיפתן על מנת למנוע פגיעה בחיי אדם. </w:t>
      </w:r>
    </w:p>
    <w:p w:rsidR="00B16B97" w:rsidRPr="00550BF6" w:rsidP="00166795">
      <w:pPr>
        <w:pStyle w:val="takzir-text"/>
        <w:pBdr>
          <w:top w:val="none" w:sz="0" w:space="0" w:color="auto"/>
          <w:bottom w:val="none" w:sz="0" w:space="0" w:color="auto"/>
        </w:pBdr>
        <w:bidi/>
        <w:spacing w:line="230" w:lineRule="exact"/>
        <w:rPr>
          <w:rtl/>
        </w:rPr>
      </w:pPr>
      <w:r w:rsidRPr="00550BF6">
        <w:rPr>
          <w:rFonts w:hint="eastAsia"/>
          <w:rtl/>
        </w:rPr>
        <w:t>נוכח</w:t>
      </w:r>
      <w:r w:rsidRPr="00550BF6">
        <w:rPr>
          <w:rtl/>
        </w:rPr>
        <w:t xml:space="preserve"> </w:t>
      </w:r>
      <w:r w:rsidRPr="00550BF6">
        <w:rPr>
          <w:rFonts w:hint="eastAsia"/>
          <w:rtl/>
        </w:rPr>
        <w:t>אי</w:t>
      </w:r>
      <w:r w:rsidRPr="00550BF6">
        <w:rPr>
          <w:rFonts w:hint="cs"/>
          <w:rtl/>
        </w:rPr>
        <w:t>-</w:t>
      </w:r>
      <w:r w:rsidRPr="00550BF6">
        <w:rPr>
          <w:rFonts w:hint="eastAsia"/>
          <w:rtl/>
        </w:rPr>
        <w:t>הבהירות</w:t>
      </w:r>
      <w:r w:rsidRPr="00550BF6">
        <w:rPr>
          <w:rtl/>
        </w:rPr>
        <w:t xml:space="preserve"> </w:t>
      </w:r>
      <w:r w:rsidRPr="00550BF6">
        <w:rPr>
          <w:rFonts w:hint="eastAsia"/>
          <w:rtl/>
        </w:rPr>
        <w:t>בכל</w:t>
      </w:r>
      <w:r w:rsidRPr="00550BF6">
        <w:rPr>
          <w:rtl/>
        </w:rPr>
        <w:t xml:space="preserve"> </w:t>
      </w:r>
      <w:r w:rsidRPr="00550BF6">
        <w:rPr>
          <w:rFonts w:hint="eastAsia"/>
          <w:rtl/>
        </w:rPr>
        <w:t>הנוגע</w:t>
      </w:r>
      <w:r w:rsidRPr="00550BF6">
        <w:rPr>
          <w:rtl/>
        </w:rPr>
        <w:t xml:space="preserve"> </w:t>
      </w:r>
      <w:r w:rsidRPr="00550BF6">
        <w:rPr>
          <w:rFonts w:hint="eastAsia"/>
          <w:rtl/>
        </w:rPr>
        <w:t>להפעלת</w:t>
      </w:r>
      <w:r w:rsidRPr="00550BF6">
        <w:rPr>
          <w:rtl/>
        </w:rPr>
        <w:t xml:space="preserve"> בריכות שחייה </w:t>
      </w:r>
      <w:r w:rsidRPr="00550BF6">
        <w:rPr>
          <w:rFonts w:hint="eastAsia"/>
          <w:rtl/>
        </w:rPr>
        <w:t>מעין</w:t>
      </w:r>
      <w:r w:rsidRPr="00550BF6">
        <w:rPr>
          <w:rtl/>
        </w:rPr>
        <w:t xml:space="preserve"> ציבוריות </w:t>
      </w:r>
      <w:r w:rsidRPr="00550BF6">
        <w:rPr>
          <w:rFonts w:hint="eastAsia"/>
          <w:rtl/>
        </w:rPr>
        <w:t>שאינן</w:t>
      </w:r>
      <w:r w:rsidRPr="00550BF6">
        <w:rPr>
          <w:rtl/>
        </w:rPr>
        <w:t xml:space="preserve"> טעונות רישוי עסק, </w:t>
      </w:r>
      <w:r w:rsidRPr="00550BF6">
        <w:rPr>
          <w:rFonts w:hint="cs"/>
          <w:rtl/>
        </w:rPr>
        <w:t xml:space="preserve">מן הראוי שמשרד הפנים יסדיר בצורה ברורה נושא זה וישקול אם וכיצד </w:t>
      </w:r>
      <w:r w:rsidRPr="00550BF6">
        <w:rPr>
          <w:rFonts w:hint="eastAsia"/>
          <w:rtl/>
        </w:rPr>
        <w:t>להחיל</w:t>
      </w:r>
      <w:r w:rsidRPr="00550BF6">
        <w:rPr>
          <w:rtl/>
        </w:rPr>
        <w:t xml:space="preserve"> את הכללים הקבועים בתקנות הבטיחות ובתקנות התברואה על כל בריכות השחייה המשרתות </w:t>
      </w:r>
      <w:r w:rsidRPr="00550BF6">
        <w:rPr>
          <w:rFonts w:hint="cs"/>
          <w:rtl/>
        </w:rPr>
        <w:t>את ה</w:t>
      </w:r>
      <w:r w:rsidRPr="00550BF6">
        <w:rPr>
          <w:rFonts w:hint="eastAsia"/>
          <w:rtl/>
        </w:rPr>
        <w:t>ציבור</w:t>
      </w:r>
      <w:r w:rsidRPr="00550BF6">
        <w:rPr>
          <w:rtl/>
        </w:rPr>
        <w:t xml:space="preserve"> </w:t>
      </w:r>
      <w:r w:rsidRPr="00550BF6">
        <w:rPr>
          <w:rFonts w:hint="cs"/>
          <w:rtl/>
        </w:rPr>
        <w:t>ה</w:t>
      </w:r>
      <w:r w:rsidRPr="00550BF6">
        <w:rPr>
          <w:rFonts w:hint="eastAsia"/>
          <w:rtl/>
        </w:rPr>
        <w:t>רחב</w:t>
      </w:r>
      <w:r w:rsidRPr="00550BF6">
        <w:rPr>
          <w:rtl/>
        </w:rPr>
        <w:t>.</w:t>
      </w:r>
      <w:r w:rsidRPr="00550BF6">
        <w:rPr>
          <w:rStyle w:val="EndnoteReference"/>
          <w:rtl/>
        </w:rPr>
        <w:t xml:space="preserve"> </w:t>
      </w:r>
      <w:r w:rsidRPr="0012789B" w:rsidR="000A41E2">
        <w:rPr>
          <w:noProof/>
          <w:szCs w:val="17"/>
          <w:rtl/>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512000" cy="4590000"/>
                <wp:effectExtent l="0" t="0" r="0" b="1270"/>
                <wp:wrapNone/>
                <wp:docPr id="5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0A41E2" w:rsidRPr="00373C5D" w:rsidP="000A41E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1731684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06309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A41E2" w:rsidRPr="001762F4" w:rsidP="000A41E2">
                            <w:pPr>
                              <w:spacing w:after="0" w:line="240" w:lineRule="auto"/>
                              <w:rPr>
                                <w:rFonts w:cs="Tahoma"/>
                                <w:color w:val="0B5294"/>
                                <w:spacing w:val="-4"/>
                                <w:sz w:val="24"/>
                                <w:szCs w:val="24"/>
                                <w:rtl/>
                                <w:cs/>
                              </w:rPr>
                            </w:pPr>
                            <w:r w:rsidRPr="00166795">
                              <w:rPr>
                                <w:rFonts w:cs="Tahoma" w:hint="eastAsia"/>
                                <w:color w:val="0B5294"/>
                                <w:spacing w:val="-4"/>
                                <w:sz w:val="24"/>
                                <w:szCs w:val="24"/>
                                <w:rtl/>
                              </w:rPr>
                              <w:t>נוכח</w:t>
                            </w:r>
                            <w:r w:rsidRPr="00166795">
                              <w:rPr>
                                <w:rFonts w:cs="Tahoma"/>
                                <w:color w:val="0B5294"/>
                                <w:spacing w:val="-4"/>
                                <w:sz w:val="24"/>
                                <w:szCs w:val="24"/>
                                <w:rtl/>
                              </w:rPr>
                              <w:t xml:space="preserve"> </w:t>
                            </w:r>
                            <w:r w:rsidRPr="00166795">
                              <w:rPr>
                                <w:rFonts w:cs="Tahoma" w:hint="eastAsia"/>
                                <w:color w:val="0B5294"/>
                                <w:spacing w:val="-4"/>
                                <w:sz w:val="24"/>
                                <w:szCs w:val="24"/>
                                <w:rtl/>
                              </w:rPr>
                              <w:t>אי</w:t>
                            </w:r>
                            <w:r w:rsidRPr="00166795">
                              <w:rPr>
                                <w:rFonts w:cs="Tahoma"/>
                                <w:color w:val="0B5294"/>
                                <w:spacing w:val="-4"/>
                                <w:sz w:val="24"/>
                                <w:szCs w:val="24"/>
                                <w:rtl/>
                              </w:rPr>
                              <w:t>-</w:t>
                            </w:r>
                            <w:r w:rsidRPr="00166795">
                              <w:rPr>
                                <w:rFonts w:cs="Tahoma" w:hint="eastAsia"/>
                                <w:color w:val="0B5294"/>
                                <w:spacing w:val="-4"/>
                                <w:sz w:val="24"/>
                                <w:szCs w:val="24"/>
                                <w:rtl/>
                              </w:rPr>
                              <w:t>הבהירות</w:t>
                            </w:r>
                            <w:r w:rsidRPr="00166795">
                              <w:rPr>
                                <w:rFonts w:cs="Tahoma"/>
                                <w:color w:val="0B5294"/>
                                <w:spacing w:val="-4"/>
                                <w:sz w:val="24"/>
                                <w:szCs w:val="24"/>
                                <w:rtl/>
                              </w:rPr>
                              <w:t xml:space="preserve"> </w:t>
                            </w:r>
                            <w:r w:rsidRPr="00166795">
                              <w:rPr>
                                <w:rFonts w:cs="Tahoma" w:hint="eastAsia"/>
                                <w:color w:val="0B5294"/>
                                <w:spacing w:val="-4"/>
                                <w:sz w:val="24"/>
                                <w:szCs w:val="24"/>
                                <w:rtl/>
                              </w:rPr>
                              <w:t>בכל</w:t>
                            </w:r>
                            <w:r w:rsidRPr="00166795">
                              <w:rPr>
                                <w:rFonts w:cs="Tahoma"/>
                                <w:color w:val="0B5294"/>
                                <w:spacing w:val="-4"/>
                                <w:sz w:val="24"/>
                                <w:szCs w:val="24"/>
                                <w:rtl/>
                              </w:rPr>
                              <w:t xml:space="preserve"> </w:t>
                            </w:r>
                            <w:r w:rsidRPr="00166795">
                              <w:rPr>
                                <w:rFonts w:cs="Tahoma" w:hint="eastAsia"/>
                                <w:color w:val="0B5294"/>
                                <w:spacing w:val="-4"/>
                                <w:sz w:val="24"/>
                                <w:szCs w:val="24"/>
                                <w:rtl/>
                              </w:rPr>
                              <w:t>הנוגע</w:t>
                            </w:r>
                            <w:r w:rsidRPr="00166795">
                              <w:rPr>
                                <w:rFonts w:cs="Tahoma"/>
                                <w:color w:val="0B5294"/>
                                <w:spacing w:val="-4"/>
                                <w:sz w:val="24"/>
                                <w:szCs w:val="24"/>
                                <w:rtl/>
                              </w:rPr>
                              <w:t xml:space="preserve"> </w:t>
                            </w:r>
                            <w:r w:rsidRPr="00166795">
                              <w:rPr>
                                <w:rFonts w:cs="Tahoma" w:hint="eastAsia"/>
                                <w:color w:val="0B5294"/>
                                <w:spacing w:val="-4"/>
                                <w:sz w:val="24"/>
                                <w:szCs w:val="24"/>
                                <w:rtl/>
                              </w:rPr>
                              <w:t>להפעלת</w:t>
                            </w:r>
                            <w:r w:rsidRPr="00166795">
                              <w:rPr>
                                <w:rFonts w:cs="Tahoma"/>
                                <w:color w:val="0B5294"/>
                                <w:spacing w:val="-4"/>
                                <w:sz w:val="24"/>
                                <w:szCs w:val="24"/>
                                <w:rtl/>
                              </w:rPr>
                              <w:t xml:space="preserve"> </w:t>
                            </w:r>
                            <w:r w:rsidRPr="00166795">
                              <w:rPr>
                                <w:rFonts w:cs="Tahoma" w:hint="eastAsia"/>
                                <w:color w:val="0B5294"/>
                                <w:spacing w:val="-4"/>
                                <w:sz w:val="24"/>
                                <w:szCs w:val="24"/>
                                <w:rtl/>
                              </w:rPr>
                              <w:t>בריכות</w:t>
                            </w:r>
                            <w:r w:rsidRPr="00166795">
                              <w:rPr>
                                <w:rFonts w:cs="Tahoma"/>
                                <w:color w:val="0B5294"/>
                                <w:spacing w:val="-4"/>
                                <w:sz w:val="24"/>
                                <w:szCs w:val="24"/>
                                <w:rtl/>
                              </w:rPr>
                              <w:t xml:space="preserve"> </w:t>
                            </w:r>
                            <w:r w:rsidRPr="00166795">
                              <w:rPr>
                                <w:rFonts w:cs="Tahoma" w:hint="eastAsia"/>
                                <w:color w:val="0B5294"/>
                                <w:spacing w:val="-4"/>
                                <w:sz w:val="24"/>
                                <w:szCs w:val="24"/>
                                <w:rtl/>
                              </w:rPr>
                              <w:t>שחייה</w:t>
                            </w:r>
                            <w:r w:rsidRPr="00166795">
                              <w:rPr>
                                <w:rFonts w:cs="Tahoma"/>
                                <w:color w:val="0B5294"/>
                                <w:spacing w:val="-4"/>
                                <w:sz w:val="24"/>
                                <w:szCs w:val="24"/>
                                <w:rtl/>
                              </w:rPr>
                              <w:t xml:space="preserve"> </w:t>
                            </w:r>
                            <w:r w:rsidRPr="00166795">
                              <w:rPr>
                                <w:rFonts w:cs="Tahoma" w:hint="eastAsia"/>
                                <w:color w:val="0B5294"/>
                                <w:spacing w:val="-4"/>
                                <w:sz w:val="24"/>
                                <w:szCs w:val="24"/>
                                <w:rtl/>
                              </w:rPr>
                              <w:t>שאינן</w:t>
                            </w:r>
                            <w:r w:rsidRPr="00166795">
                              <w:rPr>
                                <w:rFonts w:cs="Tahoma"/>
                                <w:color w:val="0B5294"/>
                                <w:spacing w:val="-4"/>
                                <w:sz w:val="24"/>
                                <w:szCs w:val="24"/>
                                <w:rtl/>
                              </w:rPr>
                              <w:t xml:space="preserve"> </w:t>
                            </w:r>
                            <w:r w:rsidRPr="00166795">
                              <w:rPr>
                                <w:rFonts w:cs="Tahoma" w:hint="eastAsia"/>
                                <w:color w:val="0B5294"/>
                                <w:spacing w:val="-4"/>
                                <w:sz w:val="24"/>
                                <w:szCs w:val="24"/>
                                <w:rtl/>
                              </w:rPr>
                              <w:t>טעונות</w:t>
                            </w:r>
                            <w:r w:rsidRPr="00166795">
                              <w:rPr>
                                <w:rFonts w:cs="Tahoma"/>
                                <w:color w:val="0B5294"/>
                                <w:spacing w:val="-4"/>
                                <w:sz w:val="24"/>
                                <w:szCs w:val="24"/>
                                <w:rtl/>
                              </w:rPr>
                              <w:t xml:space="preserve"> </w:t>
                            </w:r>
                            <w:r w:rsidRPr="00166795">
                              <w:rPr>
                                <w:rFonts w:cs="Tahoma" w:hint="eastAsia"/>
                                <w:color w:val="0B5294"/>
                                <w:spacing w:val="-4"/>
                                <w:sz w:val="24"/>
                                <w:szCs w:val="24"/>
                                <w:rtl/>
                              </w:rPr>
                              <w:t>רישוי</w:t>
                            </w:r>
                            <w:r w:rsidRPr="00166795">
                              <w:rPr>
                                <w:rFonts w:cs="Tahoma"/>
                                <w:color w:val="0B5294"/>
                                <w:spacing w:val="-4"/>
                                <w:sz w:val="24"/>
                                <w:szCs w:val="24"/>
                                <w:rtl/>
                              </w:rPr>
                              <w:t xml:space="preserve"> </w:t>
                            </w:r>
                            <w:r w:rsidRPr="00166795">
                              <w:rPr>
                                <w:rFonts w:cs="Tahoma" w:hint="eastAsia"/>
                                <w:color w:val="0B5294"/>
                                <w:spacing w:val="-4"/>
                                <w:sz w:val="24"/>
                                <w:szCs w:val="24"/>
                                <w:rtl/>
                              </w:rPr>
                              <w:t>עסק</w:t>
                            </w:r>
                            <w:r w:rsidRPr="00166795">
                              <w:rPr>
                                <w:rFonts w:cs="Tahoma"/>
                                <w:color w:val="0B5294"/>
                                <w:spacing w:val="-4"/>
                                <w:sz w:val="24"/>
                                <w:szCs w:val="24"/>
                                <w:rtl/>
                              </w:rPr>
                              <w:t xml:space="preserve">, </w:t>
                            </w:r>
                            <w:r w:rsidRPr="00166795">
                              <w:rPr>
                                <w:rFonts w:cs="Tahoma" w:hint="eastAsia"/>
                                <w:color w:val="0B5294"/>
                                <w:spacing w:val="-4"/>
                                <w:sz w:val="24"/>
                                <w:szCs w:val="24"/>
                                <w:rtl/>
                              </w:rPr>
                              <w:t>מן</w:t>
                            </w:r>
                            <w:r w:rsidRPr="00166795">
                              <w:rPr>
                                <w:rFonts w:cs="Tahoma"/>
                                <w:color w:val="0B5294"/>
                                <w:spacing w:val="-4"/>
                                <w:sz w:val="24"/>
                                <w:szCs w:val="24"/>
                                <w:rtl/>
                              </w:rPr>
                              <w:t xml:space="preserve"> </w:t>
                            </w:r>
                            <w:r w:rsidRPr="00166795">
                              <w:rPr>
                                <w:rFonts w:cs="Tahoma" w:hint="eastAsia"/>
                                <w:color w:val="0B5294"/>
                                <w:spacing w:val="-4"/>
                                <w:sz w:val="24"/>
                                <w:szCs w:val="24"/>
                                <w:rtl/>
                              </w:rPr>
                              <w:t>הראוי</w:t>
                            </w:r>
                            <w:r w:rsidRPr="00166795">
                              <w:rPr>
                                <w:rFonts w:cs="Tahoma"/>
                                <w:color w:val="0B5294"/>
                                <w:spacing w:val="-4"/>
                                <w:sz w:val="24"/>
                                <w:szCs w:val="24"/>
                                <w:rtl/>
                              </w:rPr>
                              <w:t xml:space="preserve"> </w:t>
                            </w:r>
                            <w:r w:rsidRPr="00166795">
                              <w:rPr>
                                <w:rFonts w:cs="Tahoma" w:hint="eastAsia"/>
                                <w:color w:val="0B5294"/>
                                <w:spacing w:val="-4"/>
                                <w:sz w:val="24"/>
                                <w:szCs w:val="24"/>
                                <w:rtl/>
                              </w:rPr>
                              <w:t>שמשרד</w:t>
                            </w:r>
                            <w:r w:rsidRPr="00166795">
                              <w:rPr>
                                <w:rFonts w:cs="Tahoma"/>
                                <w:color w:val="0B5294"/>
                                <w:spacing w:val="-4"/>
                                <w:sz w:val="24"/>
                                <w:szCs w:val="24"/>
                                <w:rtl/>
                              </w:rPr>
                              <w:t xml:space="preserve"> </w:t>
                            </w:r>
                            <w:r w:rsidRPr="00166795">
                              <w:rPr>
                                <w:rFonts w:cs="Tahoma" w:hint="eastAsia"/>
                                <w:color w:val="0B5294"/>
                                <w:spacing w:val="-4"/>
                                <w:sz w:val="24"/>
                                <w:szCs w:val="24"/>
                                <w:rtl/>
                              </w:rPr>
                              <w:t>הפנים</w:t>
                            </w:r>
                            <w:r w:rsidRPr="00166795">
                              <w:rPr>
                                <w:rFonts w:cs="Tahoma"/>
                                <w:color w:val="0B5294"/>
                                <w:spacing w:val="-4"/>
                                <w:sz w:val="24"/>
                                <w:szCs w:val="24"/>
                                <w:rtl/>
                              </w:rPr>
                              <w:t xml:space="preserve"> </w:t>
                            </w:r>
                            <w:r w:rsidRPr="00166795">
                              <w:rPr>
                                <w:rFonts w:cs="Tahoma" w:hint="eastAsia"/>
                                <w:color w:val="0B5294"/>
                                <w:spacing w:val="-4"/>
                                <w:sz w:val="24"/>
                                <w:szCs w:val="24"/>
                                <w:rtl/>
                              </w:rPr>
                              <w:t>ישקול</w:t>
                            </w:r>
                            <w:r w:rsidRPr="00166795">
                              <w:rPr>
                                <w:rFonts w:cs="Tahoma"/>
                                <w:color w:val="0B5294"/>
                                <w:spacing w:val="-4"/>
                                <w:sz w:val="24"/>
                                <w:szCs w:val="24"/>
                                <w:rtl/>
                              </w:rPr>
                              <w:t xml:space="preserve"> </w:t>
                            </w:r>
                            <w:r w:rsidRPr="00166795">
                              <w:rPr>
                                <w:rFonts w:cs="Tahoma" w:hint="eastAsia"/>
                                <w:color w:val="0B5294"/>
                                <w:spacing w:val="-4"/>
                                <w:sz w:val="24"/>
                                <w:szCs w:val="24"/>
                                <w:rtl/>
                              </w:rPr>
                              <w:t>אם</w:t>
                            </w:r>
                            <w:r w:rsidRPr="00166795">
                              <w:rPr>
                                <w:rFonts w:cs="Tahoma"/>
                                <w:color w:val="0B5294"/>
                                <w:spacing w:val="-4"/>
                                <w:sz w:val="24"/>
                                <w:szCs w:val="24"/>
                                <w:rtl/>
                              </w:rPr>
                              <w:t xml:space="preserve"> </w:t>
                            </w:r>
                            <w:r w:rsidRPr="00166795">
                              <w:rPr>
                                <w:rFonts w:cs="Tahoma" w:hint="eastAsia"/>
                                <w:color w:val="0B5294"/>
                                <w:spacing w:val="-4"/>
                                <w:sz w:val="24"/>
                                <w:szCs w:val="24"/>
                                <w:rtl/>
                              </w:rPr>
                              <w:t>וכיצד</w:t>
                            </w:r>
                            <w:r w:rsidRPr="00166795">
                              <w:rPr>
                                <w:rFonts w:cs="Tahoma"/>
                                <w:color w:val="0B5294"/>
                                <w:spacing w:val="-4"/>
                                <w:sz w:val="24"/>
                                <w:szCs w:val="24"/>
                                <w:rtl/>
                              </w:rPr>
                              <w:t xml:space="preserve"> </w:t>
                            </w:r>
                            <w:r w:rsidRPr="00166795">
                              <w:rPr>
                                <w:rFonts w:cs="Tahoma" w:hint="eastAsia"/>
                                <w:color w:val="0B5294"/>
                                <w:spacing w:val="-4"/>
                                <w:sz w:val="24"/>
                                <w:szCs w:val="24"/>
                                <w:rtl/>
                              </w:rPr>
                              <w:t>להחיל</w:t>
                            </w:r>
                            <w:r w:rsidRPr="00166795">
                              <w:rPr>
                                <w:rFonts w:cs="Tahoma"/>
                                <w:color w:val="0B5294"/>
                                <w:spacing w:val="-4"/>
                                <w:sz w:val="24"/>
                                <w:szCs w:val="24"/>
                                <w:rtl/>
                              </w:rPr>
                              <w:t xml:space="preserve"> </w:t>
                            </w:r>
                            <w:r w:rsidRPr="00166795">
                              <w:rPr>
                                <w:rFonts w:cs="Tahoma" w:hint="eastAsia"/>
                                <w:color w:val="0B5294"/>
                                <w:spacing w:val="-4"/>
                                <w:sz w:val="24"/>
                                <w:szCs w:val="24"/>
                                <w:rtl/>
                              </w:rPr>
                              <w:t>את</w:t>
                            </w:r>
                            <w:r w:rsidRPr="00166795">
                              <w:rPr>
                                <w:rFonts w:cs="Tahoma"/>
                                <w:color w:val="0B5294"/>
                                <w:spacing w:val="-4"/>
                                <w:sz w:val="24"/>
                                <w:szCs w:val="24"/>
                                <w:rtl/>
                              </w:rPr>
                              <w:t xml:space="preserve"> </w:t>
                            </w:r>
                            <w:r w:rsidRPr="00166795">
                              <w:rPr>
                                <w:rFonts w:cs="Tahoma" w:hint="eastAsia"/>
                                <w:color w:val="0B5294"/>
                                <w:spacing w:val="-4"/>
                                <w:sz w:val="24"/>
                                <w:szCs w:val="24"/>
                                <w:rtl/>
                              </w:rPr>
                              <w:t>הכללים</w:t>
                            </w:r>
                            <w:r w:rsidRPr="00166795">
                              <w:rPr>
                                <w:rFonts w:cs="Tahoma"/>
                                <w:color w:val="0B5294"/>
                                <w:spacing w:val="-4"/>
                                <w:sz w:val="24"/>
                                <w:szCs w:val="24"/>
                                <w:rtl/>
                              </w:rPr>
                              <w:t xml:space="preserve"> </w:t>
                            </w:r>
                            <w:r w:rsidRPr="00166795">
                              <w:rPr>
                                <w:rFonts w:cs="Tahoma" w:hint="eastAsia"/>
                                <w:color w:val="0B5294"/>
                                <w:spacing w:val="-4"/>
                                <w:sz w:val="24"/>
                                <w:szCs w:val="24"/>
                                <w:rtl/>
                              </w:rPr>
                              <w:t>הקבועים</w:t>
                            </w:r>
                            <w:r w:rsidRPr="00166795">
                              <w:rPr>
                                <w:rFonts w:cs="Tahoma"/>
                                <w:color w:val="0B5294"/>
                                <w:spacing w:val="-4"/>
                                <w:sz w:val="24"/>
                                <w:szCs w:val="24"/>
                                <w:rtl/>
                              </w:rPr>
                              <w:t xml:space="preserve"> </w:t>
                            </w:r>
                            <w:r w:rsidRPr="00166795">
                              <w:rPr>
                                <w:rFonts w:cs="Tahoma" w:hint="eastAsia"/>
                                <w:color w:val="0B5294"/>
                                <w:spacing w:val="-4"/>
                                <w:sz w:val="24"/>
                                <w:szCs w:val="24"/>
                                <w:rtl/>
                              </w:rPr>
                              <w:t>בתקנות</w:t>
                            </w:r>
                            <w:r w:rsidRPr="00166795">
                              <w:rPr>
                                <w:rFonts w:cs="Tahoma"/>
                                <w:color w:val="0B5294"/>
                                <w:spacing w:val="-4"/>
                                <w:sz w:val="24"/>
                                <w:szCs w:val="24"/>
                                <w:rtl/>
                              </w:rPr>
                              <w:t xml:space="preserve"> </w:t>
                            </w:r>
                            <w:r w:rsidRPr="00166795">
                              <w:rPr>
                                <w:rFonts w:cs="Tahoma" w:hint="eastAsia"/>
                                <w:color w:val="0B5294"/>
                                <w:spacing w:val="-4"/>
                                <w:sz w:val="24"/>
                                <w:szCs w:val="24"/>
                                <w:rtl/>
                              </w:rPr>
                              <w:t>הבטיחות</w:t>
                            </w:r>
                            <w:r w:rsidRPr="00166795">
                              <w:rPr>
                                <w:rFonts w:cs="Tahoma"/>
                                <w:color w:val="0B5294"/>
                                <w:spacing w:val="-4"/>
                                <w:sz w:val="24"/>
                                <w:szCs w:val="24"/>
                                <w:rtl/>
                              </w:rPr>
                              <w:t xml:space="preserve"> </w:t>
                            </w:r>
                            <w:r w:rsidRPr="00166795">
                              <w:rPr>
                                <w:rFonts w:cs="Tahoma" w:hint="eastAsia"/>
                                <w:color w:val="0B5294"/>
                                <w:spacing w:val="-4"/>
                                <w:sz w:val="24"/>
                                <w:szCs w:val="24"/>
                                <w:rtl/>
                              </w:rPr>
                              <w:t>ובתקנות</w:t>
                            </w:r>
                            <w:r w:rsidRPr="00166795">
                              <w:rPr>
                                <w:rFonts w:cs="Tahoma"/>
                                <w:color w:val="0B5294"/>
                                <w:spacing w:val="-4"/>
                                <w:sz w:val="24"/>
                                <w:szCs w:val="24"/>
                                <w:rtl/>
                              </w:rPr>
                              <w:t xml:space="preserve"> </w:t>
                            </w:r>
                            <w:r w:rsidRPr="00166795">
                              <w:rPr>
                                <w:rFonts w:cs="Tahoma" w:hint="eastAsia"/>
                                <w:color w:val="0B5294"/>
                                <w:spacing w:val="-4"/>
                                <w:sz w:val="24"/>
                                <w:szCs w:val="24"/>
                                <w:rtl/>
                              </w:rPr>
                              <w:t>התברואה</w:t>
                            </w:r>
                            <w:r w:rsidRPr="00166795">
                              <w:rPr>
                                <w:rFonts w:cs="Tahoma"/>
                                <w:color w:val="0B5294"/>
                                <w:spacing w:val="-4"/>
                                <w:sz w:val="24"/>
                                <w:szCs w:val="24"/>
                                <w:rtl/>
                              </w:rPr>
                              <w:t xml:space="preserve"> </w:t>
                            </w:r>
                            <w:r w:rsidRPr="00166795">
                              <w:rPr>
                                <w:rFonts w:cs="Tahoma" w:hint="eastAsia"/>
                                <w:color w:val="0B5294"/>
                                <w:spacing w:val="-4"/>
                                <w:sz w:val="24"/>
                                <w:szCs w:val="24"/>
                                <w:rtl/>
                              </w:rPr>
                              <w:t>על</w:t>
                            </w:r>
                            <w:r w:rsidRPr="00166795">
                              <w:rPr>
                                <w:rFonts w:cs="Tahoma"/>
                                <w:color w:val="0B5294"/>
                                <w:spacing w:val="-4"/>
                                <w:sz w:val="24"/>
                                <w:szCs w:val="24"/>
                                <w:rtl/>
                              </w:rPr>
                              <w:t xml:space="preserve"> </w:t>
                            </w:r>
                            <w:r w:rsidRPr="00166795">
                              <w:rPr>
                                <w:rFonts w:cs="Tahoma" w:hint="eastAsia"/>
                                <w:color w:val="0B5294"/>
                                <w:spacing w:val="-4"/>
                                <w:sz w:val="24"/>
                                <w:szCs w:val="24"/>
                                <w:rtl/>
                              </w:rPr>
                              <w:t>כל</w:t>
                            </w:r>
                            <w:r w:rsidRPr="00166795">
                              <w:rPr>
                                <w:rFonts w:cs="Tahoma"/>
                                <w:color w:val="0B5294"/>
                                <w:spacing w:val="-4"/>
                                <w:sz w:val="24"/>
                                <w:szCs w:val="24"/>
                                <w:rtl/>
                              </w:rPr>
                              <w:t xml:space="preserve"> </w:t>
                            </w:r>
                            <w:r w:rsidRPr="00166795">
                              <w:rPr>
                                <w:rFonts w:cs="Tahoma" w:hint="eastAsia"/>
                                <w:color w:val="0B5294"/>
                                <w:spacing w:val="-4"/>
                                <w:sz w:val="24"/>
                                <w:szCs w:val="24"/>
                                <w:rtl/>
                              </w:rPr>
                              <w:t>בריכות</w:t>
                            </w:r>
                            <w:r w:rsidRPr="00166795">
                              <w:rPr>
                                <w:rFonts w:cs="Tahoma"/>
                                <w:color w:val="0B5294"/>
                                <w:spacing w:val="-4"/>
                                <w:sz w:val="24"/>
                                <w:szCs w:val="24"/>
                                <w:rtl/>
                              </w:rPr>
                              <w:t xml:space="preserve"> </w:t>
                            </w:r>
                            <w:r w:rsidRPr="00166795">
                              <w:rPr>
                                <w:rFonts w:cs="Tahoma" w:hint="eastAsia"/>
                                <w:color w:val="0B5294"/>
                                <w:spacing w:val="-4"/>
                                <w:sz w:val="24"/>
                                <w:szCs w:val="24"/>
                                <w:rtl/>
                              </w:rPr>
                              <w:t>השחייה</w:t>
                            </w:r>
                            <w:r w:rsidRPr="00166795">
                              <w:rPr>
                                <w:rFonts w:cs="Tahoma"/>
                                <w:color w:val="0B5294"/>
                                <w:spacing w:val="-4"/>
                                <w:sz w:val="24"/>
                                <w:szCs w:val="24"/>
                                <w:rtl/>
                              </w:rPr>
                              <w:t xml:space="preserve"> </w:t>
                            </w:r>
                            <w:r w:rsidRPr="00166795">
                              <w:rPr>
                                <w:rFonts w:cs="Tahoma" w:hint="eastAsia"/>
                                <w:color w:val="0B5294"/>
                                <w:spacing w:val="-4"/>
                                <w:sz w:val="24"/>
                                <w:szCs w:val="24"/>
                                <w:rtl/>
                              </w:rPr>
                              <w:t>המשרתות</w:t>
                            </w:r>
                            <w:r w:rsidRPr="00166795">
                              <w:rPr>
                                <w:rFonts w:cs="Tahoma"/>
                                <w:color w:val="0B5294"/>
                                <w:spacing w:val="-4"/>
                                <w:sz w:val="24"/>
                                <w:szCs w:val="24"/>
                                <w:rtl/>
                              </w:rPr>
                              <w:t xml:space="preserve"> </w:t>
                            </w:r>
                            <w:r w:rsidRPr="00166795">
                              <w:rPr>
                                <w:rFonts w:cs="Tahoma" w:hint="eastAsia"/>
                                <w:color w:val="0B5294"/>
                                <w:spacing w:val="-4"/>
                                <w:sz w:val="24"/>
                                <w:szCs w:val="24"/>
                                <w:rtl/>
                              </w:rPr>
                              <w:t>את</w:t>
                            </w:r>
                            <w:r w:rsidRPr="00166795">
                              <w:rPr>
                                <w:rFonts w:cs="Tahoma"/>
                                <w:color w:val="0B5294"/>
                                <w:spacing w:val="-4"/>
                                <w:sz w:val="24"/>
                                <w:szCs w:val="24"/>
                                <w:rtl/>
                              </w:rPr>
                              <w:t xml:space="preserve"> </w:t>
                            </w:r>
                            <w:r w:rsidRPr="00166795">
                              <w:rPr>
                                <w:rFonts w:cs="Tahoma" w:hint="eastAsia"/>
                                <w:color w:val="0B5294"/>
                                <w:spacing w:val="-4"/>
                                <w:sz w:val="24"/>
                                <w:szCs w:val="24"/>
                                <w:rtl/>
                              </w:rPr>
                              <w:t>הציבור</w:t>
                            </w:r>
                            <w:r w:rsidRPr="00166795">
                              <w:rPr>
                                <w:rFonts w:cs="Tahoma"/>
                                <w:color w:val="0B5294"/>
                                <w:spacing w:val="-4"/>
                                <w:sz w:val="24"/>
                                <w:szCs w:val="24"/>
                                <w:rtl/>
                              </w:rPr>
                              <w:t xml:space="preserve"> </w:t>
                            </w:r>
                            <w:r w:rsidRPr="00166795">
                              <w:rPr>
                                <w:rFonts w:cs="Tahoma" w:hint="eastAsia"/>
                                <w:color w:val="0B5294"/>
                                <w:spacing w:val="-4"/>
                                <w:sz w:val="24"/>
                                <w:szCs w:val="24"/>
                                <w:rtl/>
                              </w:rPr>
                              <w:t>הרחב</w:t>
                            </w:r>
                          </w:p>
                          <w:p w:rsidR="000A41E2" w:rsidRPr="00373C5D" w:rsidP="000A41E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8266499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57784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0A41E2" w:rsidRPr="00373C5D" w:rsidP="000A41E2">
                      <w:pPr>
                        <w:spacing w:line="240" w:lineRule="atLeast"/>
                        <w:rPr>
                          <w:rFonts w:cs="Tahoma"/>
                          <w:b/>
                          <w:bCs/>
                          <w:color w:val="0B5294"/>
                          <w:sz w:val="48"/>
                          <w:szCs w:val="48"/>
                          <w:rtl/>
                        </w:rPr>
                      </w:pPr>
                      <w:drawing>
                        <wp:inline distT="0" distB="0" distL="0" distR="0">
                          <wp:extent cx="311150" cy="256800"/>
                          <wp:effectExtent l="0" t="0" r="0" b="0"/>
                          <wp:docPr id="5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43781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A41E2" w:rsidRPr="001762F4" w:rsidP="000A41E2">
                      <w:pPr>
                        <w:spacing w:after="0" w:line="240" w:lineRule="auto"/>
                        <w:rPr>
                          <w:rFonts w:cs="Tahoma"/>
                          <w:color w:val="0B5294"/>
                          <w:spacing w:val="-4"/>
                          <w:sz w:val="24"/>
                          <w:szCs w:val="24"/>
                          <w:rtl/>
                          <w:cs/>
                        </w:rPr>
                      </w:pPr>
                      <w:r w:rsidRPr="00166795">
                        <w:rPr>
                          <w:rFonts w:cs="Tahoma" w:hint="eastAsia"/>
                          <w:color w:val="0B5294"/>
                          <w:spacing w:val="-4"/>
                          <w:sz w:val="24"/>
                          <w:szCs w:val="24"/>
                          <w:rtl/>
                        </w:rPr>
                        <w:t>נוכח</w:t>
                      </w:r>
                      <w:r w:rsidRPr="00166795">
                        <w:rPr>
                          <w:rFonts w:cs="Tahoma"/>
                          <w:color w:val="0B5294"/>
                          <w:spacing w:val="-4"/>
                          <w:sz w:val="24"/>
                          <w:szCs w:val="24"/>
                          <w:rtl/>
                        </w:rPr>
                        <w:t xml:space="preserve"> </w:t>
                      </w:r>
                      <w:r w:rsidRPr="00166795">
                        <w:rPr>
                          <w:rFonts w:cs="Tahoma" w:hint="eastAsia"/>
                          <w:color w:val="0B5294"/>
                          <w:spacing w:val="-4"/>
                          <w:sz w:val="24"/>
                          <w:szCs w:val="24"/>
                          <w:rtl/>
                        </w:rPr>
                        <w:t>אי</w:t>
                      </w:r>
                      <w:r w:rsidRPr="00166795">
                        <w:rPr>
                          <w:rFonts w:cs="Tahoma"/>
                          <w:color w:val="0B5294"/>
                          <w:spacing w:val="-4"/>
                          <w:sz w:val="24"/>
                          <w:szCs w:val="24"/>
                          <w:rtl/>
                        </w:rPr>
                        <w:t>-</w:t>
                      </w:r>
                      <w:r w:rsidRPr="00166795">
                        <w:rPr>
                          <w:rFonts w:cs="Tahoma" w:hint="eastAsia"/>
                          <w:color w:val="0B5294"/>
                          <w:spacing w:val="-4"/>
                          <w:sz w:val="24"/>
                          <w:szCs w:val="24"/>
                          <w:rtl/>
                        </w:rPr>
                        <w:t>הבהירות</w:t>
                      </w:r>
                      <w:r w:rsidRPr="00166795">
                        <w:rPr>
                          <w:rFonts w:cs="Tahoma"/>
                          <w:color w:val="0B5294"/>
                          <w:spacing w:val="-4"/>
                          <w:sz w:val="24"/>
                          <w:szCs w:val="24"/>
                          <w:rtl/>
                        </w:rPr>
                        <w:t xml:space="preserve"> </w:t>
                      </w:r>
                      <w:r w:rsidRPr="00166795">
                        <w:rPr>
                          <w:rFonts w:cs="Tahoma" w:hint="eastAsia"/>
                          <w:color w:val="0B5294"/>
                          <w:spacing w:val="-4"/>
                          <w:sz w:val="24"/>
                          <w:szCs w:val="24"/>
                          <w:rtl/>
                        </w:rPr>
                        <w:t>בכל</w:t>
                      </w:r>
                      <w:r w:rsidRPr="00166795">
                        <w:rPr>
                          <w:rFonts w:cs="Tahoma"/>
                          <w:color w:val="0B5294"/>
                          <w:spacing w:val="-4"/>
                          <w:sz w:val="24"/>
                          <w:szCs w:val="24"/>
                          <w:rtl/>
                        </w:rPr>
                        <w:t xml:space="preserve"> </w:t>
                      </w:r>
                      <w:r w:rsidRPr="00166795">
                        <w:rPr>
                          <w:rFonts w:cs="Tahoma" w:hint="eastAsia"/>
                          <w:color w:val="0B5294"/>
                          <w:spacing w:val="-4"/>
                          <w:sz w:val="24"/>
                          <w:szCs w:val="24"/>
                          <w:rtl/>
                        </w:rPr>
                        <w:t>הנוגע</w:t>
                      </w:r>
                      <w:r w:rsidRPr="00166795">
                        <w:rPr>
                          <w:rFonts w:cs="Tahoma"/>
                          <w:color w:val="0B5294"/>
                          <w:spacing w:val="-4"/>
                          <w:sz w:val="24"/>
                          <w:szCs w:val="24"/>
                          <w:rtl/>
                        </w:rPr>
                        <w:t xml:space="preserve"> </w:t>
                      </w:r>
                      <w:r w:rsidRPr="00166795">
                        <w:rPr>
                          <w:rFonts w:cs="Tahoma" w:hint="eastAsia"/>
                          <w:color w:val="0B5294"/>
                          <w:spacing w:val="-4"/>
                          <w:sz w:val="24"/>
                          <w:szCs w:val="24"/>
                          <w:rtl/>
                        </w:rPr>
                        <w:t>להפעלת</w:t>
                      </w:r>
                      <w:r w:rsidRPr="00166795">
                        <w:rPr>
                          <w:rFonts w:cs="Tahoma"/>
                          <w:color w:val="0B5294"/>
                          <w:spacing w:val="-4"/>
                          <w:sz w:val="24"/>
                          <w:szCs w:val="24"/>
                          <w:rtl/>
                        </w:rPr>
                        <w:t xml:space="preserve"> </w:t>
                      </w:r>
                      <w:r w:rsidRPr="00166795">
                        <w:rPr>
                          <w:rFonts w:cs="Tahoma" w:hint="eastAsia"/>
                          <w:color w:val="0B5294"/>
                          <w:spacing w:val="-4"/>
                          <w:sz w:val="24"/>
                          <w:szCs w:val="24"/>
                          <w:rtl/>
                        </w:rPr>
                        <w:t>בריכות</w:t>
                      </w:r>
                      <w:r w:rsidRPr="00166795">
                        <w:rPr>
                          <w:rFonts w:cs="Tahoma"/>
                          <w:color w:val="0B5294"/>
                          <w:spacing w:val="-4"/>
                          <w:sz w:val="24"/>
                          <w:szCs w:val="24"/>
                          <w:rtl/>
                        </w:rPr>
                        <w:t xml:space="preserve"> </w:t>
                      </w:r>
                      <w:r w:rsidRPr="00166795">
                        <w:rPr>
                          <w:rFonts w:cs="Tahoma" w:hint="eastAsia"/>
                          <w:color w:val="0B5294"/>
                          <w:spacing w:val="-4"/>
                          <w:sz w:val="24"/>
                          <w:szCs w:val="24"/>
                          <w:rtl/>
                        </w:rPr>
                        <w:t>שחייה</w:t>
                      </w:r>
                      <w:r w:rsidRPr="00166795">
                        <w:rPr>
                          <w:rFonts w:cs="Tahoma"/>
                          <w:color w:val="0B5294"/>
                          <w:spacing w:val="-4"/>
                          <w:sz w:val="24"/>
                          <w:szCs w:val="24"/>
                          <w:rtl/>
                        </w:rPr>
                        <w:t xml:space="preserve"> </w:t>
                      </w:r>
                      <w:r w:rsidRPr="00166795">
                        <w:rPr>
                          <w:rFonts w:cs="Tahoma" w:hint="eastAsia"/>
                          <w:color w:val="0B5294"/>
                          <w:spacing w:val="-4"/>
                          <w:sz w:val="24"/>
                          <w:szCs w:val="24"/>
                          <w:rtl/>
                        </w:rPr>
                        <w:t>שאינן</w:t>
                      </w:r>
                      <w:r w:rsidRPr="00166795">
                        <w:rPr>
                          <w:rFonts w:cs="Tahoma"/>
                          <w:color w:val="0B5294"/>
                          <w:spacing w:val="-4"/>
                          <w:sz w:val="24"/>
                          <w:szCs w:val="24"/>
                          <w:rtl/>
                        </w:rPr>
                        <w:t xml:space="preserve"> </w:t>
                      </w:r>
                      <w:r w:rsidRPr="00166795">
                        <w:rPr>
                          <w:rFonts w:cs="Tahoma" w:hint="eastAsia"/>
                          <w:color w:val="0B5294"/>
                          <w:spacing w:val="-4"/>
                          <w:sz w:val="24"/>
                          <w:szCs w:val="24"/>
                          <w:rtl/>
                        </w:rPr>
                        <w:t>טעונות</w:t>
                      </w:r>
                      <w:r w:rsidRPr="00166795">
                        <w:rPr>
                          <w:rFonts w:cs="Tahoma"/>
                          <w:color w:val="0B5294"/>
                          <w:spacing w:val="-4"/>
                          <w:sz w:val="24"/>
                          <w:szCs w:val="24"/>
                          <w:rtl/>
                        </w:rPr>
                        <w:t xml:space="preserve"> </w:t>
                      </w:r>
                      <w:r w:rsidRPr="00166795">
                        <w:rPr>
                          <w:rFonts w:cs="Tahoma" w:hint="eastAsia"/>
                          <w:color w:val="0B5294"/>
                          <w:spacing w:val="-4"/>
                          <w:sz w:val="24"/>
                          <w:szCs w:val="24"/>
                          <w:rtl/>
                        </w:rPr>
                        <w:t>רישוי</w:t>
                      </w:r>
                      <w:r w:rsidRPr="00166795">
                        <w:rPr>
                          <w:rFonts w:cs="Tahoma"/>
                          <w:color w:val="0B5294"/>
                          <w:spacing w:val="-4"/>
                          <w:sz w:val="24"/>
                          <w:szCs w:val="24"/>
                          <w:rtl/>
                        </w:rPr>
                        <w:t xml:space="preserve"> </w:t>
                      </w:r>
                      <w:r w:rsidRPr="00166795">
                        <w:rPr>
                          <w:rFonts w:cs="Tahoma" w:hint="eastAsia"/>
                          <w:color w:val="0B5294"/>
                          <w:spacing w:val="-4"/>
                          <w:sz w:val="24"/>
                          <w:szCs w:val="24"/>
                          <w:rtl/>
                        </w:rPr>
                        <w:t>עסק</w:t>
                      </w:r>
                      <w:r w:rsidRPr="00166795">
                        <w:rPr>
                          <w:rFonts w:cs="Tahoma"/>
                          <w:color w:val="0B5294"/>
                          <w:spacing w:val="-4"/>
                          <w:sz w:val="24"/>
                          <w:szCs w:val="24"/>
                          <w:rtl/>
                        </w:rPr>
                        <w:t xml:space="preserve">, </w:t>
                      </w:r>
                      <w:r w:rsidRPr="00166795">
                        <w:rPr>
                          <w:rFonts w:cs="Tahoma" w:hint="eastAsia"/>
                          <w:color w:val="0B5294"/>
                          <w:spacing w:val="-4"/>
                          <w:sz w:val="24"/>
                          <w:szCs w:val="24"/>
                          <w:rtl/>
                        </w:rPr>
                        <w:t>מן</w:t>
                      </w:r>
                      <w:r w:rsidRPr="00166795">
                        <w:rPr>
                          <w:rFonts w:cs="Tahoma"/>
                          <w:color w:val="0B5294"/>
                          <w:spacing w:val="-4"/>
                          <w:sz w:val="24"/>
                          <w:szCs w:val="24"/>
                          <w:rtl/>
                        </w:rPr>
                        <w:t xml:space="preserve"> </w:t>
                      </w:r>
                      <w:r w:rsidRPr="00166795">
                        <w:rPr>
                          <w:rFonts w:cs="Tahoma" w:hint="eastAsia"/>
                          <w:color w:val="0B5294"/>
                          <w:spacing w:val="-4"/>
                          <w:sz w:val="24"/>
                          <w:szCs w:val="24"/>
                          <w:rtl/>
                        </w:rPr>
                        <w:t>הראוי</w:t>
                      </w:r>
                      <w:r w:rsidRPr="00166795">
                        <w:rPr>
                          <w:rFonts w:cs="Tahoma"/>
                          <w:color w:val="0B5294"/>
                          <w:spacing w:val="-4"/>
                          <w:sz w:val="24"/>
                          <w:szCs w:val="24"/>
                          <w:rtl/>
                        </w:rPr>
                        <w:t xml:space="preserve"> </w:t>
                      </w:r>
                      <w:r w:rsidRPr="00166795">
                        <w:rPr>
                          <w:rFonts w:cs="Tahoma" w:hint="eastAsia"/>
                          <w:color w:val="0B5294"/>
                          <w:spacing w:val="-4"/>
                          <w:sz w:val="24"/>
                          <w:szCs w:val="24"/>
                          <w:rtl/>
                        </w:rPr>
                        <w:t>שמשרד</w:t>
                      </w:r>
                      <w:r w:rsidRPr="00166795">
                        <w:rPr>
                          <w:rFonts w:cs="Tahoma"/>
                          <w:color w:val="0B5294"/>
                          <w:spacing w:val="-4"/>
                          <w:sz w:val="24"/>
                          <w:szCs w:val="24"/>
                          <w:rtl/>
                        </w:rPr>
                        <w:t xml:space="preserve"> </w:t>
                      </w:r>
                      <w:r w:rsidRPr="00166795">
                        <w:rPr>
                          <w:rFonts w:cs="Tahoma" w:hint="eastAsia"/>
                          <w:color w:val="0B5294"/>
                          <w:spacing w:val="-4"/>
                          <w:sz w:val="24"/>
                          <w:szCs w:val="24"/>
                          <w:rtl/>
                        </w:rPr>
                        <w:t>הפנים</w:t>
                      </w:r>
                      <w:r w:rsidRPr="00166795">
                        <w:rPr>
                          <w:rFonts w:cs="Tahoma"/>
                          <w:color w:val="0B5294"/>
                          <w:spacing w:val="-4"/>
                          <w:sz w:val="24"/>
                          <w:szCs w:val="24"/>
                          <w:rtl/>
                        </w:rPr>
                        <w:t xml:space="preserve"> </w:t>
                      </w:r>
                      <w:r w:rsidRPr="00166795">
                        <w:rPr>
                          <w:rFonts w:cs="Tahoma" w:hint="eastAsia"/>
                          <w:color w:val="0B5294"/>
                          <w:spacing w:val="-4"/>
                          <w:sz w:val="24"/>
                          <w:szCs w:val="24"/>
                          <w:rtl/>
                        </w:rPr>
                        <w:t>ישקול</w:t>
                      </w:r>
                      <w:r w:rsidRPr="00166795">
                        <w:rPr>
                          <w:rFonts w:cs="Tahoma"/>
                          <w:color w:val="0B5294"/>
                          <w:spacing w:val="-4"/>
                          <w:sz w:val="24"/>
                          <w:szCs w:val="24"/>
                          <w:rtl/>
                        </w:rPr>
                        <w:t xml:space="preserve"> </w:t>
                      </w:r>
                      <w:r w:rsidRPr="00166795">
                        <w:rPr>
                          <w:rFonts w:cs="Tahoma" w:hint="eastAsia"/>
                          <w:color w:val="0B5294"/>
                          <w:spacing w:val="-4"/>
                          <w:sz w:val="24"/>
                          <w:szCs w:val="24"/>
                          <w:rtl/>
                        </w:rPr>
                        <w:t>אם</w:t>
                      </w:r>
                      <w:r w:rsidRPr="00166795">
                        <w:rPr>
                          <w:rFonts w:cs="Tahoma"/>
                          <w:color w:val="0B5294"/>
                          <w:spacing w:val="-4"/>
                          <w:sz w:val="24"/>
                          <w:szCs w:val="24"/>
                          <w:rtl/>
                        </w:rPr>
                        <w:t xml:space="preserve"> </w:t>
                      </w:r>
                      <w:r w:rsidRPr="00166795">
                        <w:rPr>
                          <w:rFonts w:cs="Tahoma" w:hint="eastAsia"/>
                          <w:color w:val="0B5294"/>
                          <w:spacing w:val="-4"/>
                          <w:sz w:val="24"/>
                          <w:szCs w:val="24"/>
                          <w:rtl/>
                        </w:rPr>
                        <w:t>וכיצד</w:t>
                      </w:r>
                      <w:r w:rsidRPr="00166795">
                        <w:rPr>
                          <w:rFonts w:cs="Tahoma"/>
                          <w:color w:val="0B5294"/>
                          <w:spacing w:val="-4"/>
                          <w:sz w:val="24"/>
                          <w:szCs w:val="24"/>
                          <w:rtl/>
                        </w:rPr>
                        <w:t xml:space="preserve"> </w:t>
                      </w:r>
                      <w:r w:rsidRPr="00166795">
                        <w:rPr>
                          <w:rFonts w:cs="Tahoma" w:hint="eastAsia"/>
                          <w:color w:val="0B5294"/>
                          <w:spacing w:val="-4"/>
                          <w:sz w:val="24"/>
                          <w:szCs w:val="24"/>
                          <w:rtl/>
                        </w:rPr>
                        <w:t>להחיל</w:t>
                      </w:r>
                      <w:r w:rsidRPr="00166795">
                        <w:rPr>
                          <w:rFonts w:cs="Tahoma"/>
                          <w:color w:val="0B5294"/>
                          <w:spacing w:val="-4"/>
                          <w:sz w:val="24"/>
                          <w:szCs w:val="24"/>
                          <w:rtl/>
                        </w:rPr>
                        <w:t xml:space="preserve"> </w:t>
                      </w:r>
                      <w:r w:rsidRPr="00166795">
                        <w:rPr>
                          <w:rFonts w:cs="Tahoma" w:hint="eastAsia"/>
                          <w:color w:val="0B5294"/>
                          <w:spacing w:val="-4"/>
                          <w:sz w:val="24"/>
                          <w:szCs w:val="24"/>
                          <w:rtl/>
                        </w:rPr>
                        <w:t>את</w:t>
                      </w:r>
                      <w:r w:rsidRPr="00166795">
                        <w:rPr>
                          <w:rFonts w:cs="Tahoma"/>
                          <w:color w:val="0B5294"/>
                          <w:spacing w:val="-4"/>
                          <w:sz w:val="24"/>
                          <w:szCs w:val="24"/>
                          <w:rtl/>
                        </w:rPr>
                        <w:t xml:space="preserve"> </w:t>
                      </w:r>
                      <w:r w:rsidRPr="00166795">
                        <w:rPr>
                          <w:rFonts w:cs="Tahoma" w:hint="eastAsia"/>
                          <w:color w:val="0B5294"/>
                          <w:spacing w:val="-4"/>
                          <w:sz w:val="24"/>
                          <w:szCs w:val="24"/>
                          <w:rtl/>
                        </w:rPr>
                        <w:t>הכללים</w:t>
                      </w:r>
                      <w:r w:rsidRPr="00166795">
                        <w:rPr>
                          <w:rFonts w:cs="Tahoma"/>
                          <w:color w:val="0B5294"/>
                          <w:spacing w:val="-4"/>
                          <w:sz w:val="24"/>
                          <w:szCs w:val="24"/>
                          <w:rtl/>
                        </w:rPr>
                        <w:t xml:space="preserve"> </w:t>
                      </w:r>
                      <w:r w:rsidRPr="00166795">
                        <w:rPr>
                          <w:rFonts w:cs="Tahoma" w:hint="eastAsia"/>
                          <w:color w:val="0B5294"/>
                          <w:spacing w:val="-4"/>
                          <w:sz w:val="24"/>
                          <w:szCs w:val="24"/>
                          <w:rtl/>
                        </w:rPr>
                        <w:t>הקבועים</w:t>
                      </w:r>
                      <w:r w:rsidRPr="00166795">
                        <w:rPr>
                          <w:rFonts w:cs="Tahoma"/>
                          <w:color w:val="0B5294"/>
                          <w:spacing w:val="-4"/>
                          <w:sz w:val="24"/>
                          <w:szCs w:val="24"/>
                          <w:rtl/>
                        </w:rPr>
                        <w:t xml:space="preserve"> </w:t>
                      </w:r>
                      <w:r w:rsidRPr="00166795">
                        <w:rPr>
                          <w:rFonts w:cs="Tahoma" w:hint="eastAsia"/>
                          <w:color w:val="0B5294"/>
                          <w:spacing w:val="-4"/>
                          <w:sz w:val="24"/>
                          <w:szCs w:val="24"/>
                          <w:rtl/>
                        </w:rPr>
                        <w:t>בתקנות</w:t>
                      </w:r>
                      <w:r w:rsidRPr="00166795">
                        <w:rPr>
                          <w:rFonts w:cs="Tahoma"/>
                          <w:color w:val="0B5294"/>
                          <w:spacing w:val="-4"/>
                          <w:sz w:val="24"/>
                          <w:szCs w:val="24"/>
                          <w:rtl/>
                        </w:rPr>
                        <w:t xml:space="preserve"> </w:t>
                      </w:r>
                      <w:r w:rsidRPr="00166795">
                        <w:rPr>
                          <w:rFonts w:cs="Tahoma" w:hint="eastAsia"/>
                          <w:color w:val="0B5294"/>
                          <w:spacing w:val="-4"/>
                          <w:sz w:val="24"/>
                          <w:szCs w:val="24"/>
                          <w:rtl/>
                        </w:rPr>
                        <w:t>הבטיחות</w:t>
                      </w:r>
                      <w:r w:rsidRPr="00166795">
                        <w:rPr>
                          <w:rFonts w:cs="Tahoma"/>
                          <w:color w:val="0B5294"/>
                          <w:spacing w:val="-4"/>
                          <w:sz w:val="24"/>
                          <w:szCs w:val="24"/>
                          <w:rtl/>
                        </w:rPr>
                        <w:t xml:space="preserve"> </w:t>
                      </w:r>
                      <w:r w:rsidRPr="00166795">
                        <w:rPr>
                          <w:rFonts w:cs="Tahoma" w:hint="eastAsia"/>
                          <w:color w:val="0B5294"/>
                          <w:spacing w:val="-4"/>
                          <w:sz w:val="24"/>
                          <w:szCs w:val="24"/>
                          <w:rtl/>
                        </w:rPr>
                        <w:t>ובתקנות</w:t>
                      </w:r>
                      <w:r w:rsidRPr="00166795">
                        <w:rPr>
                          <w:rFonts w:cs="Tahoma"/>
                          <w:color w:val="0B5294"/>
                          <w:spacing w:val="-4"/>
                          <w:sz w:val="24"/>
                          <w:szCs w:val="24"/>
                          <w:rtl/>
                        </w:rPr>
                        <w:t xml:space="preserve"> </w:t>
                      </w:r>
                      <w:r w:rsidRPr="00166795">
                        <w:rPr>
                          <w:rFonts w:cs="Tahoma" w:hint="eastAsia"/>
                          <w:color w:val="0B5294"/>
                          <w:spacing w:val="-4"/>
                          <w:sz w:val="24"/>
                          <w:szCs w:val="24"/>
                          <w:rtl/>
                        </w:rPr>
                        <w:t>התברואה</w:t>
                      </w:r>
                      <w:r w:rsidRPr="00166795">
                        <w:rPr>
                          <w:rFonts w:cs="Tahoma"/>
                          <w:color w:val="0B5294"/>
                          <w:spacing w:val="-4"/>
                          <w:sz w:val="24"/>
                          <w:szCs w:val="24"/>
                          <w:rtl/>
                        </w:rPr>
                        <w:t xml:space="preserve"> </w:t>
                      </w:r>
                      <w:r w:rsidRPr="00166795">
                        <w:rPr>
                          <w:rFonts w:cs="Tahoma" w:hint="eastAsia"/>
                          <w:color w:val="0B5294"/>
                          <w:spacing w:val="-4"/>
                          <w:sz w:val="24"/>
                          <w:szCs w:val="24"/>
                          <w:rtl/>
                        </w:rPr>
                        <w:t>על</w:t>
                      </w:r>
                      <w:r w:rsidRPr="00166795">
                        <w:rPr>
                          <w:rFonts w:cs="Tahoma"/>
                          <w:color w:val="0B5294"/>
                          <w:spacing w:val="-4"/>
                          <w:sz w:val="24"/>
                          <w:szCs w:val="24"/>
                          <w:rtl/>
                        </w:rPr>
                        <w:t xml:space="preserve"> </w:t>
                      </w:r>
                      <w:r w:rsidRPr="00166795">
                        <w:rPr>
                          <w:rFonts w:cs="Tahoma" w:hint="eastAsia"/>
                          <w:color w:val="0B5294"/>
                          <w:spacing w:val="-4"/>
                          <w:sz w:val="24"/>
                          <w:szCs w:val="24"/>
                          <w:rtl/>
                        </w:rPr>
                        <w:t>כל</w:t>
                      </w:r>
                      <w:r w:rsidRPr="00166795">
                        <w:rPr>
                          <w:rFonts w:cs="Tahoma"/>
                          <w:color w:val="0B5294"/>
                          <w:spacing w:val="-4"/>
                          <w:sz w:val="24"/>
                          <w:szCs w:val="24"/>
                          <w:rtl/>
                        </w:rPr>
                        <w:t xml:space="preserve"> </w:t>
                      </w:r>
                      <w:r w:rsidRPr="00166795">
                        <w:rPr>
                          <w:rFonts w:cs="Tahoma" w:hint="eastAsia"/>
                          <w:color w:val="0B5294"/>
                          <w:spacing w:val="-4"/>
                          <w:sz w:val="24"/>
                          <w:szCs w:val="24"/>
                          <w:rtl/>
                        </w:rPr>
                        <w:t>בריכות</w:t>
                      </w:r>
                      <w:r w:rsidRPr="00166795">
                        <w:rPr>
                          <w:rFonts w:cs="Tahoma"/>
                          <w:color w:val="0B5294"/>
                          <w:spacing w:val="-4"/>
                          <w:sz w:val="24"/>
                          <w:szCs w:val="24"/>
                          <w:rtl/>
                        </w:rPr>
                        <w:t xml:space="preserve"> </w:t>
                      </w:r>
                      <w:r w:rsidRPr="00166795">
                        <w:rPr>
                          <w:rFonts w:cs="Tahoma" w:hint="eastAsia"/>
                          <w:color w:val="0B5294"/>
                          <w:spacing w:val="-4"/>
                          <w:sz w:val="24"/>
                          <w:szCs w:val="24"/>
                          <w:rtl/>
                        </w:rPr>
                        <w:t>השחייה</w:t>
                      </w:r>
                      <w:r w:rsidRPr="00166795">
                        <w:rPr>
                          <w:rFonts w:cs="Tahoma"/>
                          <w:color w:val="0B5294"/>
                          <w:spacing w:val="-4"/>
                          <w:sz w:val="24"/>
                          <w:szCs w:val="24"/>
                          <w:rtl/>
                        </w:rPr>
                        <w:t xml:space="preserve"> </w:t>
                      </w:r>
                      <w:r w:rsidRPr="00166795">
                        <w:rPr>
                          <w:rFonts w:cs="Tahoma" w:hint="eastAsia"/>
                          <w:color w:val="0B5294"/>
                          <w:spacing w:val="-4"/>
                          <w:sz w:val="24"/>
                          <w:szCs w:val="24"/>
                          <w:rtl/>
                        </w:rPr>
                        <w:t>המשרתות</w:t>
                      </w:r>
                      <w:r w:rsidRPr="00166795">
                        <w:rPr>
                          <w:rFonts w:cs="Tahoma"/>
                          <w:color w:val="0B5294"/>
                          <w:spacing w:val="-4"/>
                          <w:sz w:val="24"/>
                          <w:szCs w:val="24"/>
                          <w:rtl/>
                        </w:rPr>
                        <w:t xml:space="preserve"> </w:t>
                      </w:r>
                      <w:r w:rsidRPr="00166795">
                        <w:rPr>
                          <w:rFonts w:cs="Tahoma" w:hint="eastAsia"/>
                          <w:color w:val="0B5294"/>
                          <w:spacing w:val="-4"/>
                          <w:sz w:val="24"/>
                          <w:szCs w:val="24"/>
                          <w:rtl/>
                        </w:rPr>
                        <w:t>את</w:t>
                      </w:r>
                      <w:r w:rsidRPr="00166795">
                        <w:rPr>
                          <w:rFonts w:cs="Tahoma"/>
                          <w:color w:val="0B5294"/>
                          <w:spacing w:val="-4"/>
                          <w:sz w:val="24"/>
                          <w:szCs w:val="24"/>
                          <w:rtl/>
                        </w:rPr>
                        <w:t xml:space="preserve"> </w:t>
                      </w:r>
                      <w:r w:rsidRPr="00166795">
                        <w:rPr>
                          <w:rFonts w:cs="Tahoma" w:hint="eastAsia"/>
                          <w:color w:val="0B5294"/>
                          <w:spacing w:val="-4"/>
                          <w:sz w:val="24"/>
                          <w:szCs w:val="24"/>
                          <w:rtl/>
                        </w:rPr>
                        <w:t>הציבור</w:t>
                      </w:r>
                      <w:r w:rsidRPr="00166795">
                        <w:rPr>
                          <w:rFonts w:cs="Tahoma"/>
                          <w:color w:val="0B5294"/>
                          <w:spacing w:val="-4"/>
                          <w:sz w:val="24"/>
                          <w:szCs w:val="24"/>
                          <w:rtl/>
                        </w:rPr>
                        <w:t xml:space="preserve"> </w:t>
                      </w:r>
                      <w:r w:rsidRPr="00166795">
                        <w:rPr>
                          <w:rFonts w:cs="Tahoma" w:hint="eastAsia"/>
                          <w:color w:val="0B5294"/>
                          <w:spacing w:val="-4"/>
                          <w:sz w:val="24"/>
                          <w:szCs w:val="24"/>
                          <w:rtl/>
                        </w:rPr>
                        <w:t>הרחב</w:t>
                      </w:r>
                    </w:p>
                    <w:p w:rsidR="000A41E2" w:rsidRPr="00373C5D" w:rsidP="000A41E2">
                      <w:pPr>
                        <w:spacing w:before="120" w:after="0" w:line="240" w:lineRule="atLeast"/>
                        <w:rPr>
                          <w:rFonts w:cs="Tahoma"/>
                          <w:b/>
                          <w:bCs/>
                          <w:color w:val="0B5294"/>
                          <w:sz w:val="48"/>
                          <w:szCs w:val="48"/>
                          <w:rtl/>
                        </w:rPr>
                      </w:pPr>
                      <w:drawing>
                        <wp:inline distT="0" distB="0" distL="0" distR="0">
                          <wp:extent cx="288000" cy="31337"/>
                          <wp:effectExtent l="0" t="0" r="0" b="6985"/>
                          <wp:docPr id="5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80163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B16B97" w:rsidRPr="00550BF6" w:rsidP="00F67887">
      <w:pPr>
        <w:pStyle w:val="takzir-text"/>
        <w:pBdr>
          <w:top w:val="none" w:sz="0" w:space="0" w:color="auto"/>
        </w:pBdr>
        <w:bidi/>
        <w:spacing w:line="230" w:lineRule="exact"/>
        <w:rPr>
          <w:rtl/>
        </w:rPr>
      </w:pPr>
      <w:r w:rsidRPr="00550BF6">
        <w:rPr>
          <w:rFonts w:hint="cs"/>
          <w:rtl/>
        </w:rPr>
        <w:t>על משרד הפנים לבחון כיצד יוכל לתת מענה הולם לצורך בריכוז המידע על כשלי בטיחות שנמצאו בהפעלת בריכות שחייה ציבוריות ולהפצתו בקרב כלל הרשויות המקומיות. הקמת מאגר ידע ומידע בנושא הבטיחות בהפעלת בריכות השחייה, שירכז את כל המידע בנושא ואת הלקחים שהופקו ושדרוש להפיק מאירועים חמורים שהתרחשו בבריכות השחייה, יכול לסייע רבות במניעת כשלי בטיחות בעתיד.</w:t>
      </w:r>
    </w:p>
    <w:p w:rsidR="00A90478" w:rsidRPr="00492C38" w:rsidP="00F67887">
      <w:pPr>
        <w:pStyle w:val="takzir"/>
        <w:rPr>
          <w:rFonts w:ascii="Tahoma" w:hAnsi="Tahoma" w:cs="Tahoma"/>
          <w:noProof w:val="0"/>
          <w:sz w:val="28"/>
          <w:rtl/>
        </w:rPr>
      </w:pPr>
    </w:p>
    <w:p w:rsidR="00384065" w:rsidRPr="00132FFC" w:rsidP="00F67887">
      <w:pPr>
        <w:pStyle w:val="KOT4S"/>
        <w:rPr>
          <w:rtl/>
        </w:rPr>
      </w:pPr>
      <w:r w:rsidRPr="00132FFC">
        <w:rPr>
          <w:rtl/>
        </w:rPr>
        <w:t>סיכום</w:t>
      </w:r>
    </w:p>
    <w:p w:rsidR="00B16B97" w:rsidRPr="00B16B97" w:rsidP="00166795">
      <w:pPr>
        <w:pStyle w:val="takzir-text"/>
        <w:bidi/>
        <w:rPr>
          <w:spacing w:val="-4"/>
          <w:rtl/>
        </w:rPr>
      </w:pPr>
      <w:r w:rsidRPr="00B16B97">
        <w:rPr>
          <w:spacing w:val="-4"/>
          <w:rtl/>
        </w:rPr>
        <w:t xml:space="preserve">בתחומן של רשויות מקומיות </w:t>
      </w:r>
      <w:r w:rsidRPr="00B16B97">
        <w:rPr>
          <w:rFonts w:hint="cs"/>
          <w:spacing w:val="-4"/>
          <w:rtl/>
        </w:rPr>
        <w:t xml:space="preserve">פועלות </w:t>
      </w:r>
      <w:r w:rsidRPr="00B16B97">
        <w:rPr>
          <w:spacing w:val="-4"/>
          <w:rtl/>
        </w:rPr>
        <w:t>בריכות שחייה לשימוש הציבור ו</w:t>
      </w:r>
      <w:r w:rsidRPr="00B16B97">
        <w:rPr>
          <w:rFonts w:hint="cs"/>
          <w:spacing w:val="-4"/>
          <w:rtl/>
        </w:rPr>
        <w:t>ל</w:t>
      </w:r>
      <w:r w:rsidRPr="00B16B97">
        <w:rPr>
          <w:spacing w:val="-4"/>
          <w:rtl/>
        </w:rPr>
        <w:t>רווחתו</w:t>
      </w:r>
      <w:r w:rsidRPr="00B16B97">
        <w:rPr>
          <w:rFonts w:hint="cs"/>
          <w:spacing w:val="-4"/>
          <w:rtl/>
        </w:rPr>
        <w:t>,</w:t>
      </w:r>
      <w:r w:rsidRPr="00B16B97">
        <w:rPr>
          <w:spacing w:val="-4"/>
          <w:rtl/>
        </w:rPr>
        <w:t xml:space="preserve"> חלק</w:t>
      </w:r>
      <w:r w:rsidRPr="00B16B97">
        <w:rPr>
          <w:rFonts w:hint="cs"/>
          <w:spacing w:val="-4"/>
          <w:rtl/>
        </w:rPr>
        <w:t>ן</w:t>
      </w:r>
      <w:r w:rsidRPr="00B16B97">
        <w:rPr>
          <w:spacing w:val="-4"/>
          <w:rtl/>
        </w:rPr>
        <w:t xml:space="preserve"> בבעלות הרשות המקומית ו</w:t>
      </w:r>
      <w:r w:rsidRPr="00B16B97">
        <w:rPr>
          <w:rFonts w:hint="cs"/>
          <w:spacing w:val="-4"/>
          <w:rtl/>
        </w:rPr>
        <w:t xml:space="preserve">חלקן אף </w:t>
      </w:r>
      <w:r w:rsidRPr="00B16B97">
        <w:rPr>
          <w:spacing w:val="-4"/>
          <w:rtl/>
        </w:rPr>
        <w:t>הוק</w:t>
      </w:r>
      <w:r w:rsidRPr="00B16B97">
        <w:rPr>
          <w:rFonts w:hint="cs"/>
          <w:spacing w:val="-4"/>
          <w:rtl/>
        </w:rPr>
        <w:t>מו</w:t>
      </w:r>
      <w:r w:rsidRPr="00B16B97">
        <w:rPr>
          <w:spacing w:val="-4"/>
          <w:rtl/>
        </w:rPr>
        <w:t xml:space="preserve"> על יד</w:t>
      </w:r>
      <w:r w:rsidRPr="00B16B97">
        <w:rPr>
          <w:rFonts w:hint="cs"/>
          <w:spacing w:val="-4"/>
          <w:rtl/>
        </w:rPr>
        <w:t>ה.</w:t>
      </w:r>
      <w:r w:rsidRPr="00B16B97">
        <w:rPr>
          <w:spacing w:val="-4"/>
          <w:rtl/>
        </w:rPr>
        <w:t xml:space="preserve"> </w:t>
      </w:r>
      <w:r w:rsidRPr="00B16B97">
        <w:rPr>
          <w:rFonts w:hint="cs"/>
          <w:spacing w:val="-4"/>
          <w:rtl/>
        </w:rPr>
        <w:t>בריכות השחייה</w:t>
      </w:r>
      <w:r w:rsidRPr="00B16B97">
        <w:rPr>
          <w:spacing w:val="-4"/>
          <w:rtl/>
        </w:rPr>
        <w:t xml:space="preserve"> </w:t>
      </w:r>
      <w:r w:rsidRPr="00B16B97">
        <w:rPr>
          <w:rFonts w:hint="cs"/>
          <w:spacing w:val="-4"/>
          <w:rtl/>
        </w:rPr>
        <w:t>מעניקות</w:t>
      </w:r>
      <w:r w:rsidRPr="00B16B97">
        <w:rPr>
          <w:spacing w:val="-4"/>
          <w:rtl/>
        </w:rPr>
        <w:t xml:space="preserve"> לציבור הזדמנות </w:t>
      </w:r>
      <w:r w:rsidRPr="00B16B97">
        <w:rPr>
          <w:rFonts w:hint="cs"/>
          <w:spacing w:val="-4"/>
          <w:rtl/>
        </w:rPr>
        <w:t>ליהנות מפעילויות פנאי וספורט ו</w:t>
      </w:r>
      <w:r w:rsidRPr="00B16B97">
        <w:rPr>
          <w:spacing w:val="-4"/>
          <w:rtl/>
        </w:rPr>
        <w:t xml:space="preserve">מאפשרות </w:t>
      </w:r>
      <w:r w:rsidRPr="00B16B97">
        <w:rPr>
          <w:rFonts w:hint="cs"/>
          <w:spacing w:val="-4"/>
          <w:rtl/>
        </w:rPr>
        <w:t xml:space="preserve">את </w:t>
      </w:r>
      <w:r w:rsidRPr="00B16B97">
        <w:rPr>
          <w:spacing w:val="-4"/>
          <w:rtl/>
        </w:rPr>
        <w:t xml:space="preserve">פעילותן של אגודות ספורט </w:t>
      </w:r>
      <w:r w:rsidRPr="00B16B97">
        <w:rPr>
          <w:rFonts w:hint="cs"/>
          <w:spacing w:val="-4"/>
          <w:rtl/>
        </w:rPr>
        <w:t xml:space="preserve">מים </w:t>
      </w:r>
      <w:r w:rsidRPr="00B16B97">
        <w:rPr>
          <w:spacing w:val="-4"/>
          <w:rtl/>
        </w:rPr>
        <w:t xml:space="preserve">בענפי ספורט הבריכה. בריכות </w:t>
      </w:r>
      <w:r w:rsidRPr="00B16B97">
        <w:rPr>
          <w:rFonts w:hint="cs"/>
          <w:spacing w:val="-4"/>
          <w:rtl/>
        </w:rPr>
        <w:t>ה</w:t>
      </w:r>
      <w:r w:rsidRPr="00B16B97">
        <w:rPr>
          <w:spacing w:val="-4"/>
          <w:rtl/>
        </w:rPr>
        <w:t xml:space="preserve">שחייה </w:t>
      </w:r>
      <w:r w:rsidRPr="00B16B97">
        <w:rPr>
          <w:rFonts w:hint="cs"/>
          <w:spacing w:val="-4"/>
          <w:rtl/>
        </w:rPr>
        <w:t>במהותן עלולות להיות</w:t>
      </w:r>
      <w:r w:rsidRPr="00B16B97">
        <w:rPr>
          <w:spacing w:val="-4"/>
          <w:rtl/>
        </w:rPr>
        <w:t xml:space="preserve"> מקום מסוכן</w:t>
      </w:r>
      <w:r w:rsidRPr="00B16B97">
        <w:rPr>
          <w:rFonts w:hint="cs"/>
          <w:spacing w:val="-4"/>
          <w:rtl/>
        </w:rPr>
        <w:t xml:space="preserve"> מעצם ה</w:t>
      </w:r>
      <w:r w:rsidRPr="00B16B97">
        <w:rPr>
          <w:spacing w:val="-4"/>
          <w:rtl/>
        </w:rPr>
        <w:t xml:space="preserve">שילוב </w:t>
      </w:r>
      <w:r w:rsidRPr="00B16B97">
        <w:rPr>
          <w:rFonts w:hint="cs"/>
          <w:spacing w:val="-4"/>
          <w:rtl/>
        </w:rPr>
        <w:t>של</w:t>
      </w:r>
      <w:r w:rsidRPr="00B16B97">
        <w:rPr>
          <w:spacing w:val="-4"/>
          <w:rtl/>
        </w:rPr>
        <w:t xml:space="preserve"> מים, חשמל וחומרים מסוכנים</w:t>
      </w:r>
      <w:r w:rsidRPr="00B16B97">
        <w:rPr>
          <w:rFonts w:hint="cs"/>
          <w:spacing w:val="-4"/>
          <w:rtl/>
        </w:rPr>
        <w:t xml:space="preserve">. נקבעו </w:t>
      </w:r>
      <w:r w:rsidRPr="00B16B97">
        <w:rPr>
          <w:spacing w:val="-4"/>
          <w:rtl/>
        </w:rPr>
        <w:t>הסדרים מ</w:t>
      </w:r>
      <w:r w:rsidRPr="00B16B97">
        <w:rPr>
          <w:rFonts w:hint="cs"/>
          <w:spacing w:val="-4"/>
          <w:rtl/>
        </w:rPr>
        <w:t>פורטים בדין ב</w:t>
      </w:r>
      <w:r w:rsidRPr="00B16B97">
        <w:rPr>
          <w:spacing w:val="-4"/>
          <w:rtl/>
        </w:rPr>
        <w:t>נוגע ל</w:t>
      </w:r>
      <w:r w:rsidRPr="00B16B97">
        <w:rPr>
          <w:rFonts w:hint="cs"/>
          <w:spacing w:val="-4"/>
          <w:rtl/>
        </w:rPr>
        <w:t>בטיחות השימוש ב</w:t>
      </w:r>
      <w:r w:rsidRPr="00B16B97">
        <w:rPr>
          <w:spacing w:val="-4"/>
          <w:rtl/>
        </w:rPr>
        <w:t>בריכות השחייה</w:t>
      </w:r>
      <w:r w:rsidRPr="00B16B97">
        <w:rPr>
          <w:rFonts w:hint="cs"/>
          <w:spacing w:val="-4"/>
          <w:rtl/>
        </w:rPr>
        <w:t xml:space="preserve"> ובנוגע לחובת הפיקוח על הפעלתן. ממצאי הביקורת הצביעו על ליקויים רבים בטיפול הרשויות המקומיות שנבדקו בבריכות השחייה שבתחומן, חלקם חמורים עד כדי חשיפת הציבור לסכנות בעת השימוש בבריכות השחייה.</w:t>
      </w:r>
    </w:p>
    <w:p w:rsidR="00B16B97" w:rsidRPr="0089094B" w:rsidP="00F67887">
      <w:pPr>
        <w:pStyle w:val="takzir-text"/>
        <w:bidi/>
        <w:rPr>
          <w:rtl/>
        </w:rPr>
      </w:pPr>
      <w:r w:rsidRPr="0089094B">
        <w:rPr>
          <w:rFonts w:hint="cs"/>
          <w:rtl/>
        </w:rPr>
        <w:t>ה</w:t>
      </w:r>
      <w:r w:rsidRPr="0089094B">
        <w:rPr>
          <w:rFonts w:hint="eastAsia"/>
          <w:rtl/>
        </w:rPr>
        <w:t>רשויות</w:t>
      </w:r>
      <w:r w:rsidRPr="0089094B">
        <w:rPr>
          <w:rtl/>
        </w:rPr>
        <w:t xml:space="preserve"> </w:t>
      </w:r>
      <w:r w:rsidRPr="0089094B">
        <w:rPr>
          <w:rFonts w:hint="cs"/>
          <w:rtl/>
        </w:rPr>
        <w:t>ה</w:t>
      </w:r>
      <w:r w:rsidRPr="0089094B">
        <w:rPr>
          <w:rtl/>
        </w:rPr>
        <w:t xml:space="preserve">מקומיות לא בחנו חלופות להפעלת בריכות </w:t>
      </w:r>
      <w:r w:rsidRPr="0089094B">
        <w:rPr>
          <w:rFonts w:hint="cs"/>
          <w:rtl/>
        </w:rPr>
        <w:t>ה</w:t>
      </w:r>
      <w:r w:rsidRPr="0089094B">
        <w:rPr>
          <w:rtl/>
        </w:rPr>
        <w:t xml:space="preserve">שחייה שבבעלותן </w:t>
      </w:r>
      <w:r w:rsidRPr="0089094B">
        <w:rPr>
          <w:rFonts w:hint="cs"/>
          <w:rtl/>
        </w:rPr>
        <w:t>ו</w:t>
      </w:r>
      <w:r w:rsidRPr="0089094B">
        <w:rPr>
          <w:rtl/>
        </w:rPr>
        <w:t>א</w:t>
      </w:r>
      <w:r w:rsidRPr="0089094B">
        <w:rPr>
          <w:rFonts w:hint="cs"/>
          <w:rtl/>
        </w:rPr>
        <w:t>י</w:t>
      </w:r>
      <w:r w:rsidRPr="0089094B">
        <w:rPr>
          <w:rtl/>
        </w:rPr>
        <w:t>פשרו</w:t>
      </w:r>
      <w:r w:rsidRPr="0089094B">
        <w:rPr>
          <w:rtl/>
        </w:rPr>
        <w:t xml:space="preserve"> </w:t>
      </w:r>
      <w:r w:rsidRPr="0089094B">
        <w:rPr>
          <w:rFonts w:hint="cs"/>
          <w:rtl/>
        </w:rPr>
        <w:t>ל</w:t>
      </w:r>
      <w:r w:rsidRPr="0089094B">
        <w:rPr>
          <w:rtl/>
        </w:rPr>
        <w:t>הפע</w:t>
      </w:r>
      <w:r w:rsidRPr="0089094B">
        <w:rPr>
          <w:rFonts w:hint="cs"/>
          <w:rtl/>
        </w:rPr>
        <w:t>י</w:t>
      </w:r>
      <w:r w:rsidRPr="0089094B">
        <w:rPr>
          <w:rtl/>
        </w:rPr>
        <w:t xml:space="preserve">ל </w:t>
      </w:r>
      <w:r w:rsidRPr="0089094B">
        <w:rPr>
          <w:rFonts w:hint="eastAsia"/>
          <w:rtl/>
        </w:rPr>
        <w:t>בריכות</w:t>
      </w:r>
      <w:r w:rsidRPr="0089094B">
        <w:rPr>
          <w:rtl/>
        </w:rPr>
        <w:t xml:space="preserve"> שחייה </w:t>
      </w:r>
      <w:r w:rsidRPr="0089094B">
        <w:rPr>
          <w:rFonts w:hint="cs"/>
          <w:rtl/>
        </w:rPr>
        <w:t>ב</w:t>
      </w:r>
      <w:r w:rsidRPr="0089094B">
        <w:rPr>
          <w:rFonts w:hint="eastAsia"/>
          <w:rtl/>
        </w:rPr>
        <w:t>לא</w:t>
      </w:r>
      <w:r w:rsidRPr="0089094B">
        <w:rPr>
          <w:rtl/>
        </w:rPr>
        <w:t xml:space="preserve"> </w:t>
      </w:r>
      <w:r w:rsidRPr="0089094B">
        <w:rPr>
          <w:rFonts w:hint="eastAsia"/>
          <w:rtl/>
        </w:rPr>
        <w:t>רישי</w:t>
      </w:r>
      <w:r w:rsidRPr="0089094B">
        <w:rPr>
          <w:rFonts w:hint="cs"/>
          <w:rtl/>
        </w:rPr>
        <w:t>ון</w:t>
      </w:r>
      <w:r w:rsidRPr="0089094B">
        <w:rPr>
          <w:rtl/>
        </w:rPr>
        <w:t xml:space="preserve"> עסק. כמו כן נמצא כי כל הרשויות המקומיות שנבדקו אינן מפקחות על ההפעלה </w:t>
      </w:r>
      <w:r w:rsidRPr="0089094B">
        <w:rPr>
          <w:rFonts w:hint="cs"/>
          <w:rtl/>
        </w:rPr>
        <w:t xml:space="preserve">השוטפת </w:t>
      </w:r>
      <w:r w:rsidRPr="0089094B">
        <w:rPr>
          <w:rFonts w:hint="eastAsia"/>
          <w:rtl/>
        </w:rPr>
        <w:t>של</w:t>
      </w:r>
      <w:r w:rsidRPr="0089094B">
        <w:rPr>
          <w:rtl/>
        </w:rPr>
        <w:t xml:space="preserve"> בריכות השחייה הציבוריות </w:t>
      </w:r>
      <w:r w:rsidRPr="0089094B">
        <w:rPr>
          <w:rFonts w:hint="cs"/>
          <w:rtl/>
        </w:rPr>
        <w:t xml:space="preserve">שבתחומן </w:t>
      </w:r>
      <w:r w:rsidRPr="0089094B">
        <w:rPr>
          <w:rFonts w:hint="eastAsia"/>
          <w:rtl/>
        </w:rPr>
        <w:t>כנדרש</w:t>
      </w:r>
      <w:r w:rsidRPr="0089094B">
        <w:rPr>
          <w:rtl/>
        </w:rPr>
        <w:t xml:space="preserve">. </w:t>
      </w:r>
      <w:r w:rsidRPr="0089094B">
        <w:rPr>
          <w:rFonts w:hint="eastAsia"/>
          <w:rtl/>
        </w:rPr>
        <w:t>נמצאו</w:t>
      </w:r>
      <w:r w:rsidRPr="0089094B">
        <w:rPr>
          <w:rtl/>
        </w:rPr>
        <w:t xml:space="preserve"> </w:t>
      </w:r>
      <w:r w:rsidRPr="0089094B">
        <w:rPr>
          <w:rFonts w:hint="eastAsia"/>
          <w:rtl/>
        </w:rPr>
        <w:t>ליקויי</w:t>
      </w:r>
      <w:r w:rsidRPr="0089094B">
        <w:rPr>
          <w:rFonts w:hint="cs"/>
          <w:rtl/>
        </w:rPr>
        <w:t>ם</w:t>
      </w:r>
      <w:r w:rsidRPr="0089094B">
        <w:rPr>
          <w:rtl/>
        </w:rPr>
        <w:t xml:space="preserve"> </w:t>
      </w:r>
      <w:r w:rsidRPr="0089094B">
        <w:rPr>
          <w:rFonts w:hint="eastAsia"/>
          <w:rtl/>
        </w:rPr>
        <w:t>רבים</w:t>
      </w:r>
      <w:r w:rsidRPr="0089094B">
        <w:rPr>
          <w:rtl/>
        </w:rPr>
        <w:t xml:space="preserve"> </w:t>
      </w:r>
      <w:r w:rsidRPr="0089094B">
        <w:rPr>
          <w:rFonts w:hint="eastAsia"/>
          <w:rtl/>
        </w:rPr>
        <w:t>בבריכות</w:t>
      </w:r>
      <w:r w:rsidRPr="0089094B">
        <w:rPr>
          <w:rtl/>
        </w:rPr>
        <w:t xml:space="preserve"> </w:t>
      </w:r>
      <w:r w:rsidRPr="0089094B">
        <w:rPr>
          <w:rFonts w:hint="eastAsia"/>
          <w:rtl/>
        </w:rPr>
        <w:t>השחייה</w:t>
      </w:r>
      <w:r w:rsidRPr="0089094B">
        <w:rPr>
          <w:rtl/>
        </w:rPr>
        <w:t xml:space="preserve"> </w:t>
      </w:r>
      <w:r w:rsidRPr="0089094B">
        <w:rPr>
          <w:rFonts w:hint="eastAsia"/>
          <w:rtl/>
        </w:rPr>
        <w:t>שנבדקו</w:t>
      </w:r>
      <w:r w:rsidRPr="0089094B">
        <w:rPr>
          <w:rFonts w:hint="cs"/>
          <w:rtl/>
        </w:rPr>
        <w:t xml:space="preserve"> בתחום ה</w:t>
      </w:r>
      <w:r w:rsidRPr="0089094B">
        <w:rPr>
          <w:rFonts w:hint="eastAsia"/>
          <w:rtl/>
        </w:rPr>
        <w:t>בטיחות</w:t>
      </w:r>
      <w:r w:rsidRPr="0089094B">
        <w:rPr>
          <w:rtl/>
        </w:rPr>
        <w:t xml:space="preserve"> </w:t>
      </w:r>
      <w:r w:rsidRPr="0089094B">
        <w:rPr>
          <w:rFonts w:hint="eastAsia"/>
          <w:rtl/>
        </w:rPr>
        <w:t>ו</w:t>
      </w:r>
      <w:r w:rsidRPr="0089094B">
        <w:rPr>
          <w:rFonts w:hint="cs"/>
          <w:rtl/>
        </w:rPr>
        <w:t>ה</w:t>
      </w:r>
      <w:r w:rsidRPr="0089094B">
        <w:rPr>
          <w:rFonts w:hint="eastAsia"/>
          <w:rtl/>
        </w:rPr>
        <w:t>תברואה</w:t>
      </w:r>
      <w:r w:rsidRPr="0089094B">
        <w:rPr>
          <w:rtl/>
        </w:rPr>
        <w:t xml:space="preserve">. </w:t>
      </w:r>
    </w:p>
    <w:p w:rsidR="00B16B97" w:rsidRPr="0089094B" w:rsidP="00F67887">
      <w:pPr>
        <w:pStyle w:val="takzir-text"/>
        <w:bidi/>
        <w:rPr>
          <w:rtl/>
        </w:rPr>
      </w:pPr>
      <w:r w:rsidRPr="0089094B">
        <w:rPr>
          <w:rFonts w:hint="cs"/>
          <w:rtl/>
        </w:rPr>
        <w:t xml:space="preserve">על </w:t>
      </w:r>
      <w:r w:rsidRPr="0089094B">
        <w:rPr>
          <w:rtl/>
        </w:rPr>
        <w:t>משרד הפנים</w:t>
      </w:r>
      <w:r w:rsidRPr="0089094B">
        <w:rPr>
          <w:rFonts w:hint="cs"/>
          <w:rtl/>
        </w:rPr>
        <w:t>,</w:t>
      </w:r>
      <w:r w:rsidRPr="0089094B">
        <w:rPr>
          <w:rtl/>
        </w:rPr>
        <w:t xml:space="preserve"> מכוח אחריותו</w:t>
      </w:r>
      <w:r w:rsidRPr="0089094B">
        <w:rPr>
          <w:rFonts w:hint="cs"/>
          <w:rtl/>
        </w:rPr>
        <w:t xml:space="preserve"> הכוללת</w:t>
      </w:r>
      <w:r w:rsidRPr="0089094B">
        <w:rPr>
          <w:rtl/>
        </w:rPr>
        <w:t xml:space="preserve"> לפי חוק הסדרת מקומות הרחצה, ל</w:t>
      </w:r>
      <w:r w:rsidRPr="0089094B">
        <w:rPr>
          <w:rFonts w:hint="cs"/>
          <w:rtl/>
        </w:rPr>
        <w:t xml:space="preserve">הנחות את </w:t>
      </w:r>
      <w:r w:rsidRPr="0089094B">
        <w:rPr>
          <w:rtl/>
        </w:rPr>
        <w:t xml:space="preserve">הרשויות המקומיות </w:t>
      </w:r>
      <w:r w:rsidRPr="0089094B">
        <w:rPr>
          <w:rFonts w:hint="cs"/>
          <w:rtl/>
        </w:rPr>
        <w:t xml:space="preserve">להקפיד לפעול בהתאם להוראות הבטיחות ולאכוף הוראות אלה </w:t>
      </w:r>
      <w:r w:rsidRPr="0089094B">
        <w:rPr>
          <w:rtl/>
        </w:rPr>
        <w:t>על בריכות השחייה הציבוריות שבתחומן</w:t>
      </w:r>
      <w:r w:rsidRPr="0089094B">
        <w:rPr>
          <w:rFonts w:hint="cs"/>
          <w:rtl/>
        </w:rPr>
        <w:t>.</w:t>
      </w:r>
      <w:r w:rsidRPr="0089094B">
        <w:rPr>
          <w:rtl/>
        </w:rPr>
        <w:t xml:space="preserve"> </w:t>
      </w:r>
    </w:p>
    <w:p w:rsidR="00B16B97" w:rsidRPr="0089094B" w:rsidP="00F67887">
      <w:pPr>
        <w:pStyle w:val="takzir-text"/>
        <w:bidi/>
        <w:rPr>
          <w:rtl/>
        </w:rPr>
      </w:pPr>
      <w:r w:rsidRPr="0089094B">
        <w:rPr>
          <w:rFonts w:hint="eastAsia"/>
          <w:rtl/>
        </w:rPr>
        <w:t>הגברת</w:t>
      </w:r>
      <w:r w:rsidRPr="0089094B">
        <w:rPr>
          <w:rtl/>
        </w:rPr>
        <w:t xml:space="preserve"> הפיקוח על ידי הרשויות המקומיות </w:t>
      </w:r>
      <w:r w:rsidRPr="0089094B">
        <w:rPr>
          <w:rFonts w:hint="eastAsia"/>
          <w:rtl/>
        </w:rPr>
        <w:t>לצד</w:t>
      </w:r>
      <w:r w:rsidRPr="0089094B">
        <w:rPr>
          <w:rtl/>
        </w:rPr>
        <w:t xml:space="preserve"> </w:t>
      </w:r>
      <w:r w:rsidRPr="0089094B">
        <w:rPr>
          <w:rFonts w:hint="eastAsia"/>
          <w:rtl/>
        </w:rPr>
        <w:t>הובלת</w:t>
      </w:r>
      <w:r w:rsidRPr="0089094B">
        <w:rPr>
          <w:rtl/>
        </w:rPr>
        <w:t xml:space="preserve"> שינוי חקיקה על ידי משרד הפנים </w:t>
      </w:r>
      <w:r w:rsidRPr="0089094B">
        <w:rPr>
          <w:rFonts w:hint="eastAsia"/>
          <w:rtl/>
        </w:rPr>
        <w:t>והחלתן</w:t>
      </w:r>
      <w:r w:rsidRPr="0089094B">
        <w:rPr>
          <w:rtl/>
        </w:rPr>
        <w:t xml:space="preserve"> של </w:t>
      </w:r>
      <w:r w:rsidRPr="0089094B">
        <w:rPr>
          <w:rFonts w:hint="eastAsia"/>
          <w:rtl/>
        </w:rPr>
        <w:t>תקנות</w:t>
      </w:r>
      <w:r w:rsidRPr="0089094B">
        <w:rPr>
          <w:rtl/>
        </w:rPr>
        <w:t xml:space="preserve"> </w:t>
      </w:r>
      <w:r w:rsidRPr="0089094B">
        <w:rPr>
          <w:rFonts w:hint="eastAsia"/>
          <w:rtl/>
        </w:rPr>
        <w:t>הבטיחות</w:t>
      </w:r>
      <w:r w:rsidRPr="0089094B">
        <w:rPr>
          <w:rtl/>
        </w:rPr>
        <w:t xml:space="preserve"> </w:t>
      </w:r>
      <w:r w:rsidRPr="0089094B">
        <w:rPr>
          <w:rFonts w:hint="eastAsia"/>
          <w:rtl/>
        </w:rPr>
        <w:t>והתברואה</w:t>
      </w:r>
      <w:r w:rsidRPr="0089094B">
        <w:rPr>
          <w:rtl/>
        </w:rPr>
        <w:t xml:space="preserve">, </w:t>
      </w:r>
      <w:r w:rsidRPr="0089094B">
        <w:rPr>
          <w:rFonts w:hint="eastAsia"/>
          <w:rtl/>
        </w:rPr>
        <w:t>בשינויים</w:t>
      </w:r>
      <w:r w:rsidRPr="0089094B">
        <w:rPr>
          <w:rtl/>
        </w:rPr>
        <w:t xml:space="preserve"> המתחייבים, </w:t>
      </w:r>
      <w:r w:rsidRPr="0089094B">
        <w:rPr>
          <w:rFonts w:hint="eastAsia"/>
          <w:rtl/>
        </w:rPr>
        <w:t>גם</w:t>
      </w:r>
      <w:r w:rsidRPr="0089094B">
        <w:rPr>
          <w:rtl/>
        </w:rPr>
        <w:t xml:space="preserve"> </w:t>
      </w:r>
      <w:r w:rsidRPr="0089094B">
        <w:rPr>
          <w:rFonts w:hint="eastAsia"/>
          <w:rtl/>
        </w:rPr>
        <w:t>על</w:t>
      </w:r>
      <w:r w:rsidRPr="0089094B">
        <w:rPr>
          <w:rtl/>
        </w:rPr>
        <w:t xml:space="preserve"> </w:t>
      </w:r>
      <w:r w:rsidRPr="0089094B">
        <w:rPr>
          <w:rFonts w:hint="eastAsia"/>
          <w:rtl/>
        </w:rPr>
        <w:t>בריכות</w:t>
      </w:r>
      <w:r w:rsidRPr="0089094B">
        <w:rPr>
          <w:rtl/>
        </w:rPr>
        <w:t xml:space="preserve"> </w:t>
      </w:r>
      <w:r w:rsidRPr="0089094B">
        <w:rPr>
          <w:rFonts w:hint="eastAsia"/>
          <w:rtl/>
        </w:rPr>
        <w:t>שחייה</w:t>
      </w:r>
      <w:r w:rsidRPr="0089094B">
        <w:rPr>
          <w:rtl/>
        </w:rPr>
        <w:t xml:space="preserve"> </w:t>
      </w:r>
      <w:r w:rsidRPr="0089094B">
        <w:rPr>
          <w:rFonts w:hint="eastAsia"/>
          <w:rtl/>
        </w:rPr>
        <w:t>המשרתות</w:t>
      </w:r>
      <w:r w:rsidRPr="0089094B">
        <w:rPr>
          <w:rtl/>
        </w:rPr>
        <w:t xml:space="preserve"> צ</w:t>
      </w:r>
      <w:r w:rsidRPr="0089094B">
        <w:rPr>
          <w:rFonts w:hint="cs"/>
          <w:rtl/>
        </w:rPr>
        <w:t>יבור רחב שלא חייבות ברישיון עסק, יקדמו את הבטחת שלום הציבור ובריאותו ויסייעו בהצלת חיים.</w:t>
      </w:r>
    </w:p>
    <w:p w:rsidR="00F1368B" w:rsidRPr="00590929" w:rsidP="00F67887">
      <w:pPr>
        <w:spacing w:line="240" w:lineRule="exact"/>
        <w:ind w:right="2268"/>
        <w:jc w:val="both"/>
        <w:rPr>
          <w:rFonts w:ascii="Tahoma" w:hAnsi="Tahoma" w:cs="Tahoma"/>
          <w:sz w:val="17"/>
          <w:szCs w:val="18"/>
          <w:rtl/>
        </w:rPr>
      </w:pPr>
    </w:p>
    <w:p w:rsidR="00327FBF" w:rsidRPr="0010599F" w:rsidP="00F67887">
      <w:pPr>
        <w:spacing w:line="240" w:lineRule="exact"/>
        <w:ind w:right="2268"/>
        <w:jc w:val="both"/>
        <w:rPr>
          <w:rFonts w:ascii="Tahoma" w:hAnsi="Tahoma" w:cs="Tahoma"/>
          <w:sz w:val="17"/>
          <w:szCs w:val="17"/>
          <w:rtl/>
        </w:rPr>
        <w:sectPr w:rsidSect="00890ED9">
          <w:headerReference w:type="even" r:id="rId10"/>
          <w:headerReference w:type="default" r:id="rId11"/>
          <w:headerReference w:type="first" r:id="rId12"/>
          <w:pgSz w:w="11906" w:h="16838" w:code="9"/>
          <w:pgMar w:top="3119" w:right="1701" w:bottom="3119" w:left="1701" w:header="1559" w:footer="709" w:gutter="0"/>
          <w:cols w:space="708"/>
          <w:bidi/>
          <w:rtlGutter/>
          <w:docGrid w:linePitch="360"/>
        </w:sectPr>
      </w:pPr>
    </w:p>
    <w:p w:rsidR="00FF0F15" w:rsidRPr="00550BF6" w:rsidP="00F67887">
      <w:pPr>
        <w:pStyle w:val="KOT4"/>
        <w:rPr>
          <w:rtl/>
        </w:rPr>
      </w:pPr>
      <w:bookmarkEnd w:id="0"/>
      <w:bookmarkEnd w:id="1"/>
      <w:bookmarkEnd w:id="2"/>
      <w:bookmarkEnd w:id="3"/>
      <w:bookmarkEnd w:id="4"/>
      <w:r w:rsidRPr="00550BF6">
        <w:rPr>
          <w:rFonts w:hint="cs"/>
          <w:rtl/>
        </w:rPr>
        <w:t>מבוא</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cs"/>
          <w:sz w:val="18"/>
          <w:szCs w:val="18"/>
          <w:rtl/>
        </w:rPr>
        <w:t xml:space="preserve">בתחומן של </w:t>
      </w:r>
      <w:r w:rsidRPr="005F30D2">
        <w:rPr>
          <w:rFonts w:ascii="Tahoma" w:hAnsi="Tahoma" w:cs="Tahoma"/>
          <w:sz w:val="18"/>
          <w:szCs w:val="18"/>
          <w:rtl/>
        </w:rPr>
        <w:t xml:space="preserve">רשויות מקומיות </w:t>
      </w:r>
      <w:r w:rsidRPr="005F30D2">
        <w:rPr>
          <w:rFonts w:ascii="Tahoma" w:hAnsi="Tahoma" w:cs="Tahoma" w:hint="cs"/>
          <w:sz w:val="18"/>
          <w:szCs w:val="18"/>
          <w:rtl/>
        </w:rPr>
        <w:t xml:space="preserve">פועלות </w:t>
      </w:r>
      <w:r w:rsidRPr="005F30D2">
        <w:rPr>
          <w:rFonts w:ascii="Tahoma" w:hAnsi="Tahoma" w:cs="Tahoma"/>
          <w:sz w:val="18"/>
          <w:szCs w:val="18"/>
          <w:rtl/>
        </w:rPr>
        <w:t xml:space="preserve">בריכות שחייה </w:t>
      </w:r>
      <w:r w:rsidRPr="005F30D2">
        <w:rPr>
          <w:rFonts w:ascii="Tahoma" w:hAnsi="Tahoma" w:cs="Tahoma" w:hint="cs"/>
          <w:sz w:val="18"/>
          <w:szCs w:val="18"/>
          <w:rtl/>
        </w:rPr>
        <w:t>לשימוש הציבור ולרווחתו (להלן - בריכות שחייה ציבוריות או בריכות).</w:t>
      </w:r>
      <w:r w:rsidRPr="005F30D2">
        <w:rPr>
          <w:rFonts w:ascii="Tahoma" w:hAnsi="Tahoma" w:cs="Tahoma"/>
          <w:sz w:val="18"/>
          <w:szCs w:val="18"/>
          <w:rtl/>
        </w:rPr>
        <w:t xml:space="preserve"> </w:t>
      </w:r>
      <w:r w:rsidRPr="005F30D2">
        <w:rPr>
          <w:rFonts w:ascii="Tahoma" w:hAnsi="Tahoma" w:cs="Tahoma" w:hint="eastAsia"/>
          <w:sz w:val="18"/>
          <w:szCs w:val="18"/>
          <w:rtl/>
        </w:rPr>
        <w:t>חלק</w:t>
      </w:r>
      <w:r w:rsidRPr="005F30D2">
        <w:rPr>
          <w:rFonts w:ascii="Tahoma" w:hAnsi="Tahoma" w:cs="Tahoma" w:hint="cs"/>
          <w:sz w:val="18"/>
          <w:szCs w:val="18"/>
          <w:rtl/>
        </w:rPr>
        <w:t xml:space="preserve"> מן הבריכות הן בבעלות הרשויות המקומיות וחלקן אף הוקמו על ידן במסגרת הסמכויות שהוקנו להן ב</w:t>
      </w:r>
      <w:r w:rsidRPr="005F30D2">
        <w:rPr>
          <w:rFonts w:ascii="Tahoma" w:hAnsi="Tahoma" w:cs="Tahoma"/>
          <w:sz w:val="18"/>
          <w:szCs w:val="18"/>
          <w:rtl/>
        </w:rPr>
        <w:t xml:space="preserve">סעיף </w:t>
      </w:r>
      <w:r w:rsidRPr="005F30D2">
        <w:rPr>
          <w:rFonts w:ascii="Tahoma" w:hAnsi="Tahoma" w:cs="Tahoma" w:hint="cs"/>
          <w:sz w:val="18"/>
          <w:szCs w:val="18"/>
          <w:rtl/>
        </w:rPr>
        <w:t xml:space="preserve">249 </w:t>
      </w:r>
      <w:r w:rsidRPr="005F30D2">
        <w:rPr>
          <w:rFonts w:ascii="Tahoma" w:hAnsi="Tahoma" w:cs="Tahoma"/>
          <w:sz w:val="18"/>
          <w:szCs w:val="18"/>
          <w:rtl/>
        </w:rPr>
        <w:t>לפקודת העיריות</w:t>
      </w:r>
      <w:r w:rsidRPr="005F30D2">
        <w:rPr>
          <w:rFonts w:ascii="Tahoma" w:hAnsi="Tahoma" w:cs="Tahoma" w:hint="cs"/>
          <w:sz w:val="18"/>
          <w:szCs w:val="18"/>
          <w:rtl/>
        </w:rPr>
        <w:t xml:space="preserve"> [נוסח חדש] (להלן - פקודת העיריות), המסמיך</w:t>
      </w:r>
      <w:r w:rsidRPr="005F30D2">
        <w:rPr>
          <w:rFonts w:ascii="Tahoma" w:hAnsi="Tahoma" w:cs="Tahoma"/>
          <w:sz w:val="18"/>
          <w:szCs w:val="18"/>
          <w:rtl/>
        </w:rPr>
        <w:t xml:space="preserve"> </w:t>
      </w:r>
      <w:r w:rsidRPr="005F30D2">
        <w:rPr>
          <w:rFonts w:ascii="Tahoma" w:hAnsi="Tahoma" w:cs="Tahoma" w:hint="cs"/>
          <w:sz w:val="18"/>
          <w:szCs w:val="18"/>
          <w:rtl/>
        </w:rPr>
        <w:t>את</w:t>
      </w:r>
      <w:r w:rsidRPr="005F30D2">
        <w:rPr>
          <w:rFonts w:ascii="Tahoma" w:hAnsi="Tahoma" w:cs="Tahoma"/>
          <w:sz w:val="18"/>
          <w:szCs w:val="18"/>
          <w:rtl/>
        </w:rPr>
        <w:t xml:space="preserve"> </w:t>
      </w:r>
      <w:r w:rsidRPr="005F30D2">
        <w:rPr>
          <w:rFonts w:ascii="Tahoma" w:hAnsi="Tahoma" w:cs="Tahoma" w:hint="cs"/>
          <w:sz w:val="18"/>
          <w:szCs w:val="18"/>
          <w:rtl/>
        </w:rPr>
        <w:t>העירייה "להקים, לקיים ולהסדיר מרחצאות, בריכות שחיה ובתי-רחצה ציבוריים" ו</w:t>
      </w:r>
      <w:r w:rsidRPr="005F30D2">
        <w:rPr>
          <w:rFonts w:ascii="Tahoma" w:hAnsi="Tahoma" w:cs="Tahoma"/>
          <w:sz w:val="18"/>
          <w:szCs w:val="18"/>
          <w:rtl/>
        </w:rPr>
        <w:t xml:space="preserve">מתיר </w:t>
      </w:r>
      <w:r w:rsidRPr="005F30D2">
        <w:rPr>
          <w:rFonts w:ascii="Tahoma" w:hAnsi="Tahoma" w:cs="Tahoma" w:hint="cs"/>
          <w:sz w:val="18"/>
          <w:szCs w:val="18"/>
          <w:rtl/>
        </w:rPr>
        <w:t>לעירייה</w:t>
      </w:r>
      <w:r w:rsidRPr="005F30D2">
        <w:rPr>
          <w:rFonts w:ascii="Tahoma" w:hAnsi="Tahoma" w:cs="Tahoma"/>
          <w:sz w:val="18"/>
          <w:szCs w:val="18"/>
          <w:rtl/>
        </w:rPr>
        <w:t xml:space="preserve"> "לספק, להתקין, להתוות, לתכנן, לשפר</w:t>
      </w:r>
      <w:r w:rsidRPr="005F30D2">
        <w:rPr>
          <w:rFonts w:ascii="Tahoma" w:hAnsi="Tahoma" w:cs="Tahoma" w:hint="cs"/>
          <w:sz w:val="18"/>
          <w:szCs w:val="18"/>
          <w:rtl/>
        </w:rPr>
        <w:t>,</w:t>
      </w:r>
      <w:r w:rsidRPr="005F30D2">
        <w:rPr>
          <w:rFonts w:ascii="Tahoma" w:hAnsi="Tahoma" w:cs="Tahoma"/>
          <w:sz w:val="18"/>
          <w:szCs w:val="18"/>
          <w:rtl/>
        </w:rPr>
        <w:t xml:space="preserve"> לקיים, להסדיר גנים וגינות ומקומות מרגוע או נופש אחרים לשימוש הציבור</w:t>
      </w:r>
      <w:r w:rsidRPr="005F30D2">
        <w:rPr>
          <w:rFonts w:ascii="Tahoma" w:hAnsi="Tahoma" w:cs="Tahoma" w:hint="cs"/>
          <w:sz w:val="18"/>
          <w:szCs w:val="18"/>
          <w:rtl/>
        </w:rPr>
        <w:t>"</w:t>
      </w:r>
      <w:r>
        <w:rPr>
          <w:rStyle w:val="FootnoteReference0"/>
          <w:rFonts w:ascii="Tahoma" w:hAnsi="Tahoma" w:cs="Tahoma"/>
          <w:sz w:val="18"/>
          <w:szCs w:val="18"/>
          <w:rtl/>
        </w:rPr>
        <w:footnoteReference w:id="8"/>
      </w:r>
      <w:r w:rsidRPr="005F30D2">
        <w:rPr>
          <w:rFonts w:ascii="Tahoma" w:hAnsi="Tahoma" w:cs="Tahoma" w:hint="cs"/>
          <w:sz w:val="18"/>
          <w:szCs w:val="18"/>
          <w:rtl/>
        </w:rPr>
        <w:t xml:space="preserve">. בריכות אחרות הן בבעלות פרטית, כגון בריכות של בתי מלון ומועדוני ספורט פרטיים (קאנטרי קלאב). בסעיף 249 (29) לפקודת העיריות שכותרתו "סמכות </w:t>
      </w:r>
      <w:r w:rsidRPr="005F30D2">
        <w:rPr>
          <w:rFonts w:ascii="Tahoma" w:hAnsi="Tahoma" w:cs="Tahoma"/>
          <w:sz w:val="18"/>
          <w:szCs w:val="18"/>
          <w:rtl/>
        </w:rPr>
        <w:t>כללית</w:t>
      </w:r>
      <w:r w:rsidRPr="005F30D2">
        <w:rPr>
          <w:rFonts w:ascii="Tahoma" w:hAnsi="Tahoma" w:cs="Tahoma" w:hint="cs"/>
          <w:sz w:val="18"/>
          <w:szCs w:val="18"/>
          <w:rtl/>
        </w:rPr>
        <w:t>", נקבע כי בסמכות העירייה "</w:t>
      </w:r>
      <w:r w:rsidRPr="005F30D2">
        <w:rPr>
          <w:rFonts w:ascii="Tahoma" w:hAnsi="Tahoma" w:cs="Tahoma"/>
          <w:sz w:val="18"/>
          <w:szCs w:val="18"/>
          <w:rtl/>
        </w:rPr>
        <w:t xml:space="preserve">לעשות בדרך כלל, כל מעשה הדרוש לשם שמירה על תחום העיריה, בריאות הציבור </w:t>
      </w:r>
      <w:r w:rsidRPr="005F30D2">
        <w:rPr>
          <w:rFonts w:ascii="Tahoma" w:hAnsi="Tahoma" w:cs="Tahoma"/>
          <w:sz w:val="18"/>
          <w:szCs w:val="18"/>
          <w:rtl/>
        </w:rPr>
        <w:t>והבטחון</w:t>
      </w:r>
      <w:r w:rsidRPr="005F30D2">
        <w:rPr>
          <w:rFonts w:ascii="Tahoma" w:hAnsi="Tahoma" w:cs="Tahoma"/>
          <w:sz w:val="18"/>
          <w:szCs w:val="18"/>
          <w:rtl/>
        </w:rPr>
        <w:t xml:space="preserve"> בו</w:t>
      </w:r>
      <w:r w:rsidRPr="005F30D2">
        <w:rPr>
          <w:rFonts w:ascii="Tahoma" w:hAnsi="Tahoma" w:cs="Tahoma" w:hint="cs"/>
          <w:sz w:val="18"/>
          <w:szCs w:val="18"/>
          <w:rtl/>
        </w:rPr>
        <w:t>"</w:t>
      </w:r>
      <w:r>
        <w:rPr>
          <w:rStyle w:val="FootnoteReference0"/>
          <w:rFonts w:ascii="Tahoma" w:hAnsi="Tahoma" w:cs="Tahoma"/>
          <w:sz w:val="18"/>
          <w:szCs w:val="18"/>
          <w:rtl/>
        </w:rPr>
        <w:footnoteReference w:id="9"/>
      </w:r>
      <w:r w:rsidRPr="005F30D2">
        <w:rPr>
          <w:rFonts w:ascii="Tahoma" w:hAnsi="Tahoma" w:cs="Tahoma" w:hint="cs"/>
          <w:sz w:val="18"/>
          <w:szCs w:val="18"/>
          <w:rtl/>
        </w:rPr>
        <w:t>.</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cs"/>
          <w:sz w:val="18"/>
          <w:szCs w:val="18"/>
          <w:rtl/>
        </w:rPr>
        <w:t>הבריכות מעניקות</w:t>
      </w:r>
      <w:r w:rsidRPr="005F30D2">
        <w:rPr>
          <w:rFonts w:ascii="Tahoma" w:hAnsi="Tahoma" w:cs="Tahoma"/>
          <w:sz w:val="18"/>
          <w:szCs w:val="18"/>
          <w:rtl/>
        </w:rPr>
        <w:t xml:space="preserve"> </w:t>
      </w:r>
      <w:r w:rsidRPr="005F30D2">
        <w:rPr>
          <w:rFonts w:ascii="Tahoma" w:hAnsi="Tahoma" w:cs="Tahoma" w:hint="cs"/>
          <w:sz w:val="18"/>
          <w:szCs w:val="18"/>
          <w:rtl/>
        </w:rPr>
        <w:t>לציבור</w:t>
      </w:r>
      <w:r w:rsidRPr="005F30D2">
        <w:rPr>
          <w:rFonts w:ascii="Tahoma" w:hAnsi="Tahoma" w:cs="Tahoma"/>
          <w:sz w:val="18"/>
          <w:szCs w:val="18"/>
          <w:rtl/>
        </w:rPr>
        <w:t xml:space="preserve"> הזדמנות </w:t>
      </w:r>
      <w:r w:rsidRPr="005F30D2">
        <w:rPr>
          <w:rFonts w:ascii="Tahoma" w:hAnsi="Tahoma" w:cs="Tahoma" w:hint="cs"/>
          <w:sz w:val="18"/>
          <w:szCs w:val="18"/>
          <w:rtl/>
        </w:rPr>
        <w:t>לקיים פעילות פנאי וספורט ומאפשרות לקיים בהן חוגים</w:t>
      </w:r>
      <w:r w:rsidRPr="005F30D2">
        <w:rPr>
          <w:rFonts w:ascii="Tahoma" w:hAnsi="Tahoma" w:cs="Tahoma"/>
          <w:sz w:val="18"/>
          <w:szCs w:val="18"/>
          <w:rtl/>
        </w:rPr>
        <w:t xml:space="preserve"> </w:t>
      </w:r>
      <w:r w:rsidRPr="005F30D2">
        <w:rPr>
          <w:rFonts w:ascii="Tahoma" w:hAnsi="Tahoma" w:cs="Tahoma" w:hint="cs"/>
          <w:sz w:val="18"/>
          <w:szCs w:val="18"/>
          <w:rtl/>
        </w:rPr>
        <w:t xml:space="preserve">(כמו התעמלות אירובית במים) ולימוד שחייה. כמו כן, הן משמשות לפעילות חברתית וקהילתית (כמו </w:t>
      </w:r>
      <w:r w:rsidRPr="005F30D2">
        <w:rPr>
          <w:rFonts w:ascii="Tahoma" w:hAnsi="Tahoma" w:cs="Tahoma"/>
          <w:sz w:val="18"/>
          <w:szCs w:val="18"/>
          <w:rtl/>
        </w:rPr>
        <w:t xml:space="preserve">קייטנות </w:t>
      </w:r>
      <w:r w:rsidRPr="005F30D2">
        <w:rPr>
          <w:rFonts w:ascii="Tahoma" w:hAnsi="Tahoma" w:cs="Tahoma" w:hint="cs"/>
          <w:sz w:val="18"/>
          <w:szCs w:val="18"/>
          <w:rtl/>
        </w:rPr>
        <w:t>לילדים ו"ימי כיף"). הבריכות גם מאפשרות את פעילותן של אגודות ספורט המקיימות פעילות בענפי ספורט הבריכה (כמו שחייה, כדור מים ושחייה צורנית). חלק מבריכות השחייה הציבוריות פעילות רק בעונת הרחצה</w:t>
      </w:r>
      <w:r>
        <w:rPr>
          <w:rFonts w:ascii="Tahoma" w:hAnsi="Tahoma" w:cs="Tahoma"/>
          <w:sz w:val="18"/>
          <w:szCs w:val="18"/>
          <w:vertAlign w:val="superscript"/>
          <w:rtl/>
        </w:rPr>
        <w:footnoteReference w:id="10"/>
      </w:r>
      <w:r w:rsidRPr="005F30D2">
        <w:rPr>
          <w:rFonts w:ascii="Tahoma" w:hAnsi="Tahoma" w:cs="Tahoma" w:hint="cs"/>
          <w:sz w:val="18"/>
          <w:szCs w:val="18"/>
          <w:rtl/>
        </w:rPr>
        <w:t xml:space="preserve"> (להלן - בריכת שחייה עונתית) וחלק פעילות כל השנה (להלן - בריכת שחייה שנתית)</w:t>
      </w:r>
      <w:r>
        <w:rPr>
          <w:rStyle w:val="FootnoteReference0"/>
          <w:rFonts w:ascii="Tahoma" w:hAnsi="Tahoma" w:cs="Tahoma"/>
          <w:sz w:val="18"/>
          <w:szCs w:val="18"/>
          <w:rtl/>
        </w:rPr>
        <w:footnoteReference w:id="11"/>
      </w:r>
      <w:r w:rsidRPr="005F30D2">
        <w:rPr>
          <w:rFonts w:ascii="Tahoma" w:hAnsi="Tahoma" w:cs="Tahoma" w:hint="cs"/>
          <w:sz w:val="18"/>
          <w:szCs w:val="18"/>
          <w:rtl/>
        </w:rPr>
        <w:t xml:space="preserve">. </w:t>
      </w:r>
    </w:p>
    <w:p w:rsidR="00FF0F15" w:rsidRPr="005F30D2" w:rsidP="00F67887">
      <w:pPr>
        <w:spacing w:line="240" w:lineRule="exact"/>
        <w:ind w:right="2268"/>
        <w:jc w:val="both"/>
        <w:rPr>
          <w:rFonts w:ascii="Tahoma" w:hAnsi="Tahoma" w:cs="Tahoma"/>
          <w:b/>
          <w:bCs/>
          <w:sz w:val="18"/>
          <w:szCs w:val="18"/>
          <w:rtl/>
        </w:rPr>
      </w:pPr>
      <w:r w:rsidRPr="005F30D2">
        <w:rPr>
          <w:rFonts w:ascii="Tahoma" w:hAnsi="Tahoma" w:cs="Tahoma" w:hint="cs"/>
          <w:sz w:val="18"/>
          <w:szCs w:val="18"/>
          <w:rtl/>
        </w:rPr>
        <w:t xml:space="preserve">בריכות שחייה עלולות להיות מקום מסוכן. בבריכות השחייה יש שילוב של מים, חשמל וחומרים מסוכנים (להלן - </w:t>
      </w:r>
      <w:r w:rsidRPr="005F30D2">
        <w:rPr>
          <w:rFonts w:ascii="Tahoma" w:hAnsi="Tahoma" w:cs="Tahoma" w:hint="cs"/>
          <w:sz w:val="18"/>
          <w:szCs w:val="18"/>
          <w:rtl/>
        </w:rPr>
        <w:t>חומ"ס</w:t>
      </w:r>
      <w:r w:rsidRPr="005F30D2">
        <w:rPr>
          <w:rFonts w:ascii="Tahoma" w:hAnsi="Tahoma" w:cs="Tahoma" w:hint="cs"/>
          <w:sz w:val="18"/>
          <w:szCs w:val="18"/>
          <w:rtl/>
        </w:rPr>
        <w:t>), וכמו כן הן משמשות את כל הציבור, לרבות בני נוער, ילדים ופעוטות, ולא כולם מיומנים די הצורך בשחייה. להלן בלוח 1 נתונים שפרסם מגן דוד אדום (להלן - מד"א) על מספר האנשים שטבעו בחופי הרחצה, בבריכות השחייה ובמאגרי מים ושנזקקו לטיפול של צוותי מד"א בעונת הרחצה בשנים 2016 עד 2018</w:t>
      </w:r>
      <w:r>
        <w:rPr>
          <w:rStyle w:val="FootnoteReference0"/>
          <w:rFonts w:ascii="Tahoma" w:hAnsi="Tahoma" w:cs="Tahoma"/>
          <w:sz w:val="18"/>
          <w:szCs w:val="18"/>
          <w:rtl/>
        </w:rPr>
        <w:footnoteReference w:id="12"/>
      </w:r>
      <w:r w:rsidRPr="005F30D2">
        <w:rPr>
          <w:rFonts w:ascii="Tahoma" w:hAnsi="Tahoma" w:cs="Tahoma" w:hint="cs"/>
          <w:sz w:val="18"/>
          <w:szCs w:val="18"/>
          <w:rtl/>
        </w:rPr>
        <w:t xml:space="preserve">. </w:t>
      </w:r>
    </w:p>
    <w:p w:rsidR="00FF0F15" w:rsidRPr="007120F8" w:rsidP="00F67887">
      <w:pPr>
        <w:pStyle w:val="tab-name"/>
        <w:rPr>
          <w:b/>
          <w:bCs/>
          <w:rtl/>
        </w:rPr>
      </w:pPr>
      <w:r w:rsidRPr="005F30D2">
        <w:rPr>
          <w:rFonts w:hint="cs"/>
          <w:rtl/>
        </w:rPr>
        <w:t xml:space="preserve">לוח 1: </w:t>
      </w:r>
      <w:r w:rsidRPr="007120F8">
        <w:rPr>
          <w:rFonts w:hint="cs"/>
          <w:b/>
          <w:bCs/>
          <w:rtl/>
        </w:rPr>
        <w:t>נפגעי טביעה בעונות הרחצה, 2016 - 2018</w:t>
      </w:r>
    </w:p>
    <w:tbl>
      <w:tblPr>
        <w:tblStyle w:val="110"/>
        <w:bidiVisual/>
        <w:tblW w:w="6237" w:type="dxa"/>
        <w:tblBorders>
          <w:top w:val="single" w:sz="8" w:space="0" w:color="auto"/>
          <w:left w:val="single" w:sz="8" w:space="0" w:color="auto"/>
          <w:bottom w:val="single" w:sz="8" w:space="0" w:color="auto"/>
          <w:right w:val="single" w:sz="8" w:space="0" w:color="auto"/>
          <w:insideH w:val="none" w:sz="0" w:space="0" w:color="auto"/>
          <w:insideV w:val="single" w:sz="4" w:space="0" w:color="auto"/>
        </w:tblBorders>
        <w:tblCellMar>
          <w:left w:w="57" w:type="dxa"/>
          <w:right w:w="57" w:type="dxa"/>
        </w:tblCellMar>
        <w:tblLook w:val="04A0"/>
      </w:tblPr>
      <w:tblGrid>
        <w:gridCol w:w="1272"/>
        <w:gridCol w:w="1793"/>
        <w:gridCol w:w="3172"/>
      </w:tblGrid>
      <w:tr w:rsidTr="002E0BFF">
        <w:tblPrEx>
          <w:tblW w:w="6237" w:type="dxa"/>
          <w:tblBorders>
            <w:top w:val="single" w:sz="8" w:space="0" w:color="auto"/>
            <w:left w:val="single" w:sz="8" w:space="0" w:color="auto"/>
            <w:bottom w:val="single" w:sz="8" w:space="0" w:color="auto"/>
            <w:right w:val="single" w:sz="8" w:space="0" w:color="auto"/>
            <w:insideH w:val="none" w:sz="0" w:space="0" w:color="auto"/>
            <w:insideV w:val="single" w:sz="4" w:space="0" w:color="auto"/>
          </w:tblBorders>
          <w:tblCellMar>
            <w:left w:w="57" w:type="dxa"/>
            <w:right w:w="57" w:type="dxa"/>
          </w:tblCellMar>
          <w:tblLook w:val="04A0"/>
        </w:tblPrEx>
        <w:trPr>
          <w:tblHeader/>
        </w:trPr>
        <w:tc>
          <w:tcPr>
            <w:tcW w:w="1247" w:type="dxa"/>
            <w:tcBorders>
              <w:top w:val="single" w:sz="8" w:space="0" w:color="auto"/>
              <w:bottom w:val="single" w:sz="8" w:space="0" w:color="auto"/>
            </w:tcBorders>
            <w:shd w:val="clear" w:color="auto" w:fill="CEEAF5"/>
            <w:vAlign w:val="bottom"/>
          </w:tcPr>
          <w:p w:rsidR="00FF0F15" w:rsidRPr="007120F8" w:rsidP="00F67887">
            <w:pPr>
              <w:keepNext/>
              <w:keepLines/>
              <w:tabs>
                <w:tab w:val="left" w:pos="1148"/>
              </w:tabs>
              <w:spacing w:before="40" w:after="40" w:line="280" w:lineRule="exact"/>
              <w:jc w:val="left"/>
              <w:rPr>
                <w:rFonts w:ascii="Tahoma" w:hAnsi="Tahoma" w:cs="Tahoma"/>
                <w:sz w:val="16"/>
                <w:szCs w:val="16"/>
                <w:rtl/>
              </w:rPr>
            </w:pPr>
            <w:r w:rsidRPr="007120F8">
              <w:rPr>
                <w:rFonts w:ascii="Tahoma" w:hAnsi="Tahoma" w:cs="Tahoma" w:hint="eastAsia"/>
                <w:sz w:val="16"/>
                <w:szCs w:val="16"/>
                <w:rtl/>
              </w:rPr>
              <w:t>עונת</w:t>
            </w:r>
            <w:r w:rsidRPr="007120F8">
              <w:rPr>
                <w:rFonts w:ascii="Tahoma" w:hAnsi="Tahoma" w:cs="Tahoma"/>
                <w:sz w:val="16"/>
                <w:szCs w:val="16"/>
                <w:rtl/>
              </w:rPr>
              <w:t xml:space="preserve"> </w:t>
            </w:r>
            <w:r w:rsidRPr="007120F8">
              <w:rPr>
                <w:rFonts w:ascii="Tahoma" w:hAnsi="Tahoma" w:cs="Tahoma" w:hint="eastAsia"/>
                <w:sz w:val="16"/>
                <w:szCs w:val="16"/>
                <w:rtl/>
              </w:rPr>
              <w:t>הרחצה</w:t>
            </w:r>
          </w:p>
        </w:tc>
        <w:tc>
          <w:tcPr>
            <w:tcW w:w="1757" w:type="dxa"/>
            <w:tcBorders>
              <w:top w:val="single" w:sz="8" w:space="0" w:color="auto"/>
              <w:bottom w:val="single" w:sz="8" w:space="0" w:color="auto"/>
            </w:tcBorders>
            <w:shd w:val="clear" w:color="auto" w:fill="CEEAF5"/>
            <w:vAlign w:val="bottom"/>
          </w:tcPr>
          <w:p w:rsidR="00FF0F15" w:rsidRPr="007120F8" w:rsidP="00F67887">
            <w:pPr>
              <w:keepNext/>
              <w:keepLines/>
              <w:tabs>
                <w:tab w:val="left" w:pos="1148"/>
              </w:tabs>
              <w:spacing w:before="40" w:after="40" w:line="280" w:lineRule="exact"/>
              <w:jc w:val="left"/>
              <w:rPr>
                <w:rFonts w:ascii="Tahoma" w:hAnsi="Tahoma" w:cs="Tahoma"/>
                <w:sz w:val="16"/>
                <w:szCs w:val="16"/>
                <w:rtl/>
              </w:rPr>
            </w:pPr>
            <w:r w:rsidRPr="007120F8">
              <w:rPr>
                <w:rFonts w:ascii="Tahoma" w:hAnsi="Tahoma" w:cs="Tahoma" w:hint="cs"/>
                <w:sz w:val="16"/>
                <w:szCs w:val="16"/>
                <w:rtl/>
              </w:rPr>
              <w:t xml:space="preserve">כלל המטופלים </w:t>
            </w:r>
            <w:r w:rsidR="002E0BFF">
              <w:rPr>
                <w:rFonts w:ascii="Tahoma" w:hAnsi="Tahoma" w:cs="Tahoma"/>
                <w:sz w:val="16"/>
                <w:szCs w:val="16"/>
              </w:rPr>
              <w:br/>
            </w:r>
            <w:r w:rsidRPr="007120F8">
              <w:rPr>
                <w:rFonts w:ascii="Tahoma" w:hAnsi="Tahoma" w:cs="Tahoma" w:hint="cs"/>
                <w:sz w:val="16"/>
                <w:szCs w:val="16"/>
                <w:rtl/>
              </w:rPr>
              <w:t>בעקבות טביעה</w:t>
            </w:r>
          </w:p>
        </w:tc>
        <w:tc>
          <w:tcPr>
            <w:tcW w:w="3109" w:type="dxa"/>
            <w:tcBorders>
              <w:top w:val="single" w:sz="8" w:space="0" w:color="auto"/>
              <w:bottom w:val="single" w:sz="8" w:space="0" w:color="auto"/>
            </w:tcBorders>
            <w:shd w:val="clear" w:color="auto" w:fill="CEEAF5"/>
            <w:vAlign w:val="bottom"/>
          </w:tcPr>
          <w:p w:rsidR="00FF0F15" w:rsidRPr="007120F8" w:rsidP="00F67887">
            <w:pPr>
              <w:keepNext/>
              <w:keepLines/>
              <w:tabs>
                <w:tab w:val="left" w:pos="1148"/>
              </w:tabs>
              <w:spacing w:before="40" w:after="40" w:line="280" w:lineRule="exact"/>
              <w:jc w:val="left"/>
              <w:rPr>
                <w:rFonts w:ascii="Tahoma" w:hAnsi="Tahoma" w:cs="Tahoma"/>
                <w:sz w:val="16"/>
                <w:szCs w:val="16"/>
                <w:rtl/>
              </w:rPr>
            </w:pPr>
            <w:r w:rsidRPr="007120F8">
              <w:rPr>
                <w:rFonts w:ascii="Tahoma" w:hAnsi="Tahoma" w:cs="Tahoma" w:hint="cs"/>
                <w:sz w:val="16"/>
                <w:szCs w:val="16"/>
                <w:rtl/>
              </w:rPr>
              <w:t>מספרם של המטופלים עקב טביעה בבריכות שחייה ציבוריות</w:t>
            </w:r>
          </w:p>
        </w:tc>
      </w:tr>
      <w:tr w:rsidTr="002E0BFF">
        <w:tblPrEx>
          <w:tblW w:w="6237" w:type="dxa"/>
          <w:tblCellMar>
            <w:left w:w="57" w:type="dxa"/>
            <w:right w:w="57" w:type="dxa"/>
          </w:tblCellMar>
          <w:tblLook w:val="04A0"/>
        </w:tblPrEx>
        <w:tc>
          <w:tcPr>
            <w:tcW w:w="1247" w:type="dxa"/>
            <w:tcBorders>
              <w:top w:val="single" w:sz="8" w:space="0" w:color="auto"/>
            </w:tcBorders>
            <w:vAlign w:val="bottom"/>
          </w:tcPr>
          <w:p w:rsidR="00FF0F15" w:rsidRPr="007120F8" w:rsidP="00F67887">
            <w:pPr>
              <w:tabs>
                <w:tab w:val="left" w:pos="1148"/>
              </w:tabs>
              <w:spacing w:before="40" w:after="40" w:line="280" w:lineRule="exact"/>
              <w:jc w:val="left"/>
              <w:rPr>
                <w:rFonts w:ascii="Tahoma" w:hAnsi="Tahoma" w:cs="Tahoma"/>
                <w:b w:val="0"/>
                <w:bCs w:val="0"/>
                <w:sz w:val="16"/>
                <w:szCs w:val="16"/>
                <w:rtl/>
              </w:rPr>
            </w:pPr>
            <w:r w:rsidRPr="007120F8">
              <w:rPr>
                <w:rFonts w:ascii="Tahoma" w:hAnsi="Tahoma" w:cs="Tahoma" w:hint="cs"/>
                <w:b w:val="0"/>
                <w:bCs w:val="0"/>
                <w:sz w:val="16"/>
                <w:szCs w:val="16"/>
                <w:rtl/>
              </w:rPr>
              <w:t>2016</w:t>
            </w:r>
          </w:p>
        </w:tc>
        <w:tc>
          <w:tcPr>
            <w:tcW w:w="1757" w:type="dxa"/>
            <w:tcBorders>
              <w:top w:val="single" w:sz="8" w:space="0" w:color="auto"/>
            </w:tcBorders>
            <w:vAlign w:val="bottom"/>
          </w:tcPr>
          <w:p w:rsidR="00FF0F15" w:rsidRPr="007120F8" w:rsidP="00F67887">
            <w:pPr>
              <w:tabs>
                <w:tab w:val="left" w:pos="1148"/>
              </w:tabs>
              <w:spacing w:before="40" w:after="40" w:line="280" w:lineRule="exact"/>
              <w:jc w:val="left"/>
              <w:rPr>
                <w:rFonts w:ascii="Tahoma" w:hAnsi="Tahoma" w:cs="Tahoma"/>
                <w:sz w:val="16"/>
                <w:szCs w:val="16"/>
                <w:rtl/>
              </w:rPr>
            </w:pPr>
            <w:r w:rsidRPr="007120F8">
              <w:rPr>
                <w:rFonts w:ascii="Tahoma" w:hAnsi="Tahoma" w:cs="Tahoma" w:hint="cs"/>
                <w:sz w:val="16"/>
                <w:szCs w:val="16"/>
                <w:rtl/>
              </w:rPr>
              <w:t>320</w:t>
            </w:r>
          </w:p>
        </w:tc>
        <w:tc>
          <w:tcPr>
            <w:tcW w:w="3109" w:type="dxa"/>
            <w:tcBorders>
              <w:top w:val="single" w:sz="8" w:space="0" w:color="auto"/>
            </w:tcBorders>
            <w:vAlign w:val="bottom"/>
          </w:tcPr>
          <w:p w:rsidR="00FF0F15" w:rsidRPr="007120F8" w:rsidP="00F67887">
            <w:pPr>
              <w:tabs>
                <w:tab w:val="left" w:pos="1148"/>
              </w:tabs>
              <w:spacing w:before="40" w:after="40" w:line="280" w:lineRule="exact"/>
              <w:jc w:val="left"/>
              <w:rPr>
                <w:rFonts w:ascii="Tahoma" w:hAnsi="Tahoma" w:cs="Tahoma"/>
                <w:sz w:val="16"/>
                <w:szCs w:val="16"/>
                <w:rtl/>
              </w:rPr>
            </w:pPr>
            <w:r w:rsidRPr="007120F8">
              <w:rPr>
                <w:rFonts w:ascii="Tahoma" w:hAnsi="Tahoma" w:cs="Tahoma"/>
                <w:sz w:val="16"/>
                <w:szCs w:val="16"/>
                <w:rtl/>
              </w:rPr>
              <w:t>34 (10%)</w:t>
            </w:r>
          </w:p>
        </w:tc>
      </w:tr>
      <w:tr w:rsidTr="002E0BFF">
        <w:tblPrEx>
          <w:tblW w:w="6237" w:type="dxa"/>
          <w:tblCellMar>
            <w:left w:w="57" w:type="dxa"/>
            <w:right w:w="57" w:type="dxa"/>
          </w:tblCellMar>
          <w:tblLook w:val="04A0"/>
        </w:tblPrEx>
        <w:tc>
          <w:tcPr>
            <w:tcW w:w="1247" w:type="dxa"/>
            <w:vAlign w:val="bottom"/>
          </w:tcPr>
          <w:p w:rsidR="00FF0F15" w:rsidRPr="007120F8" w:rsidP="00F67887">
            <w:pPr>
              <w:tabs>
                <w:tab w:val="left" w:pos="1148"/>
              </w:tabs>
              <w:spacing w:before="40" w:after="40" w:line="280" w:lineRule="exact"/>
              <w:jc w:val="left"/>
              <w:rPr>
                <w:rFonts w:ascii="Tahoma" w:hAnsi="Tahoma" w:cs="Tahoma"/>
                <w:b w:val="0"/>
                <w:bCs w:val="0"/>
                <w:sz w:val="16"/>
                <w:szCs w:val="16"/>
                <w:rtl/>
              </w:rPr>
            </w:pPr>
            <w:r w:rsidRPr="007120F8">
              <w:rPr>
                <w:rFonts w:ascii="Tahoma" w:hAnsi="Tahoma" w:cs="Tahoma" w:hint="cs"/>
                <w:b w:val="0"/>
                <w:bCs w:val="0"/>
                <w:sz w:val="16"/>
                <w:szCs w:val="16"/>
                <w:rtl/>
              </w:rPr>
              <w:t>2017</w:t>
            </w:r>
          </w:p>
        </w:tc>
        <w:tc>
          <w:tcPr>
            <w:tcW w:w="1757" w:type="dxa"/>
            <w:vAlign w:val="bottom"/>
          </w:tcPr>
          <w:p w:rsidR="00FF0F15" w:rsidRPr="007120F8" w:rsidP="00F67887">
            <w:pPr>
              <w:tabs>
                <w:tab w:val="left" w:pos="1148"/>
              </w:tabs>
              <w:spacing w:before="40" w:after="40" w:line="280" w:lineRule="exact"/>
              <w:jc w:val="left"/>
              <w:rPr>
                <w:rFonts w:ascii="Tahoma" w:hAnsi="Tahoma" w:cs="Tahoma"/>
                <w:sz w:val="16"/>
                <w:szCs w:val="16"/>
                <w:rtl/>
              </w:rPr>
            </w:pPr>
            <w:r w:rsidRPr="007120F8">
              <w:rPr>
                <w:rFonts w:ascii="Tahoma" w:hAnsi="Tahoma" w:cs="Tahoma" w:hint="cs"/>
                <w:sz w:val="16"/>
                <w:szCs w:val="16"/>
                <w:rtl/>
              </w:rPr>
              <w:t>233</w:t>
            </w:r>
          </w:p>
        </w:tc>
        <w:tc>
          <w:tcPr>
            <w:tcW w:w="3109" w:type="dxa"/>
            <w:vAlign w:val="bottom"/>
          </w:tcPr>
          <w:p w:rsidR="00FF0F15" w:rsidRPr="007120F8" w:rsidP="00F67887">
            <w:pPr>
              <w:tabs>
                <w:tab w:val="left" w:pos="1148"/>
              </w:tabs>
              <w:spacing w:before="40" w:after="40" w:line="280" w:lineRule="exact"/>
              <w:jc w:val="left"/>
              <w:rPr>
                <w:rFonts w:ascii="Tahoma" w:hAnsi="Tahoma" w:cs="Tahoma"/>
                <w:sz w:val="16"/>
                <w:szCs w:val="16"/>
                <w:rtl/>
              </w:rPr>
            </w:pPr>
            <w:r w:rsidRPr="007120F8">
              <w:rPr>
                <w:rFonts w:ascii="Tahoma" w:hAnsi="Tahoma" w:cs="Tahoma"/>
                <w:sz w:val="16"/>
                <w:szCs w:val="16"/>
                <w:rtl/>
              </w:rPr>
              <w:t>40 (17%)</w:t>
            </w:r>
          </w:p>
        </w:tc>
      </w:tr>
      <w:tr w:rsidTr="002E0BFF">
        <w:tblPrEx>
          <w:tblW w:w="6237" w:type="dxa"/>
          <w:tblCellMar>
            <w:left w:w="57" w:type="dxa"/>
            <w:right w:w="57" w:type="dxa"/>
          </w:tblCellMar>
          <w:tblLook w:val="04A0"/>
        </w:tblPrEx>
        <w:tc>
          <w:tcPr>
            <w:tcW w:w="1247" w:type="dxa"/>
            <w:vAlign w:val="bottom"/>
          </w:tcPr>
          <w:p w:rsidR="00FF0F15" w:rsidRPr="007120F8" w:rsidP="00F67887">
            <w:pPr>
              <w:tabs>
                <w:tab w:val="left" w:pos="1148"/>
              </w:tabs>
              <w:spacing w:before="40" w:after="40" w:line="280" w:lineRule="exact"/>
              <w:jc w:val="left"/>
              <w:rPr>
                <w:rFonts w:ascii="Tahoma" w:hAnsi="Tahoma" w:cs="Tahoma"/>
                <w:b w:val="0"/>
                <w:bCs w:val="0"/>
                <w:sz w:val="16"/>
                <w:szCs w:val="16"/>
                <w:rtl/>
              </w:rPr>
            </w:pPr>
            <w:r w:rsidRPr="007120F8">
              <w:rPr>
                <w:rFonts w:ascii="Tahoma" w:hAnsi="Tahoma" w:cs="Tahoma" w:hint="cs"/>
                <w:b w:val="0"/>
                <w:bCs w:val="0"/>
                <w:sz w:val="16"/>
                <w:szCs w:val="16"/>
                <w:rtl/>
              </w:rPr>
              <w:t>2018</w:t>
            </w:r>
          </w:p>
        </w:tc>
        <w:tc>
          <w:tcPr>
            <w:tcW w:w="1757" w:type="dxa"/>
            <w:vAlign w:val="bottom"/>
          </w:tcPr>
          <w:p w:rsidR="00FF0F15" w:rsidRPr="007120F8" w:rsidP="00F67887">
            <w:pPr>
              <w:tabs>
                <w:tab w:val="left" w:pos="1148"/>
              </w:tabs>
              <w:spacing w:before="40" w:after="40" w:line="280" w:lineRule="exact"/>
              <w:jc w:val="left"/>
              <w:rPr>
                <w:rFonts w:ascii="Tahoma" w:hAnsi="Tahoma" w:cs="Tahoma"/>
                <w:sz w:val="16"/>
                <w:szCs w:val="16"/>
                <w:rtl/>
              </w:rPr>
            </w:pPr>
            <w:r w:rsidRPr="007120F8">
              <w:rPr>
                <w:rFonts w:ascii="Tahoma" w:hAnsi="Tahoma" w:cs="Tahoma" w:hint="cs"/>
                <w:sz w:val="16"/>
                <w:szCs w:val="16"/>
                <w:rtl/>
              </w:rPr>
              <w:t>257</w:t>
            </w:r>
          </w:p>
        </w:tc>
        <w:tc>
          <w:tcPr>
            <w:tcW w:w="3109" w:type="dxa"/>
            <w:vAlign w:val="bottom"/>
          </w:tcPr>
          <w:p w:rsidR="00FF0F15" w:rsidRPr="007120F8" w:rsidP="00F67887">
            <w:pPr>
              <w:tabs>
                <w:tab w:val="left" w:pos="1148"/>
              </w:tabs>
              <w:spacing w:before="40" w:after="40" w:line="280" w:lineRule="exact"/>
              <w:jc w:val="left"/>
              <w:rPr>
                <w:rFonts w:ascii="Tahoma" w:hAnsi="Tahoma" w:cs="Tahoma"/>
                <w:sz w:val="16"/>
                <w:szCs w:val="16"/>
                <w:rtl/>
              </w:rPr>
            </w:pPr>
            <w:r w:rsidRPr="007120F8">
              <w:rPr>
                <w:rFonts w:ascii="Tahoma" w:hAnsi="Tahoma" w:cs="Tahoma"/>
                <w:sz w:val="16"/>
                <w:szCs w:val="16"/>
                <w:rtl/>
              </w:rPr>
              <w:t>37 (14%)</w:t>
            </w:r>
          </w:p>
        </w:tc>
      </w:tr>
    </w:tbl>
    <w:p w:rsidR="00FF0F15" w:rsidRPr="005F30D2" w:rsidP="00F67887">
      <w:pPr>
        <w:pStyle w:val="text-source"/>
        <w:rPr>
          <w:rtl/>
        </w:rPr>
      </w:pPr>
      <w:r w:rsidRPr="005F30D2">
        <w:rPr>
          <w:rFonts w:hint="cs"/>
          <w:rtl/>
        </w:rPr>
        <w:t>על פי נתוני מד"א בעיבוד משרד מבקר המדינה</w:t>
      </w:r>
      <w:r>
        <w:rPr>
          <w:vertAlign w:val="superscript"/>
          <w:rtl/>
        </w:rPr>
        <w:footnoteReference w:id="13"/>
      </w:r>
      <w:r w:rsidRPr="005F30D2">
        <w:rPr>
          <w:rFonts w:hint="cs"/>
          <w:rtl/>
        </w:rPr>
        <w:t xml:space="preserve">. </w:t>
      </w:r>
    </w:p>
    <w:p w:rsidR="00FF0F15" w:rsidRPr="005F30D2" w:rsidP="00F67887">
      <w:pPr>
        <w:spacing w:line="240" w:lineRule="exact"/>
        <w:ind w:right="2268"/>
        <w:jc w:val="both"/>
        <w:rPr>
          <w:rFonts w:ascii="Tahoma" w:hAnsi="Tahoma" w:cs="Tahoma"/>
          <w:sz w:val="18"/>
          <w:szCs w:val="18"/>
          <w:rtl/>
        </w:rPr>
      </w:pPr>
    </w:p>
    <w:p w:rsidR="00FF0F15" w:rsidRPr="00550BF6" w:rsidP="00F67887">
      <w:pPr>
        <w:pStyle w:val="KOT4"/>
        <w:rPr>
          <w:rtl/>
        </w:rPr>
      </w:pPr>
      <w:r w:rsidRPr="00550BF6">
        <w:rPr>
          <w:rFonts w:hint="cs"/>
          <w:rtl/>
        </w:rPr>
        <w:t>פעולות הביקורת</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cs"/>
          <w:sz w:val="18"/>
          <w:szCs w:val="18"/>
          <w:rtl/>
        </w:rPr>
        <w:t>ב</w:t>
      </w:r>
      <w:r w:rsidRPr="005F30D2">
        <w:rPr>
          <w:rFonts w:ascii="Tahoma" w:hAnsi="Tahoma" w:cs="Tahoma"/>
          <w:sz w:val="18"/>
          <w:szCs w:val="18"/>
          <w:rtl/>
        </w:rPr>
        <w:t xml:space="preserve">חודשים </w:t>
      </w:r>
      <w:r w:rsidRPr="005F30D2">
        <w:rPr>
          <w:rFonts w:ascii="Tahoma" w:hAnsi="Tahoma" w:cs="Tahoma" w:hint="cs"/>
          <w:sz w:val="18"/>
          <w:szCs w:val="18"/>
          <w:rtl/>
        </w:rPr>
        <w:t>יוני עד אוגוסט</w:t>
      </w:r>
      <w:r w:rsidRPr="005F30D2">
        <w:rPr>
          <w:rFonts w:ascii="Tahoma" w:hAnsi="Tahoma" w:cs="Tahoma"/>
          <w:sz w:val="18"/>
          <w:szCs w:val="18"/>
          <w:rtl/>
        </w:rPr>
        <w:t xml:space="preserve"> </w:t>
      </w:r>
      <w:r w:rsidRPr="005F30D2">
        <w:rPr>
          <w:rFonts w:ascii="Tahoma" w:hAnsi="Tahoma" w:cs="Tahoma" w:hint="cs"/>
          <w:sz w:val="18"/>
          <w:szCs w:val="18"/>
          <w:rtl/>
        </w:rPr>
        <w:t>2018</w:t>
      </w:r>
      <w:r w:rsidRPr="005F30D2">
        <w:rPr>
          <w:rFonts w:ascii="Tahoma" w:hAnsi="Tahoma" w:cs="Tahoma"/>
          <w:sz w:val="18"/>
          <w:szCs w:val="18"/>
          <w:rtl/>
        </w:rPr>
        <w:t xml:space="preserve"> </w:t>
      </w:r>
      <w:r w:rsidRPr="005F30D2">
        <w:rPr>
          <w:rFonts w:ascii="Tahoma" w:hAnsi="Tahoma" w:cs="Tahoma" w:hint="cs"/>
          <w:sz w:val="18"/>
          <w:szCs w:val="18"/>
          <w:rtl/>
        </w:rPr>
        <w:t>בדק משרד מ</w:t>
      </w:r>
      <w:r w:rsidRPr="005F30D2">
        <w:rPr>
          <w:rFonts w:ascii="Tahoma" w:hAnsi="Tahoma" w:cs="Tahoma"/>
          <w:sz w:val="18"/>
          <w:szCs w:val="18"/>
          <w:rtl/>
        </w:rPr>
        <w:t xml:space="preserve">בקר המדינה </w:t>
      </w:r>
      <w:r w:rsidRPr="005F30D2">
        <w:rPr>
          <w:rFonts w:ascii="Tahoma" w:hAnsi="Tahoma" w:cs="Tahoma" w:hint="cs"/>
          <w:sz w:val="18"/>
          <w:szCs w:val="18"/>
          <w:rtl/>
        </w:rPr>
        <w:t xml:space="preserve">את נושא הפעלת בריכות השחייה הציבוריות בעיריות אשקלון, לוד וקריית ביאליק, במועצות האזוריות מגידו ועמק המעיינות ובמועצה המקומית קריית טבעון (להלן - </w:t>
      </w:r>
      <w:r w:rsidRPr="002E0BFF">
        <w:rPr>
          <w:rFonts w:ascii="Tahoma" w:hAnsi="Tahoma" w:cs="Tahoma" w:hint="cs"/>
          <w:spacing w:val="-4"/>
          <w:sz w:val="18"/>
          <w:szCs w:val="18"/>
          <w:rtl/>
        </w:rPr>
        <w:t>הרשויות המקומיות שנבדקו)</w:t>
      </w:r>
      <w:r>
        <w:rPr>
          <w:rStyle w:val="FootnoteReference0"/>
          <w:rFonts w:ascii="Tahoma" w:hAnsi="Tahoma" w:cs="Tahoma"/>
          <w:spacing w:val="-4"/>
          <w:sz w:val="18"/>
          <w:szCs w:val="18"/>
          <w:rtl/>
        </w:rPr>
        <w:footnoteReference w:id="14"/>
      </w:r>
      <w:r w:rsidRPr="002E0BFF">
        <w:rPr>
          <w:rFonts w:ascii="Tahoma" w:hAnsi="Tahoma" w:cs="Tahoma" w:hint="cs"/>
          <w:spacing w:val="-4"/>
          <w:sz w:val="18"/>
          <w:szCs w:val="18"/>
          <w:rtl/>
        </w:rPr>
        <w:t xml:space="preserve">. במסגרת הביקורת נבדקו </w:t>
      </w:r>
      <w:r w:rsidRPr="002E0BFF">
        <w:rPr>
          <w:rFonts w:ascii="Tahoma" w:hAnsi="Tahoma" w:cs="Tahoma"/>
          <w:spacing w:val="-4"/>
          <w:sz w:val="18"/>
          <w:szCs w:val="18"/>
          <w:rtl/>
        </w:rPr>
        <w:t>15</w:t>
      </w:r>
      <w:r w:rsidRPr="002E0BFF">
        <w:rPr>
          <w:rFonts w:ascii="Tahoma" w:hAnsi="Tahoma" w:cs="Tahoma" w:hint="cs"/>
          <w:spacing w:val="-4"/>
          <w:sz w:val="18"/>
          <w:szCs w:val="18"/>
          <w:rtl/>
        </w:rPr>
        <w:t xml:space="preserve"> אתרי בריכות שחייה</w:t>
      </w:r>
      <w:r>
        <w:rPr>
          <w:rFonts w:ascii="Tahoma" w:hAnsi="Tahoma" w:cs="Tahoma"/>
          <w:spacing w:val="-4"/>
          <w:sz w:val="18"/>
          <w:szCs w:val="18"/>
          <w:vertAlign w:val="superscript"/>
          <w:rtl/>
        </w:rPr>
        <w:footnoteReference w:id="15"/>
      </w:r>
      <w:r w:rsidRPr="002E0BFF">
        <w:rPr>
          <w:rFonts w:ascii="Tahoma" w:hAnsi="Tahoma" w:cs="Tahoma" w:hint="cs"/>
          <w:spacing w:val="-4"/>
          <w:sz w:val="18"/>
          <w:szCs w:val="18"/>
          <w:rtl/>
        </w:rPr>
        <w:t>.</w:t>
      </w:r>
      <w:r w:rsidRPr="005F30D2">
        <w:rPr>
          <w:rFonts w:ascii="Tahoma" w:hAnsi="Tahoma" w:cs="Tahoma" w:hint="cs"/>
          <w:sz w:val="18"/>
          <w:szCs w:val="18"/>
          <w:rtl/>
        </w:rPr>
        <w:t xml:space="preserve"> בביקורת נבדקו ההיבטים האלה: היערכות הרשויות המקומיות להפעלת בריכות השחייה הציבוריות שבבעלותן; רישוי בריכות השחייה הציבוריות והפיקוח על הפעלתן; היבטי בטיחות ותברואה בבריכות השחייה שבבעלות הרשויות המקומיות שנבדקו וכן באתרי בריכות שחייה בעלי רישיון עסק בתחומן של המועצות האזוריות שנבדקו</w:t>
      </w:r>
      <w:r>
        <w:rPr>
          <w:rFonts w:ascii="Tahoma" w:hAnsi="Tahoma" w:cs="Tahoma"/>
          <w:sz w:val="18"/>
          <w:szCs w:val="18"/>
          <w:vertAlign w:val="superscript"/>
          <w:rtl/>
        </w:rPr>
        <w:footnoteReference w:id="16"/>
      </w:r>
      <w:r w:rsidRPr="005F30D2">
        <w:rPr>
          <w:rFonts w:ascii="Tahoma" w:hAnsi="Tahoma" w:cs="Tahoma" w:hint="cs"/>
          <w:sz w:val="18"/>
          <w:szCs w:val="18"/>
          <w:rtl/>
        </w:rPr>
        <w:t xml:space="preserve">. בדיקות השלמה נעשו בלשכות משרד הבריאות שבמחוזות אשקלון, חיפה, מרכז וצפון ובנפות יזרעאל ורמלה. </w:t>
      </w:r>
    </w:p>
    <w:p w:rsidR="00FF0F15" w:rsidRPr="005F30D2" w:rsidP="00F67887">
      <w:pPr>
        <w:spacing w:line="240" w:lineRule="exact"/>
        <w:ind w:right="2268"/>
        <w:jc w:val="both"/>
        <w:rPr>
          <w:rFonts w:ascii="Tahoma" w:hAnsi="Tahoma" w:cs="Tahoma"/>
          <w:sz w:val="18"/>
          <w:szCs w:val="18"/>
        </w:rPr>
      </w:pPr>
    </w:p>
    <w:p w:rsidR="00FF0F15" w:rsidRPr="005F30D2" w:rsidP="00F67887">
      <w:pPr>
        <w:spacing w:line="240" w:lineRule="exact"/>
        <w:ind w:right="2268"/>
        <w:jc w:val="both"/>
        <w:rPr>
          <w:rFonts w:ascii="Tahoma" w:hAnsi="Tahoma" w:cs="Tahoma"/>
          <w:sz w:val="18"/>
          <w:szCs w:val="18"/>
          <w:rtl/>
        </w:rPr>
      </w:pPr>
    </w:p>
    <w:p w:rsidR="00FF0F15" w:rsidRPr="00550BF6" w:rsidP="00F67887">
      <w:pPr>
        <w:pStyle w:val="KOT4"/>
        <w:rPr>
          <w:rtl/>
        </w:rPr>
      </w:pPr>
      <w:r w:rsidRPr="00550BF6">
        <w:rPr>
          <w:rFonts w:hint="cs"/>
          <w:rtl/>
        </w:rPr>
        <w:t>המסד הנורמטיבי</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cs"/>
          <w:sz w:val="18"/>
          <w:szCs w:val="18"/>
          <w:rtl/>
        </w:rPr>
        <w:t>כדי לשמור על שלום הציבור</w:t>
      </w:r>
      <w:r w:rsidRPr="005F30D2">
        <w:rPr>
          <w:rFonts w:ascii="Tahoma" w:hAnsi="Tahoma" w:cs="Tahoma"/>
          <w:sz w:val="18"/>
          <w:szCs w:val="18"/>
          <w:rtl/>
        </w:rPr>
        <w:t xml:space="preserve">, </w:t>
      </w:r>
      <w:r w:rsidRPr="005F30D2">
        <w:rPr>
          <w:rFonts w:ascii="Tahoma" w:hAnsi="Tahoma" w:cs="Tahoma" w:hint="cs"/>
          <w:sz w:val="18"/>
          <w:szCs w:val="18"/>
          <w:rtl/>
        </w:rPr>
        <w:t xml:space="preserve">על בטיחותו ועל בריאותו, נקבעו הסדרים מיוחדים הנוגעים לבריכות השחייה, לאופן הקמתן, לכללי הפעלתן ולדרכי הפיקוח עליהן. כך לדוגמה בחלק כ"א לתוספת השנייה לתקנות התכנון והבניה (בקשה </w:t>
      </w:r>
      <w:r w:rsidRPr="005F30D2">
        <w:rPr>
          <w:rFonts w:ascii="Tahoma" w:hAnsi="Tahoma" w:cs="Tahoma" w:hint="cs"/>
          <w:sz w:val="18"/>
          <w:szCs w:val="18"/>
          <w:rtl/>
        </w:rPr>
        <w:t xml:space="preserve">להיתר, תנאיו ואגרות), התש"ל-1970 (להלן - הוראות תקנות תכנון ובנייה בנושא בריכת שחייה), נקבעו התנאים שצריכים להתקיים טרם קבלת היתר בנייה להקמת בריכת שחייה; בחוק הסדרת מקומות רחצה, התשכ"ד-1964 (להלן - חוק הסדרת מקומות הרחצה), נקבע ששר הפנים הוא הממונה על ביצוע החוק, ועליו לקבוע בצו בין היתר הוראות בדבר אמצעים לשמירת הבטיחות והתברואה במקום רחצה, סדרים לשימוש במקום רחצה ודרכי פיקוח עליהם ותקנים של </w:t>
      </w:r>
      <w:r w:rsidRPr="005F30D2">
        <w:rPr>
          <w:rFonts w:ascii="Tahoma" w:hAnsi="Tahoma" w:cs="Tahoma"/>
          <w:sz w:val="18"/>
          <w:szCs w:val="18"/>
          <w:rtl/>
        </w:rPr>
        <w:t>סדרנים, פקחים, מצילים ומגישי עזרה ראשונה</w:t>
      </w:r>
      <w:r w:rsidRPr="005F30D2">
        <w:rPr>
          <w:rFonts w:ascii="Tahoma" w:hAnsi="Tahoma" w:cs="Tahoma" w:hint="cs"/>
          <w:sz w:val="18"/>
          <w:szCs w:val="18"/>
          <w:rtl/>
        </w:rPr>
        <w:t xml:space="preserve"> </w:t>
      </w:r>
      <w:r w:rsidRPr="005F30D2">
        <w:rPr>
          <w:rFonts w:ascii="Tahoma" w:hAnsi="Tahoma" w:cs="Tahoma" w:hint="cs"/>
          <w:sz w:val="18"/>
          <w:szCs w:val="18"/>
          <w:rtl/>
        </w:rPr>
        <w:t xml:space="preserve">שיוצבו במקומות הרחצה. </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cs"/>
          <w:sz w:val="18"/>
          <w:szCs w:val="18"/>
          <w:rtl/>
        </w:rPr>
        <w:t>בחוק רישוי עסקים, התשכ"ח-1968 (להלן - חוק רישוי עסקים) נקבע,</w:t>
      </w:r>
      <w:r w:rsidRPr="005F30D2">
        <w:rPr>
          <w:rFonts w:ascii="Tahoma" w:hAnsi="Tahoma" w:cs="Tahoma"/>
          <w:sz w:val="18"/>
          <w:szCs w:val="18"/>
          <w:rtl/>
        </w:rPr>
        <w:t xml:space="preserve"> כי </w:t>
      </w:r>
      <w:r w:rsidRPr="005F30D2">
        <w:rPr>
          <w:rFonts w:ascii="Tahoma" w:hAnsi="Tahoma" w:cs="Tahoma" w:hint="cs"/>
          <w:sz w:val="18"/>
          <w:szCs w:val="18"/>
          <w:rtl/>
        </w:rPr>
        <w:t>"</w:t>
      </w:r>
      <w:r w:rsidRPr="005F30D2">
        <w:rPr>
          <w:rFonts w:ascii="Tahoma" w:hAnsi="Tahoma" w:cs="Tahoma"/>
          <w:sz w:val="18"/>
          <w:szCs w:val="18"/>
          <w:rtl/>
        </w:rPr>
        <w:t>רשות הרישוי</w:t>
      </w:r>
      <w:r w:rsidRPr="005F30D2">
        <w:rPr>
          <w:rFonts w:ascii="Tahoma" w:hAnsi="Tahoma" w:cs="Tahoma" w:hint="cs"/>
          <w:sz w:val="18"/>
          <w:szCs w:val="18"/>
          <w:rtl/>
        </w:rPr>
        <w:t>" בהתייחס</w:t>
      </w:r>
      <w:r w:rsidRPr="005F30D2">
        <w:rPr>
          <w:rFonts w:ascii="Tahoma" w:hAnsi="Tahoma" w:cs="Tahoma"/>
          <w:sz w:val="18"/>
          <w:szCs w:val="18"/>
          <w:rtl/>
        </w:rPr>
        <w:t xml:space="preserve"> לעסק טעון רישוי בתחום רשות מקומית </w:t>
      </w:r>
      <w:r w:rsidRPr="005F30D2">
        <w:rPr>
          <w:rFonts w:ascii="Tahoma" w:hAnsi="Tahoma" w:cs="Tahoma" w:hint="cs"/>
          <w:sz w:val="18"/>
          <w:szCs w:val="18"/>
          <w:rtl/>
        </w:rPr>
        <w:t>היא</w:t>
      </w:r>
      <w:r w:rsidRPr="005F30D2">
        <w:rPr>
          <w:rFonts w:ascii="Tahoma" w:hAnsi="Tahoma" w:cs="Tahoma"/>
          <w:sz w:val="18"/>
          <w:szCs w:val="18"/>
          <w:rtl/>
        </w:rPr>
        <w:t xml:space="preserve"> </w:t>
      </w:r>
      <w:r w:rsidRPr="005F30D2">
        <w:rPr>
          <w:rFonts w:ascii="Tahoma" w:hAnsi="Tahoma" w:cs="Tahoma" w:hint="cs"/>
          <w:sz w:val="18"/>
          <w:szCs w:val="18"/>
          <w:rtl/>
        </w:rPr>
        <w:t>ראש</w:t>
      </w:r>
      <w:r w:rsidRPr="005F30D2">
        <w:rPr>
          <w:rFonts w:ascii="Tahoma" w:hAnsi="Tahoma" w:cs="Tahoma"/>
          <w:sz w:val="18"/>
          <w:szCs w:val="18"/>
          <w:rtl/>
        </w:rPr>
        <w:t xml:space="preserve"> הרשות המקומית או </w:t>
      </w:r>
      <w:r w:rsidRPr="005F30D2">
        <w:rPr>
          <w:rFonts w:ascii="Tahoma" w:hAnsi="Tahoma" w:cs="Tahoma" w:hint="cs"/>
          <w:sz w:val="18"/>
          <w:szCs w:val="18"/>
          <w:rtl/>
        </w:rPr>
        <w:t>מי</w:t>
      </w:r>
      <w:r w:rsidRPr="005F30D2">
        <w:rPr>
          <w:rFonts w:ascii="Tahoma" w:hAnsi="Tahoma" w:cs="Tahoma"/>
          <w:sz w:val="18"/>
          <w:szCs w:val="18"/>
          <w:rtl/>
        </w:rPr>
        <w:t xml:space="preserve"> </w:t>
      </w:r>
      <w:r w:rsidRPr="005F30D2">
        <w:rPr>
          <w:rFonts w:ascii="Tahoma" w:hAnsi="Tahoma" w:cs="Tahoma" w:hint="cs"/>
          <w:sz w:val="18"/>
          <w:szCs w:val="18"/>
          <w:rtl/>
        </w:rPr>
        <w:t>שהוא</w:t>
      </w:r>
      <w:r w:rsidRPr="005F30D2">
        <w:rPr>
          <w:rFonts w:ascii="Tahoma" w:hAnsi="Tahoma" w:cs="Tahoma"/>
          <w:sz w:val="18"/>
          <w:szCs w:val="18"/>
          <w:rtl/>
        </w:rPr>
        <w:t xml:space="preserve"> </w:t>
      </w:r>
      <w:r w:rsidRPr="005F30D2">
        <w:rPr>
          <w:rFonts w:ascii="Tahoma" w:hAnsi="Tahoma" w:cs="Tahoma" w:hint="cs"/>
          <w:sz w:val="18"/>
          <w:szCs w:val="18"/>
          <w:rtl/>
        </w:rPr>
        <w:t>הסמיכו</w:t>
      </w:r>
      <w:r w:rsidRPr="005F30D2">
        <w:rPr>
          <w:rFonts w:ascii="Tahoma" w:hAnsi="Tahoma" w:cs="Tahoma"/>
          <w:sz w:val="18"/>
          <w:szCs w:val="18"/>
          <w:rtl/>
        </w:rPr>
        <w:t xml:space="preserve"> </w:t>
      </w:r>
      <w:r w:rsidRPr="005F30D2">
        <w:rPr>
          <w:rFonts w:ascii="Tahoma" w:hAnsi="Tahoma" w:cs="Tahoma" w:hint="cs"/>
          <w:sz w:val="18"/>
          <w:szCs w:val="18"/>
          <w:rtl/>
        </w:rPr>
        <w:t xml:space="preserve">לכך, וכי </w:t>
      </w:r>
      <w:r w:rsidRPr="005F30D2">
        <w:rPr>
          <w:rFonts w:ascii="Tahoma" w:hAnsi="Tahoma" w:cs="Tahoma"/>
          <w:sz w:val="18"/>
          <w:szCs w:val="18"/>
          <w:rtl/>
        </w:rPr>
        <w:t xml:space="preserve">הפיקוח על קיום הוראות חוק רישוי עסקים ותקנותיו הופקד בידי רשות הרישוי; </w:t>
      </w:r>
      <w:r w:rsidRPr="005F30D2">
        <w:rPr>
          <w:rFonts w:ascii="Tahoma" w:hAnsi="Tahoma" w:cs="Tahoma" w:hint="cs"/>
          <w:sz w:val="18"/>
          <w:szCs w:val="18"/>
          <w:rtl/>
        </w:rPr>
        <w:t xml:space="preserve">רשות הרישוי </w:t>
      </w:r>
      <w:r w:rsidRPr="005F30D2">
        <w:rPr>
          <w:rFonts w:ascii="Tahoma" w:hAnsi="Tahoma" w:cs="Tahoma"/>
          <w:sz w:val="18"/>
          <w:szCs w:val="18"/>
          <w:rtl/>
        </w:rPr>
        <w:t xml:space="preserve">רשאית לבטל רישיון אם לא קוימה מטרה </w:t>
      </w:r>
      <w:r w:rsidRPr="005F30D2">
        <w:rPr>
          <w:rFonts w:ascii="Tahoma" w:hAnsi="Tahoma" w:cs="Tahoma" w:hint="cs"/>
          <w:sz w:val="18"/>
          <w:szCs w:val="18"/>
          <w:rtl/>
        </w:rPr>
        <w:t xml:space="preserve">כלשהי </w:t>
      </w:r>
      <w:r w:rsidRPr="005F30D2">
        <w:rPr>
          <w:rFonts w:ascii="Tahoma" w:hAnsi="Tahoma" w:cs="Tahoma"/>
          <w:sz w:val="18"/>
          <w:szCs w:val="18"/>
          <w:rtl/>
        </w:rPr>
        <w:t>ממטרות הרישוי</w:t>
      </w:r>
      <w:r w:rsidRPr="005F30D2">
        <w:rPr>
          <w:rFonts w:ascii="Tahoma" w:hAnsi="Tahoma" w:cs="Tahoma" w:hint="cs"/>
          <w:sz w:val="18"/>
          <w:szCs w:val="18"/>
          <w:rtl/>
        </w:rPr>
        <w:t>. בצו רישוי עסקים (עסקים טעוני רישוי), התשע"ג-2013 (להלן - צו רישוי עסקים), נקבע כי בריכת שחייה</w:t>
      </w:r>
      <w:r>
        <w:rPr>
          <w:rStyle w:val="FootnoteReference0"/>
          <w:rFonts w:ascii="Tahoma" w:hAnsi="Tahoma" w:cs="Tahoma"/>
          <w:sz w:val="18"/>
          <w:szCs w:val="18"/>
          <w:rtl/>
        </w:rPr>
        <w:footnoteReference w:id="17"/>
      </w:r>
      <w:r w:rsidRPr="005F30D2">
        <w:rPr>
          <w:rFonts w:ascii="Tahoma" w:hAnsi="Tahoma" w:cs="Tahoma" w:hint="cs"/>
          <w:sz w:val="18"/>
          <w:szCs w:val="18"/>
          <w:rtl/>
        </w:rPr>
        <w:t xml:space="preserve"> היא "עסק טעון רישוי", ורישיון עסק לבריכת שחייה תקף לחמש שנים</w:t>
      </w:r>
      <w:r>
        <w:rPr>
          <w:rStyle w:val="FootnoteReference0"/>
          <w:rFonts w:ascii="Tahoma" w:hAnsi="Tahoma" w:cs="Tahoma"/>
          <w:sz w:val="18"/>
          <w:szCs w:val="18"/>
          <w:rtl/>
        </w:rPr>
        <w:footnoteReference w:id="18"/>
      </w:r>
      <w:r w:rsidRPr="005F30D2">
        <w:rPr>
          <w:rFonts w:ascii="Tahoma" w:hAnsi="Tahoma" w:cs="Tahoma" w:hint="cs"/>
          <w:sz w:val="18"/>
          <w:szCs w:val="18"/>
          <w:rtl/>
        </w:rPr>
        <w:t xml:space="preserve">. עוד נקבע </w:t>
      </w:r>
      <w:r w:rsidRPr="005F30D2">
        <w:rPr>
          <w:rFonts w:ascii="Tahoma" w:hAnsi="Tahoma" w:cs="Tahoma"/>
          <w:sz w:val="18"/>
          <w:szCs w:val="18"/>
          <w:rtl/>
        </w:rPr>
        <w:t>בצו רישוי עסקים, כי מטר</w:t>
      </w:r>
      <w:r w:rsidRPr="005F30D2">
        <w:rPr>
          <w:rFonts w:ascii="Tahoma" w:hAnsi="Tahoma" w:cs="Tahoma" w:hint="cs"/>
          <w:sz w:val="18"/>
          <w:szCs w:val="18"/>
          <w:rtl/>
        </w:rPr>
        <w:t>ו</w:t>
      </w:r>
      <w:r w:rsidRPr="005F30D2">
        <w:rPr>
          <w:rFonts w:ascii="Tahoma" w:hAnsi="Tahoma" w:cs="Tahoma"/>
          <w:sz w:val="18"/>
          <w:szCs w:val="18"/>
          <w:rtl/>
        </w:rPr>
        <w:t xml:space="preserve">ת </w:t>
      </w:r>
      <w:r w:rsidRPr="005F30D2">
        <w:rPr>
          <w:rFonts w:ascii="Tahoma" w:hAnsi="Tahoma" w:cs="Tahoma" w:hint="cs"/>
          <w:sz w:val="18"/>
          <w:szCs w:val="18"/>
          <w:rtl/>
        </w:rPr>
        <w:t>ה</w:t>
      </w:r>
      <w:r w:rsidRPr="005F30D2">
        <w:rPr>
          <w:rFonts w:ascii="Tahoma" w:hAnsi="Tahoma" w:cs="Tahoma"/>
          <w:sz w:val="18"/>
          <w:szCs w:val="18"/>
          <w:rtl/>
        </w:rPr>
        <w:t xml:space="preserve">רישוי לבריכת שחייה </w:t>
      </w:r>
      <w:r w:rsidRPr="005F30D2">
        <w:rPr>
          <w:rFonts w:ascii="Tahoma" w:hAnsi="Tahoma" w:cs="Tahoma" w:hint="cs"/>
          <w:sz w:val="18"/>
          <w:szCs w:val="18"/>
          <w:rtl/>
        </w:rPr>
        <w:t>הן בין היתר</w:t>
      </w:r>
      <w:r w:rsidRPr="005F30D2">
        <w:rPr>
          <w:rFonts w:ascii="Tahoma" w:hAnsi="Tahoma" w:cs="Tahoma"/>
          <w:sz w:val="18"/>
          <w:szCs w:val="18"/>
          <w:rtl/>
        </w:rPr>
        <w:t xml:space="preserve"> הבטחת בריאות הציבור</w:t>
      </w:r>
      <w:r w:rsidRPr="005F30D2">
        <w:rPr>
          <w:rFonts w:ascii="Tahoma" w:hAnsi="Tahoma" w:cs="Tahoma" w:hint="cs"/>
          <w:sz w:val="18"/>
          <w:szCs w:val="18"/>
          <w:rtl/>
        </w:rPr>
        <w:t xml:space="preserve"> בה,</w:t>
      </w:r>
      <w:r w:rsidRPr="005F30D2">
        <w:rPr>
          <w:rFonts w:ascii="Tahoma" w:hAnsi="Tahoma" w:cs="Tahoma"/>
          <w:sz w:val="18"/>
          <w:szCs w:val="18"/>
          <w:rtl/>
        </w:rPr>
        <w:t xml:space="preserve"> לרבות תנאי תברואה נאותים </w:t>
      </w:r>
      <w:r w:rsidRPr="005F30D2">
        <w:rPr>
          <w:rFonts w:ascii="Tahoma" w:hAnsi="Tahoma" w:cs="Tahoma" w:hint="cs"/>
          <w:sz w:val="18"/>
          <w:szCs w:val="18"/>
          <w:rtl/>
        </w:rPr>
        <w:t>ומניעת סכנות לשלום הציבור בתחומה</w:t>
      </w:r>
      <w:r>
        <w:rPr>
          <w:rStyle w:val="FootnoteReference0"/>
          <w:rFonts w:ascii="Tahoma" w:hAnsi="Tahoma" w:cs="Tahoma"/>
          <w:sz w:val="18"/>
          <w:szCs w:val="18"/>
          <w:rtl/>
        </w:rPr>
        <w:footnoteReference w:id="19"/>
      </w:r>
      <w:r w:rsidRPr="005F30D2">
        <w:rPr>
          <w:rFonts w:ascii="Tahoma" w:hAnsi="Tahoma" w:cs="Tahoma" w:hint="cs"/>
          <w:sz w:val="18"/>
          <w:szCs w:val="18"/>
          <w:rtl/>
        </w:rPr>
        <w:t xml:space="preserve">. </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cs"/>
          <w:sz w:val="18"/>
          <w:szCs w:val="18"/>
          <w:rtl/>
        </w:rPr>
        <w:t xml:space="preserve">בתקנות רישוי עסקים (תנאי תברואה נאותים לבריכות שחיה), התשנ"ד-1994 (להלן - תקנות התברואה), שהותקנו מכוח סעיף 10 לחוק רישוי עסקים, נקבעו ההסדרים המחייבים לעניין שמירת בריאות הציבור ופיקוח ובקרה על איכות המים בבריכות שחייה שהפעלתן טעונה בקבלת רישיון עסק. כך למשל נקבע בתקנה 2(ג) לתקנות התברואה כי "בכל עת שהבריכה פתוחה למבקרים יימצא </w:t>
      </w:r>
      <w:r w:rsidRPr="005F30D2">
        <w:rPr>
          <w:rFonts w:ascii="Tahoma" w:hAnsi="Tahoma" w:cs="Tahoma" w:hint="cs"/>
          <w:sz w:val="18"/>
          <w:szCs w:val="18"/>
          <w:rtl/>
        </w:rPr>
        <w:t>בחצריה</w:t>
      </w:r>
      <w:r w:rsidRPr="005F30D2">
        <w:rPr>
          <w:rFonts w:ascii="Tahoma" w:hAnsi="Tahoma" w:cs="Tahoma" w:hint="cs"/>
          <w:sz w:val="18"/>
          <w:szCs w:val="18"/>
          <w:rtl/>
        </w:rPr>
        <w:t xml:space="preserve"> מפעיל [להלן - מפעיל בריכות שחייה], בעל אישור מאת המנהל [מנכ"ל משרד הבריאות] שעמד בהצלחה בבחינות </w:t>
      </w:r>
      <w:r w:rsidRPr="005F30D2">
        <w:rPr>
          <w:rFonts w:ascii="Tahoma" w:hAnsi="Tahoma" w:cs="Tahoma" w:hint="cs"/>
          <w:sz w:val="18"/>
          <w:szCs w:val="18"/>
          <w:rtl/>
        </w:rPr>
        <w:t>לענין</w:t>
      </w:r>
      <w:r w:rsidRPr="005F30D2">
        <w:rPr>
          <w:rFonts w:ascii="Tahoma" w:hAnsi="Tahoma" w:cs="Tahoma" w:hint="cs"/>
          <w:sz w:val="18"/>
          <w:szCs w:val="18"/>
          <w:rtl/>
        </w:rPr>
        <w:t xml:space="preserve"> ניהול בריכת שחיה בתנאי תברואה נאותים"</w:t>
      </w:r>
      <w:r>
        <w:rPr>
          <w:rStyle w:val="FootnoteReference0"/>
          <w:rFonts w:ascii="Tahoma" w:hAnsi="Tahoma" w:cs="Tahoma"/>
          <w:sz w:val="18"/>
          <w:szCs w:val="18"/>
          <w:rtl/>
        </w:rPr>
        <w:footnoteReference w:id="20"/>
      </w:r>
      <w:r w:rsidRPr="005F30D2">
        <w:rPr>
          <w:rFonts w:ascii="Tahoma" w:hAnsi="Tahoma" w:cs="Tahoma" w:hint="cs"/>
          <w:sz w:val="18"/>
          <w:szCs w:val="18"/>
          <w:rtl/>
        </w:rPr>
        <w:t xml:space="preserve">. </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cs"/>
          <w:sz w:val="18"/>
          <w:szCs w:val="18"/>
          <w:rtl/>
        </w:rPr>
        <w:t>בתקנות הסדרת מקומות רחצה (בטיחות בבריכות שחיה), התשס"ד-2004 (להלן - תקנות הבטיחות), שהותקנו מתוקף סמכותו של שר הפנים לפי ס</w:t>
      </w:r>
      <w:r w:rsidRPr="005F30D2">
        <w:rPr>
          <w:rFonts w:ascii="Tahoma" w:hAnsi="Tahoma" w:cs="Tahoma"/>
          <w:sz w:val="18"/>
          <w:szCs w:val="18"/>
          <w:rtl/>
        </w:rPr>
        <w:t>עיף 4 לחוק הסדרת מקומות ר</w:t>
      </w:r>
      <w:r w:rsidRPr="005F30D2">
        <w:rPr>
          <w:rFonts w:ascii="Tahoma" w:hAnsi="Tahoma" w:cs="Tahoma" w:hint="cs"/>
          <w:sz w:val="18"/>
          <w:szCs w:val="18"/>
          <w:rtl/>
        </w:rPr>
        <w:t>חצה</w:t>
      </w:r>
      <w:r w:rsidRPr="005F30D2">
        <w:rPr>
          <w:rFonts w:ascii="Tahoma" w:hAnsi="Tahoma" w:cs="Tahoma"/>
          <w:sz w:val="18"/>
          <w:szCs w:val="18"/>
          <w:rtl/>
        </w:rPr>
        <w:t xml:space="preserve"> וסעיף 39 </w:t>
      </w:r>
      <w:r w:rsidRPr="005F30D2">
        <w:rPr>
          <w:rFonts w:ascii="Tahoma" w:hAnsi="Tahoma" w:cs="Tahoma" w:hint="cs"/>
          <w:sz w:val="18"/>
          <w:szCs w:val="18"/>
          <w:rtl/>
        </w:rPr>
        <w:t xml:space="preserve">לחוק רישוי עסקים, נקבעו הסדרי הבטיחות המחייבים בריכות שחייה שהפעלתן טעונה קבלת רישיון עסק. כך הוגדר בתקנה 1 (סעיף ההגדרות) בתקנות הבטיחות </w:t>
      </w:r>
      <w:r w:rsidRPr="005F30D2">
        <w:rPr>
          <w:rFonts w:ascii="Tahoma" w:hAnsi="Tahoma" w:cs="Tahoma"/>
          <w:sz w:val="18"/>
          <w:szCs w:val="18"/>
          <w:rtl/>
        </w:rPr>
        <w:t>כי "בריכת שחייה" ה</w:t>
      </w:r>
      <w:r w:rsidRPr="005F30D2">
        <w:rPr>
          <w:rFonts w:ascii="Tahoma" w:hAnsi="Tahoma" w:cs="Tahoma" w:hint="cs"/>
          <w:sz w:val="18"/>
          <w:szCs w:val="18"/>
          <w:rtl/>
        </w:rPr>
        <w:t>יא</w:t>
      </w:r>
      <w:r w:rsidRPr="005F30D2">
        <w:rPr>
          <w:rFonts w:ascii="Tahoma" w:hAnsi="Tahoma" w:cs="Tahoma"/>
          <w:sz w:val="18"/>
          <w:szCs w:val="18"/>
          <w:rtl/>
        </w:rPr>
        <w:t xml:space="preserve"> "מקום המכיל מים, ובכלל זה אמצעי פינוי </w:t>
      </w:r>
      <w:r w:rsidRPr="005F30D2">
        <w:rPr>
          <w:rFonts w:ascii="Tahoma" w:hAnsi="Tahoma" w:cs="Tahoma" w:hint="cs"/>
          <w:sz w:val="18"/>
          <w:szCs w:val="18"/>
          <w:rtl/>
        </w:rPr>
        <w:t>ה</w:t>
      </w:r>
      <w:r w:rsidRPr="005F30D2">
        <w:rPr>
          <w:rFonts w:ascii="Tahoma" w:hAnsi="Tahoma" w:cs="Tahoma"/>
          <w:sz w:val="18"/>
          <w:szCs w:val="18"/>
          <w:rtl/>
        </w:rPr>
        <w:t>מים העילי, למטר</w:t>
      </w:r>
      <w:r w:rsidRPr="005F30D2">
        <w:rPr>
          <w:rFonts w:ascii="Tahoma" w:hAnsi="Tahoma" w:cs="Tahoma" w:hint="cs"/>
          <w:sz w:val="18"/>
          <w:szCs w:val="18"/>
          <w:rtl/>
        </w:rPr>
        <w:t>ו</w:t>
      </w:r>
      <w:r w:rsidRPr="005F30D2">
        <w:rPr>
          <w:rFonts w:ascii="Tahoma" w:hAnsi="Tahoma" w:cs="Tahoma"/>
          <w:sz w:val="18"/>
          <w:szCs w:val="18"/>
          <w:rtl/>
        </w:rPr>
        <w:t xml:space="preserve">ת שחיה, שעשועי </w:t>
      </w:r>
      <w:r w:rsidRPr="005F30D2">
        <w:rPr>
          <w:rFonts w:ascii="Tahoma" w:hAnsi="Tahoma" w:cs="Tahoma"/>
          <w:sz w:val="18"/>
          <w:szCs w:val="18"/>
          <w:rtl/>
        </w:rPr>
        <w:t>מים, ספורט, לימוד, וטיפול במים</w:t>
      </w:r>
      <w:r w:rsidRPr="005F30D2">
        <w:rPr>
          <w:rFonts w:ascii="Tahoma" w:hAnsi="Tahoma" w:cs="Tahoma" w:hint="cs"/>
          <w:sz w:val="18"/>
          <w:szCs w:val="18"/>
          <w:rtl/>
        </w:rPr>
        <w:t>...</w:t>
      </w:r>
      <w:r w:rsidRPr="005F30D2">
        <w:rPr>
          <w:rFonts w:ascii="Tahoma" w:hAnsi="Tahoma" w:cs="Tahoma"/>
          <w:sz w:val="18"/>
          <w:szCs w:val="18"/>
          <w:rtl/>
        </w:rPr>
        <w:t xml:space="preserve"> </w:t>
      </w:r>
      <w:r w:rsidRPr="005F30D2">
        <w:rPr>
          <w:rFonts w:ascii="Tahoma" w:hAnsi="Tahoma" w:cs="Tahoma"/>
          <w:b/>
          <w:bCs/>
          <w:sz w:val="18"/>
          <w:szCs w:val="18"/>
          <w:rtl/>
        </w:rPr>
        <w:t>שהוא עסק טעון רישוי</w:t>
      </w:r>
      <w:r w:rsidRPr="005F30D2">
        <w:rPr>
          <w:rFonts w:ascii="Tahoma" w:hAnsi="Tahoma" w:cs="Tahoma"/>
          <w:sz w:val="18"/>
          <w:szCs w:val="18"/>
          <w:rtl/>
        </w:rPr>
        <w:t xml:space="preserve"> לפי צו רישוי עסקים (עסקים טעוני רישוי), </w:t>
      </w:r>
      <w:r w:rsidRPr="005F30D2">
        <w:rPr>
          <w:rFonts w:ascii="Tahoma" w:hAnsi="Tahoma" w:cs="Tahoma" w:hint="cs"/>
          <w:sz w:val="18"/>
          <w:szCs w:val="18"/>
          <w:rtl/>
        </w:rPr>
        <w:t>ה</w:t>
      </w:r>
      <w:r w:rsidRPr="005F30D2">
        <w:rPr>
          <w:rFonts w:ascii="Tahoma" w:hAnsi="Tahoma" w:cs="Tahoma"/>
          <w:sz w:val="18"/>
          <w:szCs w:val="18"/>
          <w:rtl/>
        </w:rPr>
        <w:t xml:space="preserve">תשנ"ה-1995" </w:t>
      </w:r>
      <w:r w:rsidRPr="005F30D2">
        <w:rPr>
          <w:rFonts w:ascii="Tahoma" w:hAnsi="Tahoma" w:cs="Tahoma" w:hint="cs"/>
          <w:sz w:val="18"/>
          <w:szCs w:val="18"/>
          <w:rtl/>
        </w:rPr>
        <w:t xml:space="preserve">(ההדגשה אינה במקור). </w:t>
      </w:r>
    </w:p>
    <w:p w:rsidR="00FF0F15" w:rsidRPr="005F30D2" w:rsidP="00F67887">
      <w:pPr>
        <w:spacing w:after="240" w:line="240" w:lineRule="exact"/>
        <w:ind w:right="2268"/>
        <w:jc w:val="both"/>
        <w:rPr>
          <w:rFonts w:ascii="Tahoma" w:hAnsi="Tahoma" w:cs="Tahoma"/>
          <w:sz w:val="18"/>
          <w:szCs w:val="18"/>
          <w:rtl/>
        </w:rPr>
      </w:pPr>
      <w:r w:rsidRPr="005F30D2">
        <w:rPr>
          <w:rFonts w:ascii="Tahoma" w:hAnsi="Tahoma" w:cs="Tahoma" w:hint="cs"/>
          <w:sz w:val="18"/>
          <w:szCs w:val="18"/>
          <w:rtl/>
        </w:rPr>
        <w:t xml:space="preserve">בדברי ההסבר לתקנות שפורסמו בחוזר מנכ"ל משרד הפנים 11/04 בנובמבר 2004 (להלן - חוזר מנכ"ל 11/04), נאמר כי התקנות אינן עוסקות "בהקמת בריכות </w:t>
      </w:r>
      <w:r w:rsidRPr="005F30D2">
        <w:rPr>
          <w:rFonts w:ascii="Tahoma" w:hAnsi="Tahoma" w:cs="Tahoma" w:hint="eastAsia"/>
          <w:sz w:val="18"/>
          <w:szCs w:val="18"/>
          <w:rtl/>
        </w:rPr>
        <w:t>שחיה</w:t>
      </w:r>
      <w:r w:rsidRPr="005F30D2">
        <w:rPr>
          <w:rFonts w:ascii="Tahoma" w:hAnsi="Tahoma" w:cs="Tahoma" w:hint="cs"/>
          <w:sz w:val="18"/>
          <w:szCs w:val="18"/>
          <w:rtl/>
        </w:rPr>
        <w:t xml:space="preserve">, בתברואת בריכות </w:t>
      </w:r>
      <w:r w:rsidRPr="005F30D2">
        <w:rPr>
          <w:rFonts w:ascii="Tahoma" w:hAnsi="Tahoma" w:cs="Tahoma" w:hint="eastAsia"/>
          <w:sz w:val="18"/>
          <w:szCs w:val="18"/>
          <w:rtl/>
        </w:rPr>
        <w:t>שחיה</w:t>
      </w:r>
      <w:r w:rsidRPr="005F30D2">
        <w:rPr>
          <w:rFonts w:ascii="Tahoma" w:hAnsi="Tahoma" w:cs="Tahoma" w:hint="cs"/>
          <w:sz w:val="18"/>
          <w:szCs w:val="18"/>
          <w:rtl/>
        </w:rPr>
        <w:t xml:space="preserve"> או חומרים מסוכנים, אלא רק בנושא התפעול הבטיחותי (הצלה, עזרה ראשונה, מתקני שעשועים וכו')". בתקנות מפורטים מגוון נושאים הקשורים לתפעולן הישיר של בריכות השחייה הציבוריות ולבטיחותן. כך למשל הוגדרו: "אתר בריכות </w:t>
      </w:r>
      <w:r w:rsidRPr="005F30D2">
        <w:rPr>
          <w:rFonts w:ascii="Tahoma" w:hAnsi="Tahoma" w:cs="Tahoma" w:hint="eastAsia"/>
          <w:sz w:val="18"/>
          <w:szCs w:val="18"/>
          <w:rtl/>
        </w:rPr>
        <w:t>שחיה</w:t>
      </w:r>
      <w:r w:rsidRPr="005F30D2">
        <w:rPr>
          <w:rFonts w:ascii="Tahoma" w:hAnsi="Tahoma" w:cs="Tahoma" w:hint="cs"/>
          <w:sz w:val="18"/>
          <w:szCs w:val="18"/>
          <w:rtl/>
        </w:rPr>
        <w:t xml:space="preserve">" - "בריכת </w:t>
      </w:r>
      <w:r w:rsidRPr="005F30D2">
        <w:rPr>
          <w:rFonts w:ascii="Tahoma" w:hAnsi="Tahoma" w:cs="Tahoma" w:hint="eastAsia"/>
          <w:sz w:val="18"/>
          <w:szCs w:val="18"/>
          <w:rtl/>
        </w:rPr>
        <w:t>שחיה</w:t>
      </w:r>
      <w:r w:rsidRPr="005F30D2">
        <w:rPr>
          <w:rFonts w:ascii="Tahoma" w:hAnsi="Tahoma" w:cs="Tahoma"/>
          <w:sz w:val="18"/>
          <w:szCs w:val="18"/>
          <w:rtl/>
        </w:rPr>
        <w:t xml:space="preserve"> </w:t>
      </w:r>
      <w:r w:rsidRPr="005F30D2">
        <w:rPr>
          <w:rFonts w:ascii="Tahoma" w:hAnsi="Tahoma" w:cs="Tahoma" w:hint="cs"/>
          <w:sz w:val="18"/>
          <w:szCs w:val="18"/>
          <w:rtl/>
        </w:rPr>
        <w:t xml:space="preserve">לרבות </w:t>
      </w:r>
      <w:r w:rsidRPr="005F30D2">
        <w:rPr>
          <w:rFonts w:ascii="Tahoma" w:hAnsi="Tahoma" w:cs="Tahoma" w:hint="cs"/>
          <w:sz w:val="18"/>
          <w:szCs w:val="18"/>
          <w:rtl/>
        </w:rPr>
        <w:t>החצרים</w:t>
      </w:r>
      <w:r w:rsidRPr="005F30D2">
        <w:rPr>
          <w:rFonts w:ascii="Tahoma" w:hAnsi="Tahoma" w:cs="Tahoma" w:hint="cs"/>
          <w:sz w:val="18"/>
          <w:szCs w:val="18"/>
          <w:rtl/>
        </w:rPr>
        <w:t xml:space="preserve"> והמבנים המשרתים אותה </w:t>
      </w:r>
      <w:r w:rsidRPr="005F30D2">
        <w:rPr>
          <w:rFonts w:ascii="Tahoma" w:hAnsi="Tahoma" w:cs="Tahoma"/>
          <w:sz w:val="18"/>
          <w:szCs w:val="18"/>
          <w:rtl/>
        </w:rPr>
        <w:t>כגון מלתחות ושירותים</w:t>
      </w:r>
      <w:r w:rsidRPr="005F30D2">
        <w:rPr>
          <w:rFonts w:ascii="Tahoma" w:hAnsi="Tahoma" w:cs="Tahoma" w:hint="cs"/>
          <w:sz w:val="18"/>
          <w:szCs w:val="18"/>
          <w:rtl/>
        </w:rPr>
        <w:t xml:space="preserve">"; "מחזיק בריכה" - "לרבות בעל רישיון עסק לאתר בריכת </w:t>
      </w:r>
      <w:r w:rsidRPr="005F30D2">
        <w:rPr>
          <w:rFonts w:ascii="Tahoma" w:hAnsi="Tahoma" w:cs="Tahoma" w:hint="eastAsia"/>
          <w:sz w:val="18"/>
          <w:szCs w:val="18"/>
          <w:rtl/>
        </w:rPr>
        <w:t>שחיה</w:t>
      </w:r>
      <w:r w:rsidRPr="005F30D2">
        <w:rPr>
          <w:rFonts w:ascii="Tahoma" w:hAnsi="Tahoma" w:cs="Tahoma" w:hint="cs"/>
          <w:sz w:val="18"/>
          <w:szCs w:val="18"/>
          <w:rtl/>
        </w:rPr>
        <w:t xml:space="preserve">, מחזיק, ובעלים של אתר בריכת </w:t>
      </w:r>
      <w:r w:rsidRPr="005F30D2">
        <w:rPr>
          <w:rFonts w:ascii="Tahoma" w:hAnsi="Tahoma" w:cs="Tahoma" w:hint="eastAsia"/>
          <w:sz w:val="18"/>
          <w:szCs w:val="18"/>
          <w:rtl/>
        </w:rPr>
        <w:t>שחיה</w:t>
      </w:r>
      <w:r w:rsidRPr="005F30D2">
        <w:rPr>
          <w:rFonts w:ascii="Tahoma" w:hAnsi="Tahoma" w:cs="Tahoma" w:hint="cs"/>
          <w:sz w:val="18"/>
          <w:szCs w:val="18"/>
          <w:rtl/>
        </w:rPr>
        <w:t xml:space="preserve">"; הוגדרו חובותיו של מחזיק בריכה, לרבות אחריותו הכוללת לקיומן של הוראות התקנות ואחריותו להפעלת בריכת השחייה בהתאם לתקנות; הוגדר תקן לבעלי תפקידים (דוגמת: מצילים ומגישי עזרה ראשונה) </w:t>
      </w:r>
      <w:r w:rsidRPr="005F30D2">
        <w:rPr>
          <w:rFonts w:ascii="Tahoma" w:hAnsi="Tahoma" w:cs="Tahoma" w:hint="cs"/>
          <w:sz w:val="18"/>
          <w:szCs w:val="18"/>
          <w:rtl/>
        </w:rPr>
        <w:t>והכשירויות</w:t>
      </w:r>
      <w:r w:rsidRPr="005F30D2">
        <w:rPr>
          <w:rFonts w:ascii="Tahoma" w:hAnsi="Tahoma" w:cs="Tahoma" w:hint="cs"/>
          <w:sz w:val="18"/>
          <w:szCs w:val="18"/>
          <w:rtl/>
        </w:rPr>
        <w:t xml:space="preserve"> הנדרשות להם; נקבעו חובותיהם של בעלי התפקידים בבריכת השחייה וסמכויותיהם. </w:t>
      </w:r>
    </w:p>
    <w:p w:rsidR="00FF0F15" w:rsidRPr="002E0BFF" w:rsidP="00166795">
      <w:pPr>
        <w:pStyle w:val="RESHET"/>
        <w:rPr>
          <w:rtl/>
        </w:rPr>
      </w:pPr>
      <w:r w:rsidRPr="002E0BFF">
        <w:rPr>
          <w:rFonts w:hint="cs"/>
          <w:rtl/>
        </w:rPr>
        <w:t>מכאן שתקנות הבטיחות והתברואה, שבהן מופיעות רוב ההנחיות הקשורות בהפעלה בטוחה של בריכות שחייה ציבוריות ואשר הותקנו מכוח חוק רישוי עסקים, אינן חלות על בריכות שחייה שאינן טעונות רישוי, דוגמת בריכות שחייה המשרתות ציבור</w:t>
      </w:r>
      <w:r w:rsidRPr="002E0BFF">
        <w:rPr>
          <w:rtl/>
        </w:rPr>
        <w:t xml:space="preserve"> </w:t>
      </w:r>
      <w:r w:rsidRPr="002E0BFF">
        <w:rPr>
          <w:rFonts w:hint="cs"/>
          <w:rtl/>
        </w:rPr>
        <w:t>רחב שלהלן יכונו בריכות מעין-ציבוריות</w:t>
      </w:r>
      <w:r>
        <w:rPr>
          <w:rStyle w:val="FootnoteReference0"/>
          <w:sz w:val="18"/>
          <w:rtl/>
        </w:rPr>
        <w:footnoteReference w:id="21"/>
      </w:r>
      <w:r w:rsidRPr="002E0BFF">
        <w:rPr>
          <w:rFonts w:hint="cs"/>
          <w:rtl/>
        </w:rPr>
        <w:t xml:space="preserve">. </w:t>
      </w:r>
      <w:r w:rsidRPr="0012789B" w:rsidR="000A41E2">
        <w:rPr>
          <w:noProof/>
          <w:szCs w:val="17"/>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4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A41E2" w:rsidRPr="00373C5D" w:rsidP="000A41E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3439235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49523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A41E2" w:rsidRPr="00881D99" w:rsidP="000A41E2">
                            <w:pPr>
                              <w:spacing w:after="0" w:line="240" w:lineRule="auto"/>
                              <w:rPr>
                                <w:color w:val="0B5294"/>
                                <w:spacing w:val="-4"/>
                                <w:sz w:val="24"/>
                                <w:szCs w:val="24"/>
                                <w:rtl/>
                                <w:cs/>
                              </w:rPr>
                            </w:pPr>
                            <w:r w:rsidRPr="00166795">
                              <w:rPr>
                                <w:rFonts w:cs="Tahoma" w:hint="eastAsia"/>
                                <w:color w:val="0B5294"/>
                                <w:spacing w:val="-4"/>
                                <w:sz w:val="24"/>
                                <w:szCs w:val="24"/>
                                <w:rtl/>
                              </w:rPr>
                              <w:t>תקנות</w:t>
                            </w:r>
                            <w:r w:rsidRPr="00166795">
                              <w:rPr>
                                <w:rFonts w:cs="Tahoma"/>
                                <w:color w:val="0B5294"/>
                                <w:spacing w:val="-4"/>
                                <w:sz w:val="24"/>
                                <w:szCs w:val="24"/>
                                <w:rtl/>
                              </w:rPr>
                              <w:t xml:space="preserve"> </w:t>
                            </w:r>
                            <w:r w:rsidRPr="00166795">
                              <w:rPr>
                                <w:rFonts w:cs="Tahoma" w:hint="eastAsia"/>
                                <w:color w:val="0B5294"/>
                                <w:spacing w:val="-4"/>
                                <w:sz w:val="24"/>
                                <w:szCs w:val="24"/>
                                <w:rtl/>
                              </w:rPr>
                              <w:t>הבטיחות</w:t>
                            </w:r>
                            <w:r w:rsidRPr="00166795">
                              <w:rPr>
                                <w:rFonts w:cs="Tahoma"/>
                                <w:color w:val="0B5294"/>
                                <w:spacing w:val="-4"/>
                                <w:sz w:val="24"/>
                                <w:szCs w:val="24"/>
                                <w:rtl/>
                              </w:rPr>
                              <w:t xml:space="preserve"> </w:t>
                            </w:r>
                            <w:r w:rsidRPr="00166795">
                              <w:rPr>
                                <w:rFonts w:cs="Tahoma" w:hint="eastAsia"/>
                                <w:color w:val="0B5294"/>
                                <w:spacing w:val="-4"/>
                                <w:sz w:val="24"/>
                                <w:szCs w:val="24"/>
                                <w:rtl/>
                              </w:rPr>
                              <w:t>והתברואה</w:t>
                            </w:r>
                            <w:r w:rsidRPr="00166795">
                              <w:rPr>
                                <w:rFonts w:cs="Tahoma"/>
                                <w:color w:val="0B5294"/>
                                <w:spacing w:val="-4"/>
                                <w:sz w:val="24"/>
                                <w:szCs w:val="24"/>
                                <w:rtl/>
                              </w:rPr>
                              <w:t xml:space="preserve">, </w:t>
                            </w:r>
                            <w:r w:rsidRPr="00166795">
                              <w:rPr>
                                <w:rFonts w:cs="Tahoma" w:hint="eastAsia"/>
                                <w:color w:val="0B5294"/>
                                <w:spacing w:val="-4"/>
                                <w:sz w:val="24"/>
                                <w:szCs w:val="24"/>
                                <w:rtl/>
                              </w:rPr>
                              <w:t>שבהן</w:t>
                            </w:r>
                            <w:r w:rsidRPr="00166795">
                              <w:rPr>
                                <w:rFonts w:cs="Tahoma"/>
                                <w:color w:val="0B5294"/>
                                <w:spacing w:val="-4"/>
                                <w:sz w:val="24"/>
                                <w:szCs w:val="24"/>
                                <w:rtl/>
                              </w:rPr>
                              <w:t xml:space="preserve"> </w:t>
                            </w:r>
                            <w:r w:rsidRPr="00166795">
                              <w:rPr>
                                <w:rFonts w:cs="Tahoma" w:hint="eastAsia"/>
                                <w:color w:val="0B5294"/>
                                <w:spacing w:val="-4"/>
                                <w:sz w:val="24"/>
                                <w:szCs w:val="24"/>
                                <w:rtl/>
                              </w:rPr>
                              <w:t>מופיעות</w:t>
                            </w:r>
                            <w:r w:rsidRPr="00166795">
                              <w:rPr>
                                <w:rFonts w:cs="Tahoma"/>
                                <w:color w:val="0B5294"/>
                                <w:spacing w:val="-4"/>
                                <w:sz w:val="24"/>
                                <w:szCs w:val="24"/>
                                <w:rtl/>
                              </w:rPr>
                              <w:t xml:space="preserve"> </w:t>
                            </w:r>
                            <w:r w:rsidRPr="00166795">
                              <w:rPr>
                                <w:rFonts w:cs="Tahoma" w:hint="eastAsia"/>
                                <w:color w:val="0B5294"/>
                                <w:spacing w:val="-4"/>
                                <w:sz w:val="24"/>
                                <w:szCs w:val="24"/>
                                <w:rtl/>
                              </w:rPr>
                              <w:t>רוב</w:t>
                            </w:r>
                            <w:r w:rsidRPr="00166795">
                              <w:rPr>
                                <w:rFonts w:cs="Tahoma"/>
                                <w:color w:val="0B5294"/>
                                <w:spacing w:val="-4"/>
                                <w:sz w:val="24"/>
                                <w:szCs w:val="24"/>
                                <w:rtl/>
                              </w:rPr>
                              <w:t xml:space="preserve"> </w:t>
                            </w:r>
                            <w:r w:rsidRPr="00166795">
                              <w:rPr>
                                <w:rFonts w:cs="Tahoma" w:hint="eastAsia"/>
                                <w:color w:val="0B5294"/>
                                <w:spacing w:val="-4"/>
                                <w:sz w:val="24"/>
                                <w:szCs w:val="24"/>
                                <w:rtl/>
                              </w:rPr>
                              <w:t>ההנחיות</w:t>
                            </w:r>
                            <w:r w:rsidRPr="00166795">
                              <w:rPr>
                                <w:rFonts w:cs="Tahoma"/>
                                <w:color w:val="0B5294"/>
                                <w:spacing w:val="-4"/>
                                <w:sz w:val="24"/>
                                <w:szCs w:val="24"/>
                                <w:rtl/>
                              </w:rPr>
                              <w:t xml:space="preserve"> </w:t>
                            </w:r>
                            <w:r w:rsidRPr="00166795">
                              <w:rPr>
                                <w:rFonts w:cs="Tahoma" w:hint="eastAsia"/>
                                <w:color w:val="0B5294"/>
                                <w:spacing w:val="-4"/>
                                <w:sz w:val="24"/>
                                <w:szCs w:val="24"/>
                                <w:rtl/>
                              </w:rPr>
                              <w:t>הקשורות</w:t>
                            </w:r>
                            <w:r w:rsidRPr="00166795">
                              <w:rPr>
                                <w:rFonts w:cs="Tahoma"/>
                                <w:color w:val="0B5294"/>
                                <w:spacing w:val="-4"/>
                                <w:sz w:val="24"/>
                                <w:szCs w:val="24"/>
                                <w:rtl/>
                              </w:rPr>
                              <w:t xml:space="preserve"> </w:t>
                            </w:r>
                            <w:r w:rsidRPr="00166795">
                              <w:rPr>
                                <w:rFonts w:cs="Tahoma" w:hint="eastAsia"/>
                                <w:color w:val="0B5294"/>
                                <w:spacing w:val="-4"/>
                                <w:sz w:val="24"/>
                                <w:szCs w:val="24"/>
                                <w:rtl/>
                              </w:rPr>
                              <w:t>בהפעלה</w:t>
                            </w:r>
                            <w:r w:rsidRPr="00166795">
                              <w:rPr>
                                <w:rFonts w:cs="Tahoma"/>
                                <w:color w:val="0B5294"/>
                                <w:spacing w:val="-4"/>
                                <w:sz w:val="24"/>
                                <w:szCs w:val="24"/>
                                <w:rtl/>
                              </w:rPr>
                              <w:t xml:space="preserve"> </w:t>
                            </w:r>
                            <w:r w:rsidRPr="00166795">
                              <w:rPr>
                                <w:rFonts w:cs="Tahoma" w:hint="eastAsia"/>
                                <w:color w:val="0B5294"/>
                                <w:spacing w:val="-4"/>
                                <w:sz w:val="24"/>
                                <w:szCs w:val="24"/>
                                <w:rtl/>
                              </w:rPr>
                              <w:t>בטוחה</w:t>
                            </w:r>
                            <w:r w:rsidRPr="00166795">
                              <w:rPr>
                                <w:rFonts w:cs="Tahoma"/>
                                <w:color w:val="0B5294"/>
                                <w:spacing w:val="-4"/>
                                <w:sz w:val="24"/>
                                <w:szCs w:val="24"/>
                                <w:rtl/>
                              </w:rPr>
                              <w:t xml:space="preserve"> </w:t>
                            </w:r>
                            <w:r w:rsidRPr="00166795">
                              <w:rPr>
                                <w:rFonts w:cs="Tahoma" w:hint="eastAsia"/>
                                <w:color w:val="0B5294"/>
                                <w:spacing w:val="-4"/>
                                <w:sz w:val="24"/>
                                <w:szCs w:val="24"/>
                                <w:rtl/>
                              </w:rPr>
                              <w:t>של</w:t>
                            </w:r>
                            <w:r w:rsidRPr="00166795">
                              <w:rPr>
                                <w:rFonts w:cs="Tahoma"/>
                                <w:color w:val="0B5294"/>
                                <w:spacing w:val="-4"/>
                                <w:sz w:val="24"/>
                                <w:szCs w:val="24"/>
                                <w:rtl/>
                              </w:rPr>
                              <w:t xml:space="preserve"> </w:t>
                            </w:r>
                            <w:r w:rsidRPr="00166795">
                              <w:rPr>
                                <w:rFonts w:cs="Tahoma" w:hint="eastAsia"/>
                                <w:color w:val="0B5294"/>
                                <w:spacing w:val="-4"/>
                                <w:sz w:val="24"/>
                                <w:szCs w:val="24"/>
                                <w:rtl/>
                              </w:rPr>
                              <w:t>בריכות</w:t>
                            </w:r>
                            <w:r w:rsidRPr="00166795">
                              <w:rPr>
                                <w:rFonts w:cs="Tahoma"/>
                                <w:color w:val="0B5294"/>
                                <w:spacing w:val="-4"/>
                                <w:sz w:val="24"/>
                                <w:szCs w:val="24"/>
                                <w:rtl/>
                              </w:rPr>
                              <w:t xml:space="preserve"> </w:t>
                            </w:r>
                            <w:r w:rsidRPr="00166795">
                              <w:rPr>
                                <w:rFonts w:cs="Tahoma" w:hint="eastAsia"/>
                                <w:color w:val="0B5294"/>
                                <w:spacing w:val="-4"/>
                                <w:sz w:val="24"/>
                                <w:szCs w:val="24"/>
                                <w:rtl/>
                              </w:rPr>
                              <w:t>שחייה</w:t>
                            </w:r>
                            <w:r w:rsidRPr="00166795">
                              <w:rPr>
                                <w:rFonts w:cs="Tahoma"/>
                                <w:color w:val="0B5294"/>
                                <w:spacing w:val="-4"/>
                                <w:sz w:val="24"/>
                                <w:szCs w:val="24"/>
                                <w:rtl/>
                              </w:rPr>
                              <w:t xml:space="preserve"> </w:t>
                            </w:r>
                            <w:r w:rsidRPr="00166795">
                              <w:rPr>
                                <w:rFonts w:cs="Tahoma" w:hint="eastAsia"/>
                                <w:color w:val="0B5294"/>
                                <w:spacing w:val="-4"/>
                                <w:sz w:val="24"/>
                                <w:szCs w:val="24"/>
                                <w:rtl/>
                              </w:rPr>
                              <w:t>ציבוריות</w:t>
                            </w:r>
                            <w:r w:rsidRPr="00166795">
                              <w:rPr>
                                <w:rFonts w:cs="Tahoma"/>
                                <w:color w:val="0B5294"/>
                                <w:spacing w:val="-4"/>
                                <w:sz w:val="24"/>
                                <w:szCs w:val="24"/>
                                <w:rtl/>
                              </w:rPr>
                              <w:t xml:space="preserve">, </w:t>
                            </w:r>
                            <w:r w:rsidRPr="00166795">
                              <w:rPr>
                                <w:rFonts w:cs="Tahoma" w:hint="eastAsia"/>
                                <w:color w:val="0B5294"/>
                                <w:spacing w:val="-4"/>
                                <w:sz w:val="24"/>
                                <w:szCs w:val="24"/>
                                <w:rtl/>
                              </w:rPr>
                              <w:t>אינן</w:t>
                            </w:r>
                            <w:r w:rsidRPr="00166795">
                              <w:rPr>
                                <w:rFonts w:cs="Tahoma"/>
                                <w:color w:val="0B5294"/>
                                <w:spacing w:val="-4"/>
                                <w:sz w:val="24"/>
                                <w:szCs w:val="24"/>
                                <w:rtl/>
                              </w:rPr>
                              <w:t xml:space="preserve"> </w:t>
                            </w:r>
                            <w:r w:rsidRPr="00166795">
                              <w:rPr>
                                <w:rFonts w:cs="Tahoma" w:hint="eastAsia"/>
                                <w:color w:val="0B5294"/>
                                <w:spacing w:val="-4"/>
                                <w:sz w:val="24"/>
                                <w:szCs w:val="24"/>
                                <w:rtl/>
                              </w:rPr>
                              <w:t>חלות</w:t>
                            </w:r>
                            <w:r w:rsidRPr="00166795">
                              <w:rPr>
                                <w:rFonts w:cs="Tahoma"/>
                                <w:color w:val="0B5294"/>
                                <w:spacing w:val="-4"/>
                                <w:sz w:val="24"/>
                                <w:szCs w:val="24"/>
                                <w:rtl/>
                              </w:rPr>
                              <w:t xml:space="preserve"> </w:t>
                            </w:r>
                            <w:r w:rsidRPr="00166795">
                              <w:rPr>
                                <w:rFonts w:cs="Tahoma" w:hint="eastAsia"/>
                                <w:color w:val="0B5294"/>
                                <w:spacing w:val="-4"/>
                                <w:sz w:val="24"/>
                                <w:szCs w:val="24"/>
                                <w:rtl/>
                              </w:rPr>
                              <w:t>על</w:t>
                            </w:r>
                            <w:r w:rsidRPr="00166795">
                              <w:rPr>
                                <w:rFonts w:cs="Tahoma"/>
                                <w:color w:val="0B5294"/>
                                <w:spacing w:val="-4"/>
                                <w:sz w:val="24"/>
                                <w:szCs w:val="24"/>
                                <w:rtl/>
                              </w:rPr>
                              <w:t xml:space="preserve"> </w:t>
                            </w:r>
                            <w:r w:rsidRPr="00166795">
                              <w:rPr>
                                <w:rFonts w:cs="Tahoma" w:hint="eastAsia"/>
                                <w:color w:val="0B5294"/>
                                <w:spacing w:val="-4"/>
                                <w:sz w:val="24"/>
                                <w:szCs w:val="24"/>
                                <w:rtl/>
                              </w:rPr>
                              <w:t>בריכות</w:t>
                            </w:r>
                            <w:r w:rsidRPr="00166795">
                              <w:rPr>
                                <w:rFonts w:cs="Tahoma"/>
                                <w:color w:val="0B5294"/>
                                <w:spacing w:val="-4"/>
                                <w:sz w:val="24"/>
                                <w:szCs w:val="24"/>
                                <w:rtl/>
                              </w:rPr>
                              <w:t xml:space="preserve"> </w:t>
                            </w:r>
                            <w:r w:rsidRPr="00166795">
                              <w:rPr>
                                <w:rFonts w:cs="Tahoma" w:hint="eastAsia"/>
                                <w:color w:val="0B5294"/>
                                <w:spacing w:val="-4"/>
                                <w:sz w:val="24"/>
                                <w:szCs w:val="24"/>
                                <w:rtl/>
                              </w:rPr>
                              <w:t>שחייה</w:t>
                            </w:r>
                            <w:r w:rsidRPr="00166795">
                              <w:rPr>
                                <w:rFonts w:cs="Tahoma"/>
                                <w:color w:val="0B5294"/>
                                <w:spacing w:val="-4"/>
                                <w:sz w:val="24"/>
                                <w:szCs w:val="24"/>
                                <w:rtl/>
                              </w:rPr>
                              <w:t xml:space="preserve"> </w:t>
                            </w:r>
                            <w:r w:rsidRPr="00166795">
                              <w:rPr>
                                <w:rFonts w:cs="Tahoma" w:hint="eastAsia"/>
                                <w:color w:val="0B5294"/>
                                <w:spacing w:val="-4"/>
                                <w:sz w:val="24"/>
                                <w:szCs w:val="24"/>
                                <w:rtl/>
                              </w:rPr>
                              <w:t>שאינן</w:t>
                            </w:r>
                            <w:r w:rsidRPr="00166795">
                              <w:rPr>
                                <w:rFonts w:cs="Tahoma"/>
                                <w:color w:val="0B5294"/>
                                <w:spacing w:val="-4"/>
                                <w:sz w:val="24"/>
                                <w:szCs w:val="24"/>
                                <w:rtl/>
                              </w:rPr>
                              <w:t xml:space="preserve"> </w:t>
                            </w:r>
                            <w:r w:rsidRPr="00166795">
                              <w:rPr>
                                <w:rFonts w:cs="Tahoma" w:hint="eastAsia"/>
                                <w:color w:val="0B5294"/>
                                <w:spacing w:val="-4"/>
                                <w:sz w:val="24"/>
                                <w:szCs w:val="24"/>
                                <w:rtl/>
                              </w:rPr>
                              <w:t>טעונות</w:t>
                            </w:r>
                            <w:r w:rsidRPr="00166795">
                              <w:rPr>
                                <w:rFonts w:cs="Tahoma"/>
                                <w:color w:val="0B5294"/>
                                <w:spacing w:val="-4"/>
                                <w:sz w:val="24"/>
                                <w:szCs w:val="24"/>
                                <w:rtl/>
                              </w:rPr>
                              <w:t xml:space="preserve"> </w:t>
                            </w:r>
                            <w:r w:rsidRPr="00166795">
                              <w:rPr>
                                <w:rFonts w:cs="Tahoma" w:hint="eastAsia"/>
                                <w:color w:val="0B5294"/>
                                <w:spacing w:val="-4"/>
                                <w:sz w:val="24"/>
                                <w:szCs w:val="24"/>
                                <w:rtl/>
                              </w:rPr>
                              <w:t>רישוי</w:t>
                            </w:r>
                            <w:r w:rsidRPr="00166795">
                              <w:rPr>
                                <w:rFonts w:cs="Tahoma"/>
                                <w:color w:val="0B5294"/>
                                <w:spacing w:val="-4"/>
                                <w:sz w:val="24"/>
                                <w:szCs w:val="24"/>
                                <w:rtl/>
                              </w:rPr>
                              <w:t xml:space="preserve">, </w:t>
                            </w:r>
                            <w:r w:rsidRPr="00166795">
                              <w:rPr>
                                <w:rFonts w:cs="Tahoma" w:hint="eastAsia"/>
                                <w:color w:val="0B5294"/>
                                <w:spacing w:val="-4"/>
                                <w:sz w:val="24"/>
                                <w:szCs w:val="24"/>
                                <w:rtl/>
                              </w:rPr>
                              <w:t>לרבות</w:t>
                            </w:r>
                            <w:r w:rsidRPr="00166795">
                              <w:rPr>
                                <w:rFonts w:cs="Tahoma"/>
                                <w:color w:val="0B5294"/>
                                <w:spacing w:val="-4"/>
                                <w:sz w:val="24"/>
                                <w:szCs w:val="24"/>
                                <w:rtl/>
                              </w:rPr>
                              <w:t xml:space="preserve"> </w:t>
                            </w:r>
                            <w:r w:rsidRPr="00166795">
                              <w:rPr>
                                <w:rFonts w:cs="Tahoma" w:hint="eastAsia"/>
                                <w:color w:val="0B5294"/>
                                <w:spacing w:val="-4"/>
                                <w:sz w:val="24"/>
                                <w:szCs w:val="24"/>
                                <w:rtl/>
                              </w:rPr>
                              <w:t>בריכות</w:t>
                            </w:r>
                            <w:r w:rsidRPr="00166795">
                              <w:rPr>
                                <w:rFonts w:cs="Tahoma"/>
                                <w:color w:val="0B5294"/>
                                <w:spacing w:val="-4"/>
                                <w:sz w:val="24"/>
                                <w:szCs w:val="24"/>
                                <w:rtl/>
                              </w:rPr>
                              <w:t xml:space="preserve"> </w:t>
                            </w:r>
                            <w:r w:rsidRPr="00166795">
                              <w:rPr>
                                <w:rFonts w:cs="Tahoma" w:hint="eastAsia"/>
                                <w:color w:val="0B5294"/>
                                <w:spacing w:val="-4"/>
                                <w:sz w:val="24"/>
                                <w:szCs w:val="24"/>
                                <w:rtl/>
                              </w:rPr>
                              <w:t>שחייה</w:t>
                            </w:r>
                            <w:r w:rsidRPr="00166795">
                              <w:rPr>
                                <w:rFonts w:cs="Tahoma"/>
                                <w:color w:val="0B5294"/>
                                <w:spacing w:val="-4"/>
                                <w:sz w:val="24"/>
                                <w:szCs w:val="24"/>
                                <w:rtl/>
                              </w:rPr>
                              <w:t xml:space="preserve"> </w:t>
                            </w:r>
                            <w:r w:rsidRPr="00166795">
                              <w:rPr>
                                <w:rFonts w:cs="Tahoma" w:hint="eastAsia"/>
                                <w:color w:val="0B5294"/>
                                <w:spacing w:val="-4"/>
                                <w:sz w:val="24"/>
                                <w:szCs w:val="24"/>
                                <w:rtl/>
                              </w:rPr>
                              <w:t>המשרתות</w:t>
                            </w:r>
                            <w:r w:rsidRPr="00166795">
                              <w:rPr>
                                <w:rFonts w:cs="Tahoma"/>
                                <w:color w:val="0B5294"/>
                                <w:spacing w:val="-4"/>
                                <w:sz w:val="24"/>
                                <w:szCs w:val="24"/>
                                <w:rtl/>
                              </w:rPr>
                              <w:t xml:space="preserve"> </w:t>
                            </w:r>
                            <w:r w:rsidRPr="00166795">
                              <w:rPr>
                                <w:rFonts w:cs="Tahoma" w:hint="eastAsia"/>
                                <w:color w:val="0B5294"/>
                                <w:spacing w:val="-4"/>
                                <w:sz w:val="24"/>
                                <w:szCs w:val="24"/>
                                <w:rtl/>
                              </w:rPr>
                              <w:t>ציבור</w:t>
                            </w:r>
                            <w:r w:rsidRPr="00166795">
                              <w:rPr>
                                <w:rFonts w:cs="Tahoma"/>
                                <w:color w:val="0B5294"/>
                                <w:spacing w:val="-4"/>
                                <w:sz w:val="24"/>
                                <w:szCs w:val="24"/>
                                <w:rtl/>
                              </w:rPr>
                              <w:t xml:space="preserve"> </w:t>
                            </w:r>
                            <w:r w:rsidRPr="00166795">
                              <w:rPr>
                                <w:rFonts w:cs="Tahoma" w:hint="eastAsia"/>
                                <w:color w:val="0B5294"/>
                                <w:spacing w:val="-4"/>
                                <w:sz w:val="24"/>
                                <w:szCs w:val="24"/>
                                <w:rtl/>
                              </w:rPr>
                              <w:t>רחב</w:t>
                            </w:r>
                          </w:p>
                          <w:p w:rsidR="000A41E2" w:rsidRPr="00373C5D" w:rsidP="000A41E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9550526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41321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0A41E2" w:rsidRPr="00373C5D" w:rsidP="000A41E2">
                      <w:pPr>
                        <w:spacing w:line="240" w:lineRule="atLeast"/>
                        <w:rPr>
                          <w:rFonts w:cs="Tahoma"/>
                          <w:b/>
                          <w:bCs/>
                          <w:color w:val="0B5294"/>
                          <w:sz w:val="48"/>
                          <w:szCs w:val="48"/>
                          <w:rtl/>
                        </w:rPr>
                      </w:pPr>
                      <w:drawing>
                        <wp:inline distT="0" distB="0" distL="0" distR="0">
                          <wp:extent cx="311150" cy="256800"/>
                          <wp:effectExtent l="0" t="0" r="0" b="0"/>
                          <wp:docPr id="4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26455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A41E2" w:rsidRPr="00881D99" w:rsidP="000A41E2">
                      <w:pPr>
                        <w:spacing w:after="0" w:line="240" w:lineRule="auto"/>
                        <w:rPr>
                          <w:color w:val="0B5294"/>
                          <w:spacing w:val="-4"/>
                          <w:sz w:val="24"/>
                          <w:szCs w:val="24"/>
                          <w:rtl/>
                          <w:cs/>
                        </w:rPr>
                      </w:pPr>
                      <w:r w:rsidRPr="00166795">
                        <w:rPr>
                          <w:rFonts w:cs="Tahoma" w:hint="eastAsia"/>
                          <w:color w:val="0B5294"/>
                          <w:spacing w:val="-4"/>
                          <w:sz w:val="24"/>
                          <w:szCs w:val="24"/>
                          <w:rtl/>
                        </w:rPr>
                        <w:t>תקנות</w:t>
                      </w:r>
                      <w:r w:rsidRPr="00166795">
                        <w:rPr>
                          <w:rFonts w:cs="Tahoma"/>
                          <w:color w:val="0B5294"/>
                          <w:spacing w:val="-4"/>
                          <w:sz w:val="24"/>
                          <w:szCs w:val="24"/>
                          <w:rtl/>
                        </w:rPr>
                        <w:t xml:space="preserve"> </w:t>
                      </w:r>
                      <w:r w:rsidRPr="00166795">
                        <w:rPr>
                          <w:rFonts w:cs="Tahoma" w:hint="eastAsia"/>
                          <w:color w:val="0B5294"/>
                          <w:spacing w:val="-4"/>
                          <w:sz w:val="24"/>
                          <w:szCs w:val="24"/>
                          <w:rtl/>
                        </w:rPr>
                        <w:t>הבטיחות</w:t>
                      </w:r>
                      <w:r w:rsidRPr="00166795">
                        <w:rPr>
                          <w:rFonts w:cs="Tahoma"/>
                          <w:color w:val="0B5294"/>
                          <w:spacing w:val="-4"/>
                          <w:sz w:val="24"/>
                          <w:szCs w:val="24"/>
                          <w:rtl/>
                        </w:rPr>
                        <w:t xml:space="preserve"> </w:t>
                      </w:r>
                      <w:r w:rsidRPr="00166795">
                        <w:rPr>
                          <w:rFonts w:cs="Tahoma" w:hint="eastAsia"/>
                          <w:color w:val="0B5294"/>
                          <w:spacing w:val="-4"/>
                          <w:sz w:val="24"/>
                          <w:szCs w:val="24"/>
                          <w:rtl/>
                        </w:rPr>
                        <w:t>והתברואה</w:t>
                      </w:r>
                      <w:r w:rsidRPr="00166795">
                        <w:rPr>
                          <w:rFonts w:cs="Tahoma"/>
                          <w:color w:val="0B5294"/>
                          <w:spacing w:val="-4"/>
                          <w:sz w:val="24"/>
                          <w:szCs w:val="24"/>
                          <w:rtl/>
                        </w:rPr>
                        <w:t xml:space="preserve">, </w:t>
                      </w:r>
                      <w:r w:rsidRPr="00166795">
                        <w:rPr>
                          <w:rFonts w:cs="Tahoma" w:hint="eastAsia"/>
                          <w:color w:val="0B5294"/>
                          <w:spacing w:val="-4"/>
                          <w:sz w:val="24"/>
                          <w:szCs w:val="24"/>
                          <w:rtl/>
                        </w:rPr>
                        <w:t>שבהן</w:t>
                      </w:r>
                      <w:r w:rsidRPr="00166795">
                        <w:rPr>
                          <w:rFonts w:cs="Tahoma"/>
                          <w:color w:val="0B5294"/>
                          <w:spacing w:val="-4"/>
                          <w:sz w:val="24"/>
                          <w:szCs w:val="24"/>
                          <w:rtl/>
                        </w:rPr>
                        <w:t xml:space="preserve"> </w:t>
                      </w:r>
                      <w:r w:rsidRPr="00166795">
                        <w:rPr>
                          <w:rFonts w:cs="Tahoma" w:hint="eastAsia"/>
                          <w:color w:val="0B5294"/>
                          <w:spacing w:val="-4"/>
                          <w:sz w:val="24"/>
                          <w:szCs w:val="24"/>
                          <w:rtl/>
                        </w:rPr>
                        <w:t>מופיעות</w:t>
                      </w:r>
                      <w:r w:rsidRPr="00166795">
                        <w:rPr>
                          <w:rFonts w:cs="Tahoma"/>
                          <w:color w:val="0B5294"/>
                          <w:spacing w:val="-4"/>
                          <w:sz w:val="24"/>
                          <w:szCs w:val="24"/>
                          <w:rtl/>
                        </w:rPr>
                        <w:t xml:space="preserve"> </w:t>
                      </w:r>
                      <w:r w:rsidRPr="00166795">
                        <w:rPr>
                          <w:rFonts w:cs="Tahoma" w:hint="eastAsia"/>
                          <w:color w:val="0B5294"/>
                          <w:spacing w:val="-4"/>
                          <w:sz w:val="24"/>
                          <w:szCs w:val="24"/>
                          <w:rtl/>
                        </w:rPr>
                        <w:t>רוב</w:t>
                      </w:r>
                      <w:r w:rsidRPr="00166795">
                        <w:rPr>
                          <w:rFonts w:cs="Tahoma"/>
                          <w:color w:val="0B5294"/>
                          <w:spacing w:val="-4"/>
                          <w:sz w:val="24"/>
                          <w:szCs w:val="24"/>
                          <w:rtl/>
                        </w:rPr>
                        <w:t xml:space="preserve"> </w:t>
                      </w:r>
                      <w:r w:rsidRPr="00166795">
                        <w:rPr>
                          <w:rFonts w:cs="Tahoma" w:hint="eastAsia"/>
                          <w:color w:val="0B5294"/>
                          <w:spacing w:val="-4"/>
                          <w:sz w:val="24"/>
                          <w:szCs w:val="24"/>
                          <w:rtl/>
                        </w:rPr>
                        <w:t>ההנחיות</w:t>
                      </w:r>
                      <w:r w:rsidRPr="00166795">
                        <w:rPr>
                          <w:rFonts w:cs="Tahoma"/>
                          <w:color w:val="0B5294"/>
                          <w:spacing w:val="-4"/>
                          <w:sz w:val="24"/>
                          <w:szCs w:val="24"/>
                          <w:rtl/>
                        </w:rPr>
                        <w:t xml:space="preserve"> </w:t>
                      </w:r>
                      <w:r w:rsidRPr="00166795">
                        <w:rPr>
                          <w:rFonts w:cs="Tahoma" w:hint="eastAsia"/>
                          <w:color w:val="0B5294"/>
                          <w:spacing w:val="-4"/>
                          <w:sz w:val="24"/>
                          <w:szCs w:val="24"/>
                          <w:rtl/>
                        </w:rPr>
                        <w:t>הקשורות</w:t>
                      </w:r>
                      <w:r w:rsidRPr="00166795">
                        <w:rPr>
                          <w:rFonts w:cs="Tahoma"/>
                          <w:color w:val="0B5294"/>
                          <w:spacing w:val="-4"/>
                          <w:sz w:val="24"/>
                          <w:szCs w:val="24"/>
                          <w:rtl/>
                        </w:rPr>
                        <w:t xml:space="preserve"> </w:t>
                      </w:r>
                      <w:r w:rsidRPr="00166795">
                        <w:rPr>
                          <w:rFonts w:cs="Tahoma" w:hint="eastAsia"/>
                          <w:color w:val="0B5294"/>
                          <w:spacing w:val="-4"/>
                          <w:sz w:val="24"/>
                          <w:szCs w:val="24"/>
                          <w:rtl/>
                        </w:rPr>
                        <w:t>בהפעלה</w:t>
                      </w:r>
                      <w:r w:rsidRPr="00166795">
                        <w:rPr>
                          <w:rFonts w:cs="Tahoma"/>
                          <w:color w:val="0B5294"/>
                          <w:spacing w:val="-4"/>
                          <w:sz w:val="24"/>
                          <w:szCs w:val="24"/>
                          <w:rtl/>
                        </w:rPr>
                        <w:t xml:space="preserve"> </w:t>
                      </w:r>
                      <w:r w:rsidRPr="00166795">
                        <w:rPr>
                          <w:rFonts w:cs="Tahoma" w:hint="eastAsia"/>
                          <w:color w:val="0B5294"/>
                          <w:spacing w:val="-4"/>
                          <w:sz w:val="24"/>
                          <w:szCs w:val="24"/>
                          <w:rtl/>
                        </w:rPr>
                        <w:t>בטוחה</w:t>
                      </w:r>
                      <w:r w:rsidRPr="00166795">
                        <w:rPr>
                          <w:rFonts w:cs="Tahoma"/>
                          <w:color w:val="0B5294"/>
                          <w:spacing w:val="-4"/>
                          <w:sz w:val="24"/>
                          <w:szCs w:val="24"/>
                          <w:rtl/>
                        </w:rPr>
                        <w:t xml:space="preserve"> </w:t>
                      </w:r>
                      <w:r w:rsidRPr="00166795">
                        <w:rPr>
                          <w:rFonts w:cs="Tahoma" w:hint="eastAsia"/>
                          <w:color w:val="0B5294"/>
                          <w:spacing w:val="-4"/>
                          <w:sz w:val="24"/>
                          <w:szCs w:val="24"/>
                          <w:rtl/>
                        </w:rPr>
                        <w:t>של</w:t>
                      </w:r>
                      <w:r w:rsidRPr="00166795">
                        <w:rPr>
                          <w:rFonts w:cs="Tahoma"/>
                          <w:color w:val="0B5294"/>
                          <w:spacing w:val="-4"/>
                          <w:sz w:val="24"/>
                          <w:szCs w:val="24"/>
                          <w:rtl/>
                        </w:rPr>
                        <w:t xml:space="preserve"> </w:t>
                      </w:r>
                      <w:r w:rsidRPr="00166795">
                        <w:rPr>
                          <w:rFonts w:cs="Tahoma" w:hint="eastAsia"/>
                          <w:color w:val="0B5294"/>
                          <w:spacing w:val="-4"/>
                          <w:sz w:val="24"/>
                          <w:szCs w:val="24"/>
                          <w:rtl/>
                        </w:rPr>
                        <w:t>בריכות</w:t>
                      </w:r>
                      <w:r w:rsidRPr="00166795">
                        <w:rPr>
                          <w:rFonts w:cs="Tahoma"/>
                          <w:color w:val="0B5294"/>
                          <w:spacing w:val="-4"/>
                          <w:sz w:val="24"/>
                          <w:szCs w:val="24"/>
                          <w:rtl/>
                        </w:rPr>
                        <w:t xml:space="preserve"> </w:t>
                      </w:r>
                      <w:r w:rsidRPr="00166795">
                        <w:rPr>
                          <w:rFonts w:cs="Tahoma" w:hint="eastAsia"/>
                          <w:color w:val="0B5294"/>
                          <w:spacing w:val="-4"/>
                          <w:sz w:val="24"/>
                          <w:szCs w:val="24"/>
                          <w:rtl/>
                        </w:rPr>
                        <w:t>שחייה</w:t>
                      </w:r>
                      <w:r w:rsidRPr="00166795">
                        <w:rPr>
                          <w:rFonts w:cs="Tahoma"/>
                          <w:color w:val="0B5294"/>
                          <w:spacing w:val="-4"/>
                          <w:sz w:val="24"/>
                          <w:szCs w:val="24"/>
                          <w:rtl/>
                        </w:rPr>
                        <w:t xml:space="preserve"> </w:t>
                      </w:r>
                      <w:r w:rsidRPr="00166795">
                        <w:rPr>
                          <w:rFonts w:cs="Tahoma" w:hint="eastAsia"/>
                          <w:color w:val="0B5294"/>
                          <w:spacing w:val="-4"/>
                          <w:sz w:val="24"/>
                          <w:szCs w:val="24"/>
                          <w:rtl/>
                        </w:rPr>
                        <w:t>ציבוריות</w:t>
                      </w:r>
                      <w:r w:rsidRPr="00166795">
                        <w:rPr>
                          <w:rFonts w:cs="Tahoma"/>
                          <w:color w:val="0B5294"/>
                          <w:spacing w:val="-4"/>
                          <w:sz w:val="24"/>
                          <w:szCs w:val="24"/>
                          <w:rtl/>
                        </w:rPr>
                        <w:t xml:space="preserve">, </w:t>
                      </w:r>
                      <w:r w:rsidRPr="00166795">
                        <w:rPr>
                          <w:rFonts w:cs="Tahoma" w:hint="eastAsia"/>
                          <w:color w:val="0B5294"/>
                          <w:spacing w:val="-4"/>
                          <w:sz w:val="24"/>
                          <w:szCs w:val="24"/>
                          <w:rtl/>
                        </w:rPr>
                        <w:t>אינן</w:t>
                      </w:r>
                      <w:r w:rsidRPr="00166795">
                        <w:rPr>
                          <w:rFonts w:cs="Tahoma"/>
                          <w:color w:val="0B5294"/>
                          <w:spacing w:val="-4"/>
                          <w:sz w:val="24"/>
                          <w:szCs w:val="24"/>
                          <w:rtl/>
                        </w:rPr>
                        <w:t xml:space="preserve"> </w:t>
                      </w:r>
                      <w:r w:rsidRPr="00166795">
                        <w:rPr>
                          <w:rFonts w:cs="Tahoma" w:hint="eastAsia"/>
                          <w:color w:val="0B5294"/>
                          <w:spacing w:val="-4"/>
                          <w:sz w:val="24"/>
                          <w:szCs w:val="24"/>
                          <w:rtl/>
                        </w:rPr>
                        <w:t>חלות</w:t>
                      </w:r>
                      <w:r w:rsidRPr="00166795">
                        <w:rPr>
                          <w:rFonts w:cs="Tahoma"/>
                          <w:color w:val="0B5294"/>
                          <w:spacing w:val="-4"/>
                          <w:sz w:val="24"/>
                          <w:szCs w:val="24"/>
                          <w:rtl/>
                        </w:rPr>
                        <w:t xml:space="preserve"> </w:t>
                      </w:r>
                      <w:r w:rsidRPr="00166795">
                        <w:rPr>
                          <w:rFonts w:cs="Tahoma" w:hint="eastAsia"/>
                          <w:color w:val="0B5294"/>
                          <w:spacing w:val="-4"/>
                          <w:sz w:val="24"/>
                          <w:szCs w:val="24"/>
                          <w:rtl/>
                        </w:rPr>
                        <w:t>על</w:t>
                      </w:r>
                      <w:r w:rsidRPr="00166795">
                        <w:rPr>
                          <w:rFonts w:cs="Tahoma"/>
                          <w:color w:val="0B5294"/>
                          <w:spacing w:val="-4"/>
                          <w:sz w:val="24"/>
                          <w:szCs w:val="24"/>
                          <w:rtl/>
                        </w:rPr>
                        <w:t xml:space="preserve"> </w:t>
                      </w:r>
                      <w:r w:rsidRPr="00166795">
                        <w:rPr>
                          <w:rFonts w:cs="Tahoma" w:hint="eastAsia"/>
                          <w:color w:val="0B5294"/>
                          <w:spacing w:val="-4"/>
                          <w:sz w:val="24"/>
                          <w:szCs w:val="24"/>
                          <w:rtl/>
                        </w:rPr>
                        <w:t>בריכות</w:t>
                      </w:r>
                      <w:r w:rsidRPr="00166795">
                        <w:rPr>
                          <w:rFonts w:cs="Tahoma"/>
                          <w:color w:val="0B5294"/>
                          <w:spacing w:val="-4"/>
                          <w:sz w:val="24"/>
                          <w:szCs w:val="24"/>
                          <w:rtl/>
                        </w:rPr>
                        <w:t xml:space="preserve"> </w:t>
                      </w:r>
                      <w:r w:rsidRPr="00166795">
                        <w:rPr>
                          <w:rFonts w:cs="Tahoma" w:hint="eastAsia"/>
                          <w:color w:val="0B5294"/>
                          <w:spacing w:val="-4"/>
                          <w:sz w:val="24"/>
                          <w:szCs w:val="24"/>
                          <w:rtl/>
                        </w:rPr>
                        <w:t>שחייה</w:t>
                      </w:r>
                      <w:r w:rsidRPr="00166795">
                        <w:rPr>
                          <w:rFonts w:cs="Tahoma"/>
                          <w:color w:val="0B5294"/>
                          <w:spacing w:val="-4"/>
                          <w:sz w:val="24"/>
                          <w:szCs w:val="24"/>
                          <w:rtl/>
                        </w:rPr>
                        <w:t xml:space="preserve"> </w:t>
                      </w:r>
                      <w:r w:rsidRPr="00166795">
                        <w:rPr>
                          <w:rFonts w:cs="Tahoma" w:hint="eastAsia"/>
                          <w:color w:val="0B5294"/>
                          <w:spacing w:val="-4"/>
                          <w:sz w:val="24"/>
                          <w:szCs w:val="24"/>
                          <w:rtl/>
                        </w:rPr>
                        <w:t>שאינן</w:t>
                      </w:r>
                      <w:r w:rsidRPr="00166795">
                        <w:rPr>
                          <w:rFonts w:cs="Tahoma"/>
                          <w:color w:val="0B5294"/>
                          <w:spacing w:val="-4"/>
                          <w:sz w:val="24"/>
                          <w:szCs w:val="24"/>
                          <w:rtl/>
                        </w:rPr>
                        <w:t xml:space="preserve"> </w:t>
                      </w:r>
                      <w:r w:rsidRPr="00166795">
                        <w:rPr>
                          <w:rFonts w:cs="Tahoma" w:hint="eastAsia"/>
                          <w:color w:val="0B5294"/>
                          <w:spacing w:val="-4"/>
                          <w:sz w:val="24"/>
                          <w:szCs w:val="24"/>
                          <w:rtl/>
                        </w:rPr>
                        <w:t>טעונות</w:t>
                      </w:r>
                      <w:r w:rsidRPr="00166795">
                        <w:rPr>
                          <w:rFonts w:cs="Tahoma"/>
                          <w:color w:val="0B5294"/>
                          <w:spacing w:val="-4"/>
                          <w:sz w:val="24"/>
                          <w:szCs w:val="24"/>
                          <w:rtl/>
                        </w:rPr>
                        <w:t xml:space="preserve"> </w:t>
                      </w:r>
                      <w:r w:rsidRPr="00166795">
                        <w:rPr>
                          <w:rFonts w:cs="Tahoma" w:hint="eastAsia"/>
                          <w:color w:val="0B5294"/>
                          <w:spacing w:val="-4"/>
                          <w:sz w:val="24"/>
                          <w:szCs w:val="24"/>
                          <w:rtl/>
                        </w:rPr>
                        <w:t>רישוי</w:t>
                      </w:r>
                      <w:r w:rsidRPr="00166795">
                        <w:rPr>
                          <w:rFonts w:cs="Tahoma"/>
                          <w:color w:val="0B5294"/>
                          <w:spacing w:val="-4"/>
                          <w:sz w:val="24"/>
                          <w:szCs w:val="24"/>
                          <w:rtl/>
                        </w:rPr>
                        <w:t xml:space="preserve">, </w:t>
                      </w:r>
                      <w:r w:rsidRPr="00166795">
                        <w:rPr>
                          <w:rFonts w:cs="Tahoma" w:hint="eastAsia"/>
                          <w:color w:val="0B5294"/>
                          <w:spacing w:val="-4"/>
                          <w:sz w:val="24"/>
                          <w:szCs w:val="24"/>
                          <w:rtl/>
                        </w:rPr>
                        <w:t>לרבות</w:t>
                      </w:r>
                      <w:r w:rsidRPr="00166795">
                        <w:rPr>
                          <w:rFonts w:cs="Tahoma"/>
                          <w:color w:val="0B5294"/>
                          <w:spacing w:val="-4"/>
                          <w:sz w:val="24"/>
                          <w:szCs w:val="24"/>
                          <w:rtl/>
                        </w:rPr>
                        <w:t xml:space="preserve"> </w:t>
                      </w:r>
                      <w:r w:rsidRPr="00166795">
                        <w:rPr>
                          <w:rFonts w:cs="Tahoma" w:hint="eastAsia"/>
                          <w:color w:val="0B5294"/>
                          <w:spacing w:val="-4"/>
                          <w:sz w:val="24"/>
                          <w:szCs w:val="24"/>
                          <w:rtl/>
                        </w:rPr>
                        <w:t>בריכות</w:t>
                      </w:r>
                      <w:r w:rsidRPr="00166795">
                        <w:rPr>
                          <w:rFonts w:cs="Tahoma"/>
                          <w:color w:val="0B5294"/>
                          <w:spacing w:val="-4"/>
                          <w:sz w:val="24"/>
                          <w:szCs w:val="24"/>
                          <w:rtl/>
                        </w:rPr>
                        <w:t xml:space="preserve"> </w:t>
                      </w:r>
                      <w:r w:rsidRPr="00166795">
                        <w:rPr>
                          <w:rFonts w:cs="Tahoma" w:hint="eastAsia"/>
                          <w:color w:val="0B5294"/>
                          <w:spacing w:val="-4"/>
                          <w:sz w:val="24"/>
                          <w:szCs w:val="24"/>
                          <w:rtl/>
                        </w:rPr>
                        <w:t>שחייה</w:t>
                      </w:r>
                      <w:r w:rsidRPr="00166795">
                        <w:rPr>
                          <w:rFonts w:cs="Tahoma"/>
                          <w:color w:val="0B5294"/>
                          <w:spacing w:val="-4"/>
                          <w:sz w:val="24"/>
                          <w:szCs w:val="24"/>
                          <w:rtl/>
                        </w:rPr>
                        <w:t xml:space="preserve"> </w:t>
                      </w:r>
                      <w:r w:rsidRPr="00166795">
                        <w:rPr>
                          <w:rFonts w:cs="Tahoma" w:hint="eastAsia"/>
                          <w:color w:val="0B5294"/>
                          <w:spacing w:val="-4"/>
                          <w:sz w:val="24"/>
                          <w:szCs w:val="24"/>
                          <w:rtl/>
                        </w:rPr>
                        <w:t>המשרתות</w:t>
                      </w:r>
                      <w:r w:rsidRPr="00166795">
                        <w:rPr>
                          <w:rFonts w:cs="Tahoma"/>
                          <w:color w:val="0B5294"/>
                          <w:spacing w:val="-4"/>
                          <w:sz w:val="24"/>
                          <w:szCs w:val="24"/>
                          <w:rtl/>
                        </w:rPr>
                        <w:t xml:space="preserve"> </w:t>
                      </w:r>
                      <w:r w:rsidRPr="00166795">
                        <w:rPr>
                          <w:rFonts w:cs="Tahoma" w:hint="eastAsia"/>
                          <w:color w:val="0B5294"/>
                          <w:spacing w:val="-4"/>
                          <w:sz w:val="24"/>
                          <w:szCs w:val="24"/>
                          <w:rtl/>
                        </w:rPr>
                        <w:t>ציבור</w:t>
                      </w:r>
                      <w:r w:rsidRPr="00166795">
                        <w:rPr>
                          <w:rFonts w:cs="Tahoma"/>
                          <w:color w:val="0B5294"/>
                          <w:spacing w:val="-4"/>
                          <w:sz w:val="24"/>
                          <w:szCs w:val="24"/>
                          <w:rtl/>
                        </w:rPr>
                        <w:t xml:space="preserve"> </w:t>
                      </w:r>
                      <w:r w:rsidRPr="00166795">
                        <w:rPr>
                          <w:rFonts w:cs="Tahoma" w:hint="eastAsia"/>
                          <w:color w:val="0B5294"/>
                          <w:spacing w:val="-4"/>
                          <w:sz w:val="24"/>
                          <w:szCs w:val="24"/>
                          <w:rtl/>
                        </w:rPr>
                        <w:t>רחב</w:t>
                      </w:r>
                    </w:p>
                    <w:p w:rsidR="000A41E2" w:rsidRPr="00373C5D" w:rsidP="000A41E2">
                      <w:pPr>
                        <w:spacing w:before="120" w:after="0" w:line="240" w:lineRule="atLeast"/>
                        <w:rPr>
                          <w:rFonts w:cs="Tahoma"/>
                          <w:b/>
                          <w:bCs/>
                          <w:color w:val="0B5294"/>
                          <w:sz w:val="48"/>
                          <w:szCs w:val="48"/>
                          <w:rtl/>
                        </w:rPr>
                      </w:pPr>
                      <w:drawing>
                        <wp:inline distT="0" distB="0" distL="0" distR="0">
                          <wp:extent cx="288000" cy="31337"/>
                          <wp:effectExtent l="0" t="0" r="0" b="6985"/>
                          <wp:docPr id="4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63042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F0F15" w:rsidRPr="005F30D2" w:rsidP="00F67887">
      <w:pPr>
        <w:spacing w:line="240" w:lineRule="exact"/>
        <w:ind w:right="2268"/>
        <w:jc w:val="both"/>
        <w:rPr>
          <w:rFonts w:ascii="Tahoma" w:hAnsi="Tahoma" w:cs="Tahoma"/>
          <w:sz w:val="18"/>
          <w:szCs w:val="18"/>
          <w:rtl/>
        </w:rPr>
      </w:pPr>
    </w:p>
    <w:p w:rsidR="00FF0F15" w:rsidRPr="00550BF6" w:rsidP="00F67887">
      <w:pPr>
        <w:pStyle w:val="KOT2"/>
        <w:rPr>
          <w:rtl/>
        </w:rPr>
      </w:pPr>
      <w:r w:rsidRPr="00550BF6">
        <w:rPr>
          <w:rFonts w:hint="cs"/>
          <w:rtl/>
        </w:rPr>
        <w:t xml:space="preserve">קביעת אופן הפעלת בריכות שחייה שבבעלות הרשויות המקומיות </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sz w:val="18"/>
          <w:szCs w:val="18"/>
          <w:rtl/>
        </w:rPr>
        <w:t xml:space="preserve">רשות מקומית משמשת נאמן הציבור בכל פעולותיה. </w:t>
      </w:r>
      <w:r w:rsidRPr="005F30D2">
        <w:rPr>
          <w:rFonts w:ascii="Tahoma" w:hAnsi="Tahoma" w:cs="Tahoma" w:hint="cs"/>
          <w:sz w:val="18"/>
          <w:szCs w:val="18"/>
          <w:rtl/>
        </w:rPr>
        <w:t>לרשויות המקומיות הוענקו זכויות קנייניות על מקרקעין</w:t>
      </w:r>
      <w:r>
        <w:rPr>
          <w:rStyle w:val="FootnoteReference0"/>
          <w:rFonts w:ascii="Tahoma" w:hAnsi="Tahoma" w:cs="Tahoma"/>
          <w:sz w:val="18"/>
          <w:szCs w:val="18"/>
          <w:rtl/>
        </w:rPr>
        <w:footnoteReference w:id="22"/>
      </w:r>
      <w:r w:rsidRPr="005F30D2">
        <w:rPr>
          <w:rFonts w:ascii="Tahoma" w:hAnsi="Tahoma" w:cs="Tahoma" w:hint="cs"/>
          <w:sz w:val="18"/>
          <w:szCs w:val="18"/>
          <w:rtl/>
        </w:rPr>
        <w:t xml:space="preserve"> הנמצאים בתחומי השיפוט שלהן כדי להניח להן למלא את תפקידיהן בהתאם לחובותיהן ולסמכויותיהן. על הרשויות המקומיות לשמור על המקרקעין שבחזקתן ולהשתמש בהם בצורה מיטבית, לפעול לתחזוקתם השוטפת, לשפצם ולשקמם, ואם רווחת הציבור ותועלתו דורשת -</w:t>
      </w:r>
      <w:r w:rsidRPr="005F30D2">
        <w:rPr>
          <w:rFonts w:ascii="Tahoma" w:hAnsi="Tahoma" w:cs="Tahoma" w:hint="eastAsia"/>
          <w:sz w:val="18"/>
          <w:szCs w:val="18"/>
          <w:rtl/>
        </w:rPr>
        <w:t xml:space="preserve"> </w:t>
      </w:r>
      <w:r w:rsidRPr="005F30D2">
        <w:rPr>
          <w:rFonts w:ascii="Tahoma" w:hAnsi="Tahoma" w:cs="Tahoma" w:hint="cs"/>
          <w:sz w:val="18"/>
          <w:szCs w:val="18"/>
          <w:rtl/>
        </w:rPr>
        <w:t xml:space="preserve">אף למכרם. </w:t>
      </w:r>
      <w:r w:rsidRPr="005F30D2">
        <w:rPr>
          <w:rFonts w:ascii="Tahoma" w:hAnsi="Tahoma" w:cs="Tahoma"/>
          <w:sz w:val="18"/>
          <w:szCs w:val="18"/>
          <w:rtl/>
        </w:rPr>
        <w:t xml:space="preserve">יש שהרשות המקומית מעבירה את זכויותיה על נכסיה לאחרים </w:t>
      </w:r>
      <w:r w:rsidRPr="005F30D2">
        <w:rPr>
          <w:rFonts w:ascii="Tahoma" w:hAnsi="Tahoma" w:cs="Tahoma" w:hint="cs"/>
          <w:sz w:val="18"/>
          <w:szCs w:val="18"/>
          <w:rtl/>
        </w:rPr>
        <w:t xml:space="preserve">- </w:t>
      </w:r>
      <w:r w:rsidRPr="005F30D2">
        <w:rPr>
          <w:rFonts w:ascii="Tahoma" w:hAnsi="Tahoma" w:cs="Tahoma"/>
          <w:sz w:val="18"/>
          <w:szCs w:val="18"/>
          <w:rtl/>
        </w:rPr>
        <w:t xml:space="preserve">אם </w:t>
      </w:r>
      <w:r w:rsidRPr="005F30D2">
        <w:rPr>
          <w:rFonts w:ascii="Tahoma" w:hAnsi="Tahoma" w:cs="Tahoma" w:hint="cs"/>
          <w:sz w:val="18"/>
          <w:szCs w:val="18"/>
          <w:rtl/>
        </w:rPr>
        <w:t xml:space="preserve">על ידי </w:t>
      </w:r>
      <w:r w:rsidRPr="005F30D2">
        <w:rPr>
          <w:rFonts w:ascii="Tahoma" w:hAnsi="Tahoma" w:cs="Tahoma"/>
          <w:sz w:val="18"/>
          <w:szCs w:val="18"/>
          <w:rtl/>
        </w:rPr>
        <w:t>מכירה א</w:t>
      </w:r>
      <w:r w:rsidRPr="005F30D2">
        <w:rPr>
          <w:rFonts w:ascii="Tahoma" w:hAnsi="Tahoma" w:cs="Tahoma" w:hint="cs"/>
          <w:sz w:val="18"/>
          <w:szCs w:val="18"/>
          <w:rtl/>
        </w:rPr>
        <w:t>ם</w:t>
      </w:r>
      <w:r w:rsidRPr="005F30D2">
        <w:rPr>
          <w:rFonts w:ascii="Tahoma" w:hAnsi="Tahoma" w:cs="Tahoma"/>
          <w:sz w:val="18"/>
          <w:szCs w:val="18"/>
          <w:rtl/>
        </w:rPr>
        <w:t xml:space="preserve"> </w:t>
      </w:r>
      <w:r w:rsidRPr="005F30D2">
        <w:rPr>
          <w:rFonts w:ascii="Tahoma" w:hAnsi="Tahoma" w:cs="Tahoma" w:hint="cs"/>
          <w:sz w:val="18"/>
          <w:szCs w:val="18"/>
          <w:rtl/>
        </w:rPr>
        <w:t xml:space="preserve">על ידי </w:t>
      </w:r>
      <w:r w:rsidRPr="005F30D2">
        <w:rPr>
          <w:rFonts w:ascii="Tahoma" w:hAnsi="Tahoma" w:cs="Tahoma"/>
          <w:sz w:val="18"/>
          <w:szCs w:val="18"/>
          <w:rtl/>
        </w:rPr>
        <w:t xml:space="preserve">השכרה ואם </w:t>
      </w:r>
      <w:r w:rsidRPr="005F30D2">
        <w:rPr>
          <w:rFonts w:ascii="Tahoma" w:hAnsi="Tahoma" w:cs="Tahoma" w:hint="cs"/>
          <w:sz w:val="18"/>
          <w:szCs w:val="18"/>
          <w:rtl/>
        </w:rPr>
        <w:t xml:space="preserve">על ידי </w:t>
      </w:r>
      <w:r w:rsidRPr="005F30D2">
        <w:rPr>
          <w:rFonts w:ascii="Tahoma" w:hAnsi="Tahoma" w:cs="Tahoma"/>
          <w:sz w:val="18"/>
          <w:szCs w:val="18"/>
          <w:rtl/>
        </w:rPr>
        <w:t>הקצא</w:t>
      </w:r>
      <w:r w:rsidRPr="005F30D2">
        <w:rPr>
          <w:rFonts w:ascii="Tahoma" w:hAnsi="Tahoma" w:cs="Tahoma" w:hint="cs"/>
          <w:sz w:val="18"/>
          <w:szCs w:val="18"/>
          <w:rtl/>
        </w:rPr>
        <w:t>תם</w:t>
      </w:r>
      <w:r w:rsidRPr="005F30D2">
        <w:rPr>
          <w:rFonts w:ascii="Tahoma" w:hAnsi="Tahoma" w:cs="Tahoma"/>
          <w:sz w:val="18"/>
          <w:szCs w:val="18"/>
          <w:rtl/>
        </w:rPr>
        <w:t xml:space="preserve"> </w:t>
      </w:r>
      <w:r w:rsidRPr="005F30D2">
        <w:rPr>
          <w:rFonts w:ascii="Tahoma" w:hAnsi="Tahoma" w:cs="Tahoma" w:hint="cs"/>
          <w:sz w:val="18"/>
          <w:szCs w:val="18"/>
          <w:rtl/>
        </w:rPr>
        <w:t>ב</w:t>
      </w:r>
      <w:r w:rsidRPr="005F30D2">
        <w:rPr>
          <w:rFonts w:ascii="Tahoma" w:hAnsi="Tahoma" w:cs="Tahoma"/>
          <w:sz w:val="18"/>
          <w:szCs w:val="18"/>
          <w:rtl/>
        </w:rPr>
        <w:t>לא תמורה או בתמורה סמלית</w:t>
      </w:r>
      <w:r w:rsidRPr="005F30D2">
        <w:rPr>
          <w:rFonts w:ascii="Tahoma" w:hAnsi="Tahoma" w:cs="Tahoma" w:hint="cs"/>
          <w:sz w:val="18"/>
          <w:szCs w:val="18"/>
          <w:rtl/>
        </w:rPr>
        <w:t xml:space="preserve"> -</w:t>
      </w:r>
      <w:r w:rsidRPr="005F30D2">
        <w:rPr>
          <w:rFonts w:ascii="Tahoma" w:hAnsi="Tahoma" w:cs="Tahoma" w:hint="eastAsia"/>
          <w:sz w:val="18"/>
          <w:szCs w:val="18"/>
          <w:rtl/>
        </w:rPr>
        <w:t xml:space="preserve"> </w:t>
      </w:r>
      <w:r w:rsidRPr="005F30D2">
        <w:rPr>
          <w:rFonts w:ascii="Tahoma" w:hAnsi="Tahoma" w:cs="Tahoma" w:hint="cs"/>
          <w:sz w:val="18"/>
          <w:szCs w:val="18"/>
          <w:rtl/>
        </w:rPr>
        <w:t>כדי לספק צורך ציבורי או מחמת שיקולים כלכליים</w:t>
      </w:r>
      <w:r w:rsidRPr="005F30D2">
        <w:rPr>
          <w:rFonts w:ascii="Tahoma" w:hAnsi="Tahoma" w:cs="Tahoma"/>
          <w:sz w:val="18"/>
          <w:szCs w:val="18"/>
          <w:rtl/>
        </w:rPr>
        <w:t xml:space="preserve">. </w:t>
      </w:r>
      <w:r w:rsidRPr="005F30D2">
        <w:rPr>
          <w:rFonts w:ascii="Tahoma" w:hAnsi="Tahoma" w:cs="Tahoma" w:hint="cs"/>
          <w:sz w:val="18"/>
          <w:szCs w:val="18"/>
          <w:rtl/>
        </w:rPr>
        <w:t xml:space="preserve">על הרשות המקומית לוודא שהשימוש בנכסיה מתבצע באופן חסכוני, יעיל ומועיל (אפקטיבי). תנאי בסיסי לשימוש נכון, יעיל ומועיל במשאבים הנתונים בידי גוף שלטוני הוא קביעת המדיניות לשימוש בהם. בריכות השחייה הציבוריות שבבעלות הרשות המקומית הן חלק מנכסי המקרקעין שלה, ולפיכך על הרשות המקומית למלא את כל ההוראות שלעיל משלב הקמתה של בריכת השחייה </w:t>
      </w:r>
      <w:r w:rsidRPr="002E0BFF">
        <w:rPr>
          <w:rFonts w:ascii="Tahoma" w:hAnsi="Tahoma" w:cs="Tahoma" w:hint="cs"/>
          <w:spacing w:val="-4"/>
          <w:sz w:val="18"/>
          <w:szCs w:val="18"/>
          <w:rtl/>
        </w:rPr>
        <w:t>ועד להפעלתה השוטפת</w:t>
      </w:r>
      <w:r>
        <w:rPr>
          <w:rStyle w:val="FootnoteReference0"/>
          <w:rFonts w:ascii="Tahoma" w:hAnsi="Tahoma" w:cs="Tahoma"/>
          <w:spacing w:val="-4"/>
          <w:sz w:val="18"/>
          <w:szCs w:val="18"/>
          <w:rtl/>
        </w:rPr>
        <w:footnoteReference w:id="23"/>
      </w:r>
      <w:r w:rsidRPr="002E0BFF">
        <w:rPr>
          <w:rFonts w:ascii="Tahoma" w:hAnsi="Tahoma" w:cs="Tahoma" w:hint="cs"/>
          <w:spacing w:val="-4"/>
          <w:sz w:val="18"/>
          <w:szCs w:val="18"/>
          <w:rtl/>
        </w:rPr>
        <w:t xml:space="preserve">. כמו כן, על פי כללי </w:t>
      </w:r>
      <w:r w:rsidRPr="002E0BFF">
        <w:rPr>
          <w:rFonts w:ascii="Tahoma" w:hAnsi="Tahoma" w:cs="Tahoma" w:hint="cs"/>
          <w:spacing w:val="-4"/>
          <w:sz w:val="18"/>
          <w:szCs w:val="18"/>
          <w:rtl/>
        </w:rPr>
        <w:t>מינהל</w:t>
      </w:r>
      <w:r w:rsidRPr="002E0BFF">
        <w:rPr>
          <w:rFonts w:ascii="Tahoma" w:hAnsi="Tahoma" w:cs="Tahoma" w:hint="cs"/>
          <w:spacing w:val="-4"/>
          <w:sz w:val="18"/>
          <w:szCs w:val="18"/>
          <w:rtl/>
        </w:rPr>
        <w:t xml:space="preserve"> תקין, על הרשות המקומית</w:t>
      </w:r>
      <w:r w:rsidRPr="005F30D2">
        <w:rPr>
          <w:rFonts w:ascii="Tahoma" w:hAnsi="Tahoma" w:cs="Tahoma" w:hint="cs"/>
          <w:sz w:val="18"/>
          <w:szCs w:val="18"/>
          <w:rtl/>
        </w:rPr>
        <w:t xml:space="preserve"> לבחור בחלופה היעילה והמועילה ביותר להפעלתה. חלופה שתאפשר לקיים את המטרה שלשמה הוקמה בריכת השחייה ושתאפשר לשמור על שלום הציבור ורווחתו, בייחוד לנוכח העובדה שהפעלת בריכת שחייה מחייבת ידע מקצועי ועלותה גבוהה</w:t>
      </w:r>
      <w:r>
        <w:rPr>
          <w:rStyle w:val="FootnoteReference0"/>
          <w:rFonts w:ascii="Tahoma" w:hAnsi="Tahoma" w:cs="Tahoma"/>
          <w:sz w:val="18"/>
          <w:szCs w:val="18"/>
          <w:rtl/>
        </w:rPr>
        <w:footnoteReference w:id="24"/>
      </w:r>
      <w:r w:rsidRPr="005F30D2">
        <w:rPr>
          <w:rFonts w:ascii="Tahoma" w:hAnsi="Tahoma" w:cs="Tahoma" w:hint="cs"/>
          <w:sz w:val="18"/>
          <w:szCs w:val="18"/>
          <w:rtl/>
        </w:rPr>
        <w:t>.</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sz w:val="18"/>
          <w:szCs w:val="18"/>
          <w:rtl/>
        </w:rPr>
        <w:t xml:space="preserve">הבריכות מופעלות </w:t>
      </w:r>
      <w:r w:rsidRPr="005F30D2">
        <w:rPr>
          <w:rFonts w:ascii="Tahoma" w:hAnsi="Tahoma" w:cs="Tahoma" w:hint="cs"/>
          <w:sz w:val="18"/>
          <w:szCs w:val="18"/>
          <w:rtl/>
        </w:rPr>
        <w:t>בכמה</w:t>
      </w:r>
      <w:r w:rsidRPr="005F30D2">
        <w:rPr>
          <w:rFonts w:ascii="Tahoma" w:hAnsi="Tahoma" w:cs="Tahoma"/>
          <w:sz w:val="18"/>
          <w:szCs w:val="18"/>
          <w:rtl/>
        </w:rPr>
        <w:t xml:space="preserve"> שיטות עיקריות</w:t>
      </w:r>
      <w:r w:rsidRPr="005F30D2">
        <w:rPr>
          <w:rFonts w:ascii="Tahoma" w:hAnsi="Tahoma" w:cs="Tahoma" w:hint="cs"/>
          <w:sz w:val="18"/>
          <w:szCs w:val="18"/>
          <w:rtl/>
        </w:rPr>
        <w:t>:</w:t>
      </w:r>
      <w:r w:rsidRPr="005F30D2">
        <w:rPr>
          <w:rFonts w:ascii="Tahoma" w:hAnsi="Tahoma" w:cs="Tahoma"/>
          <w:sz w:val="18"/>
          <w:szCs w:val="18"/>
          <w:rtl/>
        </w:rPr>
        <w:t xml:space="preserve"> </w:t>
      </w:r>
      <w:r w:rsidRPr="005F30D2">
        <w:rPr>
          <w:rFonts w:ascii="Tahoma" w:hAnsi="Tahoma" w:cs="Tahoma" w:hint="cs"/>
          <w:sz w:val="18"/>
          <w:szCs w:val="18"/>
          <w:rtl/>
        </w:rPr>
        <w:t xml:space="preserve">הפעלה על ידי עובדי הרשות המקומית; הפעלה על ידי תאגיד שבבעלות הרשות המקומית; הפעלה על ידי זכיין </w:t>
      </w:r>
      <w:r w:rsidRPr="005F30D2">
        <w:rPr>
          <w:rFonts w:ascii="Tahoma" w:hAnsi="Tahoma" w:cs="Tahoma"/>
          <w:sz w:val="18"/>
          <w:szCs w:val="18"/>
          <w:rtl/>
        </w:rPr>
        <w:t>פרטי</w:t>
      </w:r>
      <w:r w:rsidRPr="005F30D2">
        <w:rPr>
          <w:rFonts w:ascii="Tahoma" w:hAnsi="Tahoma" w:cs="Tahoma" w:hint="cs"/>
          <w:sz w:val="18"/>
          <w:szCs w:val="18"/>
          <w:rtl/>
        </w:rPr>
        <w:t xml:space="preserve"> שהתקשר עם הרשות המקומית ונבחר במכרז. כדי לקבוע את חלופת ההפעלה המועדפת, על הרשות המקומית לבחון את העלויות אם באמצעות מכרז פומבי שהרשות המקומית מצידה פונה בו לקבל הצעות ממפעילי בריכות שחייה פרטיים, והם </w:t>
      </w:r>
      <w:r w:rsidRPr="005F30D2">
        <w:rPr>
          <w:rFonts w:ascii="Tahoma" w:hAnsi="Tahoma" w:cs="Tahoma" w:hint="cs"/>
          <w:sz w:val="18"/>
          <w:szCs w:val="18"/>
          <w:rtl/>
        </w:rPr>
        <w:t>מצידם</w:t>
      </w:r>
      <w:r w:rsidRPr="005F30D2">
        <w:rPr>
          <w:rFonts w:ascii="Tahoma" w:hAnsi="Tahoma" w:cs="Tahoma" w:hint="cs"/>
          <w:sz w:val="18"/>
          <w:szCs w:val="18"/>
          <w:rtl/>
        </w:rPr>
        <w:t xml:space="preserve">, מתמחרים את עלויות הפעלת הבריכה על פי התנאים שהציבה הרשות המקומית, או לחלופין על פי הזמנת תסקיר מחברות המתמחות בכך, כדי שיוכלו להעריך את העלות השוטפת של הפעלת בריכת השחייה לאורך זמן. יצוין כי שיטה זו נהוגה לרוב כאשר הרשות עומדת לפני החלטה אם להקים בריכת שחייה חדשה, והיא מעוניינת לבדוק בתוך כמה זמן תחזיר את השקעתה ובאילו תנאים. </w:t>
      </w:r>
    </w:p>
    <w:p w:rsidR="00FF0F15" w:rsidRPr="005F30D2" w:rsidP="00F67887">
      <w:pPr>
        <w:spacing w:after="240" w:line="240" w:lineRule="exact"/>
        <w:ind w:right="2268"/>
        <w:jc w:val="both"/>
        <w:rPr>
          <w:rFonts w:ascii="Tahoma" w:hAnsi="Tahoma" w:cs="Tahoma"/>
          <w:bCs/>
          <w:sz w:val="18"/>
          <w:szCs w:val="18"/>
          <w:rtl/>
        </w:rPr>
      </w:pPr>
      <w:r w:rsidRPr="005F30D2">
        <w:rPr>
          <w:rFonts w:ascii="Tahoma" w:hAnsi="Tahoma" w:cs="Tahoma" w:hint="cs"/>
          <w:sz w:val="18"/>
          <w:szCs w:val="18"/>
          <w:rtl/>
        </w:rPr>
        <w:t xml:space="preserve">עיריות אשקלון ולוד, כחלק מהליך בחירת החלופות, ביצעו מכרז פומבי להפעלת אתרי בריכות השחייה שבבעלותן וקבעו את אופן הפעלתם לאחר שבחנו חלופות להפעלה. </w:t>
      </w:r>
    </w:p>
    <w:p w:rsidR="00FF0F15" w:rsidRPr="005F30D2" w:rsidP="00F67887">
      <w:pPr>
        <w:pStyle w:val="RESHET"/>
        <w:rPr>
          <w:rtl/>
        </w:rPr>
      </w:pPr>
      <w:r w:rsidRPr="005F30D2">
        <w:rPr>
          <w:rFonts w:hint="cs"/>
          <w:rtl/>
        </w:rPr>
        <w:t>בביקורת עלו ליקויים באופן שעיריית קריית ביאליק והמועצה המקומית קריית טבעון בחנו את החלופות להפעלת בריכות השחייה שלהן. הנה</w:t>
      </w:r>
      <w:r w:rsidRPr="005F30D2">
        <w:rPr>
          <w:rtl/>
        </w:rPr>
        <w:t xml:space="preserve"> </w:t>
      </w:r>
      <w:r w:rsidRPr="005F30D2">
        <w:rPr>
          <w:rFonts w:hint="cs"/>
          <w:rtl/>
        </w:rPr>
        <w:t>פירוט</w:t>
      </w:r>
      <w:r w:rsidRPr="005F30D2">
        <w:rPr>
          <w:rtl/>
        </w:rPr>
        <w:t xml:space="preserve"> </w:t>
      </w:r>
      <w:r w:rsidRPr="005F30D2">
        <w:rPr>
          <w:rFonts w:hint="cs"/>
          <w:rtl/>
        </w:rPr>
        <w:t>הדברים</w:t>
      </w:r>
      <w:r w:rsidRPr="005F30D2">
        <w:rPr>
          <w:rtl/>
        </w:rPr>
        <w:t>:</w:t>
      </w:r>
    </w:p>
    <w:p w:rsidR="00FF0F15" w:rsidRPr="005F30D2" w:rsidP="00F67887">
      <w:pPr>
        <w:spacing w:line="240" w:lineRule="exact"/>
        <w:ind w:right="2268"/>
        <w:jc w:val="both"/>
        <w:rPr>
          <w:rFonts w:ascii="Tahoma" w:hAnsi="Tahoma" w:cs="Tahoma"/>
          <w:sz w:val="18"/>
          <w:szCs w:val="18"/>
        </w:rPr>
      </w:pPr>
    </w:p>
    <w:p w:rsidR="00FF0F15" w:rsidRPr="005F30D2" w:rsidP="00F67887">
      <w:pPr>
        <w:spacing w:line="240" w:lineRule="exact"/>
        <w:ind w:right="2268"/>
        <w:jc w:val="both"/>
        <w:rPr>
          <w:rFonts w:ascii="Tahoma" w:hAnsi="Tahoma" w:cs="Tahoma"/>
          <w:sz w:val="18"/>
          <w:szCs w:val="18"/>
          <w:rtl/>
        </w:rPr>
      </w:pPr>
    </w:p>
    <w:p w:rsidR="00FF0F15" w:rsidRPr="00550BF6" w:rsidP="00F67887">
      <w:pPr>
        <w:pStyle w:val="KOT4"/>
        <w:rPr>
          <w:rtl/>
        </w:rPr>
      </w:pPr>
      <w:r w:rsidRPr="00550BF6">
        <w:rPr>
          <w:rFonts w:hint="cs"/>
          <w:rtl/>
        </w:rPr>
        <w:t xml:space="preserve">עיריית קריית ביאליק </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sz w:val="18"/>
          <w:szCs w:val="18"/>
          <w:rtl/>
        </w:rPr>
        <w:t>בבעלות עיריי</w:t>
      </w:r>
      <w:r w:rsidRPr="005F30D2">
        <w:rPr>
          <w:rFonts w:ascii="Tahoma" w:hAnsi="Tahoma" w:cs="Tahoma" w:hint="cs"/>
          <w:sz w:val="18"/>
          <w:szCs w:val="18"/>
          <w:rtl/>
        </w:rPr>
        <w:t xml:space="preserve">ת קריית ביאליק שני אתרי </w:t>
      </w:r>
      <w:r w:rsidRPr="005F30D2">
        <w:rPr>
          <w:rFonts w:ascii="Tahoma" w:hAnsi="Tahoma" w:cs="Tahoma"/>
          <w:sz w:val="18"/>
          <w:szCs w:val="18"/>
          <w:rtl/>
        </w:rPr>
        <w:t>בריכות שחייה</w:t>
      </w:r>
      <w:r w:rsidRPr="005F30D2">
        <w:rPr>
          <w:rFonts w:ascii="Tahoma" w:hAnsi="Tahoma" w:cs="Tahoma" w:hint="cs"/>
          <w:sz w:val="18"/>
          <w:szCs w:val="18"/>
          <w:rtl/>
        </w:rPr>
        <w:t>, והיא מפעילה אותם שנים רבות באמצעות עובדיה: מרכז הספורט העירוני "</w:t>
      </w:r>
      <w:r w:rsidRPr="005F30D2">
        <w:rPr>
          <w:rFonts w:ascii="Tahoma" w:hAnsi="Tahoma" w:cs="Tahoma" w:hint="cs"/>
          <w:sz w:val="18"/>
          <w:szCs w:val="18"/>
          <w:rtl/>
        </w:rPr>
        <w:t>אפק</w:t>
      </w:r>
      <w:r w:rsidRPr="005F30D2">
        <w:rPr>
          <w:rFonts w:ascii="Tahoma" w:hAnsi="Tahoma" w:cs="Tahoma" w:hint="cs"/>
          <w:sz w:val="18"/>
          <w:szCs w:val="18"/>
          <w:rtl/>
        </w:rPr>
        <w:t xml:space="preserve">" (להלן - בריכת </w:t>
      </w:r>
      <w:r w:rsidRPr="005F30D2">
        <w:rPr>
          <w:rFonts w:ascii="Tahoma" w:hAnsi="Tahoma" w:cs="Tahoma" w:hint="cs"/>
          <w:sz w:val="18"/>
          <w:szCs w:val="18"/>
          <w:rtl/>
        </w:rPr>
        <w:t>אפק</w:t>
      </w:r>
      <w:r w:rsidRPr="005F30D2">
        <w:rPr>
          <w:rFonts w:ascii="Tahoma" w:hAnsi="Tahoma" w:cs="Tahoma" w:hint="cs"/>
          <w:sz w:val="18"/>
          <w:szCs w:val="18"/>
          <w:rtl/>
        </w:rPr>
        <w:t>) ובו כמה בריכות שחייה הפעילות כל השנה; ו"בריכת ביאליק" (להלן - בריכת יגור) בריכה עונתית הקיימת מזה כמה עשורים</w:t>
      </w:r>
      <w:r w:rsidRPr="005F30D2">
        <w:rPr>
          <w:rFonts w:ascii="Tahoma" w:hAnsi="Tahoma" w:cs="Tahoma"/>
          <w:sz w:val="18"/>
          <w:szCs w:val="18"/>
          <w:rtl/>
        </w:rPr>
        <w:t>.</w:t>
      </w:r>
      <w:r w:rsidRPr="005F30D2">
        <w:rPr>
          <w:rFonts w:ascii="Tahoma" w:hAnsi="Tahoma" w:cs="Tahoma" w:hint="cs"/>
          <w:sz w:val="18"/>
          <w:szCs w:val="18"/>
          <w:rtl/>
        </w:rPr>
        <w:t xml:space="preserve"> </w:t>
      </w:r>
    </w:p>
    <w:p w:rsidR="00FF0F15" w:rsidRPr="005F30D2" w:rsidP="00F67887">
      <w:pPr>
        <w:spacing w:line="240" w:lineRule="exact"/>
        <w:ind w:right="2268"/>
        <w:jc w:val="both"/>
        <w:rPr>
          <w:rFonts w:ascii="Tahoma" w:hAnsi="Tahoma" w:cs="Tahoma"/>
          <w:sz w:val="18"/>
          <w:szCs w:val="18"/>
          <w:rtl/>
        </w:rPr>
      </w:pPr>
    </w:p>
    <w:p w:rsidR="00FF0F15" w:rsidRPr="00550BF6" w:rsidP="00F67887">
      <w:pPr>
        <w:pStyle w:val="KOT5"/>
        <w:rPr>
          <w:rtl/>
        </w:rPr>
      </w:pPr>
      <w:r w:rsidRPr="00550BF6">
        <w:rPr>
          <w:rFonts w:hint="cs"/>
          <w:rtl/>
        </w:rPr>
        <w:t xml:space="preserve">קביעת אופן הפעלת בריכות השחייה </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cs"/>
          <w:sz w:val="18"/>
          <w:szCs w:val="18"/>
          <w:rtl/>
        </w:rPr>
        <w:t xml:space="preserve">בביקורת נמצא כי העירייה לא בחנה חלופות להפעלת בריכת יגור, לרבות בידי קבלן חיצוני. בנוסף, לטענת העירייה בשנת 2008 היא בחנה חלופות להפעלת בריכת </w:t>
      </w:r>
      <w:r w:rsidRPr="005F30D2">
        <w:rPr>
          <w:rFonts w:ascii="Tahoma" w:hAnsi="Tahoma" w:cs="Tahoma" w:hint="cs"/>
          <w:sz w:val="18"/>
          <w:szCs w:val="18"/>
          <w:rtl/>
        </w:rPr>
        <w:t>אפק</w:t>
      </w:r>
      <w:r w:rsidRPr="005F30D2">
        <w:rPr>
          <w:rFonts w:ascii="Tahoma" w:hAnsi="Tahoma" w:cs="Tahoma" w:hint="cs"/>
          <w:sz w:val="18"/>
          <w:szCs w:val="18"/>
          <w:rtl/>
        </w:rPr>
        <w:t xml:space="preserve">, אולם לא נמצאו בעירייה אסמכתאות לדיונים ולהחלטות שהתקבלו בעניין זה. להלן הפרטים: </w:t>
      </w:r>
    </w:p>
    <w:p w:rsidR="00FF0F15" w:rsidRPr="005F30D2" w:rsidP="00F67887">
      <w:pPr>
        <w:spacing w:after="240" w:line="240" w:lineRule="exact"/>
        <w:ind w:right="2268"/>
        <w:jc w:val="both"/>
        <w:rPr>
          <w:rFonts w:ascii="Tahoma" w:hAnsi="Tahoma" w:cs="Tahoma"/>
          <w:sz w:val="18"/>
          <w:szCs w:val="18"/>
          <w:rtl/>
        </w:rPr>
      </w:pPr>
      <w:r w:rsidRPr="005F30D2">
        <w:rPr>
          <w:rFonts w:ascii="Tahoma" w:hAnsi="Tahoma" w:cs="Tahoma" w:hint="cs"/>
          <w:sz w:val="18"/>
          <w:szCs w:val="18"/>
          <w:rtl/>
        </w:rPr>
        <w:t xml:space="preserve">בספטמבר 2018 העבירה העירייה לצוות הביקורת תצהיר של גזבר העירייה (להלן - התצהיר) בנוגע לחלופות להפעלת בריכת </w:t>
      </w:r>
      <w:r w:rsidRPr="005F30D2">
        <w:rPr>
          <w:rFonts w:ascii="Tahoma" w:hAnsi="Tahoma" w:cs="Tahoma" w:hint="cs"/>
          <w:sz w:val="18"/>
          <w:szCs w:val="18"/>
          <w:rtl/>
        </w:rPr>
        <w:t>אפק</w:t>
      </w:r>
      <w:r w:rsidRPr="005F30D2">
        <w:rPr>
          <w:rFonts w:ascii="Tahoma" w:hAnsi="Tahoma" w:cs="Tahoma" w:hint="cs"/>
          <w:sz w:val="18"/>
          <w:szCs w:val="18"/>
          <w:rtl/>
        </w:rPr>
        <w:t xml:space="preserve">. בתצהיר נכתב כי בהליך בוררות שהתבצע בשנת 2008 מול אגודת שחייה שפועלת בבריכת </w:t>
      </w:r>
      <w:r w:rsidRPr="005F30D2">
        <w:rPr>
          <w:rFonts w:ascii="Tahoma" w:hAnsi="Tahoma" w:cs="Tahoma" w:hint="cs"/>
          <w:sz w:val="18"/>
          <w:szCs w:val="18"/>
          <w:rtl/>
        </w:rPr>
        <w:t>אפק</w:t>
      </w:r>
      <w:r w:rsidRPr="005F30D2">
        <w:rPr>
          <w:rFonts w:ascii="Tahoma" w:hAnsi="Tahoma" w:cs="Tahoma" w:hint="cs"/>
          <w:sz w:val="18"/>
          <w:szCs w:val="18"/>
          <w:rtl/>
        </w:rPr>
        <w:t xml:space="preserve"> פסק הבורר, כי "יש לאגודה זכויות שימוש בנכס למשך 10 שנים (קרי 11/18), וכי העירייה נדרשת </w:t>
      </w:r>
      <w:r w:rsidRPr="005F30D2">
        <w:rPr>
          <w:rFonts w:ascii="Tahoma" w:hAnsi="Tahoma" w:cs="Tahoma" w:hint="cs"/>
          <w:sz w:val="18"/>
          <w:szCs w:val="18"/>
          <w:rtl/>
        </w:rPr>
        <w:t>ליתן</w:t>
      </w:r>
      <w:r w:rsidRPr="005F30D2">
        <w:rPr>
          <w:rFonts w:ascii="Tahoma" w:hAnsi="Tahoma" w:cs="Tahoma" w:hint="cs"/>
          <w:sz w:val="18"/>
          <w:szCs w:val="18"/>
          <w:rtl/>
        </w:rPr>
        <w:t xml:space="preserve"> להם לעשות שימוש בבריכות בקאנטרי </w:t>
      </w:r>
      <w:r w:rsidRPr="005F30D2">
        <w:rPr>
          <w:rFonts w:ascii="Tahoma" w:hAnsi="Tahoma" w:cs="Tahoma" w:hint="cs"/>
          <w:sz w:val="18"/>
          <w:szCs w:val="18"/>
          <w:rtl/>
        </w:rPr>
        <w:t>אפק</w:t>
      </w:r>
      <w:r w:rsidRPr="005F30D2">
        <w:rPr>
          <w:rFonts w:ascii="Tahoma" w:hAnsi="Tahoma" w:cs="Tahoma" w:hint="cs"/>
          <w:sz w:val="18"/>
          <w:szCs w:val="18"/>
          <w:rtl/>
        </w:rPr>
        <w:t xml:space="preserve">". עוד מסר גזבר העירייה בתצהירו, כי לנוכח פסיקת הבורר והתנגדות האגודה להפרטה "העירייה לא יכלה לבצע שינויים בניהול הבריכה וזאת עד ל 11/18". </w:t>
      </w:r>
    </w:p>
    <w:p w:rsidR="00FF0F15" w:rsidRPr="005F30D2" w:rsidP="00F67887">
      <w:pPr>
        <w:pStyle w:val="RESHET"/>
        <w:rPr>
          <w:rtl/>
        </w:rPr>
      </w:pPr>
      <w:r w:rsidRPr="005F30D2">
        <w:rPr>
          <w:rFonts w:hint="cs"/>
          <w:rtl/>
        </w:rPr>
        <w:t xml:space="preserve">משרד מבקר המדינה מעיר לעיריית קריית ביאליק כי בהיותה גוף ציבורי, סדרי </w:t>
      </w:r>
      <w:r w:rsidRPr="005F30D2">
        <w:rPr>
          <w:rFonts w:hint="cs"/>
          <w:rtl/>
        </w:rPr>
        <w:t>מינהל</w:t>
      </w:r>
      <w:r w:rsidRPr="005F30D2">
        <w:rPr>
          <w:rFonts w:hint="cs"/>
          <w:rtl/>
        </w:rPr>
        <w:t xml:space="preserve"> תקין מחייבים אותה לתעד את כל דיוניה והחלטותיה. במצב זה עמדת העירייה שנמסרה לביקורת נסמכה על זיכרונו של הגזבר - דבר שאינו תקין.</w:t>
      </w:r>
    </w:p>
    <w:p w:rsidR="00FF0F15" w:rsidRPr="005F30D2" w:rsidP="00F67887">
      <w:pPr>
        <w:spacing w:before="180" w:line="240" w:lineRule="exact"/>
        <w:ind w:right="2268"/>
        <w:jc w:val="both"/>
        <w:rPr>
          <w:rFonts w:ascii="Tahoma" w:hAnsi="Tahoma" w:cs="Tahoma"/>
          <w:b/>
          <w:bCs/>
          <w:sz w:val="18"/>
          <w:szCs w:val="18"/>
          <w:rtl/>
        </w:rPr>
      </w:pPr>
      <w:r w:rsidRPr="005F30D2">
        <w:rPr>
          <w:rFonts w:ascii="Tahoma" w:hAnsi="Tahoma" w:cs="Tahoma" w:hint="cs"/>
          <w:sz w:val="18"/>
          <w:szCs w:val="18"/>
          <w:rtl/>
        </w:rPr>
        <w:t xml:space="preserve">הבדיקה העלתה כי עד למועד סיום הביקורת באוגוסט 2018, כמה חודשים לפני תום התקופה שניתנה בה לאגודת השחייה זכות שימוש בבריכה - העירייה לא סיימה לבחון חלופות להפעלת בריכת </w:t>
      </w:r>
      <w:r w:rsidRPr="005F30D2">
        <w:rPr>
          <w:rFonts w:ascii="Tahoma" w:hAnsi="Tahoma" w:cs="Tahoma" w:hint="cs"/>
          <w:sz w:val="18"/>
          <w:szCs w:val="18"/>
          <w:rtl/>
        </w:rPr>
        <w:t>אפק</w:t>
      </w:r>
      <w:r w:rsidRPr="005F30D2">
        <w:rPr>
          <w:rFonts w:ascii="Tahoma" w:hAnsi="Tahoma" w:cs="Tahoma" w:hint="cs"/>
          <w:sz w:val="18"/>
          <w:szCs w:val="18"/>
          <w:rtl/>
        </w:rPr>
        <w:t xml:space="preserve"> ביום שאחרי נובמבר 2018 ולפיכך גם לא הציגה אותן לפני מועצת העיר.</w:t>
      </w:r>
    </w:p>
    <w:p w:rsidR="00FF0F15" w:rsidRPr="005F30D2" w:rsidP="00F67887">
      <w:pPr>
        <w:spacing w:after="240" w:line="240" w:lineRule="exact"/>
        <w:ind w:right="2268"/>
        <w:jc w:val="both"/>
        <w:rPr>
          <w:rFonts w:ascii="Tahoma" w:hAnsi="Tahoma" w:cs="Tahoma"/>
          <w:sz w:val="18"/>
          <w:szCs w:val="18"/>
          <w:rtl/>
        </w:rPr>
      </w:pPr>
      <w:r w:rsidRPr="005F30D2">
        <w:rPr>
          <w:rFonts w:ascii="Tahoma" w:hAnsi="Tahoma" w:cs="Tahoma" w:hint="cs"/>
          <w:sz w:val="18"/>
          <w:szCs w:val="18"/>
          <w:rtl/>
        </w:rPr>
        <w:t xml:space="preserve">בתשובתה של עיריית קריית ביאליק מינואר 2019 למשרד מבקר המדינה (להלן - תשובת עיריית קריית ביאליק) נמסר בעניין בריכת </w:t>
      </w:r>
      <w:r w:rsidRPr="005F30D2">
        <w:rPr>
          <w:rFonts w:ascii="Tahoma" w:hAnsi="Tahoma" w:cs="Tahoma" w:hint="cs"/>
          <w:sz w:val="18"/>
          <w:szCs w:val="18"/>
          <w:rtl/>
        </w:rPr>
        <w:t>אפק</w:t>
      </w:r>
      <w:r w:rsidRPr="005F30D2">
        <w:rPr>
          <w:rFonts w:ascii="Tahoma" w:hAnsi="Tahoma" w:cs="Tahoma" w:hint="cs"/>
          <w:sz w:val="18"/>
          <w:szCs w:val="18"/>
          <w:rtl/>
        </w:rPr>
        <w:t>, כי במהלך שנת 2018 התקיימו ישיבות עם נציגי האגודה וכי בכוונתה "להסדיר את הנושא בקרוב". לעניין בריכת יגור מסרה העירייה בתשובה נוספת מפברואר 2019 (להלן - תשובתה הנוספת של עיריית קריית ביאליק) כי היא "</w:t>
      </w:r>
      <w:r w:rsidRPr="005F30D2">
        <w:rPr>
          <w:rFonts w:ascii="Tahoma" w:hAnsi="Tahoma" w:cs="Tahoma"/>
          <w:sz w:val="18"/>
          <w:szCs w:val="18"/>
          <w:rtl/>
        </w:rPr>
        <w:t>בודקת שימושים חלופיים לקרקע ולכן בשלב זה העירייה לא בחנה שיטות חלופיות להפעלת הבריכה, אלא החליטה בשלב זה להשאיר אותה במתכונת הנוכחית</w:t>
      </w:r>
      <w:r w:rsidRPr="005F30D2">
        <w:rPr>
          <w:rFonts w:ascii="Tahoma" w:hAnsi="Tahoma" w:cs="Tahoma" w:hint="cs"/>
          <w:sz w:val="18"/>
          <w:szCs w:val="18"/>
          <w:rtl/>
        </w:rPr>
        <w:t>". לעניין תיעוד הישיבות מסרה העירייה בתשובתה כי בעתיד היא תתעד ישיבות מסוג זה.</w:t>
      </w:r>
    </w:p>
    <w:p w:rsidR="00FF0F15" w:rsidRPr="005F30D2" w:rsidP="00F67887">
      <w:pPr>
        <w:pStyle w:val="RESHET"/>
        <w:rPr>
          <w:rtl/>
        </w:rPr>
      </w:pPr>
      <w:r w:rsidRPr="005F30D2">
        <w:rPr>
          <w:rFonts w:hint="cs"/>
          <w:rtl/>
        </w:rPr>
        <w:t xml:space="preserve">משרד מבקר המדינה מעיר לעיריית קריית ביאליק כי במידה ולא יוחלט על שינוי השימוש בקרקע, עליה לבחון אם שיטת ההפעלה של בריכת יגור היא היעילה ביותר לעירייה ולתושבים הן מצד עלותה, קרי כמה היא מעמיסה על קופת העירייה לעומת חלופה אחרת, הן מבחינת איכות הפעלתה. כמו כן, משרד מבקר המדינה מעיר כי ראוי היה שהעירייה תסיים לבחון את החלופות להפעלת בריכת </w:t>
      </w:r>
      <w:r w:rsidRPr="005F30D2">
        <w:rPr>
          <w:rFonts w:hint="cs"/>
          <w:rtl/>
        </w:rPr>
        <w:t>אפק</w:t>
      </w:r>
      <w:r w:rsidRPr="005F30D2">
        <w:rPr>
          <w:rFonts w:hint="cs"/>
          <w:rtl/>
        </w:rPr>
        <w:t xml:space="preserve"> לקראת תום התקופה שניתנה לאגודה זכות השימוש בבריכה.</w:t>
      </w:r>
    </w:p>
    <w:p w:rsidR="00FF0F15" w:rsidRPr="005F30D2" w:rsidP="00F67887">
      <w:pPr>
        <w:spacing w:line="240" w:lineRule="exact"/>
        <w:ind w:right="2268"/>
        <w:jc w:val="both"/>
        <w:rPr>
          <w:rFonts w:ascii="Tahoma" w:hAnsi="Tahoma" w:cs="Tahoma"/>
          <w:sz w:val="18"/>
          <w:szCs w:val="18"/>
          <w:rtl/>
        </w:rPr>
      </w:pPr>
    </w:p>
    <w:p w:rsidR="00FF0F15" w:rsidRPr="00550BF6" w:rsidP="00F67887">
      <w:pPr>
        <w:pStyle w:val="KOT5"/>
        <w:rPr>
          <w:rtl/>
        </w:rPr>
      </w:pPr>
      <w:r w:rsidRPr="00550BF6">
        <w:rPr>
          <w:rFonts w:hint="cs"/>
          <w:rtl/>
        </w:rPr>
        <w:t>כוח אדם להפעלת בריכת השחייה יגור</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cs"/>
          <w:sz w:val="18"/>
          <w:szCs w:val="18"/>
          <w:rtl/>
        </w:rPr>
        <w:t xml:space="preserve">כללי </w:t>
      </w:r>
      <w:r w:rsidRPr="005F30D2">
        <w:rPr>
          <w:rFonts w:ascii="Tahoma" w:hAnsi="Tahoma" w:cs="Tahoma" w:hint="cs"/>
          <w:sz w:val="18"/>
          <w:szCs w:val="18"/>
          <w:rtl/>
        </w:rPr>
        <w:t>מינהל</w:t>
      </w:r>
      <w:r w:rsidRPr="005F30D2">
        <w:rPr>
          <w:rFonts w:ascii="Tahoma" w:hAnsi="Tahoma" w:cs="Tahoma" w:hint="cs"/>
          <w:sz w:val="18"/>
          <w:szCs w:val="18"/>
          <w:rtl/>
        </w:rPr>
        <w:t xml:space="preserve"> תקין מחייבים כי החלטה מושכלת על החלופה היעילה והמועילה להפעלת בריכת שחייה תתבסס על מסד נתונים מלא ומעודכן, ובין היתר על מצבת כוח האדם המפעיל אותה ועלותו. במהלך הביקורת נמצאו ליקויים ברישומי העירייה בנוגע למצבת כוח האדם המועסק בבריכת יגור. כשרישומי כוח האדם לוקים בחסר יש חוסר בהירות בנוגע להוצאות השכר המגולמות בבריכת השחייה ושיוכן באופן שיש בו כדי לפגוע בהצגת נתוני עלותה של חלופת ההפעלה שנבחרה. </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cs"/>
          <w:sz w:val="18"/>
          <w:szCs w:val="18"/>
          <w:rtl/>
        </w:rPr>
        <w:t>עיריית קריית ביאליק מקצה כספים להפעלת בריכות השחייה שבבעלותה בתקציבה השנתי. ראו בלוח 2 דוגמה לאופן שתקצבה בו העירייה את הפעלת בריכת יגור בשנים 2016 עד 2018.</w:t>
      </w:r>
    </w:p>
    <w:p w:rsidR="00FF0F15" w:rsidRPr="007120F8" w:rsidP="00F67887">
      <w:pPr>
        <w:pStyle w:val="tab-name"/>
        <w:rPr>
          <w:b/>
          <w:bCs/>
          <w:rtl/>
        </w:rPr>
      </w:pPr>
      <w:r w:rsidRPr="005F30D2">
        <w:rPr>
          <w:rFonts w:hint="cs"/>
          <w:rtl/>
        </w:rPr>
        <w:t xml:space="preserve">לוח 2: </w:t>
      </w:r>
      <w:r w:rsidRPr="007120F8">
        <w:rPr>
          <w:rFonts w:hint="cs"/>
          <w:b/>
          <w:bCs/>
          <w:rtl/>
        </w:rPr>
        <w:t>תקצוב בריכת יגור, 2016 - 2018</w:t>
      </w:r>
      <w:r>
        <w:rPr>
          <w:b/>
          <w:bCs/>
          <w:vertAlign w:val="superscript"/>
          <w:rtl/>
        </w:rPr>
        <w:footnoteReference w:id="25"/>
      </w:r>
    </w:p>
    <w:tbl>
      <w:tblPr>
        <w:tblStyle w:val="110"/>
        <w:bidiVisual/>
        <w:tblW w:w="6237" w:type="dxa"/>
        <w:tblBorders>
          <w:top w:val="single" w:sz="8" w:space="0" w:color="auto"/>
          <w:left w:val="single" w:sz="8" w:space="0" w:color="auto"/>
          <w:bottom w:val="single" w:sz="8" w:space="0" w:color="auto"/>
          <w:right w:val="single" w:sz="8" w:space="0" w:color="auto"/>
          <w:insideH w:val="none" w:sz="0" w:space="0" w:color="auto"/>
          <w:insideV w:val="single" w:sz="4" w:space="0" w:color="auto"/>
        </w:tblBorders>
        <w:tblCellMar>
          <w:left w:w="57" w:type="dxa"/>
          <w:right w:w="57" w:type="dxa"/>
        </w:tblCellMar>
        <w:tblLook w:val="04A0"/>
      </w:tblPr>
      <w:tblGrid>
        <w:gridCol w:w="634"/>
        <w:gridCol w:w="1501"/>
        <w:gridCol w:w="2056"/>
        <w:gridCol w:w="2046"/>
      </w:tblGrid>
      <w:tr w:rsidTr="007120F8">
        <w:tblPrEx>
          <w:tblW w:w="6237" w:type="dxa"/>
          <w:tblBorders>
            <w:top w:val="single" w:sz="8" w:space="0" w:color="auto"/>
            <w:left w:val="single" w:sz="8" w:space="0" w:color="auto"/>
            <w:bottom w:val="single" w:sz="8" w:space="0" w:color="auto"/>
            <w:right w:val="single" w:sz="8" w:space="0" w:color="auto"/>
            <w:insideH w:val="none" w:sz="0" w:space="0" w:color="auto"/>
            <w:insideV w:val="single" w:sz="4" w:space="0" w:color="auto"/>
          </w:tblBorders>
          <w:tblCellMar>
            <w:left w:w="57" w:type="dxa"/>
            <w:right w:w="57" w:type="dxa"/>
          </w:tblCellMar>
          <w:tblLook w:val="04A0"/>
        </w:tblPrEx>
        <w:trPr>
          <w:tblHeader/>
        </w:trPr>
        <w:tc>
          <w:tcPr>
            <w:tcW w:w="642" w:type="dxa"/>
            <w:tcBorders>
              <w:top w:val="single" w:sz="8" w:space="0" w:color="auto"/>
              <w:bottom w:val="single" w:sz="8" w:space="0" w:color="auto"/>
            </w:tcBorders>
            <w:shd w:val="clear" w:color="auto" w:fill="CEEAF5"/>
            <w:vAlign w:val="bottom"/>
          </w:tcPr>
          <w:p w:rsidR="00FF0F15" w:rsidRPr="007120F8" w:rsidP="00F67887">
            <w:pPr>
              <w:keepNext/>
              <w:keepLines/>
              <w:tabs>
                <w:tab w:val="left" w:pos="1148"/>
              </w:tabs>
              <w:spacing w:before="40" w:after="40" w:line="280" w:lineRule="exact"/>
              <w:jc w:val="left"/>
              <w:rPr>
                <w:rFonts w:ascii="Tahoma" w:hAnsi="Tahoma" w:cs="Tahoma"/>
                <w:sz w:val="16"/>
                <w:szCs w:val="16"/>
                <w:rtl/>
              </w:rPr>
            </w:pPr>
          </w:p>
        </w:tc>
        <w:tc>
          <w:tcPr>
            <w:tcW w:w="1538" w:type="dxa"/>
            <w:tcBorders>
              <w:top w:val="single" w:sz="8" w:space="0" w:color="auto"/>
              <w:bottom w:val="single" w:sz="8" w:space="0" w:color="auto"/>
            </w:tcBorders>
            <w:shd w:val="clear" w:color="auto" w:fill="CEEAF5"/>
            <w:vAlign w:val="bottom"/>
          </w:tcPr>
          <w:p w:rsidR="00FF0F15" w:rsidRPr="007120F8" w:rsidP="00F67887">
            <w:pPr>
              <w:keepNext/>
              <w:keepLines/>
              <w:tabs>
                <w:tab w:val="left" w:pos="1148"/>
              </w:tabs>
              <w:spacing w:before="40" w:after="40" w:line="280" w:lineRule="exact"/>
              <w:jc w:val="left"/>
              <w:rPr>
                <w:rFonts w:ascii="Tahoma" w:hAnsi="Tahoma" w:cs="Tahoma"/>
                <w:sz w:val="16"/>
                <w:szCs w:val="16"/>
                <w:rtl/>
              </w:rPr>
            </w:pPr>
            <w:r w:rsidRPr="007120F8">
              <w:rPr>
                <w:rFonts w:ascii="Tahoma" w:hAnsi="Tahoma" w:cs="Tahoma" w:hint="cs"/>
                <w:sz w:val="16"/>
                <w:szCs w:val="16"/>
                <w:rtl/>
              </w:rPr>
              <w:t>סה"כ תקציב בריכת השחייה</w:t>
            </w:r>
          </w:p>
        </w:tc>
        <w:tc>
          <w:tcPr>
            <w:tcW w:w="2111" w:type="dxa"/>
            <w:tcBorders>
              <w:top w:val="single" w:sz="8" w:space="0" w:color="auto"/>
              <w:bottom w:val="single" w:sz="8" w:space="0" w:color="auto"/>
            </w:tcBorders>
            <w:shd w:val="clear" w:color="auto" w:fill="CEEAF5"/>
            <w:vAlign w:val="bottom"/>
          </w:tcPr>
          <w:p w:rsidR="00FF0F15" w:rsidRPr="007120F8" w:rsidP="00F67887">
            <w:pPr>
              <w:keepNext/>
              <w:keepLines/>
              <w:tabs>
                <w:tab w:val="left" w:pos="1148"/>
              </w:tabs>
              <w:spacing w:before="40" w:after="40" w:line="280" w:lineRule="exact"/>
              <w:jc w:val="left"/>
              <w:rPr>
                <w:rFonts w:ascii="Tahoma" w:hAnsi="Tahoma" w:cs="Tahoma"/>
                <w:sz w:val="16"/>
                <w:szCs w:val="16"/>
                <w:rtl/>
              </w:rPr>
            </w:pPr>
            <w:r w:rsidRPr="007120F8">
              <w:rPr>
                <w:rFonts w:ascii="Tahoma" w:hAnsi="Tahoma" w:cs="Tahoma" w:hint="cs"/>
                <w:sz w:val="16"/>
                <w:szCs w:val="16"/>
                <w:rtl/>
              </w:rPr>
              <w:t>סה"כ תקצוב שכר העובדים (באחוזים)</w:t>
            </w:r>
          </w:p>
        </w:tc>
        <w:tc>
          <w:tcPr>
            <w:tcW w:w="2111" w:type="dxa"/>
            <w:tcBorders>
              <w:top w:val="single" w:sz="8" w:space="0" w:color="auto"/>
              <w:bottom w:val="single" w:sz="8" w:space="0" w:color="auto"/>
            </w:tcBorders>
            <w:shd w:val="clear" w:color="auto" w:fill="CEEAF5"/>
            <w:vAlign w:val="bottom"/>
          </w:tcPr>
          <w:p w:rsidR="00FF0F15" w:rsidRPr="007120F8" w:rsidP="00F67887">
            <w:pPr>
              <w:keepNext/>
              <w:keepLines/>
              <w:tabs>
                <w:tab w:val="left" w:pos="1148"/>
              </w:tabs>
              <w:spacing w:before="40" w:after="40" w:line="280" w:lineRule="exact"/>
              <w:jc w:val="left"/>
              <w:rPr>
                <w:rFonts w:ascii="Tahoma" w:hAnsi="Tahoma" w:cs="Tahoma"/>
                <w:sz w:val="16"/>
                <w:szCs w:val="16"/>
                <w:rtl/>
              </w:rPr>
            </w:pPr>
            <w:r w:rsidRPr="007120F8">
              <w:rPr>
                <w:rFonts w:ascii="Tahoma" w:hAnsi="Tahoma" w:cs="Tahoma" w:hint="cs"/>
                <w:sz w:val="16"/>
                <w:szCs w:val="16"/>
                <w:rtl/>
              </w:rPr>
              <w:t>סה"כ הסכום ששולם כשכר עבודה</w:t>
            </w:r>
          </w:p>
        </w:tc>
      </w:tr>
      <w:tr w:rsidTr="007120F8">
        <w:tblPrEx>
          <w:tblW w:w="6237" w:type="dxa"/>
          <w:tblCellMar>
            <w:left w:w="57" w:type="dxa"/>
            <w:right w:w="57" w:type="dxa"/>
          </w:tblCellMar>
          <w:tblLook w:val="04A0"/>
        </w:tblPrEx>
        <w:tc>
          <w:tcPr>
            <w:tcW w:w="642" w:type="dxa"/>
            <w:tcBorders>
              <w:top w:val="single" w:sz="8" w:space="0" w:color="auto"/>
            </w:tcBorders>
            <w:vAlign w:val="bottom"/>
          </w:tcPr>
          <w:p w:rsidR="00FF0F15" w:rsidRPr="007120F8" w:rsidP="00F67887">
            <w:pPr>
              <w:keepNext/>
              <w:keepLines/>
              <w:tabs>
                <w:tab w:val="left" w:pos="1148"/>
              </w:tabs>
              <w:spacing w:before="40" w:after="40" w:line="280" w:lineRule="exact"/>
              <w:jc w:val="left"/>
              <w:rPr>
                <w:rFonts w:ascii="Tahoma" w:hAnsi="Tahoma" w:cs="Tahoma"/>
                <w:b w:val="0"/>
                <w:bCs w:val="0"/>
                <w:sz w:val="16"/>
                <w:szCs w:val="16"/>
                <w:rtl/>
              </w:rPr>
            </w:pPr>
            <w:r w:rsidRPr="007120F8">
              <w:rPr>
                <w:rFonts w:ascii="Tahoma" w:hAnsi="Tahoma" w:cs="Tahoma" w:hint="cs"/>
                <w:b w:val="0"/>
                <w:bCs w:val="0"/>
                <w:sz w:val="16"/>
                <w:szCs w:val="16"/>
                <w:rtl/>
              </w:rPr>
              <w:t>2016</w:t>
            </w:r>
          </w:p>
        </w:tc>
        <w:tc>
          <w:tcPr>
            <w:tcW w:w="1538" w:type="dxa"/>
            <w:tcBorders>
              <w:top w:val="single" w:sz="8" w:space="0" w:color="auto"/>
            </w:tcBorders>
            <w:vAlign w:val="bottom"/>
          </w:tcPr>
          <w:p w:rsidR="00FF0F15" w:rsidRPr="007120F8" w:rsidP="00F67887">
            <w:pPr>
              <w:keepNext/>
              <w:keepLines/>
              <w:tabs>
                <w:tab w:val="left" w:pos="1148"/>
              </w:tabs>
              <w:spacing w:before="40" w:after="40" w:line="280" w:lineRule="exact"/>
              <w:jc w:val="left"/>
              <w:rPr>
                <w:rFonts w:ascii="Tahoma" w:hAnsi="Tahoma" w:cs="Tahoma"/>
                <w:sz w:val="16"/>
                <w:szCs w:val="16"/>
                <w:rtl/>
              </w:rPr>
            </w:pPr>
            <w:r w:rsidRPr="007120F8">
              <w:rPr>
                <w:rFonts w:ascii="Tahoma" w:hAnsi="Tahoma" w:cs="Tahoma" w:hint="cs"/>
                <w:sz w:val="16"/>
                <w:szCs w:val="16"/>
                <w:rtl/>
              </w:rPr>
              <w:t>822,452 ש"ח</w:t>
            </w:r>
          </w:p>
        </w:tc>
        <w:tc>
          <w:tcPr>
            <w:tcW w:w="2111" w:type="dxa"/>
            <w:tcBorders>
              <w:top w:val="single" w:sz="8" w:space="0" w:color="auto"/>
            </w:tcBorders>
            <w:vAlign w:val="bottom"/>
          </w:tcPr>
          <w:p w:rsidR="00FF0F15" w:rsidRPr="007120F8" w:rsidP="00F67887">
            <w:pPr>
              <w:keepNext/>
              <w:keepLines/>
              <w:tabs>
                <w:tab w:val="left" w:pos="1148"/>
              </w:tabs>
              <w:spacing w:before="40" w:after="40" w:line="280" w:lineRule="exact"/>
              <w:jc w:val="left"/>
              <w:rPr>
                <w:rFonts w:ascii="Tahoma" w:hAnsi="Tahoma" w:cs="Tahoma"/>
                <w:sz w:val="16"/>
                <w:szCs w:val="16"/>
                <w:rtl/>
              </w:rPr>
            </w:pPr>
            <w:r w:rsidRPr="007120F8">
              <w:rPr>
                <w:rFonts w:ascii="Tahoma" w:hAnsi="Tahoma" w:cs="Tahoma" w:hint="cs"/>
                <w:sz w:val="16"/>
                <w:szCs w:val="16"/>
                <w:rtl/>
              </w:rPr>
              <w:t>67,979 ש"ח</w:t>
            </w:r>
            <w:r w:rsidRPr="007120F8">
              <w:rPr>
                <w:rFonts w:ascii="Tahoma" w:hAnsi="Tahoma" w:cs="Tahoma"/>
                <w:sz w:val="16"/>
                <w:szCs w:val="16"/>
                <w:rtl/>
              </w:rPr>
              <w:t xml:space="preserve"> (</w:t>
            </w:r>
            <w:r w:rsidRPr="007120F8">
              <w:rPr>
                <w:rFonts w:ascii="Tahoma" w:hAnsi="Tahoma" w:cs="Tahoma" w:hint="cs"/>
                <w:sz w:val="16"/>
                <w:szCs w:val="16"/>
                <w:rtl/>
              </w:rPr>
              <w:t>8</w:t>
            </w:r>
            <w:r w:rsidRPr="007120F8">
              <w:rPr>
                <w:rFonts w:ascii="Tahoma" w:hAnsi="Tahoma" w:cs="Tahoma"/>
                <w:sz w:val="16"/>
                <w:szCs w:val="16"/>
                <w:rtl/>
              </w:rPr>
              <w:t>%)</w:t>
            </w:r>
          </w:p>
        </w:tc>
        <w:tc>
          <w:tcPr>
            <w:tcW w:w="2111" w:type="dxa"/>
            <w:tcBorders>
              <w:top w:val="single" w:sz="8" w:space="0" w:color="auto"/>
            </w:tcBorders>
            <w:vAlign w:val="bottom"/>
          </w:tcPr>
          <w:p w:rsidR="00FF0F15" w:rsidRPr="007120F8" w:rsidP="00F67887">
            <w:pPr>
              <w:keepNext/>
              <w:keepLines/>
              <w:tabs>
                <w:tab w:val="left" w:pos="1148"/>
              </w:tabs>
              <w:spacing w:before="40" w:after="40" w:line="280" w:lineRule="exact"/>
              <w:jc w:val="left"/>
              <w:rPr>
                <w:rFonts w:ascii="Tahoma" w:hAnsi="Tahoma" w:cs="Tahoma"/>
                <w:sz w:val="16"/>
                <w:szCs w:val="16"/>
                <w:rtl/>
              </w:rPr>
            </w:pPr>
            <w:r w:rsidRPr="007120F8">
              <w:rPr>
                <w:rFonts w:ascii="Tahoma" w:hAnsi="Tahoma" w:cs="Tahoma" w:hint="cs"/>
                <w:sz w:val="16"/>
                <w:szCs w:val="16"/>
                <w:rtl/>
              </w:rPr>
              <w:t>45,307 ש"ח</w:t>
            </w:r>
          </w:p>
        </w:tc>
      </w:tr>
      <w:tr w:rsidTr="007120F8">
        <w:tblPrEx>
          <w:tblW w:w="6237" w:type="dxa"/>
          <w:tblCellMar>
            <w:left w:w="57" w:type="dxa"/>
            <w:right w:w="57" w:type="dxa"/>
          </w:tblCellMar>
          <w:tblLook w:val="04A0"/>
        </w:tblPrEx>
        <w:tc>
          <w:tcPr>
            <w:tcW w:w="642" w:type="dxa"/>
            <w:vAlign w:val="bottom"/>
          </w:tcPr>
          <w:p w:rsidR="00FF0F15" w:rsidRPr="007120F8" w:rsidP="00F67887">
            <w:pPr>
              <w:keepNext/>
              <w:keepLines/>
              <w:tabs>
                <w:tab w:val="left" w:pos="1148"/>
              </w:tabs>
              <w:spacing w:before="40" w:after="40" w:line="280" w:lineRule="exact"/>
              <w:jc w:val="left"/>
              <w:rPr>
                <w:rFonts w:ascii="Tahoma" w:hAnsi="Tahoma" w:cs="Tahoma"/>
                <w:b w:val="0"/>
                <w:bCs w:val="0"/>
                <w:sz w:val="16"/>
                <w:szCs w:val="16"/>
                <w:rtl/>
              </w:rPr>
            </w:pPr>
            <w:r w:rsidRPr="007120F8">
              <w:rPr>
                <w:rFonts w:ascii="Tahoma" w:hAnsi="Tahoma" w:cs="Tahoma" w:hint="cs"/>
                <w:b w:val="0"/>
                <w:bCs w:val="0"/>
                <w:sz w:val="16"/>
                <w:szCs w:val="16"/>
                <w:rtl/>
              </w:rPr>
              <w:t>2017</w:t>
            </w:r>
          </w:p>
        </w:tc>
        <w:tc>
          <w:tcPr>
            <w:tcW w:w="1538" w:type="dxa"/>
            <w:vAlign w:val="bottom"/>
          </w:tcPr>
          <w:p w:rsidR="00FF0F15" w:rsidRPr="007120F8" w:rsidP="00F67887">
            <w:pPr>
              <w:keepNext/>
              <w:keepLines/>
              <w:tabs>
                <w:tab w:val="left" w:pos="1148"/>
              </w:tabs>
              <w:spacing w:before="40" w:after="40" w:line="280" w:lineRule="exact"/>
              <w:jc w:val="left"/>
              <w:rPr>
                <w:rFonts w:ascii="Tahoma" w:hAnsi="Tahoma" w:cs="Tahoma"/>
                <w:sz w:val="16"/>
                <w:szCs w:val="16"/>
                <w:rtl/>
              </w:rPr>
            </w:pPr>
            <w:r w:rsidRPr="007120F8">
              <w:rPr>
                <w:rFonts w:ascii="Tahoma" w:hAnsi="Tahoma" w:cs="Tahoma" w:hint="cs"/>
                <w:sz w:val="16"/>
                <w:szCs w:val="16"/>
                <w:rtl/>
              </w:rPr>
              <w:t>713,753 ש"ח</w:t>
            </w:r>
          </w:p>
        </w:tc>
        <w:tc>
          <w:tcPr>
            <w:tcW w:w="2111" w:type="dxa"/>
            <w:vAlign w:val="bottom"/>
          </w:tcPr>
          <w:p w:rsidR="00FF0F15" w:rsidRPr="007120F8" w:rsidP="00F67887">
            <w:pPr>
              <w:keepNext/>
              <w:keepLines/>
              <w:tabs>
                <w:tab w:val="left" w:pos="1148"/>
              </w:tabs>
              <w:spacing w:before="40" w:after="40" w:line="280" w:lineRule="exact"/>
              <w:jc w:val="left"/>
              <w:rPr>
                <w:rFonts w:ascii="Tahoma" w:hAnsi="Tahoma" w:cs="Tahoma"/>
                <w:sz w:val="16"/>
                <w:szCs w:val="16"/>
                <w:rtl/>
              </w:rPr>
            </w:pPr>
            <w:r w:rsidRPr="007120F8">
              <w:rPr>
                <w:rFonts w:ascii="Tahoma" w:hAnsi="Tahoma" w:cs="Tahoma" w:hint="cs"/>
                <w:sz w:val="16"/>
                <w:szCs w:val="16"/>
                <w:rtl/>
              </w:rPr>
              <w:t>47,753 ש"ח</w:t>
            </w:r>
            <w:r w:rsidRPr="007120F8">
              <w:rPr>
                <w:rFonts w:ascii="Tahoma" w:hAnsi="Tahoma" w:cs="Tahoma"/>
                <w:sz w:val="16"/>
                <w:szCs w:val="16"/>
                <w:rtl/>
              </w:rPr>
              <w:t xml:space="preserve"> (7%)</w:t>
            </w:r>
          </w:p>
        </w:tc>
        <w:tc>
          <w:tcPr>
            <w:tcW w:w="2111" w:type="dxa"/>
            <w:vAlign w:val="bottom"/>
          </w:tcPr>
          <w:p w:rsidR="00FF0F15" w:rsidRPr="007120F8" w:rsidP="00F67887">
            <w:pPr>
              <w:keepNext/>
              <w:keepLines/>
              <w:tabs>
                <w:tab w:val="left" w:pos="1148"/>
              </w:tabs>
              <w:spacing w:before="40" w:after="40" w:line="280" w:lineRule="exact"/>
              <w:jc w:val="left"/>
              <w:rPr>
                <w:rFonts w:ascii="Tahoma" w:hAnsi="Tahoma" w:cs="Tahoma"/>
                <w:sz w:val="16"/>
                <w:szCs w:val="16"/>
                <w:rtl/>
              </w:rPr>
            </w:pPr>
            <w:r w:rsidRPr="007120F8">
              <w:rPr>
                <w:rFonts w:ascii="Tahoma" w:hAnsi="Tahoma" w:cs="Tahoma" w:hint="cs"/>
                <w:sz w:val="16"/>
                <w:szCs w:val="16"/>
                <w:rtl/>
              </w:rPr>
              <w:t>27,464 ש"ח</w:t>
            </w:r>
          </w:p>
        </w:tc>
      </w:tr>
      <w:tr w:rsidTr="007120F8">
        <w:tblPrEx>
          <w:tblW w:w="6237" w:type="dxa"/>
          <w:tblCellMar>
            <w:left w:w="57" w:type="dxa"/>
            <w:right w:w="57" w:type="dxa"/>
          </w:tblCellMar>
          <w:tblLook w:val="04A0"/>
        </w:tblPrEx>
        <w:tc>
          <w:tcPr>
            <w:tcW w:w="642" w:type="dxa"/>
            <w:vAlign w:val="bottom"/>
          </w:tcPr>
          <w:p w:rsidR="00FF0F15" w:rsidRPr="007120F8" w:rsidP="00F67887">
            <w:pPr>
              <w:tabs>
                <w:tab w:val="left" w:pos="1148"/>
              </w:tabs>
              <w:spacing w:before="40" w:after="40" w:line="280" w:lineRule="exact"/>
              <w:jc w:val="left"/>
              <w:rPr>
                <w:rFonts w:ascii="Tahoma" w:hAnsi="Tahoma" w:cs="Tahoma"/>
                <w:b w:val="0"/>
                <w:bCs w:val="0"/>
                <w:sz w:val="16"/>
                <w:szCs w:val="16"/>
                <w:rtl/>
              </w:rPr>
            </w:pPr>
            <w:r w:rsidRPr="007120F8">
              <w:rPr>
                <w:rFonts w:ascii="Tahoma" w:hAnsi="Tahoma" w:cs="Tahoma" w:hint="cs"/>
                <w:b w:val="0"/>
                <w:bCs w:val="0"/>
                <w:sz w:val="16"/>
                <w:szCs w:val="16"/>
                <w:rtl/>
              </w:rPr>
              <w:t>2018</w:t>
            </w:r>
          </w:p>
        </w:tc>
        <w:tc>
          <w:tcPr>
            <w:tcW w:w="1538" w:type="dxa"/>
            <w:vAlign w:val="bottom"/>
          </w:tcPr>
          <w:p w:rsidR="00FF0F15" w:rsidRPr="007120F8" w:rsidP="00F67887">
            <w:pPr>
              <w:tabs>
                <w:tab w:val="left" w:pos="1148"/>
              </w:tabs>
              <w:spacing w:before="40" w:after="40" w:line="280" w:lineRule="exact"/>
              <w:jc w:val="left"/>
              <w:rPr>
                <w:rFonts w:ascii="Tahoma" w:hAnsi="Tahoma" w:cs="Tahoma"/>
                <w:sz w:val="16"/>
                <w:szCs w:val="16"/>
                <w:rtl/>
              </w:rPr>
            </w:pPr>
            <w:r w:rsidRPr="007120F8">
              <w:rPr>
                <w:rFonts w:ascii="Tahoma" w:hAnsi="Tahoma" w:cs="Tahoma" w:hint="cs"/>
                <w:sz w:val="16"/>
                <w:szCs w:val="16"/>
                <w:rtl/>
              </w:rPr>
              <w:t>719,174 ש"ח</w:t>
            </w:r>
          </w:p>
        </w:tc>
        <w:tc>
          <w:tcPr>
            <w:tcW w:w="2111" w:type="dxa"/>
            <w:vAlign w:val="bottom"/>
          </w:tcPr>
          <w:p w:rsidR="00FF0F15" w:rsidRPr="007120F8" w:rsidP="00F67887">
            <w:pPr>
              <w:tabs>
                <w:tab w:val="left" w:pos="1148"/>
              </w:tabs>
              <w:spacing w:before="40" w:after="40" w:line="280" w:lineRule="exact"/>
              <w:jc w:val="left"/>
              <w:rPr>
                <w:rFonts w:ascii="Tahoma" w:hAnsi="Tahoma" w:cs="Tahoma"/>
                <w:sz w:val="16"/>
                <w:szCs w:val="16"/>
                <w:rtl/>
              </w:rPr>
            </w:pPr>
            <w:r w:rsidRPr="007120F8">
              <w:rPr>
                <w:rFonts w:ascii="Tahoma" w:hAnsi="Tahoma" w:cs="Tahoma" w:hint="cs"/>
                <w:sz w:val="16"/>
                <w:szCs w:val="16"/>
                <w:rtl/>
              </w:rPr>
              <w:t>22,321 ש"ח</w:t>
            </w:r>
            <w:r w:rsidRPr="007120F8">
              <w:rPr>
                <w:rFonts w:ascii="Tahoma" w:hAnsi="Tahoma" w:cs="Tahoma"/>
                <w:sz w:val="16"/>
                <w:szCs w:val="16"/>
                <w:rtl/>
              </w:rPr>
              <w:t xml:space="preserve"> (</w:t>
            </w:r>
            <w:r w:rsidRPr="007120F8">
              <w:rPr>
                <w:rFonts w:ascii="Tahoma" w:hAnsi="Tahoma" w:cs="Tahoma" w:hint="cs"/>
                <w:sz w:val="16"/>
                <w:szCs w:val="16"/>
                <w:rtl/>
              </w:rPr>
              <w:t>3</w:t>
            </w:r>
            <w:r w:rsidRPr="007120F8">
              <w:rPr>
                <w:rFonts w:ascii="Tahoma" w:hAnsi="Tahoma" w:cs="Tahoma"/>
                <w:sz w:val="16"/>
                <w:szCs w:val="16"/>
                <w:rtl/>
              </w:rPr>
              <w:t>%)</w:t>
            </w:r>
          </w:p>
        </w:tc>
        <w:tc>
          <w:tcPr>
            <w:tcW w:w="2111" w:type="dxa"/>
            <w:vAlign w:val="bottom"/>
          </w:tcPr>
          <w:p w:rsidR="00FF0F15" w:rsidRPr="007120F8" w:rsidP="00F67887">
            <w:pPr>
              <w:tabs>
                <w:tab w:val="left" w:pos="1148"/>
              </w:tabs>
              <w:spacing w:before="40" w:after="40" w:line="280" w:lineRule="exact"/>
              <w:jc w:val="left"/>
              <w:rPr>
                <w:rFonts w:ascii="Tahoma" w:hAnsi="Tahoma" w:cs="Tahoma"/>
                <w:sz w:val="16"/>
                <w:szCs w:val="16"/>
                <w:rtl/>
              </w:rPr>
            </w:pPr>
            <w:r w:rsidRPr="007120F8">
              <w:rPr>
                <w:rFonts w:ascii="Tahoma" w:hAnsi="Tahoma" w:cs="Tahoma" w:hint="cs"/>
                <w:sz w:val="16"/>
                <w:szCs w:val="16"/>
                <w:rtl/>
              </w:rPr>
              <w:t>21,224 ש"ח</w:t>
            </w:r>
          </w:p>
        </w:tc>
      </w:tr>
    </w:tbl>
    <w:p w:rsidR="00FF0F15" w:rsidRPr="005F30D2" w:rsidP="00F67887">
      <w:pPr>
        <w:pStyle w:val="text-source"/>
        <w:rPr>
          <w:rtl/>
        </w:rPr>
      </w:pPr>
      <w:r w:rsidRPr="005F30D2">
        <w:rPr>
          <w:rFonts w:hint="cs"/>
          <w:rtl/>
        </w:rPr>
        <w:t>על פי נתוני עיריית קריית ביאליק בעיבוד משרד מבקר המדינה.</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cs"/>
          <w:sz w:val="18"/>
          <w:szCs w:val="18"/>
          <w:rtl/>
        </w:rPr>
        <w:t xml:space="preserve">הבדיקה העלתה כי אין בידי מחלקת כוח אדם של העירייה נתונים מלאים ומעודכנים על צוות כוח האדם המועסק בבריכת השחייה יגור. כך למשל ברשימת עובדי בריכת יגור שמסרה העירייה לצוות הביקורת לא הופיע לפחות שמה של עובדת עירייה אחת המועסקת בבריכת יגור ושצוות הביקורת נפגש </w:t>
      </w:r>
      <w:r w:rsidRPr="005F30D2">
        <w:rPr>
          <w:rFonts w:ascii="Tahoma" w:hAnsi="Tahoma" w:cs="Tahoma" w:hint="cs"/>
          <w:sz w:val="18"/>
          <w:szCs w:val="18"/>
          <w:rtl/>
        </w:rPr>
        <w:t>עימה</w:t>
      </w:r>
      <w:r w:rsidRPr="005F30D2">
        <w:rPr>
          <w:rFonts w:ascii="Tahoma" w:hAnsi="Tahoma" w:cs="Tahoma" w:hint="cs"/>
          <w:sz w:val="18"/>
          <w:szCs w:val="18"/>
          <w:rtl/>
        </w:rPr>
        <w:t xml:space="preserve"> שם, וכן לא נמצא לא ברשימה וגם לא בתקציב בריכת השחייה יגור אזכור מפורש להעסקת בני נוער בתעסוקת קיץ בבריכת יגור ולעלות העסקתם, אף שבעת הביקורת נמצאו כחמישה בני נוער שהועסקו בה.</w:t>
      </w:r>
    </w:p>
    <w:p w:rsidR="00FF0F15" w:rsidRPr="005F30D2" w:rsidP="00F67887">
      <w:pPr>
        <w:spacing w:after="240" w:line="240" w:lineRule="exact"/>
        <w:ind w:right="2268"/>
        <w:jc w:val="both"/>
        <w:rPr>
          <w:rFonts w:ascii="Tahoma" w:hAnsi="Tahoma" w:cs="Tahoma"/>
          <w:sz w:val="18"/>
          <w:szCs w:val="18"/>
          <w:rtl/>
        </w:rPr>
      </w:pPr>
      <w:r w:rsidRPr="005F30D2">
        <w:rPr>
          <w:rFonts w:ascii="Tahoma" w:hAnsi="Tahoma" w:cs="Tahoma" w:hint="cs"/>
          <w:sz w:val="18"/>
          <w:szCs w:val="18"/>
          <w:rtl/>
        </w:rPr>
        <w:t>מאחר שהרישום השמי חסר, ומאחר שחלק מהעובדים בבריכת יגור עובדים במחלקות אחרות בעירייה בזמן שהבריכה סגורה, הרישום של הנתונים הכספיים אינו מביא לידי ביטוי את העלות המלאה של הפעלת בריכת השחייה.</w:t>
      </w:r>
    </w:p>
    <w:p w:rsidR="00FF0F15" w:rsidRPr="005F30D2" w:rsidP="00F67887">
      <w:pPr>
        <w:pStyle w:val="RESHET"/>
        <w:rPr>
          <w:rtl/>
        </w:rPr>
      </w:pPr>
      <w:r w:rsidRPr="005F30D2">
        <w:rPr>
          <w:rFonts w:hint="cs"/>
          <w:rtl/>
        </w:rPr>
        <w:t xml:space="preserve">משרד מבקר המדינה מעיר לעיריית קריית ביאליק כי המעקב והרישום של מצבת כוח האדם המועסק בבריכות השחייה לקוי ואינו מעודכן. על העירייה לנהל רישום מלא ועדכני של כוח האדם המועסק בבריכות השחייה שבבעלותה. </w:t>
      </w:r>
    </w:p>
    <w:p w:rsidR="00FF0F15" w:rsidRPr="005F30D2" w:rsidP="00F67887">
      <w:pPr>
        <w:spacing w:before="180" w:line="240" w:lineRule="exact"/>
        <w:ind w:right="2268"/>
        <w:jc w:val="both"/>
        <w:rPr>
          <w:rFonts w:ascii="Tahoma" w:hAnsi="Tahoma" w:cs="Tahoma"/>
          <w:sz w:val="18"/>
          <w:szCs w:val="18"/>
        </w:rPr>
      </w:pPr>
      <w:r w:rsidRPr="002E0BFF">
        <w:rPr>
          <w:rFonts w:ascii="Tahoma" w:hAnsi="Tahoma" w:cs="Tahoma" w:hint="cs"/>
          <w:sz w:val="18"/>
          <w:szCs w:val="18"/>
          <w:rtl/>
        </w:rPr>
        <w:t>עיריית קריית ביאליק מסרה בתשובתה למשרד מבקר המדינה כי בשל טעות לא שויכו העובדים לבריכת יגור כנדרש, וכי היא תפעל לתיקון הנושא.</w:t>
      </w:r>
    </w:p>
    <w:p w:rsidR="00FF0F15" w:rsidP="00F67887">
      <w:pPr>
        <w:spacing w:line="240" w:lineRule="exact"/>
        <w:ind w:right="2268"/>
        <w:jc w:val="both"/>
        <w:rPr>
          <w:rFonts w:ascii="Tahoma" w:hAnsi="Tahoma" w:cs="Tahoma"/>
          <w:sz w:val="18"/>
          <w:szCs w:val="18"/>
        </w:rPr>
      </w:pPr>
    </w:p>
    <w:p w:rsidR="00FA35D9" w:rsidRPr="005F30D2" w:rsidP="00F67887">
      <w:pPr>
        <w:spacing w:line="240" w:lineRule="exact"/>
        <w:ind w:right="2268"/>
        <w:jc w:val="both"/>
        <w:rPr>
          <w:rFonts w:ascii="Tahoma" w:hAnsi="Tahoma" w:cs="Tahoma"/>
          <w:sz w:val="18"/>
          <w:szCs w:val="18"/>
          <w:rtl/>
        </w:rPr>
      </w:pPr>
    </w:p>
    <w:p w:rsidR="00FF0F15" w:rsidRPr="00550BF6" w:rsidP="00F67887">
      <w:pPr>
        <w:pStyle w:val="KOT4"/>
        <w:rPr>
          <w:rtl/>
        </w:rPr>
      </w:pPr>
      <w:r w:rsidRPr="00550BF6">
        <w:rPr>
          <w:rFonts w:hint="cs"/>
          <w:rtl/>
        </w:rPr>
        <w:t>המועצה המקומית קריית טבעון</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sz w:val="18"/>
          <w:szCs w:val="18"/>
          <w:rtl/>
        </w:rPr>
        <w:t xml:space="preserve">בבעלות </w:t>
      </w:r>
      <w:r w:rsidRPr="005F30D2">
        <w:rPr>
          <w:rFonts w:ascii="Tahoma" w:hAnsi="Tahoma" w:cs="Tahoma" w:hint="cs"/>
          <w:sz w:val="18"/>
          <w:szCs w:val="18"/>
          <w:rtl/>
        </w:rPr>
        <w:t>המועצה</w:t>
      </w:r>
      <w:r w:rsidRPr="005F30D2">
        <w:rPr>
          <w:rFonts w:ascii="Tahoma" w:hAnsi="Tahoma" w:cs="Tahoma"/>
          <w:sz w:val="18"/>
          <w:szCs w:val="18"/>
          <w:rtl/>
        </w:rPr>
        <w:t xml:space="preserve"> </w:t>
      </w:r>
      <w:r w:rsidRPr="005F30D2">
        <w:rPr>
          <w:rFonts w:ascii="Tahoma" w:hAnsi="Tahoma" w:cs="Tahoma" w:hint="cs"/>
          <w:sz w:val="18"/>
          <w:szCs w:val="18"/>
          <w:rtl/>
        </w:rPr>
        <w:t>המקומית קריית טבעון שלושה</w:t>
      </w:r>
      <w:r w:rsidRPr="005F30D2">
        <w:rPr>
          <w:rFonts w:ascii="Tahoma" w:hAnsi="Tahoma" w:cs="Tahoma"/>
          <w:sz w:val="18"/>
          <w:szCs w:val="18"/>
          <w:rtl/>
        </w:rPr>
        <w:t xml:space="preserve"> אתרי</w:t>
      </w:r>
      <w:r w:rsidRPr="005F30D2">
        <w:rPr>
          <w:rFonts w:ascii="Tahoma" w:hAnsi="Tahoma" w:cs="Tahoma" w:hint="cs"/>
          <w:sz w:val="18"/>
          <w:szCs w:val="18"/>
          <w:rtl/>
        </w:rPr>
        <w:t>ם של</w:t>
      </w:r>
      <w:r w:rsidRPr="005F30D2">
        <w:rPr>
          <w:rFonts w:ascii="Tahoma" w:hAnsi="Tahoma" w:cs="Tahoma"/>
          <w:sz w:val="18"/>
          <w:szCs w:val="18"/>
          <w:rtl/>
        </w:rPr>
        <w:t xml:space="preserve"> בריכות שחייה</w:t>
      </w:r>
      <w:r w:rsidRPr="005F30D2">
        <w:rPr>
          <w:rFonts w:ascii="Tahoma" w:hAnsi="Tahoma" w:cs="Tahoma" w:hint="cs"/>
          <w:sz w:val="18"/>
          <w:szCs w:val="18"/>
          <w:rtl/>
        </w:rPr>
        <w:t>: אתר מרכז הספורט "קאנטרי טבעון" ובו פועלות בריכות שחייה שנתיות</w:t>
      </w:r>
      <w:r w:rsidRPr="005F30D2">
        <w:rPr>
          <w:rFonts w:ascii="Tahoma" w:hAnsi="Tahoma" w:cs="Tahoma"/>
          <w:sz w:val="18"/>
          <w:szCs w:val="18"/>
          <w:rtl/>
        </w:rPr>
        <w:t xml:space="preserve"> (להלן - </w:t>
      </w:r>
      <w:r w:rsidRPr="005F30D2">
        <w:rPr>
          <w:rFonts w:ascii="Tahoma" w:hAnsi="Tahoma" w:cs="Tahoma" w:hint="cs"/>
          <w:sz w:val="18"/>
          <w:szCs w:val="18"/>
          <w:rtl/>
        </w:rPr>
        <w:t>קאנטרי טבעון</w:t>
      </w:r>
      <w:r w:rsidRPr="005F30D2">
        <w:rPr>
          <w:rFonts w:ascii="Tahoma" w:hAnsi="Tahoma" w:cs="Tahoma"/>
          <w:sz w:val="18"/>
          <w:szCs w:val="18"/>
          <w:rtl/>
        </w:rPr>
        <w:t>)</w:t>
      </w:r>
      <w:r w:rsidRPr="005F30D2">
        <w:rPr>
          <w:rFonts w:ascii="Tahoma" w:hAnsi="Tahoma" w:cs="Tahoma" w:hint="cs"/>
          <w:sz w:val="18"/>
          <w:szCs w:val="18"/>
          <w:rtl/>
        </w:rPr>
        <w:t>; א</w:t>
      </w:r>
      <w:r w:rsidRPr="005F30D2">
        <w:rPr>
          <w:rFonts w:ascii="Tahoma" w:hAnsi="Tahoma" w:cs="Tahoma"/>
          <w:sz w:val="18"/>
          <w:szCs w:val="18"/>
          <w:rtl/>
        </w:rPr>
        <w:t>תר בריכות שחייה</w:t>
      </w:r>
      <w:r w:rsidRPr="005F30D2">
        <w:rPr>
          <w:rFonts w:ascii="Tahoma" w:hAnsi="Tahoma" w:cs="Tahoma" w:hint="cs"/>
          <w:sz w:val="18"/>
          <w:szCs w:val="18"/>
          <w:rtl/>
        </w:rPr>
        <w:t xml:space="preserve"> עונתיות</w:t>
      </w:r>
      <w:r w:rsidRPr="005F30D2">
        <w:rPr>
          <w:rFonts w:ascii="Tahoma" w:hAnsi="Tahoma" w:cs="Tahoma"/>
          <w:sz w:val="18"/>
          <w:szCs w:val="18"/>
          <w:rtl/>
        </w:rPr>
        <w:t xml:space="preserve"> </w:t>
      </w:r>
      <w:r w:rsidRPr="005F30D2">
        <w:rPr>
          <w:rFonts w:ascii="Tahoma" w:hAnsi="Tahoma" w:cs="Tahoma" w:hint="cs"/>
          <w:sz w:val="18"/>
          <w:szCs w:val="18"/>
          <w:rtl/>
        </w:rPr>
        <w:t xml:space="preserve">"גלי טבעון" </w:t>
      </w:r>
      <w:r w:rsidRPr="005F30D2">
        <w:rPr>
          <w:rFonts w:ascii="Tahoma" w:hAnsi="Tahoma" w:cs="Tahoma"/>
          <w:sz w:val="18"/>
          <w:szCs w:val="18"/>
          <w:rtl/>
        </w:rPr>
        <w:t xml:space="preserve">(להלן - בריכת </w:t>
      </w:r>
      <w:r w:rsidRPr="005F30D2">
        <w:rPr>
          <w:rFonts w:ascii="Tahoma" w:hAnsi="Tahoma" w:cs="Tahoma" w:hint="cs"/>
          <w:sz w:val="18"/>
          <w:szCs w:val="18"/>
          <w:rtl/>
        </w:rPr>
        <w:t xml:space="preserve">גלי </w:t>
      </w:r>
      <w:r w:rsidRPr="005F30D2">
        <w:rPr>
          <w:rFonts w:ascii="Tahoma" w:hAnsi="Tahoma" w:cs="Tahoma" w:hint="cs"/>
          <w:sz w:val="18"/>
          <w:szCs w:val="18"/>
          <w:rtl/>
        </w:rPr>
        <w:t>טבעון</w:t>
      </w:r>
      <w:r w:rsidRPr="005F30D2">
        <w:rPr>
          <w:rFonts w:ascii="Tahoma" w:hAnsi="Tahoma" w:cs="Tahoma"/>
          <w:sz w:val="18"/>
          <w:szCs w:val="18"/>
          <w:rtl/>
        </w:rPr>
        <w:t>)</w:t>
      </w:r>
      <w:r w:rsidRPr="005F30D2">
        <w:rPr>
          <w:rFonts w:ascii="Tahoma" w:hAnsi="Tahoma" w:cs="Tahoma" w:hint="cs"/>
          <w:sz w:val="18"/>
          <w:szCs w:val="18"/>
          <w:rtl/>
        </w:rPr>
        <w:t xml:space="preserve">; </w:t>
      </w:r>
      <w:r w:rsidRPr="005F30D2">
        <w:rPr>
          <w:rFonts w:ascii="Tahoma" w:hAnsi="Tahoma" w:cs="Tahoma"/>
          <w:sz w:val="18"/>
          <w:szCs w:val="18"/>
          <w:rtl/>
        </w:rPr>
        <w:t xml:space="preserve">אתר </w:t>
      </w:r>
      <w:r w:rsidRPr="005F30D2">
        <w:rPr>
          <w:rFonts w:ascii="Tahoma" w:hAnsi="Tahoma" w:cs="Tahoma" w:hint="cs"/>
          <w:sz w:val="18"/>
          <w:szCs w:val="18"/>
          <w:rtl/>
        </w:rPr>
        <w:t>"</w:t>
      </w:r>
      <w:r w:rsidRPr="005F30D2">
        <w:rPr>
          <w:rFonts w:ascii="Tahoma" w:hAnsi="Tahoma" w:cs="Tahoma"/>
          <w:sz w:val="18"/>
          <w:szCs w:val="18"/>
          <w:rtl/>
        </w:rPr>
        <w:t xml:space="preserve">בריכת </w:t>
      </w:r>
      <w:r w:rsidRPr="005F30D2">
        <w:rPr>
          <w:rFonts w:ascii="Tahoma" w:hAnsi="Tahoma" w:cs="Tahoma" w:hint="cs"/>
          <w:sz w:val="18"/>
          <w:szCs w:val="18"/>
          <w:rtl/>
        </w:rPr>
        <w:t>ה</w:t>
      </w:r>
      <w:r w:rsidRPr="005F30D2">
        <w:rPr>
          <w:rFonts w:ascii="Tahoma" w:hAnsi="Tahoma" w:cs="Tahoma"/>
          <w:sz w:val="18"/>
          <w:szCs w:val="18"/>
          <w:rtl/>
        </w:rPr>
        <w:t xml:space="preserve">שחייה </w:t>
      </w:r>
      <w:r w:rsidRPr="005F30D2">
        <w:rPr>
          <w:rFonts w:ascii="Tahoma" w:hAnsi="Tahoma" w:cs="Tahoma" w:hint="cs"/>
          <w:sz w:val="18"/>
          <w:szCs w:val="18"/>
          <w:rtl/>
        </w:rPr>
        <w:t xml:space="preserve">חנה סנש", אתר </w:t>
      </w:r>
      <w:r w:rsidRPr="005F30D2">
        <w:rPr>
          <w:rFonts w:ascii="Tahoma" w:hAnsi="Tahoma" w:cs="Tahoma" w:hint="cs"/>
          <w:b/>
          <w:sz w:val="18"/>
          <w:szCs w:val="18"/>
          <w:rtl/>
        </w:rPr>
        <w:t>שנתי</w:t>
      </w:r>
      <w:r w:rsidRPr="005F30D2">
        <w:rPr>
          <w:rFonts w:ascii="Tahoma" w:hAnsi="Tahoma" w:cs="Tahoma" w:hint="cs"/>
          <w:sz w:val="18"/>
          <w:szCs w:val="18"/>
          <w:rtl/>
        </w:rPr>
        <w:t xml:space="preserve"> המ</w:t>
      </w:r>
      <w:r w:rsidRPr="005F30D2">
        <w:rPr>
          <w:rFonts w:ascii="Tahoma" w:hAnsi="Tahoma" w:cs="Tahoma"/>
          <w:sz w:val="18"/>
          <w:szCs w:val="18"/>
          <w:rtl/>
        </w:rPr>
        <w:t>שמש את אגודת</w:t>
      </w:r>
      <w:r w:rsidRPr="005F30D2">
        <w:rPr>
          <w:rFonts w:ascii="Tahoma" w:hAnsi="Tahoma" w:cs="Tahoma" w:hint="cs"/>
          <w:sz w:val="18"/>
          <w:szCs w:val="18"/>
          <w:rtl/>
        </w:rPr>
        <w:t xml:space="preserve"> הכדור-מים הפועל קריית טבעון</w:t>
      </w:r>
      <w:r w:rsidRPr="005F30D2">
        <w:rPr>
          <w:rFonts w:ascii="Tahoma" w:hAnsi="Tahoma" w:cs="Tahoma"/>
          <w:sz w:val="18"/>
          <w:szCs w:val="18"/>
          <w:rtl/>
        </w:rPr>
        <w:t xml:space="preserve"> </w:t>
      </w:r>
      <w:r w:rsidRPr="005F30D2">
        <w:rPr>
          <w:rFonts w:ascii="Tahoma" w:hAnsi="Tahoma" w:cs="Tahoma" w:hint="cs"/>
          <w:sz w:val="18"/>
          <w:szCs w:val="18"/>
          <w:rtl/>
        </w:rPr>
        <w:t xml:space="preserve">ספורט </w:t>
      </w:r>
      <w:r w:rsidRPr="005F30D2">
        <w:rPr>
          <w:rFonts w:ascii="Tahoma" w:hAnsi="Tahoma" w:cs="Tahoma"/>
          <w:sz w:val="18"/>
          <w:szCs w:val="18"/>
          <w:rtl/>
        </w:rPr>
        <w:t xml:space="preserve">(להלן - בריכת </w:t>
      </w:r>
      <w:r w:rsidRPr="005F30D2">
        <w:rPr>
          <w:rFonts w:ascii="Tahoma" w:hAnsi="Tahoma" w:cs="Tahoma" w:hint="cs"/>
          <w:sz w:val="18"/>
          <w:szCs w:val="18"/>
          <w:rtl/>
        </w:rPr>
        <w:t>חנה סנש</w:t>
      </w:r>
      <w:r w:rsidRPr="005F30D2">
        <w:rPr>
          <w:rFonts w:ascii="Tahoma" w:hAnsi="Tahoma" w:cs="Tahoma"/>
          <w:sz w:val="18"/>
          <w:szCs w:val="18"/>
          <w:rtl/>
        </w:rPr>
        <w:t>).</w:t>
      </w:r>
      <w:r w:rsidRPr="005F30D2">
        <w:rPr>
          <w:rFonts w:ascii="Tahoma" w:hAnsi="Tahoma" w:cs="Tahoma" w:hint="cs"/>
          <w:sz w:val="18"/>
          <w:szCs w:val="18"/>
          <w:rtl/>
        </w:rPr>
        <w:t xml:space="preserve"> </w:t>
      </w:r>
    </w:p>
    <w:p w:rsidR="00FF0F15" w:rsidRPr="005F30D2" w:rsidP="00F67887">
      <w:pPr>
        <w:spacing w:line="240" w:lineRule="exact"/>
        <w:ind w:right="2268"/>
        <w:jc w:val="both"/>
        <w:rPr>
          <w:rFonts w:ascii="Tahoma" w:hAnsi="Tahoma" w:cs="Tahoma"/>
          <w:bCs/>
          <w:sz w:val="18"/>
          <w:szCs w:val="18"/>
          <w:rtl/>
        </w:rPr>
      </w:pPr>
      <w:r w:rsidRPr="005F30D2">
        <w:rPr>
          <w:rFonts w:ascii="Tahoma" w:hAnsi="Tahoma" w:cs="Tahoma" w:hint="cs"/>
          <w:sz w:val="18"/>
          <w:szCs w:val="18"/>
          <w:rtl/>
        </w:rPr>
        <w:t>את קאנטרי טבעון ואת בריכת גלי טבעון מפעילה חברה חיצונית (להלן - קבלן ב') לפי חוזה שנחתם בשנת 2013. את בריכת חנה סנש מפעילה "</w:t>
      </w:r>
      <w:r w:rsidRPr="005F30D2">
        <w:rPr>
          <w:rFonts w:ascii="Tahoma" w:hAnsi="Tahoma" w:cs="Tahoma"/>
          <w:sz w:val="18"/>
          <w:szCs w:val="18"/>
          <w:rtl/>
        </w:rPr>
        <w:t>רשת מתנ"סים ק. טבעון</w:t>
      </w:r>
      <w:r w:rsidRPr="005F30D2">
        <w:rPr>
          <w:rFonts w:ascii="Tahoma" w:hAnsi="Tahoma" w:cs="Tahoma" w:hint="cs"/>
          <w:sz w:val="18"/>
          <w:szCs w:val="18"/>
          <w:rtl/>
        </w:rPr>
        <w:t xml:space="preserve">" (להלן - מתנ"ס טבעון) במתכונת הנוכחית החל משנת 2014. </w:t>
      </w:r>
    </w:p>
    <w:p w:rsidR="00FF0F15" w:rsidRPr="005F30D2" w:rsidP="00F67887">
      <w:pPr>
        <w:spacing w:line="240" w:lineRule="exact"/>
        <w:ind w:right="2268"/>
        <w:jc w:val="both"/>
        <w:rPr>
          <w:rFonts w:ascii="Tahoma" w:hAnsi="Tahoma" w:cs="Tahoma"/>
          <w:sz w:val="18"/>
          <w:szCs w:val="18"/>
          <w:rtl/>
        </w:rPr>
      </w:pPr>
    </w:p>
    <w:p w:rsidR="00FF0F15" w:rsidRPr="00550BF6" w:rsidP="00F67887">
      <w:pPr>
        <w:pStyle w:val="KOT5"/>
        <w:rPr>
          <w:rtl/>
        </w:rPr>
      </w:pPr>
      <w:r w:rsidRPr="00550BF6">
        <w:rPr>
          <w:rFonts w:hint="cs"/>
          <w:rtl/>
        </w:rPr>
        <w:t>בחירת חלופה להפעלת בריכות השחייה</w:t>
      </w:r>
    </w:p>
    <w:p w:rsidR="00FF0F15" w:rsidRPr="005F30D2" w:rsidP="00FA35D9">
      <w:pPr>
        <w:pStyle w:val="RESHET"/>
        <w:rPr>
          <w:rtl/>
        </w:rPr>
      </w:pPr>
      <w:r w:rsidRPr="005F30D2">
        <w:rPr>
          <w:rFonts w:hint="eastAsia"/>
          <w:rtl/>
        </w:rPr>
        <w:t>הבדיקה</w:t>
      </w:r>
      <w:r w:rsidRPr="005F30D2">
        <w:rPr>
          <w:rtl/>
        </w:rPr>
        <w:t xml:space="preserve"> </w:t>
      </w:r>
      <w:r w:rsidRPr="005F30D2">
        <w:rPr>
          <w:rFonts w:hint="eastAsia"/>
          <w:rtl/>
        </w:rPr>
        <w:t>העלתה</w:t>
      </w:r>
      <w:r w:rsidRPr="005F30D2">
        <w:rPr>
          <w:rtl/>
        </w:rPr>
        <w:t xml:space="preserve"> </w:t>
      </w:r>
      <w:r w:rsidRPr="005F30D2">
        <w:rPr>
          <w:rFonts w:hint="eastAsia"/>
          <w:rtl/>
        </w:rPr>
        <w:t>כי</w:t>
      </w:r>
      <w:r w:rsidRPr="005F30D2">
        <w:rPr>
          <w:rtl/>
        </w:rPr>
        <w:t xml:space="preserve"> </w:t>
      </w:r>
      <w:r w:rsidRPr="005F30D2">
        <w:rPr>
          <w:rFonts w:hint="eastAsia"/>
          <w:rtl/>
        </w:rPr>
        <w:t>המועצה</w:t>
      </w:r>
      <w:r w:rsidRPr="005F30D2">
        <w:rPr>
          <w:rtl/>
        </w:rPr>
        <w:t xml:space="preserve"> </w:t>
      </w:r>
      <w:r w:rsidRPr="005F30D2">
        <w:rPr>
          <w:rFonts w:hint="eastAsia"/>
          <w:rtl/>
        </w:rPr>
        <w:t>לא</w:t>
      </w:r>
      <w:r w:rsidRPr="005F30D2">
        <w:rPr>
          <w:rtl/>
        </w:rPr>
        <w:t xml:space="preserve"> </w:t>
      </w:r>
      <w:r w:rsidRPr="005F30D2">
        <w:rPr>
          <w:rFonts w:hint="eastAsia"/>
          <w:rtl/>
        </w:rPr>
        <w:t>בחנה</w:t>
      </w:r>
      <w:r w:rsidRPr="005F30D2">
        <w:rPr>
          <w:rtl/>
        </w:rPr>
        <w:t xml:space="preserve"> </w:t>
      </w:r>
      <w:r w:rsidRPr="005F30D2">
        <w:rPr>
          <w:rFonts w:hint="eastAsia"/>
          <w:rtl/>
        </w:rPr>
        <w:t>את</w:t>
      </w:r>
      <w:r w:rsidRPr="005F30D2">
        <w:rPr>
          <w:rtl/>
        </w:rPr>
        <w:t xml:space="preserve"> </w:t>
      </w:r>
      <w:r w:rsidRPr="005F30D2">
        <w:rPr>
          <w:rFonts w:hint="eastAsia"/>
          <w:rtl/>
        </w:rPr>
        <w:t>החלופות</w:t>
      </w:r>
      <w:r w:rsidRPr="005F30D2">
        <w:rPr>
          <w:rtl/>
        </w:rPr>
        <w:t xml:space="preserve"> </w:t>
      </w:r>
      <w:r w:rsidRPr="005F30D2">
        <w:rPr>
          <w:rFonts w:hint="eastAsia"/>
          <w:rtl/>
        </w:rPr>
        <w:t>להפעלת</w:t>
      </w:r>
      <w:r w:rsidRPr="005F30D2">
        <w:rPr>
          <w:rtl/>
        </w:rPr>
        <w:t xml:space="preserve"> </w:t>
      </w:r>
      <w:r w:rsidRPr="005F30D2">
        <w:rPr>
          <w:rFonts w:hint="eastAsia"/>
          <w:rtl/>
        </w:rPr>
        <w:t>בריכת</w:t>
      </w:r>
      <w:r w:rsidRPr="005F30D2">
        <w:rPr>
          <w:rtl/>
        </w:rPr>
        <w:t xml:space="preserve"> </w:t>
      </w:r>
      <w:r w:rsidRPr="005F30D2">
        <w:rPr>
          <w:rFonts w:hint="eastAsia"/>
          <w:rtl/>
        </w:rPr>
        <w:t>השחייה</w:t>
      </w:r>
      <w:r w:rsidRPr="005F30D2">
        <w:rPr>
          <w:rtl/>
        </w:rPr>
        <w:t xml:space="preserve"> </w:t>
      </w:r>
      <w:r w:rsidRPr="005F30D2">
        <w:rPr>
          <w:rFonts w:hint="eastAsia"/>
          <w:rtl/>
        </w:rPr>
        <w:t>חנה</w:t>
      </w:r>
      <w:r w:rsidRPr="005F30D2">
        <w:rPr>
          <w:rtl/>
        </w:rPr>
        <w:t xml:space="preserve"> </w:t>
      </w:r>
      <w:r w:rsidRPr="005F30D2">
        <w:rPr>
          <w:rFonts w:hint="eastAsia"/>
          <w:rtl/>
        </w:rPr>
        <w:t>סנש</w:t>
      </w:r>
      <w:r w:rsidRPr="005F30D2">
        <w:rPr>
          <w:rtl/>
        </w:rPr>
        <w:t xml:space="preserve"> כפי שבחנה את הבריכות האחרות.</w:t>
      </w:r>
      <w:r w:rsidRPr="005F30D2">
        <w:rPr>
          <w:rFonts w:hint="cs"/>
          <w:rtl/>
        </w:rPr>
        <w:t xml:space="preserve"> להלן הפרטים:</w:t>
      </w:r>
    </w:p>
    <w:p w:rsidR="00FF0F15" w:rsidRPr="005F30D2" w:rsidP="00F67887">
      <w:pPr>
        <w:spacing w:line="240" w:lineRule="exact"/>
        <w:ind w:right="2268"/>
        <w:jc w:val="both"/>
        <w:rPr>
          <w:rFonts w:ascii="Tahoma" w:hAnsi="Tahoma" w:cs="Tahoma"/>
          <w:sz w:val="18"/>
          <w:szCs w:val="18"/>
          <w:rtl/>
        </w:rPr>
      </w:pPr>
    </w:p>
    <w:p w:rsidR="00FF0F15" w:rsidRPr="00550BF6" w:rsidP="00F67887">
      <w:pPr>
        <w:pStyle w:val="KOT6"/>
        <w:rPr>
          <w:rtl/>
        </w:rPr>
      </w:pPr>
      <w:r w:rsidRPr="00550BF6">
        <w:rPr>
          <w:rFonts w:hint="cs"/>
          <w:rtl/>
        </w:rPr>
        <w:t>בחינת חלופות להפעלת בריכות השחייה קאנטרי טבעון וגלי טבעון</w:t>
      </w:r>
    </w:p>
    <w:p w:rsidR="00FF0F15" w:rsidRPr="002E0BFF" w:rsidP="00F67887">
      <w:pPr>
        <w:spacing w:line="240" w:lineRule="exact"/>
        <w:ind w:right="2268"/>
        <w:jc w:val="both"/>
        <w:rPr>
          <w:rFonts w:ascii="Tahoma" w:hAnsi="Tahoma" w:cs="Tahoma"/>
          <w:sz w:val="18"/>
          <w:szCs w:val="18"/>
          <w:rtl/>
        </w:rPr>
      </w:pPr>
      <w:r w:rsidRPr="002E0BFF">
        <w:rPr>
          <w:rFonts w:ascii="Tahoma" w:hAnsi="Tahoma" w:cs="Tahoma"/>
          <w:sz w:val="18"/>
          <w:szCs w:val="18"/>
          <w:rtl/>
        </w:rPr>
        <w:t xml:space="preserve">בשנת 2003, לאחר השקעה של 7 מיליון ש"ח, הפסיקה המועצה את בנייתו של מרכז ספורט (קאנטרי קלאב) הכולל שתי בריכות שחייה שבתחומה, </w:t>
      </w:r>
      <w:r w:rsidRPr="002E0BFF">
        <w:rPr>
          <w:rStyle w:val="Hyperlink"/>
          <w:rFonts w:ascii="Tahoma" w:hAnsi="Tahoma" w:cs="Tahoma"/>
          <w:color w:val="auto"/>
          <w:sz w:val="18"/>
          <w:szCs w:val="18"/>
          <w:u w:val="none"/>
          <w:rtl/>
        </w:rPr>
        <w:t>והשאירה בלב המועצה מבנה נטוש בשלבי בנייה</w:t>
      </w:r>
      <w:r w:rsidRPr="002E0BFF">
        <w:rPr>
          <w:rFonts w:ascii="Tahoma" w:hAnsi="Tahoma" w:cs="Tahoma"/>
          <w:sz w:val="18"/>
          <w:szCs w:val="18"/>
          <w:rtl/>
        </w:rPr>
        <w:t xml:space="preserve">. בשנת 2010 החליטה המועצה "להחיות" את המיזם, ולשם כך הזמינה </w:t>
      </w:r>
      <w:r w:rsidRPr="002E0BFF">
        <w:rPr>
          <w:rFonts w:ascii="Tahoma" w:hAnsi="Tahoma" w:cs="Tahoma"/>
          <w:sz w:val="18"/>
          <w:szCs w:val="18"/>
          <w:rtl/>
        </w:rPr>
        <w:t>תוכנית</w:t>
      </w:r>
      <w:r w:rsidRPr="002E0BFF">
        <w:rPr>
          <w:rFonts w:ascii="Tahoma" w:hAnsi="Tahoma" w:cs="Tahoma"/>
          <w:sz w:val="18"/>
          <w:szCs w:val="18"/>
          <w:rtl/>
        </w:rPr>
        <w:t xml:space="preserve"> עסקית ותסקיר מחברה חיצונית, כדי שיסייעו לה לקבוע את החלופה המיטבית להשלמת המיזם ולהפעלתו. בהתאם לתוכנית העסקית הוחלט כי השלמת המרכז תתבצע בשיתוף פעולה עם יזם שרגיל בניהול מרכזי ספורט ובריכות שחייה ומיומן בהפעלתם, ואשר ייבחר במכרז פומבי להקמת המרכז בשיטת </w:t>
      </w:r>
      <w:r w:rsidRPr="002E0BFF">
        <w:rPr>
          <w:rFonts w:ascii="Tahoma" w:hAnsi="Tahoma" w:cs="Tahoma"/>
          <w:sz w:val="18"/>
          <w:szCs w:val="18"/>
        </w:rPr>
        <w:t>BOT</w:t>
      </w:r>
      <w:r>
        <w:rPr>
          <w:rStyle w:val="FootnoteReference0"/>
          <w:rFonts w:ascii="Tahoma" w:hAnsi="Tahoma" w:cs="Tahoma"/>
          <w:sz w:val="18"/>
          <w:szCs w:val="18"/>
        </w:rPr>
        <w:footnoteReference w:id="26"/>
      </w:r>
      <w:r w:rsidRPr="002E0BFF">
        <w:rPr>
          <w:rFonts w:ascii="Tahoma" w:hAnsi="Tahoma" w:cs="Tahoma"/>
          <w:sz w:val="18"/>
          <w:szCs w:val="18"/>
          <w:rtl/>
        </w:rPr>
        <w:t xml:space="preserve">. </w:t>
      </w:r>
    </w:p>
    <w:p w:rsidR="00FF0F15" w:rsidRPr="002E0BFF" w:rsidP="00F67887">
      <w:pPr>
        <w:spacing w:line="240" w:lineRule="exact"/>
        <w:ind w:right="2268"/>
        <w:jc w:val="both"/>
        <w:rPr>
          <w:rFonts w:ascii="Tahoma" w:hAnsi="Tahoma" w:cs="Tahoma"/>
          <w:sz w:val="18"/>
          <w:szCs w:val="18"/>
          <w:rtl/>
        </w:rPr>
      </w:pPr>
      <w:r w:rsidRPr="002E0BFF">
        <w:rPr>
          <w:rFonts w:ascii="Tahoma" w:hAnsi="Tahoma" w:cs="Tahoma"/>
          <w:sz w:val="18"/>
          <w:szCs w:val="18"/>
          <w:rtl/>
        </w:rPr>
        <w:t xml:space="preserve">לאחר קבלת ההחלטה על שיטת ההקמה של הפרויקט, פרסמה המועצה מכרז פומבי </w:t>
      </w:r>
      <w:r w:rsidRPr="002E0BFF">
        <w:rPr>
          <w:rStyle w:val="Hyperlink"/>
          <w:rFonts w:ascii="Tahoma" w:hAnsi="Tahoma" w:cs="Tahoma"/>
          <w:color w:val="auto"/>
          <w:sz w:val="18"/>
          <w:szCs w:val="18"/>
          <w:u w:val="none"/>
          <w:rtl/>
        </w:rPr>
        <w:t>ובשנת 2013 נקשרה בחוזה עם קבלן ב' (להלן - חוזה הזיכיון)</w:t>
      </w:r>
      <w:r w:rsidRPr="002E0BFF">
        <w:rPr>
          <w:rFonts w:ascii="Tahoma" w:hAnsi="Tahoma" w:cs="Tahoma"/>
          <w:sz w:val="18"/>
          <w:szCs w:val="18"/>
          <w:rtl/>
        </w:rPr>
        <w:t>. בחוזה נקבע כי קבלן ב' יממן את השלמת ההקמה של מתחם הספורט בעלות מוערכת של 4 מיליון ש"ח, ובתמורה יקבל זיכיון להפעלת המרכז לתקופה של עשר שנים. הבדיקה העלתה שעל פי התוכנית, קבלן ב' מימן את השלמת הקמתו של קאנטרי טבעון, וממועד פתיחתו בשנת 2013 ועד למועד סיום הביקורת הוא מפעיל אותו בזיכיון. בחוזה הזיכיון עם קבלן ב' ניתנה לו האפשרות להפעיל גם את הבריכה העונתית גלי טבעון. קבלן ב' מימש את האפשרות שניתנה לו החל משנת 2014.</w:t>
      </w:r>
    </w:p>
    <w:p w:rsidR="00FF0F15" w:rsidRPr="005F30D2" w:rsidP="00F67887">
      <w:pPr>
        <w:spacing w:line="240" w:lineRule="exact"/>
        <w:ind w:right="2268"/>
        <w:jc w:val="both"/>
        <w:rPr>
          <w:rFonts w:ascii="Tahoma" w:hAnsi="Tahoma" w:cs="Tahoma"/>
          <w:sz w:val="18"/>
          <w:szCs w:val="18"/>
          <w:rtl/>
        </w:rPr>
      </w:pPr>
    </w:p>
    <w:p w:rsidR="00FF0F15" w:rsidRPr="00550BF6" w:rsidP="00F67887">
      <w:pPr>
        <w:pStyle w:val="KOT6"/>
        <w:rPr>
          <w:rtl/>
        </w:rPr>
      </w:pPr>
      <w:r w:rsidRPr="00550BF6">
        <w:rPr>
          <w:rFonts w:hint="cs"/>
          <w:rtl/>
        </w:rPr>
        <w:t>אי-בחינת חלופות להפעלת בריכת השחייה חנה סנש</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cs"/>
          <w:sz w:val="18"/>
          <w:szCs w:val="18"/>
          <w:rtl/>
        </w:rPr>
        <w:t xml:space="preserve">במשך שנים מפעיל מתנ"ס טבעון את בריכת השחייה חנה סנש, ששימשה גם את הציבור הרחב וגם את קבוצות השחיינים המקצועיים של קריית טבעון ואת אגודות ספורט המים שפעלו בתחומה של המועצה. מתנ"ס טבעון נשא בהוצאות הפעלת הבריכה ונהנה מהכנסותיה. </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cs"/>
          <w:sz w:val="18"/>
          <w:szCs w:val="18"/>
          <w:rtl/>
        </w:rPr>
        <w:t>מפרוטוקול דיון שלא מן המניין שנערך במליאת המועצה במאי 2013</w:t>
      </w:r>
      <w:r>
        <w:rPr>
          <w:rStyle w:val="FootnoteReference0"/>
          <w:rFonts w:ascii="Tahoma" w:hAnsi="Tahoma" w:cs="Tahoma"/>
          <w:sz w:val="18"/>
          <w:szCs w:val="18"/>
          <w:rtl/>
        </w:rPr>
        <w:footnoteReference w:id="27"/>
      </w:r>
      <w:r w:rsidRPr="005F30D2">
        <w:rPr>
          <w:rFonts w:ascii="Tahoma" w:hAnsi="Tahoma" w:cs="Tahoma" w:hint="cs"/>
          <w:sz w:val="18"/>
          <w:szCs w:val="18"/>
          <w:rtl/>
        </w:rPr>
        <w:t xml:space="preserve"> עלה, כי יועץ הבריכות שאת שרותיו שכרה המועצה על מנת שיסייע בידה לקדם את הקמתו של קאנטרי טבעון (להלן - יועץ הבריכות) ייעץ לה שלא להשאיר את האחריות להפעלת בריכות שחייה בידי המועצה או בידי המתנ"ס, באומרו ש"הנטייה היא להוציא את כל המתקנים האלה [בריכות שחייה] לידיים מקצועיות. היום אין מועצה/חברה כלכלית/מתנ"ס שיודעים באמת להפעיל חדרי מכונות של מתקנים כאלה". </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cs"/>
          <w:sz w:val="18"/>
          <w:szCs w:val="18"/>
          <w:rtl/>
        </w:rPr>
        <w:t>הבדיקה העלתה כי בפגישה שנערכה בסוף ינואר 2014 בהשתתפות גזבר המועצה ויועץ הבריכות נמסר כי קבלן ב' מסר שתי הצעות להפעלת הבריכה על ידו, האחת בעלות 500,000 ש"ח בשנה ומותנית בכך שהמועצה תבצע על חשבונה כמה תיקונים בבריכת השחייה ותטפל ברישוי בריכת השחייה, והשנייה בעלות של 700,000 ש"ח לשנה, כשהמפעיל נושא בכל העלויות הנדרשות.</w:t>
      </w:r>
    </w:p>
    <w:p w:rsidR="00FF0F15" w:rsidRPr="005F30D2" w:rsidP="00F67887">
      <w:pPr>
        <w:spacing w:after="240" w:line="240" w:lineRule="exact"/>
        <w:ind w:right="2268"/>
        <w:jc w:val="both"/>
        <w:rPr>
          <w:rFonts w:ascii="Tahoma" w:hAnsi="Tahoma" w:cs="Tahoma"/>
          <w:sz w:val="18"/>
          <w:szCs w:val="18"/>
          <w:rtl/>
        </w:rPr>
      </w:pPr>
      <w:r w:rsidRPr="005F30D2">
        <w:rPr>
          <w:rFonts w:ascii="Tahoma" w:hAnsi="Tahoma" w:cs="Tahoma" w:hint="cs"/>
          <w:sz w:val="18"/>
          <w:szCs w:val="18"/>
          <w:rtl/>
        </w:rPr>
        <w:t>לא נמצאו מסמכים המתעדים דיון כלשהו בעניין בחירת חלופות להפעלת בריכת השחייה לרבות שתי ההצעות שהגיש קבלן ב' וכן לא נמצאו מסמכים המתארים את שיקולי המועצה שבשלם בחרו שלא לבחון גם את העברת הפעלתה של בריכת חנה סנש לידי מפעיל חיצוני, בדומה לבריכות השחייה האחרות שבבעלותה, ומדוע בחרו שלא לבחון חלופות אחרות כגון: התאמתה של אחת מבריכות השחייה שהועברו בשנת 2013 לידי קבלן ב' לצורכי אגודת כדור-המים</w:t>
      </w:r>
      <w:r>
        <w:rPr>
          <w:rFonts w:ascii="Tahoma" w:hAnsi="Tahoma" w:cs="Tahoma"/>
          <w:sz w:val="18"/>
          <w:szCs w:val="18"/>
          <w:vertAlign w:val="superscript"/>
          <w:rtl/>
        </w:rPr>
        <w:footnoteReference w:id="28"/>
      </w:r>
      <w:r w:rsidRPr="005F30D2">
        <w:rPr>
          <w:rFonts w:ascii="Tahoma" w:hAnsi="Tahoma" w:cs="Tahoma" w:hint="cs"/>
          <w:sz w:val="18"/>
          <w:szCs w:val="18"/>
          <w:rtl/>
        </w:rPr>
        <w:t>, או בחינת האפשרות ליצירת אתר בריכות אחוד שיכלול גם את בריכת חנה סנש וגם את אתר קאנטרי טבעון</w:t>
      </w:r>
      <w:r>
        <w:rPr>
          <w:rFonts w:ascii="Tahoma" w:hAnsi="Tahoma" w:cs="Tahoma"/>
          <w:sz w:val="18"/>
          <w:szCs w:val="18"/>
          <w:vertAlign w:val="superscript"/>
          <w:rtl/>
        </w:rPr>
        <w:footnoteReference w:id="29"/>
      </w:r>
      <w:r w:rsidRPr="005F30D2">
        <w:rPr>
          <w:rFonts w:ascii="Tahoma" w:hAnsi="Tahoma" w:cs="Tahoma" w:hint="cs"/>
          <w:sz w:val="18"/>
          <w:szCs w:val="18"/>
          <w:rtl/>
        </w:rPr>
        <w:t>.</w:t>
      </w:r>
    </w:p>
    <w:p w:rsidR="00FF0F15" w:rsidRPr="005F30D2" w:rsidP="00F67887">
      <w:pPr>
        <w:pStyle w:val="RESHET"/>
        <w:rPr>
          <w:rtl/>
        </w:rPr>
      </w:pPr>
      <w:r w:rsidRPr="005F30D2">
        <w:rPr>
          <w:rFonts w:hint="cs"/>
          <w:rtl/>
        </w:rPr>
        <w:t xml:space="preserve">משרד מבקר המדינה מעיר למועצה המקומית קריית טבעון כי היה עליה לקיים דיון בנושא, לבחון את השיקולים שהנחו אותה להמשיך להפעיל את בריכת חנה סנש באמצעות מתנ"ס טבעון ולתעד את החלטותיה בעניין זה. </w:t>
      </w:r>
    </w:p>
    <w:p w:rsidR="00FF0F15" w:rsidRPr="005F30D2" w:rsidP="00F67887">
      <w:pPr>
        <w:pStyle w:val="RESHET"/>
        <w:rPr>
          <w:rtl/>
        </w:rPr>
      </w:pPr>
      <w:r w:rsidRPr="005F30D2">
        <w:rPr>
          <w:rFonts w:hint="cs"/>
          <w:rtl/>
        </w:rPr>
        <w:t>עוד</w:t>
      </w:r>
      <w:r w:rsidRPr="005F30D2">
        <w:rPr>
          <w:rtl/>
        </w:rPr>
        <w:t xml:space="preserve"> מעיר </w:t>
      </w:r>
      <w:r w:rsidRPr="005F30D2">
        <w:rPr>
          <w:rFonts w:hint="cs"/>
          <w:rtl/>
        </w:rPr>
        <w:t>משרד</w:t>
      </w:r>
      <w:r w:rsidRPr="005F30D2">
        <w:rPr>
          <w:rtl/>
        </w:rPr>
        <w:t xml:space="preserve"> </w:t>
      </w:r>
      <w:r w:rsidRPr="005F30D2">
        <w:rPr>
          <w:rFonts w:hint="cs"/>
          <w:rtl/>
        </w:rPr>
        <w:t>מבקר</w:t>
      </w:r>
      <w:r w:rsidRPr="005F30D2">
        <w:rPr>
          <w:rtl/>
        </w:rPr>
        <w:t xml:space="preserve"> </w:t>
      </w:r>
      <w:r w:rsidRPr="005F30D2">
        <w:rPr>
          <w:rFonts w:hint="cs"/>
          <w:rtl/>
        </w:rPr>
        <w:t>המדינה</w:t>
      </w:r>
      <w:r w:rsidRPr="005F30D2">
        <w:rPr>
          <w:rtl/>
        </w:rPr>
        <w:t xml:space="preserve"> </w:t>
      </w:r>
      <w:r w:rsidRPr="005F30D2">
        <w:rPr>
          <w:rFonts w:hint="cs"/>
          <w:rtl/>
        </w:rPr>
        <w:t>למועצה</w:t>
      </w:r>
      <w:r w:rsidRPr="005F30D2">
        <w:rPr>
          <w:rtl/>
        </w:rPr>
        <w:t xml:space="preserve"> </w:t>
      </w:r>
      <w:r w:rsidRPr="005F30D2">
        <w:rPr>
          <w:rFonts w:hint="cs"/>
          <w:rtl/>
        </w:rPr>
        <w:t>המקומית קריית</w:t>
      </w:r>
      <w:r w:rsidRPr="005F30D2">
        <w:rPr>
          <w:rtl/>
        </w:rPr>
        <w:t xml:space="preserve"> </w:t>
      </w:r>
      <w:r w:rsidRPr="005F30D2">
        <w:rPr>
          <w:rFonts w:hint="cs"/>
          <w:rtl/>
        </w:rPr>
        <w:t>טבעון</w:t>
      </w:r>
      <w:r w:rsidRPr="005F30D2">
        <w:rPr>
          <w:rtl/>
        </w:rPr>
        <w:t xml:space="preserve">, כי עליה לבחון </w:t>
      </w:r>
      <w:r w:rsidRPr="005F30D2">
        <w:rPr>
          <w:rFonts w:hint="cs"/>
          <w:rtl/>
        </w:rPr>
        <w:t>אם</w:t>
      </w:r>
      <w:r w:rsidRPr="005F30D2">
        <w:rPr>
          <w:rtl/>
        </w:rPr>
        <w:t xml:space="preserve"> </w:t>
      </w:r>
      <w:r w:rsidRPr="005F30D2">
        <w:rPr>
          <w:rFonts w:hint="cs"/>
          <w:rtl/>
        </w:rPr>
        <w:t>שיטת</w:t>
      </w:r>
      <w:r w:rsidRPr="005F30D2">
        <w:rPr>
          <w:rtl/>
        </w:rPr>
        <w:t xml:space="preserve"> </w:t>
      </w:r>
      <w:r w:rsidRPr="005F30D2">
        <w:rPr>
          <w:rFonts w:hint="cs"/>
          <w:rtl/>
        </w:rPr>
        <w:t>ההפעלה</w:t>
      </w:r>
      <w:r w:rsidRPr="005F30D2">
        <w:rPr>
          <w:rtl/>
        </w:rPr>
        <w:t xml:space="preserve"> </w:t>
      </w:r>
      <w:r w:rsidRPr="005F30D2">
        <w:rPr>
          <w:rFonts w:hint="cs"/>
          <w:rtl/>
        </w:rPr>
        <w:t>של</w:t>
      </w:r>
      <w:r w:rsidRPr="005F30D2">
        <w:rPr>
          <w:rtl/>
        </w:rPr>
        <w:t xml:space="preserve"> </w:t>
      </w:r>
      <w:r w:rsidRPr="005F30D2">
        <w:rPr>
          <w:rFonts w:hint="cs"/>
          <w:rtl/>
        </w:rPr>
        <w:t>בריכת</w:t>
      </w:r>
      <w:r w:rsidRPr="005F30D2">
        <w:rPr>
          <w:rtl/>
        </w:rPr>
        <w:t xml:space="preserve"> </w:t>
      </w:r>
      <w:r w:rsidRPr="005F30D2">
        <w:rPr>
          <w:rFonts w:hint="cs"/>
          <w:rtl/>
        </w:rPr>
        <w:t>חנה</w:t>
      </w:r>
      <w:r w:rsidRPr="005F30D2">
        <w:rPr>
          <w:rtl/>
        </w:rPr>
        <w:t xml:space="preserve"> </w:t>
      </w:r>
      <w:r w:rsidRPr="005F30D2">
        <w:rPr>
          <w:rFonts w:hint="cs"/>
          <w:rtl/>
        </w:rPr>
        <w:t>סנש</w:t>
      </w:r>
      <w:r w:rsidRPr="005F30D2">
        <w:rPr>
          <w:rtl/>
        </w:rPr>
        <w:t xml:space="preserve"> </w:t>
      </w:r>
      <w:r w:rsidRPr="005F30D2">
        <w:rPr>
          <w:rFonts w:hint="cs"/>
          <w:rtl/>
        </w:rPr>
        <w:t>היא</w:t>
      </w:r>
      <w:r w:rsidRPr="005F30D2">
        <w:rPr>
          <w:rtl/>
        </w:rPr>
        <w:t xml:space="preserve"> </w:t>
      </w:r>
      <w:r w:rsidRPr="005F30D2">
        <w:rPr>
          <w:rFonts w:hint="cs"/>
          <w:rtl/>
        </w:rPr>
        <w:t>השיטה</w:t>
      </w:r>
      <w:r w:rsidRPr="005F30D2">
        <w:rPr>
          <w:rtl/>
        </w:rPr>
        <w:t xml:space="preserve"> </w:t>
      </w:r>
      <w:r w:rsidRPr="005F30D2">
        <w:rPr>
          <w:rFonts w:hint="cs"/>
          <w:rtl/>
        </w:rPr>
        <w:t>המיטבית</w:t>
      </w:r>
      <w:r w:rsidRPr="005F30D2">
        <w:rPr>
          <w:rtl/>
        </w:rPr>
        <w:t xml:space="preserve"> </w:t>
      </w:r>
      <w:r w:rsidRPr="005F30D2">
        <w:rPr>
          <w:rFonts w:hint="cs"/>
          <w:rtl/>
        </w:rPr>
        <w:t>עבור</w:t>
      </w:r>
      <w:r w:rsidRPr="005F30D2">
        <w:rPr>
          <w:rtl/>
        </w:rPr>
        <w:t xml:space="preserve"> </w:t>
      </w:r>
      <w:r w:rsidRPr="005F30D2">
        <w:rPr>
          <w:rFonts w:hint="cs"/>
          <w:rtl/>
        </w:rPr>
        <w:t>המועצה</w:t>
      </w:r>
      <w:r w:rsidRPr="005F30D2">
        <w:rPr>
          <w:rtl/>
        </w:rPr>
        <w:t xml:space="preserve"> </w:t>
      </w:r>
      <w:r w:rsidRPr="005F30D2">
        <w:rPr>
          <w:rFonts w:hint="cs"/>
          <w:rtl/>
        </w:rPr>
        <w:t>המקומית</w:t>
      </w:r>
      <w:r w:rsidRPr="005F30D2">
        <w:rPr>
          <w:rtl/>
        </w:rPr>
        <w:t xml:space="preserve"> </w:t>
      </w:r>
      <w:r w:rsidRPr="005F30D2">
        <w:rPr>
          <w:rFonts w:hint="cs"/>
          <w:rtl/>
        </w:rPr>
        <w:t>ועבור</w:t>
      </w:r>
      <w:r w:rsidRPr="005F30D2">
        <w:rPr>
          <w:rtl/>
        </w:rPr>
        <w:t xml:space="preserve"> </w:t>
      </w:r>
      <w:r w:rsidRPr="005F30D2">
        <w:rPr>
          <w:rFonts w:hint="cs"/>
          <w:rtl/>
        </w:rPr>
        <w:t>התושבים</w:t>
      </w:r>
      <w:r w:rsidRPr="005F30D2">
        <w:rPr>
          <w:rtl/>
        </w:rPr>
        <w:t xml:space="preserve"> </w:t>
      </w:r>
      <w:r w:rsidRPr="005F30D2">
        <w:rPr>
          <w:rFonts w:hint="cs"/>
          <w:rtl/>
        </w:rPr>
        <w:t>הן</w:t>
      </w:r>
      <w:r w:rsidRPr="005F30D2">
        <w:rPr>
          <w:rtl/>
        </w:rPr>
        <w:t xml:space="preserve"> </w:t>
      </w:r>
      <w:r w:rsidRPr="005F30D2">
        <w:rPr>
          <w:rFonts w:hint="cs"/>
          <w:rtl/>
        </w:rPr>
        <w:t>מצד</w:t>
      </w:r>
      <w:r w:rsidRPr="005F30D2">
        <w:rPr>
          <w:rtl/>
        </w:rPr>
        <w:t xml:space="preserve"> </w:t>
      </w:r>
      <w:r w:rsidRPr="005F30D2">
        <w:rPr>
          <w:rFonts w:hint="cs"/>
          <w:rtl/>
        </w:rPr>
        <w:t>עלותה</w:t>
      </w:r>
      <w:r w:rsidRPr="005F30D2">
        <w:rPr>
          <w:rtl/>
        </w:rPr>
        <w:t xml:space="preserve">, </w:t>
      </w:r>
      <w:r w:rsidRPr="005F30D2">
        <w:rPr>
          <w:rFonts w:hint="cs"/>
          <w:rtl/>
        </w:rPr>
        <w:t>קרי</w:t>
      </w:r>
      <w:r w:rsidRPr="005F30D2">
        <w:rPr>
          <w:rtl/>
        </w:rPr>
        <w:t xml:space="preserve"> העלות שהיא מעמיסה על קופת המועצה לעומת חלופה אחרת, </w:t>
      </w:r>
      <w:r w:rsidRPr="005F30D2">
        <w:rPr>
          <w:rFonts w:hint="cs"/>
          <w:rtl/>
        </w:rPr>
        <w:t>הן</w:t>
      </w:r>
      <w:r w:rsidRPr="005F30D2">
        <w:rPr>
          <w:rtl/>
        </w:rPr>
        <w:t xml:space="preserve"> </w:t>
      </w:r>
      <w:r w:rsidRPr="005F30D2">
        <w:rPr>
          <w:rFonts w:hint="cs"/>
          <w:rtl/>
        </w:rPr>
        <w:t>מצד</w:t>
      </w:r>
      <w:r w:rsidRPr="005F30D2">
        <w:rPr>
          <w:rtl/>
        </w:rPr>
        <w:t xml:space="preserve"> איכות הפעלת</w:t>
      </w:r>
      <w:r w:rsidRPr="005F30D2">
        <w:rPr>
          <w:rFonts w:hint="cs"/>
          <w:rtl/>
        </w:rPr>
        <w:t>ה</w:t>
      </w:r>
      <w:r w:rsidRPr="005F30D2">
        <w:rPr>
          <w:rtl/>
        </w:rPr>
        <w:t>.</w:t>
      </w:r>
    </w:p>
    <w:p w:rsidR="00FF0F15" w:rsidRPr="00550BF6" w:rsidP="00F67887">
      <w:pPr>
        <w:pStyle w:val="KOT5"/>
        <w:rPr>
          <w:rtl/>
        </w:rPr>
      </w:pPr>
      <w:r w:rsidRPr="00550BF6">
        <w:rPr>
          <w:rFonts w:hint="cs"/>
          <w:rtl/>
        </w:rPr>
        <w:t>העברת ניהול בריכת שחייה למתנ"ס טבעון בלי מכרז ובלי חוזה</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sz w:val="18"/>
          <w:szCs w:val="18"/>
          <w:rtl/>
        </w:rPr>
        <w:t xml:space="preserve">על חלוקת משאבי </w:t>
      </w:r>
      <w:r w:rsidRPr="005F30D2">
        <w:rPr>
          <w:rFonts w:ascii="Tahoma" w:hAnsi="Tahoma" w:cs="Tahoma" w:hint="cs"/>
          <w:sz w:val="18"/>
          <w:szCs w:val="18"/>
          <w:rtl/>
        </w:rPr>
        <w:t>הרשות המקומית</w:t>
      </w:r>
      <w:r w:rsidRPr="005F30D2">
        <w:rPr>
          <w:rFonts w:ascii="Tahoma" w:hAnsi="Tahoma" w:cs="Tahoma"/>
          <w:sz w:val="18"/>
          <w:szCs w:val="18"/>
          <w:rtl/>
        </w:rPr>
        <w:t xml:space="preserve"> להיעשות בהליך מסודר ושקוף כדי למנוע הקצאה לא שוויונית של משאבי </w:t>
      </w:r>
      <w:r w:rsidRPr="005F30D2">
        <w:rPr>
          <w:rFonts w:ascii="Tahoma" w:hAnsi="Tahoma" w:cs="Tahoma" w:hint="cs"/>
          <w:sz w:val="18"/>
          <w:szCs w:val="18"/>
          <w:rtl/>
        </w:rPr>
        <w:t>הרשות</w:t>
      </w:r>
      <w:r w:rsidRPr="005F30D2">
        <w:rPr>
          <w:rFonts w:ascii="Tahoma" w:hAnsi="Tahoma" w:cs="Tahoma"/>
          <w:sz w:val="18"/>
          <w:szCs w:val="18"/>
          <w:rtl/>
        </w:rPr>
        <w:t xml:space="preserve"> ו</w:t>
      </w:r>
      <w:r w:rsidRPr="005F30D2">
        <w:rPr>
          <w:rFonts w:ascii="Tahoma" w:hAnsi="Tahoma" w:cs="Tahoma" w:hint="cs"/>
          <w:sz w:val="18"/>
          <w:szCs w:val="18"/>
          <w:rtl/>
        </w:rPr>
        <w:t xml:space="preserve">כדי </w:t>
      </w:r>
      <w:r w:rsidRPr="005F30D2">
        <w:rPr>
          <w:rFonts w:ascii="Tahoma" w:hAnsi="Tahoma" w:cs="Tahoma"/>
          <w:sz w:val="18"/>
          <w:szCs w:val="18"/>
          <w:rtl/>
        </w:rPr>
        <w:t xml:space="preserve">להבטיח שמירה על טוהר המידות </w:t>
      </w:r>
      <w:r w:rsidRPr="005F30D2">
        <w:rPr>
          <w:rFonts w:ascii="Tahoma" w:hAnsi="Tahoma" w:cs="Tahoma" w:hint="cs"/>
          <w:sz w:val="18"/>
          <w:szCs w:val="18"/>
          <w:rtl/>
        </w:rPr>
        <w:t>ולמנוע</w:t>
      </w:r>
      <w:r w:rsidRPr="005F30D2">
        <w:rPr>
          <w:rFonts w:ascii="Tahoma" w:hAnsi="Tahoma" w:cs="Tahoma"/>
          <w:sz w:val="18"/>
          <w:szCs w:val="18"/>
          <w:rtl/>
        </w:rPr>
        <w:t xml:space="preserve"> משוא פנים ושחיתות</w:t>
      </w:r>
      <w:r w:rsidRPr="005F30D2">
        <w:rPr>
          <w:rFonts w:ascii="Tahoma" w:hAnsi="Tahoma" w:cs="Tahoma" w:hint="cs"/>
          <w:sz w:val="18"/>
          <w:szCs w:val="18"/>
          <w:rtl/>
        </w:rPr>
        <w:t>. כאמור ב</w:t>
      </w:r>
      <w:r w:rsidRPr="005F30D2">
        <w:rPr>
          <w:rFonts w:ascii="Tahoma" w:hAnsi="Tahoma" w:cs="Tahoma"/>
          <w:sz w:val="18"/>
          <w:szCs w:val="18"/>
          <w:rtl/>
        </w:rPr>
        <w:t>צו המועצות המקומיות, התשי"א-1950 (להלן - צו המועצות המקומיות</w:t>
      </w:r>
      <w:r w:rsidRPr="005F30D2">
        <w:rPr>
          <w:rFonts w:ascii="Tahoma" w:hAnsi="Tahoma" w:cs="Tahoma" w:hint="cs"/>
          <w:sz w:val="18"/>
          <w:szCs w:val="18"/>
          <w:rtl/>
        </w:rPr>
        <w:t xml:space="preserve"> או הצו</w:t>
      </w:r>
      <w:r w:rsidRPr="005F30D2">
        <w:rPr>
          <w:rFonts w:ascii="Tahoma" w:hAnsi="Tahoma" w:cs="Tahoma"/>
          <w:sz w:val="18"/>
          <w:szCs w:val="18"/>
          <w:rtl/>
        </w:rPr>
        <w:t>)</w:t>
      </w:r>
      <w:r w:rsidRPr="005F30D2">
        <w:rPr>
          <w:rFonts w:ascii="Tahoma" w:hAnsi="Tahoma" w:cs="Tahoma" w:hint="cs"/>
          <w:sz w:val="18"/>
          <w:szCs w:val="18"/>
          <w:rtl/>
        </w:rPr>
        <w:t xml:space="preserve">, </w:t>
      </w:r>
      <w:r w:rsidRPr="005F30D2">
        <w:rPr>
          <w:rFonts w:ascii="Tahoma" w:hAnsi="Tahoma" w:cs="Tahoma"/>
          <w:sz w:val="18"/>
          <w:szCs w:val="18"/>
          <w:rtl/>
        </w:rPr>
        <w:t xml:space="preserve">נקבע כי </w:t>
      </w:r>
      <w:r w:rsidRPr="005F30D2">
        <w:rPr>
          <w:rFonts w:ascii="Tahoma" w:hAnsi="Tahoma" w:cs="Tahoma" w:hint="cs"/>
          <w:sz w:val="18"/>
          <w:szCs w:val="18"/>
          <w:rtl/>
        </w:rPr>
        <w:t>"</w:t>
      </w:r>
      <w:r w:rsidRPr="005F30D2">
        <w:rPr>
          <w:rFonts w:ascii="Tahoma" w:hAnsi="Tahoma" w:cs="Tahoma"/>
          <w:sz w:val="18"/>
          <w:szCs w:val="18"/>
          <w:rtl/>
        </w:rPr>
        <w:t>לא תתקשר מועצה בחוזה להעברת מקרקעין או טובין, להזמנת טובין או לביצוע עבודה, אלא על פי הוראות התוספת הרביעית</w:t>
      </w:r>
      <w:r w:rsidRPr="005F30D2">
        <w:rPr>
          <w:rFonts w:ascii="Tahoma" w:hAnsi="Tahoma" w:cs="Tahoma" w:hint="cs"/>
          <w:sz w:val="18"/>
          <w:szCs w:val="18"/>
          <w:rtl/>
        </w:rPr>
        <w:t>". בתוספת הרביעית לצו, שכותרתה "הוראות בדבר מכרזים וקבלת הצעות" נקבעו, בין היתר, החוזים שהמועצה המקומית רשאית להתקשר בהם בלא מכרז (להלן - פטור ממכרז). בתוספת נקבעו התנאים להתקשרות עם תאגיד המוכר כמוסד ללא כוונות רווח, לרבות שיעור ההשתתפות של הרשות המקומית בהנהלת המוסד והשתתפותו של המוסד במימון הפעילות שלמענה בוצעה ההתקשרות.</w:t>
      </w:r>
    </w:p>
    <w:p w:rsidR="00FF0F15" w:rsidRPr="002E0BFF" w:rsidP="00F67887">
      <w:pPr>
        <w:spacing w:after="240" w:line="240" w:lineRule="exact"/>
        <w:ind w:right="2268"/>
        <w:jc w:val="both"/>
        <w:rPr>
          <w:rFonts w:ascii="Tahoma" w:hAnsi="Tahoma" w:cs="Tahoma"/>
          <w:sz w:val="18"/>
          <w:szCs w:val="18"/>
          <w:rtl/>
        </w:rPr>
      </w:pPr>
      <w:r w:rsidRPr="002E0BFF">
        <w:rPr>
          <w:rFonts w:ascii="Tahoma" w:hAnsi="Tahoma" w:cs="Tahoma"/>
          <w:sz w:val="18"/>
          <w:szCs w:val="18"/>
          <w:rtl/>
        </w:rPr>
        <w:t xml:space="preserve">המועצה המקומית קריית טבעון </w:t>
      </w:r>
      <w:r w:rsidRPr="002E0BFF">
        <w:rPr>
          <w:rStyle w:val="Hyperlink"/>
          <w:rFonts w:ascii="Tahoma" w:hAnsi="Tahoma" w:cs="Tahoma"/>
          <w:color w:val="auto"/>
          <w:sz w:val="18"/>
          <w:szCs w:val="18"/>
          <w:u w:val="none"/>
          <w:rtl/>
        </w:rPr>
        <w:t>נקשרה באמנה עם מרכזים קהילתיים בישראל בע"מ (להלן - החברה למתנ"סים)</w:t>
      </w:r>
      <w:r w:rsidRPr="002E0BFF">
        <w:rPr>
          <w:rFonts w:ascii="Tahoma" w:hAnsi="Tahoma" w:cs="Tahoma"/>
          <w:sz w:val="18"/>
          <w:szCs w:val="18"/>
          <w:rtl/>
        </w:rPr>
        <w:t xml:space="preserve"> ועם מתנ"ס טבעון</w:t>
      </w:r>
      <w:r>
        <w:rPr>
          <w:rFonts w:ascii="Tahoma" w:hAnsi="Tahoma" w:cs="Tahoma"/>
          <w:sz w:val="18"/>
          <w:szCs w:val="18"/>
          <w:vertAlign w:val="superscript"/>
          <w:rtl/>
        </w:rPr>
        <w:footnoteReference w:id="30"/>
      </w:r>
      <w:r w:rsidRPr="002E0BFF">
        <w:rPr>
          <w:rFonts w:ascii="Tahoma" w:hAnsi="Tahoma" w:cs="Tahoma"/>
          <w:sz w:val="18"/>
          <w:szCs w:val="18"/>
          <w:rtl/>
        </w:rPr>
        <w:t>. באמנה נכתב שמטרתה (של האמנה) לקדם את מטרות העמותה, שהן, כפי שהוגדרו במסמכי הייסוד שלה, "הקמה וניהול של מרכזי תרבות נוער וספורט בקרית טבעון".</w:t>
      </w:r>
    </w:p>
    <w:p w:rsidR="00FF0F15" w:rsidRPr="002E0BFF" w:rsidP="00166795">
      <w:pPr>
        <w:pStyle w:val="RESHET"/>
        <w:rPr>
          <w:rtl/>
        </w:rPr>
      </w:pPr>
      <w:r w:rsidRPr="002E0BFF">
        <w:rPr>
          <w:rtl/>
        </w:rPr>
        <w:t xml:space="preserve">נמצא כי המועצה הותירה בידי מתנ"ס טבעון את תפקיד הניהול של בריכת השחייה חנה סנש ואת האחריות להפעלתה ותחזוקתה, וכן היא העבירה למתנ"ס טבעון בשנים 2016 עד 2018 כ-2 מיליון ש"ח כל זאת בלי מכרז ובלי חוזה כמתחייב בדין. הנה פרטי הדברים: </w:t>
      </w:r>
      <w:r w:rsidRPr="0012789B" w:rsidR="000A41E2">
        <w:rPr>
          <w:noProof/>
          <w:szCs w:val="17"/>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4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A41E2" w:rsidRPr="00373C5D" w:rsidP="000A41E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8935018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85375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A41E2" w:rsidRPr="00881D99" w:rsidP="000A41E2">
                            <w:pPr>
                              <w:spacing w:after="0" w:line="240" w:lineRule="auto"/>
                              <w:rPr>
                                <w:color w:val="0B5294"/>
                                <w:spacing w:val="-4"/>
                                <w:sz w:val="24"/>
                                <w:szCs w:val="24"/>
                                <w:rtl/>
                                <w:cs/>
                              </w:rPr>
                            </w:pPr>
                            <w:r w:rsidRPr="00166795">
                              <w:rPr>
                                <w:rFonts w:cs="Tahoma" w:hint="eastAsia"/>
                                <w:color w:val="0B5294"/>
                                <w:spacing w:val="-4"/>
                                <w:sz w:val="24"/>
                                <w:szCs w:val="24"/>
                                <w:rtl/>
                              </w:rPr>
                              <w:t>המועצה</w:t>
                            </w:r>
                            <w:r w:rsidRPr="00166795">
                              <w:rPr>
                                <w:rFonts w:cs="Tahoma"/>
                                <w:color w:val="0B5294"/>
                                <w:spacing w:val="-4"/>
                                <w:sz w:val="24"/>
                                <w:szCs w:val="24"/>
                                <w:rtl/>
                              </w:rPr>
                              <w:t xml:space="preserve"> </w:t>
                            </w:r>
                            <w:r w:rsidRPr="00166795">
                              <w:rPr>
                                <w:rFonts w:cs="Tahoma" w:hint="eastAsia"/>
                                <w:color w:val="0B5294"/>
                                <w:spacing w:val="-4"/>
                                <w:sz w:val="24"/>
                                <w:szCs w:val="24"/>
                                <w:rtl/>
                              </w:rPr>
                              <w:t>המקומית</w:t>
                            </w:r>
                            <w:r w:rsidRPr="00166795">
                              <w:rPr>
                                <w:rFonts w:cs="Tahoma"/>
                                <w:color w:val="0B5294"/>
                                <w:spacing w:val="-4"/>
                                <w:sz w:val="24"/>
                                <w:szCs w:val="24"/>
                                <w:rtl/>
                              </w:rPr>
                              <w:t xml:space="preserve"> </w:t>
                            </w:r>
                            <w:r w:rsidRPr="00166795">
                              <w:rPr>
                                <w:rFonts w:cs="Tahoma" w:hint="eastAsia"/>
                                <w:color w:val="0B5294"/>
                                <w:spacing w:val="-4"/>
                                <w:sz w:val="24"/>
                                <w:szCs w:val="24"/>
                                <w:rtl/>
                              </w:rPr>
                              <w:t>קריית</w:t>
                            </w:r>
                            <w:r w:rsidRPr="00166795">
                              <w:rPr>
                                <w:rFonts w:cs="Tahoma"/>
                                <w:color w:val="0B5294"/>
                                <w:spacing w:val="-4"/>
                                <w:sz w:val="24"/>
                                <w:szCs w:val="24"/>
                                <w:rtl/>
                              </w:rPr>
                              <w:t xml:space="preserve"> </w:t>
                            </w:r>
                            <w:r w:rsidRPr="00166795">
                              <w:rPr>
                                <w:rFonts w:cs="Tahoma" w:hint="eastAsia"/>
                                <w:color w:val="0B5294"/>
                                <w:spacing w:val="-4"/>
                                <w:sz w:val="24"/>
                                <w:szCs w:val="24"/>
                                <w:rtl/>
                              </w:rPr>
                              <w:t>טבעון</w:t>
                            </w:r>
                            <w:r w:rsidRPr="00166795">
                              <w:rPr>
                                <w:rFonts w:cs="Tahoma"/>
                                <w:color w:val="0B5294"/>
                                <w:spacing w:val="-4"/>
                                <w:sz w:val="24"/>
                                <w:szCs w:val="24"/>
                                <w:rtl/>
                              </w:rPr>
                              <w:t xml:space="preserve"> </w:t>
                            </w:r>
                            <w:r w:rsidRPr="00166795">
                              <w:rPr>
                                <w:rFonts w:cs="Tahoma" w:hint="eastAsia"/>
                                <w:color w:val="0B5294"/>
                                <w:spacing w:val="-4"/>
                                <w:sz w:val="24"/>
                                <w:szCs w:val="24"/>
                                <w:rtl/>
                              </w:rPr>
                              <w:t>הותירה</w:t>
                            </w:r>
                            <w:r w:rsidRPr="00166795">
                              <w:rPr>
                                <w:rFonts w:cs="Tahoma"/>
                                <w:color w:val="0B5294"/>
                                <w:spacing w:val="-4"/>
                                <w:sz w:val="24"/>
                                <w:szCs w:val="24"/>
                                <w:rtl/>
                              </w:rPr>
                              <w:t xml:space="preserve"> </w:t>
                            </w:r>
                            <w:r w:rsidRPr="00166795">
                              <w:rPr>
                                <w:rFonts w:cs="Tahoma" w:hint="eastAsia"/>
                                <w:color w:val="0B5294"/>
                                <w:spacing w:val="-4"/>
                                <w:sz w:val="24"/>
                                <w:szCs w:val="24"/>
                                <w:rtl/>
                              </w:rPr>
                              <w:t>בידי</w:t>
                            </w:r>
                            <w:r w:rsidRPr="00166795">
                              <w:rPr>
                                <w:rFonts w:cs="Tahoma"/>
                                <w:color w:val="0B5294"/>
                                <w:spacing w:val="-4"/>
                                <w:sz w:val="24"/>
                                <w:szCs w:val="24"/>
                                <w:rtl/>
                              </w:rPr>
                              <w:t xml:space="preserve"> </w:t>
                            </w:r>
                            <w:r w:rsidRPr="00166795">
                              <w:rPr>
                                <w:rFonts w:cs="Tahoma" w:hint="eastAsia"/>
                                <w:color w:val="0B5294"/>
                                <w:spacing w:val="-4"/>
                                <w:sz w:val="24"/>
                                <w:szCs w:val="24"/>
                                <w:rtl/>
                              </w:rPr>
                              <w:t>מתנ</w:t>
                            </w:r>
                            <w:r w:rsidRPr="00166795">
                              <w:rPr>
                                <w:rFonts w:cs="Tahoma"/>
                                <w:color w:val="0B5294"/>
                                <w:spacing w:val="-4"/>
                                <w:sz w:val="24"/>
                                <w:szCs w:val="24"/>
                                <w:rtl/>
                              </w:rPr>
                              <w:t>"</w:t>
                            </w:r>
                            <w:r w:rsidRPr="00166795">
                              <w:rPr>
                                <w:rFonts w:cs="Tahoma" w:hint="eastAsia"/>
                                <w:color w:val="0B5294"/>
                                <w:spacing w:val="-4"/>
                                <w:sz w:val="24"/>
                                <w:szCs w:val="24"/>
                                <w:rtl/>
                              </w:rPr>
                              <w:t>ס</w:t>
                            </w:r>
                            <w:r w:rsidRPr="00166795">
                              <w:rPr>
                                <w:rFonts w:cs="Tahoma"/>
                                <w:color w:val="0B5294"/>
                                <w:spacing w:val="-4"/>
                                <w:sz w:val="24"/>
                                <w:szCs w:val="24"/>
                                <w:rtl/>
                              </w:rPr>
                              <w:t xml:space="preserve"> </w:t>
                            </w:r>
                            <w:r w:rsidRPr="00166795">
                              <w:rPr>
                                <w:rFonts w:cs="Tahoma" w:hint="eastAsia"/>
                                <w:color w:val="0B5294"/>
                                <w:spacing w:val="-4"/>
                                <w:sz w:val="24"/>
                                <w:szCs w:val="24"/>
                                <w:rtl/>
                              </w:rPr>
                              <w:t>טבעון</w:t>
                            </w:r>
                            <w:r w:rsidRPr="00166795">
                              <w:rPr>
                                <w:rFonts w:cs="Tahoma"/>
                                <w:color w:val="0B5294"/>
                                <w:spacing w:val="-4"/>
                                <w:sz w:val="24"/>
                                <w:szCs w:val="24"/>
                                <w:rtl/>
                              </w:rPr>
                              <w:t xml:space="preserve"> </w:t>
                            </w:r>
                            <w:r w:rsidRPr="00166795">
                              <w:rPr>
                                <w:rFonts w:cs="Tahoma" w:hint="eastAsia"/>
                                <w:color w:val="0B5294"/>
                                <w:spacing w:val="-4"/>
                                <w:sz w:val="24"/>
                                <w:szCs w:val="24"/>
                                <w:rtl/>
                              </w:rPr>
                              <w:t>את</w:t>
                            </w:r>
                            <w:r w:rsidRPr="00166795">
                              <w:rPr>
                                <w:rFonts w:cs="Tahoma"/>
                                <w:color w:val="0B5294"/>
                                <w:spacing w:val="-4"/>
                                <w:sz w:val="24"/>
                                <w:szCs w:val="24"/>
                                <w:rtl/>
                              </w:rPr>
                              <w:t xml:space="preserve"> </w:t>
                            </w:r>
                            <w:r w:rsidRPr="00166795">
                              <w:rPr>
                                <w:rFonts w:cs="Tahoma" w:hint="eastAsia"/>
                                <w:color w:val="0B5294"/>
                                <w:spacing w:val="-4"/>
                                <w:sz w:val="24"/>
                                <w:szCs w:val="24"/>
                                <w:rtl/>
                              </w:rPr>
                              <w:t>תפקיד</w:t>
                            </w:r>
                            <w:r w:rsidRPr="00166795">
                              <w:rPr>
                                <w:rFonts w:cs="Tahoma"/>
                                <w:color w:val="0B5294"/>
                                <w:spacing w:val="-4"/>
                                <w:sz w:val="24"/>
                                <w:szCs w:val="24"/>
                                <w:rtl/>
                              </w:rPr>
                              <w:t xml:space="preserve"> </w:t>
                            </w:r>
                            <w:r w:rsidRPr="00166795">
                              <w:rPr>
                                <w:rFonts w:cs="Tahoma" w:hint="eastAsia"/>
                                <w:color w:val="0B5294"/>
                                <w:spacing w:val="-4"/>
                                <w:sz w:val="24"/>
                                <w:szCs w:val="24"/>
                                <w:rtl/>
                              </w:rPr>
                              <w:t>הניהול</w:t>
                            </w:r>
                            <w:r w:rsidRPr="00166795">
                              <w:rPr>
                                <w:rFonts w:cs="Tahoma"/>
                                <w:color w:val="0B5294"/>
                                <w:spacing w:val="-4"/>
                                <w:sz w:val="24"/>
                                <w:szCs w:val="24"/>
                                <w:rtl/>
                              </w:rPr>
                              <w:t xml:space="preserve"> </w:t>
                            </w:r>
                            <w:r w:rsidRPr="00166795">
                              <w:rPr>
                                <w:rFonts w:cs="Tahoma" w:hint="eastAsia"/>
                                <w:color w:val="0B5294"/>
                                <w:spacing w:val="-4"/>
                                <w:sz w:val="24"/>
                                <w:szCs w:val="24"/>
                                <w:rtl/>
                              </w:rPr>
                              <w:t>של</w:t>
                            </w:r>
                            <w:r w:rsidRPr="00166795">
                              <w:rPr>
                                <w:rFonts w:cs="Tahoma"/>
                                <w:color w:val="0B5294"/>
                                <w:spacing w:val="-4"/>
                                <w:sz w:val="24"/>
                                <w:szCs w:val="24"/>
                                <w:rtl/>
                              </w:rPr>
                              <w:t xml:space="preserve"> </w:t>
                            </w:r>
                            <w:r w:rsidRPr="00166795">
                              <w:rPr>
                                <w:rFonts w:cs="Tahoma" w:hint="eastAsia"/>
                                <w:color w:val="0B5294"/>
                                <w:spacing w:val="-4"/>
                                <w:sz w:val="24"/>
                                <w:szCs w:val="24"/>
                                <w:rtl/>
                              </w:rPr>
                              <w:t>בריכת</w:t>
                            </w:r>
                            <w:r w:rsidRPr="00166795">
                              <w:rPr>
                                <w:rFonts w:cs="Tahoma"/>
                                <w:color w:val="0B5294"/>
                                <w:spacing w:val="-4"/>
                                <w:sz w:val="24"/>
                                <w:szCs w:val="24"/>
                                <w:rtl/>
                              </w:rPr>
                              <w:t xml:space="preserve"> </w:t>
                            </w:r>
                            <w:r w:rsidRPr="00166795">
                              <w:rPr>
                                <w:rFonts w:cs="Tahoma" w:hint="eastAsia"/>
                                <w:color w:val="0B5294"/>
                                <w:spacing w:val="-4"/>
                                <w:sz w:val="24"/>
                                <w:szCs w:val="24"/>
                                <w:rtl/>
                              </w:rPr>
                              <w:t>השחייה</w:t>
                            </w:r>
                            <w:r w:rsidRPr="00166795">
                              <w:rPr>
                                <w:rFonts w:cs="Tahoma"/>
                                <w:color w:val="0B5294"/>
                                <w:spacing w:val="-4"/>
                                <w:sz w:val="24"/>
                                <w:szCs w:val="24"/>
                                <w:rtl/>
                              </w:rPr>
                              <w:t xml:space="preserve"> </w:t>
                            </w:r>
                            <w:r w:rsidRPr="00166795">
                              <w:rPr>
                                <w:rFonts w:cs="Tahoma" w:hint="eastAsia"/>
                                <w:color w:val="0B5294"/>
                                <w:spacing w:val="-4"/>
                                <w:sz w:val="24"/>
                                <w:szCs w:val="24"/>
                                <w:rtl/>
                              </w:rPr>
                              <w:t>חנה</w:t>
                            </w:r>
                            <w:r w:rsidRPr="00166795">
                              <w:rPr>
                                <w:rFonts w:cs="Tahoma"/>
                                <w:color w:val="0B5294"/>
                                <w:spacing w:val="-4"/>
                                <w:sz w:val="24"/>
                                <w:szCs w:val="24"/>
                                <w:rtl/>
                              </w:rPr>
                              <w:t xml:space="preserve"> </w:t>
                            </w:r>
                            <w:r w:rsidRPr="00166795">
                              <w:rPr>
                                <w:rFonts w:cs="Tahoma" w:hint="eastAsia"/>
                                <w:color w:val="0B5294"/>
                                <w:spacing w:val="-4"/>
                                <w:sz w:val="24"/>
                                <w:szCs w:val="24"/>
                                <w:rtl/>
                              </w:rPr>
                              <w:t>סנש</w:t>
                            </w:r>
                            <w:r w:rsidRPr="00166795">
                              <w:rPr>
                                <w:rFonts w:cs="Tahoma"/>
                                <w:color w:val="0B5294"/>
                                <w:spacing w:val="-4"/>
                                <w:sz w:val="24"/>
                                <w:szCs w:val="24"/>
                                <w:rtl/>
                              </w:rPr>
                              <w:t xml:space="preserve"> </w:t>
                            </w:r>
                            <w:r w:rsidRPr="00166795">
                              <w:rPr>
                                <w:rFonts w:cs="Tahoma" w:hint="eastAsia"/>
                                <w:color w:val="0B5294"/>
                                <w:spacing w:val="-4"/>
                                <w:sz w:val="24"/>
                                <w:szCs w:val="24"/>
                                <w:rtl/>
                              </w:rPr>
                              <w:t>ואת</w:t>
                            </w:r>
                            <w:r w:rsidRPr="00166795">
                              <w:rPr>
                                <w:rFonts w:cs="Tahoma"/>
                                <w:color w:val="0B5294"/>
                                <w:spacing w:val="-4"/>
                                <w:sz w:val="24"/>
                                <w:szCs w:val="24"/>
                                <w:rtl/>
                              </w:rPr>
                              <w:t xml:space="preserve"> </w:t>
                            </w:r>
                            <w:r w:rsidRPr="00166795">
                              <w:rPr>
                                <w:rFonts w:cs="Tahoma" w:hint="eastAsia"/>
                                <w:color w:val="0B5294"/>
                                <w:spacing w:val="-4"/>
                                <w:sz w:val="24"/>
                                <w:szCs w:val="24"/>
                                <w:rtl/>
                              </w:rPr>
                              <w:t>האחריות</w:t>
                            </w:r>
                            <w:r w:rsidRPr="00166795">
                              <w:rPr>
                                <w:rFonts w:cs="Tahoma"/>
                                <w:color w:val="0B5294"/>
                                <w:spacing w:val="-4"/>
                                <w:sz w:val="24"/>
                                <w:szCs w:val="24"/>
                                <w:rtl/>
                              </w:rPr>
                              <w:t xml:space="preserve"> </w:t>
                            </w:r>
                            <w:r w:rsidRPr="00166795">
                              <w:rPr>
                                <w:rFonts w:cs="Tahoma" w:hint="eastAsia"/>
                                <w:color w:val="0B5294"/>
                                <w:spacing w:val="-4"/>
                                <w:sz w:val="24"/>
                                <w:szCs w:val="24"/>
                                <w:rtl/>
                              </w:rPr>
                              <w:t>להפעלתה</w:t>
                            </w:r>
                            <w:r w:rsidRPr="00166795">
                              <w:rPr>
                                <w:rFonts w:cs="Tahoma"/>
                                <w:color w:val="0B5294"/>
                                <w:spacing w:val="-4"/>
                                <w:sz w:val="24"/>
                                <w:szCs w:val="24"/>
                                <w:rtl/>
                              </w:rPr>
                              <w:t xml:space="preserve"> </w:t>
                            </w:r>
                            <w:r w:rsidRPr="00166795">
                              <w:rPr>
                                <w:rFonts w:cs="Tahoma" w:hint="eastAsia"/>
                                <w:color w:val="0B5294"/>
                                <w:spacing w:val="-4"/>
                                <w:sz w:val="24"/>
                                <w:szCs w:val="24"/>
                                <w:rtl/>
                              </w:rPr>
                              <w:t>ותחזוקתה</w:t>
                            </w:r>
                            <w:r w:rsidRPr="00166795">
                              <w:rPr>
                                <w:rFonts w:cs="Tahoma"/>
                                <w:color w:val="0B5294"/>
                                <w:spacing w:val="-4"/>
                                <w:sz w:val="24"/>
                                <w:szCs w:val="24"/>
                                <w:rtl/>
                              </w:rPr>
                              <w:t xml:space="preserve">, </w:t>
                            </w:r>
                            <w:r w:rsidRPr="00166795">
                              <w:rPr>
                                <w:rFonts w:cs="Tahoma" w:hint="eastAsia"/>
                                <w:color w:val="0B5294"/>
                                <w:spacing w:val="-4"/>
                                <w:sz w:val="24"/>
                                <w:szCs w:val="24"/>
                                <w:rtl/>
                              </w:rPr>
                              <w:t>והעבירה</w:t>
                            </w:r>
                            <w:r w:rsidRPr="00166795">
                              <w:rPr>
                                <w:rFonts w:cs="Tahoma"/>
                                <w:color w:val="0B5294"/>
                                <w:spacing w:val="-4"/>
                                <w:sz w:val="24"/>
                                <w:szCs w:val="24"/>
                                <w:rtl/>
                              </w:rPr>
                              <w:t xml:space="preserve"> </w:t>
                            </w:r>
                            <w:r w:rsidRPr="00166795">
                              <w:rPr>
                                <w:rFonts w:cs="Tahoma" w:hint="eastAsia"/>
                                <w:color w:val="0B5294"/>
                                <w:spacing w:val="-4"/>
                                <w:sz w:val="24"/>
                                <w:szCs w:val="24"/>
                                <w:rtl/>
                              </w:rPr>
                              <w:t>לו</w:t>
                            </w:r>
                            <w:r w:rsidRPr="00166795">
                              <w:rPr>
                                <w:rFonts w:cs="Tahoma"/>
                                <w:color w:val="0B5294"/>
                                <w:spacing w:val="-4"/>
                                <w:sz w:val="24"/>
                                <w:szCs w:val="24"/>
                                <w:rtl/>
                              </w:rPr>
                              <w:t xml:space="preserve"> </w:t>
                            </w:r>
                            <w:r w:rsidRPr="00166795">
                              <w:rPr>
                                <w:rFonts w:cs="Tahoma" w:hint="eastAsia"/>
                                <w:color w:val="0B5294"/>
                                <w:spacing w:val="-4"/>
                                <w:sz w:val="24"/>
                                <w:szCs w:val="24"/>
                                <w:rtl/>
                              </w:rPr>
                              <w:t>בשנים</w:t>
                            </w:r>
                            <w:r w:rsidRPr="00166795">
                              <w:rPr>
                                <w:rFonts w:cs="Tahoma"/>
                                <w:color w:val="0B5294"/>
                                <w:spacing w:val="-4"/>
                                <w:sz w:val="24"/>
                                <w:szCs w:val="24"/>
                                <w:rtl/>
                              </w:rPr>
                              <w:t xml:space="preserve"> 2016 </w:t>
                            </w:r>
                            <w:r w:rsidRPr="00166795">
                              <w:rPr>
                                <w:rFonts w:cs="Tahoma" w:hint="eastAsia"/>
                                <w:color w:val="0B5294"/>
                                <w:spacing w:val="-4"/>
                                <w:sz w:val="24"/>
                                <w:szCs w:val="24"/>
                                <w:rtl/>
                              </w:rPr>
                              <w:t>עד</w:t>
                            </w:r>
                            <w:r w:rsidRPr="00166795">
                              <w:rPr>
                                <w:rFonts w:cs="Tahoma"/>
                                <w:color w:val="0B5294"/>
                                <w:spacing w:val="-4"/>
                                <w:sz w:val="24"/>
                                <w:szCs w:val="24"/>
                                <w:rtl/>
                              </w:rPr>
                              <w:t xml:space="preserve"> 2018 </w:t>
                            </w:r>
                            <w:r w:rsidRPr="00166795">
                              <w:rPr>
                                <w:rFonts w:cs="Tahoma" w:hint="eastAsia"/>
                                <w:color w:val="0B5294"/>
                                <w:spacing w:val="-4"/>
                                <w:sz w:val="24"/>
                                <w:szCs w:val="24"/>
                                <w:rtl/>
                              </w:rPr>
                              <w:t>כ</w:t>
                            </w:r>
                            <w:r w:rsidRPr="00166795">
                              <w:rPr>
                                <w:rFonts w:cs="Tahoma"/>
                                <w:color w:val="0B5294"/>
                                <w:spacing w:val="-4"/>
                                <w:sz w:val="24"/>
                                <w:szCs w:val="24"/>
                                <w:rtl/>
                              </w:rPr>
                              <w:t xml:space="preserve">-2 </w:t>
                            </w:r>
                            <w:r w:rsidRPr="00166795">
                              <w:rPr>
                                <w:rFonts w:cs="Tahoma" w:hint="eastAsia"/>
                                <w:color w:val="0B5294"/>
                                <w:spacing w:val="-4"/>
                                <w:sz w:val="24"/>
                                <w:szCs w:val="24"/>
                                <w:rtl/>
                              </w:rPr>
                              <w:t>מיליון</w:t>
                            </w:r>
                            <w:r w:rsidRPr="00166795">
                              <w:rPr>
                                <w:rFonts w:cs="Tahoma"/>
                                <w:color w:val="0B5294"/>
                                <w:spacing w:val="-4"/>
                                <w:sz w:val="24"/>
                                <w:szCs w:val="24"/>
                                <w:rtl/>
                              </w:rPr>
                              <w:t xml:space="preserve"> </w:t>
                            </w:r>
                            <w:r w:rsidRPr="00166795">
                              <w:rPr>
                                <w:rFonts w:cs="Tahoma" w:hint="eastAsia"/>
                                <w:color w:val="0B5294"/>
                                <w:spacing w:val="-4"/>
                                <w:sz w:val="24"/>
                                <w:szCs w:val="24"/>
                                <w:rtl/>
                              </w:rPr>
                              <w:t>ש</w:t>
                            </w:r>
                            <w:r w:rsidRPr="00166795">
                              <w:rPr>
                                <w:rFonts w:cs="Tahoma"/>
                                <w:color w:val="0B5294"/>
                                <w:spacing w:val="-4"/>
                                <w:sz w:val="24"/>
                                <w:szCs w:val="24"/>
                                <w:rtl/>
                              </w:rPr>
                              <w:t>"</w:t>
                            </w:r>
                            <w:r w:rsidRPr="00166795">
                              <w:rPr>
                                <w:rFonts w:cs="Tahoma" w:hint="eastAsia"/>
                                <w:color w:val="0B5294"/>
                                <w:spacing w:val="-4"/>
                                <w:sz w:val="24"/>
                                <w:szCs w:val="24"/>
                                <w:rtl/>
                              </w:rPr>
                              <w:t>ח</w:t>
                            </w:r>
                            <w:r w:rsidRPr="00166795">
                              <w:rPr>
                                <w:rFonts w:cs="Tahoma"/>
                                <w:color w:val="0B5294"/>
                                <w:spacing w:val="-4"/>
                                <w:sz w:val="24"/>
                                <w:szCs w:val="24"/>
                                <w:rtl/>
                              </w:rPr>
                              <w:t xml:space="preserve"> </w:t>
                            </w:r>
                            <w:r w:rsidRPr="00166795">
                              <w:rPr>
                                <w:rFonts w:cs="Tahoma" w:hint="eastAsia"/>
                                <w:color w:val="0B5294"/>
                                <w:spacing w:val="-4"/>
                                <w:sz w:val="24"/>
                                <w:szCs w:val="24"/>
                                <w:rtl/>
                              </w:rPr>
                              <w:t>בלי</w:t>
                            </w:r>
                            <w:r w:rsidRPr="00166795">
                              <w:rPr>
                                <w:rFonts w:cs="Tahoma"/>
                                <w:color w:val="0B5294"/>
                                <w:spacing w:val="-4"/>
                                <w:sz w:val="24"/>
                                <w:szCs w:val="24"/>
                                <w:rtl/>
                              </w:rPr>
                              <w:t xml:space="preserve"> </w:t>
                            </w:r>
                            <w:r w:rsidRPr="00166795">
                              <w:rPr>
                                <w:rFonts w:cs="Tahoma" w:hint="eastAsia"/>
                                <w:color w:val="0B5294"/>
                                <w:spacing w:val="-4"/>
                                <w:sz w:val="24"/>
                                <w:szCs w:val="24"/>
                                <w:rtl/>
                              </w:rPr>
                              <w:t>מכרז</w:t>
                            </w:r>
                            <w:r w:rsidRPr="00166795">
                              <w:rPr>
                                <w:rFonts w:cs="Tahoma"/>
                                <w:color w:val="0B5294"/>
                                <w:spacing w:val="-4"/>
                                <w:sz w:val="24"/>
                                <w:szCs w:val="24"/>
                                <w:rtl/>
                              </w:rPr>
                              <w:t xml:space="preserve"> </w:t>
                            </w:r>
                            <w:r w:rsidRPr="00166795">
                              <w:rPr>
                                <w:rFonts w:cs="Tahoma" w:hint="eastAsia"/>
                                <w:color w:val="0B5294"/>
                                <w:spacing w:val="-4"/>
                                <w:sz w:val="24"/>
                                <w:szCs w:val="24"/>
                                <w:rtl/>
                              </w:rPr>
                              <w:t>ובלי</w:t>
                            </w:r>
                            <w:r w:rsidRPr="00166795">
                              <w:rPr>
                                <w:rFonts w:cs="Tahoma"/>
                                <w:color w:val="0B5294"/>
                                <w:spacing w:val="-4"/>
                                <w:sz w:val="24"/>
                                <w:szCs w:val="24"/>
                                <w:rtl/>
                              </w:rPr>
                              <w:t xml:space="preserve"> </w:t>
                            </w:r>
                            <w:r w:rsidRPr="00166795">
                              <w:rPr>
                                <w:rFonts w:cs="Tahoma" w:hint="eastAsia"/>
                                <w:color w:val="0B5294"/>
                                <w:spacing w:val="-4"/>
                                <w:sz w:val="24"/>
                                <w:szCs w:val="24"/>
                                <w:rtl/>
                              </w:rPr>
                              <w:t>חוזה</w:t>
                            </w:r>
                            <w:r w:rsidRPr="00166795">
                              <w:rPr>
                                <w:rFonts w:cs="Tahoma"/>
                                <w:color w:val="0B5294"/>
                                <w:spacing w:val="-4"/>
                                <w:sz w:val="24"/>
                                <w:szCs w:val="24"/>
                                <w:rtl/>
                              </w:rPr>
                              <w:t xml:space="preserve"> </w:t>
                            </w:r>
                            <w:r w:rsidRPr="00166795">
                              <w:rPr>
                                <w:rFonts w:cs="Tahoma" w:hint="eastAsia"/>
                                <w:color w:val="0B5294"/>
                                <w:spacing w:val="-4"/>
                                <w:sz w:val="24"/>
                                <w:szCs w:val="24"/>
                                <w:rtl/>
                              </w:rPr>
                              <w:t>כמתחייב</w:t>
                            </w:r>
                            <w:r w:rsidRPr="00166795">
                              <w:rPr>
                                <w:rFonts w:cs="Tahoma"/>
                                <w:color w:val="0B5294"/>
                                <w:spacing w:val="-4"/>
                                <w:sz w:val="24"/>
                                <w:szCs w:val="24"/>
                                <w:rtl/>
                              </w:rPr>
                              <w:t xml:space="preserve"> </w:t>
                            </w:r>
                            <w:r w:rsidRPr="00166795">
                              <w:rPr>
                                <w:rFonts w:cs="Tahoma" w:hint="eastAsia"/>
                                <w:color w:val="0B5294"/>
                                <w:spacing w:val="-4"/>
                                <w:sz w:val="24"/>
                                <w:szCs w:val="24"/>
                                <w:rtl/>
                              </w:rPr>
                              <w:t>בדין</w:t>
                            </w:r>
                          </w:p>
                          <w:p w:rsidR="000A41E2" w:rsidRPr="00373C5D" w:rsidP="000A41E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003223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76568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0A41E2" w:rsidRPr="00373C5D" w:rsidP="000A41E2">
                      <w:pPr>
                        <w:spacing w:line="240" w:lineRule="atLeast"/>
                        <w:rPr>
                          <w:rFonts w:cs="Tahoma"/>
                          <w:b/>
                          <w:bCs/>
                          <w:color w:val="0B5294"/>
                          <w:sz w:val="48"/>
                          <w:szCs w:val="48"/>
                          <w:rtl/>
                        </w:rPr>
                      </w:pPr>
                      <w:drawing>
                        <wp:inline distT="0" distB="0" distL="0" distR="0">
                          <wp:extent cx="311150" cy="256800"/>
                          <wp:effectExtent l="0" t="0" r="0" b="0"/>
                          <wp:docPr id="4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83977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A41E2" w:rsidRPr="00881D99" w:rsidP="000A41E2">
                      <w:pPr>
                        <w:spacing w:after="0" w:line="240" w:lineRule="auto"/>
                        <w:rPr>
                          <w:color w:val="0B5294"/>
                          <w:spacing w:val="-4"/>
                          <w:sz w:val="24"/>
                          <w:szCs w:val="24"/>
                          <w:rtl/>
                          <w:cs/>
                        </w:rPr>
                      </w:pPr>
                      <w:r w:rsidRPr="00166795">
                        <w:rPr>
                          <w:rFonts w:cs="Tahoma" w:hint="eastAsia"/>
                          <w:color w:val="0B5294"/>
                          <w:spacing w:val="-4"/>
                          <w:sz w:val="24"/>
                          <w:szCs w:val="24"/>
                          <w:rtl/>
                        </w:rPr>
                        <w:t>המועצה</w:t>
                      </w:r>
                      <w:r w:rsidRPr="00166795">
                        <w:rPr>
                          <w:rFonts w:cs="Tahoma"/>
                          <w:color w:val="0B5294"/>
                          <w:spacing w:val="-4"/>
                          <w:sz w:val="24"/>
                          <w:szCs w:val="24"/>
                          <w:rtl/>
                        </w:rPr>
                        <w:t xml:space="preserve"> </w:t>
                      </w:r>
                      <w:r w:rsidRPr="00166795">
                        <w:rPr>
                          <w:rFonts w:cs="Tahoma" w:hint="eastAsia"/>
                          <w:color w:val="0B5294"/>
                          <w:spacing w:val="-4"/>
                          <w:sz w:val="24"/>
                          <w:szCs w:val="24"/>
                          <w:rtl/>
                        </w:rPr>
                        <w:t>המקומית</w:t>
                      </w:r>
                      <w:r w:rsidRPr="00166795">
                        <w:rPr>
                          <w:rFonts w:cs="Tahoma"/>
                          <w:color w:val="0B5294"/>
                          <w:spacing w:val="-4"/>
                          <w:sz w:val="24"/>
                          <w:szCs w:val="24"/>
                          <w:rtl/>
                        </w:rPr>
                        <w:t xml:space="preserve"> </w:t>
                      </w:r>
                      <w:r w:rsidRPr="00166795">
                        <w:rPr>
                          <w:rFonts w:cs="Tahoma" w:hint="eastAsia"/>
                          <w:color w:val="0B5294"/>
                          <w:spacing w:val="-4"/>
                          <w:sz w:val="24"/>
                          <w:szCs w:val="24"/>
                          <w:rtl/>
                        </w:rPr>
                        <w:t>קריית</w:t>
                      </w:r>
                      <w:r w:rsidRPr="00166795">
                        <w:rPr>
                          <w:rFonts w:cs="Tahoma"/>
                          <w:color w:val="0B5294"/>
                          <w:spacing w:val="-4"/>
                          <w:sz w:val="24"/>
                          <w:szCs w:val="24"/>
                          <w:rtl/>
                        </w:rPr>
                        <w:t xml:space="preserve"> </w:t>
                      </w:r>
                      <w:r w:rsidRPr="00166795">
                        <w:rPr>
                          <w:rFonts w:cs="Tahoma" w:hint="eastAsia"/>
                          <w:color w:val="0B5294"/>
                          <w:spacing w:val="-4"/>
                          <w:sz w:val="24"/>
                          <w:szCs w:val="24"/>
                          <w:rtl/>
                        </w:rPr>
                        <w:t>טבעון</w:t>
                      </w:r>
                      <w:r w:rsidRPr="00166795">
                        <w:rPr>
                          <w:rFonts w:cs="Tahoma"/>
                          <w:color w:val="0B5294"/>
                          <w:spacing w:val="-4"/>
                          <w:sz w:val="24"/>
                          <w:szCs w:val="24"/>
                          <w:rtl/>
                        </w:rPr>
                        <w:t xml:space="preserve"> </w:t>
                      </w:r>
                      <w:r w:rsidRPr="00166795">
                        <w:rPr>
                          <w:rFonts w:cs="Tahoma" w:hint="eastAsia"/>
                          <w:color w:val="0B5294"/>
                          <w:spacing w:val="-4"/>
                          <w:sz w:val="24"/>
                          <w:szCs w:val="24"/>
                          <w:rtl/>
                        </w:rPr>
                        <w:t>הותירה</w:t>
                      </w:r>
                      <w:r w:rsidRPr="00166795">
                        <w:rPr>
                          <w:rFonts w:cs="Tahoma"/>
                          <w:color w:val="0B5294"/>
                          <w:spacing w:val="-4"/>
                          <w:sz w:val="24"/>
                          <w:szCs w:val="24"/>
                          <w:rtl/>
                        </w:rPr>
                        <w:t xml:space="preserve"> </w:t>
                      </w:r>
                      <w:r w:rsidRPr="00166795">
                        <w:rPr>
                          <w:rFonts w:cs="Tahoma" w:hint="eastAsia"/>
                          <w:color w:val="0B5294"/>
                          <w:spacing w:val="-4"/>
                          <w:sz w:val="24"/>
                          <w:szCs w:val="24"/>
                          <w:rtl/>
                        </w:rPr>
                        <w:t>בידי</w:t>
                      </w:r>
                      <w:r w:rsidRPr="00166795">
                        <w:rPr>
                          <w:rFonts w:cs="Tahoma"/>
                          <w:color w:val="0B5294"/>
                          <w:spacing w:val="-4"/>
                          <w:sz w:val="24"/>
                          <w:szCs w:val="24"/>
                          <w:rtl/>
                        </w:rPr>
                        <w:t xml:space="preserve"> </w:t>
                      </w:r>
                      <w:r w:rsidRPr="00166795">
                        <w:rPr>
                          <w:rFonts w:cs="Tahoma" w:hint="eastAsia"/>
                          <w:color w:val="0B5294"/>
                          <w:spacing w:val="-4"/>
                          <w:sz w:val="24"/>
                          <w:szCs w:val="24"/>
                          <w:rtl/>
                        </w:rPr>
                        <w:t>מתנ</w:t>
                      </w:r>
                      <w:r w:rsidRPr="00166795">
                        <w:rPr>
                          <w:rFonts w:cs="Tahoma"/>
                          <w:color w:val="0B5294"/>
                          <w:spacing w:val="-4"/>
                          <w:sz w:val="24"/>
                          <w:szCs w:val="24"/>
                          <w:rtl/>
                        </w:rPr>
                        <w:t>"</w:t>
                      </w:r>
                      <w:r w:rsidRPr="00166795">
                        <w:rPr>
                          <w:rFonts w:cs="Tahoma" w:hint="eastAsia"/>
                          <w:color w:val="0B5294"/>
                          <w:spacing w:val="-4"/>
                          <w:sz w:val="24"/>
                          <w:szCs w:val="24"/>
                          <w:rtl/>
                        </w:rPr>
                        <w:t>ס</w:t>
                      </w:r>
                      <w:r w:rsidRPr="00166795">
                        <w:rPr>
                          <w:rFonts w:cs="Tahoma"/>
                          <w:color w:val="0B5294"/>
                          <w:spacing w:val="-4"/>
                          <w:sz w:val="24"/>
                          <w:szCs w:val="24"/>
                          <w:rtl/>
                        </w:rPr>
                        <w:t xml:space="preserve"> </w:t>
                      </w:r>
                      <w:r w:rsidRPr="00166795">
                        <w:rPr>
                          <w:rFonts w:cs="Tahoma" w:hint="eastAsia"/>
                          <w:color w:val="0B5294"/>
                          <w:spacing w:val="-4"/>
                          <w:sz w:val="24"/>
                          <w:szCs w:val="24"/>
                          <w:rtl/>
                        </w:rPr>
                        <w:t>טבעון</w:t>
                      </w:r>
                      <w:r w:rsidRPr="00166795">
                        <w:rPr>
                          <w:rFonts w:cs="Tahoma"/>
                          <w:color w:val="0B5294"/>
                          <w:spacing w:val="-4"/>
                          <w:sz w:val="24"/>
                          <w:szCs w:val="24"/>
                          <w:rtl/>
                        </w:rPr>
                        <w:t xml:space="preserve"> </w:t>
                      </w:r>
                      <w:r w:rsidRPr="00166795">
                        <w:rPr>
                          <w:rFonts w:cs="Tahoma" w:hint="eastAsia"/>
                          <w:color w:val="0B5294"/>
                          <w:spacing w:val="-4"/>
                          <w:sz w:val="24"/>
                          <w:szCs w:val="24"/>
                          <w:rtl/>
                        </w:rPr>
                        <w:t>את</w:t>
                      </w:r>
                      <w:r w:rsidRPr="00166795">
                        <w:rPr>
                          <w:rFonts w:cs="Tahoma"/>
                          <w:color w:val="0B5294"/>
                          <w:spacing w:val="-4"/>
                          <w:sz w:val="24"/>
                          <w:szCs w:val="24"/>
                          <w:rtl/>
                        </w:rPr>
                        <w:t xml:space="preserve"> </w:t>
                      </w:r>
                      <w:r w:rsidRPr="00166795">
                        <w:rPr>
                          <w:rFonts w:cs="Tahoma" w:hint="eastAsia"/>
                          <w:color w:val="0B5294"/>
                          <w:spacing w:val="-4"/>
                          <w:sz w:val="24"/>
                          <w:szCs w:val="24"/>
                          <w:rtl/>
                        </w:rPr>
                        <w:t>תפקיד</w:t>
                      </w:r>
                      <w:r w:rsidRPr="00166795">
                        <w:rPr>
                          <w:rFonts w:cs="Tahoma"/>
                          <w:color w:val="0B5294"/>
                          <w:spacing w:val="-4"/>
                          <w:sz w:val="24"/>
                          <w:szCs w:val="24"/>
                          <w:rtl/>
                        </w:rPr>
                        <w:t xml:space="preserve"> </w:t>
                      </w:r>
                      <w:r w:rsidRPr="00166795">
                        <w:rPr>
                          <w:rFonts w:cs="Tahoma" w:hint="eastAsia"/>
                          <w:color w:val="0B5294"/>
                          <w:spacing w:val="-4"/>
                          <w:sz w:val="24"/>
                          <w:szCs w:val="24"/>
                          <w:rtl/>
                        </w:rPr>
                        <w:t>הניהול</w:t>
                      </w:r>
                      <w:r w:rsidRPr="00166795">
                        <w:rPr>
                          <w:rFonts w:cs="Tahoma"/>
                          <w:color w:val="0B5294"/>
                          <w:spacing w:val="-4"/>
                          <w:sz w:val="24"/>
                          <w:szCs w:val="24"/>
                          <w:rtl/>
                        </w:rPr>
                        <w:t xml:space="preserve"> </w:t>
                      </w:r>
                      <w:r w:rsidRPr="00166795">
                        <w:rPr>
                          <w:rFonts w:cs="Tahoma" w:hint="eastAsia"/>
                          <w:color w:val="0B5294"/>
                          <w:spacing w:val="-4"/>
                          <w:sz w:val="24"/>
                          <w:szCs w:val="24"/>
                          <w:rtl/>
                        </w:rPr>
                        <w:t>של</w:t>
                      </w:r>
                      <w:r w:rsidRPr="00166795">
                        <w:rPr>
                          <w:rFonts w:cs="Tahoma"/>
                          <w:color w:val="0B5294"/>
                          <w:spacing w:val="-4"/>
                          <w:sz w:val="24"/>
                          <w:szCs w:val="24"/>
                          <w:rtl/>
                        </w:rPr>
                        <w:t xml:space="preserve"> </w:t>
                      </w:r>
                      <w:r w:rsidRPr="00166795">
                        <w:rPr>
                          <w:rFonts w:cs="Tahoma" w:hint="eastAsia"/>
                          <w:color w:val="0B5294"/>
                          <w:spacing w:val="-4"/>
                          <w:sz w:val="24"/>
                          <w:szCs w:val="24"/>
                          <w:rtl/>
                        </w:rPr>
                        <w:t>בריכת</w:t>
                      </w:r>
                      <w:r w:rsidRPr="00166795">
                        <w:rPr>
                          <w:rFonts w:cs="Tahoma"/>
                          <w:color w:val="0B5294"/>
                          <w:spacing w:val="-4"/>
                          <w:sz w:val="24"/>
                          <w:szCs w:val="24"/>
                          <w:rtl/>
                        </w:rPr>
                        <w:t xml:space="preserve"> </w:t>
                      </w:r>
                      <w:r w:rsidRPr="00166795">
                        <w:rPr>
                          <w:rFonts w:cs="Tahoma" w:hint="eastAsia"/>
                          <w:color w:val="0B5294"/>
                          <w:spacing w:val="-4"/>
                          <w:sz w:val="24"/>
                          <w:szCs w:val="24"/>
                          <w:rtl/>
                        </w:rPr>
                        <w:t>השחייה</w:t>
                      </w:r>
                      <w:r w:rsidRPr="00166795">
                        <w:rPr>
                          <w:rFonts w:cs="Tahoma"/>
                          <w:color w:val="0B5294"/>
                          <w:spacing w:val="-4"/>
                          <w:sz w:val="24"/>
                          <w:szCs w:val="24"/>
                          <w:rtl/>
                        </w:rPr>
                        <w:t xml:space="preserve"> </w:t>
                      </w:r>
                      <w:r w:rsidRPr="00166795">
                        <w:rPr>
                          <w:rFonts w:cs="Tahoma" w:hint="eastAsia"/>
                          <w:color w:val="0B5294"/>
                          <w:spacing w:val="-4"/>
                          <w:sz w:val="24"/>
                          <w:szCs w:val="24"/>
                          <w:rtl/>
                        </w:rPr>
                        <w:t>חנה</w:t>
                      </w:r>
                      <w:r w:rsidRPr="00166795">
                        <w:rPr>
                          <w:rFonts w:cs="Tahoma"/>
                          <w:color w:val="0B5294"/>
                          <w:spacing w:val="-4"/>
                          <w:sz w:val="24"/>
                          <w:szCs w:val="24"/>
                          <w:rtl/>
                        </w:rPr>
                        <w:t xml:space="preserve"> </w:t>
                      </w:r>
                      <w:r w:rsidRPr="00166795">
                        <w:rPr>
                          <w:rFonts w:cs="Tahoma" w:hint="eastAsia"/>
                          <w:color w:val="0B5294"/>
                          <w:spacing w:val="-4"/>
                          <w:sz w:val="24"/>
                          <w:szCs w:val="24"/>
                          <w:rtl/>
                        </w:rPr>
                        <w:t>סנש</w:t>
                      </w:r>
                      <w:r w:rsidRPr="00166795">
                        <w:rPr>
                          <w:rFonts w:cs="Tahoma"/>
                          <w:color w:val="0B5294"/>
                          <w:spacing w:val="-4"/>
                          <w:sz w:val="24"/>
                          <w:szCs w:val="24"/>
                          <w:rtl/>
                        </w:rPr>
                        <w:t xml:space="preserve"> </w:t>
                      </w:r>
                      <w:r w:rsidRPr="00166795">
                        <w:rPr>
                          <w:rFonts w:cs="Tahoma" w:hint="eastAsia"/>
                          <w:color w:val="0B5294"/>
                          <w:spacing w:val="-4"/>
                          <w:sz w:val="24"/>
                          <w:szCs w:val="24"/>
                          <w:rtl/>
                        </w:rPr>
                        <w:t>ואת</w:t>
                      </w:r>
                      <w:r w:rsidRPr="00166795">
                        <w:rPr>
                          <w:rFonts w:cs="Tahoma"/>
                          <w:color w:val="0B5294"/>
                          <w:spacing w:val="-4"/>
                          <w:sz w:val="24"/>
                          <w:szCs w:val="24"/>
                          <w:rtl/>
                        </w:rPr>
                        <w:t xml:space="preserve"> </w:t>
                      </w:r>
                      <w:r w:rsidRPr="00166795">
                        <w:rPr>
                          <w:rFonts w:cs="Tahoma" w:hint="eastAsia"/>
                          <w:color w:val="0B5294"/>
                          <w:spacing w:val="-4"/>
                          <w:sz w:val="24"/>
                          <w:szCs w:val="24"/>
                          <w:rtl/>
                        </w:rPr>
                        <w:t>האחריות</w:t>
                      </w:r>
                      <w:r w:rsidRPr="00166795">
                        <w:rPr>
                          <w:rFonts w:cs="Tahoma"/>
                          <w:color w:val="0B5294"/>
                          <w:spacing w:val="-4"/>
                          <w:sz w:val="24"/>
                          <w:szCs w:val="24"/>
                          <w:rtl/>
                        </w:rPr>
                        <w:t xml:space="preserve"> </w:t>
                      </w:r>
                      <w:r w:rsidRPr="00166795">
                        <w:rPr>
                          <w:rFonts w:cs="Tahoma" w:hint="eastAsia"/>
                          <w:color w:val="0B5294"/>
                          <w:spacing w:val="-4"/>
                          <w:sz w:val="24"/>
                          <w:szCs w:val="24"/>
                          <w:rtl/>
                        </w:rPr>
                        <w:t>להפעלתה</w:t>
                      </w:r>
                      <w:r w:rsidRPr="00166795">
                        <w:rPr>
                          <w:rFonts w:cs="Tahoma"/>
                          <w:color w:val="0B5294"/>
                          <w:spacing w:val="-4"/>
                          <w:sz w:val="24"/>
                          <w:szCs w:val="24"/>
                          <w:rtl/>
                        </w:rPr>
                        <w:t xml:space="preserve"> </w:t>
                      </w:r>
                      <w:r w:rsidRPr="00166795">
                        <w:rPr>
                          <w:rFonts w:cs="Tahoma" w:hint="eastAsia"/>
                          <w:color w:val="0B5294"/>
                          <w:spacing w:val="-4"/>
                          <w:sz w:val="24"/>
                          <w:szCs w:val="24"/>
                          <w:rtl/>
                        </w:rPr>
                        <w:t>ותחזוקתה</w:t>
                      </w:r>
                      <w:r w:rsidRPr="00166795">
                        <w:rPr>
                          <w:rFonts w:cs="Tahoma"/>
                          <w:color w:val="0B5294"/>
                          <w:spacing w:val="-4"/>
                          <w:sz w:val="24"/>
                          <w:szCs w:val="24"/>
                          <w:rtl/>
                        </w:rPr>
                        <w:t xml:space="preserve">, </w:t>
                      </w:r>
                      <w:r w:rsidRPr="00166795">
                        <w:rPr>
                          <w:rFonts w:cs="Tahoma" w:hint="eastAsia"/>
                          <w:color w:val="0B5294"/>
                          <w:spacing w:val="-4"/>
                          <w:sz w:val="24"/>
                          <w:szCs w:val="24"/>
                          <w:rtl/>
                        </w:rPr>
                        <w:t>והעבירה</w:t>
                      </w:r>
                      <w:r w:rsidRPr="00166795">
                        <w:rPr>
                          <w:rFonts w:cs="Tahoma"/>
                          <w:color w:val="0B5294"/>
                          <w:spacing w:val="-4"/>
                          <w:sz w:val="24"/>
                          <w:szCs w:val="24"/>
                          <w:rtl/>
                        </w:rPr>
                        <w:t xml:space="preserve"> </w:t>
                      </w:r>
                      <w:r w:rsidRPr="00166795">
                        <w:rPr>
                          <w:rFonts w:cs="Tahoma" w:hint="eastAsia"/>
                          <w:color w:val="0B5294"/>
                          <w:spacing w:val="-4"/>
                          <w:sz w:val="24"/>
                          <w:szCs w:val="24"/>
                          <w:rtl/>
                        </w:rPr>
                        <w:t>לו</w:t>
                      </w:r>
                      <w:r w:rsidRPr="00166795">
                        <w:rPr>
                          <w:rFonts w:cs="Tahoma"/>
                          <w:color w:val="0B5294"/>
                          <w:spacing w:val="-4"/>
                          <w:sz w:val="24"/>
                          <w:szCs w:val="24"/>
                          <w:rtl/>
                        </w:rPr>
                        <w:t xml:space="preserve"> </w:t>
                      </w:r>
                      <w:r w:rsidRPr="00166795">
                        <w:rPr>
                          <w:rFonts w:cs="Tahoma" w:hint="eastAsia"/>
                          <w:color w:val="0B5294"/>
                          <w:spacing w:val="-4"/>
                          <w:sz w:val="24"/>
                          <w:szCs w:val="24"/>
                          <w:rtl/>
                        </w:rPr>
                        <w:t>בשנים</w:t>
                      </w:r>
                      <w:r w:rsidRPr="00166795">
                        <w:rPr>
                          <w:rFonts w:cs="Tahoma"/>
                          <w:color w:val="0B5294"/>
                          <w:spacing w:val="-4"/>
                          <w:sz w:val="24"/>
                          <w:szCs w:val="24"/>
                          <w:rtl/>
                        </w:rPr>
                        <w:t xml:space="preserve"> 2016 </w:t>
                      </w:r>
                      <w:r w:rsidRPr="00166795">
                        <w:rPr>
                          <w:rFonts w:cs="Tahoma" w:hint="eastAsia"/>
                          <w:color w:val="0B5294"/>
                          <w:spacing w:val="-4"/>
                          <w:sz w:val="24"/>
                          <w:szCs w:val="24"/>
                          <w:rtl/>
                        </w:rPr>
                        <w:t>עד</w:t>
                      </w:r>
                      <w:r w:rsidRPr="00166795">
                        <w:rPr>
                          <w:rFonts w:cs="Tahoma"/>
                          <w:color w:val="0B5294"/>
                          <w:spacing w:val="-4"/>
                          <w:sz w:val="24"/>
                          <w:szCs w:val="24"/>
                          <w:rtl/>
                        </w:rPr>
                        <w:t xml:space="preserve"> 2018 </w:t>
                      </w:r>
                      <w:r w:rsidRPr="00166795">
                        <w:rPr>
                          <w:rFonts w:cs="Tahoma" w:hint="eastAsia"/>
                          <w:color w:val="0B5294"/>
                          <w:spacing w:val="-4"/>
                          <w:sz w:val="24"/>
                          <w:szCs w:val="24"/>
                          <w:rtl/>
                        </w:rPr>
                        <w:t>כ</w:t>
                      </w:r>
                      <w:r w:rsidRPr="00166795">
                        <w:rPr>
                          <w:rFonts w:cs="Tahoma"/>
                          <w:color w:val="0B5294"/>
                          <w:spacing w:val="-4"/>
                          <w:sz w:val="24"/>
                          <w:szCs w:val="24"/>
                          <w:rtl/>
                        </w:rPr>
                        <w:t xml:space="preserve">-2 </w:t>
                      </w:r>
                      <w:r w:rsidRPr="00166795">
                        <w:rPr>
                          <w:rFonts w:cs="Tahoma" w:hint="eastAsia"/>
                          <w:color w:val="0B5294"/>
                          <w:spacing w:val="-4"/>
                          <w:sz w:val="24"/>
                          <w:szCs w:val="24"/>
                          <w:rtl/>
                        </w:rPr>
                        <w:t>מיליון</w:t>
                      </w:r>
                      <w:r w:rsidRPr="00166795">
                        <w:rPr>
                          <w:rFonts w:cs="Tahoma"/>
                          <w:color w:val="0B5294"/>
                          <w:spacing w:val="-4"/>
                          <w:sz w:val="24"/>
                          <w:szCs w:val="24"/>
                          <w:rtl/>
                        </w:rPr>
                        <w:t xml:space="preserve"> </w:t>
                      </w:r>
                      <w:r w:rsidRPr="00166795">
                        <w:rPr>
                          <w:rFonts w:cs="Tahoma" w:hint="eastAsia"/>
                          <w:color w:val="0B5294"/>
                          <w:spacing w:val="-4"/>
                          <w:sz w:val="24"/>
                          <w:szCs w:val="24"/>
                          <w:rtl/>
                        </w:rPr>
                        <w:t>ש</w:t>
                      </w:r>
                      <w:r w:rsidRPr="00166795">
                        <w:rPr>
                          <w:rFonts w:cs="Tahoma"/>
                          <w:color w:val="0B5294"/>
                          <w:spacing w:val="-4"/>
                          <w:sz w:val="24"/>
                          <w:szCs w:val="24"/>
                          <w:rtl/>
                        </w:rPr>
                        <w:t>"</w:t>
                      </w:r>
                      <w:r w:rsidRPr="00166795">
                        <w:rPr>
                          <w:rFonts w:cs="Tahoma" w:hint="eastAsia"/>
                          <w:color w:val="0B5294"/>
                          <w:spacing w:val="-4"/>
                          <w:sz w:val="24"/>
                          <w:szCs w:val="24"/>
                          <w:rtl/>
                        </w:rPr>
                        <w:t>ח</w:t>
                      </w:r>
                      <w:r w:rsidRPr="00166795">
                        <w:rPr>
                          <w:rFonts w:cs="Tahoma"/>
                          <w:color w:val="0B5294"/>
                          <w:spacing w:val="-4"/>
                          <w:sz w:val="24"/>
                          <w:szCs w:val="24"/>
                          <w:rtl/>
                        </w:rPr>
                        <w:t xml:space="preserve"> </w:t>
                      </w:r>
                      <w:r w:rsidRPr="00166795">
                        <w:rPr>
                          <w:rFonts w:cs="Tahoma" w:hint="eastAsia"/>
                          <w:color w:val="0B5294"/>
                          <w:spacing w:val="-4"/>
                          <w:sz w:val="24"/>
                          <w:szCs w:val="24"/>
                          <w:rtl/>
                        </w:rPr>
                        <w:t>בלי</w:t>
                      </w:r>
                      <w:r w:rsidRPr="00166795">
                        <w:rPr>
                          <w:rFonts w:cs="Tahoma"/>
                          <w:color w:val="0B5294"/>
                          <w:spacing w:val="-4"/>
                          <w:sz w:val="24"/>
                          <w:szCs w:val="24"/>
                          <w:rtl/>
                        </w:rPr>
                        <w:t xml:space="preserve"> </w:t>
                      </w:r>
                      <w:r w:rsidRPr="00166795">
                        <w:rPr>
                          <w:rFonts w:cs="Tahoma" w:hint="eastAsia"/>
                          <w:color w:val="0B5294"/>
                          <w:spacing w:val="-4"/>
                          <w:sz w:val="24"/>
                          <w:szCs w:val="24"/>
                          <w:rtl/>
                        </w:rPr>
                        <w:t>מכרז</w:t>
                      </w:r>
                      <w:r w:rsidRPr="00166795">
                        <w:rPr>
                          <w:rFonts w:cs="Tahoma"/>
                          <w:color w:val="0B5294"/>
                          <w:spacing w:val="-4"/>
                          <w:sz w:val="24"/>
                          <w:szCs w:val="24"/>
                          <w:rtl/>
                        </w:rPr>
                        <w:t xml:space="preserve"> </w:t>
                      </w:r>
                      <w:r w:rsidRPr="00166795">
                        <w:rPr>
                          <w:rFonts w:cs="Tahoma" w:hint="eastAsia"/>
                          <w:color w:val="0B5294"/>
                          <w:spacing w:val="-4"/>
                          <w:sz w:val="24"/>
                          <w:szCs w:val="24"/>
                          <w:rtl/>
                        </w:rPr>
                        <w:t>ובלי</w:t>
                      </w:r>
                      <w:r w:rsidRPr="00166795">
                        <w:rPr>
                          <w:rFonts w:cs="Tahoma"/>
                          <w:color w:val="0B5294"/>
                          <w:spacing w:val="-4"/>
                          <w:sz w:val="24"/>
                          <w:szCs w:val="24"/>
                          <w:rtl/>
                        </w:rPr>
                        <w:t xml:space="preserve"> </w:t>
                      </w:r>
                      <w:r w:rsidRPr="00166795">
                        <w:rPr>
                          <w:rFonts w:cs="Tahoma" w:hint="eastAsia"/>
                          <w:color w:val="0B5294"/>
                          <w:spacing w:val="-4"/>
                          <w:sz w:val="24"/>
                          <w:szCs w:val="24"/>
                          <w:rtl/>
                        </w:rPr>
                        <w:t>חוזה</w:t>
                      </w:r>
                      <w:r w:rsidRPr="00166795">
                        <w:rPr>
                          <w:rFonts w:cs="Tahoma"/>
                          <w:color w:val="0B5294"/>
                          <w:spacing w:val="-4"/>
                          <w:sz w:val="24"/>
                          <w:szCs w:val="24"/>
                          <w:rtl/>
                        </w:rPr>
                        <w:t xml:space="preserve"> </w:t>
                      </w:r>
                      <w:r w:rsidRPr="00166795">
                        <w:rPr>
                          <w:rFonts w:cs="Tahoma" w:hint="eastAsia"/>
                          <w:color w:val="0B5294"/>
                          <w:spacing w:val="-4"/>
                          <w:sz w:val="24"/>
                          <w:szCs w:val="24"/>
                          <w:rtl/>
                        </w:rPr>
                        <w:t>כמתחייב</w:t>
                      </w:r>
                      <w:r w:rsidRPr="00166795">
                        <w:rPr>
                          <w:rFonts w:cs="Tahoma"/>
                          <w:color w:val="0B5294"/>
                          <w:spacing w:val="-4"/>
                          <w:sz w:val="24"/>
                          <w:szCs w:val="24"/>
                          <w:rtl/>
                        </w:rPr>
                        <w:t xml:space="preserve"> </w:t>
                      </w:r>
                      <w:r w:rsidRPr="00166795">
                        <w:rPr>
                          <w:rFonts w:cs="Tahoma" w:hint="eastAsia"/>
                          <w:color w:val="0B5294"/>
                          <w:spacing w:val="-4"/>
                          <w:sz w:val="24"/>
                          <w:szCs w:val="24"/>
                          <w:rtl/>
                        </w:rPr>
                        <w:t>בדין</w:t>
                      </w:r>
                    </w:p>
                    <w:p w:rsidR="000A41E2" w:rsidRPr="00373C5D" w:rsidP="000A41E2">
                      <w:pPr>
                        <w:spacing w:before="120" w:after="0" w:line="240" w:lineRule="atLeast"/>
                        <w:rPr>
                          <w:rFonts w:cs="Tahoma"/>
                          <w:b/>
                          <w:bCs/>
                          <w:color w:val="0B5294"/>
                          <w:sz w:val="48"/>
                          <w:szCs w:val="48"/>
                          <w:rtl/>
                        </w:rPr>
                      </w:pPr>
                      <w:drawing>
                        <wp:inline distT="0" distB="0" distL="0" distR="0">
                          <wp:extent cx="288000" cy="31337"/>
                          <wp:effectExtent l="0" t="0" r="0" b="6985"/>
                          <wp:docPr id="4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81400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F0F15" w:rsidRPr="002E0BFF" w:rsidP="00F67887">
      <w:pPr>
        <w:spacing w:before="180" w:line="240" w:lineRule="exact"/>
        <w:ind w:right="2268"/>
        <w:jc w:val="both"/>
        <w:rPr>
          <w:rFonts w:ascii="Tahoma" w:hAnsi="Tahoma" w:cs="Tahoma"/>
          <w:sz w:val="18"/>
          <w:szCs w:val="18"/>
          <w:rtl/>
        </w:rPr>
      </w:pPr>
      <w:r w:rsidRPr="002E0BFF">
        <w:rPr>
          <w:rFonts w:ascii="Tahoma" w:hAnsi="Tahoma" w:cs="Tahoma"/>
          <w:sz w:val="18"/>
          <w:szCs w:val="18"/>
          <w:rtl/>
        </w:rPr>
        <w:t xml:space="preserve">כפי שתואר לעיל, בשנת 2013, בעת שהפעלת קאנטרי טבעון ובריכת גלי טבעון הועברו לידי קבלן ב' בהתאם לחוזה הזיכיון, </w:t>
      </w:r>
      <w:r w:rsidRPr="002E0BFF">
        <w:rPr>
          <w:rStyle w:val="Hyperlink"/>
          <w:rFonts w:ascii="Tahoma" w:hAnsi="Tahoma" w:cs="Tahoma"/>
          <w:color w:val="auto"/>
          <w:sz w:val="18"/>
          <w:szCs w:val="18"/>
          <w:u w:val="none"/>
          <w:rtl/>
        </w:rPr>
        <w:t>עלתה סוגיית המשך הפעלתה של בריכת חנה סנש בידי מתנ"ס טבעון</w:t>
      </w:r>
      <w:r w:rsidRPr="002E0BFF">
        <w:rPr>
          <w:rFonts w:ascii="Tahoma" w:hAnsi="Tahoma" w:cs="Tahoma"/>
          <w:sz w:val="18"/>
          <w:szCs w:val="18"/>
          <w:rtl/>
        </w:rPr>
        <w:t xml:space="preserve">: בדוא"ל ששלח היועץ המשפטי של המועצה המקומית טבעון לגזבר המועצה </w:t>
      </w:r>
      <w:r w:rsidRPr="002E0BFF">
        <w:rPr>
          <w:rStyle w:val="Hyperlink"/>
          <w:rFonts w:ascii="Tahoma" w:hAnsi="Tahoma" w:cs="Tahoma"/>
          <w:color w:val="auto"/>
          <w:sz w:val="18"/>
          <w:szCs w:val="18"/>
          <w:u w:val="none"/>
          <w:rtl/>
        </w:rPr>
        <w:t>באמצע דצמבר 2013</w:t>
      </w:r>
      <w:r w:rsidRPr="002E0BFF">
        <w:rPr>
          <w:rFonts w:ascii="Tahoma" w:hAnsi="Tahoma" w:cs="Tahoma"/>
          <w:sz w:val="18"/>
          <w:szCs w:val="18"/>
          <w:rtl/>
        </w:rPr>
        <w:t>, ושאליו היה מכותב גם ראש המועצה דאז, עלה כי לאחר פתיחתו של קאנטרי טבעון שימשה בריכת חנה סנש בעיקר את המתאמנים של עמותת כדור-המים</w:t>
      </w:r>
      <w:r>
        <w:rPr>
          <w:rStyle w:val="FootnoteReference0"/>
          <w:rFonts w:ascii="Tahoma" w:hAnsi="Tahoma" w:cs="Tahoma"/>
          <w:sz w:val="18"/>
          <w:szCs w:val="18"/>
          <w:rtl/>
        </w:rPr>
        <w:footnoteReference w:id="31"/>
      </w:r>
      <w:r w:rsidRPr="002E0BFF">
        <w:rPr>
          <w:rFonts w:ascii="Tahoma" w:hAnsi="Tahoma" w:cs="Tahoma"/>
          <w:sz w:val="18"/>
          <w:szCs w:val="18"/>
          <w:rtl/>
        </w:rPr>
        <w:t xml:space="preserve">, ולפיכך הפעלתה הפכה לנטל כלכלי על מתנ"ס טבעון, ולכן המתנ"ס ביקש להשתחרר "ממטלת ניהול והחזקת הבריכה [חנה סנש]". </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cs"/>
          <w:sz w:val="18"/>
          <w:szCs w:val="18"/>
          <w:rtl/>
        </w:rPr>
        <w:t xml:space="preserve">יובהר כי פתיחת קאנטרי טבעון גרמה למתנ"ס טבעון אובדן הכנסות ממכירת מנויים וכניסות לבריכת השחייה חנה סנש, ומשום כך מתנ"ס טבעון לא היה מוכן לתרום ממקורותיו "מחצית לפחות" מעלות הפעלת בריכת השחייה, כנדרש בתוספת הרביעית לצו. לפיכך לא היה אפשר להעביר את בריכת השחייה </w:t>
      </w:r>
      <w:r w:rsidRPr="005F30D2">
        <w:rPr>
          <w:rFonts w:ascii="Tahoma" w:hAnsi="Tahoma" w:cs="Tahoma" w:hint="cs"/>
          <w:sz w:val="18"/>
          <w:szCs w:val="18"/>
          <w:rtl/>
        </w:rPr>
        <w:t xml:space="preserve">לניהולו של מתנ"ס טבעון בלי מכרז, מכיוון שהתנאי האמור לעיל הפוטר את המועצה ממכרז בעת רכישת שירותים לא התקיים עוד. </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cs"/>
          <w:sz w:val="18"/>
          <w:szCs w:val="18"/>
          <w:rtl/>
        </w:rPr>
        <w:t>מפרוטוקול ישיבת הנהלת מתנ"ס טבעון שנערכה ביולי 2014 (להלן - הישיבה) עלה כי ראש המועצה דאז, אשר נכח בישיבה, התחייב שהמועצה "תממן באופן מלא את עלויות הבריכה [חנה סנש]". עוד עלה מהפרוטוקול של אותה ישיבה כי הנהלת מתנ"ס טבעון החליטה להפוך את החלטתה הקודמת והחליטה כי "בכפוף לכך שהמועצה תממן את מלא העלויות שינבעו למתנ"ס מאחזקת הבריכה, מאשרת ההנהלה את המשך הפעלת בריכת "חנה סנש" על ידי רשת המתנ"סים [מתנ"ס טבעון]".</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cs"/>
          <w:sz w:val="18"/>
          <w:szCs w:val="18"/>
          <w:rtl/>
        </w:rPr>
        <w:t xml:space="preserve">נמצא כי המועצה המקומית השאירה בידי מתנ"ס טבעון את ניהול בריכת חנה סנש ותחזוקתה בלא מכרז ומבלי שווידאה שהעמותה עומדת בתנאים שנקבעו בתוספת הרביעית לצו המאפשרים התקשרות </w:t>
      </w:r>
      <w:r w:rsidRPr="005F30D2">
        <w:rPr>
          <w:rFonts w:ascii="Tahoma" w:hAnsi="Tahoma" w:cs="Tahoma" w:hint="cs"/>
          <w:sz w:val="18"/>
          <w:szCs w:val="18"/>
          <w:rtl/>
        </w:rPr>
        <w:t>איתה</w:t>
      </w:r>
      <w:r w:rsidRPr="005F30D2">
        <w:rPr>
          <w:rFonts w:ascii="Tahoma" w:hAnsi="Tahoma" w:cs="Tahoma" w:hint="cs"/>
          <w:sz w:val="18"/>
          <w:szCs w:val="18"/>
          <w:rtl/>
        </w:rPr>
        <w:t xml:space="preserve"> בפטור ממכרז לרבות השתתפות המתנ"ס בלפחות מחצית מעלויות הפעלת בריכת השחייה וביצוע התקשרויות עם ספקים ונותני שירות הפועלים בבריכת חנה סנש על פי הוראות הדין החל על מועצות מקומיות (ראו בהמשך). בכך חרגה המועצה מהוראות התוספת הרביעית לצו.</w:t>
      </w:r>
    </w:p>
    <w:p w:rsidR="00FF0F15" w:rsidRPr="002E0BFF" w:rsidP="00F67887">
      <w:pPr>
        <w:spacing w:after="240" w:line="240" w:lineRule="exact"/>
        <w:ind w:right="2268"/>
        <w:jc w:val="both"/>
        <w:rPr>
          <w:rFonts w:ascii="Tahoma" w:hAnsi="Tahoma" w:cs="Tahoma"/>
          <w:sz w:val="18"/>
          <w:szCs w:val="18"/>
          <w:rtl/>
        </w:rPr>
      </w:pPr>
      <w:r w:rsidRPr="002E0BFF">
        <w:rPr>
          <w:rFonts w:ascii="Tahoma" w:hAnsi="Tahoma" w:cs="Tahoma"/>
          <w:sz w:val="18"/>
          <w:szCs w:val="18"/>
          <w:rtl/>
        </w:rPr>
        <w:t xml:space="preserve">עוד נמצא כי </w:t>
      </w:r>
      <w:r w:rsidRPr="002E0BFF">
        <w:rPr>
          <w:rStyle w:val="Hyperlink"/>
          <w:rFonts w:ascii="Tahoma" w:hAnsi="Tahoma" w:cs="Tahoma"/>
          <w:color w:val="auto"/>
          <w:sz w:val="18"/>
          <w:szCs w:val="18"/>
          <w:u w:val="none"/>
          <w:rtl/>
        </w:rPr>
        <w:t>המועצה העבירה למתנ"ס</w:t>
      </w:r>
      <w:r w:rsidRPr="002E0BFF">
        <w:rPr>
          <w:rFonts w:ascii="Tahoma" w:hAnsi="Tahoma" w:cs="Tahoma"/>
          <w:sz w:val="18"/>
          <w:szCs w:val="18"/>
          <w:rtl/>
        </w:rPr>
        <w:t xml:space="preserve"> טבעון בשנים 2016 עד 2018 סכום כולל של כ-2 מיליון ש"ח למימון ניהולה של בריכת חנה סנש, הפעלתה ותחזוקתה. </w:t>
      </w:r>
    </w:p>
    <w:p w:rsidR="00FF0F15" w:rsidRPr="002E0BFF" w:rsidP="00F67887">
      <w:pPr>
        <w:pStyle w:val="RESHET"/>
        <w:rPr>
          <w:rtl/>
        </w:rPr>
      </w:pPr>
      <w:r w:rsidRPr="002E0BFF">
        <w:rPr>
          <w:rtl/>
        </w:rPr>
        <w:t xml:space="preserve">משרד מבקר המדינה מעיר למועצה המקומית קריית טבעון על שהפקידה את ניהול בריכת השחייה חנה סנש ואת האחריות להפעלתה ולתחזוקתה בלא מכרז, שלא כדין. כמו כן, בשנים 2016 עד 2018 היא העבירה מקופתה סכום כולל של כ-2 מיליון ש"ח לעמותת מתנ"ס טבעון. על המועצה לפעול בלא דיחוי להסדרת סוגיית הפעלת בריכת חנה סנש בהתאם לדין. </w:t>
      </w:r>
    </w:p>
    <w:p w:rsidR="00FF0F15" w:rsidRPr="002E0BFF" w:rsidP="00F67887">
      <w:pPr>
        <w:pStyle w:val="RESHET"/>
        <w:rPr>
          <w:rtl/>
        </w:rPr>
      </w:pPr>
      <w:r w:rsidRPr="002E0BFF">
        <w:rPr>
          <w:rtl/>
        </w:rPr>
        <w:t>עוד מעיר משרד מבקר המדינה כי עד מועד סיום הביקורת לא נחתם חוזה בין המועצה המקומית קריית טבעון ובין מתנ"ס טבעון המסדיר את מערכת היחסים ביניהם, לרבות בעניין הפעלת בריכת חנה סנש.</w:t>
      </w:r>
    </w:p>
    <w:p w:rsidR="00FF0F15" w:rsidRPr="002E0BFF" w:rsidP="00F67887">
      <w:pPr>
        <w:spacing w:before="180" w:line="240" w:lineRule="exact"/>
        <w:ind w:right="2268"/>
        <w:jc w:val="both"/>
        <w:rPr>
          <w:rFonts w:ascii="Tahoma" w:hAnsi="Tahoma" w:cs="Tahoma"/>
          <w:sz w:val="18"/>
          <w:szCs w:val="18"/>
          <w:rtl/>
        </w:rPr>
      </w:pPr>
      <w:r w:rsidRPr="002E0BFF">
        <w:rPr>
          <w:rFonts w:ascii="Tahoma" w:hAnsi="Tahoma" w:cs="Tahoma"/>
          <w:sz w:val="18"/>
          <w:szCs w:val="18"/>
          <w:rtl/>
        </w:rPr>
        <w:t>בתשובתה של המועצה המקומית קריית טבעון ממרץ 2019 למשרד מבקר המדינה (להלן - תשובת המועצה המקומית קריית טבעון) נאמר כי בעקבות הביקורת חתמה המועצה עם המתנ"ס על חוזה להסדרת הפעלת בריכת חנה סנש על ידו.</w:t>
      </w:r>
    </w:p>
    <w:p w:rsidR="00FF0F15" w:rsidRPr="002E0BFF" w:rsidP="00F67887">
      <w:pPr>
        <w:spacing w:after="240" w:line="240" w:lineRule="exact"/>
        <w:ind w:right="2268"/>
        <w:jc w:val="both"/>
        <w:rPr>
          <w:rFonts w:ascii="Tahoma" w:hAnsi="Tahoma" w:cs="Tahoma"/>
          <w:sz w:val="18"/>
          <w:szCs w:val="18"/>
          <w:rtl/>
        </w:rPr>
      </w:pPr>
      <w:r w:rsidRPr="002E0BFF">
        <w:rPr>
          <w:rFonts w:ascii="Tahoma" w:hAnsi="Tahoma" w:cs="Tahoma"/>
          <w:sz w:val="18"/>
          <w:szCs w:val="18"/>
          <w:rtl/>
        </w:rPr>
        <w:t xml:space="preserve">הבדיקה העלתה כי מתנ"ס טבעון נקשר עם ספק חיצוני לצורך הפעלת בריכת חנה סנש בסכום של אלפי ש"ח ללא מכרז ומבלי שהמתנ"ס פנה לקבלת הצעות מחיר נוספות </w:t>
      </w:r>
      <w:r w:rsidRPr="002E0BFF">
        <w:rPr>
          <w:rStyle w:val="Hyperlink"/>
          <w:rFonts w:ascii="Tahoma" w:hAnsi="Tahoma" w:cs="Tahoma"/>
          <w:color w:val="auto"/>
          <w:sz w:val="18"/>
          <w:szCs w:val="18"/>
          <w:u w:val="none"/>
          <w:rtl/>
        </w:rPr>
        <w:t>לשירות שרכש</w:t>
      </w:r>
      <w:r w:rsidRPr="002E0BFF">
        <w:rPr>
          <w:rFonts w:ascii="Tahoma" w:hAnsi="Tahoma" w:cs="Tahoma"/>
          <w:sz w:val="18"/>
          <w:szCs w:val="18"/>
          <w:rtl/>
        </w:rPr>
        <w:t>.</w:t>
      </w:r>
    </w:p>
    <w:p w:rsidR="00FF0F15" w:rsidRPr="002E0BFF" w:rsidP="00F67887">
      <w:pPr>
        <w:pStyle w:val="RESHET"/>
        <w:rPr>
          <w:rtl/>
        </w:rPr>
      </w:pPr>
      <w:r w:rsidRPr="002E0BFF">
        <w:rPr>
          <w:rtl/>
        </w:rPr>
        <w:t>משרד מבקר המדינה מעיר למועצה המקומית טבעון על שלא וידאה כי מתנ"ס טבעון פועל על פי הדין החל עליו כאמור בתוספת הרביעית לצו, בעת שנקשר עם ספק לצורך הפעלת בריכת חנה סנש.</w:t>
      </w:r>
    </w:p>
    <w:p w:rsidR="00FF0F15" w:rsidRPr="005F30D2" w:rsidP="00F67887">
      <w:pPr>
        <w:spacing w:line="240" w:lineRule="exact"/>
        <w:ind w:right="2268"/>
        <w:jc w:val="both"/>
        <w:rPr>
          <w:rFonts w:ascii="Tahoma" w:hAnsi="Tahoma" w:cs="Tahoma"/>
          <w:sz w:val="18"/>
          <w:szCs w:val="18"/>
          <w:rtl/>
        </w:rPr>
      </w:pPr>
    </w:p>
    <w:p w:rsidR="00FF0F15" w:rsidRPr="00550BF6" w:rsidP="00F67887">
      <w:pPr>
        <w:pStyle w:val="KOT5"/>
        <w:rPr>
          <w:rtl/>
        </w:rPr>
      </w:pPr>
      <w:r w:rsidRPr="00550BF6">
        <w:rPr>
          <w:rFonts w:hint="cs"/>
          <w:rtl/>
        </w:rPr>
        <w:t>ביטוח לבריכות השחייה קאנטרי טבעון וגלי טבעון</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cs"/>
          <w:sz w:val="18"/>
          <w:szCs w:val="18"/>
          <w:rtl/>
        </w:rPr>
        <w:t>נכסי הרשות המקומית חשופים למגוון רב של סיכונים (אש, ברק, התפוצצות, רעידת אדמה, סופה וסערה, שיטפון, פריצה, השחתה בזדון וכד'). כדי להגן על נכסי הרשות המקומית עליה לבחון את הסיכונים שנכסיה חשופים אליהם, ועל פי זה לפעול. מתן הגנה ראויה לרכושה יבוא לידי ביטוי, בין היתר, במיגון נכסיה ובאבטחתם, וכן בשמירה על היכולת לקבל פיצוי כספי בגובה ערכי הכינון של כלל הנכסים</w:t>
      </w:r>
      <w:r>
        <w:rPr>
          <w:rStyle w:val="FootnoteReference0"/>
          <w:rFonts w:ascii="Tahoma" w:hAnsi="Tahoma" w:cs="Tahoma"/>
          <w:sz w:val="18"/>
          <w:szCs w:val="18"/>
          <w:rtl/>
        </w:rPr>
        <w:footnoteReference w:id="32"/>
      </w:r>
      <w:r w:rsidRPr="005F30D2">
        <w:rPr>
          <w:rFonts w:ascii="Tahoma" w:hAnsi="Tahoma" w:cs="Tahoma" w:hint="cs"/>
          <w:sz w:val="18"/>
          <w:szCs w:val="18"/>
          <w:rtl/>
        </w:rPr>
        <w:t>, לרבות מבנים ותכולתם, תשתיות הקשורות בהם ועוד, אם יינזקו בדרך כלשהי</w:t>
      </w:r>
      <w:r>
        <w:rPr>
          <w:rStyle w:val="FootnoteReference0"/>
          <w:rFonts w:ascii="Tahoma" w:hAnsi="Tahoma" w:cs="Tahoma"/>
          <w:sz w:val="18"/>
          <w:szCs w:val="18"/>
          <w:rtl/>
        </w:rPr>
        <w:footnoteReference w:id="33"/>
      </w:r>
      <w:r w:rsidRPr="005F30D2">
        <w:rPr>
          <w:rFonts w:ascii="Tahoma" w:hAnsi="Tahoma" w:cs="Tahoma" w:hint="cs"/>
          <w:sz w:val="18"/>
          <w:szCs w:val="18"/>
          <w:rtl/>
        </w:rPr>
        <w:t>. נוסף על האמור, במקרים שהרשות המקומית היא הבעלים של נכסים שבמהותם טמונה בהם סכנה למשתמשים, כגון בריכות שחייה כאמור, אם וכאשר הסכנה הטמונה בנכסיה תתממש ואחד המשתמשים בנכס ייפגע, תהיה הרשות חשופה לתביעה משפטית בגין הפגיעה שנגרמה. אחד המנגנונים שנועד להגן על הרשות המקומית בעת התרחשויות התסריטים הללו נוסף על ביטוח הנכס עצמו הוא רכישת ביטוח צד ג'</w:t>
      </w:r>
      <w:r>
        <w:rPr>
          <w:rStyle w:val="FootnoteReference0"/>
          <w:rFonts w:ascii="Tahoma" w:hAnsi="Tahoma" w:cs="Tahoma"/>
          <w:sz w:val="18"/>
          <w:szCs w:val="18"/>
          <w:rtl/>
        </w:rPr>
        <w:footnoteReference w:id="34"/>
      </w:r>
      <w:r w:rsidRPr="005F30D2">
        <w:rPr>
          <w:rFonts w:ascii="Tahoma" w:hAnsi="Tahoma" w:cs="Tahoma" w:hint="cs"/>
          <w:sz w:val="18"/>
          <w:szCs w:val="18"/>
          <w:rtl/>
        </w:rPr>
        <w:t>.</w:t>
      </w:r>
    </w:p>
    <w:p w:rsidR="00FF0F15" w:rsidRPr="005F30D2" w:rsidP="00F67887">
      <w:pPr>
        <w:spacing w:after="240" w:line="240" w:lineRule="exact"/>
        <w:ind w:right="2268"/>
        <w:jc w:val="both"/>
        <w:rPr>
          <w:rFonts w:ascii="Tahoma" w:hAnsi="Tahoma" w:cs="Tahoma"/>
          <w:sz w:val="18"/>
          <w:szCs w:val="18"/>
          <w:rtl/>
        </w:rPr>
      </w:pPr>
      <w:r w:rsidRPr="005F30D2">
        <w:rPr>
          <w:rFonts w:ascii="Tahoma" w:hAnsi="Tahoma" w:cs="Tahoma" w:hint="cs"/>
          <w:sz w:val="18"/>
          <w:szCs w:val="18"/>
          <w:rtl/>
        </w:rPr>
        <w:t xml:space="preserve">בחוזה הזיכיון שחתמה המועצה המקומית טבעון עם קבלן ב' בעניין בריכות השחייה גלי טבעון וקאנטרי טבעון, היא חייבה אותו לרכוש ביטוח התואם את פעילותו בבריכות השחייה שבבעלותה, לרבות ביטוח לנכסים וביטוח צד ג'. </w:t>
      </w:r>
    </w:p>
    <w:p w:rsidR="00FF0F15" w:rsidRPr="005F30D2" w:rsidP="00F67887">
      <w:pPr>
        <w:pStyle w:val="RESHET"/>
        <w:rPr>
          <w:rtl/>
        </w:rPr>
      </w:pPr>
      <w:r w:rsidRPr="005F30D2">
        <w:rPr>
          <w:rFonts w:hint="cs"/>
          <w:rtl/>
        </w:rPr>
        <w:t xml:space="preserve">עלה כי המועצה המקומית קריית טבעון לא וידאה שפוליסות הביטוח של בריכות קאנטרי טבעון וגלי טבעון (להלן - חוזי הביטוח או הפוליסות) ערוכות כנדרש על פי חוזה הזיכיון שחתמה עם קבלן ב' וכי הן נותנות לה את הכיסוי </w:t>
      </w:r>
      <w:r w:rsidRPr="005F30D2">
        <w:rPr>
          <w:rFonts w:hint="cs"/>
          <w:rtl/>
        </w:rPr>
        <w:t>הביטוחי</w:t>
      </w:r>
      <w:r w:rsidRPr="005F30D2">
        <w:rPr>
          <w:rFonts w:hint="cs"/>
          <w:rtl/>
        </w:rPr>
        <w:t xml:space="preserve">, כנדרש. הנה פירוט הממצאים: </w:t>
      </w:r>
    </w:p>
    <w:p w:rsidR="00FF0F15" w:rsidRPr="002E0BFF" w:rsidP="00F67887">
      <w:pPr>
        <w:pStyle w:val="ListParagraph"/>
        <w:numPr>
          <w:ilvl w:val="0"/>
          <w:numId w:val="9"/>
        </w:numPr>
        <w:autoSpaceDE/>
        <w:autoSpaceDN/>
        <w:adjustRightInd/>
        <w:spacing w:before="180" w:line="240" w:lineRule="exact"/>
        <w:ind w:right="2268"/>
        <w:rPr>
          <w:sz w:val="18"/>
          <w:szCs w:val="18"/>
          <w:rtl/>
        </w:rPr>
      </w:pPr>
      <w:r w:rsidRPr="002E0BFF">
        <w:rPr>
          <w:sz w:val="18"/>
          <w:szCs w:val="18"/>
          <w:rtl/>
        </w:rPr>
        <w:t>בחוזה הזיכיון נקבע כי קבלן ב' יעביר למועצה את "טופס האישור על קיום ביטוחים לתקופת ההפעלה כשהוא חתום על ידי המבטח"</w:t>
      </w:r>
      <w:r>
        <w:rPr>
          <w:rStyle w:val="FootnoteReference0"/>
          <w:sz w:val="18"/>
          <w:szCs w:val="18"/>
          <w:rtl/>
        </w:rPr>
        <w:footnoteReference w:id="35"/>
      </w:r>
      <w:r w:rsidRPr="002E0BFF">
        <w:rPr>
          <w:sz w:val="18"/>
          <w:szCs w:val="18"/>
          <w:rtl/>
        </w:rPr>
        <w:t xml:space="preserve"> בטרם יחל להפעיל את בריכת השחייה. עוד נקבע בחוזה הזיכיון כי "טופסי אישור על קיום ביטוחים תקינים...מהווה תנאי יסודי בהסכם".</w:t>
      </w:r>
    </w:p>
    <w:p w:rsidR="00FF0F15" w:rsidRPr="002E0BFF" w:rsidP="00F67887">
      <w:pPr>
        <w:spacing w:line="240" w:lineRule="exact"/>
        <w:ind w:left="340" w:right="2268"/>
        <w:jc w:val="both"/>
        <w:rPr>
          <w:rFonts w:ascii="Tahoma" w:hAnsi="Tahoma" w:cs="Tahoma"/>
          <w:sz w:val="18"/>
          <w:szCs w:val="18"/>
          <w:rtl/>
        </w:rPr>
      </w:pPr>
      <w:r w:rsidRPr="002E0BFF">
        <w:rPr>
          <w:rFonts w:ascii="Tahoma" w:hAnsi="Tahoma" w:cs="Tahoma"/>
          <w:sz w:val="18"/>
          <w:szCs w:val="18"/>
          <w:rtl/>
        </w:rPr>
        <w:t xml:space="preserve">הועלה כי המועצה לא וידאה שהיא קיבלה מחברת הביטוח של קבלן ב' </w:t>
      </w:r>
      <w:r w:rsidRPr="002E0BFF">
        <w:rPr>
          <w:rStyle w:val="Hyperlink"/>
          <w:rFonts w:ascii="Tahoma" w:hAnsi="Tahoma" w:cs="Tahoma"/>
          <w:color w:val="auto"/>
          <w:sz w:val="18"/>
          <w:szCs w:val="18"/>
          <w:u w:val="none"/>
          <w:rtl/>
        </w:rPr>
        <w:t>טופס אישור קיום ביטוחים</w:t>
      </w:r>
      <w:r w:rsidRPr="002E0BFF">
        <w:rPr>
          <w:rFonts w:ascii="Tahoma" w:hAnsi="Tahoma" w:cs="Tahoma"/>
          <w:sz w:val="18"/>
          <w:szCs w:val="18"/>
          <w:rtl/>
        </w:rPr>
        <w:t xml:space="preserve"> עבור הביטוחים שהוא רכש לקאנטרי טבעון ולבריכת גלי טבעון. לכן, אף כי בידי המועצה נמצאים העתקים של חוזי הביטוח שרכש קבלן ב', אין למועצה אפשרות לדעת אם הם עדיין בתוקף או אם נעשו בהם שינוים כלשהם שיש בהם להפחית או לבטל את הכיסוי המוענק לה.</w:t>
      </w:r>
    </w:p>
    <w:p w:rsidR="00FF0F15" w:rsidRPr="002E0BFF" w:rsidP="00F67887">
      <w:pPr>
        <w:pStyle w:val="ListParagraph"/>
        <w:numPr>
          <w:ilvl w:val="0"/>
          <w:numId w:val="15"/>
        </w:numPr>
        <w:autoSpaceDE/>
        <w:autoSpaceDN/>
        <w:adjustRightInd/>
        <w:spacing w:line="240" w:lineRule="exact"/>
        <w:ind w:right="2268"/>
        <w:rPr>
          <w:sz w:val="18"/>
          <w:szCs w:val="18"/>
          <w:rtl/>
        </w:rPr>
      </w:pPr>
      <w:r w:rsidRPr="002E0BFF">
        <w:rPr>
          <w:sz w:val="18"/>
          <w:szCs w:val="18"/>
          <w:rtl/>
        </w:rPr>
        <w:t>בדרך כלל חוזי ביטוח מוגבלים בסכום הכיסוי שהם מעניקים למבוטח. כך למשל בחוזה לביטוח רכוש, סכום החוזה יוגבל לערך הרכוש המבוטח, ובחוזה לביטוח צד ג' הוא יוגבל לסכום הסיכון שאותו ירצה המבוטח לגדר</w:t>
      </w:r>
      <w:r>
        <w:rPr>
          <w:sz w:val="18"/>
          <w:szCs w:val="18"/>
          <w:vertAlign w:val="superscript"/>
          <w:rtl/>
        </w:rPr>
        <w:footnoteReference w:id="36"/>
      </w:r>
      <w:r w:rsidRPr="002E0BFF">
        <w:rPr>
          <w:sz w:val="18"/>
          <w:szCs w:val="18"/>
          <w:rtl/>
        </w:rPr>
        <w:t xml:space="preserve">. </w:t>
      </w:r>
    </w:p>
    <w:p w:rsidR="00FF0F15" w:rsidRPr="002E0BFF" w:rsidP="00F67887">
      <w:pPr>
        <w:spacing w:line="240" w:lineRule="exact"/>
        <w:ind w:left="340" w:right="2268"/>
        <w:jc w:val="both"/>
        <w:rPr>
          <w:rFonts w:ascii="Tahoma" w:hAnsi="Tahoma" w:cs="Tahoma"/>
          <w:sz w:val="18"/>
          <w:szCs w:val="18"/>
          <w:rtl/>
        </w:rPr>
      </w:pPr>
      <w:r w:rsidRPr="002E0BFF">
        <w:rPr>
          <w:rFonts w:ascii="Tahoma" w:hAnsi="Tahoma" w:cs="Tahoma"/>
          <w:sz w:val="18"/>
          <w:szCs w:val="18"/>
          <w:rtl/>
        </w:rPr>
        <w:t xml:space="preserve">קבלן ב' מפעיל קאנטרי גם במועצה המקומית זיכרון יעקב וגם שם מדובר באתר בריכות שחייה. נמצא כי חוזה הביטוח של קבלן ב' עם החברה המבטחת שלו, </w:t>
      </w:r>
      <w:r w:rsidRPr="002E0BFF">
        <w:rPr>
          <w:rStyle w:val="Hyperlink"/>
          <w:rFonts w:ascii="Tahoma" w:hAnsi="Tahoma" w:cs="Tahoma"/>
          <w:color w:val="auto"/>
          <w:sz w:val="18"/>
          <w:szCs w:val="18"/>
          <w:u w:val="none"/>
          <w:rtl/>
        </w:rPr>
        <w:t>המוגבל בסכום הכיסוי שלו לתביעות צד ג'</w:t>
      </w:r>
      <w:r w:rsidRPr="002E0BFF">
        <w:rPr>
          <w:rFonts w:ascii="Tahoma" w:hAnsi="Tahoma" w:cs="Tahoma"/>
          <w:sz w:val="18"/>
          <w:szCs w:val="18"/>
          <w:rtl/>
        </w:rPr>
        <w:t xml:space="preserve">, כולל את אתרי בריכות השחייה של המועצה המקומית קריית טבעון וגם את אתר בריכות השחייה של המועצה המקומית זיכרון יעקב. וכך, אם יתרחש אירוע ביטוח באחת המועצות המקומיות שהנזק לצד ג' יעבור בו את תקרת הכיסוי שבחוזה הביטוח, תיוותר המועצה האחרת בלי שום כיסוי ביטוחי ובלי לדעת על כך כלל. </w:t>
      </w:r>
    </w:p>
    <w:p w:rsidR="00FF0F15" w:rsidRPr="005F30D2" w:rsidP="00F67887">
      <w:pPr>
        <w:pStyle w:val="ListParagraph"/>
        <w:numPr>
          <w:ilvl w:val="0"/>
          <w:numId w:val="11"/>
        </w:numPr>
        <w:autoSpaceDE/>
        <w:autoSpaceDN/>
        <w:adjustRightInd/>
        <w:spacing w:line="240" w:lineRule="exact"/>
        <w:ind w:right="2268"/>
        <w:rPr>
          <w:sz w:val="18"/>
          <w:szCs w:val="18"/>
        </w:rPr>
      </w:pPr>
      <w:r w:rsidRPr="005F30D2">
        <w:rPr>
          <w:rFonts w:hint="cs"/>
          <w:sz w:val="18"/>
          <w:szCs w:val="18"/>
          <w:rtl/>
        </w:rPr>
        <w:t>בשנים האחרונות חלה עלייה במודעות לנזקים שעלולים להיגרם בין היתר לנכסי המקרקעין ולתשתיות של המדינה ושל הרשויות המקומיות בעקבות אסונות טבע ובעיקר רעידות אדמה. מחקרים מלמדים כי רעידת אדמה בישראל היא עניין של זמן, ועל פי ההערכות בעניין זה</w:t>
      </w:r>
      <w:r>
        <w:rPr>
          <w:rStyle w:val="FootnoteReference0"/>
          <w:sz w:val="18"/>
          <w:szCs w:val="18"/>
          <w:rtl/>
        </w:rPr>
        <w:footnoteReference w:id="37"/>
      </w:r>
      <w:r w:rsidRPr="005F30D2">
        <w:rPr>
          <w:rFonts w:hint="cs"/>
          <w:sz w:val="18"/>
          <w:szCs w:val="18"/>
          <w:rtl/>
        </w:rPr>
        <w:t>, אם תתרחש בישראל רעידת אדמה חזקה, צפוי נזק ישיר של בין 25 ל-50 מיליארד דולר</w:t>
      </w:r>
      <w:r>
        <w:rPr>
          <w:sz w:val="18"/>
          <w:szCs w:val="18"/>
          <w:vertAlign w:val="superscript"/>
          <w:rtl/>
        </w:rPr>
        <w:footnoteReference w:id="38"/>
      </w:r>
      <w:r w:rsidRPr="005F30D2">
        <w:rPr>
          <w:rFonts w:hint="cs"/>
          <w:sz w:val="18"/>
          <w:szCs w:val="18"/>
          <w:rtl/>
        </w:rPr>
        <w:t>.</w:t>
      </w:r>
    </w:p>
    <w:p w:rsidR="00FF0F15" w:rsidRPr="002E0BFF" w:rsidP="00F67887">
      <w:pPr>
        <w:spacing w:after="240" w:line="240" w:lineRule="exact"/>
        <w:ind w:left="340" w:right="2268"/>
        <w:jc w:val="both"/>
        <w:rPr>
          <w:rFonts w:ascii="Tahoma" w:hAnsi="Tahoma" w:cs="Tahoma"/>
          <w:sz w:val="18"/>
          <w:szCs w:val="18"/>
          <w:rtl/>
        </w:rPr>
      </w:pPr>
      <w:r w:rsidRPr="002E0BFF">
        <w:rPr>
          <w:rFonts w:ascii="Tahoma" w:hAnsi="Tahoma" w:cs="Tahoma"/>
          <w:sz w:val="18"/>
          <w:szCs w:val="18"/>
          <w:rtl/>
        </w:rPr>
        <w:t xml:space="preserve">נמצא כי </w:t>
      </w:r>
      <w:r w:rsidRPr="002E0BFF">
        <w:rPr>
          <w:rStyle w:val="Hyperlink"/>
          <w:rFonts w:ascii="Tahoma" w:hAnsi="Tahoma" w:cs="Tahoma"/>
          <w:color w:val="auto"/>
          <w:sz w:val="18"/>
          <w:szCs w:val="18"/>
          <w:u w:val="none"/>
          <w:rtl/>
        </w:rPr>
        <w:t>חוזה ביטוח הרכוש של קבלן ב' אינו כולל כיסוי עבור נזקי רעידת אדמה</w:t>
      </w:r>
      <w:r w:rsidRPr="002E0BFF">
        <w:rPr>
          <w:rFonts w:ascii="Tahoma" w:hAnsi="Tahoma" w:cs="Tahoma"/>
          <w:sz w:val="18"/>
          <w:szCs w:val="18"/>
          <w:rtl/>
        </w:rPr>
        <w:t>, כך ששתי בריכות השחייה קאנטרי טבעון וגלי טבעון אינן מכוסות מפני אחד הנזקים המשמעותיים ביותר העלולים להיגרם להן.</w:t>
      </w:r>
    </w:p>
    <w:p w:rsidR="00FF0F15" w:rsidRPr="005F30D2" w:rsidP="00F67887">
      <w:pPr>
        <w:pStyle w:val="RESHET"/>
        <w:rPr>
          <w:rtl/>
        </w:rPr>
      </w:pPr>
      <w:r w:rsidRPr="005F30D2">
        <w:rPr>
          <w:rFonts w:hint="cs"/>
          <w:rtl/>
        </w:rPr>
        <w:t>משרד</w:t>
      </w:r>
      <w:r w:rsidRPr="005F30D2">
        <w:rPr>
          <w:rtl/>
        </w:rPr>
        <w:t xml:space="preserve"> מבקר המדינה מעיר למועצה המקומית קריית טבעון </w:t>
      </w:r>
      <w:r w:rsidRPr="005F30D2">
        <w:rPr>
          <w:rFonts w:hint="cs"/>
          <w:rtl/>
        </w:rPr>
        <w:t>על</w:t>
      </w:r>
      <w:r w:rsidRPr="005F30D2">
        <w:rPr>
          <w:rtl/>
        </w:rPr>
        <w:t xml:space="preserve"> </w:t>
      </w:r>
      <w:r w:rsidRPr="005F30D2">
        <w:rPr>
          <w:rFonts w:hint="cs"/>
          <w:rtl/>
        </w:rPr>
        <w:t>שלא</w:t>
      </w:r>
      <w:r w:rsidRPr="005F30D2">
        <w:rPr>
          <w:rtl/>
        </w:rPr>
        <w:t xml:space="preserve"> ו</w:t>
      </w:r>
      <w:r w:rsidRPr="005F30D2">
        <w:rPr>
          <w:rFonts w:hint="cs"/>
          <w:rtl/>
        </w:rPr>
        <w:t>י</w:t>
      </w:r>
      <w:r w:rsidRPr="005F30D2">
        <w:rPr>
          <w:rtl/>
        </w:rPr>
        <w:t>דאה</w:t>
      </w:r>
      <w:r w:rsidRPr="005F30D2">
        <w:rPr>
          <w:rFonts w:hint="cs"/>
          <w:rtl/>
        </w:rPr>
        <w:t xml:space="preserve"> את יישום הוראות חוזה הזיכיון</w:t>
      </w:r>
      <w:r w:rsidRPr="005F30D2">
        <w:rPr>
          <w:rtl/>
        </w:rPr>
        <w:t xml:space="preserve"> </w:t>
      </w:r>
      <w:r w:rsidRPr="005F30D2">
        <w:rPr>
          <w:rFonts w:hint="cs"/>
          <w:rtl/>
        </w:rPr>
        <w:t>שבידה, לרבות קבלת</w:t>
      </w:r>
      <w:r w:rsidRPr="005F30D2">
        <w:rPr>
          <w:rtl/>
        </w:rPr>
        <w:t xml:space="preserve"> אישור </w:t>
      </w:r>
      <w:r w:rsidRPr="005F30D2">
        <w:rPr>
          <w:rFonts w:hint="cs"/>
          <w:rtl/>
        </w:rPr>
        <w:t>ל</w:t>
      </w:r>
      <w:r w:rsidRPr="005F30D2">
        <w:rPr>
          <w:rtl/>
        </w:rPr>
        <w:t xml:space="preserve">קיום </w:t>
      </w:r>
      <w:r w:rsidRPr="005F30D2">
        <w:rPr>
          <w:rFonts w:hint="cs"/>
          <w:rtl/>
        </w:rPr>
        <w:t>ה</w:t>
      </w:r>
      <w:r w:rsidRPr="005F30D2">
        <w:rPr>
          <w:rtl/>
        </w:rPr>
        <w:t>ביטוח</w:t>
      </w:r>
      <w:r w:rsidRPr="005F30D2">
        <w:rPr>
          <w:rFonts w:hint="cs"/>
          <w:rtl/>
        </w:rPr>
        <w:t>, וכן כי פוליסות</w:t>
      </w:r>
      <w:r w:rsidRPr="005F30D2">
        <w:rPr>
          <w:rtl/>
        </w:rPr>
        <w:t xml:space="preserve"> הביטוח </w:t>
      </w:r>
      <w:r w:rsidRPr="005F30D2">
        <w:rPr>
          <w:rFonts w:hint="cs"/>
          <w:rtl/>
        </w:rPr>
        <w:t>שהונפקו</w:t>
      </w:r>
      <w:r w:rsidRPr="005F30D2">
        <w:rPr>
          <w:rtl/>
        </w:rPr>
        <w:t xml:space="preserve"> לטובת </w:t>
      </w:r>
      <w:r w:rsidRPr="005F30D2">
        <w:rPr>
          <w:rFonts w:hint="cs"/>
          <w:rtl/>
        </w:rPr>
        <w:t>קבלן</w:t>
      </w:r>
      <w:r w:rsidRPr="005F30D2">
        <w:rPr>
          <w:rtl/>
        </w:rPr>
        <w:t xml:space="preserve"> ב' </w:t>
      </w:r>
      <w:r w:rsidRPr="005F30D2">
        <w:rPr>
          <w:rFonts w:hint="cs"/>
          <w:rtl/>
        </w:rPr>
        <w:t>מעניקות</w:t>
      </w:r>
      <w:r w:rsidRPr="005F30D2">
        <w:rPr>
          <w:rtl/>
        </w:rPr>
        <w:t xml:space="preserve"> </w:t>
      </w:r>
      <w:r w:rsidRPr="005F30D2">
        <w:rPr>
          <w:rFonts w:hint="cs"/>
          <w:rtl/>
        </w:rPr>
        <w:t>כיסוי</w:t>
      </w:r>
      <w:r w:rsidRPr="005F30D2">
        <w:rPr>
          <w:rtl/>
        </w:rPr>
        <w:t xml:space="preserve"> </w:t>
      </w:r>
      <w:r w:rsidRPr="005F30D2">
        <w:rPr>
          <w:rFonts w:hint="cs"/>
          <w:rtl/>
        </w:rPr>
        <w:t>ביטוחי</w:t>
      </w:r>
      <w:r w:rsidRPr="005F30D2">
        <w:rPr>
          <w:rtl/>
        </w:rPr>
        <w:t xml:space="preserve"> </w:t>
      </w:r>
      <w:r w:rsidRPr="005F30D2">
        <w:rPr>
          <w:rFonts w:hint="cs"/>
          <w:rtl/>
        </w:rPr>
        <w:t>מלא</w:t>
      </w:r>
      <w:r w:rsidRPr="005F30D2">
        <w:rPr>
          <w:rtl/>
        </w:rPr>
        <w:t xml:space="preserve"> </w:t>
      </w:r>
      <w:r w:rsidRPr="005F30D2">
        <w:rPr>
          <w:rFonts w:hint="cs"/>
          <w:rtl/>
        </w:rPr>
        <w:t>לרבות</w:t>
      </w:r>
      <w:r w:rsidRPr="005F30D2">
        <w:rPr>
          <w:rtl/>
        </w:rPr>
        <w:t xml:space="preserve"> </w:t>
      </w:r>
      <w:r w:rsidRPr="005F30D2">
        <w:rPr>
          <w:rFonts w:hint="cs"/>
          <w:rtl/>
        </w:rPr>
        <w:t>כיסוי</w:t>
      </w:r>
      <w:r w:rsidRPr="005F30D2">
        <w:rPr>
          <w:rtl/>
        </w:rPr>
        <w:t xml:space="preserve"> </w:t>
      </w:r>
      <w:r w:rsidRPr="005F30D2">
        <w:rPr>
          <w:rFonts w:hint="cs"/>
          <w:rtl/>
        </w:rPr>
        <w:t>נגד</w:t>
      </w:r>
      <w:r w:rsidRPr="005F30D2">
        <w:rPr>
          <w:rtl/>
        </w:rPr>
        <w:t xml:space="preserve"> </w:t>
      </w:r>
      <w:r w:rsidRPr="005F30D2">
        <w:rPr>
          <w:rFonts w:hint="cs"/>
          <w:rtl/>
        </w:rPr>
        <w:t>נזקי</w:t>
      </w:r>
      <w:r w:rsidRPr="005F30D2">
        <w:rPr>
          <w:rtl/>
        </w:rPr>
        <w:t xml:space="preserve"> רעידת אדמה </w:t>
      </w:r>
      <w:r w:rsidRPr="005F30D2">
        <w:rPr>
          <w:rFonts w:hint="cs"/>
          <w:rtl/>
        </w:rPr>
        <w:t>לבריכות</w:t>
      </w:r>
      <w:r w:rsidRPr="005F30D2">
        <w:rPr>
          <w:rtl/>
        </w:rPr>
        <w:t xml:space="preserve"> </w:t>
      </w:r>
      <w:r w:rsidRPr="005F30D2">
        <w:rPr>
          <w:rFonts w:hint="cs"/>
          <w:rtl/>
        </w:rPr>
        <w:t>השחייה</w:t>
      </w:r>
      <w:r w:rsidRPr="005F30D2">
        <w:rPr>
          <w:rtl/>
        </w:rPr>
        <w:t xml:space="preserve"> שהעבירה לחזקתו. </w:t>
      </w:r>
      <w:r w:rsidRPr="005F30D2">
        <w:rPr>
          <w:rFonts w:hint="cs"/>
          <w:rtl/>
        </w:rPr>
        <w:t>על</w:t>
      </w:r>
      <w:r w:rsidRPr="005F30D2">
        <w:rPr>
          <w:rtl/>
        </w:rPr>
        <w:t xml:space="preserve"> המועצה </w:t>
      </w:r>
      <w:r w:rsidRPr="005F30D2">
        <w:rPr>
          <w:rFonts w:hint="cs"/>
          <w:rtl/>
        </w:rPr>
        <w:t>לפעול</w:t>
      </w:r>
      <w:r w:rsidRPr="005F30D2">
        <w:rPr>
          <w:rtl/>
        </w:rPr>
        <w:t xml:space="preserve"> בדחיפות להסדרת </w:t>
      </w:r>
      <w:r w:rsidRPr="005F30D2">
        <w:rPr>
          <w:rFonts w:hint="cs"/>
          <w:rtl/>
        </w:rPr>
        <w:t>כיסוי</w:t>
      </w:r>
      <w:r w:rsidRPr="005F30D2">
        <w:rPr>
          <w:rtl/>
        </w:rPr>
        <w:t xml:space="preserve"> ביטוחי </w:t>
      </w:r>
      <w:r w:rsidRPr="005F30D2">
        <w:rPr>
          <w:rFonts w:hint="cs"/>
          <w:rtl/>
        </w:rPr>
        <w:t>מיטבי</w:t>
      </w:r>
      <w:r w:rsidRPr="005F30D2">
        <w:rPr>
          <w:rtl/>
        </w:rPr>
        <w:t xml:space="preserve"> </w:t>
      </w:r>
      <w:r w:rsidRPr="005F30D2">
        <w:rPr>
          <w:rFonts w:hint="cs"/>
          <w:rtl/>
        </w:rPr>
        <w:t>לבריכות</w:t>
      </w:r>
      <w:r w:rsidRPr="005F30D2">
        <w:rPr>
          <w:rtl/>
        </w:rPr>
        <w:t xml:space="preserve"> השחייה </w:t>
      </w:r>
      <w:r w:rsidRPr="005F30D2">
        <w:rPr>
          <w:rFonts w:hint="cs"/>
          <w:rtl/>
        </w:rPr>
        <w:t>שבבעלותה, כדי למנוע חשיפה לסיכון כלכלי אם יתרחש מקרה ביטוח בבריכות שבבעלותה</w:t>
      </w:r>
      <w:r w:rsidRPr="005F30D2">
        <w:rPr>
          <w:rtl/>
        </w:rPr>
        <w:t>.</w:t>
      </w:r>
    </w:p>
    <w:p w:rsidR="00FF0F15" w:rsidRPr="005F30D2" w:rsidP="00F67887">
      <w:pPr>
        <w:spacing w:before="180" w:after="240" w:line="240" w:lineRule="exact"/>
        <w:ind w:right="2268"/>
        <w:jc w:val="both"/>
        <w:rPr>
          <w:rFonts w:ascii="Tahoma" w:hAnsi="Tahoma" w:cs="Tahoma"/>
          <w:sz w:val="18"/>
          <w:szCs w:val="18"/>
          <w:rtl/>
        </w:rPr>
      </w:pPr>
      <w:r w:rsidRPr="005F30D2">
        <w:rPr>
          <w:rFonts w:ascii="Tahoma" w:hAnsi="Tahoma" w:cs="Tahoma" w:hint="cs"/>
          <w:sz w:val="18"/>
          <w:szCs w:val="18"/>
          <w:rtl/>
        </w:rPr>
        <w:t>המועצה המקומית קריית טבעון מסרה בתשובתה כי היא תדרוש ממפעיל בריכת השחייה טופס אישור קיום ביטוחים ותוודא כי הביטוח נעשה על פי תנאי החוזה, לרבות ביטוח רכושה כנדרש וביטוח לכיסוי נזקי רעידות אדמה.</w:t>
      </w:r>
    </w:p>
    <w:p w:rsidR="00FF0F15" w:rsidRPr="005F30D2" w:rsidP="00F67887">
      <w:pPr>
        <w:pStyle w:val="RESHET"/>
        <w:rPr>
          <w:rtl/>
        </w:rPr>
      </w:pPr>
      <w:r w:rsidRPr="005F30D2">
        <w:rPr>
          <w:rFonts w:hint="cs"/>
          <w:rtl/>
        </w:rPr>
        <w:t xml:space="preserve">משרד מבקר המדינה מעיר למועצה המקומית טבעון כי עליה לפעול </w:t>
      </w:r>
      <w:r w:rsidRPr="005F30D2">
        <w:rPr>
          <w:rFonts w:hint="cs"/>
          <w:rtl/>
        </w:rPr>
        <w:t>מייד</w:t>
      </w:r>
      <w:r w:rsidRPr="005F30D2">
        <w:rPr>
          <w:rFonts w:hint="cs"/>
          <w:rtl/>
        </w:rPr>
        <w:t xml:space="preserve"> להסדרת הנושא.</w:t>
      </w:r>
    </w:p>
    <w:p w:rsidR="00FF0F15" w:rsidRPr="005F30D2" w:rsidP="00F67887">
      <w:pPr>
        <w:spacing w:line="240" w:lineRule="exact"/>
        <w:ind w:right="2268"/>
        <w:jc w:val="both"/>
        <w:rPr>
          <w:rFonts w:ascii="Tahoma" w:hAnsi="Tahoma" w:cs="Tahoma"/>
          <w:b/>
          <w:bCs/>
          <w:sz w:val="18"/>
          <w:szCs w:val="18"/>
          <w:rtl/>
        </w:rPr>
      </w:pPr>
    </w:p>
    <w:p w:rsidR="00FF0F15" w:rsidRPr="00550BF6" w:rsidP="00F67887">
      <w:pPr>
        <w:pStyle w:val="KOT2"/>
        <w:rPr>
          <w:rtl/>
        </w:rPr>
      </w:pPr>
      <w:r w:rsidRPr="00550BF6">
        <w:rPr>
          <w:rFonts w:hint="cs"/>
          <w:rtl/>
        </w:rPr>
        <w:t>רישיון עסק להפעלת בריכת שחייה ציבורית</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sz w:val="18"/>
          <w:szCs w:val="18"/>
          <w:rtl/>
        </w:rPr>
        <w:t xml:space="preserve">הסדרת רישוי העסקים, הפיקוח עליהם והפעלת סמכויות </w:t>
      </w:r>
      <w:r w:rsidRPr="005F30D2">
        <w:rPr>
          <w:rFonts w:ascii="Tahoma" w:hAnsi="Tahoma" w:cs="Tahoma" w:hint="cs"/>
          <w:sz w:val="18"/>
          <w:szCs w:val="18"/>
          <w:rtl/>
        </w:rPr>
        <w:t>ל</w:t>
      </w:r>
      <w:r w:rsidRPr="005F30D2">
        <w:rPr>
          <w:rFonts w:ascii="Tahoma" w:hAnsi="Tahoma" w:cs="Tahoma"/>
          <w:sz w:val="18"/>
          <w:szCs w:val="18"/>
          <w:rtl/>
        </w:rPr>
        <w:t>אכיפת החוק הם כלים חשובים שניתנו בידי הרשות המקומית לשם שמירה על רווחת תושביה, בריאותם ואיכות חייהם.</w:t>
      </w:r>
      <w:r w:rsidRPr="005F30D2">
        <w:rPr>
          <w:rFonts w:ascii="Tahoma" w:hAnsi="Tahoma" w:cs="Tahoma" w:hint="cs"/>
          <w:sz w:val="18"/>
          <w:szCs w:val="18"/>
          <w:rtl/>
        </w:rPr>
        <w:t xml:space="preserve"> </w:t>
      </w:r>
      <w:r w:rsidRPr="005F30D2">
        <w:rPr>
          <w:rFonts w:ascii="Tahoma" w:hAnsi="Tahoma" w:cs="Tahoma"/>
          <w:sz w:val="18"/>
          <w:szCs w:val="18"/>
          <w:rtl/>
        </w:rPr>
        <w:t>מטרת חוק רישוי עסקים (</w:t>
      </w:r>
      <w:r w:rsidRPr="005F30D2">
        <w:rPr>
          <w:rFonts w:ascii="Tahoma" w:hAnsi="Tahoma" w:cs="Tahoma" w:hint="cs"/>
          <w:sz w:val="18"/>
          <w:szCs w:val="18"/>
          <w:rtl/>
        </w:rPr>
        <w:t xml:space="preserve">בפרק זה </w:t>
      </w:r>
      <w:r w:rsidRPr="005F30D2">
        <w:rPr>
          <w:rFonts w:ascii="Tahoma" w:hAnsi="Tahoma" w:cs="Tahoma"/>
          <w:sz w:val="18"/>
          <w:szCs w:val="18"/>
          <w:rtl/>
        </w:rPr>
        <w:t xml:space="preserve">- חוק רישוי עסקים או החוק), היא בין היתר </w:t>
      </w:r>
      <w:r w:rsidRPr="005F30D2">
        <w:rPr>
          <w:rFonts w:ascii="Tahoma" w:hAnsi="Tahoma" w:cs="Tahoma" w:hint="cs"/>
          <w:sz w:val="18"/>
          <w:szCs w:val="18"/>
          <w:rtl/>
        </w:rPr>
        <w:t>למנוע</w:t>
      </w:r>
      <w:r w:rsidRPr="005F30D2">
        <w:rPr>
          <w:rFonts w:ascii="Tahoma" w:hAnsi="Tahoma" w:cs="Tahoma"/>
          <w:sz w:val="18"/>
          <w:szCs w:val="18"/>
          <w:rtl/>
        </w:rPr>
        <w:t xml:space="preserve"> סכנ</w:t>
      </w:r>
      <w:r w:rsidRPr="005F30D2">
        <w:rPr>
          <w:rFonts w:ascii="Tahoma" w:hAnsi="Tahoma" w:cs="Tahoma" w:hint="cs"/>
          <w:sz w:val="18"/>
          <w:szCs w:val="18"/>
          <w:rtl/>
        </w:rPr>
        <w:t>ה ל</w:t>
      </w:r>
      <w:r w:rsidRPr="005F30D2">
        <w:rPr>
          <w:rFonts w:ascii="Tahoma" w:hAnsi="Tahoma" w:cs="Tahoma"/>
          <w:sz w:val="18"/>
          <w:szCs w:val="18"/>
          <w:rtl/>
        </w:rPr>
        <w:t xml:space="preserve">שלום הציבור </w:t>
      </w:r>
      <w:r w:rsidRPr="005F30D2">
        <w:rPr>
          <w:rFonts w:ascii="Tahoma" w:hAnsi="Tahoma" w:cs="Tahoma" w:hint="cs"/>
          <w:sz w:val="18"/>
          <w:szCs w:val="18"/>
          <w:rtl/>
        </w:rPr>
        <w:t>ול</w:t>
      </w:r>
      <w:r w:rsidRPr="005F30D2">
        <w:rPr>
          <w:rFonts w:ascii="Tahoma" w:hAnsi="Tahoma" w:cs="Tahoma"/>
          <w:sz w:val="18"/>
          <w:szCs w:val="18"/>
          <w:rtl/>
        </w:rPr>
        <w:t>שמ</w:t>
      </w:r>
      <w:r w:rsidRPr="005F30D2">
        <w:rPr>
          <w:rFonts w:ascii="Tahoma" w:hAnsi="Tahoma" w:cs="Tahoma" w:hint="cs"/>
          <w:sz w:val="18"/>
          <w:szCs w:val="18"/>
          <w:rtl/>
        </w:rPr>
        <w:t>ו</w:t>
      </w:r>
      <w:r w:rsidRPr="005F30D2">
        <w:rPr>
          <w:rFonts w:ascii="Tahoma" w:hAnsi="Tahoma" w:cs="Tahoma"/>
          <w:sz w:val="18"/>
          <w:szCs w:val="18"/>
          <w:rtl/>
        </w:rPr>
        <w:t>ר על ב</w:t>
      </w:r>
      <w:r w:rsidRPr="005F30D2">
        <w:rPr>
          <w:rFonts w:ascii="Tahoma" w:hAnsi="Tahoma" w:cs="Tahoma" w:hint="cs"/>
          <w:sz w:val="18"/>
          <w:szCs w:val="18"/>
          <w:rtl/>
        </w:rPr>
        <w:t>י</w:t>
      </w:r>
      <w:r w:rsidRPr="005F30D2">
        <w:rPr>
          <w:rFonts w:ascii="Tahoma" w:hAnsi="Tahoma" w:cs="Tahoma"/>
          <w:sz w:val="18"/>
          <w:szCs w:val="18"/>
          <w:rtl/>
        </w:rPr>
        <w:t>טחו</w:t>
      </w:r>
      <w:r w:rsidRPr="005F30D2">
        <w:rPr>
          <w:rFonts w:ascii="Tahoma" w:hAnsi="Tahoma" w:cs="Tahoma" w:hint="cs"/>
          <w:sz w:val="18"/>
          <w:szCs w:val="18"/>
          <w:rtl/>
        </w:rPr>
        <w:t>נו ובריאותו בתחומם של בתי עסק</w:t>
      </w:r>
      <w:r w:rsidRPr="005F30D2">
        <w:rPr>
          <w:rFonts w:ascii="Tahoma" w:hAnsi="Tahoma" w:cs="Tahoma"/>
          <w:sz w:val="18"/>
          <w:szCs w:val="18"/>
          <w:rtl/>
        </w:rPr>
        <w:t>.</w:t>
      </w:r>
      <w:r w:rsidRPr="005F30D2">
        <w:rPr>
          <w:rFonts w:ascii="Tahoma" w:hAnsi="Tahoma" w:cs="Tahoma" w:hint="cs"/>
          <w:sz w:val="18"/>
          <w:szCs w:val="18"/>
          <w:rtl/>
        </w:rPr>
        <w:t xml:space="preserve"> </w:t>
      </w:r>
      <w:r w:rsidRPr="005F30D2">
        <w:rPr>
          <w:rFonts w:ascii="Tahoma" w:hAnsi="Tahoma" w:cs="Tahoma"/>
          <w:sz w:val="18"/>
          <w:szCs w:val="18"/>
          <w:rtl/>
        </w:rPr>
        <w:t>החוק, התקנות והצווים שהותקנו על פיו מסדירים את נושא רישוי העסקים. בין השאר הם קובעים אילו עסקים טעוני</w:t>
      </w:r>
      <w:r w:rsidRPr="005F30D2">
        <w:rPr>
          <w:rFonts w:ascii="Tahoma" w:hAnsi="Tahoma" w:cs="Tahoma" w:hint="cs"/>
          <w:sz w:val="18"/>
          <w:szCs w:val="18"/>
          <w:rtl/>
        </w:rPr>
        <w:t>ם</w:t>
      </w:r>
      <w:r w:rsidRPr="005F30D2">
        <w:rPr>
          <w:rFonts w:ascii="Tahoma" w:hAnsi="Tahoma" w:cs="Tahoma"/>
          <w:sz w:val="18"/>
          <w:szCs w:val="18"/>
          <w:rtl/>
        </w:rPr>
        <w:t xml:space="preserve"> רישוי, מהם סוגי הרישיונות הנדרשים להפעלת כל עסק, מהם התנאים למתן הרישיונות, מה תוק</w:t>
      </w:r>
      <w:r w:rsidRPr="005F30D2">
        <w:rPr>
          <w:rFonts w:ascii="Tahoma" w:hAnsi="Tahoma" w:cs="Tahoma" w:hint="cs"/>
          <w:sz w:val="18"/>
          <w:szCs w:val="18"/>
          <w:rtl/>
        </w:rPr>
        <w:t>פם</w:t>
      </w:r>
      <w:r w:rsidRPr="005F30D2">
        <w:rPr>
          <w:rFonts w:ascii="Tahoma" w:hAnsi="Tahoma" w:cs="Tahoma"/>
          <w:sz w:val="18"/>
          <w:szCs w:val="18"/>
          <w:rtl/>
        </w:rPr>
        <w:t xml:space="preserve"> </w:t>
      </w:r>
      <w:r w:rsidRPr="005F30D2">
        <w:rPr>
          <w:rFonts w:ascii="Tahoma" w:hAnsi="Tahoma" w:cs="Tahoma" w:hint="cs"/>
          <w:sz w:val="18"/>
          <w:szCs w:val="18"/>
          <w:rtl/>
        </w:rPr>
        <w:t xml:space="preserve">של </w:t>
      </w:r>
      <w:r w:rsidRPr="005F30D2">
        <w:rPr>
          <w:rFonts w:ascii="Tahoma" w:hAnsi="Tahoma" w:cs="Tahoma"/>
          <w:sz w:val="18"/>
          <w:szCs w:val="18"/>
          <w:rtl/>
        </w:rPr>
        <w:t xml:space="preserve">הרישיונות לפי סוג העסק וכן מהן הדרכים לאכיפת החוק על בעל עסק טעון רישוי המפעיל אותו </w:t>
      </w:r>
      <w:r w:rsidRPr="005F30D2">
        <w:rPr>
          <w:rFonts w:ascii="Tahoma" w:hAnsi="Tahoma" w:cs="Tahoma" w:hint="cs"/>
          <w:sz w:val="18"/>
          <w:szCs w:val="18"/>
          <w:rtl/>
        </w:rPr>
        <w:t>ב</w:t>
      </w:r>
      <w:r w:rsidRPr="005F30D2">
        <w:rPr>
          <w:rFonts w:ascii="Tahoma" w:hAnsi="Tahoma" w:cs="Tahoma"/>
          <w:sz w:val="18"/>
          <w:szCs w:val="18"/>
          <w:rtl/>
        </w:rPr>
        <w:t>לא רישיון או שלא על פי התנאים שנקבעו</w:t>
      </w:r>
      <w:r w:rsidRPr="005F30D2">
        <w:rPr>
          <w:rFonts w:ascii="Tahoma" w:hAnsi="Tahoma" w:cs="Tahoma" w:hint="cs"/>
          <w:sz w:val="18"/>
          <w:szCs w:val="18"/>
          <w:rtl/>
        </w:rPr>
        <w:t xml:space="preserve"> ברישיון שניתן לו</w:t>
      </w:r>
      <w:r w:rsidRPr="005F30D2">
        <w:rPr>
          <w:rFonts w:ascii="Tahoma" w:hAnsi="Tahoma" w:cs="Tahoma"/>
          <w:sz w:val="18"/>
          <w:szCs w:val="18"/>
          <w:rtl/>
        </w:rPr>
        <w:t xml:space="preserve">. </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cs"/>
          <w:sz w:val="18"/>
          <w:szCs w:val="18"/>
          <w:rtl/>
        </w:rPr>
        <w:t xml:space="preserve">בחוק נקבע כי שר הפנים רשאי לקבוע בצו מהם עסקים טעוני רישוי ולהגדירם, כדי להבטיח שמתקיימים בהם המטרות המוגדרות בחוק. מכיוון שמטרות הרישוי עוסקות בשלל תחומים ושהאחריות על הסדרתם מסורה על פי חוק גם בידי משרדי ממשלה אחרים, נקבע בסעיף 1(ב) בחוק שעל שר הפנים לקיים היוועצות עם </w:t>
      </w:r>
      <w:r w:rsidRPr="005F30D2">
        <w:rPr>
          <w:rFonts w:ascii="Tahoma" w:hAnsi="Tahoma" w:cs="Tahoma"/>
          <w:sz w:val="18"/>
          <w:szCs w:val="18"/>
          <w:rtl/>
        </w:rPr>
        <w:t>שר</w:t>
      </w:r>
      <w:r w:rsidRPr="005F30D2">
        <w:rPr>
          <w:rFonts w:ascii="Tahoma" w:hAnsi="Tahoma" w:cs="Tahoma" w:hint="cs"/>
          <w:sz w:val="18"/>
          <w:szCs w:val="18"/>
          <w:rtl/>
        </w:rPr>
        <w:t>ים</w:t>
      </w:r>
      <w:r w:rsidRPr="005F30D2">
        <w:rPr>
          <w:rFonts w:ascii="Tahoma" w:hAnsi="Tahoma" w:cs="Tahoma"/>
          <w:sz w:val="18"/>
          <w:szCs w:val="18"/>
          <w:rtl/>
        </w:rPr>
        <w:t xml:space="preserve"> </w:t>
      </w:r>
      <w:r w:rsidRPr="005F30D2">
        <w:rPr>
          <w:rFonts w:ascii="Tahoma" w:hAnsi="Tahoma" w:cs="Tahoma" w:hint="cs"/>
          <w:sz w:val="18"/>
          <w:szCs w:val="18"/>
          <w:rtl/>
        </w:rPr>
        <w:t>אחרים בטרם יוציא צו רישוי, כאשר מטרת הרישוי שאותה הצו נועד לקדם נמצאת בתחום אחריותם. חובת ההיוועצות אינה רשמית בלבד, וקבלת אישור מקדים של נציגי השרים הרלוונטיים (להלן - נותני האישור) היא חלק מהותי בהליך הוצאת רישיון עסק. אם בצו לא הוגדר אחרת</w:t>
      </w:r>
      <w:r>
        <w:rPr>
          <w:rStyle w:val="FootnoteReference0"/>
          <w:rFonts w:ascii="Tahoma" w:hAnsi="Tahoma" w:cs="Tahoma"/>
          <w:sz w:val="18"/>
          <w:szCs w:val="18"/>
          <w:rtl/>
        </w:rPr>
        <w:footnoteReference w:id="39"/>
      </w:r>
      <w:r w:rsidRPr="005F30D2">
        <w:rPr>
          <w:rFonts w:ascii="Tahoma" w:hAnsi="Tahoma" w:cs="Tahoma" w:hint="cs"/>
          <w:sz w:val="18"/>
          <w:szCs w:val="18"/>
          <w:rtl/>
        </w:rPr>
        <w:t>, הרי שרשות הרישוי מנועה מלהוציא רישיון עסק בטרם יוסדרו התנאים שקבעו נותני האישור לצורך קבלת אישורם.</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cs"/>
          <w:sz w:val="18"/>
          <w:szCs w:val="18"/>
          <w:rtl/>
        </w:rPr>
        <w:t>בחוק נקבע כי "לא יעסוק אדם בעסק טעון רישוי אלא אם יש בידו רישיון, היתר זמני, או היתר מזורז". עוד נקבע</w:t>
      </w:r>
      <w:r w:rsidRPr="005F30D2">
        <w:rPr>
          <w:rFonts w:ascii="Tahoma" w:hAnsi="Tahoma" w:cs="Tahoma"/>
          <w:sz w:val="18"/>
          <w:szCs w:val="18"/>
          <w:rtl/>
        </w:rPr>
        <w:t xml:space="preserve"> </w:t>
      </w:r>
      <w:r w:rsidRPr="005F30D2">
        <w:rPr>
          <w:rFonts w:ascii="Tahoma" w:hAnsi="Tahoma" w:cs="Tahoma" w:hint="cs"/>
          <w:sz w:val="18"/>
          <w:szCs w:val="18"/>
          <w:rtl/>
        </w:rPr>
        <w:t>בחוק כי</w:t>
      </w:r>
      <w:r w:rsidRPr="005F30D2">
        <w:rPr>
          <w:rFonts w:ascii="Tahoma" w:hAnsi="Tahoma" w:cs="Tahoma"/>
          <w:sz w:val="18"/>
          <w:szCs w:val="18"/>
          <w:rtl/>
        </w:rPr>
        <w:t xml:space="preserve"> "רשות </w:t>
      </w:r>
      <w:r w:rsidRPr="005F30D2">
        <w:rPr>
          <w:rFonts w:ascii="Tahoma" w:hAnsi="Tahoma" w:cs="Tahoma" w:hint="cs"/>
          <w:sz w:val="18"/>
          <w:szCs w:val="18"/>
          <w:rtl/>
        </w:rPr>
        <w:t>הרישוי</w:t>
      </w:r>
      <w:r w:rsidRPr="005F30D2">
        <w:rPr>
          <w:rFonts w:ascii="Tahoma" w:hAnsi="Tahoma" w:cs="Tahoma"/>
          <w:sz w:val="18"/>
          <w:szCs w:val="18"/>
          <w:rtl/>
        </w:rPr>
        <w:t>"</w:t>
      </w:r>
      <w:r w:rsidRPr="005F30D2">
        <w:rPr>
          <w:rFonts w:ascii="Tahoma" w:hAnsi="Tahoma" w:cs="Tahoma" w:hint="cs"/>
          <w:sz w:val="18"/>
          <w:szCs w:val="18"/>
          <w:rtl/>
        </w:rPr>
        <w:t xml:space="preserve"> לעסק</w:t>
      </w:r>
      <w:r w:rsidRPr="005F30D2">
        <w:rPr>
          <w:rFonts w:ascii="Tahoma" w:hAnsi="Tahoma" w:cs="Tahoma"/>
          <w:sz w:val="18"/>
          <w:szCs w:val="18"/>
          <w:rtl/>
        </w:rPr>
        <w:t xml:space="preserve"> </w:t>
      </w:r>
      <w:r w:rsidRPr="005F30D2">
        <w:rPr>
          <w:rFonts w:ascii="Tahoma" w:hAnsi="Tahoma" w:cs="Tahoma" w:hint="cs"/>
          <w:sz w:val="18"/>
          <w:szCs w:val="18"/>
          <w:rtl/>
        </w:rPr>
        <w:t>טעון</w:t>
      </w:r>
      <w:r w:rsidRPr="005F30D2">
        <w:rPr>
          <w:rFonts w:ascii="Tahoma" w:hAnsi="Tahoma" w:cs="Tahoma"/>
          <w:sz w:val="18"/>
          <w:szCs w:val="18"/>
          <w:rtl/>
        </w:rPr>
        <w:t xml:space="preserve"> </w:t>
      </w:r>
      <w:r w:rsidRPr="005F30D2">
        <w:rPr>
          <w:rFonts w:ascii="Tahoma" w:hAnsi="Tahoma" w:cs="Tahoma" w:hint="cs"/>
          <w:sz w:val="18"/>
          <w:szCs w:val="18"/>
          <w:rtl/>
        </w:rPr>
        <w:t>רישוי</w:t>
      </w:r>
      <w:r w:rsidRPr="005F30D2">
        <w:rPr>
          <w:rFonts w:ascii="Tahoma" w:hAnsi="Tahoma" w:cs="Tahoma"/>
          <w:sz w:val="18"/>
          <w:szCs w:val="18"/>
          <w:rtl/>
        </w:rPr>
        <w:t xml:space="preserve"> </w:t>
      </w:r>
      <w:r w:rsidRPr="005F30D2">
        <w:rPr>
          <w:rFonts w:ascii="Tahoma" w:hAnsi="Tahoma" w:cs="Tahoma" w:hint="cs"/>
          <w:sz w:val="18"/>
          <w:szCs w:val="18"/>
          <w:rtl/>
        </w:rPr>
        <w:t>בתחום</w:t>
      </w:r>
      <w:r w:rsidRPr="005F30D2">
        <w:rPr>
          <w:rFonts w:ascii="Tahoma" w:hAnsi="Tahoma" w:cs="Tahoma"/>
          <w:sz w:val="18"/>
          <w:szCs w:val="18"/>
          <w:rtl/>
        </w:rPr>
        <w:t xml:space="preserve"> </w:t>
      </w:r>
      <w:r w:rsidRPr="005F30D2">
        <w:rPr>
          <w:rFonts w:ascii="Tahoma" w:hAnsi="Tahoma" w:cs="Tahoma" w:hint="cs"/>
          <w:sz w:val="18"/>
          <w:szCs w:val="18"/>
          <w:rtl/>
        </w:rPr>
        <w:t>רשות</w:t>
      </w:r>
      <w:r w:rsidRPr="005F30D2">
        <w:rPr>
          <w:rFonts w:ascii="Tahoma" w:hAnsi="Tahoma" w:cs="Tahoma"/>
          <w:sz w:val="18"/>
          <w:szCs w:val="18"/>
          <w:rtl/>
        </w:rPr>
        <w:t xml:space="preserve"> </w:t>
      </w:r>
      <w:r w:rsidRPr="005F30D2">
        <w:rPr>
          <w:rFonts w:ascii="Tahoma" w:hAnsi="Tahoma" w:cs="Tahoma" w:hint="cs"/>
          <w:sz w:val="18"/>
          <w:szCs w:val="18"/>
          <w:rtl/>
        </w:rPr>
        <w:t>מקומית</w:t>
      </w:r>
      <w:r w:rsidRPr="005F30D2">
        <w:rPr>
          <w:rFonts w:ascii="Tahoma" w:hAnsi="Tahoma" w:cs="Tahoma"/>
          <w:sz w:val="18"/>
          <w:szCs w:val="18"/>
          <w:rtl/>
        </w:rPr>
        <w:t xml:space="preserve"> </w:t>
      </w:r>
      <w:r w:rsidRPr="005F30D2">
        <w:rPr>
          <w:rFonts w:ascii="Tahoma" w:hAnsi="Tahoma" w:cs="Tahoma" w:hint="cs"/>
          <w:sz w:val="18"/>
          <w:szCs w:val="18"/>
          <w:rtl/>
        </w:rPr>
        <w:t>היא</w:t>
      </w:r>
      <w:r w:rsidRPr="005F30D2">
        <w:rPr>
          <w:rFonts w:ascii="Tahoma" w:hAnsi="Tahoma" w:cs="Tahoma"/>
          <w:sz w:val="18"/>
          <w:szCs w:val="18"/>
          <w:rtl/>
        </w:rPr>
        <w:t xml:space="preserve"> </w:t>
      </w:r>
      <w:r w:rsidRPr="005F30D2">
        <w:rPr>
          <w:rFonts w:ascii="Tahoma" w:hAnsi="Tahoma" w:cs="Tahoma" w:hint="cs"/>
          <w:sz w:val="18"/>
          <w:szCs w:val="18"/>
          <w:rtl/>
        </w:rPr>
        <w:t>ראש</w:t>
      </w:r>
      <w:r w:rsidRPr="005F30D2">
        <w:rPr>
          <w:rFonts w:ascii="Tahoma" w:hAnsi="Tahoma" w:cs="Tahoma"/>
          <w:sz w:val="18"/>
          <w:szCs w:val="18"/>
          <w:rtl/>
        </w:rPr>
        <w:t xml:space="preserve"> </w:t>
      </w:r>
      <w:r w:rsidRPr="005F30D2">
        <w:rPr>
          <w:rFonts w:ascii="Tahoma" w:hAnsi="Tahoma" w:cs="Tahoma" w:hint="cs"/>
          <w:sz w:val="18"/>
          <w:szCs w:val="18"/>
          <w:rtl/>
        </w:rPr>
        <w:t>הרשות</w:t>
      </w:r>
      <w:r w:rsidRPr="005F30D2">
        <w:rPr>
          <w:rFonts w:ascii="Tahoma" w:hAnsi="Tahoma" w:cs="Tahoma"/>
          <w:sz w:val="18"/>
          <w:szCs w:val="18"/>
          <w:rtl/>
        </w:rPr>
        <w:t xml:space="preserve"> </w:t>
      </w:r>
      <w:r w:rsidRPr="005F30D2">
        <w:rPr>
          <w:rFonts w:ascii="Tahoma" w:hAnsi="Tahoma" w:cs="Tahoma" w:hint="cs"/>
          <w:sz w:val="18"/>
          <w:szCs w:val="18"/>
          <w:rtl/>
        </w:rPr>
        <w:t>המקומית</w:t>
      </w:r>
      <w:r w:rsidRPr="005F30D2">
        <w:rPr>
          <w:rFonts w:ascii="Tahoma" w:hAnsi="Tahoma" w:cs="Tahoma"/>
          <w:sz w:val="18"/>
          <w:szCs w:val="18"/>
          <w:rtl/>
        </w:rPr>
        <w:t xml:space="preserve"> </w:t>
      </w:r>
      <w:r w:rsidRPr="005F30D2">
        <w:rPr>
          <w:rFonts w:ascii="Tahoma" w:hAnsi="Tahoma" w:cs="Tahoma" w:hint="cs"/>
          <w:sz w:val="18"/>
          <w:szCs w:val="18"/>
          <w:rtl/>
        </w:rPr>
        <w:t>או</w:t>
      </w:r>
      <w:r w:rsidRPr="005F30D2">
        <w:rPr>
          <w:rFonts w:ascii="Tahoma" w:hAnsi="Tahoma" w:cs="Tahoma"/>
          <w:sz w:val="18"/>
          <w:szCs w:val="18"/>
          <w:rtl/>
        </w:rPr>
        <w:t xml:space="preserve"> </w:t>
      </w:r>
      <w:r w:rsidRPr="005F30D2">
        <w:rPr>
          <w:rFonts w:ascii="Tahoma" w:hAnsi="Tahoma" w:cs="Tahoma" w:hint="cs"/>
          <w:sz w:val="18"/>
          <w:szCs w:val="18"/>
          <w:rtl/>
        </w:rPr>
        <w:t>מי</w:t>
      </w:r>
      <w:r w:rsidRPr="005F30D2">
        <w:rPr>
          <w:rFonts w:ascii="Tahoma" w:hAnsi="Tahoma" w:cs="Tahoma"/>
          <w:sz w:val="18"/>
          <w:szCs w:val="18"/>
          <w:rtl/>
        </w:rPr>
        <w:t xml:space="preserve"> </w:t>
      </w:r>
      <w:r w:rsidRPr="005F30D2">
        <w:rPr>
          <w:rFonts w:ascii="Tahoma" w:hAnsi="Tahoma" w:cs="Tahoma" w:hint="cs"/>
          <w:sz w:val="18"/>
          <w:szCs w:val="18"/>
          <w:rtl/>
        </w:rPr>
        <w:t>שהוא</w:t>
      </w:r>
      <w:r w:rsidRPr="005F30D2">
        <w:rPr>
          <w:rFonts w:ascii="Tahoma" w:hAnsi="Tahoma" w:cs="Tahoma"/>
          <w:sz w:val="18"/>
          <w:szCs w:val="18"/>
          <w:rtl/>
        </w:rPr>
        <w:t xml:space="preserve"> </w:t>
      </w:r>
      <w:r w:rsidRPr="005F30D2">
        <w:rPr>
          <w:rFonts w:ascii="Tahoma" w:hAnsi="Tahoma" w:cs="Tahoma" w:hint="cs"/>
          <w:sz w:val="18"/>
          <w:szCs w:val="18"/>
          <w:rtl/>
        </w:rPr>
        <w:t>הסמיכו</w:t>
      </w:r>
      <w:r w:rsidRPr="005F30D2">
        <w:rPr>
          <w:rFonts w:ascii="Tahoma" w:hAnsi="Tahoma" w:cs="Tahoma"/>
          <w:sz w:val="18"/>
          <w:szCs w:val="18"/>
          <w:rtl/>
        </w:rPr>
        <w:t xml:space="preserve"> </w:t>
      </w:r>
      <w:r w:rsidRPr="005F30D2">
        <w:rPr>
          <w:rFonts w:ascii="Tahoma" w:hAnsi="Tahoma" w:cs="Tahoma" w:hint="cs"/>
          <w:sz w:val="18"/>
          <w:szCs w:val="18"/>
          <w:rtl/>
        </w:rPr>
        <w:t>לכך. הפיקוח על קיום הוראות חוק רישוי עסקים ותקנותיו הופקד בידי רשות הרישוי, והיא רשאית לבטל רישיון או היתר זמני ביוזמתה אם לא קוימה מטרה ממטרות הרישוי.</w:t>
      </w:r>
    </w:p>
    <w:p w:rsidR="00FF0F15" w:rsidRPr="003E4B2E" w:rsidP="00F67887">
      <w:pPr>
        <w:spacing w:line="240" w:lineRule="exact"/>
        <w:ind w:right="2268"/>
        <w:jc w:val="both"/>
        <w:rPr>
          <w:rFonts w:ascii="Tahoma" w:hAnsi="Tahoma" w:cs="Tahoma"/>
          <w:sz w:val="18"/>
          <w:szCs w:val="18"/>
          <w:rtl/>
        </w:rPr>
      </w:pPr>
      <w:r w:rsidRPr="003E4B2E">
        <w:rPr>
          <w:rFonts w:ascii="Tahoma" w:hAnsi="Tahoma" w:cs="Tahoma" w:hint="cs"/>
          <w:sz w:val="18"/>
          <w:szCs w:val="18"/>
          <w:rtl/>
        </w:rPr>
        <w:t xml:space="preserve">בתוספת לצו רישוי עסקים (עסקים טעוני רישוי), התשע"ג-2013 (בפרק זה - צו רישוי עסקים או הצו), נקבע כי בריכת שחייה היא "עסק טעון רישוי". הצו קובע כי לרישוי בריכת שחייה שלוש מטרות: "מניעת סכנות לשלום הציבור והבטחה </w:t>
      </w:r>
      <w:r w:rsidRPr="003E4B2E">
        <w:rPr>
          <w:rFonts w:ascii="Tahoma" w:hAnsi="Tahoma" w:cs="Tahoma" w:hint="cs"/>
          <w:spacing w:val="-2"/>
          <w:sz w:val="18"/>
          <w:szCs w:val="18"/>
          <w:rtl/>
        </w:rPr>
        <w:t>מפני שוד והתפרצו</w:t>
      </w:r>
      <w:r w:rsidRPr="003E4B2E" w:rsidR="003E4B2E">
        <w:rPr>
          <w:rFonts w:ascii="Tahoma" w:hAnsi="Tahoma" w:cs="Tahoma" w:hint="cs"/>
          <w:spacing w:val="-2"/>
          <w:sz w:val="18"/>
          <w:szCs w:val="18"/>
          <w:rtl/>
        </w:rPr>
        <w:t>ת"; "קיום הדינים הנוגעים לכבאות"</w:t>
      </w:r>
      <w:r>
        <w:rPr>
          <w:rStyle w:val="FootnoteReference0"/>
          <w:rFonts w:ascii="Tahoma" w:hAnsi="Tahoma" w:cs="Tahoma"/>
          <w:spacing w:val="-2"/>
          <w:sz w:val="18"/>
          <w:szCs w:val="18"/>
          <w:rtl/>
        </w:rPr>
        <w:footnoteReference w:id="40"/>
      </w:r>
      <w:r w:rsidRPr="003E4B2E">
        <w:rPr>
          <w:rFonts w:ascii="Tahoma" w:hAnsi="Tahoma" w:cs="Tahoma" w:hint="cs"/>
          <w:spacing w:val="-2"/>
          <w:sz w:val="18"/>
          <w:szCs w:val="18"/>
          <w:rtl/>
        </w:rPr>
        <w:t xml:space="preserve"> באמצעות רשות הכבאות </w:t>
      </w:r>
      <w:r w:rsidRPr="003E4B2E">
        <w:rPr>
          <w:rFonts w:ascii="Tahoma" w:hAnsi="Tahoma" w:cs="Tahoma" w:hint="cs"/>
          <w:spacing w:val="-2"/>
          <w:sz w:val="18"/>
          <w:szCs w:val="18"/>
          <w:rtl/>
        </w:rPr>
        <w:t xml:space="preserve">הארצית (להלן - </w:t>
      </w:r>
      <w:r w:rsidRPr="003E4B2E">
        <w:rPr>
          <w:rFonts w:ascii="Tahoma" w:hAnsi="Tahoma" w:cs="Tahoma" w:hint="cs"/>
          <w:spacing w:val="-2"/>
          <w:sz w:val="18"/>
          <w:szCs w:val="18"/>
          <w:rtl/>
        </w:rPr>
        <w:t>כב"א</w:t>
      </w:r>
      <w:r w:rsidRPr="003E4B2E">
        <w:rPr>
          <w:rFonts w:ascii="Tahoma" w:hAnsi="Tahoma" w:cs="Tahoma" w:hint="cs"/>
          <w:spacing w:val="-2"/>
          <w:sz w:val="18"/>
          <w:szCs w:val="18"/>
          <w:rtl/>
        </w:rPr>
        <w:t>);</w:t>
      </w:r>
      <w:r w:rsidRPr="003E4B2E">
        <w:rPr>
          <w:rFonts w:ascii="Tahoma" w:hAnsi="Tahoma" w:cs="Tahoma" w:hint="cs"/>
          <w:sz w:val="18"/>
          <w:szCs w:val="18"/>
          <w:rtl/>
        </w:rPr>
        <w:t xml:space="preserve"> "בריאות הציבור, לרבות תנאי תברואה נאותים"</w:t>
      </w:r>
      <w:r>
        <w:rPr>
          <w:rStyle w:val="FootnoteReference0"/>
          <w:rFonts w:ascii="Tahoma" w:hAnsi="Tahoma" w:cs="Tahoma"/>
          <w:sz w:val="18"/>
          <w:szCs w:val="18"/>
          <w:rtl/>
        </w:rPr>
        <w:footnoteReference w:id="41"/>
      </w:r>
      <w:r w:rsidRPr="003E4B2E">
        <w:rPr>
          <w:rFonts w:ascii="Tahoma" w:hAnsi="Tahoma" w:cs="Tahoma" w:hint="cs"/>
          <w:sz w:val="18"/>
          <w:szCs w:val="18"/>
          <w:rtl/>
        </w:rPr>
        <w:t>. שתי המטרות הראשונות מחייבות היוועצות עם השר לביטחון הפנים, ואילו המטרה השלישית עם שר הבריאות. עוד נקבע בצו כי רישיון עסק לבריכת שחייה תקף לחמש שנים</w:t>
      </w:r>
      <w:r>
        <w:rPr>
          <w:rStyle w:val="FootnoteReference0"/>
          <w:rFonts w:ascii="Tahoma" w:hAnsi="Tahoma" w:cs="Tahoma"/>
          <w:sz w:val="18"/>
          <w:szCs w:val="18"/>
          <w:rtl/>
        </w:rPr>
        <w:footnoteReference w:id="42"/>
      </w:r>
      <w:r w:rsidRPr="003E4B2E">
        <w:rPr>
          <w:rFonts w:ascii="Tahoma" w:hAnsi="Tahoma" w:cs="Tahoma" w:hint="cs"/>
          <w:sz w:val="18"/>
          <w:szCs w:val="18"/>
          <w:rtl/>
        </w:rPr>
        <w:t>.</w:t>
      </w:r>
    </w:p>
    <w:p w:rsidR="00FF0F15" w:rsidRPr="005F30D2" w:rsidP="00F67887">
      <w:pPr>
        <w:spacing w:after="240" w:line="240" w:lineRule="exact"/>
        <w:ind w:right="2268"/>
        <w:jc w:val="both"/>
        <w:rPr>
          <w:rFonts w:ascii="Tahoma" w:hAnsi="Tahoma" w:cs="Tahoma"/>
          <w:sz w:val="18"/>
          <w:szCs w:val="18"/>
          <w:rtl/>
        </w:rPr>
      </w:pPr>
      <w:r w:rsidRPr="005F30D2">
        <w:rPr>
          <w:rFonts w:ascii="Tahoma" w:hAnsi="Tahoma" w:cs="Tahoma" w:hint="cs"/>
          <w:sz w:val="18"/>
          <w:szCs w:val="18"/>
          <w:rtl/>
        </w:rPr>
        <w:t>בריכות השחייה הציבוריות בתחומן של הרשויות המקומיות שנבדקו נחלקות לשני סוגים עיקריים: בריכות בבעלות הרשות המקומית ובריכות ציבוריות שהבעלות עליהן היא בידיים פרטיות</w:t>
      </w:r>
      <w:r>
        <w:rPr>
          <w:rStyle w:val="FootnoteReference0"/>
          <w:rFonts w:ascii="Tahoma" w:hAnsi="Tahoma" w:cs="Tahoma"/>
          <w:sz w:val="18"/>
          <w:szCs w:val="18"/>
          <w:rtl/>
        </w:rPr>
        <w:footnoteReference w:id="43"/>
      </w:r>
      <w:r w:rsidRPr="005F30D2">
        <w:rPr>
          <w:rFonts w:ascii="Tahoma" w:hAnsi="Tahoma" w:cs="Tahoma" w:hint="cs"/>
          <w:sz w:val="18"/>
          <w:szCs w:val="18"/>
          <w:rtl/>
        </w:rPr>
        <w:t xml:space="preserve">. </w:t>
      </w:r>
    </w:p>
    <w:p w:rsidR="00FF0F15" w:rsidRPr="005F30D2" w:rsidP="00F67887">
      <w:pPr>
        <w:pStyle w:val="RESHET"/>
        <w:rPr>
          <w:rtl/>
        </w:rPr>
      </w:pPr>
      <w:r w:rsidRPr="005F30D2">
        <w:rPr>
          <w:rFonts w:hint="eastAsia"/>
          <w:rtl/>
        </w:rPr>
        <w:t>על</w:t>
      </w:r>
      <w:r w:rsidRPr="005F30D2">
        <w:rPr>
          <w:rtl/>
        </w:rPr>
        <w:t xml:space="preserve"> הרשות המקומית</w:t>
      </w:r>
      <w:r w:rsidRPr="005F30D2">
        <w:rPr>
          <w:rFonts w:hint="cs"/>
          <w:rtl/>
        </w:rPr>
        <w:t>,</w:t>
      </w:r>
      <w:r w:rsidRPr="005F30D2">
        <w:rPr>
          <w:rtl/>
        </w:rPr>
        <w:t xml:space="preserve"> המשמשת כאמור רשות הרישוי, חלה חובה לוודא </w:t>
      </w:r>
      <w:r w:rsidRPr="005F30D2">
        <w:rPr>
          <w:rFonts w:hint="eastAsia"/>
          <w:rtl/>
        </w:rPr>
        <w:t>שכל</w:t>
      </w:r>
      <w:r w:rsidRPr="005F30D2">
        <w:rPr>
          <w:rtl/>
        </w:rPr>
        <w:t xml:space="preserve"> בריכות השחייה הציבוריות </w:t>
      </w:r>
      <w:r w:rsidRPr="005F30D2">
        <w:rPr>
          <w:rFonts w:hint="eastAsia"/>
          <w:rtl/>
        </w:rPr>
        <w:t>שבתחומה</w:t>
      </w:r>
      <w:r w:rsidRPr="005F30D2">
        <w:rPr>
          <w:rtl/>
        </w:rPr>
        <w:t xml:space="preserve"> </w:t>
      </w:r>
      <w:r w:rsidRPr="005F30D2">
        <w:rPr>
          <w:rFonts w:hint="eastAsia"/>
          <w:rtl/>
        </w:rPr>
        <w:t>פועלות</w:t>
      </w:r>
      <w:r w:rsidRPr="005F30D2">
        <w:rPr>
          <w:rtl/>
        </w:rPr>
        <w:t xml:space="preserve"> </w:t>
      </w:r>
      <w:r w:rsidRPr="005F30D2">
        <w:rPr>
          <w:rFonts w:hint="eastAsia"/>
          <w:rtl/>
        </w:rPr>
        <w:t>על</w:t>
      </w:r>
      <w:r w:rsidRPr="005F30D2">
        <w:rPr>
          <w:rtl/>
        </w:rPr>
        <w:t xml:space="preserve"> </w:t>
      </w:r>
      <w:r w:rsidRPr="005F30D2">
        <w:rPr>
          <w:rFonts w:hint="eastAsia"/>
          <w:rtl/>
        </w:rPr>
        <w:t>פי</w:t>
      </w:r>
      <w:r w:rsidRPr="005F30D2">
        <w:rPr>
          <w:rtl/>
        </w:rPr>
        <w:t xml:space="preserve"> </w:t>
      </w:r>
      <w:r w:rsidRPr="005F30D2">
        <w:rPr>
          <w:rFonts w:hint="eastAsia"/>
          <w:rtl/>
        </w:rPr>
        <w:t>הכללים</w:t>
      </w:r>
      <w:r w:rsidRPr="005F30D2">
        <w:rPr>
          <w:rtl/>
        </w:rPr>
        <w:t xml:space="preserve"> שקבע המחוקק </w:t>
      </w:r>
      <w:r w:rsidRPr="005F30D2">
        <w:rPr>
          <w:rFonts w:hint="eastAsia"/>
          <w:rtl/>
        </w:rPr>
        <w:t>מרגע</w:t>
      </w:r>
      <w:r w:rsidRPr="005F30D2">
        <w:rPr>
          <w:rtl/>
        </w:rPr>
        <w:t xml:space="preserve"> </w:t>
      </w:r>
      <w:r w:rsidRPr="005F30D2">
        <w:rPr>
          <w:rFonts w:hint="eastAsia"/>
          <w:rtl/>
        </w:rPr>
        <w:t>הקמתן</w:t>
      </w:r>
      <w:r w:rsidRPr="005F30D2">
        <w:rPr>
          <w:rtl/>
        </w:rPr>
        <w:t xml:space="preserve"> </w:t>
      </w:r>
      <w:r w:rsidRPr="005F30D2">
        <w:rPr>
          <w:rFonts w:hint="cs"/>
          <w:rtl/>
        </w:rPr>
        <w:t>ובמהלך</w:t>
      </w:r>
      <w:r w:rsidRPr="005F30D2">
        <w:rPr>
          <w:rtl/>
        </w:rPr>
        <w:t xml:space="preserve"> הפעלתן </w:t>
      </w:r>
      <w:r w:rsidRPr="005F30D2">
        <w:rPr>
          <w:rFonts w:hint="eastAsia"/>
          <w:rtl/>
        </w:rPr>
        <w:t>השוטפת</w:t>
      </w:r>
      <w:r w:rsidRPr="005F30D2">
        <w:rPr>
          <w:rtl/>
        </w:rPr>
        <w:t>.</w:t>
      </w:r>
    </w:p>
    <w:p w:rsidR="00FF0F15" w:rsidRPr="005F30D2" w:rsidP="00F67887">
      <w:pPr>
        <w:spacing w:line="240" w:lineRule="exact"/>
        <w:ind w:right="2268"/>
        <w:jc w:val="both"/>
        <w:rPr>
          <w:rFonts w:ascii="Tahoma" w:hAnsi="Tahoma" w:cs="Tahoma"/>
          <w:sz w:val="18"/>
          <w:szCs w:val="18"/>
        </w:rPr>
      </w:pPr>
    </w:p>
    <w:p w:rsidR="00FF0F15" w:rsidRPr="005F30D2" w:rsidP="00F67887">
      <w:pPr>
        <w:spacing w:line="240" w:lineRule="exact"/>
        <w:ind w:right="2268"/>
        <w:jc w:val="both"/>
        <w:rPr>
          <w:rFonts w:ascii="Tahoma" w:hAnsi="Tahoma" w:cs="Tahoma"/>
          <w:sz w:val="18"/>
          <w:szCs w:val="18"/>
          <w:rtl/>
        </w:rPr>
      </w:pPr>
    </w:p>
    <w:p w:rsidR="00FF0F15" w:rsidRPr="00550BF6" w:rsidP="00F67887">
      <w:pPr>
        <w:pStyle w:val="KOT4"/>
        <w:rPr>
          <w:rtl/>
        </w:rPr>
      </w:pPr>
      <w:r w:rsidRPr="00550BF6">
        <w:rPr>
          <w:rFonts w:hint="eastAsia"/>
          <w:rtl/>
        </w:rPr>
        <w:t>תוקף</w:t>
      </w:r>
      <w:r w:rsidRPr="00550BF6">
        <w:rPr>
          <w:rtl/>
        </w:rPr>
        <w:t xml:space="preserve"> </w:t>
      </w:r>
      <w:r w:rsidRPr="00550BF6">
        <w:rPr>
          <w:rFonts w:hint="eastAsia"/>
          <w:rtl/>
        </w:rPr>
        <w:t>רישיון</w:t>
      </w:r>
      <w:r w:rsidRPr="00550BF6">
        <w:rPr>
          <w:rtl/>
        </w:rPr>
        <w:t xml:space="preserve"> </w:t>
      </w:r>
      <w:r w:rsidRPr="00550BF6">
        <w:rPr>
          <w:rFonts w:hint="eastAsia"/>
          <w:rtl/>
        </w:rPr>
        <w:t>העסק</w:t>
      </w:r>
      <w:r w:rsidRPr="00550BF6">
        <w:rPr>
          <w:rtl/>
        </w:rPr>
        <w:t xml:space="preserve"> </w:t>
      </w:r>
      <w:r w:rsidRPr="00550BF6">
        <w:rPr>
          <w:rFonts w:hint="eastAsia"/>
          <w:rtl/>
        </w:rPr>
        <w:t>לבריכות</w:t>
      </w:r>
      <w:r w:rsidRPr="00550BF6">
        <w:rPr>
          <w:rtl/>
        </w:rPr>
        <w:t xml:space="preserve"> </w:t>
      </w:r>
      <w:r w:rsidRPr="00550BF6">
        <w:rPr>
          <w:rFonts w:hint="eastAsia"/>
          <w:rtl/>
        </w:rPr>
        <w:t>שחייה</w:t>
      </w:r>
      <w:r w:rsidRPr="00550BF6">
        <w:rPr>
          <w:rtl/>
        </w:rPr>
        <w:t xml:space="preserve"> </w:t>
      </w:r>
      <w:r w:rsidRPr="00550BF6">
        <w:rPr>
          <w:rFonts w:hint="eastAsia"/>
          <w:rtl/>
        </w:rPr>
        <w:t>עונתיות</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eastAsia"/>
          <w:sz w:val="18"/>
          <w:szCs w:val="18"/>
          <w:rtl/>
        </w:rPr>
        <w:t>חלק</w:t>
      </w:r>
      <w:r w:rsidRPr="005F30D2">
        <w:rPr>
          <w:rFonts w:ascii="Tahoma" w:hAnsi="Tahoma" w:cs="Tahoma"/>
          <w:sz w:val="18"/>
          <w:szCs w:val="18"/>
          <w:rtl/>
        </w:rPr>
        <w:t xml:space="preserve"> מבריכות השחייה הציבוריות שבבעלות הרשויות המקומיות או שבבעלות היישובים שבתחומן של המועצות האזוריות הן </w:t>
      </w:r>
      <w:r w:rsidRPr="005F30D2">
        <w:rPr>
          <w:rFonts w:ascii="Tahoma" w:hAnsi="Tahoma" w:cs="Tahoma" w:hint="cs"/>
          <w:sz w:val="18"/>
          <w:szCs w:val="18"/>
          <w:rtl/>
        </w:rPr>
        <w:t xml:space="preserve">כאמור </w:t>
      </w:r>
      <w:r w:rsidRPr="005F30D2">
        <w:rPr>
          <w:rFonts w:ascii="Tahoma" w:hAnsi="Tahoma" w:cs="Tahoma"/>
          <w:sz w:val="18"/>
          <w:szCs w:val="18"/>
          <w:rtl/>
        </w:rPr>
        <w:t>בריכות שחייה עונתיות</w:t>
      </w:r>
      <w:r w:rsidRPr="005F30D2">
        <w:rPr>
          <w:rFonts w:ascii="Tahoma" w:hAnsi="Tahoma" w:cs="Tahoma" w:hint="cs"/>
          <w:sz w:val="18"/>
          <w:szCs w:val="18"/>
          <w:rtl/>
        </w:rPr>
        <w:t xml:space="preserve">, </w:t>
      </w:r>
      <w:r w:rsidRPr="005F30D2">
        <w:rPr>
          <w:rFonts w:ascii="Tahoma" w:hAnsi="Tahoma" w:cs="Tahoma" w:hint="eastAsia"/>
          <w:sz w:val="18"/>
          <w:szCs w:val="18"/>
          <w:rtl/>
        </w:rPr>
        <w:t>ובסוף</w:t>
      </w:r>
      <w:r w:rsidRPr="005F30D2">
        <w:rPr>
          <w:rFonts w:ascii="Tahoma" w:hAnsi="Tahoma" w:cs="Tahoma" w:hint="cs"/>
          <w:sz w:val="18"/>
          <w:szCs w:val="18"/>
          <w:rtl/>
        </w:rPr>
        <w:t xml:space="preserve"> עונת הרחצה הן מפסיקות לפעול</w:t>
      </w:r>
      <w:r w:rsidRPr="005F30D2">
        <w:rPr>
          <w:rFonts w:ascii="Tahoma" w:hAnsi="Tahoma" w:cs="Tahoma"/>
          <w:sz w:val="18"/>
          <w:szCs w:val="18"/>
          <w:rtl/>
        </w:rPr>
        <w:t xml:space="preserve">. </w:t>
      </w:r>
      <w:r w:rsidRPr="005F30D2">
        <w:rPr>
          <w:rFonts w:ascii="Tahoma" w:hAnsi="Tahoma" w:cs="Tahoma" w:hint="cs"/>
          <w:sz w:val="18"/>
          <w:szCs w:val="18"/>
          <w:rtl/>
        </w:rPr>
        <w:t xml:space="preserve">בתום עונת הרחצה בריכת השחייה נסגרת, מרוקנים את מימיה ומאפסנים את כל ציוד העזר שלה ובכללו: ציוד הבטיחות, הציוד לכיבוי אש והציוד של עזרה ראשונה. כמו כן מפסיקים לטפל בכל נושא </w:t>
      </w:r>
      <w:r w:rsidRPr="005F30D2">
        <w:rPr>
          <w:rFonts w:ascii="Tahoma" w:hAnsi="Tahoma" w:cs="Tahoma" w:hint="cs"/>
          <w:sz w:val="18"/>
          <w:szCs w:val="18"/>
          <w:rtl/>
        </w:rPr>
        <w:t>החומ</w:t>
      </w:r>
      <w:r w:rsidRPr="005F30D2">
        <w:rPr>
          <w:rFonts w:ascii="Tahoma" w:hAnsi="Tahoma" w:cs="Tahoma"/>
          <w:sz w:val="18"/>
          <w:szCs w:val="18"/>
          <w:rtl/>
        </w:rPr>
        <w:t>"</w:t>
      </w:r>
      <w:r w:rsidRPr="005F30D2">
        <w:rPr>
          <w:rFonts w:ascii="Tahoma" w:hAnsi="Tahoma" w:cs="Tahoma" w:hint="cs"/>
          <w:sz w:val="18"/>
          <w:szCs w:val="18"/>
          <w:rtl/>
        </w:rPr>
        <w:t>ס</w:t>
      </w:r>
      <w:r w:rsidRPr="005F30D2">
        <w:rPr>
          <w:rFonts w:ascii="Tahoma" w:hAnsi="Tahoma" w:cs="Tahoma" w:hint="cs"/>
          <w:sz w:val="18"/>
          <w:szCs w:val="18"/>
          <w:rtl/>
        </w:rPr>
        <w:t>. בתקופה זו, הנמשכת חודשים</w:t>
      </w:r>
      <w:r w:rsidRPr="005F30D2">
        <w:rPr>
          <w:rFonts w:ascii="Tahoma" w:hAnsi="Tahoma" w:cs="Tahoma"/>
          <w:sz w:val="18"/>
          <w:szCs w:val="18"/>
          <w:rtl/>
        </w:rPr>
        <w:t xml:space="preserve"> </w:t>
      </w:r>
      <w:r w:rsidRPr="005F30D2">
        <w:rPr>
          <w:rFonts w:ascii="Tahoma" w:hAnsi="Tahoma" w:cs="Tahoma" w:hint="cs"/>
          <w:sz w:val="18"/>
          <w:szCs w:val="18"/>
          <w:rtl/>
        </w:rPr>
        <w:t xml:space="preserve">רבים (עונת הרחצה נמשכת כאמור כארבעה חודשים בלבד) אתר בריכת השחייה אינו פעיל (ראו תמונה מס' 1). לקראת פתיחת עונת רחצה חדשה, המציאות מחייבת את מפעיל האתר לפעול כדי להכשירה לשימוש על פי דרישות תקנות הבטיחות, התברואה </w:t>
      </w:r>
      <w:r w:rsidRPr="005F30D2">
        <w:rPr>
          <w:rFonts w:ascii="Tahoma" w:hAnsi="Tahoma" w:cs="Tahoma" w:hint="cs"/>
          <w:sz w:val="18"/>
          <w:szCs w:val="18"/>
          <w:rtl/>
        </w:rPr>
        <w:t>וחומ</w:t>
      </w:r>
      <w:r w:rsidRPr="005F30D2">
        <w:rPr>
          <w:rFonts w:ascii="Tahoma" w:hAnsi="Tahoma" w:cs="Tahoma"/>
          <w:sz w:val="18"/>
          <w:szCs w:val="18"/>
          <w:rtl/>
        </w:rPr>
        <w:t>"</w:t>
      </w:r>
      <w:r w:rsidRPr="005F30D2">
        <w:rPr>
          <w:rFonts w:ascii="Tahoma" w:hAnsi="Tahoma" w:cs="Tahoma" w:hint="cs"/>
          <w:sz w:val="18"/>
          <w:szCs w:val="18"/>
          <w:rtl/>
        </w:rPr>
        <w:t>ס</w:t>
      </w:r>
      <w:r w:rsidRPr="005F30D2">
        <w:rPr>
          <w:rFonts w:ascii="Tahoma" w:hAnsi="Tahoma" w:cs="Tahoma" w:hint="cs"/>
          <w:sz w:val="18"/>
          <w:szCs w:val="18"/>
          <w:rtl/>
        </w:rPr>
        <w:t>.</w:t>
      </w:r>
    </w:p>
    <w:p w:rsidR="00FF0F15" w:rsidRPr="002E0BFF" w:rsidP="00F67887">
      <w:pPr>
        <w:pStyle w:val="tab-name"/>
        <w:rPr>
          <w:b/>
          <w:bCs/>
          <w:rtl/>
        </w:rPr>
      </w:pPr>
      <w:r w:rsidRPr="005F30D2">
        <w:rPr>
          <w:rFonts w:hint="cs"/>
          <w:rtl/>
        </w:rPr>
        <w:t xml:space="preserve">תמונה 1: </w:t>
      </w:r>
      <w:r w:rsidRPr="002E0BFF">
        <w:rPr>
          <w:rFonts w:hint="cs"/>
          <w:b/>
          <w:bCs/>
          <w:rtl/>
        </w:rPr>
        <w:t xml:space="preserve">אתר בריכות שחייה עונתי (בריכה מרכזית ובריכת פעוטות) במועצה האזורית עמק המעיינות - שלא בעונת הרחצה </w:t>
      </w:r>
    </w:p>
    <w:p w:rsidR="002E0BFF" w:rsidRPr="005F30D2" w:rsidP="00F67887">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5400040" cy="1650365"/>
            <wp:effectExtent l="0" t="0" r="0" b="6985"/>
            <wp:docPr id="1" name="Picture 1" descr="בריכות שחייה ריקות ממים, טרם הכנתן לפתיחת עונת הרחצ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67447" name="PIC-1.jp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1650365"/>
                    </a:xfrm>
                    <a:prstGeom prst="rect">
                      <a:avLst/>
                    </a:prstGeom>
                  </pic:spPr>
                </pic:pic>
              </a:graphicData>
            </a:graphic>
          </wp:inline>
        </w:drawing>
      </w:r>
    </w:p>
    <w:p w:rsidR="00FF0F15" w:rsidRPr="005F30D2" w:rsidP="00F67887">
      <w:pPr>
        <w:pStyle w:val="text-source"/>
        <w:rPr>
          <w:rtl/>
        </w:rPr>
      </w:pPr>
      <w:r w:rsidRPr="005F30D2">
        <w:rPr>
          <w:rFonts w:hint="cs"/>
          <w:rtl/>
        </w:rPr>
        <w:t>צולם</w:t>
      </w:r>
      <w:r w:rsidRPr="005F30D2">
        <w:rPr>
          <w:rtl/>
        </w:rPr>
        <w:t xml:space="preserve"> </w:t>
      </w:r>
      <w:r w:rsidRPr="005F30D2">
        <w:rPr>
          <w:rFonts w:hint="cs"/>
          <w:rtl/>
        </w:rPr>
        <w:t>על</w:t>
      </w:r>
      <w:r w:rsidRPr="005F30D2">
        <w:rPr>
          <w:rtl/>
        </w:rPr>
        <w:t xml:space="preserve"> </w:t>
      </w:r>
      <w:r w:rsidRPr="005F30D2">
        <w:rPr>
          <w:rFonts w:hint="cs"/>
          <w:rtl/>
        </w:rPr>
        <w:t>ידי</w:t>
      </w:r>
      <w:r w:rsidRPr="005F30D2">
        <w:rPr>
          <w:rtl/>
        </w:rPr>
        <w:t xml:space="preserve"> </w:t>
      </w:r>
      <w:r w:rsidRPr="005F30D2">
        <w:rPr>
          <w:rFonts w:hint="cs"/>
          <w:rtl/>
        </w:rPr>
        <w:t>צוות</w:t>
      </w:r>
      <w:r w:rsidRPr="005F30D2">
        <w:rPr>
          <w:rtl/>
        </w:rPr>
        <w:t xml:space="preserve"> </w:t>
      </w:r>
      <w:r w:rsidRPr="005F30D2">
        <w:rPr>
          <w:rFonts w:hint="cs"/>
          <w:rtl/>
        </w:rPr>
        <w:t>הביקורת</w:t>
      </w:r>
      <w:r w:rsidRPr="005F30D2">
        <w:rPr>
          <w:rtl/>
        </w:rPr>
        <w:t xml:space="preserve"> </w:t>
      </w:r>
      <w:r w:rsidRPr="005F30D2">
        <w:rPr>
          <w:rFonts w:hint="cs"/>
          <w:rtl/>
        </w:rPr>
        <w:t>ב-5.6.18.</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sz w:val="18"/>
          <w:szCs w:val="18"/>
          <w:rtl/>
        </w:rPr>
        <w:t>חוק רישוי עסקים מסמיך את רשות הרישוי ל</w:t>
      </w:r>
      <w:r w:rsidRPr="005F30D2">
        <w:rPr>
          <w:rFonts w:ascii="Tahoma" w:hAnsi="Tahoma" w:cs="Tahoma" w:hint="cs"/>
          <w:sz w:val="18"/>
          <w:szCs w:val="18"/>
          <w:rtl/>
        </w:rPr>
        <w:t>קצר את פרק הזמן ל</w:t>
      </w:r>
      <w:r w:rsidRPr="005F30D2">
        <w:rPr>
          <w:rFonts w:ascii="Tahoma" w:hAnsi="Tahoma" w:cs="Tahoma"/>
          <w:sz w:val="18"/>
          <w:szCs w:val="18"/>
          <w:rtl/>
        </w:rPr>
        <w:t>תוק</w:t>
      </w:r>
      <w:r w:rsidRPr="005F30D2">
        <w:rPr>
          <w:rFonts w:ascii="Tahoma" w:hAnsi="Tahoma" w:cs="Tahoma" w:hint="cs"/>
          <w:sz w:val="18"/>
          <w:szCs w:val="18"/>
          <w:rtl/>
        </w:rPr>
        <w:t>פו</w:t>
      </w:r>
      <w:r w:rsidRPr="005F30D2">
        <w:rPr>
          <w:rFonts w:ascii="Tahoma" w:hAnsi="Tahoma" w:cs="Tahoma"/>
          <w:sz w:val="18"/>
          <w:szCs w:val="18"/>
          <w:rtl/>
        </w:rPr>
        <w:t xml:space="preserve"> </w:t>
      </w:r>
      <w:r w:rsidRPr="005F30D2">
        <w:rPr>
          <w:rFonts w:ascii="Tahoma" w:hAnsi="Tahoma" w:cs="Tahoma" w:hint="cs"/>
          <w:sz w:val="18"/>
          <w:szCs w:val="18"/>
          <w:rtl/>
        </w:rPr>
        <w:t xml:space="preserve">של </w:t>
      </w:r>
      <w:r w:rsidRPr="005F30D2">
        <w:rPr>
          <w:rFonts w:ascii="Tahoma" w:hAnsi="Tahoma" w:cs="Tahoma" w:hint="eastAsia"/>
          <w:sz w:val="18"/>
          <w:szCs w:val="18"/>
          <w:rtl/>
        </w:rPr>
        <w:t>רישיון</w:t>
      </w:r>
      <w:r w:rsidRPr="005F30D2">
        <w:rPr>
          <w:rFonts w:ascii="Tahoma" w:hAnsi="Tahoma" w:cs="Tahoma"/>
          <w:sz w:val="18"/>
          <w:szCs w:val="18"/>
          <w:rtl/>
        </w:rPr>
        <w:t xml:space="preserve"> עסק, ובלבד שלא </w:t>
      </w:r>
      <w:r w:rsidRPr="005F30D2">
        <w:rPr>
          <w:rFonts w:ascii="Tahoma" w:hAnsi="Tahoma" w:cs="Tahoma" w:hint="cs"/>
          <w:sz w:val="18"/>
          <w:szCs w:val="18"/>
          <w:rtl/>
        </w:rPr>
        <w:t>י</w:t>
      </w:r>
      <w:r w:rsidRPr="005F30D2">
        <w:rPr>
          <w:rFonts w:ascii="Tahoma" w:hAnsi="Tahoma" w:cs="Tahoma"/>
          <w:sz w:val="18"/>
          <w:szCs w:val="18"/>
          <w:rtl/>
        </w:rPr>
        <w:t>פחת</w:t>
      </w:r>
      <w:r w:rsidRPr="005F30D2">
        <w:rPr>
          <w:rFonts w:ascii="Tahoma" w:hAnsi="Tahoma" w:cs="Tahoma" w:hint="cs"/>
          <w:sz w:val="18"/>
          <w:szCs w:val="18"/>
          <w:rtl/>
        </w:rPr>
        <w:t xml:space="preserve"> משנה</w:t>
      </w:r>
      <w:r w:rsidRPr="005F30D2">
        <w:rPr>
          <w:rFonts w:ascii="Tahoma" w:hAnsi="Tahoma" w:cs="Tahoma"/>
          <w:sz w:val="18"/>
          <w:szCs w:val="18"/>
          <w:rtl/>
        </w:rPr>
        <w:t xml:space="preserve"> בכל פעם, </w:t>
      </w:r>
      <w:r w:rsidRPr="005F30D2">
        <w:rPr>
          <w:rFonts w:ascii="Tahoma" w:hAnsi="Tahoma" w:cs="Tahoma" w:hint="eastAsia"/>
          <w:sz w:val="18"/>
          <w:szCs w:val="18"/>
          <w:rtl/>
        </w:rPr>
        <w:t>ו</w:t>
      </w:r>
      <w:r w:rsidRPr="005F30D2">
        <w:rPr>
          <w:rFonts w:ascii="Tahoma" w:hAnsi="Tahoma" w:cs="Tahoma" w:hint="cs"/>
          <w:sz w:val="18"/>
          <w:szCs w:val="18"/>
          <w:rtl/>
        </w:rPr>
        <w:t>ב</w:t>
      </w:r>
      <w:r w:rsidRPr="005F30D2">
        <w:rPr>
          <w:rFonts w:ascii="Tahoma" w:hAnsi="Tahoma" w:cs="Tahoma" w:hint="eastAsia"/>
          <w:sz w:val="18"/>
          <w:szCs w:val="18"/>
          <w:rtl/>
        </w:rPr>
        <w:t>עסק</w:t>
      </w:r>
      <w:r w:rsidRPr="005F30D2">
        <w:rPr>
          <w:rFonts w:ascii="Tahoma" w:hAnsi="Tahoma" w:cs="Tahoma"/>
          <w:sz w:val="18"/>
          <w:szCs w:val="18"/>
          <w:rtl/>
        </w:rPr>
        <w:t xml:space="preserve"> </w:t>
      </w:r>
      <w:r w:rsidRPr="005F30D2">
        <w:rPr>
          <w:rFonts w:ascii="Tahoma" w:hAnsi="Tahoma" w:cs="Tahoma" w:hint="eastAsia"/>
          <w:sz w:val="18"/>
          <w:szCs w:val="18"/>
          <w:rtl/>
        </w:rPr>
        <w:t>שהוא</w:t>
      </w:r>
      <w:r w:rsidRPr="005F30D2">
        <w:rPr>
          <w:rFonts w:ascii="Tahoma" w:hAnsi="Tahoma" w:cs="Tahoma"/>
          <w:sz w:val="18"/>
          <w:szCs w:val="18"/>
          <w:rtl/>
        </w:rPr>
        <w:t xml:space="preserve"> </w:t>
      </w:r>
      <w:r w:rsidRPr="005F30D2">
        <w:rPr>
          <w:rFonts w:ascii="Tahoma" w:hAnsi="Tahoma" w:cs="Tahoma" w:hint="eastAsia"/>
          <w:sz w:val="18"/>
          <w:szCs w:val="18"/>
          <w:rtl/>
        </w:rPr>
        <w:t>זמני</w:t>
      </w:r>
      <w:r w:rsidRPr="005F30D2">
        <w:rPr>
          <w:rFonts w:ascii="Tahoma" w:hAnsi="Tahoma" w:cs="Tahoma"/>
          <w:sz w:val="18"/>
          <w:szCs w:val="18"/>
          <w:rtl/>
        </w:rPr>
        <w:t xml:space="preserve"> </w:t>
      </w:r>
      <w:r w:rsidRPr="005F30D2">
        <w:rPr>
          <w:rFonts w:ascii="Tahoma" w:hAnsi="Tahoma" w:cs="Tahoma" w:hint="eastAsia"/>
          <w:sz w:val="18"/>
          <w:szCs w:val="18"/>
          <w:rtl/>
        </w:rPr>
        <w:t>מטבעו</w:t>
      </w:r>
      <w:r w:rsidRPr="005F30D2">
        <w:rPr>
          <w:rFonts w:ascii="Tahoma" w:hAnsi="Tahoma" w:cs="Tahoma"/>
          <w:sz w:val="18"/>
          <w:szCs w:val="18"/>
          <w:rtl/>
        </w:rPr>
        <w:t xml:space="preserve"> </w:t>
      </w:r>
      <w:r w:rsidRPr="005F30D2">
        <w:rPr>
          <w:rFonts w:ascii="Tahoma" w:hAnsi="Tahoma" w:cs="Tahoma" w:hint="eastAsia"/>
          <w:sz w:val="18"/>
          <w:szCs w:val="18"/>
          <w:rtl/>
        </w:rPr>
        <w:t>אף</w:t>
      </w:r>
      <w:r w:rsidRPr="005F30D2">
        <w:rPr>
          <w:rFonts w:ascii="Tahoma" w:hAnsi="Tahoma" w:cs="Tahoma"/>
          <w:sz w:val="18"/>
          <w:szCs w:val="18"/>
          <w:rtl/>
        </w:rPr>
        <w:t xml:space="preserve"> </w:t>
      </w:r>
      <w:r w:rsidRPr="005F30D2">
        <w:rPr>
          <w:rFonts w:ascii="Tahoma" w:hAnsi="Tahoma" w:cs="Tahoma" w:hint="eastAsia"/>
          <w:sz w:val="18"/>
          <w:szCs w:val="18"/>
          <w:rtl/>
        </w:rPr>
        <w:t>לקבוע</w:t>
      </w:r>
      <w:r w:rsidRPr="005F30D2">
        <w:rPr>
          <w:rFonts w:ascii="Tahoma" w:hAnsi="Tahoma" w:cs="Tahoma"/>
          <w:sz w:val="18"/>
          <w:szCs w:val="18"/>
          <w:rtl/>
        </w:rPr>
        <w:t xml:space="preserve"> </w:t>
      </w:r>
      <w:r w:rsidRPr="005F30D2">
        <w:rPr>
          <w:rFonts w:ascii="Tahoma" w:hAnsi="Tahoma" w:cs="Tahoma" w:hint="cs"/>
          <w:sz w:val="18"/>
          <w:szCs w:val="18"/>
          <w:rtl/>
        </w:rPr>
        <w:t xml:space="preserve">פרק זמן </w:t>
      </w:r>
      <w:r w:rsidRPr="005F30D2">
        <w:rPr>
          <w:rFonts w:ascii="Tahoma" w:hAnsi="Tahoma" w:cs="Tahoma" w:hint="eastAsia"/>
          <w:sz w:val="18"/>
          <w:szCs w:val="18"/>
          <w:rtl/>
        </w:rPr>
        <w:t>קצר</w:t>
      </w:r>
      <w:r w:rsidRPr="005F30D2">
        <w:rPr>
          <w:rFonts w:ascii="Tahoma" w:hAnsi="Tahoma" w:cs="Tahoma"/>
          <w:sz w:val="18"/>
          <w:szCs w:val="18"/>
          <w:rtl/>
        </w:rPr>
        <w:t xml:space="preserve"> </w:t>
      </w:r>
      <w:r w:rsidRPr="005F30D2">
        <w:rPr>
          <w:rFonts w:ascii="Tahoma" w:hAnsi="Tahoma" w:cs="Tahoma" w:hint="eastAsia"/>
          <w:sz w:val="18"/>
          <w:szCs w:val="18"/>
          <w:rtl/>
        </w:rPr>
        <w:t>משנה</w:t>
      </w:r>
      <w:r w:rsidRPr="005F30D2">
        <w:rPr>
          <w:rFonts w:ascii="Tahoma" w:hAnsi="Tahoma" w:cs="Tahoma"/>
          <w:sz w:val="18"/>
          <w:szCs w:val="18"/>
          <w:rtl/>
        </w:rPr>
        <w:t>.</w:t>
      </w:r>
    </w:p>
    <w:p w:rsidR="00FF0F15" w:rsidRPr="005F30D2" w:rsidP="00F67887">
      <w:pPr>
        <w:spacing w:after="240" w:line="240" w:lineRule="exact"/>
        <w:ind w:right="2268"/>
        <w:jc w:val="both"/>
        <w:rPr>
          <w:rFonts w:ascii="Tahoma" w:hAnsi="Tahoma" w:cs="Tahoma"/>
          <w:sz w:val="18"/>
          <w:szCs w:val="18"/>
          <w:rtl/>
        </w:rPr>
      </w:pPr>
      <w:r w:rsidRPr="005F30D2">
        <w:rPr>
          <w:rFonts w:ascii="Tahoma" w:hAnsi="Tahoma" w:cs="Tahoma" w:hint="eastAsia"/>
          <w:sz w:val="18"/>
          <w:szCs w:val="18"/>
          <w:rtl/>
        </w:rPr>
        <w:t>נמצא</w:t>
      </w:r>
      <w:r w:rsidRPr="005F30D2">
        <w:rPr>
          <w:rFonts w:ascii="Tahoma" w:hAnsi="Tahoma" w:cs="Tahoma"/>
          <w:sz w:val="18"/>
          <w:szCs w:val="18"/>
          <w:rtl/>
        </w:rPr>
        <w:t xml:space="preserve"> </w:t>
      </w:r>
      <w:r w:rsidRPr="005F30D2">
        <w:rPr>
          <w:rFonts w:ascii="Tahoma" w:hAnsi="Tahoma" w:cs="Tahoma" w:hint="cs"/>
          <w:sz w:val="18"/>
          <w:szCs w:val="18"/>
          <w:rtl/>
        </w:rPr>
        <w:t>כי נוכח האמור לעיל החליטו רשויות מקומיות להגביל את רישיון העסק שניתן לבריכות שחייה עונתיות בתחומן</w:t>
      </w:r>
      <w:r w:rsidRPr="005F30D2">
        <w:rPr>
          <w:rFonts w:ascii="Tahoma" w:hAnsi="Tahoma" w:cs="Tahoma"/>
          <w:sz w:val="18"/>
          <w:szCs w:val="18"/>
          <w:rtl/>
        </w:rPr>
        <w:t xml:space="preserve"> </w:t>
      </w:r>
      <w:r w:rsidRPr="005F30D2">
        <w:rPr>
          <w:rFonts w:ascii="Tahoma" w:hAnsi="Tahoma" w:cs="Tahoma" w:hint="cs"/>
          <w:sz w:val="18"/>
          <w:szCs w:val="18"/>
          <w:rtl/>
        </w:rPr>
        <w:t xml:space="preserve">לעונת הרחצה בלבד, ועם </w:t>
      </w:r>
      <w:r w:rsidRPr="005F30D2">
        <w:rPr>
          <w:rFonts w:ascii="Tahoma" w:hAnsi="Tahoma" w:cs="Tahoma" w:hint="eastAsia"/>
          <w:sz w:val="18"/>
          <w:szCs w:val="18"/>
          <w:rtl/>
        </w:rPr>
        <w:t>תומה</w:t>
      </w:r>
      <w:r w:rsidRPr="005F30D2">
        <w:rPr>
          <w:rFonts w:ascii="Tahoma" w:hAnsi="Tahoma" w:cs="Tahoma" w:hint="cs"/>
          <w:sz w:val="18"/>
          <w:szCs w:val="18"/>
          <w:rtl/>
        </w:rPr>
        <w:t xml:space="preserve"> רישיונן פג. כך למשל נהגו</w:t>
      </w:r>
      <w:r w:rsidRPr="005F30D2">
        <w:rPr>
          <w:rFonts w:ascii="Tahoma" w:hAnsi="Tahoma" w:cs="Tahoma"/>
          <w:sz w:val="18"/>
          <w:szCs w:val="18"/>
          <w:rtl/>
        </w:rPr>
        <w:t xml:space="preserve"> המועצה האזורית מגידו</w:t>
      </w:r>
      <w:r w:rsidRPr="005F30D2">
        <w:rPr>
          <w:rFonts w:ascii="Tahoma" w:hAnsi="Tahoma" w:cs="Tahoma" w:hint="cs"/>
          <w:sz w:val="18"/>
          <w:szCs w:val="18"/>
          <w:rtl/>
        </w:rPr>
        <w:t>, המועצה המקומית קריית טבעון</w:t>
      </w:r>
      <w:r w:rsidRPr="005F30D2">
        <w:rPr>
          <w:rFonts w:ascii="Tahoma" w:hAnsi="Tahoma" w:cs="Tahoma"/>
          <w:sz w:val="18"/>
          <w:szCs w:val="18"/>
          <w:rtl/>
        </w:rPr>
        <w:t xml:space="preserve"> </w:t>
      </w:r>
      <w:r w:rsidRPr="005F30D2">
        <w:rPr>
          <w:rFonts w:ascii="Tahoma" w:hAnsi="Tahoma" w:cs="Tahoma" w:hint="cs"/>
          <w:sz w:val="18"/>
          <w:szCs w:val="18"/>
          <w:rtl/>
        </w:rPr>
        <w:t>ועיריית לוד, אשר נתנו</w:t>
      </w:r>
      <w:r w:rsidRPr="005F30D2">
        <w:rPr>
          <w:rFonts w:ascii="Tahoma" w:hAnsi="Tahoma" w:cs="Tahoma"/>
          <w:sz w:val="18"/>
          <w:szCs w:val="18"/>
          <w:rtl/>
        </w:rPr>
        <w:t xml:space="preserve"> </w:t>
      </w:r>
      <w:r w:rsidRPr="005F30D2">
        <w:rPr>
          <w:rFonts w:ascii="Tahoma" w:hAnsi="Tahoma" w:cs="Tahoma" w:hint="eastAsia"/>
          <w:sz w:val="18"/>
          <w:szCs w:val="18"/>
          <w:rtl/>
        </w:rPr>
        <w:t>לבריכות</w:t>
      </w:r>
      <w:r w:rsidRPr="005F30D2">
        <w:rPr>
          <w:rFonts w:ascii="Tahoma" w:hAnsi="Tahoma" w:cs="Tahoma"/>
          <w:sz w:val="18"/>
          <w:szCs w:val="18"/>
          <w:rtl/>
        </w:rPr>
        <w:t xml:space="preserve"> </w:t>
      </w:r>
      <w:r w:rsidRPr="005F30D2">
        <w:rPr>
          <w:rFonts w:ascii="Tahoma" w:hAnsi="Tahoma" w:cs="Tahoma" w:hint="eastAsia"/>
          <w:sz w:val="18"/>
          <w:szCs w:val="18"/>
          <w:rtl/>
        </w:rPr>
        <w:t>השחייה</w:t>
      </w:r>
      <w:r w:rsidRPr="005F30D2">
        <w:rPr>
          <w:rFonts w:ascii="Tahoma" w:hAnsi="Tahoma" w:cs="Tahoma"/>
          <w:sz w:val="18"/>
          <w:szCs w:val="18"/>
          <w:rtl/>
        </w:rPr>
        <w:t xml:space="preserve"> </w:t>
      </w:r>
      <w:r w:rsidRPr="005F30D2">
        <w:rPr>
          <w:rFonts w:ascii="Tahoma" w:hAnsi="Tahoma" w:cs="Tahoma" w:hint="eastAsia"/>
          <w:sz w:val="18"/>
          <w:szCs w:val="18"/>
          <w:rtl/>
        </w:rPr>
        <w:t>העונתיות</w:t>
      </w:r>
      <w:r w:rsidRPr="005F30D2">
        <w:rPr>
          <w:rFonts w:ascii="Tahoma" w:hAnsi="Tahoma" w:cs="Tahoma"/>
          <w:sz w:val="18"/>
          <w:szCs w:val="18"/>
          <w:rtl/>
        </w:rPr>
        <w:t xml:space="preserve"> </w:t>
      </w:r>
      <w:r w:rsidRPr="005F30D2">
        <w:rPr>
          <w:rFonts w:ascii="Tahoma" w:hAnsi="Tahoma" w:cs="Tahoma" w:hint="eastAsia"/>
          <w:sz w:val="18"/>
          <w:szCs w:val="18"/>
          <w:rtl/>
        </w:rPr>
        <w:t>שבתחומן</w:t>
      </w:r>
      <w:r w:rsidRPr="005F30D2">
        <w:rPr>
          <w:rFonts w:ascii="Tahoma" w:hAnsi="Tahoma" w:cs="Tahoma"/>
          <w:sz w:val="18"/>
          <w:szCs w:val="18"/>
          <w:rtl/>
        </w:rPr>
        <w:t xml:space="preserve"> </w:t>
      </w:r>
      <w:r w:rsidRPr="005F30D2">
        <w:rPr>
          <w:rFonts w:ascii="Tahoma" w:hAnsi="Tahoma" w:cs="Tahoma" w:hint="eastAsia"/>
          <w:sz w:val="18"/>
          <w:szCs w:val="18"/>
          <w:rtl/>
        </w:rPr>
        <w:t>רישיו</w:t>
      </w:r>
      <w:r w:rsidRPr="005F30D2">
        <w:rPr>
          <w:rFonts w:ascii="Tahoma" w:hAnsi="Tahoma" w:cs="Tahoma" w:hint="cs"/>
          <w:sz w:val="18"/>
          <w:szCs w:val="18"/>
          <w:rtl/>
        </w:rPr>
        <w:t>ן</w:t>
      </w:r>
      <w:r w:rsidRPr="005F30D2">
        <w:rPr>
          <w:rFonts w:ascii="Tahoma" w:hAnsi="Tahoma" w:cs="Tahoma"/>
          <w:sz w:val="18"/>
          <w:szCs w:val="18"/>
          <w:rtl/>
        </w:rPr>
        <w:t xml:space="preserve"> </w:t>
      </w:r>
      <w:r w:rsidRPr="005F30D2">
        <w:rPr>
          <w:rFonts w:ascii="Tahoma" w:hAnsi="Tahoma" w:cs="Tahoma" w:hint="eastAsia"/>
          <w:sz w:val="18"/>
          <w:szCs w:val="18"/>
          <w:rtl/>
        </w:rPr>
        <w:t>עסק</w:t>
      </w:r>
      <w:r w:rsidRPr="005F30D2">
        <w:rPr>
          <w:rFonts w:ascii="Tahoma" w:hAnsi="Tahoma" w:cs="Tahoma"/>
          <w:sz w:val="18"/>
          <w:szCs w:val="18"/>
          <w:rtl/>
        </w:rPr>
        <w:t xml:space="preserve"> </w:t>
      </w:r>
      <w:r w:rsidRPr="005F30D2">
        <w:rPr>
          <w:rFonts w:ascii="Tahoma" w:hAnsi="Tahoma" w:cs="Tahoma" w:hint="cs"/>
          <w:sz w:val="18"/>
          <w:szCs w:val="18"/>
          <w:rtl/>
        </w:rPr>
        <w:t xml:space="preserve">שתוקפו פחות </w:t>
      </w:r>
      <w:r w:rsidRPr="005F30D2">
        <w:rPr>
          <w:rFonts w:ascii="Tahoma" w:hAnsi="Tahoma" w:cs="Tahoma" w:hint="eastAsia"/>
          <w:sz w:val="18"/>
          <w:szCs w:val="18"/>
          <w:rtl/>
        </w:rPr>
        <w:t>משנה</w:t>
      </w:r>
      <w:r w:rsidRPr="005F30D2">
        <w:rPr>
          <w:rFonts w:ascii="Tahoma" w:hAnsi="Tahoma" w:cs="Tahoma"/>
          <w:sz w:val="18"/>
          <w:szCs w:val="18"/>
          <w:rtl/>
        </w:rPr>
        <w:t>.</w:t>
      </w:r>
    </w:p>
    <w:p w:rsidR="00FF0F15" w:rsidRPr="005F30D2" w:rsidP="00F67887">
      <w:pPr>
        <w:pStyle w:val="RESHET"/>
        <w:rPr>
          <w:rtl/>
        </w:rPr>
      </w:pPr>
      <w:r w:rsidRPr="005F30D2">
        <w:rPr>
          <w:rFonts w:hint="cs"/>
          <w:rtl/>
        </w:rPr>
        <w:t>על</w:t>
      </w:r>
      <w:r w:rsidRPr="005F30D2">
        <w:rPr>
          <w:rtl/>
        </w:rPr>
        <w:t xml:space="preserve"> </w:t>
      </w:r>
      <w:r w:rsidRPr="005F30D2">
        <w:rPr>
          <w:rFonts w:hint="cs"/>
          <w:rtl/>
        </w:rPr>
        <w:t>הרשויות</w:t>
      </w:r>
      <w:r w:rsidRPr="005F30D2">
        <w:rPr>
          <w:rtl/>
        </w:rPr>
        <w:t xml:space="preserve"> </w:t>
      </w:r>
      <w:r w:rsidRPr="005F30D2">
        <w:rPr>
          <w:rFonts w:hint="cs"/>
          <w:rtl/>
        </w:rPr>
        <w:t>המקומיות</w:t>
      </w:r>
      <w:r w:rsidRPr="005F30D2">
        <w:rPr>
          <w:rtl/>
        </w:rPr>
        <w:t xml:space="preserve"> </w:t>
      </w:r>
      <w:r w:rsidRPr="005F30D2">
        <w:rPr>
          <w:rFonts w:hint="cs"/>
          <w:rtl/>
        </w:rPr>
        <w:t>לשקול</w:t>
      </w:r>
      <w:r w:rsidRPr="005F30D2">
        <w:rPr>
          <w:rtl/>
        </w:rPr>
        <w:t xml:space="preserve"> </w:t>
      </w:r>
      <w:r w:rsidRPr="005F30D2">
        <w:rPr>
          <w:rFonts w:hint="cs"/>
          <w:rtl/>
        </w:rPr>
        <w:t>את</w:t>
      </w:r>
      <w:r w:rsidRPr="005F30D2">
        <w:rPr>
          <w:rtl/>
        </w:rPr>
        <w:t xml:space="preserve"> האופן </w:t>
      </w:r>
      <w:r w:rsidRPr="005F30D2">
        <w:rPr>
          <w:rFonts w:hint="eastAsia"/>
          <w:rtl/>
        </w:rPr>
        <w:t>ש</w:t>
      </w:r>
      <w:r w:rsidRPr="005F30D2">
        <w:rPr>
          <w:rFonts w:hint="cs"/>
          <w:rtl/>
        </w:rPr>
        <w:t>בו הן</w:t>
      </w:r>
      <w:r w:rsidRPr="005F30D2">
        <w:rPr>
          <w:rtl/>
        </w:rPr>
        <w:t xml:space="preserve"> </w:t>
      </w:r>
      <w:r w:rsidRPr="005F30D2">
        <w:rPr>
          <w:rFonts w:hint="cs"/>
          <w:rtl/>
        </w:rPr>
        <w:t>מקיימות בקרה ופיקוח על</w:t>
      </w:r>
      <w:r w:rsidRPr="005F30D2">
        <w:rPr>
          <w:rtl/>
        </w:rPr>
        <w:t xml:space="preserve"> </w:t>
      </w:r>
      <w:r w:rsidRPr="005F30D2">
        <w:rPr>
          <w:rFonts w:hint="cs"/>
          <w:rtl/>
        </w:rPr>
        <w:t>פתיחתן</w:t>
      </w:r>
      <w:r w:rsidRPr="005F30D2">
        <w:rPr>
          <w:rtl/>
        </w:rPr>
        <w:t xml:space="preserve"> המחודשת של בריכות </w:t>
      </w:r>
      <w:r w:rsidRPr="005F30D2">
        <w:rPr>
          <w:rFonts w:hint="eastAsia"/>
          <w:rtl/>
        </w:rPr>
        <w:t>ה</w:t>
      </w:r>
      <w:r w:rsidRPr="005F30D2">
        <w:rPr>
          <w:rFonts w:hint="cs"/>
          <w:rtl/>
        </w:rPr>
        <w:t>שחייה</w:t>
      </w:r>
      <w:r w:rsidRPr="005F30D2">
        <w:rPr>
          <w:rtl/>
        </w:rPr>
        <w:t xml:space="preserve"> </w:t>
      </w:r>
      <w:r w:rsidRPr="005F30D2">
        <w:rPr>
          <w:rFonts w:hint="eastAsia"/>
          <w:rtl/>
        </w:rPr>
        <w:t>ה</w:t>
      </w:r>
      <w:r w:rsidRPr="005F30D2">
        <w:rPr>
          <w:rFonts w:hint="cs"/>
          <w:rtl/>
        </w:rPr>
        <w:t>עונתיות, אשר גם להן החוק מתיר מתן רישוי רב-שנתי, לרבות באמצעות הגבלת תוקף הרישיון שהן מעניקות לבריכות שחייה שכאלה</w:t>
      </w:r>
      <w:r w:rsidRPr="005F30D2">
        <w:rPr>
          <w:rtl/>
        </w:rPr>
        <w:t>.</w:t>
      </w:r>
    </w:p>
    <w:p w:rsidR="00FF0F15" w:rsidRPr="005F30D2" w:rsidP="00F67887">
      <w:pPr>
        <w:pStyle w:val="RESHET"/>
        <w:rPr>
          <w:rtl/>
        </w:rPr>
      </w:pPr>
      <w:r w:rsidRPr="005F30D2">
        <w:rPr>
          <w:rtl/>
        </w:rPr>
        <w:t xml:space="preserve">מן הראוי </w:t>
      </w:r>
      <w:r w:rsidRPr="005F30D2">
        <w:rPr>
          <w:rFonts w:hint="cs"/>
          <w:rtl/>
        </w:rPr>
        <w:t>ש</w:t>
      </w:r>
      <w:r w:rsidRPr="005F30D2">
        <w:rPr>
          <w:rtl/>
        </w:rPr>
        <w:t xml:space="preserve">משרד הפנים </w:t>
      </w:r>
      <w:r w:rsidRPr="005F30D2">
        <w:rPr>
          <w:rFonts w:hint="cs"/>
          <w:rtl/>
        </w:rPr>
        <w:t>י</w:t>
      </w:r>
      <w:r w:rsidRPr="005F30D2">
        <w:rPr>
          <w:rFonts w:hint="eastAsia"/>
          <w:rtl/>
        </w:rPr>
        <w:t>פיץ</w:t>
      </w:r>
      <w:r w:rsidRPr="005F30D2">
        <w:rPr>
          <w:rtl/>
        </w:rPr>
        <w:t xml:space="preserve"> לרשויות המקומיות </w:t>
      </w:r>
      <w:r w:rsidRPr="005F30D2">
        <w:rPr>
          <w:rFonts w:hint="cs"/>
          <w:rtl/>
        </w:rPr>
        <w:t xml:space="preserve">הנחיות </w:t>
      </w:r>
      <w:r w:rsidRPr="005F30D2">
        <w:rPr>
          <w:rFonts w:hint="eastAsia"/>
          <w:rtl/>
        </w:rPr>
        <w:t>כיצד</w:t>
      </w:r>
      <w:r w:rsidRPr="005F30D2">
        <w:rPr>
          <w:rtl/>
        </w:rPr>
        <w:t xml:space="preserve"> </w:t>
      </w:r>
      <w:r w:rsidRPr="005F30D2">
        <w:rPr>
          <w:rFonts w:hint="cs"/>
          <w:rtl/>
        </w:rPr>
        <w:t>להתמודד</w:t>
      </w:r>
      <w:r w:rsidRPr="005F30D2">
        <w:rPr>
          <w:rtl/>
        </w:rPr>
        <w:t xml:space="preserve"> עם סוגיית בריכות השחייה העונתיות</w:t>
      </w:r>
      <w:r w:rsidRPr="005F30D2">
        <w:rPr>
          <w:rFonts w:hint="cs"/>
          <w:rtl/>
        </w:rPr>
        <w:t>, אשר גם להן החוק מתיר מתן רישיון עסק רב-שנתי, לרבות התייחסות לאופן שיאפשר בקרה ופיקוח על פתיחתן המחודשת עם תחילתה של עונת הרחצה במידה שתוקפו של רישיון העסק שלהן להפעלת בריכת שחייה לא הוגבל לעונת רחצה אחת</w:t>
      </w:r>
      <w:r w:rsidRPr="005F30D2">
        <w:rPr>
          <w:rtl/>
        </w:rPr>
        <w:t>.</w:t>
      </w:r>
    </w:p>
    <w:p w:rsidR="00FF0F15" w:rsidRPr="005F30D2" w:rsidP="00F67887">
      <w:pPr>
        <w:spacing w:line="240" w:lineRule="exact"/>
        <w:ind w:right="2268"/>
        <w:jc w:val="both"/>
        <w:rPr>
          <w:rFonts w:ascii="Tahoma" w:hAnsi="Tahoma" w:cs="Tahoma"/>
          <w:sz w:val="18"/>
          <w:szCs w:val="18"/>
          <w:rtl/>
        </w:rPr>
      </w:pPr>
    </w:p>
    <w:p w:rsidR="00FF0F15" w:rsidRPr="00550BF6" w:rsidP="00F67887">
      <w:pPr>
        <w:pStyle w:val="KOT5"/>
        <w:rPr>
          <w:rtl/>
        </w:rPr>
      </w:pPr>
      <w:r w:rsidRPr="00550BF6">
        <w:rPr>
          <w:rFonts w:hint="cs"/>
          <w:rtl/>
        </w:rPr>
        <w:t xml:space="preserve">הכנות במועצות האזוריות לפתיחת עונת הרחצה בבריכות השחייה העונתיות </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cs"/>
          <w:sz w:val="18"/>
          <w:szCs w:val="18"/>
          <w:rtl/>
        </w:rPr>
        <w:t xml:space="preserve">הביקורת בדקה 15 בריכות שחייה בסך הכול. עשר מהן בריכות שחייה עונתיות (כ-66%), ושמונה מתוך העשר הן בתחומן של המועצות האזוריות שנבדקו. </w:t>
      </w:r>
      <w:r w:rsidRPr="005F30D2">
        <w:rPr>
          <w:rFonts w:ascii="Tahoma" w:hAnsi="Tahoma" w:cs="Tahoma" w:hint="cs"/>
          <w:sz w:val="18"/>
          <w:szCs w:val="18"/>
          <w:rtl/>
        </w:rPr>
        <w:t>בהתייחס לבריכות אלה יש צורך לפעול בכל שנה להכשרת הבריכות ולביצוע ריענון מקצועי למחזיקי בריכות השחייה ולבעלי התפקידים בהן האחראים לפתיחתן המחודשת לטובת הציבור הרחב בהתאם לייעודן.</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cs"/>
          <w:sz w:val="18"/>
          <w:szCs w:val="18"/>
          <w:rtl/>
        </w:rPr>
        <w:t>ראוי לציון כי בשנים 2016 עד 2018, לפני תחילת עונת הרחצה, הפיצו מנהלי הרישוי במועצות האזוריות מגידו ועמק המעיינות חוזרי הנחיות לבעלי הבריכות ביישובים שבתחומן, הפנו אותם לתקנות הרלוונטיות להפעלת בריכות השחייה ופירטו את סדר הפעולות הנדרשות לצורך קבלת רישיון עסק לבריכת השחייה שבבעלותם. כמו כן, מנהלי הרישוי וידאו שבעלי בריכות השחייה ומפעיליהן משתתפים בכנסים אזוריים שנערכו בהשתתפות כל גורמי הרישוי הרלוונטיים לבריכות השחייה, כמו למשל משרד הבריאות, משטרת ישראל ומכבי האש, במטרה לרענן את הנהלים.</w:t>
      </w:r>
    </w:p>
    <w:p w:rsidR="00FF0F15" w:rsidRPr="005F30D2" w:rsidP="00F67887">
      <w:pPr>
        <w:spacing w:line="240" w:lineRule="exact"/>
        <w:ind w:right="2268"/>
        <w:jc w:val="both"/>
        <w:rPr>
          <w:rFonts w:ascii="Tahoma" w:hAnsi="Tahoma" w:cs="Tahoma"/>
          <w:sz w:val="18"/>
          <w:szCs w:val="18"/>
        </w:rPr>
      </w:pPr>
    </w:p>
    <w:p w:rsidR="00FF0F15" w:rsidRPr="005F30D2" w:rsidP="00F67887">
      <w:pPr>
        <w:spacing w:line="240" w:lineRule="exact"/>
        <w:ind w:right="2268"/>
        <w:jc w:val="both"/>
        <w:rPr>
          <w:rFonts w:ascii="Tahoma" w:hAnsi="Tahoma" w:cs="Tahoma"/>
          <w:sz w:val="18"/>
          <w:szCs w:val="18"/>
          <w:rtl/>
        </w:rPr>
      </w:pPr>
    </w:p>
    <w:p w:rsidR="00FF0F15" w:rsidRPr="00550BF6" w:rsidP="00F67887">
      <w:pPr>
        <w:pStyle w:val="KOT4"/>
        <w:rPr>
          <w:rtl/>
        </w:rPr>
      </w:pPr>
      <w:r w:rsidRPr="00550BF6">
        <w:rPr>
          <w:rFonts w:hint="cs"/>
          <w:rtl/>
        </w:rPr>
        <w:t>רישיון עסק להפעלת בריכות שחייה ולבתי העסק שבאתרי הבריכות</w:t>
      </w:r>
    </w:p>
    <w:p w:rsidR="00FF0F15" w:rsidRPr="005F30D2" w:rsidP="00166795">
      <w:pPr>
        <w:pStyle w:val="RESHET"/>
        <w:rPr>
          <w:rtl/>
        </w:rPr>
      </w:pPr>
      <w:r w:rsidRPr="005F30D2">
        <w:rPr>
          <w:rFonts w:hint="eastAsia"/>
          <w:rtl/>
        </w:rPr>
        <w:t>בבדיקה</w:t>
      </w:r>
      <w:r w:rsidRPr="005F30D2">
        <w:rPr>
          <w:rtl/>
        </w:rPr>
        <w:t xml:space="preserve"> </w:t>
      </w:r>
      <w:r w:rsidRPr="005F30D2">
        <w:rPr>
          <w:rFonts w:hint="eastAsia"/>
          <w:rtl/>
        </w:rPr>
        <w:t>נמצא</w:t>
      </w:r>
      <w:r w:rsidRPr="005F30D2">
        <w:rPr>
          <w:rtl/>
        </w:rPr>
        <w:t xml:space="preserve"> כי </w:t>
      </w:r>
      <w:r w:rsidRPr="005F30D2">
        <w:rPr>
          <w:rFonts w:hint="cs"/>
          <w:rtl/>
        </w:rPr>
        <w:t>ב</w:t>
      </w:r>
      <w:r w:rsidRPr="005F30D2">
        <w:rPr>
          <w:rFonts w:hint="eastAsia"/>
          <w:rtl/>
        </w:rPr>
        <w:t>חלק</w:t>
      </w:r>
      <w:r w:rsidRPr="005F30D2">
        <w:rPr>
          <w:rtl/>
        </w:rPr>
        <w:t xml:space="preserve"> מהרשויות </w:t>
      </w:r>
      <w:r w:rsidRPr="005F30D2">
        <w:rPr>
          <w:rFonts w:hint="cs"/>
          <w:rtl/>
        </w:rPr>
        <w:t xml:space="preserve">המקומיות </w:t>
      </w:r>
      <w:r w:rsidRPr="005F30D2">
        <w:rPr>
          <w:rtl/>
        </w:rPr>
        <w:t xml:space="preserve">שנבדקו </w:t>
      </w:r>
      <w:r w:rsidRPr="005F30D2">
        <w:rPr>
          <w:rFonts w:hint="cs"/>
          <w:rtl/>
        </w:rPr>
        <w:t xml:space="preserve">יש </w:t>
      </w:r>
      <w:r w:rsidRPr="005F30D2">
        <w:rPr>
          <w:rtl/>
        </w:rPr>
        <w:t>בריכות שחייה ו</w:t>
      </w:r>
      <w:r w:rsidRPr="005F30D2">
        <w:rPr>
          <w:rFonts w:hint="cs"/>
          <w:rtl/>
        </w:rPr>
        <w:t xml:space="preserve">בתי </w:t>
      </w:r>
      <w:r w:rsidRPr="005F30D2">
        <w:rPr>
          <w:rtl/>
        </w:rPr>
        <w:t xml:space="preserve">עסק </w:t>
      </w:r>
      <w:r w:rsidRPr="005F30D2">
        <w:rPr>
          <w:rFonts w:hint="cs"/>
          <w:rtl/>
        </w:rPr>
        <w:t xml:space="preserve">הפועלים </w:t>
      </w:r>
      <w:r w:rsidRPr="005F30D2">
        <w:rPr>
          <w:rtl/>
        </w:rPr>
        <w:t>באתרי בריכות השחייה</w:t>
      </w:r>
      <w:r w:rsidRPr="005F30D2">
        <w:rPr>
          <w:rFonts w:hint="cs"/>
          <w:rtl/>
        </w:rPr>
        <w:t xml:space="preserve"> שאינם מחזיקים ב</w:t>
      </w:r>
      <w:r w:rsidRPr="005F30D2">
        <w:rPr>
          <w:rtl/>
        </w:rPr>
        <w:t>רישיון עסק כנדרש</w:t>
      </w:r>
      <w:r w:rsidRPr="005F30D2">
        <w:rPr>
          <w:rFonts w:hint="cs"/>
          <w:rtl/>
        </w:rPr>
        <w:t>,</w:t>
      </w:r>
      <w:r w:rsidRPr="005F30D2">
        <w:rPr>
          <w:rtl/>
        </w:rPr>
        <w:t xml:space="preserve"> או </w:t>
      </w:r>
      <w:r w:rsidRPr="005F30D2">
        <w:rPr>
          <w:rFonts w:hint="eastAsia"/>
          <w:rtl/>
        </w:rPr>
        <w:t>ש</w:t>
      </w:r>
      <w:r w:rsidRPr="005F30D2">
        <w:rPr>
          <w:rFonts w:hint="cs"/>
          <w:rtl/>
        </w:rPr>
        <w:t xml:space="preserve">אינם פועלים על פי </w:t>
      </w:r>
      <w:r w:rsidRPr="005F30D2">
        <w:rPr>
          <w:rFonts w:hint="eastAsia"/>
          <w:rtl/>
        </w:rPr>
        <w:t>תנאי</w:t>
      </w:r>
      <w:r w:rsidRPr="005F30D2">
        <w:rPr>
          <w:rtl/>
        </w:rPr>
        <w:t xml:space="preserve"> </w:t>
      </w:r>
      <w:r w:rsidRPr="005F30D2">
        <w:rPr>
          <w:rFonts w:hint="eastAsia"/>
          <w:rtl/>
        </w:rPr>
        <w:t>רישיון</w:t>
      </w:r>
      <w:r w:rsidRPr="005F30D2">
        <w:rPr>
          <w:rtl/>
        </w:rPr>
        <w:t xml:space="preserve"> </w:t>
      </w:r>
      <w:r w:rsidRPr="005F30D2">
        <w:rPr>
          <w:rFonts w:hint="eastAsia"/>
          <w:rtl/>
        </w:rPr>
        <w:t>העסק</w:t>
      </w:r>
      <w:r w:rsidRPr="005F30D2">
        <w:rPr>
          <w:rtl/>
        </w:rPr>
        <w:t xml:space="preserve"> </w:t>
      </w:r>
      <w:r w:rsidRPr="005F30D2">
        <w:rPr>
          <w:rFonts w:hint="eastAsia"/>
          <w:rtl/>
        </w:rPr>
        <w:t>שניתן</w:t>
      </w:r>
      <w:r w:rsidRPr="005F30D2">
        <w:rPr>
          <w:rtl/>
        </w:rPr>
        <w:t xml:space="preserve"> </w:t>
      </w:r>
      <w:r w:rsidRPr="005F30D2">
        <w:rPr>
          <w:rFonts w:hint="eastAsia"/>
          <w:rtl/>
        </w:rPr>
        <w:t>להם</w:t>
      </w:r>
      <w:r w:rsidRPr="005F30D2">
        <w:rPr>
          <w:rFonts w:hint="cs"/>
          <w:rtl/>
        </w:rPr>
        <w:t>. הנה פרטי הממצאים:</w:t>
      </w:r>
      <w:r w:rsidRPr="000A41E2" w:rsidR="000A41E2">
        <w:rPr>
          <w:noProof/>
          <w:szCs w:val="17"/>
          <w:rtl/>
        </w:rPr>
        <w:t xml:space="preserve"> </w:t>
      </w:r>
      <w:r w:rsidRPr="0012789B" w:rsidR="000A41E2">
        <w:rPr>
          <w:noProof/>
          <w:szCs w:val="17"/>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3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A41E2" w:rsidRPr="00373C5D" w:rsidP="000A41E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1993384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9190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A41E2" w:rsidRPr="00881D99" w:rsidP="000A41E2">
                            <w:pPr>
                              <w:spacing w:after="0" w:line="240" w:lineRule="auto"/>
                              <w:rPr>
                                <w:color w:val="0B5294"/>
                                <w:spacing w:val="-4"/>
                                <w:sz w:val="24"/>
                                <w:szCs w:val="24"/>
                                <w:rtl/>
                                <w:cs/>
                              </w:rPr>
                            </w:pPr>
                            <w:r w:rsidRPr="00166795">
                              <w:rPr>
                                <w:rFonts w:cs="Tahoma" w:hint="eastAsia"/>
                                <w:color w:val="0B5294"/>
                                <w:spacing w:val="-4"/>
                                <w:sz w:val="24"/>
                                <w:szCs w:val="24"/>
                                <w:rtl/>
                              </w:rPr>
                              <w:t>בחלק</w:t>
                            </w:r>
                            <w:r w:rsidRPr="00166795">
                              <w:rPr>
                                <w:rFonts w:cs="Tahoma"/>
                                <w:color w:val="0B5294"/>
                                <w:spacing w:val="-4"/>
                                <w:sz w:val="24"/>
                                <w:szCs w:val="24"/>
                                <w:rtl/>
                              </w:rPr>
                              <w:t xml:space="preserve"> </w:t>
                            </w:r>
                            <w:r w:rsidRPr="00166795">
                              <w:rPr>
                                <w:rFonts w:cs="Tahoma" w:hint="eastAsia"/>
                                <w:color w:val="0B5294"/>
                                <w:spacing w:val="-4"/>
                                <w:sz w:val="24"/>
                                <w:szCs w:val="24"/>
                                <w:rtl/>
                              </w:rPr>
                              <w:t>מהרשויות</w:t>
                            </w:r>
                            <w:r w:rsidRPr="00166795">
                              <w:rPr>
                                <w:rFonts w:cs="Tahoma"/>
                                <w:color w:val="0B5294"/>
                                <w:spacing w:val="-4"/>
                                <w:sz w:val="24"/>
                                <w:szCs w:val="24"/>
                                <w:rtl/>
                              </w:rPr>
                              <w:t xml:space="preserve"> </w:t>
                            </w:r>
                            <w:r w:rsidRPr="00166795">
                              <w:rPr>
                                <w:rFonts w:cs="Tahoma" w:hint="eastAsia"/>
                                <w:color w:val="0B5294"/>
                                <w:spacing w:val="-4"/>
                                <w:sz w:val="24"/>
                                <w:szCs w:val="24"/>
                                <w:rtl/>
                              </w:rPr>
                              <w:t>המקומיות</w:t>
                            </w:r>
                            <w:r w:rsidRPr="00166795">
                              <w:rPr>
                                <w:rFonts w:cs="Tahoma"/>
                                <w:color w:val="0B5294"/>
                                <w:spacing w:val="-4"/>
                                <w:sz w:val="24"/>
                                <w:szCs w:val="24"/>
                                <w:rtl/>
                              </w:rPr>
                              <w:t xml:space="preserve"> </w:t>
                            </w:r>
                            <w:r w:rsidRPr="00166795">
                              <w:rPr>
                                <w:rFonts w:cs="Tahoma" w:hint="eastAsia"/>
                                <w:color w:val="0B5294"/>
                                <w:spacing w:val="-4"/>
                                <w:sz w:val="24"/>
                                <w:szCs w:val="24"/>
                                <w:rtl/>
                              </w:rPr>
                              <w:t>שנבדקו</w:t>
                            </w:r>
                            <w:r w:rsidRPr="00166795">
                              <w:rPr>
                                <w:rFonts w:cs="Tahoma"/>
                                <w:color w:val="0B5294"/>
                                <w:spacing w:val="-4"/>
                                <w:sz w:val="24"/>
                                <w:szCs w:val="24"/>
                                <w:rtl/>
                              </w:rPr>
                              <w:t xml:space="preserve"> </w:t>
                            </w:r>
                            <w:r w:rsidRPr="00166795">
                              <w:rPr>
                                <w:rFonts w:cs="Tahoma" w:hint="eastAsia"/>
                                <w:color w:val="0B5294"/>
                                <w:spacing w:val="-4"/>
                                <w:sz w:val="24"/>
                                <w:szCs w:val="24"/>
                                <w:rtl/>
                              </w:rPr>
                              <w:t>יש</w:t>
                            </w:r>
                            <w:r w:rsidRPr="00166795">
                              <w:rPr>
                                <w:rFonts w:cs="Tahoma"/>
                                <w:color w:val="0B5294"/>
                                <w:spacing w:val="-4"/>
                                <w:sz w:val="24"/>
                                <w:szCs w:val="24"/>
                                <w:rtl/>
                              </w:rPr>
                              <w:t xml:space="preserve"> </w:t>
                            </w:r>
                            <w:r w:rsidRPr="00166795">
                              <w:rPr>
                                <w:rFonts w:cs="Tahoma" w:hint="eastAsia"/>
                                <w:color w:val="0B5294"/>
                                <w:spacing w:val="-4"/>
                                <w:sz w:val="24"/>
                                <w:szCs w:val="24"/>
                                <w:rtl/>
                              </w:rPr>
                              <w:t>בריכות</w:t>
                            </w:r>
                            <w:r w:rsidRPr="00166795">
                              <w:rPr>
                                <w:rFonts w:cs="Tahoma"/>
                                <w:color w:val="0B5294"/>
                                <w:spacing w:val="-4"/>
                                <w:sz w:val="24"/>
                                <w:szCs w:val="24"/>
                                <w:rtl/>
                              </w:rPr>
                              <w:t xml:space="preserve"> </w:t>
                            </w:r>
                            <w:r w:rsidRPr="00166795">
                              <w:rPr>
                                <w:rFonts w:cs="Tahoma" w:hint="eastAsia"/>
                                <w:color w:val="0B5294"/>
                                <w:spacing w:val="-4"/>
                                <w:sz w:val="24"/>
                                <w:szCs w:val="24"/>
                                <w:rtl/>
                              </w:rPr>
                              <w:t>שחייה</w:t>
                            </w:r>
                            <w:r w:rsidRPr="00166795">
                              <w:rPr>
                                <w:rFonts w:cs="Tahoma"/>
                                <w:color w:val="0B5294"/>
                                <w:spacing w:val="-4"/>
                                <w:sz w:val="24"/>
                                <w:szCs w:val="24"/>
                                <w:rtl/>
                              </w:rPr>
                              <w:t xml:space="preserve"> </w:t>
                            </w:r>
                            <w:r w:rsidRPr="00166795">
                              <w:rPr>
                                <w:rFonts w:cs="Tahoma" w:hint="eastAsia"/>
                                <w:color w:val="0B5294"/>
                                <w:spacing w:val="-4"/>
                                <w:sz w:val="24"/>
                                <w:szCs w:val="24"/>
                                <w:rtl/>
                              </w:rPr>
                              <w:t>ובתי</w:t>
                            </w:r>
                            <w:r w:rsidRPr="00166795">
                              <w:rPr>
                                <w:rFonts w:cs="Tahoma"/>
                                <w:color w:val="0B5294"/>
                                <w:spacing w:val="-4"/>
                                <w:sz w:val="24"/>
                                <w:szCs w:val="24"/>
                                <w:rtl/>
                              </w:rPr>
                              <w:t xml:space="preserve"> </w:t>
                            </w:r>
                            <w:r w:rsidRPr="00166795">
                              <w:rPr>
                                <w:rFonts w:cs="Tahoma" w:hint="eastAsia"/>
                                <w:color w:val="0B5294"/>
                                <w:spacing w:val="-4"/>
                                <w:sz w:val="24"/>
                                <w:szCs w:val="24"/>
                                <w:rtl/>
                              </w:rPr>
                              <w:t>עסק</w:t>
                            </w:r>
                            <w:r w:rsidRPr="00166795">
                              <w:rPr>
                                <w:rFonts w:cs="Tahoma"/>
                                <w:color w:val="0B5294"/>
                                <w:spacing w:val="-4"/>
                                <w:sz w:val="24"/>
                                <w:szCs w:val="24"/>
                                <w:rtl/>
                              </w:rPr>
                              <w:t xml:space="preserve"> </w:t>
                            </w:r>
                            <w:r w:rsidRPr="00166795">
                              <w:rPr>
                                <w:rFonts w:cs="Tahoma" w:hint="eastAsia"/>
                                <w:color w:val="0B5294"/>
                                <w:spacing w:val="-4"/>
                                <w:sz w:val="24"/>
                                <w:szCs w:val="24"/>
                                <w:rtl/>
                              </w:rPr>
                              <w:t>שאינם</w:t>
                            </w:r>
                            <w:r w:rsidRPr="00166795">
                              <w:rPr>
                                <w:rFonts w:cs="Tahoma"/>
                                <w:color w:val="0B5294"/>
                                <w:spacing w:val="-4"/>
                                <w:sz w:val="24"/>
                                <w:szCs w:val="24"/>
                                <w:rtl/>
                              </w:rPr>
                              <w:t xml:space="preserve"> </w:t>
                            </w:r>
                            <w:r w:rsidRPr="00166795">
                              <w:rPr>
                                <w:rFonts w:cs="Tahoma" w:hint="eastAsia"/>
                                <w:color w:val="0B5294"/>
                                <w:spacing w:val="-4"/>
                                <w:sz w:val="24"/>
                                <w:szCs w:val="24"/>
                                <w:rtl/>
                              </w:rPr>
                              <w:t>מחזיקים</w:t>
                            </w:r>
                            <w:r w:rsidRPr="00166795">
                              <w:rPr>
                                <w:rFonts w:cs="Tahoma"/>
                                <w:color w:val="0B5294"/>
                                <w:spacing w:val="-4"/>
                                <w:sz w:val="24"/>
                                <w:szCs w:val="24"/>
                                <w:rtl/>
                              </w:rPr>
                              <w:t xml:space="preserve"> </w:t>
                            </w:r>
                            <w:r w:rsidRPr="00166795">
                              <w:rPr>
                                <w:rFonts w:cs="Tahoma" w:hint="eastAsia"/>
                                <w:color w:val="0B5294"/>
                                <w:spacing w:val="-4"/>
                                <w:sz w:val="24"/>
                                <w:szCs w:val="24"/>
                                <w:rtl/>
                              </w:rPr>
                              <w:t>ברישיון</w:t>
                            </w:r>
                            <w:r w:rsidRPr="00166795">
                              <w:rPr>
                                <w:rFonts w:cs="Tahoma"/>
                                <w:color w:val="0B5294"/>
                                <w:spacing w:val="-4"/>
                                <w:sz w:val="24"/>
                                <w:szCs w:val="24"/>
                                <w:rtl/>
                              </w:rPr>
                              <w:t xml:space="preserve"> </w:t>
                            </w:r>
                            <w:r w:rsidRPr="00166795">
                              <w:rPr>
                                <w:rFonts w:cs="Tahoma" w:hint="eastAsia"/>
                                <w:color w:val="0B5294"/>
                                <w:spacing w:val="-4"/>
                                <w:sz w:val="24"/>
                                <w:szCs w:val="24"/>
                                <w:rtl/>
                              </w:rPr>
                              <w:t>עסק</w:t>
                            </w:r>
                            <w:r w:rsidRPr="00166795">
                              <w:rPr>
                                <w:rFonts w:cs="Tahoma"/>
                                <w:color w:val="0B5294"/>
                                <w:spacing w:val="-4"/>
                                <w:sz w:val="24"/>
                                <w:szCs w:val="24"/>
                                <w:rtl/>
                              </w:rPr>
                              <w:t xml:space="preserve"> </w:t>
                            </w:r>
                            <w:r w:rsidRPr="00166795">
                              <w:rPr>
                                <w:rFonts w:cs="Tahoma" w:hint="eastAsia"/>
                                <w:color w:val="0B5294"/>
                                <w:spacing w:val="-4"/>
                                <w:sz w:val="24"/>
                                <w:szCs w:val="24"/>
                                <w:rtl/>
                              </w:rPr>
                              <w:t>כנדרש</w:t>
                            </w:r>
                            <w:r w:rsidRPr="00166795">
                              <w:rPr>
                                <w:rFonts w:cs="Tahoma"/>
                                <w:color w:val="0B5294"/>
                                <w:spacing w:val="-4"/>
                                <w:sz w:val="24"/>
                                <w:szCs w:val="24"/>
                                <w:rtl/>
                              </w:rPr>
                              <w:t xml:space="preserve">, </w:t>
                            </w:r>
                            <w:r w:rsidRPr="00166795">
                              <w:rPr>
                                <w:rFonts w:cs="Tahoma" w:hint="eastAsia"/>
                                <w:color w:val="0B5294"/>
                                <w:spacing w:val="-4"/>
                                <w:sz w:val="24"/>
                                <w:szCs w:val="24"/>
                                <w:rtl/>
                              </w:rPr>
                              <w:t>או</w:t>
                            </w:r>
                            <w:r w:rsidRPr="00166795">
                              <w:rPr>
                                <w:rFonts w:cs="Tahoma"/>
                                <w:color w:val="0B5294"/>
                                <w:spacing w:val="-4"/>
                                <w:sz w:val="24"/>
                                <w:szCs w:val="24"/>
                                <w:rtl/>
                              </w:rPr>
                              <w:t xml:space="preserve"> </w:t>
                            </w:r>
                            <w:r w:rsidRPr="00166795">
                              <w:rPr>
                                <w:rFonts w:cs="Tahoma" w:hint="eastAsia"/>
                                <w:color w:val="0B5294"/>
                                <w:spacing w:val="-4"/>
                                <w:sz w:val="24"/>
                                <w:szCs w:val="24"/>
                                <w:rtl/>
                              </w:rPr>
                              <w:t>שאינם</w:t>
                            </w:r>
                            <w:r w:rsidRPr="00166795">
                              <w:rPr>
                                <w:rFonts w:cs="Tahoma"/>
                                <w:color w:val="0B5294"/>
                                <w:spacing w:val="-4"/>
                                <w:sz w:val="24"/>
                                <w:szCs w:val="24"/>
                                <w:rtl/>
                              </w:rPr>
                              <w:t xml:space="preserve"> </w:t>
                            </w:r>
                            <w:r w:rsidRPr="00166795">
                              <w:rPr>
                                <w:rFonts w:cs="Tahoma" w:hint="eastAsia"/>
                                <w:color w:val="0B5294"/>
                                <w:spacing w:val="-4"/>
                                <w:sz w:val="24"/>
                                <w:szCs w:val="24"/>
                                <w:rtl/>
                              </w:rPr>
                              <w:t>פועלים</w:t>
                            </w:r>
                            <w:r w:rsidRPr="00166795">
                              <w:rPr>
                                <w:rFonts w:cs="Tahoma"/>
                                <w:color w:val="0B5294"/>
                                <w:spacing w:val="-4"/>
                                <w:sz w:val="24"/>
                                <w:szCs w:val="24"/>
                                <w:rtl/>
                              </w:rPr>
                              <w:t xml:space="preserve"> </w:t>
                            </w:r>
                            <w:r w:rsidRPr="00166795">
                              <w:rPr>
                                <w:rFonts w:cs="Tahoma" w:hint="eastAsia"/>
                                <w:color w:val="0B5294"/>
                                <w:spacing w:val="-4"/>
                                <w:sz w:val="24"/>
                                <w:szCs w:val="24"/>
                                <w:rtl/>
                              </w:rPr>
                              <w:t>על</w:t>
                            </w:r>
                            <w:r w:rsidRPr="00166795">
                              <w:rPr>
                                <w:rFonts w:cs="Tahoma"/>
                                <w:color w:val="0B5294"/>
                                <w:spacing w:val="-4"/>
                                <w:sz w:val="24"/>
                                <w:szCs w:val="24"/>
                                <w:rtl/>
                              </w:rPr>
                              <w:t xml:space="preserve"> </w:t>
                            </w:r>
                            <w:r w:rsidRPr="00166795">
                              <w:rPr>
                                <w:rFonts w:cs="Tahoma" w:hint="eastAsia"/>
                                <w:color w:val="0B5294"/>
                                <w:spacing w:val="-4"/>
                                <w:sz w:val="24"/>
                                <w:szCs w:val="24"/>
                                <w:rtl/>
                              </w:rPr>
                              <w:t>פי</w:t>
                            </w:r>
                            <w:r w:rsidRPr="00166795">
                              <w:rPr>
                                <w:rFonts w:cs="Tahoma"/>
                                <w:color w:val="0B5294"/>
                                <w:spacing w:val="-4"/>
                                <w:sz w:val="24"/>
                                <w:szCs w:val="24"/>
                                <w:rtl/>
                              </w:rPr>
                              <w:t xml:space="preserve"> </w:t>
                            </w:r>
                            <w:r w:rsidRPr="00166795">
                              <w:rPr>
                                <w:rFonts w:cs="Tahoma" w:hint="eastAsia"/>
                                <w:color w:val="0B5294"/>
                                <w:spacing w:val="-4"/>
                                <w:sz w:val="24"/>
                                <w:szCs w:val="24"/>
                                <w:rtl/>
                              </w:rPr>
                              <w:t>תנאי</w:t>
                            </w:r>
                            <w:r w:rsidRPr="00166795">
                              <w:rPr>
                                <w:rFonts w:cs="Tahoma"/>
                                <w:color w:val="0B5294"/>
                                <w:spacing w:val="-4"/>
                                <w:sz w:val="24"/>
                                <w:szCs w:val="24"/>
                                <w:rtl/>
                              </w:rPr>
                              <w:t xml:space="preserve"> </w:t>
                            </w:r>
                            <w:r w:rsidRPr="00166795">
                              <w:rPr>
                                <w:rFonts w:cs="Tahoma" w:hint="eastAsia"/>
                                <w:color w:val="0B5294"/>
                                <w:spacing w:val="-4"/>
                                <w:sz w:val="24"/>
                                <w:szCs w:val="24"/>
                                <w:rtl/>
                              </w:rPr>
                              <w:t>רישיון</w:t>
                            </w:r>
                            <w:r w:rsidRPr="00166795">
                              <w:rPr>
                                <w:rFonts w:cs="Tahoma"/>
                                <w:color w:val="0B5294"/>
                                <w:spacing w:val="-4"/>
                                <w:sz w:val="24"/>
                                <w:szCs w:val="24"/>
                                <w:rtl/>
                              </w:rPr>
                              <w:t xml:space="preserve"> </w:t>
                            </w:r>
                            <w:r w:rsidRPr="00166795">
                              <w:rPr>
                                <w:rFonts w:cs="Tahoma" w:hint="eastAsia"/>
                                <w:color w:val="0B5294"/>
                                <w:spacing w:val="-4"/>
                                <w:sz w:val="24"/>
                                <w:szCs w:val="24"/>
                                <w:rtl/>
                              </w:rPr>
                              <w:t>העסק</w:t>
                            </w:r>
                            <w:r w:rsidRPr="00166795">
                              <w:rPr>
                                <w:rFonts w:cs="Tahoma"/>
                                <w:color w:val="0B5294"/>
                                <w:spacing w:val="-4"/>
                                <w:sz w:val="24"/>
                                <w:szCs w:val="24"/>
                                <w:rtl/>
                              </w:rPr>
                              <w:t xml:space="preserve"> </w:t>
                            </w:r>
                            <w:r w:rsidRPr="00166795">
                              <w:rPr>
                                <w:rFonts w:cs="Tahoma" w:hint="eastAsia"/>
                                <w:color w:val="0B5294"/>
                                <w:spacing w:val="-4"/>
                                <w:sz w:val="24"/>
                                <w:szCs w:val="24"/>
                                <w:rtl/>
                              </w:rPr>
                              <w:t>שניתן</w:t>
                            </w:r>
                            <w:r w:rsidRPr="00166795">
                              <w:rPr>
                                <w:rFonts w:cs="Tahoma"/>
                                <w:color w:val="0B5294"/>
                                <w:spacing w:val="-4"/>
                                <w:sz w:val="24"/>
                                <w:szCs w:val="24"/>
                                <w:rtl/>
                              </w:rPr>
                              <w:t xml:space="preserve"> </w:t>
                            </w:r>
                            <w:r w:rsidRPr="00166795">
                              <w:rPr>
                                <w:rFonts w:cs="Tahoma" w:hint="eastAsia"/>
                                <w:color w:val="0B5294"/>
                                <w:spacing w:val="-4"/>
                                <w:sz w:val="24"/>
                                <w:szCs w:val="24"/>
                                <w:rtl/>
                              </w:rPr>
                              <w:t>להם</w:t>
                            </w:r>
                          </w:p>
                          <w:p w:rsidR="000A41E2" w:rsidRPr="00373C5D" w:rsidP="000A41E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7040310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56191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0A41E2" w:rsidRPr="00373C5D" w:rsidP="000A41E2">
                      <w:pPr>
                        <w:spacing w:line="240" w:lineRule="atLeast"/>
                        <w:rPr>
                          <w:rFonts w:cs="Tahoma"/>
                          <w:b/>
                          <w:bCs/>
                          <w:color w:val="0B5294"/>
                          <w:sz w:val="48"/>
                          <w:szCs w:val="48"/>
                          <w:rtl/>
                        </w:rPr>
                      </w:pPr>
                      <w:drawing>
                        <wp:inline distT="0" distB="0" distL="0" distR="0">
                          <wp:extent cx="311150" cy="256800"/>
                          <wp:effectExtent l="0" t="0" r="0" b="0"/>
                          <wp:docPr id="3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6142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A41E2" w:rsidRPr="00881D99" w:rsidP="000A41E2">
                      <w:pPr>
                        <w:spacing w:after="0" w:line="240" w:lineRule="auto"/>
                        <w:rPr>
                          <w:color w:val="0B5294"/>
                          <w:spacing w:val="-4"/>
                          <w:sz w:val="24"/>
                          <w:szCs w:val="24"/>
                          <w:rtl/>
                          <w:cs/>
                        </w:rPr>
                      </w:pPr>
                      <w:r w:rsidRPr="00166795">
                        <w:rPr>
                          <w:rFonts w:cs="Tahoma" w:hint="eastAsia"/>
                          <w:color w:val="0B5294"/>
                          <w:spacing w:val="-4"/>
                          <w:sz w:val="24"/>
                          <w:szCs w:val="24"/>
                          <w:rtl/>
                        </w:rPr>
                        <w:t>בחלק</w:t>
                      </w:r>
                      <w:r w:rsidRPr="00166795">
                        <w:rPr>
                          <w:rFonts w:cs="Tahoma"/>
                          <w:color w:val="0B5294"/>
                          <w:spacing w:val="-4"/>
                          <w:sz w:val="24"/>
                          <w:szCs w:val="24"/>
                          <w:rtl/>
                        </w:rPr>
                        <w:t xml:space="preserve"> </w:t>
                      </w:r>
                      <w:r w:rsidRPr="00166795">
                        <w:rPr>
                          <w:rFonts w:cs="Tahoma" w:hint="eastAsia"/>
                          <w:color w:val="0B5294"/>
                          <w:spacing w:val="-4"/>
                          <w:sz w:val="24"/>
                          <w:szCs w:val="24"/>
                          <w:rtl/>
                        </w:rPr>
                        <w:t>מהרשויות</w:t>
                      </w:r>
                      <w:r w:rsidRPr="00166795">
                        <w:rPr>
                          <w:rFonts w:cs="Tahoma"/>
                          <w:color w:val="0B5294"/>
                          <w:spacing w:val="-4"/>
                          <w:sz w:val="24"/>
                          <w:szCs w:val="24"/>
                          <w:rtl/>
                        </w:rPr>
                        <w:t xml:space="preserve"> </w:t>
                      </w:r>
                      <w:r w:rsidRPr="00166795">
                        <w:rPr>
                          <w:rFonts w:cs="Tahoma" w:hint="eastAsia"/>
                          <w:color w:val="0B5294"/>
                          <w:spacing w:val="-4"/>
                          <w:sz w:val="24"/>
                          <w:szCs w:val="24"/>
                          <w:rtl/>
                        </w:rPr>
                        <w:t>המקומיות</w:t>
                      </w:r>
                      <w:r w:rsidRPr="00166795">
                        <w:rPr>
                          <w:rFonts w:cs="Tahoma"/>
                          <w:color w:val="0B5294"/>
                          <w:spacing w:val="-4"/>
                          <w:sz w:val="24"/>
                          <w:szCs w:val="24"/>
                          <w:rtl/>
                        </w:rPr>
                        <w:t xml:space="preserve"> </w:t>
                      </w:r>
                      <w:r w:rsidRPr="00166795">
                        <w:rPr>
                          <w:rFonts w:cs="Tahoma" w:hint="eastAsia"/>
                          <w:color w:val="0B5294"/>
                          <w:spacing w:val="-4"/>
                          <w:sz w:val="24"/>
                          <w:szCs w:val="24"/>
                          <w:rtl/>
                        </w:rPr>
                        <w:t>שנבדקו</w:t>
                      </w:r>
                      <w:r w:rsidRPr="00166795">
                        <w:rPr>
                          <w:rFonts w:cs="Tahoma"/>
                          <w:color w:val="0B5294"/>
                          <w:spacing w:val="-4"/>
                          <w:sz w:val="24"/>
                          <w:szCs w:val="24"/>
                          <w:rtl/>
                        </w:rPr>
                        <w:t xml:space="preserve"> </w:t>
                      </w:r>
                      <w:r w:rsidRPr="00166795">
                        <w:rPr>
                          <w:rFonts w:cs="Tahoma" w:hint="eastAsia"/>
                          <w:color w:val="0B5294"/>
                          <w:spacing w:val="-4"/>
                          <w:sz w:val="24"/>
                          <w:szCs w:val="24"/>
                          <w:rtl/>
                        </w:rPr>
                        <w:t>יש</w:t>
                      </w:r>
                      <w:r w:rsidRPr="00166795">
                        <w:rPr>
                          <w:rFonts w:cs="Tahoma"/>
                          <w:color w:val="0B5294"/>
                          <w:spacing w:val="-4"/>
                          <w:sz w:val="24"/>
                          <w:szCs w:val="24"/>
                          <w:rtl/>
                        </w:rPr>
                        <w:t xml:space="preserve"> </w:t>
                      </w:r>
                      <w:r w:rsidRPr="00166795">
                        <w:rPr>
                          <w:rFonts w:cs="Tahoma" w:hint="eastAsia"/>
                          <w:color w:val="0B5294"/>
                          <w:spacing w:val="-4"/>
                          <w:sz w:val="24"/>
                          <w:szCs w:val="24"/>
                          <w:rtl/>
                        </w:rPr>
                        <w:t>בריכות</w:t>
                      </w:r>
                      <w:r w:rsidRPr="00166795">
                        <w:rPr>
                          <w:rFonts w:cs="Tahoma"/>
                          <w:color w:val="0B5294"/>
                          <w:spacing w:val="-4"/>
                          <w:sz w:val="24"/>
                          <w:szCs w:val="24"/>
                          <w:rtl/>
                        </w:rPr>
                        <w:t xml:space="preserve"> </w:t>
                      </w:r>
                      <w:r w:rsidRPr="00166795">
                        <w:rPr>
                          <w:rFonts w:cs="Tahoma" w:hint="eastAsia"/>
                          <w:color w:val="0B5294"/>
                          <w:spacing w:val="-4"/>
                          <w:sz w:val="24"/>
                          <w:szCs w:val="24"/>
                          <w:rtl/>
                        </w:rPr>
                        <w:t>שחייה</w:t>
                      </w:r>
                      <w:r w:rsidRPr="00166795">
                        <w:rPr>
                          <w:rFonts w:cs="Tahoma"/>
                          <w:color w:val="0B5294"/>
                          <w:spacing w:val="-4"/>
                          <w:sz w:val="24"/>
                          <w:szCs w:val="24"/>
                          <w:rtl/>
                        </w:rPr>
                        <w:t xml:space="preserve"> </w:t>
                      </w:r>
                      <w:r w:rsidRPr="00166795">
                        <w:rPr>
                          <w:rFonts w:cs="Tahoma" w:hint="eastAsia"/>
                          <w:color w:val="0B5294"/>
                          <w:spacing w:val="-4"/>
                          <w:sz w:val="24"/>
                          <w:szCs w:val="24"/>
                          <w:rtl/>
                        </w:rPr>
                        <w:t>ובתי</w:t>
                      </w:r>
                      <w:r w:rsidRPr="00166795">
                        <w:rPr>
                          <w:rFonts w:cs="Tahoma"/>
                          <w:color w:val="0B5294"/>
                          <w:spacing w:val="-4"/>
                          <w:sz w:val="24"/>
                          <w:szCs w:val="24"/>
                          <w:rtl/>
                        </w:rPr>
                        <w:t xml:space="preserve"> </w:t>
                      </w:r>
                      <w:r w:rsidRPr="00166795">
                        <w:rPr>
                          <w:rFonts w:cs="Tahoma" w:hint="eastAsia"/>
                          <w:color w:val="0B5294"/>
                          <w:spacing w:val="-4"/>
                          <w:sz w:val="24"/>
                          <w:szCs w:val="24"/>
                          <w:rtl/>
                        </w:rPr>
                        <w:t>עסק</w:t>
                      </w:r>
                      <w:r w:rsidRPr="00166795">
                        <w:rPr>
                          <w:rFonts w:cs="Tahoma"/>
                          <w:color w:val="0B5294"/>
                          <w:spacing w:val="-4"/>
                          <w:sz w:val="24"/>
                          <w:szCs w:val="24"/>
                          <w:rtl/>
                        </w:rPr>
                        <w:t xml:space="preserve"> </w:t>
                      </w:r>
                      <w:r w:rsidRPr="00166795">
                        <w:rPr>
                          <w:rFonts w:cs="Tahoma" w:hint="eastAsia"/>
                          <w:color w:val="0B5294"/>
                          <w:spacing w:val="-4"/>
                          <w:sz w:val="24"/>
                          <w:szCs w:val="24"/>
                          <w:rtl/>
                        </w:rPr>
                        <w:t>שאינם</w:t>
                      </w:r>
                      <w:r w:rsidRPr="00166795">
                        <w:rPr>
                          <w:rFonts w:cs="Tahoma"/>
                          <w:color w:val="0B5294"/>
                          <w:spacing w:val="-4"/>
                          <w:sz w:val="24"/>
                          <w:szCs w:val="24"/>
                          <w:rtl/>
                        </w:rPr>
                        <w:t xml:space="preserve"> </w:t>
                      </w:r>
                      <w:r w:rsidRPr="00166795">
                        <w:rPr>
                          <w:rFonts w:cs="Tahoma" w:hint="eastAsia"/>
                          <w:color w:val="0B5294"/>
                          <w:spacing w:val="-4"/>
                          <w:sz w:val="24"/>
                          <w:szCs w:val="24"/>
                          <w:rtl/>
                        </w:rPr>
                        <w:t>מחזיקים</w:t>
                      </w:r>
                      <w:r w:rsidRPr="00166795">
                        <w:rPr>
                          <w:rFonts w:cs="Tahoma"/>
                          <w:color w:val="0B5294"/>
                          <w:spacing w:val="-4"/>
                          <w:sz w:val="24"/>
                          <w:szCs w:val="24"/>
                          <w:rtl/>
                        </w:rPr>
                        <w:t xml:space="preserve"> </w:t>
                      </w:r>
                      <w:r w:rsidRPr="00166795">
                        <w:rPr>
                          <w:rFonts w:cs="Tahoma" w:hint="eastAsia"/>
                          <w:color w:val="0B5294"/>
                          <w:spacing w:val="-4"/>
                          <w:sz w:val="24"/>
                          <w:szCs w:val="24"/>
                          <w:rtl/>
                        </w:rPr>
                        <w:t>ברישיון</w:t>
                      </w:r>
                      <w:r w:rsidRPr="00166795">
                        <w:rPr>
                          <w:rFonts w:cs="Tahoma"/>
                          <w:color w:val="0B5294"/>
                          <w:spacing w:val="-4"/>
                          <w:sz w:val="24"/>
                          <w:szCs w:val="24"/>
                          <w:rtl/>
                        </w:rPr>
                        <w:t xml:space="preserve"> </w:t>
                      </w:r>
                      <w:r w:rsidRPr="00166795">
                        <w:rPr>
                          <w:rFonts w:cs="Tahoma" w:hint="eastAsia"/>
                          <w:color w:val="0B5294"/>
                          <w:spacing w:val="-4"/>
                          <w:sz w:val="24"/>
                          <w:szCs w:val="24"/>
                          <w:rtl/>
                        </w:rPr>
                        <w:t>עסק</w:t>
                      </w:r>
                      <w:r w:rsidRPr="00166795">
                        <w:rPr>
                          <w:rFonts w:cs="Tahoma"/>
                          <w:color w:val="0B5294"/>
                          <w:spacing w:val="-4"/>
                          <w:sz w:val="24"/>
                          <w:szCs w:val="24"/>
                          <w:rtl/>
                        </w:rPr>
                        <w:t xml:space="preserve"> </w:t>
                      </w:r>
                      <w:r w:rsidRPr="00166795">
                        <w:rPr>
                          <w:rFonts w:cs="Tahoma" w:hint="eastAsia"/>
                          <w:color w:val="0B5294"/>
                          <w:spacing w:val="-4"/>
                          <w:sz w:val="24"/>
                          <w:szCs w:val="24"/>
                          <w:rtl/>
                        </w:rPr>
                        <w:t>כנדרש</w:t>
                      </w:r>
                      <w:r w:rsidRPr="00166795">
                        <w:rPr>
                          <w:rFonts w:cs="Tahoma"/>
                          <w:color w:val="0B5294"/>
                          <w:spacing w:val="-4"/>
                          <w:sz w:val="24"/>
                          <w:szCs w:val="24"/>
                          <w:rtl/>
                        </w:rPr>
                        <w:t xml:space="preserve">, </w:t>
                      </w:r>
                      <w:r w:rsidRPr="00166795">
                        <w:rPr>
                          <w:rFonts w:cs="Tahoma" w:hint="eastAsia"/>
                          <w:color w:val="0B5294"/>
                          <w:spacing w:val="-4"/>
                          <w:sz w:val="24"/>
                          <w:szCs w:val="24"/>
                          <w:rtl/>
                        </w:rPr>
                        <w:t>או</w:t>
                      </w:r>
                      <w:r w:rsidRPr="00166795">
                        <w:rPr>
                          <w:rFonts w:cs="Tahoma"/>
                          <w:color w:val="0B5294"/>
                          <w:spacing w:val="-4"/>
                          <w:sz w:val="24"/>
                          <w:szCs w:val="24"/>
                          <w:rtl/>
                        </w:rPr>
                        <w:t xml:space="preserve"> </w:t>
                      </w:r>
                      <w:r w:rsidRPr="00166795">
                        <w:rPr>
                          <w:rFonts w:cs="Tahoma" w:hint="eastAsia"/>
                          <w:color w:val="0B5294"/>
                          <w:spacing w:val="-4"/>
                          <w:sz w:val="24"/>
                          <w:szCs w:val="24"/>
                          <w:rtl/>
                        </w:rPr>
                        <w:t>שאינם</w:t>
                      </w:r>
                      <w:r w:rsidRPr="00166795">
                        <w:rPr>
                          <w:rFonts w:cs="Tahoma"/>
                          <w:color w:val="0B5294"/>
                          <w:spacing w:val="-4"/>
                          <w:sz w:val="24"/>
                          <w:szCs w:val="24"/>
                          <w:rtl/>
                        </w:rPr>
                        <w:t xml:space="preserve"> </w:t>
                      </w:r>
                      <w:r w:rsidRPr="00166795">
                        <w:rPr>
                          <w:rFonts w:cs="Tahoma" w:hint="eastAsia"/>
                          <w:color w:val="0B5294"/>
                          <w:spacing w:val="-4"/>
                          <w:sz w:val="24"/>
                          <w:szCs w:val="24"/>
                          <w:rtl/>
                        </w:rPr>
                        <w:t>פועלים</w:t>
                      </w:r>
                      <w:r w:rsidRPr="00166795">
                        <w:rPr>
                          <w:rFonts w:cs="Tahoma"/>
                          <w:color w:val="0B5294"/>
                          <w:spacing w:val="-4"/>
                          <w:sz w:val="24"/>
                          <w:szCs w:val="24"/>
                          <w:rtl/>
                        </w:rPr>
                        <w:t xml:space="preserve"> </w:t>
                      </w:r>
                      <w:r w:rsidRPr="00166795">
                        <w:rPr>
                          <w:rFonts w:cs="Tahoma" w:hint="eastAsia"/>
                          <w:color w:val="0B5294"/>
                          <w:spacing w:val="-4"/>
                          <w:sz w:val="24"/>
                          <w:szCs w:val="24"/>
                          <w:rtl/>
                        </w:rPr>
                        <w:t>על</w:t>
                      </w:r>
                      <w:r w:rsidRPr="00166795">
                        <w:rPr>
                          <w:rFonts w:cs="Tahoma"/>
                          <w:color w:val="0B5294"/>
                          <w:spacing w:val="-4"/>
                          <w:sz w:val="24"/>
                          <w:szCs w:val="24"/>
                          <w:rtl/>
                        </w:rPr>
                        <w:t xml:space="preserve"> </w:t>
                      </w:r>
                      <w:r w:rsidRPr="00166795">
                        <w:rPr>
                          <w:rFonts w:cs="Tahoma" w:hint="eastAsia"/>
                          <w:color w:val="0B5294"/>
                          <w:spacing w:val="-4"/>
                          <w:sz w:val="24"/>
                          <w:szCs w:val="24"/>
                          <w:rtl/>
                        </w:rPr>
                        <w:t>פי</w:t>
                      </w:r>
                      <w:r w:rsidRPr="00166795">
                        <w:rPr>
                          <w:rFonts w:cs="Tahoma"/>
                          <w:color w:val="0B5294"/>
                          <w:spacing w:val="-4"/>
                          <w:sz w:val="24"/>
                          <w:szCs w:val="24"/>
                          <w:rtl/>
                        </w:rPr>
                        <w:t xml:space="preserve"> </w:t>
                      </w:r>
                      <w:r w:rsidRPr="00166795">
                        <w:rPr>
                          <w:rFonts w:cs="Tahoma" w:hint="eastAsia"/>
                          <w:color w:val="0B5294"/>
                          <w:spacing w:val="-4"/>
                          <w:sz w:val="24"/>
                          <w:szCs w:val="24"/>
                          <w:rtl/>
                        </w:rPr>
                        <w:t>תנאי</w:t>
                      </w:r>
                      <w:r w:rsidRPr="00166795">
                        <w:rPr>
                          <w:rFonts w:cs="Tahoma"/>
                          <w:color w:val="0B5294"/>
                          <w:spacing w:val="-4"/>
                          <w:sz w:val="24"/>
                          <w:szCs w:val="24"/>
                          <w:rtl/>
                        </w:rPr>
                        <w:t xml:space="preserve"> </w:t>
                      </w:r>
                      <w:r w:rsidRPr="00166795">
                        <w:rPr>
                          <w:rFonts w:cs="Tahoma" w:hint="eastAsia"/>
                          <w:color w:val="0B5294"/>
                          <w:spacing w:val="-4"/>
                          <w:sz w:val="24"/>
                          <w:szCs w:val="24"/>
                          <w:rtl/>
                        </w:rPr>
                        <w:t>רישיון</w:t>
                      </w:r>
                      <w:r w:rsidRPr="00166795">
                        <w:rPr>
                          <w:rFonts w:cs="Tahoma"/>
                          <w:color w:val="0B5294"/>
                          <w:spacing w:val="-4"/>
                          <w:sz w:val="24"/>
                          <w:szCs w:val="24"/>
                          <w:rtl/>
                        </w:rPr>
                        <w:t xml:space="preserve"> </w:t>
                      </w:r>
                      <w:r w:rsidRPr="00166795">
                        <w:rPr>
                          <w:rFonts w:cs="Tahoma" w:hint="eastAsia"/>
                          <w:color w:val="0B5294"/>
                          <w:spacing w:val="-4"/>
                          <w:sz w:val="24"/>
                          <w:szCs w:val="24"/>
                          <w:rtl/>
                        </w:rPr>
                        <w:t>העסק</w:t>
                      </w:r>
                      <w:r w:rsidRPr="00166795">
                        <w:rPr>
                          <w:rFonts w:cs="Tahoma"/>
                          <w:color w:val="0B5294"/>
                          <w:spacing w:val="-4"/>
                          <w:sz w:val="24"/>
                          <w:szCs w:val="24"/>
                          <w:rtl/>
                        </w:rPr>
                        <w:t xml:space="preserve"> </w:t>
                      </w:r>
                      <w:r w:rsidRPr="00166795">
                        <w:rPr>
                          <w:rFonts w:cs="Tahoma" w:hint="eastAsia"/>
                          <w:color w:val="0B5294"/>
                          <w:spacing w:val="-4"/>
                          <w:sz w:val="24"/>
                          <w:szCs w:val="24"/>
                          <w:rtl/>
                        </w:rPr>
                        <w:t>שניתן</w:t>
                      </w:r>
                      <w:r w:rsidRPr="00166795">
                        <w:rPr>
                          <w:rFonts w:cs="Tahoma"/>
                          <w:color w:val="0B5294"/>
                          <w:spacing w:val="-4"/>
                          <w:sz w:val="24"/>
                          <w:szCs w:val="24"/>
                          <w:rtl/>
                        </w:rPr>
                        <w:t xml:space="preserve"> </w:t>
                      </w:r>
                      <w:r w:rsidRPr="00166795">
                        <w:rPr>
                          <w:rFonts w:cs="Tahoma" w:hint="eastAsia"/>
                          <w:color w:val="0B5294"/>
                          <w:spacing w:val="-4"/>
                          <w:sz w:val="24"/>
                          <w:szCs w:val="24"/>
                          <w:rtl/>
                        </w:rPr>
                        <w:t>להם</w:t>
                      </w:r>
                    </w:p>
                    <w:p w:rsidR="000A41E2" w:rsidRPr="00373C5D" w:rsidP="000A41E2">
                      <w:pPr>
                        <w:spacing w:before="120" w:after="0" w:line="240" w:lineRule="atLeast"/>
                        <w:rPr>
                          <w:rFonts w:cs="Tahoma"/>
                          <w:b/>
                          <w:bCs/>
                          <w:color w:val="0B5294"/>
                          <w:sz w:val="48"/>
                          <w:szCs w:val="48"/>
                          <w:rtl/>
                        </w:rPr>
                      </w:pPr>
                      <w:drawing>
                        <wp:inline distT="0" distB="0" distL="0" distR="0">
                          <wp:extent cx="288000" cy="31337"/>
                          <wp:effectExtent l="0" t="0" r="0" b="6985"/>
                          <wp:docPr id="4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15913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F0F15" w:rsidRPr="005F30D2" w:rsidP="00F67887">
      <w:pPr>
        <w:spacing w:line="240" w:lineRule="exact"/>
        <w:ind w:right="2268"/>
        <w:jc w:val="both"/>
        <w:rPr>
          <w:rFonts w:ascii="Tahoma" w:hAnsi="Tahoma" w:cs="Tahoma"/>
          <w:sz w:val="18"/>
          <w:szCs w:val="18"/>
          <w:rtl/>
        </w:rPr>
      </w:pPr>
    </w:p>
    <w:p w:rsidR="00FF0F15" w:rsidRPr="00550BF6" w:rsidP="00F67887">
      <w:pPr>
        <w:pStyle w:val="KOT5"/>
        <w:rPr>
          <w:rtl/>
        </w:rPr>
      </w:pPr>
      <w:r w:rsidRPr="00550BF6">
        <w:rPr>
          <w:rFonts w:hint="cs"/>
          <w:rtl/>
        </w:rPr>
        <w:t>עיריית אשקלון</w:t>
      </w:r>
    </w:p>
    <w:p w:rsidR="00FF0F15" w:rsidRPr="00F67887" w:rsidP="00F67887">
      <w:pPr>
        <w:pStyle w:val="ListParagraph"/>
        <w:numPr>
          <w:ilvl w:val="0"/>
          <w:numId w:val="14"/>
        </w:numPr>
        <w:autoSpaceDE/>
        <w:autoSpaceDN/>
        <w:adjustRightInd/>
        <w:spacing w:line="240" w:lineRule="exact"/>
        <w:ind w:right="2268"/>
        <w:rPr>
          <w:sz w:val="18"/>
          <w:szCs w:val="18"/>
        </w:rPr>
      </w:pPr>
      <w:r w:rsidRPr="00F67887">
        <w:rPr>
          <w:rStyle w:val="Heading7Char"/>
          <w:rFonts w:ascii="Tahoma" w:hAnsi="Tahoma" w:cs="Tahoma" w:hint="eastAsia"/>
          <w:sz w:val="17"/>
          <w:szCs w:val="18"/>
          <w:rtl/>
        </w:rPr>
        <w:t>הפעלת</w:t>
      </w:r>
      <w:r w:rsidRPr="00F67887">
        <w:rPr>
          <w:rStyle w:val="Heading7Char"/>
          <w:rFonts w:ascii="Tahoma" w:hAnsi="Tahoma" w:cs="Tahoma"/>
          <w:sz w:val="17"/>
          <w:szCs w:val="18"/>
          <w:rtl/>
        </w:rPr>
        <w:t xml:space="preserve"> בריכת שחייה </w:t>
      </w:r>
      <w:r w:rsidRPr="00F67887">
        <w:rPr>
          <w:rStyle w:val="Heading7Char"/>
          <w:rFonts w:ascii="Tahoma" w:hAnsi="Tahoma" w:cs="Tahoma" w:hint="eastAsia"/>
          <w:sz w:val="17"/>
          <w:szCs w:val="18"/>
          <w:rtl/>
        </w:rPr>
        <w:t>בלא</w:t>
      </w:r>
      <w:r w:rsidRPr="00F67887">
        <w:rPr>
          <w:rStyle w:val="Heading7Char"/>
          <w:rFonts w:ascii="Tahoma" w:hAnsi="Tahoma" w:cs="Tahoma"/>
          <w:sz w:val="17"/>
          <w:szCs w:val="18"/>
          <w:rtl/>
        </w:rPr>
        <w:t xml:space="preserve"> </w:t>
      </w:r>
      <w:r w:rsidRPr="00F67887">
        <w:rPr>
          <w:rStyle w:val="Heading7Char"/>
          <w:rFonts w:ascii="Tahoma" w:hAnsi="Tahoma" w:cs="Tahoma" w:hint="eastAsia"/>
          <w:sz w:val="17"/>
          <w:szCs w:val="18"/>
          <w:rtl/>
        </w:rPr>
        <w:t>רישיון</w:t>
      </w:r>
      <w:r w:rsidRPr="00F67887">
        <w:rPr>
          <w:rStyle w:val="Heading7Char"/>
          <w:rFonts w:ascii="Tahoma" w:hAnsi="Tahoma" w:cs="Tahoma"/>
          <w:sz w:val="17"/>
          <w:szCs w:val="18"/>
          <w:rtl/>
        </w:rPr>
        <w:t xml:space="preserve"> </w:t>
      </w:r>
      <w:r w:rsidRPr="00F67887">
        <w:rPr>
          <w:rStyle w:val="Heading7Char"/>
          <w:rFonts w:ascii="Tahoma" w:hAnsi="Tahoma" w:cs="Tahoma" w:hint="eastAsia"/>
          <w:sz w:val="17"/>
          <w:szCs w:val="18"/>
          <w:rtl/>
        </w:rPr>
        <w:t>עסק</w:t>
      </w:r>
      <w:r w:rsidRPr="00F67887">
        <w:rPr>
          <w:rStyle w:val="Heading7Char"/>
          <w:rFonts w:ascii="Tahoma" w:hAnsi="Tahoma" w:cs="Tahoma"/>
          <w:sz w:val="17"/>
          <w:szCs w:val="18"/>
          <w:rtl/>
        </w:rPr>
        <w:t>:</w:t>
      </w:r>
      <w:r w:rsidRPr="00F67887">
        <w:rPr>
          <w:sz w:val="18"/>
          <w:szCs w:val="18"/>
          <w:rtl/>
        </w:rPr>
        <w:t xml:space="preserve"> נמצא כי העירייה לא אכפה את הוראות החוק והתקנות על אחד מאתרי בריכות השחייה שמפעילה חברה א' (להלן - קאנטרי א'). אף על פי שכבר בשנת 2004 תבעה העירייה את חברה א' על הפעלת </w:t>
      </w:r>
      <w:r w:rsidRPr="00F67887">
        <w:rPr>
          <w:rStyle w:val="Hyperlink"/>
          <w:color w:val="auto"/>
          <w:sz w:val="18"/>
          <w:szCs w:val="18"/>
          <w:u w:val="none"/>
          <w:rtl/>
        </w:rPr>
        <w:t>עסק שלא כדין</w:t>
      </w:r>
      <w:r w:rsidRPr="00F67887">
        <w:rPr>
          <w:sz w:val="18"/>
          <w:szCs w:val="18"/>
          <w:rtl/>
        </w:rPr>
        <w:t>, הרי שבמועד הביקורת, 14 שנים לאחר ההליך השיפוטי, האתר עדיין פתוח ופועל בלא רישיון עסק כמתחייב.</w:t>
      </w:r>
    </w:p>
    <w:p w:rsidR="00FF0F15" w:rsidRPr="00F67887" w:rsidP="00F67887">
      <w:pPr>
        <w:pStyle w:val="ListParagraph"/>
        <w:numPr>
          <w:ilvl w:val="0"/>
          <w:numId w:val="14"/>
        </w:numPr>
        <w:autoSpaceDE/>
        <w:autoSpaceDN/>
        <w:adjustRightInd/>
        <w:spacing w:line="240" w:lineRule="exact"/>
        <w:ind w:right="2268"/>
        <w:rPr>
          <w:sz w:val="18"/>
          <w:szCs w:val="18"/>
        </w:rPr>
      </w:pPr>
      <w:r w:rsidRPr="00F67887">
        <w:rPr>
          <w:rStyle w:val="Heading7Char"/>
          <w:rFonts w:ascii="Tahoma" w:hAnsi="Tahoma" w:cs="Tahoma" w:hint="cs"/>
          <w:sz w:val="17"/>
          <w:szCs w:val="18"/>
          <w:rtl/>
        </w:rPr>
        <w:t>ליקויים במתן רישיון עסק:</w:t>
      </w:r>
      <w:r w:rsidRPr="00F67887">
        <w:rPr>
          <w:sz w:val="18"/>
          <w:szCs w:val="18"/>
          <w:rtl/>
        </w:rPr>
        <w:t xml:space="preserve"> העירייה הנפיקה רישיונות עסק לשבעה אתרי בריכות שחייה בעיר, לרבות רישיון עסק לבריכה העירונית. נמצא כי במחלקת רישוי עסקים קיימות רק חלק מההצהרות החתומות של מחזיקי בריכות השחייה על כך שהם ממלאים את כל הדרישות המופיעות בתקנות הבטיחות</w:t>
      </w:r>
      <w:r>
        <w:rPr>
          <w:rStyle w:val="FootnoteReference0"/>
          <w:sz w:val="18"/>
          <w:szCs w:val="18"/>
          <w:rtl/>
        </w:rPr>
        <w:footnoteReference w:id="44"/>
      </w:r>
      <w:r w:rsidRPr="00F67887">
        <w:rPr>
          <w:sz w:val="18"/>
          <w:szCs w:val="18"/>
          <w:rtl/>
        </w:rPr>
        <w:t xml:space="preserve">. </w:t>
      </w:r>
    </w:p>
    <w:p w:rsidR="00FF0F15" w:rsidRPr="00F67887" w:rsidP="00F67887">
      <w:pPr>
        <w:pStyle w:val="ListParagraph"/>
        <w:numPr>
          <w:ilvl w:val="0"/>
          <w:numId w:val="14"/>
        </w:numPr>
        <w:autoSpaceDE/>
        <w:autoSpaceDN/>
        <w:adjustRightInd/>
        <w:spacing w:after="240" w:line="240" w:lineRule="exact"/>
        <w:ind w:right="2268"/>
        <w:rPr>
          <w:sz w:val="18"/>
          <w:szCs w:val="18"/>
        </w:rPr>
      </w:pPr>
      <w:r w:rsidRPr="00F67887">
        <w:rPr>
          <w:rStyle w:val="Heading7Char"/>
          <w:rFonts w:ascii="Tahoma" w:hAnsi="Tahoma" w:cs="Tahoma" w:hint="cs"/>
          <w:sz w:val="17"/>
          <w:szCs w:val="18"/>
          <w:rtl/>
        </w:rPr>
        <w:t>הפעלת מספרה ללא רישיון עסק באתר בריכות השחייה:</w:t>
      </w:r>
      <w:r w:rsidRPr="00F67887">
        <w:rPr>
          <w:rStyle w:val="Heading5Char"/>
          <w:rFonts w:ascii="Tahoma" w:hAnsi="Tahoma" w:cs="Tahoma"/>
          <w:sz w:val="18"/>
          <w:szCs w:val="18"/>
          <w:rtl/>
        </w:rPr>
        <w:t xml:space="preserve"> </w:t>
      </w:r>
      <w:r w:rsidRPr="00F67887">
        <w:rPr>
          <w:sz w:val="18"/>
          <w:szCs w:val="18"/>
          <w:rtl/>
        </w:rPr>
        <w:t xml:space="preserve">אף שביוני 2018 פעלה מספרה באתר בריכות השחייה בלא רישיון עסק, מחלקת </w:t>
      </w:r>
      <w:r w:rsidRPr="00F67887">
        <w:rPr>
          <w:sz w:val="18"/>
          <w:szCs w:val="18"/>
          <w:rtl/>
        </w:rPr>
        <w:t xml:space="preserve">רישוי עסקים לא אכפה את הוראות החוק והתקנות נגדה. רק בעקבות הביקורת החלה העירייה </w:t>
      </w:r>
      <w:r w:rsidRPr="00F67887">
        <w:rPr>
          <w:rStyle w:val="Hyperlink"/>
          <w:color w:val="auto"/>
          <w:sz w:val="18"/>
          <w:szCs w:val="18"/>
          <w:u w:val="none"/>
          <w:rtl/>
        </w:rPr>
        <w:t>בהסדרת הנושא</w:t>
      </w:r>
      <w:r w:rsidRPr="00F67887">
        <w:rPr>
          <w:sz w:val="18"/>
          <w:szCs w:val="18"/>
          <w:rtl/>
        </w:rPr>
        <w:t>.</w:t>
      </w:r>
    </w:p>
    <w:p w:rsidR="00FF0F15" w:rsidRPr="00F67887" w:rsidP="00F67887">
      <w:pPr>
        <w:pStyle w:val="RESHET"/>
        <w:rPr>
          <w:rtl/>
        </w:rPr>
      </w:pPr>
      <w:r w:rsidRPr="00F67887">
        <w:rPr>
          <w:rtl/>
        </w:rPr>
        <w:t xml:space="preserve">משרד מבקר המדינה מעיר לעיריית אשקלון על שלא פעלה נחרצות נגד אתר בריכות השחייה שפעל בלא רישיון עסק כדין, דבר שעלול היה לפגוע בביטחון המתרחצים. עוד מעיר משרד מבקר המדינה לעירייה כי עליה לוודא שיש בידה את כל ההצהרות ממחזיקי בריכות השחייה הציבוריות לפני שהיא מעניקה את הרישיון להפעלתן. </w:t>
      </w:r>
    </w:p>
    <w:p w:rsidR="00FF0F15" w:rsidRPr="00F67887" w:rsidP="00F67887">
      <w:pPr>
        <w:spacing w:before="180" w:line="240" w:lineRule="exact"/>
        <w:ind w:right="2268"/>
        <w:jc w:val="both"/>
        <w:rPr>
          <w:rFonts w:ascii="Tahoma" w:hAnsi="Tahoma" w:cs="Tahoma"/>
          <w:sz w:val="18"/>
          <w:szCs w:val="18"/>
          <w:rtl/>
        </w:rPr>
      </w:pPr>
      <w:r w:rsidRPr="00F67887">
        <w:rPr>
          <w:rFonts w:ascii="Tahoma" w:hAnsi="Tahoma" w:cs="Tahoma"/>
          <w:sz w:val="18"/>
          <w:szCs w:val="18"/>
          <w:rtl/>
        </w:rPr>
        <w:t xml:space="preserve">בתשובתה של עיריית אשקלון מינואר 2019 למשרד מבקר המדינה (להלן - תשובת עיריית אשקלון) נמסר כי העירייה הסדירה את נושא הרישוי לקאנטרי א' והוציאה לו היתר זמני באוקטובר 2018. עוד מסרה העירייה בתשובתה כי חלק מהצהרות מחזיקי בריכות השחייה הושלם וכי היא תשלים בהקדם את החסרות, וכמו כן "בוצע שינוי בתוכנת הרישוי, באופן שלא יאפשר הפקת רישיון [עסק] בלא סימון המאשר את קבלת ההצהרה הנדרשת". </w:t>
      </w:r>
    </w:p>
    <w:p w:rsidR="00FF0F15" w:rsidRPr="005F30D2" w:rsidP="00F67887">
      <w:pPr>
        <w:spacing w:line="240" w:lineRule="exact"/>
        <w:ind w:right="2268"/>
        <w:jc w:val="both"/>
        <w:rPr>
          <w:rFonts w:ascii="Tahoma" w:hAnsi="Tahoma" w:cs="Tahoma"/>
          <w:sz w:val="18"/>
          <w:szCs w:val="18"/>
          <w:rtl/>
        </w:rPr>
      </w:pPr>
    </w:p>
    <w:p w:rsidR="00FF0F15" w:rsidRPr="00550BF6" w:rsidP="00F67887">
      <w:pPr>
        <w:pStyle w:val="KOT5"/>
        <w:rPr>
          <w:rtl/>
        </w:rPr>
      </w:pPr>
      <w:r w:rsidRPr="00550BF6">
        <w:rPr>
          <w:rFonts w:hint="cs"/>
          <w:rtl/>
        </w:rPr>
        <w:t>עיריית קריית ביאליק</w:t>
      </w:r>
    </w:p>
    <w:p w:rsidR="00FF0F15" w:rsidRPr="005F30D2" w:rsidP="00F67887">
      <w:pPr>
        <w:spacing w:line="240" w:lineRule="exact"/>
        <w:ind w:right="2268"/>
        <w:jc w:val="both"/>
        <w:rPr>
          <w:rFonts w:ascii="Tahoma" w:hAnsi="Tahoma" w:cs="Tahoma"/>
          <w:b/>
          <w:bCs/>
          <w:sz w:val="18"/>
          <w:szCs w:val="18"/>
          <w:rtl/>
        </w:rPr>
      </w:pPr>
      <w:r w:rsidRPr="00F67887">
        <w:rPr>
          <w:rStyle w:val="Heading7Char"/>
          <w:rFonts w:ascii="Tahoma" w:hAnsi="Tahoma" w:cs="Tahoma" w:hint="eastAsia"/>
          <w:sz w:val="17"/>
          <w:szCs w:val="18"/>
          <w:rtl/>
        </w:rPr>
        <w:t>הפעלת</w:t>
      </w:r>
      <w:r w:rsidRPr="00F67887">
        <w:rPr>
          <w:rStyle w:val="Heading7Char"/>
          <w:rFonts w:ascii="Tahoma" w:hAnsi="Tahoma" w:cs="Tahoma"/>
          <w:sz w:val="17"/>
          <w:szCs w:val="18"/>
          <w:rtl/>
        </w:rPr>
        <w:t xml:space="preserve"> </w:t>
      </w:r>
      <w:r w:rsidRPr="00F67887">
        <w:rPr>
          <w:rStyle w:val="Heading7Char"/>
          <w:rFonts w:ascii="Tahoma" w:hAnsi="Tahoma" w:cs="Tahoma" w:hint="eastAsia"/>
          <w:sz w:val="17"/>
          <w:szCs w:val="18"/>
          <w:rtl/>
        </w:rPr>
        <w:t>קיוסק</w:t>
      </w:r>
      <w:r w:rsidRPr="00F67887">
        <w:rPr>
          <w:rStyle w:val="Heading7Char"/>
          <w:rFonts w:ascii="Tahoma" w:hAnsi="Tahoma" w:cs="Tahoma"/>
          <w:sz w:val="17"/>
          <w:szCs w:val="18"/>
          <w:rtl/>
        </w:rPr>
        <w:t xml:space="preserve"> </w:t>
      </w:r>
      <w:r w:rsidRPr="00F67887">
        <w:rPr>
          <w:rStyle w:val="Heading7Char"/>
          <w:rFonts w:ascii="Tahoma" w:hAnsi="Tahoma" w:cs="Tahoma" w:hint="eastAsia"/>
          <w:sz w:val="17"/>
          <w:szCs w:val="18"/>
          <w:rtl/>
        </w:rPr>
        <w:t>בלא</w:t>
      </w:r>
      <w:r w:rsidRPr="00F67887">
        <w:rPr>
          <w:rStyle w:val="Heading7Char"/>
          <w:rFonts w:ascii="Tahoma" w:hAnsi="Tahoma" w:cs="Tahoma"/>
          <w:sz w:val="17"/>
          <w:szCs w:val="18"/>
          <w:rtl/>
        </w:rPr>
        <w:t xml:space="preserve"> רישיון </w:t>
      </w:r>
      <w:r w:rsidRPr="00F67887">
        <w:rPr>
          <w:rStyle w:val="Heading7Char"/>
          <w:rFonts w:ascii="Tahoma" w:hAnsi="Tahoma" w:cs="Tahoma" w:hint="eastAsia"/>
          <w:sz w:val="17"/>
          <w:szCs w:val="18"/>
          <w:rtl/>
        </w:rPr>
        <w:t>עסק</w:t>
      </w:r>
      <w:r w:rsidRPr="00F67887">
        <w:rPr>
          <w:rStyle w:val="Heading7Char"/>
          <w:rFonts w:ascii="Tahoma" w:hAnsi="Tahoma" w:cs="Tahoma"/>
          <w:sz w:val="17"/>
          <w:szCs w:val="18"/>
          <w:rtl/>
        </w:rPr>
        <w:t xml:space="preserve"> </w:t>
      </w:r>
      <w:r w:rsidRPr="00F67887">
        <w:rPr>
          <w:rStyle w:val="Heading7Char"/>
          <w:rFonts w:ascii="Tahoma" w:hAnsi="Tahoma" w:cs="Tahoma" w:hint="eastAsia"/>
          <w:sz w:val="17"/>
          <w:szCs w:val="18"/>
          <w:rtl/>
        </w:rPr>
        <w:t>באתר</w:t>
      </w:r>
      <w:r w:rsidRPr="00F67887">
        <w:rPr>
          <w:rStyle w:val="Heading7Char"/>
          <w:rFonts w:ascii="Tahoma" w:hAnsi="Tahoma" w:cs="Tahoma"/>
          <w:sz w:val="17"/>
          <w:szCs w:val="18"/>
          <w:rtl/>
        </w:rPr>
        <w:t xml:space="preserve"> </w:t>
      </w:r>
      <w:r w:rsidRPr="00F67887">
        <w:rPr>
          <w:rStyle w:val="Heading7Char"/>
          <w:rFonts w:ascii="Tahoma" w:hAnsi="Tahoma" w:cs="Tahoma" w:hint="eastAsia"/>
          <w:sz w:val="17"/>
          <w:szCs w:val="18"/>
          <w:rtl/>
        </w:rPr>
        <w:t>בריכת</w:t>
      </w:r>
      <w:r w:rsidRPr="00F67887">
        <w:rPr>
          <w:rStyle w:val="Heading7Char"/>
          <w:rFonts w:ascii="Tahoma" w:hAnsi="Tahoma" w:cs="Tahoma"/>
          <w:sz w:val="17"/>
          <w:szCs w:val="18"/>
          <w:rtl/>
        </w:rPr>
        <w:t xml:space="preserve"> </w:t>
      </w:r>
      <w:r w:rsidRPr="00F67887">
        <w:rPr>
          <w:rStyle w:val="Heading7Char"/>
          <w:rFonts w:ascii="Tahoma" w:hAnsi="Tahoma" w:cs="Tahoma" w:hint="eastAsia"/>
          <w:sz w:val="17"/>
          <w:szCs w:val="18"/>
          <w:rtl/>
        </w:rPr>
        <w:t>שחייה</w:t>
      </w:r>
      <w:r w:rsidRPr="00F67887">
        <w:rPr>
          <w:rStyle w:val="Heading7Char"/>
          <w:rFonts w:ascii="Tahoma" w:hAnsi="Tahoma" w:cs="Tahoma"/>
          <w:sz w:val="17"/>
          <w:szCs w:val="18"/>
          <w:rtl/>
        </w:rPr>
        <w:t>:</w:t>
      </w:r>
      <w:r w:rsidRPr="005F30D2">
        <w:rPr>
          <w:rFonts w:ascii="Tahoma" w:hAnsi="Tahoma" w:cs="Tahoma" w:hint="cs"/>
          <w:sz w:val="18"/>
          <w:szCs w:val="18"/>
          <w:rtl/>
        </w:rPr>
        <w:t xml:space="preserve"> </w:t>
      </w:r>
      <w:r w:rsidRPr="005F30D2">
        <w:rPr>
          <w:rFonts w:ascii="Tahoma" w:hAnsi="Tahoma" w:cs="Tahoma" w:hint="eastAsia"/>
          <w:sz w:val="18"/>
          <w:szCs w:val="18"/>
          <w:rtl/>
        </w:rPr>
        <w:t>נמצא</w:t>
      </w:r>
      <w:r w:rsidRPr="005F30D2">
        <w:rPr>
          <w:rFonts w:ascii="Tahoma" w:hAnsi="Tahoma" w:cs="Tahoma"/>
          <w:sz w:val="18"/>
          <w:szCs w:val="18"/>
          <w:rtl/>
        </w:rPr>
        <w:t xml:space="preserve"> </w:t>
      </w:r>
      <w:r w:rsidRPr="005F30D2">
        <w:rPr>
          <w:rFonts w:ascii="Tahoma" w:hAnsi="Tahoma" w:cs="Tahoma" w:hint="eastAsia"/>
          <w:sz w:val="18"/>
          <w:szCs w:val="18"/>
          <w:rtl/>
        </w:rPr>
        <w:t>כי</w:t>
      </w:r>
      <w:r w:rsidRPr="005F30D2">
        <w:rPr>
          <w:rFonts w:ascii="Tahoma" w:hAnsi="Tahoma" w:cs="Tahoma"/>
          <w:sz w:val="18"/>
          <w:szCs w:val="18"/>
          <w:rtl/>
        </w:rPr>
        <w:t xml:space="preserve"> </w:t>
      </w:r>
      <w:r w:rsidRPr="005F30D2">
        <w:rPr>
          <w:rFonts w:ascii="Tahoma" w:hAnsi="Tahoma" w:cs="Tahoma" w:hint="eastAsia"/>
          <w:sz w:val="18"/>
          <w:szCs w:val="18"/>
          <w:rtl/>
        </w:rPr>
        <w:t>בבריכת</w:t>
      </w:r>
      <w:r w:rsidRPr="005F30D2">
        <w:rPr>
          <w:rFonts w:ascii="Tahoma" w:hAnsi="Tahoma" w:cs="Tahoma"/>
          <w:sz w:val="18"/>
          <w:szCs w:val="18"/>
          <w:rtl/>
        </w:rPr>
        <w:t xml:space="preserve"> </w:t>
      </w:r>
      <w:r w:rsidRPr="005F30D2">
        <w:rPr>
          <w:rFonts w:ascii="Tahoma" w:hAnsi="Tahoma" w:cs="Tahoma" w:hint="eastAsia"/>
          <w:sz w:val="18"/>
          <w:szCs w:val="18"/>
          <w:rtl/>
        </w:rPr>
        <w:t>יגור</w:t>
      </w:r>
      <w:r w:rsidRPr="005F30D2">
        <w:rPr>
          <w:rFonts w:ascii="Tahoma" w:hAnsi="Tahoma" w:cs="Tahoma"/>
          <w:sz w:val="18"/>
          <w:szCs w:val="18"/>
          <w:rtl/>
        </w:rPr>
        <w:t xml:space="preserve"> </w:t>
      </w:r>
      <w:r w:rsidRPr="005F30D2">
        <w:rPr>
          <w:rFonts w:ascii="Tahoma" w:hAnsi="Tahoma" w:cs="Tahoma" w:hint="eastAsia"/>
          <w:sz w:val="18"/>
          <w:szCs w:val="18"/>
          <w:rtl/>
        </w:rPr>
        <w:t>פעל</w:t>
      </w:r>
      <w:r w:rsidRPr="005F30D2">
        <w:rPr>
          <w:rFonts w:ascii="Tahoma" w:hAnsi="Tahoma" w:cs="Tahoma"/>
          <w:sz w:val="18"/>
          <w:szCs w:val="18"/>
          <w:rtl/>
        </w:rPr>
        <w:t xml:space="preserve"> קיוסק </w:t>
      </w:r>
      <w:r w:rsidRPr="005F30D2">
        <w:rPr>
          <w:rFonts w:ascii="Tahoma" w:hAnsi="Tahoma" w:cs="Tahoma" w:hint="eastAsia"/>
          <w:sz w:val="18"/>
          <w:szCs w:val="18"/>
          <w:rtl/>
        </w:rPr>
        <w:t>בבעלות</w:t>
      </w:r>
      <w:r w:rsidRPr="005F30D2">
        <w:rPr>
          <w:rFonts w:ascii="Tahoma" w:hAnsi="Tahoma" w:cs="Tahoma"/>
          <w:sz w:val="18"/>
          <w:szCs w:val="18"/>
          <w:rtl/>
        </w:rPr>
        <w:t xml:space="preserve"> </w:t>
      </w:r>
      <w:r w:rsidRPr="005F30D2">
        <w:rPr>
          <w:rFonts w:ascii="Tahoma" w:hAnsi="Tahoma" w:cs="Tahoma" w:hint="eastAsia"/>
          <w:sz w:val="18"/>
          <w:szCs w:val="18"/>
          <w:rtl/>
        </w:rPr>
        <w:t>ה</w:t>
      </w:r>
      <w:r w:rsidRPr="005F30D2">
        <w:rPr>
          <w:rFonts w:ascii="Tahoma" w:hAnsi="Tahoma" w:cs="Tahoma" w:hint="cs"/>
          <w:sz w:val="18"/>
          <w:szCs w:val="18"/>
          <w:rtl/>
        </w:rPr>
        <w:t>עירייה</w:t>
      </w:r>
      <w:r w:rsidRPr="005F30D2">
        <w:rPr>
          <w:rFonts w:ascii="Tahoma" w:hAnsi="Tahoma" w:cs="Tahoma"/>
          <w:sz w:val="18"/>
          <w:szCs w:val="18"/>
          <w:rtl/>
        </w:rPr>
        <w:t xml:space="preserve"> ו</w:t>
      </w:r>
      <w:r w:rsidRPr="005F30D2">
        <w:rPr>
          <w:rFonts w:ascii="Tahoma" w:hAnsi="Tahoma" w:cs="Tahoma" w:hint="eastAsia"/>
          <w:sz w:val="18"/>
          <w:szCs w:val="18"/>
          <w:rtl/>
        </w:rPr>
        <w:t>שעובדים</w:t>
      </w:r>
      <w:r w:rsidRPr="005F30D2">
        <w:rPr>
          <w:rFonts w:ascii="Tahoma" w:hAnsi="Tahoma" w:cs="Tahoma"/>
          <w:sz w:val="18"/>
          <w:szCs w:val="18"/>
          <w:rtl/>
        </w:rPr>
        <w:t xml:space="preserve"> מטעמה </w:t>
      </w:r>
      <w:r w:rsidRPr="005F30D2">
        <w:rPr>
          <w:rFonts w:ascii="Tahoma" w:hAnsi="Tahoma" w:cs="Tahoma" w:hint="eastAsia"/>
          <w:sz w:val="18"/>
          <w:szCs w:val="18"/>
          <w:rtl/>
        </w:rPr>
        <w:t>הפעילו</w:t>
      </w:r>
      <w:r w:rsidRPr="005F30D2">
        <w:rPr>
          <w:rFonts w:ascii="Tahoma" w:hAnsi="Tahoma" w:cs="Tahoma"/>
          <w:sz w:val="18"/>
          <w:szCs w:val="18"/>
          <w:rtl/>
        </w:rPr>
        <w:t xml:space="preserve"> אותו </w:t>
      </w:r>
      <w:r w:rsidRPr="005F30D2">
        <w:rPr>
          <w:rFonts w:ascii="Tahoma" w:hAnsi="Tahoma" w:cs="Tahoma" w:hint="eastAsia"/>
          <w:sz w:val="18"/>
          <w:szCs w:val="18"/>
          <w:rtl/>
        </w:rPr>
        <w:t>מבלי</w:t>
      </w:r>
      <w:r w:rsidRPr="005F30D2">
        <w:rPr>
          <w:rFonts w:ascii="Tahoma" w:hAnsi="Tahoma" w:cs="Tahoma"/>
          <w:sz w:val="18"/>
          <w:szCs w:val="18"/>
          <w:rtl/>
        </w:rPr>
        <w:t xml:space="preserve"> </w:t>
      </w:r>
      <w:r w:rsidRPr="005F30D2">
        <w:rPr>
          <w:rFonts w:ascii="Tahoma" w:hAnsi="Tahoma" w:cs="Tahoma" w:hint="eastAsia"/>
          <w:sz w:val="18"/>
          <w:szCs w:val="18"/>
          <w:rtl/>
        </w:rPr>
        <w:t>שהוענק</w:t>
      </w:r>
      <w:r w:rsidRPr="005F30D2">
        <w:rPr>
          <w:rFonts w:ascii="Tahoma" w:hAnsi="Tahoma" w:cs="Tahoma"/>
          <w:sz w:val="18"/>
          <w:szCs w:val="18"/>
          <w:rtl/>
        </w:rPr>
        <w:t xml:space="preserve"> </w:t>
      </w:r>
      <w:r w:rsidRPr="005F30D2">
        <w:rPr>
          <w:rFonts w:ascii="Tahoma" w:hAnsi="Tahoma" w:cs="Tahoma" w:hint="eastAsia"/>
          <w:sz w:val="18"/>
          <w:szCs w:val="18"/>
          <w:rtl/>
        </w:rPr>
        <w:t>לו</w:t>
      </w:r>
      <w:r w:rsidRPr="005F30D2">
        <w:rPr>
          <w:rFonts w:ascii="Tahoma" w:hAnsi="Tahoma" w:cs="Tahoma"/>
          <w:sz w:val="18"/>
          <w:szCs w:val="18"/>
          <w:rtl/>
        </w:rPr>
        <w:t xml:space="preserve"> </w:t>
      </w:r>
      <w:r w:rsidRPr="005F30D2">
        <w:rPr>
          <w:rFonts w:ascii="Tahoma" w:hAnsi="Tahoma" w:cs="Tahoma" w:hint="eastAsia"/>
          <w:sz w:val="18"/>
          <w:szCs w:val="18"/>
          <w:rtl/>
        </w:rPr>
        <w:t>רישיון</w:t>
      </w:r>
      <w:r w:rsidRPr="005F30D2">
        <w:rPr>
          <w:rFonts w:ascii="Tahoma" w:hAnsi="Tahoma" w:cs="Tahoma"/>
          <w:sz w:val="18"/>
          <w:szCs w:val="18"/>
          <w:rtl/>
        </w:rPr>
        <w:t xml:space="preserve"> עסק. בעקבות הביקורת </w:t>
      </w:r>
      <w:r w:rsidRPr="005F30D2">
        <w:rPr>
          <w:rFonts w:ascii="Tahoma" w:hAnsi="Tahoma" w:cs="Tahoma" w:hint="eastAsia"/>
          <w:sz w:val="18"/>
          <w:szCs w:val="18"/>
          <w:rtl/>
        </w:rPr>
        <w:t>ולאחר</w:t>
      </w:r>
      <w:r w:rsidRPr="005F30D2">
        <w:rPr>
          <w:rFonts w:ascii="Tahoma" w:hAnsi="Tahoma" w:cs="Tahoma"/>
          <w:sz w:val="18"/>
          <w:szCs w:val="18"/>
          <w:rtl/>
        </w:rPr>
        <w:t xml:space="preserve"> שהוער לה על כך, </w:t>
      </w:r>
      <w:r w:rsidRPr="005F30D2">
        <w:rPr>
          <w:rFonts w:ascii="Tahoma" w:hAnsi="Tahoma" w:cs="Tahoma" w:hint="eastAsia"/>
          <w:sz w:val="18"/>
          <w:szCs w:val="18"/>
          <w:rtl/>
        </w:rPr>
        <w:t>הוציאה</w:t>
      </w:r>
      <w:r w:rsidRPr="005F30D2">
        <w:rPr>
          <w:rFonts w:ascii="Tahoma" w:hAnsi="Tahoma" w:cs="Tahoma"/>
          <w:sz w:val="18"/>
          <w:szCs w:val="18"/>
          <w:rtl/>
        </w:rPr>
        <w:t xml:space="preserve"> </w:t>
      </w:r>
      <w:r w:rsidRPr="005F30D2">
        <w:rPr>
          <w:rFonts w:ascii="Tahoma" w:hAnsi="Tahoma" w:cs="Tahoma" w:hint="eastAsia"/>
          <w:sz w:val="18"/>
          <w:szCs w:val="18"/>
          <w:rtl/>
        </w:rPr>
        <w:t>העירייה</w:t>
      </w:r>
      <w:r w:rsidRPr="005F30D2">
        <w:rPr>
          <w:rFonts w:ascii="Tahoma" w:hAnsi="Tahoma" w:cs="Tahoma"/>
          <w:sz w:val="18"/>
          <w:szCs w:val="18"/>
          <w:rtl/>
        </w:rPr>
        <w:t xml:space="preserve"> </w:t>
      </w:r>
      <w:r w:rsidRPr="005F30D2">
        <w:rPr>
          <w:rFonts w:ascii="Tahoma" w:hAnsi="Tahoma" w:cs="Tahoma" w:hint="eastAsia"/>
          <w:sz w:val="18"/>
          <w:szCs w:val="18"/>
          <w:rtl/>
        </w:rPr>
        <w:t>לקיוסק</w:t>
      </w:r>
      <w:r w:rsidRPr="005F30D2">
        <w:rPr>
          <w:rFonts w:ascii="Tahoma" w:hAnsi="Tahoma" w:cs="Tahoma"/>
          <w:sz w:val="18"/>
          <w:szCs w:val="18"/>
          <w:rtl/>
        </w:rPr>
        <w:t xml:space="preserve"> רישיון עסק, כנדרש.</w:t>
      </w:r>
    </w:p>
    <w:p w:rsidR="00FF0F15" w:rsidRPr="005F30D2" w:rsidP="00F67887">
      <w:pPr>
        <w:spacing w:line="240" w:lineRule="exact"/>
        <w:ind w:right="2268"/>
        <w:jc w:val="both"/>
        <w:rPr>
          <w:rFonts w:ascii="Tahoma" w:hAnsi="Tahoma" w:cs="Tahoma"/>
          <w:sz w:val="18"/>
          <w:szCs w:val="18"/>
          <w:rtl/>
        </w:rPr>
      </w:pPr>
    </w:p>
    <w:p w:rsidR="00FF0F15" w:rsidRPr="00550BF6" w:rsidP="00F67887">
      <w:pPr>
        <w:pStyle w:val="KOT5"/>
        <w:rPr>
          <w:rtl/>
        </w:rPr>
      </w:pPr>
      <w:r w:rsidRPr="00550BF6">
        <w:rPr>
          <w:rFonts w:hint="cs"/>
          <w:rtl/>
        </w:rPr>
        <w:t>המועצה המקומית קריית טבעון</w:t>
      </w:r>
    </w:p>
    <w:p w:rsidR="00FF0F15" w:rsidRPr="005F30D2" w:rsidP="00F67887">
      <w:pPr>
        <w:pStyle w:val="ListParagraph"/>
        <w:numPr>
          <w:ilvl w:val="0"/>
          <w:numId w:val="7"/>
        </w:numPr>
        <w:autoSpaceDE/>
        <w:autoSpaceDN/>
        <w:adjustRightInd/>
        <w:spacing w:line="240" w:lineRule="exact"/>
        <w:ind w:right="2268"/>
        <w:rPr>
          <w:sz w:val="18"/>
          <w:szCs w:val="18"/>
        </w:rPr>
      </w:pPr>
      <w:r w:rsidRPr="00F67887">
        <w:rPr>
          <w:rStyle w:val="Heading7Char"/>
          <w:rFonts w:ascii="Tahoma" w:hAnsi="Tahoma" w:cs="Tahoma" w:hint="eastAsia"/>
          <w:sz w:val="17"/>
          <w:szCs w:val="18"/>
          <w:rtl/>
        </w:rPr>
        <w:t>הפעלת</w:t>
      </w:r>
      <w:r w:rsidRPr="00F67887">
        <w:rPr>
          <w:rStyle w:val="Heading7Char"/>
          <w:rFonts w:ascii="Tahoma" w:hAnsi="Tahoma" w:cs="Tahoma"/>
          <w:sz w:val="17"/>
          <w:szCs w:val="18"/>
          <w:rtl/>
        </w:rPr>
        <w:t xml:space="preserve"> בריכת חנה סנש </w:t>
      </w:r>
      <w:r w:rsidRPr="00F67887">
        <w:rPr>
          <w:rStyle w:val="Heading7Char"/>
          <w:rFonts w:ascii="Tahoma" w:hAnsi="Tahoma" w:cs="Tahoma" w:hint="eastAsia"/>
          <w:sz w:val="17"/>
          <w:szCs w:val="18"/>
          <w:rtl/>
        </w:rPr>
        <w:t>בלא</w:t>
      </w:r>
      <w:r w:rsidRPr="00F67887">
        <w:rPr>
          <w:rStyle w:val="Heading7Char"/>
          <w:rFonts w:ascii="Tahoma" w:hAnsi="Tahoma" w:cs="Tahoma"/>
          <w:sz w:val="17"/>
          <w:szCs w:val="18"/>
          <w:rtl/>
        </w:rPr>
        <w:t xml:space="preserve"> </w:t>
      </w:r>
      <w:r w:rsidRPr="00F67887">
        <w:rPr>
          <w:rStyle w:val="Heading7Char"/>
          <w:rFonts w:ascii="Tahoma" w:hAnsi="Tahoma" w:cs="Tahoma" w:hint="eastAsia"/>
          <w:sz w:val="17"/>
          <w:szCs w:val="18"/>
          <w:rtl/>
        </w:rPr>
        <w:t>רישיון</w:t>
      </w:r>
      <w:r w:rsidRPr="00F67887">
        <w:rPr>
          <w:rStyle w:val="Heading7Char"/>
          <w:rFonts w:ascii="Tahoma" w:hAnsi="Tahoma" w:cs="Tahoma"/>
          <w:sz w:val="17"/>
          <w:szCs w:val="18"/>
          <w:rtl/>
        </w:rPr>
        <w:t xml:space="preserve"> </w:t>
      </w:r>
      <w:r w:rsidRPr="00F67887">
        <w:rPr>
          <w:rStyle w:val="Heading7Char"/>
          <w:rFonts w:ascii="Tahoma" w:hAnsi="Tahoma" w:cs="Tahoma" w:hint="eastAsia"/>
          <w:sz w:val="17"/>
          <w:szCs w:val="18"/>
          <w:rtl/>
        </w:rPr>
        <w:t>עסק</w:t>
      </w:r>
      <w:r w:rsidRPr="00F67887">
        <w:rPr>
          <w:rStyle w:val="Heading7Char"/>
          <w:rFonts w:ascii="Tahoma" w:hAnsi="Tahoma" w:cs="Tahoma"/>
          <w:sz w:val="17"/>
          <w:szCs w:val="18"/>
          <w:rtl/>
        </w:rPr>
        <w:t xml:space="preserve"> </w:t>
      </w:r>
      <w:r w:rsidRPr="00F67887">
        <w:rPr>
          <w:rStyle w:val="Heading7Char"/>
          <w:rFonts w:ascii="Tahoma" w:hAnsi="Tahoma" w:cs="Tahoma" w:hint="eastAsia"/>
          <w:sz w:val="17"/>
          <w:szCs w:val="18"/>
          <w:rtl/>
        </w:rPr>
        <w:t>בתוקף</w:t>
      </w:r>
      <w:r w:rsidRPr="00F67887">
        <w:rPr>
          <w:rStyle w:val="Heading7Char"/>
          <w:rFonts w:ascii="Tahoma" w:hAnsi="Tahoma" w:cs="Tahoma"/>
          <w:sz w:val="17"/>
          <w:szCs w:val="18"/>
          <w:rtl/>
        </w:rPr>
        <w:t xml:space="preserve"> </w:t>
      </w:r>
      <w:r w:rsidRPr="00F67887">
        <w:rPr>
          <w:rStyle w:val="Heading7Char"/>
          <w:rFonts w:ascii="Tahoma" w:hAnsi="Tahoma" w:cs="Tahoma" w:hint="eastAsia"/>
          <w:sz w:val="17"/>
          <w:szCs w:val="18"/>
          <w:rtl/>
        </w:rPr>
        <w:t>ובניגוד</w:t>
      </w:r>
      <w:r w:rsidRPr="00F67887">
        <w:rPr>
          <w:rStyle w:val="Heading7Char"/>
          <w:rFonts w:ascii="Tahoma" w:hAnsi="Tahoma" w:cs="Tahoma"/>
          <w:sz w:val="17"/>
          <w:szCs w:val="18"/>
          <w:rtl/>
        </w:rPr>
        <w:t xml:space="preserve"> </w:t>
      </w:r>
      <w:r w:rsidRPr="00F67887">
        <w:rPr>
          <w:rStyle w:val="Heading7Char"/>
          <w:rFonts w:ascii="Tahoma" w:hAnsi="Tahoma" w:cs="Tahoma" w:hint="eastAsia"/>
          <w:sz w:val="17"/>
          <w:szCs w:val="18"/>
          <w:rtl/>
        </w:rPr>
        <w:t>לתנאי</w:t>
      </w:r>
      <w:r w:rsidRPr="00F67887">
        <w:rPr>
          <w:rStyle w:val="Heading7Char"/>
          <w:rFonts w:ascii="Tahoma" w:hAnsi="Tahoma" w:cs="Tahoma"/>
          <w:sz w:val="17"/>
          <w:szCs w:val="18"/>
          <w:rtl/>
        </w:rPr>
        <w:t xml:space="preserve"> הר</w:t>
      </w:r>
      <w:r w:rsidRPr="00F67887">
        <w:rPr>
          <w:rStyle w:val="Heading7Char"/>
          <w:rFonts w:ascii="Tahoma" w:hAnsi="Tahoma" w:cs="Tahoma" w:hint="eastAsia"/>
          <w:sz w:val="17"/>
          <w:szCs w:val="18"/>
          <w:rtl/>
        </w:rPr>
        <w:t>ישיון</w:t>
      </w:r>
      <w:r w:rsidRPr="00F67887">
        <w:rPr>
          <w:rStyle w:val="Heading7Char"/>
          <w:rFonts w:ascii="Tahoma" w:hAnsi="Tahoma" w:cs="Tahoma"/>
          <w:sz w:val="17"/>
          <w:szCs w:val="18"/>
          <w:rtl/>
        </w:rPr>
        <w:t>:</w:t>
      </w:r>
      <w:r w:rsidRPr="005F30D2">
        <w:rPr>
          <w:rFonts w:hint="cs"/>
          <w:sz w:val="18"/>
          <w:szCs w:val="18"/>
          <w:rtl/>
        </w:rPr>
        <w:t xml:space="preserve"> נמצא כי בריכת חנה סנש פעלה בלא רישיון עסק בתוקף. רישיון העסק שהיה ברשותה היה בתוקף בתקופה שבין אוקטובר 2014 עד דצמבר 2015 ומאז לא חודש. עוד נמצא, שלא בהתאם לרישיון העסק שניתן לה, התקיימו בה שיעורי שחייה לילדים ולפעוטות. </w:t>
      </w:r>
    </w:p>
    <w:p w:rsidR="00FF0F15" w:rsidRPr="005F30D2" w:rsidP="00F67887">
      <w:pPr>
        <w:pStyle w:val="ListParagraph"/>
        <w:numPr>
          <w:ilvl w:val="0"/>
          <w:numId w:val="13"/>
        </w:numPr>
        <w:autoSpaceDE/>
        <w:autoSpaceDN/>
        <w:adjustRightInd/>
        <w:spacing w:line="240" w:lineRule="exact"/>
        <w:ind w:right="2268"/>
        <w:rPr>
          <w:sz w:val="18"/>
          <w:szCs w:val="18"/>
        </w:rPr>
      </w:pPr>
      <w:r w:rsidRPr="00F67887">
        <w:rPr>
          <w:rStyle w:val="Heading7Char"/>
          <w:rFonts w:ascii="Tahoma" w:hAnsi="Tahoma" w:cs="Tahoma" w:hint="eastAsia"/>
          <w:sz w:val="17"/>
          <w:szCs w:val="18"/>
          <w:rtl/>
        </w:rPr>
        <w:t>מתן</w:t>
      </w:r>
      <w:r w:rsidRPr="00F67887">
        <w:rPr>
          <w:rStyle w:val="Heading7Char"/>
          <w:rFonts w:ascii="Tahoma" w:hAnsi="Tahoma" w:cs="Tahoma"/>
          <w:sz w:val="17"/>
          <w:szCs w:val="18"/>
          <w:rtl/>
        </w:rPr>
        <w:t xml:space="preserve"> רישיון עסק להפעלת מזנון </w:t>
      </w:r>
      <w:r w:rsidRPr="00F67887">
        <w:rPr>
          <w:rStyle w:val="Heading7Char"/>
          <w:rFonts w:ascii="Tahoma" w:hAnsi="Tahoma" w:cs="Tahoma" w:hint="eastAsia"/>
          <w:sz w:val="17"/>
          <w:szCs w:val="18"/>
          <w:rtl/>
        </w:rPr>
        <w:t>בלא</w:t>
      </w:r>
      <w:r w:rsidRPr="00F67887">
        <w:rPr>
          <w:rStyle w:val="Heading7Char"/>
          <w:rFonts w:ascii="Tahoma" w:hAnsi="Tahoma" w:cs="Tahoma"/>
          <w:sz w:val="17"/>
          <w:szCs w:val="18"/>
          <w:rtl/>
        </w:rPr>
        <w:t xml:space="preserve"> אישור </w:t>
      </w:r>
      <w:r w:rsidRPr="00F67887">
        <w:rPr>
          <w:rStyle w:val="Heading7Char"/>
          <w:rFonts w:ascii="Tahoma" w:hAnsi="Tahoma" w:cs="Tahoma" w:hint="eastAsia"/>
          <w:sz w:val="17"/>
          <w:szCs w:val="18"/>
          <w:rtl/>
        </w:rPr>
        <w:t>כב</w:t>
      </w:r>
      <w:r w:rsidRPr="00F67887">
        <w:rPr>
          <w:rStyle w:val="Heading7Char"/>
          <w:rFonts w:ascii="Tahoma" w:hAnsi="Tahoma" w:cs="Tahoma"/>
          <w:sz w:val="17"/>
          <w:szCs w:val="18"/>
          <w:rtl/>
        </w:rPr>
        <w:t>"א</w:t>
      </w:r>
      <w:r w:rsidRPr="00F67887">
        <w:rPr>
          <w:rStyle w:val="Heading7Char"/>
          <w:rFonts w:ascii="Tahoma" w:hAnsi="Tahoma" w:cs="Tahoma"/>
          <w:sz w:val="17"/>
          <w:szCs w:val="18"/>
          <w:rtl/>
        </w:rPr>
        <w:t xml:space="preserve"> והפעלתו בניגוד לתנאי </w:t>
      </w:r>
      <w:r w:rsidRPr="00F67887">
        <w:rPr>
          <w:rStyle w:val="Heading7Char"/>
          <w:rFonts w:ascii="Tahoma" w:hAnsi="Tahoma" w:cs="Tahoma" w:hint="eastAsia"/>
          <w:sz w:val="17"/>
          <w:szCs w:val="18"/>
          <w:rtl/>
        </w:rPr>
        <w:t>הרישיון</w:t>
      </w:r>
      <w:r w:rsidRPr="00F67887">
        <w:rPr>
          <w:rStyle w:val="Heading7Char"/>
          <w:rFonts w:ascii="Tahoma" w:hAnsi="Tahoma" w:cs="Tahoma"/>
          <w:sz w:val="17"/>
          <w:szCs w:val="18"/>
          <w:rtl/>
        </w:rPr>
        <w:t>:</w:t>
      </w:r>
      <w:r w:rsidRPr="005F30D2">
        <w:rPr>
          <w:rFonts w:hint="cs"/>
          <w:sz w:val="18"/>
          <w:szCs w:val="18"/>
          <w:rtl/>
        </w:rPr>
        <w:t xml:space="preserve"> נמצא שבמאי 2018 הוציאה המועצה רישיון עסק למזנון שפעל בבריכת גלי טבעון (להלן - המזנון) בלי אישור </w:t>
      </w:r>
      <w:r w:rsidRPr="005F30D2">
        <w:rPr>
          <w:rFonts w:hint="cs"/>
          <w:sz w:val="18"/>
          <w:szCs w:val="18"/>
          <w:rtl/>
        </w:rPr>
        <w:t>כב"א</w:t>
      </w:r>
      <w:r>
        <w:rPr>
          <w:rStyle w:val="FootnoteReference0"/>
          <w:sz w:val="18"/>
          <w:szCs w:val="18"/>
          <w:rtl/>
        </w:rPr>
        <w:footnoteReference w:id="45"/>
      </w:r>
      <w:r w:rsidRPr="005F30D2">
        <w:rPr>
          <w:rFonts w:hint="cs"/>
          <w:sz w:val="18"/>
          <w:szCs w:val="18"/>
          <w:rtl/>
        </w:rPr>
        <w:t xml:space="preserve">. </w:t>
      </w:r>
    </w:p>
    <w:p w:rsidR="00FF0F15" w:rsidRPr="005F30D2" w:rsidP="00F67887">
      <w:pPr>
        <w:spacing w:line="240" w:lineRule="exact"/>
        <w:ind w:left="340" w:right="2268"/>
        <w:jc w:val="both"/>
        <w:rPr>
          <w:rFonts w:ascii="Tahoma" w:hAnsi="Tahoma" w:cs="Tahoma"/>
          <w:sz w:val="18"/>
          <w:szCs w:val="18"/>
          <w:rtl/>
        </w:rPr>
      </w:pPr>
      <w:r w:rsidRPr="00F67887">
        <w:rPr>
          <w:rStyle w:val="Hyperlink"/>
          <w:rFonts w:ascii="Tahoma" w:hAnsi="Tahoma" w:cs="Tahoma"/>
          <w:color w:val="auto"/>
          <w:sz w:val="18"/>
          <w:szCs w:val="18"/>
          <w:u w:val="none"/>
          <w:rtl/>
        </w:rPr>
        <w:t xml:space="preserve">ברישיון העסק שהוציאה המועצה למזנון </w:t>
      </w:r>
      <w:r w:rsidRPr="00F67887">
        <w:rPr>
          <w:rFonts w:ascii="Tahoma" w:hAnsi="Tahoma" w:cs="Tahoma"/>
          <w:sz w:val="18"/>
          <w:szCs w:val="18"/>
          <w:rtl/>
        </w:rPr>
        <w:t>נקבע כי יימכרו</w:t>
      </w:r>
      <w:r w:rsidRPr="00F67887">
        <w:rPr>
          <w:rFonts w:ascii="Tahoma" w:hAnsi="Tahoma" w:cs="Tahoma" w:hint="cs"/>
          <w:sz w:val="18"/>
          <w:szCs w:val="18"/>
          <w:rtl/>
        </w:rPr>
        <w:t xml:space="preserve"> </w:t>
      </w:r>
      <w:r w:rsidRPr="005F30D2">
        <w:rPr>
          <w:rFonts w:ascii="Tahoma" w:hAnsi="Tahoma" w:cs="Tahoma" w:hint="cs"/>
          <w:sz w:val="18"/>
          <w:szCs w:val="18"/>
          <w:rtl/>
        </w:rPr>
        <w:t xml:space="preserve">בו "מוצרים סגורים וארוזים מראש" בלבד. נמצא כי בעת הביקורת היה במזנון מטבח פעיל, דבר המחייב עמידה בתנאי תברואה נוספים ורישיון עסק מתאים, ומפעילי </w:t>
      </w:r>
      <w:r w:rsidRPr="005F30D2">
        <w:rPr>
          <w:rFonts w:ascii="Tahoma" w:hAnsi="Tahoma" w:cs="Tahoma" w:hint="cs"/>
          <w:sz w:val="18"/>
          <w:szCs w:val="18"/>
          <w:rtl/>
        </w:rPr>
        <w:t xml:space="preserve">המזנון הכינו במקום אוכל, לרבות: סלטים, טוסטים ופיצות, בניגוד לתנאי רישיון העסק. </w:t>
      </w:r>
    </w:p>
    <w:p w:rsidR="00FF0F15" w:rsidRPr="005F30D2" w:rsidP="00F67887">
      <w:pPr>
        <w:pStyle w:val="ListParagraph"/>
        <w:numPr>
          <w:ilvl w:val="0"/>
          <w:numId w:val="12"/>
        </w:numPr>
        <w:autoSpaceDE/>
        <w:autoSpaceDN/>
        <w:adjustRightInd/>
        <w:spacing w:after="240" w:line="240" w:lineRule="exact"/>
        <w:ind w:right="2268"/>
        <w:rPr>
          <w:sz w:val="18"/>
          <w:szCs w:val="18"/>
          <w:rtl/>
        </w:rPr>
      </w:pPr>
      <w:r w:rsidRPr="00F67887">
        <w:rPr>
          <w:rStyle w:val="Heading7Char"/>
          <w:rFonts w:ascii="Tahoma" w:hAnsi="Tahoma" w:cs="Tahoma" w:hint="eastAsia"/>
          <w:sz w:val="17"/>
          <w:szCs w:val="18"/>
          <w:rtl/>
        </w:rPr>
        <w:t>הפעלת</w:t>
      </w:r>
      <w:r w:rsidRPr="00F67887">
        <w:rPr>
          <w:rStyle w:val="Heading7Char"/>
          <w:rFonts w:ascii="Tahoma" w:hAnsi="Tahoma" w:cs="Tahoma"/>
          <w:sz w:val="17"/>
          <w:szCs w:val="18"/>
          <w:rtl/>
        </w:rPr>
        <w:t xml:space="preserve"> מרכז טיפולים </w:t>
      </w:r>
      <w:r w:rsidRPr="00F67887">
        <w:rPr>
          <w:rStyle w:val="Heading7Char"/>
          <w:rFonts w:ascii="Tahoma" w:hAnsi="Tahoma" w:cs="Tahoma" w:hint="eastAsia"/>
          <w:sz w:val="17"/>
          <w:szCs w:val="18"/>
          <w:rtl/>
        </w:rPr>
        <w:t>בלא</w:t>
      </w:r>
      <w:r w:rsidRPr="00F67887">
        <w:rPr>
          <w:rStyle w:val="Heading7Char"/>
          <w:rFonts w:ascii="Tahoma" w:hAnsi="Tahoma" w:cs="Tahoma"/>
          <w:sz w:val="17"/>
          <w:szCs w:val="18"/>
          <w:rtl/>
        </w:rPr>
        <w:t xml:space="preserve"> </w:t>
      </w:r>
      <w:r w:rsidRPr="00F67887">
        <w:rPr>
          <w:rStyle w:val="Heading7Char"/>
          <w:rFonts w:ascii="Tahoma" w:hAnsi="Tahoma" w:cs="Tahoma" w:hint="eastAsia"/>
          <w:sz w:val="17"/>
          <w:szCs w:val="18"/>
          <w:rtl/>
        </w:rPr>
        <w:t>רישיון</w:t>
      </w:r>
      <w:r w:rsidRPr="00F67887">
        <w:rPr>
          <w:rStyle w:val="Heading7Char"/>
          <w:rFonts w:ascii="Tahoma" w:hAnsi="Tahoma" w:cs="Tahoma"/>
          <w:sz w:val="17"/>
          <w:szCs w:val="18"/>
          <w:rtl/>
        </w:rPr>
        <w:t xml:space="preserve"> </w:t>
      </w:r>
      <w:r w:rsidRPr="00F67887">
        <w:rPr>
          <w:rStyle w:val="Heading7Char"/>
          <w:rFonts w:ascii="Tahoma" w:hAnsi="Tahoma" w:cs="Tahoma" w:hint="eastAsia"/>
          <w:sz w:val="17"/>
          <w:szCs w:val="18"/>
          <w:rtl/>
        </w:rPr>
        <w:t>עסק</w:t>
      </w:r>
      <w:r w:rsidRPr="00F67887">
        <w:rPr>
          <w:rStyle w:val="Heading7Char"/>
          <w:rFonts w:ascii="Tahoma" w:hAnsi="Tahoma" w:cs="Tahoma"/>
          <w:sz w:val="17"/>
          <w:szCs w:val="18"/>
          <w:rtl/>
        </w:rPr>
        <w:t>:</w:t>
      </w:r>
      <w:r w:rsidRPr="005F30D2">
        <w:rPr>
          <w:rFonts w:hint="cs"/>
          <w:sz w:val="18"/>
          <w:szCs w:val="18"/>
          <w:rtl/>
        </w:rPr>
        <w:t xml:space="preserve"> בקאנטרי טבעון פעל מרכז המעניק מגוון טיפולי בריאות למנויים בתשלום, דוגמת עיסויים. נמצא כי המרכז לא היה רשום ברשימת העסקים במועצה ולפיכך לא היה בפיקוחה של מחלקת רישוי עסקים, פעל ללא רישיון עסק, ולא נאכפו עליו הוראות החוק והתקנות הנוגעות אליו. רק בעקבות הביקורת הוציאה העירייה מכתב התראה למרכז </w:t>
      </w:r>
      <w:r w:rsidRPr="00F67887">
        <w:rPr>
          <w:rFonts w:hint="cs"/>
          <w:sz w:val="18"/>
          <w:szCs w:val="18"/>
          <w:rtl/>
        </w:rPr>
        <w:t>לפני סגירתו</w:t>
      </w:r>
      <w:r w:rsidRPr="005F30D2">
        <w:rPr>
          <w:rFonts w:hint="cs"/>
          <w:sz w:val="18"/>
          <w:szCs w:val="18"/>
          <w:rtl/>
        </w:rPr>
        <w:t>.</w:t>
      </w:r>
    </w:p>
    <w:p w:rsidR="00FF0F15" w:rsidRPr="005F30D2" w:rsidP="00F67887">
      <w:pPr>
        <w:pStyle w:val="RESHET"/>
        <w:rPr>
          <w:rtl/>
        </w:rPr>
      </w:pPr>
      <w:r w:rsidRPr="005F30D2">
        <w:rPr>
          <w:rFonts w:hint="cs"/>
          <w:rtl/>
        </w:rPr>
        <w:t xml:space="preserve">משרד מבקר המדינה מעיר למועצה המקומית קריית טבעון על </w:t>
      </w:r>
      <w:r w:rsidRPr="005F30D2">
        <w:rPr>
          <w:rFonts w:hint="cs"/>
          <w:rtl/>
        </w:rPr>
        <w:t>שאיפשרה</w:t>
      </w:r>
      <w:r w:rsidRPr="005F30D2">
        <w:rPr>
          <w:rFonts w:hint="cs"/>
          <w:rtl/>
        </w:rPr>
        <w:t xml:space="preserve"> לבריכת חנה סנש שבבעלותה לפעול ללא רישיון עסק ובניגוד לתנאים שנקבעו להפעלתה, דבר שיש בו לפגוע באמון הציבור במערכת השלטון. עוד מעיר משרד מבקר המדינה למועצה, כי בחוסר פעולתה נגד העסקים שפעלו בלא רישיון עסק או בניגוד לרישיון העסק שניתן להם באתרי בריכות שחייה שבבעלותה, חשפה את הציבור לסיכונים הטמונים בעסקים המתנהלים ללא רישיון עסק כדין. </w:t>
      </w:r>
    </w:p>
    <w:p w:rsidR="00FF0F15" w:rsidRPr="005F30D2" w:rsidP="00F67887">
      <w:pPr>
        <w:pStyle w:val="RESHET"/>
        <w:rPr>
          <w:rtl/>
        </w:rPr>
      </w:pPr>
      <w:r w:rsidRPr="005F30D2">
        <w:rPr>
          <w:rFonts w:hint="cs"/>
          <w:rtl/>
        </w:rPr>
        <w:t>על המועצה המקומית קריית טבעון לפעול להסדרת רישיון העסק לבריכת השחייה חנה סנש שבבעלותה ולהסדרת כלל העסקים הפועלים ללא רישיון עסק באתרי בריכות השחייה שבבעלותה.</w:t>
      </w:r>
    </w:p>
    <w:p w:rsidR="00FF0F15" w:rsidRPr="005F30D2" w:rsidP="00F67887">
      <w:pPr>
        <w:spacing w:before="180" w:line="240" w:lineRule="exact"/>
        <w:ind w:right="2268"/>
        <w:jc w:val="both"/>
        <w:rPr>
          <w:rFonts w:ascii="Tahoma" w:hAnsi="Tahoma" w:cs="Tahoma"/>
          <w:sz w:val="18"/>
          <w:szCs w:val="18"/>
          <w:rtl/>
        </w:rPr>
      </w:pPr>
      <w:r w:rsidRPr="005F30D2">
        <w:rPr>
          <w:rFonts w:ascii="Tahoma" w:hAnsi="Tahoma" w:cs="Tahoma" w:hint="cs"/>
          <w:sz w:val="18"/>
          <w:szCs w:val="18"/>
          <w:rtl/>
        </w:rPr>
        <w:t xml:space="preserve">המועצה המקומית טבעון מסרה בתשובתה כי הליקויים תוקנו והיא הסדירה את כל הרישיונות לעסקים האמורים, לרבות רישיון העסק לבריכת חנה סנש. </w:t>
      </w:r>
    </w:p>
    <w:p w:rsidR="00FF0F15" w:rsidRPr="005F30D2" w:rsidP="00F67887">
      <w:pPr>
        <w:spacing w:line="240" w:lineRule="exact"/>
        <w:ind w:right="2268"/>
        <w:jc w:val="both"/>
        <w:rPr>
          <w:rFonts w:ascii="Tahoma" w:hAnsi="Tahoma" w:cs="Tahoma"/>
          <w:sz w:val="18"/>
          <w:szCs w:val="18"/>
          <w:rtl/>
        </w:rPr>
      </w:pPr>
    </w:p>
    <w:p w:rsidR="00FF0F15" w:rsidRPr="00550BF6" w:rsidP="00F67887">
      <w:pPr>
        <w:pStyle w:val="KOT5"/>
        <w:rPr>
          <w:rtl/>
        </w:rPr>
      </w:pPr>
      <w:r w:rsidRPr="00550BF6">
        <w:rPr>
          <w:rFonts w:hint="cs"/>
          <w:rtl/>
        </w:rPr>
        <w:t>המועצה האזורית מגידו</w:t>
      </w:r>
    </w:p>
    <w:p w:rsidR="00FF0F15" w:rsidRPr="00550BF6" w:rsidP="00F67887">
      <w:pPr>
        <w:pStyle w:val="ListParagraph"/>
        <w:numPr>
          <w:ilvl w:val="0"/>
          <w:numId w:val="19"/>
        </w:numPr>
        <w:autoSpaceDE/>
        <w:autoSpaceDN/>
        <w:adjustRightInd/>
        <w:spacing w:line="240" w:lineRule="exact"/>
        <w:ind w:right="2268"/>
        <w:rPr>
          <w:rStyle w:val="Heading7Char"/>
          <w:rFonts w:eastAsiaTheme="minorHAnsi"/>
          <w:bCs w:val="0"/>
        </w:rPr>
      </w:pPr>
      <w:r w:rsidRPr="00F67887">
        <w:rPr>
          <w:rStyle w:val="Heading7Char"/>
          <w:rFonts w:ascii="Tahoma" w:hAnsi="Tahoma" w:cs="Tahoma" w:hint="eastAsia"/>
          <w:sz w:val="17"/>
          <w:szCs w:val="18"/>
          <w:rtl/>
        </w:rPr>
        <w:t>הפעלת</w:t>
      </w:r>
      <w:r w:rsidRPr="00F67887">
        <w:rPr>
          <w:rStyle w:val="Heading7Char"/>
          <w:rFonts w:ascii="Tahoma" w:hAnsi="Tahoma" w:cs="Tahoma"/>
          <w:sz w:val="17"/>
          <w:szCs w:val="18"/>
          <w:rtl/>
        </w:rPr>
        <w:t xml:space="preserve"> בריכת שחייה </w:t>
      </w:r>
      <w:r w:rsidRPr="00F67887">
        <w:rPr>
          <w:rStyle w:val="Heading7Char"/>
          <w:rFonts w:ascii="Tahoma" w:hAnsi="Tahoma" w:cs="Tahoma" w:hint="eastAsia"/>
          <w:sz w:val="17"/>
          <w:szCs w:val="18"/>
          <w:rtl/>
        </w:rPr>
        <w:t>בקיבוץ</w:t>
      </w:r>
      <w:r w:rsidRPr="00F67887">
        <w:rPr>
          <w:rStyle w:val="Heading7Char"/>
          <w:rFonts w:ascii="Tahoma" w:hAnsi="Tahoma" w:cs="Tahoma"/>
          <w:sz w:val="17"/>
          <w:szCs w:val="18"/>
          <w:rtl/>
        </w:rPr>
        <w:t xml:space="preserve"> רמת השופט </w:t>
      </w:r>
      <w:r w:rsidRPr="00F67887">
        <w:rPr>
          <w:rStyle w:val="Heading7Char"/>
          <w:rFonts w:ascii="Tahoma" w:hAnsi="Tahoma" w:cs="Tahoma" w:hint="eastAsia"/>
          <w:sz w:val="17"/>
          <w:szCs w:val="18"/>
          <w:rtl/>
        </w:rPr>
        <w:t>בלא</w:t>
      </w:r>
      <w:r w:rsidRPr="00F67887">
        <w:rPr>
          <w:rStyle w:val="Heading7Char"/>
          <w:rFonts w:ascii="Tahoma" w:hAnsi="Tahoma" w:cs="Tahoma"/>
          <w:sz w:val="17"/>
          <w:szCs w:val="18"/>
          <w:rtl/>
        </w:rPr>
        <w:t xml:space="preserve"> </w:t>
      </w:r>
      <w:r w:rsidRPr="00F67887">
        <w:rPr>
          <w:rStyle w:val="Heading7Char"/>
          <w:rFonts w:ascii="Tahoma" w:hAnsi="Tahoma" w:cs="Tahoma" w:hint="eastAsia"/>
          <w:sz w:val="17"/>
          <w:szCs w:val="18"/>
          <w:rtl/>
        </w:rPr>
        <w:t>רישיון</w:t>
      </w:r>
      <w:r w:rsidRPr="00F67887">
        <w:rPr>
          <w:rStyle w:val="Heading7Char"/>
          <w:rFonts w:ascii="Tahoma" w:hAnsi="Tahoma" w:cs="Tahoma"/>
          <w:sz w:val="17"/>
          <w:szCs w:val="18"/>
          <w:rtl/>
        </w:rPr>
        <w:t xml:space="preserve"> </w:t>
      </w:r>
      <w:r w:rsidRPr="00F67887">
        <w:rPr>
          <w:rStyle w:val="Heading7Char"/>
          <w:rFonts w:ascii="Tahoma" w:hAnsi="Tahoma" w:cs="Tahoma" w:hint="eastAsia"/>
          <w:sz w:val="17"/>
          <w:szCs w:val="18"/>
          <w:rtl/>
        </w:rPr>
        <w:t>עסק</w:t>
      </w:r>
      <w:r w:rsidRPr="00F67887">
        <w:rPr>
          <w:rStyle w:val="Heading7Char"/>
          <w:rFonts w:ascii="Tahoma" w:hAnsi="Tahoma" w:cs="Tahoma"/>
          <w:sz w:val="17"/>
          <w:szCs w:val="18"/>
          <w:rtl/>
        </w:rPr>
        <w:t>:</w:t>
      </w:r>
      <w:r w:rsidRPr="005F30D2">
        <w:rPr>
          <w:rFonts w:hint="cs"/>
          <w:sz w:val="18"/>
          <w:szCs w:val="18"/>
          <w:rtl/>
        </w:rPr>
        <w:t xml:space="preserve"> האחראי להפעלת בריכת השחייה בקיבוץ רמת השופט הפעיל את הבריכה בטרם הושלם הליך רישוי העסק שלה והמשיך להפעילה גם לאחר שביולי 2018 הודיעה מחלקת רישוי העסקים של המועצה </w:t>
      </w:r>
      <w:r w:rsidRPr="005F30D2">
        <w:rPr>
          <w:rFonts w:hint="cs"/>
          <w:sz w:val="18"/>
          <w:szCs w:val="18"/>
          <w:rtl/>
        </w:rPr>
        <w:t>למינהלת</w:t>
      </w:r>
      <w:r w:rsidRPr="005F30D2">
        <w:rPr>
          <w:rFonts w:hint="cs"/>
          <w:sz w:val="18"/>
          <w:szCs w:val="18"/>
          <w:rtl/>
        </w:rPr>
        <w:t xml:space="preserve"> הקהילה של הקיבוץ שאין בכוונתה להוציא לבריכה רישיון עסק מחמת התנגדותו של </w:t>
      </w:r>
      <w:r w:rsidRPr="00F67887">
        <w:rPr>
          <w:rFonts w:hint="cs"/>
          <w:spacing w:val="-4"/>
          <w:sz w:val="18"/>
          <w:szCs w:val="18"/>
          <w:rtl/>
        </w:rPr>
        <w:t>משרד הבריאות לבקשה</w:t>
      </w:r>
      <w:r>
        <w:rPr>
          <w:rStyle w:val="FootnoteReference0"/>
          <w:spacing w:val="-4"/>
          <w:sz w:val="18"/>
          <w:szCs w:val="18"/>
          <w:rtl/>
        </w:rPr>
        <w:footnoteReference w:id="46"/>
      </w:r>
      <w:r w:rsidRPr="00F67887">
        <w:rPr>
          <w:rFonts w:hint="cs"/>
          <w:spacing w:val="-4"/>
          <w:sz w:val="18"/>
          <w:szCs w:val="18"/>
          <w:rtl/>
        </w:rPr>
        <w:t>. נמצא כי למרות זאת המועצה לא פעלה במסגרת</w:t>
      </w:r>
      <w:r w:rsidRPr="005F30D2">
        <w:rPr>
          <w:rFonts w:hint="cs"/>
          <w:sz w:val="18"/>
          <w:szCs w:val="18"/>
          <w:rtl/>
        </w:rPr>
        <w:t xml:space="preserve"> הסמכויות הנתונות לה לפי חוק רישוי עסקים </w:t>
      </w:r>
      <w:r w:rsidRPr="005F30D2">
        <w:rPr>
          <w:rFonts w:hint="eastAsia"/>
          <w:sz w:val="18"/>
          <w:szCs w:val="18"/>
          <w:rtl/>
        </w:rPr>
        <w:t>כדי</w:t>
      </w:r>
      <w:r w:rsidRPr="005F30D2">
        <w:rPr>
          <w:sz w:val="18"/>
          <w:szCs w:val="18"/>
          <w:rtl/>
        </w:rPr>
        <w:t xml:space="preserve"> למנוע את הפ</w:t>
      </w:r>
      <w:r w:rsidRPr="005F30D2">
        <w:rPr>
          <w:rFonts w:hint="eastAsia"/>
          <w:sz w:val="18"/>
          <w:szCs w:val="18"/>
          <w:rtl/>
        </w:rPr>
        <w:t>עלת</w:t>
      </w:r>
      <w:r w:rsidRPr="005F30D2">
        <w:rPr>
          <w:sz w:val="18"/>
          <w:szCs w:val="18"/>
          <w:rtl/>
        </w:rPr>
        <w:t xml:space="preserve"> </w:t>
      </w:r>
      <w:r w:rsidRPr="005F30D2">
        <w:rPr>
          <w:rFonts w:hint="cs"/>
          <w:sz w:val="18"/>
          <w:szCs w:val="18"/>
          <w:rtl/>
        </w:rPr>
        <w:t>ה</w:t>
      </w:r>
      <w:r w:rsidRPr="005F30D2">
        <w:rPr>
          <w:rFonts w:hint="eastAsia"/>
          <w:sz w:val="18"/>
          <w:szCs w:val="18"/>
          <w:rtl/>
        </w:rPr>
        <w:t>בריכ</w:t>
      </w:r>
      <w:r w:rsidRPr="005F30D2">
        <w:rPr>
          <w:rFonts w:hint="cs"/>
          <w:sz w:val="18"/>
          <w:szCs w:val="18"/>
          <w:rtl/>
        </w:rPr>
        <w:t xml:space="preserve">ה וכן לא פעלה נגד המחזיק בבריכת השחייה. </w:t>
      </w:r>
    </w:p>
    <w:p w:rsidR="00FF0F15" w:rsidRPr="005F30D2" w:rsidP="00F67887">
      <w:pPr>
        <w:pStyle w:val="ListParagraph"/>
        <w:numPr>
          <w:ilvl w:val="0"/>
          <w:numId w:val="18"/>
        </w:numPr>
        <w:autoSpaceDE/>
        <w:autoSpaceDN/>
        <w:adjustRightInd/>
        <w:spacing w:after="240" w:line="240" w:lineRule="exact"/>
        <w:ind w:right="2268"/>
        <w:rPr>
          <w:sz w:val="18"/>
          <w:szCs w:val="18"/>
          <w:rtl/>
        </w:rPr>
      </w:pPr>
      <w:r w:rsidRPr="00F67887">
        <w:rPr>
          <w:rStyle w:val="Heading7Char"/>
          <w:rFonts w:ascii="Tahoma" w:hAnsi="Tahoma" w:cs="Tahoma" w:hint="eastAsia"/>
          <w:sz w:val="17"/>
          <w:szCs w:val="18"/>
          <w:rtl/>
        </w:rPr>
        <w:t>השכרת</w:t>
      </w:r>
      <w:r w:rsidRPr="00F67887">
        <w:rPr>
          <w:rStyle w:val="Heading7Char"/>
          <w:rFonts w:ascii="Tahoma" w:hAnsi="Tahoma" w:cs="Tahoma"/>
          <w:sz w:val="17"/>
          <w:szCs w:val="18"/>
          <w:rtl/>
        </w:rPr>
        <w:t xml:space="preserve"> </w:t>
      </w:r>
      <w:r w:rsidRPr="00F67887">
        <w:rPr>
          <w:rStyle w:val="Heading7Char"/>
          <w:rFonts w:ascii="Tahoma" w:hAnsi="Tahoma" w:cs="Tahoma" w:hint="eastAsia"/>
          <w:sz w:val="17"/>
          <w:szCs w:val="18"/>
          <w:rtl/>
        </w:rPr>
        <w:t>בריכת</w:t>
      </w:r>
      <w:r w:rsidRPr="00F67887">
        <w:rPr>
          <w:rStyle w:val="Heading7Char"/>
          <w:rFonts w:ascii="Tahoma" w:hAnsi="Tahoma" w:cs="Tahoma"/>
          <w:sz w:val="17"/>
          <w:szCs w:val="18"/>
          <w:rtl/>
        </w:rPr>
        <w:t xml:space="preserve"> </w:t>
      </w:r>
      <w:r w:rsidRPr="00F67887">
        <w:rPr>
          <w:rStyle w:val="Heading7Char"/>
          <w:rFonts w:ascii="Tahoma" w:hAnsi="Tahoma" w:cs="Tahoma" w:hint="eastAsia"/>
          <w:sz w:val="17"/>
          <w:szCs w:val="18"/>
          <w:rtl/>
        </w:rPr>
        <w:t>השחייה</w:t>
      </w:r>
      <w:r w:rsidRPr="00F67887">
        <w:rPr>
          <w:rStyle w:val="Heading7Char"/>
          <w:rFonts w:ascii="Tahoma" w:hAnsi="Tahoma" w:cs="Tahoma"/>
          <w:sz w:val="17"/>
          <w:szCs w:val="18"/>
          <w:rtl/>
        </w:rPr>
        <w:t xml:space="preserve"> </w:t>
      </w:r>
      <w:r w:rsidRPr="00F67887">
        <w:rPr>
          <w:rStyle w:val="Heading7Char"/>
          <w:rFonts w:ascii="Tahoma" w:hAnsi="Tahoma" w:cs="Tahoma" w:hint="eastAsia"/>
          <w:sz w:val="17"/>
          <w:szCs w:val="18"/>
          <w:rtl/>
        </w:rPr>
        <w:t>של</w:t>
      </w:r>
      <w:r w:rsidRPr="00F67887">
        <w:rPr>
          <w:rStyle w:val="Heading7Char"/>
          <w:rFonts w:ascii="Tahoma" w:hAnsi="Tahoma" w:cs="Tahoma"/>
          <w:sz w:val="17"/>
          <w:szCs w:val="18"/>
          <w:rtl/>
        </w:rPr>
        <w:t xml:space="preserve"> </w:t>
      </w:r>
      <w:r w:rsidRPr="00F67887">
        <w:rPr>
          <w:rStyle w:val="Heading7Char"/>
          <w:rFonts w:ascii="Tahoma" w:hAnsi="Tahoma" w:cs="Tahoma" w:hint="eastAsia"/>
          <w:sz w:val="17"/>
          <w:szCs w:val="18"/>
          <w:rtl/>
        </w:rPr>
        <w:t>קיבוץ</w:t>
      </w:r>
      <w:r w:rsidRPr="00F67887">
        <w:rPr>
          <w:rStyle w:val="Heading7Char"/>
          <w:rFonts w:ascii="Tahoma" w:hAnsi="Tahoma" w:cs="Tahoma"/>
          <w:sz w:val="17"/>
          <w:szCs w:val="18"/>
          <w:rtl/>
        </w:rPr>
        <w:t xml:space="preserve"> </w:t>
      </w:r>
      <w:r w:rsidRPr="00F67887">
        <w:rPr>
          <w:rStyle w:val="Heading7Char"/>
          <w:rFonts w:ascii="Tahoma" w:hAnsi="Tahoma" w:cs="Tahoma" w:hint="eastAsia"/>
          <w:sz w:val="17"/>
          <w:szCs w:val="18"/>
          <w:rtl/>
        </w:rPr>
        <w:t>מגידו</w:t>
      </w:r>
      <w:r w:rsidRPr="00F67887">
        <w:rPr>
          <w:rStyle w:val="Heading7Char"/>
          <w:rFonts w:ascii="Tahoma" w:hAnsi="Tahoma" w:cs="Tahoma"/>
          <w:sz w:val="17"/>
          <w:szCs w:val="18"/>
          <w:rtl/>
        </w:rPr>
        <w:t xml:space="preserve"> </w:t>
      </w:r>
      <w:r w:rsidRPr="00F67887">
        <w:rPr>
          <w:rStyle w:val="Heading7Char"/>
          <w:rFonts w:ascii="Tahoma" w:hAnsi="Tahoma" w:cs="Tahoma" w:hint="eastAsia"/>
          <w:sz w:val="17"/>
          <w:szCs w:val="18"/>
          <w:rtl/>
        </w:rPr>
        <w:t>לאירועים</w:t>
      </w:r>
      <w:r w:rsidRPr="00F67887">
        <w:rPr>
          <w:rStyle w:val="Heading7Char"/>
          <w:rFonts w:ascii="Tahoma" w:hAnsi="Tahoma" w:cs="Tahoma"/>
          <w:sz w:val="17"/>
          <w:szCs w:val="18"/>
          <w:rtl/>
        </w:rPr>
        <w:t>:</w:t>
      </w:r>
      <w:r w:rsidRPr="00550BF6">
        <w:rPr>
          <w:rStyle w:val="Heading7Char"/>
          <w:rFonts w:hint="cs"/>
          <w:rtl/>
        </w:rPr>
        <w:t xml:space="preserve"> </w:t>
      </w:r>
      <w:r w:rsidRPr="005F30D2">
        <w:rPr>
          <w:rFonts w:hint="cs"/>
          <w:sz w:val="18"/>
          <w:szCs w:val="18"/>
          <w:rtl/>
        </w:rPr>
        <w:t>הבדיקה העלתה כי אף שקיבוץ מגידו מאפשר עריכת אירועים בתשלום בבריכת השחייה מבלי שהוא מחזיק בידיו רישיון עסק לבריכת השחייה, לא חייבה אותו המועצה בהוצאת רישיון עסק כנדרש.</w:t>
      </w:r>
    </w:p>
    <w:p w:rsidR="00FF0F15" w:rsidRPr="005F30D2" w:rsidP="00F67887">
      <w:pPr>
        <w:pStyle w:val="RESHET"/>
        <w:rPr>
          <w:rtl/>
        </w:rPr>
      </w:pPr>
      <w:r w:rsidRPr="005F30D2">
        <w:rPr>
          <w:rFonts w:hint="cs"/>
          <w:rtl/>
        </w:rPr>
        <w:t>משרד מבקר המדינה מעיר למועצה האזורית מגידו על שלא פעלה נחרצות במסגרת סמכותה כדי לוודא שכל בריכות השחייה והעסקים שבתחומה מחזיקים רישיון עסק כדין.</w:t>
      </w:r>
    </w:p>
    <w:p w:rsidR="00FF0F15" w:rsidRPr="005F30D2" w:rsidP="00F67887">
      <w:pPr>
        <w:pStyle w:val="RESHET"/>
        <w:rPr>
          <w:rtl/>
        </w:rPr>
      </w:pPr>
      <w:r w:rsidRPr="005F30D2">
        <w:rPr>
          <w:rFonts w:hint="cs"/>
          <w:rtl/>
        </w:rPr>
        <w:t>על המועצה האזורית מגידו לפעול להסדרת רישיונות העסק של בריכות השחייה הציבוריות הפועלות בתחומה ולהסדרת כלל העסקים הפועלים ללא רישיון עסק באתרי בריכות השחייה שבתחומה.</w:t>
      </w:r>
    </w:p>
    <w:p w:rsidR="00FF0F15" w:rsidRPr="005F30D2" w:rsidP="00F67887">
      <w:pPr>
        <w:spacing w:before="180" w:line="240" w:lineRule="exact"/>
        <w:ind w:right="2268"/>
        <w:jc w:val="both"/>
        <w:rPr>
          <w:rFonts w:ascii="Tahoma" w:hAnsi="Tahoma" w:cs="Tahoma"/>
          <w:sz w:val="18"/>
          <w:szCs w:val="18"/>
          <w:rtl/>
        </w:rPr>
      </w:pPr>
      <w:r w:rsidRPr="005F30D2">
        <w:rPr>
          <w:rFonts w:ascii="Tahoma" w:hAnsi="Tahoma" w:cs="Tahoma" w:hint="cs"/>
          <w:sz w:val="18"/>
          <w:szCs w:val="18"/>
          <w:rtl/>
        </w:rPr>
        <w:t>בתשובתה של המועצה האזורית מגידו מינואר 2019 למשרד מבקר המדינה (להלן - תשובת המועצה האזורית מגידו) נמסר, כי המועצה פועלת לטיפול בממצאים ולעידוד הקיבוצים לפעול להסדרת רישיונות עסק "למרות שמדובר בבריכות פרטיות".</w:t>
      </w:r>
      <w:r w:rsidRPr="005F30D2">
        <w:rPr>
          <w:rFonts w:ascii="Tahoma" w:hAnsi="Tahoma" w:cs="Tahoma" w:hint="cs"/>
          <w:b/>
          <w:bCs/>
          <w:sz w:val="18"/>
          <w:szCs w:val="18"/>
          <w:rtl/>
        </w:rPr>
        <w:t xml:space="preserve"> </w:t>
      </w:r>
    </w:p>
    <w:p w:rsidR="00FF0F15" w:rsidRPr="005F30D2" w:rsidP="00F67887">
      <w:pPr>
        <w:spacing w:line="240" w:lineRule="exact"/>
        <w:ind w:right="2268"/>
        <w:jc w:val="both"/>
        <w:rPr>
          <w:rFonts w:ascii="Tahoma" w:hAnsi="Tahoma" w:cs="Tahoma"/>
          <w:sz w:val="18"/>
          <w:szCs w:val="18"/>
          <w:rtl/>
        </w:rPr>
      </w:pPr>
    </w:p>
    <w:p w:rsidR="00FF0F15" w:rsidRPr="00550BF6" w:rsidP="00F67887">
      <w:pPr>
        <w:pStyle w:val="KOT5"/>
        <w:rPr>
          <w:rtl/>
        </w:rPr>
      </w:pPr>
      <w:r w:rsidRPr="00550BF6">
        <w:rPr>
          <w:rFonts w:hint="cs"/>
          <w:rtl/>
        </w:rPr>
        <w:t>המועצה האזורית עמק המעיינות</w:t>
      </w:r>
    </w:p>
    <w:p w:rsidR="00FF0F15" w:rsidRPr="005F30D2" w:rsidP="00F67887">
      <w:pPr>
        <w:pStyle w:val="ListParagraph"/>
        <w:numPr>
          <w:ilvl w:val="0"/>
          <w:numId w:val="8"/>
        </w:numPr>
        <w:autoSpaceDE/>
        <w:autoSpaceDN/>
        <w:adjustRightInd/>
        <w:spacing w:line="240" w:lineRule="exact"/>
        <w:ind w:right="2268"/>
        <w:rPr>
          <w:sz w:val="18"/>
          <w:szCs w:val="18"/>
        </w:rPr>
      </w:pPr>
      <w:r w:rsidRPr="00F67887">
        <w:rPr>
          <w:rStyle w:val="Heading7Char"/>
          <w:rFonts w:ascii="Tahoma" w:hAnsi="Tahoma" w:cs="Tahoma" w:hint="eastAsia"/>
          <w:sz w:val="17"/>
          <w:szCs w:val="18"/>
          <w:rtl/>
        </w:rPr>
        <w:t>הפעלת</w:t>
      </w:r>
      <w:r w:rsidRPr="00F67887">
        <w:rPr>
          <w:rStyle w:val="Heading7Char"/>
          <w:rFonts w:ascii="Tahoma" w:hAnsi="Tahoma" w:cs="Tahoma"/>
          <w:sz w:val="17"/>
          <w:szCs w:val="18"/>
          <w:rtl/>
        </w:rPr>
        <w:t xml:space="preserve"> בריכת פעוטות </w:t>
      </w:r>
      <w:r w:rsidRPr="00F67887">
        <w:rPr>
          <w:rStyle w:val="Heading7Char"/>
          <w:rFonts w:ascii="Tahoma" w:hAnsi="Tahoma" w:cs="Tahoma" w:hint="cs"/>
          <w:sz w:val="17"/>
          <w:szCs w:val="18"/>
          <w:rtl/>
        </w:rPr>
        <w:t xml:space="preserve">בקיבוץ ניר דוד </w:t>
      </w:r>
      <w:r w:rsidRPr="00F67887">
        <w:rPr>
          <w:rStyle w:val="Heading7Char"/>
          <w:rFonts w:ascii="Tahoma" w:hAnsi="Tahoma" w:cs="Tahoma" w:hint="eastAsia"/>
          <w:sz w:val="17"/>
          <w:szCs w:val="18"/>
          <w:rtl/>
        </w:rPr>
        <w:t>בלא</w:t>
      </w:r>
      <w:r w:rsidRPr="00F67887">
        <w:rPr>
          <w:rStyle w:val="Heading7Char"/>
          <w:rFonts w:ascii="Tahoma" w:hAnsi="Tahoma" w:cs="Tahoma"/>
          <w:sz w:val="17"/>
          <w:szCs w:val="18"/>
          <w:rtl/>
        </w:rPr>
        <w:t xml:space="preserve"> </w:t>
      </w:r>
      <w:r w:rsidRPr="00F67887">
        <w:rPr>
          <w:rStyle w:val="Heading7Char"/>
          <w:rFonts w:ascii="Tahoma" w:hAnsi="Tahoma" w:cs="Tahoma" w:hint="eastAsia"/>
          <w:sz w:val="17"/>
          <w:szCs w:val="18"/>
          <w:rtl/>
        </w:rPr>
        <w:t>רישיון</w:t>
      </w:r>
      <w:r w:rsidRPr="00F67887">
        <w:rPr>
          <w:rStyle w:val="Heading7Char"/>
          <w:rFonts w:ascii="Tahoma" w:hAnsi="Tahoma" w:cs="Tahoma"/>
          <w:sz w:val="17"/>
          <w:szCs w:val="18"/>
          <w:rtl/>
        </w:rPr>
        <w:t xml:space="preserve"> </w:t>
      </w:r>
      <w:r w:rsidRPr="00F67887">
        <w:rPr>
          <w:rStyle w:val="Heading7Char"/>
          <w:rFonts w:ascii="Tahoma" w:hAnsi="Tahoma" w:cs="Tahoma" w:hint="eastAsia"/>
          <w:sz w:val="17"/>
          <w:szCs w:val="18"/>
          <w:rtl/>
        </w:rPr>
        <w:t>עסק</w:t>
      </w:r>
      <w:r w:rsidRPr="00F67887">
        <w:rPr>
          <w:rStyle w:val="Heading7Char"/>
          <w:rFonts w:ascii="Tahoma" w:hAnsi="Tahoma" w:cs="Tahoma"/>
          <w:sz w:val="17"/>
          <w:szCs w:val="18"/>
          <w:rtl/>
        </w:rPr>
        <w:t>:</w:t>
      </w:r>
      <w:r w:rsidRPr="005F30D2">
        <w:rPr>
          <w:rFonts w:hint="cs"/>
          <w:sz w:val="18"/>
          <w:szCs w:val="18"/>
          <w:rtl/>
        </w:rPr>
        <w:t xml:space="preserve"> נמצא כי המועצה לא פעלה נגד אתר בריכת קיבוץ ניר דוד אף שהאתר הפעיל בריכת פעוטות מבלי שהחזיק ברישיון עסק ואף שמשרד הבריאות התנגד כבר בשנת 2014 להפעלתו עקב אי-עמידה בדרישות תקנות התברואה. </w:t>
      </w:r>
    </w:p>
    <w:p w:rsidR="00FF0F15" w:rsidRPr="005F30D2" w:rsidP="00F67887">
      <w:pPr>
        <w:pStyle w:val="ListParagraph"/>
        <w:numPr>
          <w:ilvl w:val="0"/>
          <w:numId w:val="8"/>
        </w:numPr>
        <w:autoSpaceDE/>
        <w:autoSpaceDN/>
        <w:adjustRightInd/>
        <w:spacing w:after="240" w:line="240" w:lineRule="exact"/>
        <w:ind w:right="2268"/>
        <w:rPr>
          <w:sz w:val="18"/>
          <w:szCs w:val="18"/>
        </w:rPr>
      </w:pPr>
      <w:r w:rsidRPr="00F67887">
        <w:rPr>
          <w:rStyle w:val="Heading7Char"/>
          <w:rFonts w:ascii="Tahoma" w:hAnsi="Tahoma" w:cs="Tahoma" w:hint="eastAsia"/>
          <w:sz w:val="17"/>
          <w:szCs w:val="18"/>
          <w:rtl/>
        </w:rPr>
        <w:t>הפעלת</w:t>
      </w:r>
      <w:r w:rsidRPr="00F67887">
        <w:rPr>
          <w:rStyle w:val="Heading7Char"/>
          <w:rFonts w:ascii="Tahoma" w:hAnsi="Tahoma" w:cs="Tahoma"/>
          <w:sz w:val="17"/>
          <w:szCs w:val="18"/>
          <w:rtl/>
        </w:rPr>
        <w:t xml:space="preserve"> בריכת שחייה </w:t>
      </w:r>
      <w:r w:rsidRPr="00F67887">
        <w:rPr>
          <w:rStyle w:val="Heading7Char"/>
          <w:rFonts w:ascii="Tahoma" w:hAnsi="Tahoma" w:cs="Tahoma" w:hint="eastAsia"/>
          <w:sz w:val="17"/>
          <w:szCs w:val="18"/>
          <w:rtl/>
        </w:rPr>
        <w:t>בקיבוץ</w:t>
      </w:r>
      <w:r w:rsidRPr="00F67887">
        <w:rPr>
          <w:rStyle w:val="Heading7Char"/>
          <w:rFonts w:ascii="Tahoma" w:hAnsi="Tahoma" w:cs="Tahoma"/>
          <w:sz w:val="17"/>
          <w:szCs w:val="18"/>
          <w:rtl/>
        </w:rPr>
        <w:t xml:space="preserve"> </w:t>
      </w:r>
      <w:r w:rsidRPr="00F67887">
        <w:rPr>
          <w:rStyle w:val="Heading7Char"/>
          <w:rFonts w:ascii="Tahoma" w:hAnsi="Tahoma" w:cs="Tahoma" w:hint="cs"/>
          <w:sz w:val="17"/>
          <w:szCs w:val="18"/>
          <w:rtl/>
        </w:rPr>
        <w:t xml:space="preserve">כפר </w:t>
      </w:r>
      <w:r w:rsidRPr="00F67887">
        <w:rPr>
          <w:rStyle w:val="Heading7Char"/>
          <w:rFonts w:ascii="Tahoma" w:hAnsi="Tahoma" w:cs="Tahoma" w:hint="eastAsia"/>
          <w:sz w:val="17"/>
          <w:szCs w:val="18"/>
          <w:rtl/>
        </w:rPr>
        <w:t>רופין</w:t>
      </w:r>
      <w:r w:rsidRPr="00F67887">
        <w:rPr>
          <w:rStyle w:val="Heading7Char"/>
          <w:rFonts w:ascii="Tahoma" w:hAnsi="Tahoma" w:cs="Tahoma"/>
          <w:sz w:val="17"/>
          <w:szCs w:val="18"/>
          <w:rtl/>
        </w:rPr>
        <w:t xml:space="preserve"> </w:t>
      </w:r>
      <w:r w:rsidRPr="00F67887">
        <w:rPr>
          <w:rStyle w:val="Heading7Char"/>
          <w:rFonts w:ascii="Tahoma" w:hAnsi="Tahoma" w:cs="Tahoma" w:hint="cs"/>
          <w:sz w:val="17"/>
          <w:szCs w:val="18"/>
          <w:rtl/>
        </w:rPr>
        <w:t xml:space="preserve">כבריכה ציבורית </w:t>
      </w:r>
      <w:r w:rsidRPr="00F67887">
        <w:rPr>
          <w:rStyle w:val="Heading7Char"/>
          <w:rFonts w:ascii="Tahoma" w:hAnsi="Tahoma" w:cs="Tahoma" w:hint="eastAsia"/>
          <w:sz w:val="17"/>
          <w:szCs w:val="18"/>
          <w:rtl/>
        </w:rPr>
        <w:t>בלא</w:t>
      </w:r>
      <w:r w:rsidRPr="00F67887">
        <w:rPr>
          <w:rStyle w:val="Heading7Char"/>
          <w:rFonts w:ascii="Tahoma" w:hAnsi="Tahoma" w:cs="Tahoma"/>
          <w:sz w:val="17"/>
          <w:szCs w:val="18"/>
          <w:rtl/>
        </w:rPr>
        <w:t xml:space="preserve"> </w:t>
      </w:r>
      <w:r w:rsidRPr="00F67887">
        <w:rPr>
          <w:rStyle w:val="Heading7Char"/>
          <w:rFonts w:ascii="Tahoma" w:hAnsi="Tahoma" w:cs="Tahoma" w:hint="eastAsia"/>
          <w:sz w:val="17"/>
          <w:szCs w:val="18"/>
          <w:rtl/>
        </w:rPr>
        <w:t>רישיון</w:t>
      </w:r>
      <w:r w:rsidRPr="00F67887">
        <w:rPr>
          <w:rStyle w:val="Heading7Char"/>
          <w:rFonts w:ascii="Tahoma" w:hAnsi="Tahoma" w:cs="Tahoma"/>
          <w:sz w:val="17"/>
          <w:szCs w:val="18"/>
          <w:rtl/>
        </w:rPr>
        <w:t xml:space="preserve"> עסק:</w:t>
      </w:r>
      <w:r w:rsidRPr="00550BF6">
        <w:rPr>
          <w:rStyle w:val="Heading7Char"/>
          <w:rtl/>
        </w:rPr>
        <w:t xml:space="preserve"> </w:t>
      </w:r>
      <w:r w:rsidRPr="005F30D2">
        <w:rPr>
          <w:rFonts w:hint="cs"/>
          <w:sz w:val="18"/>
          <w:szCs w:val="18"/>
          <w:rtl/>
        </w:rPr>
        <w:t xml:space="preserve">הבדיקה העלתה כי בקיבוץ כפר </w:t>
      </w:r>
      <w:r w:rsidRPr="005F30D2">
        <w:rPr>
          <w:rFonts w:hint="cs"/>
          <w:sz w:val="18"/>
          <w:szCs w:val="18"/>
          <w:rtl/>
        </w:rPr>
        <w:t>רופין</w:t>
      </w:r>
      <w:r w:rsidRPr="005F30D2">
        <w:rPr>
          <w:rFonts w:hint="cs"/>
          <w:sz w:val="18"/>
          <w:szCs w:val="18"/>
          <w:rtl/>
        </w:rPr>
        <w:t xml:space="preserve"> פועלת בריכת שחייה ללא רישיון עסק, המשמשת גם אורחים השוכרים חדרי אירוח מחברה פרטית הפועלת בקיבוץ. נמצא כי הדבר נעשה שלא על פי תנאי רישיון העסק שנתנה המועצה לחברה האמורה, שצוין בו מפורשות שמשרד הבריאות </w:t>
      </w:r>
      <w:r w:rsidRPr="005F30D2">
        <w:rPr>
          <w:sz w:val="18"/>
          <w:szCs w:val="18"/>
          <w:rtl/>
        </w:rPr>
        <w:t xml:space="preserve">אינו </w:t>
      </w:r>
      <w:r w:rsidRPr="005F30D2">
        <w:rPr>
          <w:rFonts w:hint="cs"/>
          <w:sz w:val="18"/>
          <w:szCs w:val="18"/>
          <w:rtl/>
        </w:rPr>
        <w:t>מתיר</w:t>
      </w:r>
      <w:r w:rsidRPr="005F30D2">
        <w:rPr>
          <w:sz w:val="18"/>
          <w:szCs w:val="18"/>
          <w:rtl/>
        </w:rPr>
        <w:t xml:space="preserve"> </w:t>
      </w:r>
      <w:r w:rsidRPr="005F30D2">
        <w:rPr>
          <w:rFonts w:hint="cs"/>
          <w:sz w:val="18"/>
          <w:szCs w:val="18"/>
          <w:rtl/>
        </w:rPr>
        <w:t xml:space="preserve">לאורחי חדרי האירוח לרחוץ בבריכת השחייה של הקיבוץ כל עוד אין לה רישיון עסק. </w:t>
      </w:r>
    </w:p>
    <w:p w:rsidR="00FF0F15" w:rsidRPr="005F30D2" w:rsidP="00F67887">
      <w:pPr>
        <w:pStyle w:val="RESHET"/>
        <w:rPr>
          <w:rtl/>
        </w:rPr>
      </w:pPr>
      <w:r w:rsidRPr="005F30D2">
        <w:rPr>
          <w:rFonts w:hint="cs"/>
          <w:rtl/>
        </w:rPr>
        <w:t>משרד מבקר המדינה מעיר למועצה האזורית עמק המעיינות על שלא פעלה נחרצות במסגרת סמכותה כדי לוודא שלבריכות השחייה שבתחומה יש רישיון עסק כנדרש, בפרט שמדובר בבריכה המיועדת לפעוטות, ושהתנאים הקבועים ברישיונות שנתנה לעסקים בתחומה מתקיימים הלכה למעשה.</w:t>
      </w:r>
    </w:p>
    <w:p w:rsidR="00FF0F15" w:rsidRPr="005F30D2" w:rsidP="00F67887">
      <w:pPr>
        <w:pStyle w:val="RESHET"/>
        <w:rPr>
          <w:rtl/>
        </w:rPr>
      </w:pPr>
      <w:r w:rsidRPr="005F30D2">
        <w:rPr>
          <w:rFonts w:hint="cs"/>
          <w:rtl/>
        </w:rPr>
        <w:t xml:space="preserve">על המועצה האזורית עמק המעיינות לפעול להסדרת רישיונות העסק של כלל בריכות השחייה הציבוריות הפועלות בתחומה. </w:t>
      </w:r>
    </w:p>
    <w:p w:rsidR="00FF0F15" w:rsidRPr="005F30D2" w:rsidP="00F67887">
      <w:pPr>
        <w:spacing w:before="180" w:line="240" w:lineRule="exact"/>
        <w:ind w:right="2268"/>
        <w:jc w:val="both"/>
        <w:rPr>
          <w:rFonts w:ascii="Tahoma" w:hAnsi="Tahoma" w:cs="Tahoma"/>
          <w:sz w:val="18"/>
          <w:szCs w:val="18"/>
          <w:rtl/>
        </w:rPr>
      </w:pPr>
      <w:r w:rsidRPr="005F30D2">
        <w:rPr>
          <w:rFonts w:ascii="Tahoma" w:hAnsi="Tahoma" w:cs="Tahoma" w:hint="cs"/>
          <w:sz w:val="18"/>
          <w:szCs w:val="18"/>
          <w:rtl/>
        </w:rPr>
        <w:t xml:space="preserve">בתשובתה של המועצה האזורית עמק המעיינות מינואר 2019 למשרד מבקר המדינה (להלן - תשובת המועצה האזורית עמק המעיינות) נמסר, כי המועצה תפעל לאכיפת התנאים המופיעים ברישיונות העסק שהוציאה. עוד הוסיפה המועצה כי "תוסיף לדרוש את חידוש רישיונות העסק לבריכות מדי עונת רחצה או שנה </w:t>
      </w:r>
      <w:r w:rsidRPr="005F30D2">
        <w:rPr>
          <w:rFonts w:ascii="Tahoma" w:hAnsi="Tahoma" w:cs="Tahoma" w:hint="cs"/>
          <w:sz w:val="18"/>
          <w:szCs w:val="18"/>
          <w:rtl/>
        </w:rPr>
        <w:t>קלנדרית</w:t>
      </w:r>
      <w:r w:rsidRPr="005F30D2">
        <w:rPr>
          <w:rFonts w:ascii="Tahoma" w:hAnsi="Tahoma" w:cs="Tahoma" w:hint="cs"/>
          <w:sz w:val="18"/>
          <w:szCs w:val="18"/>
          <w:rtl/>
        </w:rPr>
        <w:t>, כפוף להצגת האישורים הנדרשים".</w:t>
      </w:r>
    </w:p>
    <w:p w:rsidR="00FF0F15" w:rsidRPr="00550BF6" w:rsidP="00F67887">
      <w:pPr>
        <w:pStyle w:val="KOT4"/>
        <w:rPr>
          <w:rtl/>
        </w:rPr>
      </w:pPr>
      <w:r w:rsidRPr="00550BF6">
        <w:rPr>
          <w:rFonts w:hint="cs"/>
          <w:rtl/>
        </w:rPr>
        <w:t>הפעלת עסק מסחרי שלא כדין בעיריית קריית ביאליק</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cs"/>
          <w:sz w:val="18"/>
          <w:szCs w:val="18"/>
          <w:rtl/>
        </w:rPr>
        <w:t xml:space="preserve">כאמור, </w:t>
      </w:r>
      <w:r w:rsidRPr="005F30D2">
        <w:rPr>
          <w:rFonts w:ascii="Tahoma" w:hAnsi="Tahoma" w:cs="Tahoma"/>
          <w:sz w:val="18"/>
          <w:szCs w:val="18"/>
          <w:rtl/>
        </w:rPr>
        <w:t>בפקודת העיריות הוגדרו תפקידי העירייה</w:t>
      </w:r>
      <w:r w:rsidRPr="005F30D2">
        <w:rPr>
          <w:rFonts w:ascii="Tahoma" w:hAnsi="Tahoma" w:cs="Tahoma" w:hint="cs"/>
          <w:sz w:val="18"/>
          <w:szCs w:val="18"/>
          <w:rtl/>
        </w:rPr>
        <w:t xml:space="preserve"> וסמכויותיה.</w:t>
      </w:r>
      <w:r w:rsidRPr="005F30D2">
        <w:rPr>
          <w:rFonts w:ascii="Tahoma" w:hAnsi="Tahoma" w:cs="Tahoma"/>
          <w:sz w:val="18"/>
          <w:szCs w:val="18"/>
          <w:rtl/>
        </w:rPr>
        <w:t xml:space="preserve"> </w:t>
      </w:r>
      <w:r w:rsidRPr="005F30D2">
        <w:rPr>
          <w:rFonts w:ascii="Tahoma" w:hAnsi="Tahoma" w:cs="Tahoma" w:hint="cs"/>
          <w:sz w:val="18"/>
          <w:szCs w:val="18"/>
          <w:rtl/>
        </w:rPr>
        <w:t>בין היתר נקבע</w:t>
      </w:r>
      <w:r w:rsidRPr="005F30D2">
        <w:rPr>
          <w:rFonts w:ascii="Tahoma" w:hAnsi="Tahoma" w:cs="Tahoma"/>
          <w:sz w:val="18"/>
          <w:szCs w:val="18"/>
          <w:rtl/>
        </w:rPr>
        <w:t xml:space="preserve"> </w:t>
      </w:r>
      <w:r w:rsidRPr="005F30D2">
        <w:rPr>
          <w:rFonts w:ascii="Tahoma" w:hAnsi="Tahoma" w:cs="Tahoma" w:hint="cs"/>
          <w:sz w:val="18"/>
          <w:szCs w:val="18"/>
          <w:rtl/>
        </w:rPr>
        <w:t xml:space="preserve">בפקודה כי </w:t>
      </w:r>
      <w:r w:rsidRPr="005F30D2">
        <w:rPr>
          <w:rFonts w:ascii="Tahoma" w:hAnsi="Tahoma" w:cs="Tahoma"/>
          <w:sz w:val="18"/>
          <w:szCs w:val="18"/>
          <w:rtl/>
        </w:rPr>
        <w:t xml:space="preserve">העירייה מוסמכת לנקוט שורה ארוכה של פעולות בתחום הרווחה, התברואה, התחבורה, הבנייה </w:t>
      </w:r>
      <w:r w:rsidRPr="005F30D2">
        <w:rPr>
          <w:rFonts w:ascii="Tahoma" w:hAnsi="Tahoma" w:cs="Tahoma" w:hint="cs"/>
          <w:sz w:val="18"/>
          <w:szCs w:val="18"/>
          <w:rtl/>
        </w:rPr>
        <w:t>ו</w:t>
      </w:r>
      <w:r w:rsidRPr="005F30D2">
        <w:rPr>
          <w:rFonts w:ascii="Tahoma" w:hAnsi="Tahoma" w:cs="Tahoma"/>
          <w:sz w:val="18"/>
          <w:szCs w:val="18"/>
          <w:rtl/>
        </w:rPr>
        <w:t xml:space="preserve">הניקיון </w:t>
      </w:r>
      <w:r w:rsidRPr="005F30D2">
        <w:rPr>
          <w:rFonts w:ascii="Tahoma" w:hAnsi="Tahoma" w:cs="Tahoma" w:hint="cs"/>
          <w:sz w:val="18"/>
          <w:szCs w:val="18"/>
          <w:rtl/>
        </w:rPr>
        <w:t xml:space="preserve">לצד </w:t>
      </w:r>
      <w:r w:rsidRPr="005F30D2">
        <w:rPr>
          <w:rFonts w:ascii="Tahoma" w:hAnsi="Tahoma" w:cs="Tahoma"/>
          <w:sz w:val="18"/>
          <w:szCs w:val="18"/>
          <w:rtl/>
        </w:rPr>
        <w:t xml:space="preserve">פעולות רבות אחרות. </w:t>
      </w:r>
    </w:p>
    <w:p w:rsidR="00FF0F15" w:rsidRPr="005F30D2" w:rsidP="00F67887">
      <w:pPr>
        <w:spacing w:after="240" w:line="240" w:lineRule="exact"/>
        <w:ind w:right="2268"/>
        <w:jc w:val="both"/>
        <w:rPr>
          <w:rFonts w:ascii="Tahoma" w:hAnsi="Tahoma" w:cs="Tahoma"/>
          <w:sz w:val="18"/>
          <w:szCs w:val="18"/>
          <w:rtl/>
        </w:rPr>
      </w:pPr>
      <w:r w:rsidRPr="005F30D2">
        <w:rPr>
          <w:rFonts w:ascii="Tahoma" w:hAnsi="Tahoma" w:cs="Tahoma" w:hint="cs"/>
          <w:sz w:val="18"/>
          <w:szCs w:val="18"/>
          <w:rtl/>
        </w:rPr>
        <w:t xml:space="preserve">בפסק דין של </w:t>
      </w:r>
      <w:r w:rsidRPr="005F30D2">
        <w:rPr>
          <w:rFonts w:ascii="Tahoma" w:hAnsi="Tahoma" w:cs="Tahoma"/>
          <w:sz w:val="18"/>
          <w:szCs w:val="18"/>
          <w:rtl/>
        </w:rPr>
        <w:t>בית המשפט המחוזי בתל אביב - יפו</w:t>
      </w:r>
      <w:r>
        <w:rPr>
          <w:rStyle w:val="FootnoteReference0"/>
          <w:rFonts w:ascii="Tahoma" w:hAnsi="Tahoma" w:cs="Tahoma"/>
          <w:sz w:val="18"/>
          <w:szCs w:val="18"/>
          <w:rtl/>
        </w:rPr>
        <w:footnoteReference w:id="47"/>
      </w:r>
      <w:r w:rsidRPr="005F30D2">
        <w:rPr>
          <w:rFonts w:ascii="Tahoma" w:hAnsi="Tahoma" w:cs="Tahoma"/>
          <w:sz w:val="18"/>
          <w:szCs w:val="18"/>
          <w:rtl/>
        </w:rPr>
        <w:t xml:space="preserve"> </w:t>
      </w:r>
      <w:r w:rsidRPr="005F30D2">
        <w:rPr>
          <w:rFonts w:ascii="Tahoma" w:hAnsi="Tahoma" w:cs="Tahoma" w:hint="cs"/>
          <w:sz w:val="18"/>
          <w:szCs w:val="18"/>
          <w:rtl/>
        </w:rPr>
        <w:t>נדונה השאלה</w:t>
      </w:r>
      <w:r w:rsidRPr="005F30D2">
        <w:rPr>
          <w:rFonts w:ascii="Tahoma" w:eastAsia="Times New Roman" w:hAnsi="Tahoma" w:cs="Tahoma"/>
          <w:sz w:val="18"/>
          <w:szCs w:val="18"/>
          <w:rtl/>
        </w:rPr>
        <w:t xml:space="preserve"> </w:t>
      </w:r>
      <w:r w:rsidRPr="005F30D2">
        <w:rPr>
          <w:rFonts w:ascii="Tahoma" w:hAnsi="Tahoma" w:cs="Tahoma"/>
          <w:sz w:val="18"/>
          <w:szCs w:val="18"/>
          <w:rtl/>
        </w:rPr>
        <w:t>אם עיריי</w:t>
      </w:r>
      <w:r w:rsidRPr="005F30D2">
        <w:rPr>
          <w:rFonts w:ascii="Tahoma" w:hAnsi="Tahoma" w:cs="Tahoma" w:hint="cs"/>
          <w:sz w:val="18"/>
          <w:szCs w:val="18"/>
          <w:rtl/>
        </w:rPr>
        <w:t xml:space="preserve">ה רשאית </w:t>
      </w:r>
      <w:r w:rsidRPr="005F30D2">
        <w:rPr>
          <w:rFonts w:ascii="Tahoma" w:hAnsi="Tahoma" w:cs="Tahoma"/>
          <w:sz w:val="18"/>
          <w:szCs w:val="18"/>
          <w:rtl/>
        </w:rPr>
        <w:t>להקים בית קפה</w:t>
      </w:r>
      <w:r w:rsidRPr="005F30D2">
        <w:rPr>
          <w:rFonts w:ascii="Tahoma" w:hAnsi="Tahoma" w:cs="Tahoma" w:hint="cs"/>
          <w:sz w:val="18"/>
          <w:szCs w:val="18"/>
          <w:rtl/>
        </w:rPr>
        <w:t xml:space="preserve"> ולנהל</w:t>
      </w:r>
      <w:r w:rsidRPr="005F30D2">
        <w:rPr>
          <w:rFonts w:ascii="Tahoma" w:hAnsi="Tahoma" w:cs="Tahoma"/>
          <w:sz w:val="18"/>
          <w:szCs w:val="18"/>
          <w:rtl/>
        </w:rPr>
        <w:t xml:space="preserve"> </w:t>
      </w:r>
      <w:r w:rsidRPr="005F30D2">
        <w:rPr>
          <w:rFonts w:ascii="Tahoma" w:hAnsi="Tahoma" w:cs="Tahoma" w:hint="cs"/>
          <w:sz w:val="18"/>
          <w:szCs w:val="18"/>
          <w:rtl/>
        </w:rPr>
        <w:t>אותו</w:t>
      </w:r>
      <w:r w:rsidRPr="005F30D2">
        <w:rPr>
          <w:rFonts w:ascii="Tahoma" w:hAnsi="Tahoma" w:cs="Tahoma"/>
          <w:sz w:val="18"/>
          <w:szCs w:val="18"/>
          <w:rtl/>
        </w:rPr>
        <w:t xml:space="preserve"> בין בעצמה בין על ידי חברה חיצונית</w:t>
      </w:r>
      <w:r>
        <w:rPr>
          <w:rStyle w:val="FootnoteReference0"/>
          <w:rFonts w:ascii="Tahoma" w:hAnsi="Tahoma" w:cs="Tahoma"/>
          <w:sz w:val="18"/>
          <w:szCs w:val="18"/>
          <w:rtl/>
        </w:rPr>
        <w:footnoteReference w:id="48"/>
      </w:r>
      <w:r w:rsidRPr="005F30D2">
        <w:rPr>
          <w:rFonts w:ascii="Tahoma" w:hAnsi="Tahoma" w:cs="Tahoma" w:hint="cs"/>
          <w:sz w:val="18"/>
          <w:szCs w:val="18"/>
          <w:rtl/>
        </w:rPr>
        <w:t>. בעניין בית הקפה נקבע כי "</w:t>
      </w:r>
      <w:r w:rsidRPr="005F30D2">
        <w:rPr>
          <w:rFonts w:ascii="Tahoma" w:hAnsi="Tahoma" w:cs="Tahoma"/>
          <w:sz w:val="18"/>
          <w:szCs w:val="18"/>
          <w:rtl/>
        </w:rPr>
        <w:t>אין לעירייה סמכות להפעיל בית קפה. הרשות המקומית משמשת כזרועו הארוכה של השלטון המרכזי וייעודה להסדיר תחומי מחייה מסוימים בשטח שיפוטה. תפקידה של הרשות המקומית, באופן מסורתי, וכפי שעולה גם מ</w:t>
      </w:r>
      <w:r w:rsidRPr="005F30D2">
        <w:rPr>
          <w:rFonts w:ascii="Tahoma" w:hAnsi="Tahoma" w:cs="Tahoma" w:hint="cs"/>
          <w:sz w:val="18"/>
          <w:szCs w:val="18"/>
          <w:rtl/>
        </w:rPr>
        <w:t>פקודת העיריות</w:t>
      </w:r>
      <w:r w:rsidRPr="005F30D2">
        <w:rPr>
          <w:rFonts w:ascii="Tahoma" w:hAnsi="Tahoma" w:cs="Tahoma"/>
          <w:sz w:val="18"/>
          <w:szCs w:val="18"/>
          <w:rtl/>
        </w:rPr>
        <w:t xml:space="preserve"> הוא לספק לציבור שירותים מוניציפאליים בתחום שיפוטה, תוך מתן דגש לאינטרסים המקומיים של הרשות ותושביה. זה ייעודה ולייעוד זה חייבת היא להקדיש משאביה</w:t>
      </w:r>
      <w:r w:rsidRPr="005F30D2">
        <w:rPr>
          <w:rFonts w:ascii="Tahoma" w:hAnsi="Tahoma" w:cs="Tahoma" w:hint="cs"/>
          <w:sz w:val="18"/>
          <w:szCs w:val="18"/>
          <w:rtl/>
        </w:rPr>
        <w:t>"</w:t>
      </w:r>
      <w:r>
        <w:rPr>
          <w:rStyle w:val="FootnoteReference0"/>
          <w:rFonts w:ascii="Tahoma" w:hAnsi="Tahoma" w:cs="Tahoma"/>
          <w:sz w:val="18"/>
          <w:szCs w:val="18"/>
          <w:rtl/>
        </w:rPr>
        <w:footnoteReference w:id="49"/>
      </w:r>
      <w:r w:rsidRPr="005F30D2">
        <w:rPr>
          <w:rFonts w:ascii="Tahoma" w:hAnsi="Tahoma" w:cs="Tahoma"/>
          <w:sz w:val="18"/>
          <w:szCs w:val="18"/>
          <w:rtl/>
        </w:rPr>
        <w:t>.</w:t>
      </w:r>
      <w:r w:rsidRPr="005F30D2">
        <w:rPr>
          <w:rFonts w:ascii="Tahoma" w:hAnsi="Tahoma" w:cs="Tahoma" w:hint="cs"/>
          <w:sz w:val="18"/>
          <w:szCs w:val="18"/>
          <w:rtl/>
        </w:rPr>
        <w:t xml:space="preserve"> עוד נקבע באותו עניין כי "</w:t>
      </w:r>
      <w:r w:rsidRPr="005F30D2">
        <w:rPr>
          <w:rFonts w:ascii="Tahoma" w:hAnsi="Tahoma" w:cs="Tahoma"/>
          <w:sz w:val="18"/>
          <w:szCs w:val="18"/>
          <w:rtl/>
        </w:rPr>
        <w:t xml:space="preserve">הפעלת בית קפה ומזנון על ידי המשיבות </w:t>
      </w:r>
      <w:r w:rsidRPr="005F30D2">
        <w:rPr>
          <w:rFonts w:ascii="Tahoma" w:hAnsi="Tahoma" w:cs="Tahoma" w:hint="cs"/>
          <w:sz w:val="18"/>
          <w:szCs w:val="18"/>
          <w:rtl/>
        </w:rPr>
        <w:t xml:space="preserve">[העירייה והחברה העירונית] </w:t>
      </w:r>
      <w:r w:rsidRPr="005F30D2">
        <w:rPr>
          <w:rFonts w:ascii="Tahoma" w:hAnsi="Tahoma" w:cs="Tahoma"/>
          <w:sz w:val="18"/>
          <w:szCs w:val="18"/>
          <w:rtl/>
        </w:rPr>
        <w:t>מהווה פעולה מובהקת בחוסר סמכות ואין בין פעילות כלכלית-עסקית מובהקת זו לבין המטרות שלשמן הוקמה העירייה דבר, וחצי דבר. פעילות עסקית כאמור אף חושפת את העירייה למצב של ניגוד עניינים בין רצונה למקסם את רווחי העסק החדש, לבין האינטרסים המקומיים של הרשות ותושביה, יש בה פתח לשחיתות ויש בה כדי לפגוע באמון הציבור בשירות הציבורי</w:t>
      </w:r>
      <w:r w:rsidRPr="005F30D2">
        <w:rPr>
          <w:rFonts w:ascii="Tahoma" w:hAnsi="Tahoma" w:cs="Tahoma" w:hint="cs"/>
          <w:sz w:val="18"/>
          <w:szCs w:val="18"/>
          <w:rtl/>
        </w:rPr>
        <w:t>"</w:t>
      </w:r>
      <w:r>
        <w:rPr>
          <w:rStyle w:val="FootnoteReference0"/>
          <w:rFonts w:ascii="Tahoma" w:hAnsi="Tahoma" w:cs="Tahoma"/>
          <w:sz w:val="18"/>
          <w:szCs w:val="18"/>
          <w:rtl/>
        </w:rPr>
        <w:footnoteReference w:id="50"/>
      </w:r>
      <w:r w:rsidRPr="005F30D2">
        <w:rPr>
          <w:rFonts w:ascii="Tahoma" w:hAnsi="Tahoma" w:cs="Tahoma"/>
          <w:sz w:val="18"/>
          <w:szCs w:val="18"/>
          <w:rtl/>
        </w:rPr>
        <w:t>.</w:t>
      </w:r>
      <w:r w:rsidRPr="005F30D2">
        <w:rPr>
          <w:rFonts w:ascii="Tahoma" w:hAnsi="Tahoma" w:cs="Tahoma" w:hint="cs"/>
          <w:sz w:val="18"/>
          <w:szCs w:val="18"/>
          <w:rtl/>
        </w:rPr>
        <w:t xml:space="preserve"> </w:t>
      </w:r>
    </w:p>
    <w:p w:rsidR="00FF0F15" w:rsidRPr="00F67887" w:rsidP="00166795">
      <w:pPr>
        <w:pStyle w:val="RESHET"/>
        <w:rPr>
          <w:rtl/>
        </w:rPr>
      </w:pPr>
      <w:r w:rsidRPr="00F67887">
        <w:rPr>
          <w:rFonts w:hint="cs"/>
          <w:rtl/>
        </w:rPr>
        <w:t xml:space="preserve">בביקורת נמצא כי עיריית קריית ביאליק מפעילה עסקי מסחר בשני אתרי בריכות השחייה שבבעלותה ומנהלת אותם באמצעות עובדי עירייה מן המניין. הפעלת העסקים מתבצעת שלא בהתאם לפקודת העיריות, לעקרון חוקיות </w:t>
      </w:r>
      <w:r w:rsidRPr="00F67887">
        <w:rPr>
          <w:rFonts w:hint="cs"/>
          <w:rtl/>
        </w:rPr>
        <w:t>המינהל</w:t>
      </w:r>
      <w:r>
        <w:rPr>
          <w:rStyle w:val="FootnoteReference0"/>
          <w:sz w:val="18"/>
          <w:rtl/>
        </w:rPr>
        <w:footnoteReference w:id="51"/>
      </w:r>
      <w:r w:rsidRPr="00F67887">
        <w:rPr>
          <w:rFonts w:hint="cs"/>
          <w:rtl/>
        </w:rPr>
        <w:t xml:space="preserve"> ולפסיקה האמורה. הנה פרטי הממצאים:</w:t>
      </w:r>
      <w:r w:rsidRPr="000A41E2" w:rsidR="000A41E2">
        <w:rPr>
          <w:noProof/>
          <w:szCs w:val="17"/>
          <w:rtl/>
        </w:rPr>
        <w:t xml:space="preserve"> </w:t>
      </w:r>
      <w:r w:rsidRPr="0012789B" w:rsidR="000A41E2">
        <w:rPr>
          <w:noProof/>
          <w:szCs w:val="17"/>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3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A41E2" w:rsidRPr="00373C5D" w:rsidP="000A41E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8950720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2885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A41E2" w:rsidRPr="00881D99" w:rsidP="000A41E2">
                            <w:pPr>
                              <w:spacing w:after="0" w:line="240" w:lineRule="auto"/>
                              <w:rPr>
                                <w:color w:val="0B5294"/>
                                <w:spacing w:val="-4"/>
                                <w:sz w:val="24"/>
                                <w:szCs w:val="24"/>
                                <w:rtl/>
                                <w:cs/>
                              </w:rPr>
                            </w:pPr>
                            <w:r w:rsidRPr="00166795">
                              <w:rPr>
                                <w:rFonts w:cs="Tahoma" w:hint="eastAsia"/>
                                <w:color w:val="0B5294"/>
                                <w:spacing w:val="-4"/>
                                <w:sz w:val="24"/>
                                <w:szCs w:val="24"/>
                                <w:rtl/>
                              </w:rPr>
                              <w:t>עיריית</w:t>
                            </w:r>
                            <w:r w:rsidRPr="00166795">
                              <w:rPr>
                                <w:rFonts w:cs="Tahoma"/>
                                <w:color w:val="0B5294"/>
                                <w:spacing w:val="-4"/>
                                <w:sz w:val="24"/>
                                <w:szCs w:val="24"/>
                                <w:rtl/>
                              </w:rPr>
                              <w:t xml:space="preserve"> </w:t>
                            </w:r>
                            <w:r w:rsidRPr="00166795">
                              <w:rPr>
                                <w:rFonts w:cs="Tahoma" w:hint="eastAsia"/>
                                <w:color w:val="0B5294"/>
                                <w:spacing w:val="-4"/>
                                <w:sz w:val="24"/>
                                <w:szCs w:val="24"/>
                                <w:rtl/>
                              </w:rPr>
                              <w:t>קריית</w:t>
                            </w:r>
                            <w:r w:rsidRPr="00166795">
                              <w:rPr>
                                <w:rFonts w:cs="Tahoma"/>
                                <w:color w:val="0B5294"/>
                                <w:spacing w:val="-4"/>
                                <w:sz w:val="24"/>
                                <w:szCs w:val="24"/>
                                <w:rtl/>
                              </w:rPr>
                              <w:t xml:space="preserve"> </w:t>
                            </w:r>
                            <w:r w:rsidRPr="00166795">
                              <w:rPr>
                                <w:rFonts w:cs="Tahoma" w:hint="eastAsia"/>
                                <w:color w:val="0B5294"/>
                                <w:spacing w:val="-4"/>
                                <w:sz w:val="24"/>
                                <w:szCs w:val="24"/>
                                <w:rtl/>
                              </w:rPr>
                              <w:t>ביאליק</w:t>
                            </w:r>
                            <w:r w:rsidRPr="00166795">
                              <w:rPr>
                                <w:rFonts w:cs="Tahoma"/>
                                <w:color w:val="0B5294"/>
                                <w:spacing w:val="-4"/>
                                <w:sz w:val="24"/>
                                <w:szCs w:val="24"/>
                                <w:rtl/>
                              </w:rPr>
                              <w:t xml:space="preserve"> </w:t>
                            </w:r>
                            <w:r w:rsidRPr="00166795">
                              <w:rPr>
                                <w:rFonts w:cs="Tahoma" w:hint="eastAsia"/>
                                <w:color w:val="0B5294"/>
                                <w:spacing w:val="-4"/>
                                <w:sz w:val="24"/>
                                <w:szCs w:val="24"/>
                                <w:rtl/>
                              </w:rPr>
                              <w:t>מפעילה</w:t>
                            </w:r>
                            <w:r w:rsidRPr="00166795">
                              <w:rPr>
                                <w:rFonts w:cs="Tahoma"/>
                                <w:color w:val="0B5294"/>
                                <w:spacing w:val="-4"/>
                                <w:sz w:val="24"/>
                                <w:szCs w:val="24"/>
                                <w:rtl/>
                              </w:rPr>
                              <w:t xml:space="preserve"> </w:t>
                            </w:r>
                            <w:r w:rsidRPr="00166795">
                              <w:rPr>
                                <w:rFonts w:cs="Tahoma" w:hint="eastAsia"/>
                                <w:color w:val="0B5294"/>
                                <w:spacing w:val="-4"/>
                                <w:sz w:val="24"/>
                                <w:szCs w:val="24"/>
                                <w:rtl/>
                              </w:rPr>
                              <w:t>עסקי</w:t>
                            </w:r>
                            <w:r w:rsidRPr="00166795">
                              <w:rPr>
                                <w:rFonts w:cs="Tahoma"/>
                                <w:color w:val="0B5294"/>
                                <w:spacing w:val="-4"/>
                                <w:sz w:val="24"/>
                                <w:szCs w:val="24"/>
                                <w:rtl/>
                              </w:rPr>
                              <w:t xml:space="preserve"> </w:t>
                            </w:r>
                            <w:r w:rsidRPr="00166795">
                              <w:rPr>
                                <w:rFonts w:cs="Tahoma" w:hint="eastAsia"/>
                                <w:color w:val="0B5294"/>
                                <w:spacing w:val="-4"/>
                                <w:sz w:val="24"/>
                                <w:szCs w:val="24"/>
                                <w:rtl/>
                              </w:rPr>
                              <w:t>מסחר</w:t>
                            </w:r>
                            <w:r w:rsidRPr="00166795">
                              <w:rPr>
                                <w:rFonts w:cs="Tahoma"/>
                                <w:color w:val="0B5294"/>
                                <w:spacing w:val="-4"/>
                                <w:sz w:val="24"/>
                                <w:szCs w:val="24"/>
                                <w:rtl/>
                              </w:rPr>
                              <w:t xml:space="preserve"> </w:t>
                            </w:r>
                            <w:r w:rsidRPr="00166795">
                              <w:rPr>
                                <w:rFonts w:cs="Tahoma" w:hint="eastAsia"/>
                                <w:color w:val="0B5294"/>
                                <w:spacing w:val="-4"/>
                                <w:sz w:val="24"/>
                                <w:szCs w:val="24"/>
                                <w:rtl/>
                              </w:rPr>
                              <w:t>בשני</w:t>
                            </w:r>
                            <w:r w:rsidRPr="00166795">
                              <w:rPr>
                                <w:rFonts w:cs="Tahoma"/>
                                <w:color w:val="0B5294"/>
                                <w:spacing w:val="-4"/>
                                <w:sz w:val="24"/>
                                <w:szCs w:val="24"/>
                                <w:rtl/>
                              </w:rPr>
                              <w:t xml:space="preserve"> </w:t>
                            </w:r>
                            <w:r w:rsidRPr="00166795">
                              <w:rPr>
                                <w:rFonts w:cs="Tahoma" w:hint="eastAsia"/>
                                <w:color w:val="0B5294"/>
                                <w:spacing w:val="-4"/>
                                <w:sz w:val="24"/>
                                <w:szCs w:val="24"/>
                                <w:rtl/>
                              </w:rPr>
                              <w:t>אתרי</w:t>
                            </w:r>
                            <w:r w:rsidRPr="00166795">
                              <w:rPr>
                                <w:rFonts w:cs="Tahoma"/>
                                <w:color w:val="0B5294"/>
                                <w:spacing w:val="-4"/>
                                <w:sz w:val="24"/>
                                <w:szCs w:val="24"/>
                                <w:rtl/>
                              </w:rPr>
                              <w:t xml:space="preserve"> </w:t>
                            </w:r>
                            <w:r w:rsidRPr="00166795">
                              <w:rPr>
                                <w:rFonts w:cs="Tahoma" w:hint="eastAsia"/>
                                <w:color w:val="0B5294"/>
                                <w:spacing w:val="-4"/>
                                <w:sz w:val="24"/>
                                <w:szCs w:val="24"/>
                                <w:rtl/>
                              </w:rPr>
                              <w:t>בריכות</w:t>
                            </w:r>
                            <w:r w:rsidRPr="00166795">
                              <w:rPr>
                                <w:rFonts w:cs="Tahoma"/>
                                <w:color w:val="0B5294"/>
                                <w:spacing w:val="-4"/>
                                <w:sz w:val="24"/>
                                <w:szCs w:val="24"/>
                                <w:rtl/>
                              </w:rPr>
                              <w:t xml:space="preserve"> </w:t>
                            </w:r>
                            <w:r w:rsidRPr="00166795">
                              <w:rPr>
                                <w:rFonts w:cs="Tahoma" w:hint="eastAsia"/>
                                <w:color w:val="0B5294"/>
                                <w:spacing w:val="-4"/>
                                <w:sz w:val="24"/>
                                <w:szCs w:val="24"/>
                                <w:rtl/>
                              </w:rPr>
                              <w:t>השחייה</w:t>
                            </w:r>
                            <w:r w:rsidRPr="00166795">
                              <w:rPr>
                                <w:rFonts w:cs="Tahoma"/>
                                <w:color w:val="0B5294"/>
                                <w:spacing w:val="-4"/>
                                <w:sz w:val="24"/>
                                <w:szCs w:val="24"/>
                                <w:rtl/>
                              </w:rPr>
                              <w:t xml:space="preserve"> </w:t>
                            </w:r>
                            <w:r w:rsidRPr="00166795">
                              <w:rPr>
                                <w:rFonts w:cs="Tahoma" w:hint="eastAsia"/>
                                <w:color w:val="0B5294"/>
                                <w:spacing w:val="-4"/>
                                <w:sz w:val="24"/>
                                <w:szCs w:val="24"/>
                                <w:rtl/>
                              </w:rPr>
                              <w:t>שבבעלותה</w:t>
                            </w:r>
                            <w:r w:rsidRPr="00166795">
                              <w:rPr>
                                <w:rFonts w:cs="Tahoma"/>
                                <w:color w:val="0B5294"/>
                                <w:spacing w:val="-4"/>
                                <w:sz w:val="24"/>
                                <w:szCs w:val="24"/>
                                <w:rtl/>
                              </w:rPr>
                              <w:t xml:space="preserve"> </w:t>
                            </w:r>
                            <w:r w:rsidRPr="00166795">
                              <w:rPr>
                                <w:rFonts w:cs="Tahoma" w:hint="eastAsia"/>
                                <w:color w:val="0B5294"/>
                                <w:spacing w:val="-4"/>
                                <w:sz w:val="24"/>
                                <w:szCs w:val="24"/>
                                <w:rtl/>
                              </w:rPr>
                              <w:t>ומנהלת</w:t>
                            </w:r>
                            <w:r w:rsidRPr="00166795">
                              <w:rPr>
                                <w:rFonts w:cs="Tahoma"/>
                                <w:color w:val="0B5294"/>
                                <w:spacing w:val="-4"/>
                                <w:sz w:val="24"/>
                                <w:szCs w:val="24"/>
                                <w:rtl/>
                              </w:rPr>
                              <w:t xml:space="preserve"> </w:t>
                            </w:r>
                            <w:r w:rsidRPr="00166795">
                              <w:rPr>
                                <w:rFonts w:cs="Tahoma" w:hint="eastAsia"/>
                                <w:color w:val="0B5294"/>
                                <w:spacing w:val="-4"/>
                                <w:sz w:val="24"/>
                                <w:szCs w:val="24"/>
                                <w:rtl/>
                              </w:rPr>
                              <w:t>אותם</w:t>
                            </w:r>
                            <w:r w:rsidRPr="00166795">
                              <w:rPr>
                                <w:rFonts w:cs="Tahoma"/>
                                <w:color w:val="0B5294"/>
                                <w:spacing w:val="-4"/>
                                <w:sz w:val="24"/>
                                <w:szCs w:val="24"/>
                                <w:rtl/>
                              </w:rPr>
                              <w:t xml:space="preserve"> </w:t>
                            </w:r>
                            <w:r w:rsidRPr="00166795">
                              <w:rPr>
                                <w:rFonts w:cs="Tahoma" w:hint="eastAsia"/>
                                <w:color w:val="0B5294"/>
                                <w:spacing w:val="-4"/>
                                <w:sz w:val="24"/>
                                <w:szCs w:val="24"/>
                                <w:rtl/>
                              </w:rPr>
                              <w:t>באמצעות</w:t>
                            </w:r>
                            <w:r w:rsidRPr="00166795">
                              <w:rPr>
                                <w:rFonts w:cs="Tahoma"/>
                                <w:color w:val="0B5294"/>
                                <w:spacing w:val="-4"/>
                                <w:sz w:val="24"/>
                                <w:szCs w:val="24"/>
                                <w:rtl/>
                              </w:rPr>
                              <w:t xml:space="preserve"> </w:t>
                            </w:r>
                            <w:r w:rsidRPr="00166795">
                              <w:rPr>
                                <w:rFonts w:cs="Tahoma" w:hint="eastAsia"/>
                                <w:color w:val="0B5294"/>
                                <w:spacing w:val="-4"/>
                                <w:sz w:val="24"/>
                                <w:szCs w:val="24"/>
                                <w:rtl/>
                              </w:rPr>
                              <w:t>עובדי</w:t>
                            </w:r>
                            <w:r w:rsidRPr="00166795">
                              <w:rPr>
                                <w:rFonts w:cs="Tahoma"/>
                                <w:color w:val="0B5294"/>
                                <w:spacing w:val="-4"/>
                                <w:sz w:val="24"/>
                                <w:szCs w:val="24"/>
                                <w:rtl/>
                              </w:rPr>
                              <w:t xml:space="preserve"> </w:t>
                            </w:r>
                            <w:r w:rsidRPr="00166795">
                              <w:rPr>
                                <w:rFonts w:cs="Tahoma" w:hint="eastAsia"/>
                                <w:color w:val="0B5294"/>
                                <w:spacing w:val="-4"/>
                                <w:sz w:val="24"/>
                                <w:szCs w:val="24"/>
                                <w:rtl/>
                              </w:rPr>
                              <w:t>עירייה</w:t>
                            </w:r>
                            <w:r w:rsidRPr="00166795">
                              <w:rPr>
                                <w:rFonts w:cs="Tahoma"/>
                                <w:color w:val="0B5294"/>
                                <w:spacing w:val="-4"/>
                                <w:sz w:val="24"/>
                                <w:szCs w:val="24"/>
                                <w:rtl/>
                              </w:rPr>
                              <w:t xml:space="preserve"> </w:t>
                            </w:r>
                            <w:r w:rsidRPr="00166795">
                              <w:rPr>
                                <w:rFonts w:cs="Tahoma" w:hint="eastAsia"/>
                                <w:color w:val="0B5294"/>
                                <w:spacing w:val="-4"/>
                                <w:sz w:val="24"/>
                                <w:szCs w:val="24"/>
                                <w:rtl/>
                              </w:rPr>
                              <w:t>מן</w:t>
                            </w:r>
                            <w:r w:rsidRPr="00166795">
                              <w:rPr>
                                <w:rFonts w:cs="Tahoma"/>
                                <w:color w:val="0B5294"/>
                                <w:spacing w:val="-4"/>
                                <w:sz w:val="24"/>
                                <w:szCs w:val="24"/>
                                <w:rtl/>
                              </w:rPr>
                              <w:t xml:space="preserve"> </w:t>
                            </w:r>
                            <w:r w:rsidRPr="00166795">
                              <w:rPr>
                                <w:rFonts w:cs="Tahoma" w:hint="eastAsia"/>
                                <w:color w:val="0B5294"/>
                                <w:spacing w:val="-4"/>
                                <w:sz w:val="24"/>
                                <w:szCs w:val="24"/>
                                <w:rtl/>
                              </w:rPr>
                              <w:t>המניין</w:t>
                            </w:r>
                            <w:r w:rsidRPr="00166795">
                              <w:rPr>
                                <w:rFonts w:cs="Tahoma"/>
                                <w:color w:val="0B5294"/>
                                <w:spacing w:val="-4"/>
                                <w:sz w:val="24"/>
                                <w:szCs w:val="24"/>
                                <w:rtl/>
                              </w:rPr>
                              <w:t xml:space="preserve">. </w:t>
                            </w:r>
                            <w:r w:rsidRPr="00166795">
                              <w:rPr>
                                <w:rFonts w:cs="Tahoma" w:hint="eastAsia"/>
                                <w:color w:val="0B5294"/>
                                <w:spacing w:val="-4"/>
                                <w:sz w:val="24"/>
                                <w:szCs w:val="24"/>
                                <w:rtl/>
                              </w:rPr>
                              <w:t>הפעלת</w:t>
                            </w:r>
                            <w:r w:rsidRPr="00166795">
                              <w:rPr>
                                <w:rFonts w:cs="Tahoma"/>
                                <w:color w:val="0B5294"/>
                                <w:spacing w:val="-4"/>
                                <w:sz w:val="24"/>
                                <w:szCs w:val="24"/>
                                <w:rtl/>
                              </w:rPr>
                              <w:t xml:space="preserve"> </w:t>
                            </w:r>
                            <w:r w:rsidRPr="00166795">
                              <w:rPr>
                                <w:rFonts w:cs="Tahoma" w:hint="eastAsia"/>
                                <w:color w:val="0B5294"/>
                                <w:spacing w:val="-4"/>
                                <w:sz w:val="24"/>
                                <w:szCs w:val="24"/>
                                <w:rtl/>
                              </w:rPr>
                              <w:t>העסקים</w:t>
                            </w:r>
                            <w:r w:rsidRPr="00166795">
                              <w:rPr>
                                <w:rFonts w:cs="Tahoma"/>
                                <w:color w:val="0B5294"/>
                                <w:spacing w:val="-4"/>
                                <w:sz w:val="24"/>
                                <w:szCs w:val="24"/>
                                <w:rtl/>
                              </w:rPr>
                              <w:t xml:space="preserve"> </w:t>
                            </w:r>
                            <w:r w:rsidRPr="00166795">
                              <w:rPr>
                                <w:rFonts w:cs="Tahoma" w:hint="eastAsia"/>
                                <w:color w:val="0B5294"/>
                                <w:spacing w:val="-4"/>
                                <w:sz w:val="24"/>
                                <w:szCs w:val="24"/>
                                <w:rtl/>
                              </w:rPr>
                              <w:t>מתבצעת</w:t>
                            </w:r>
                            <w:r w:rsidRPr="00166795">
                              <w:rPr>
                                <w:rFonts w:cs="Tahoma"/>
                                <w:color w:val="0B5294"/>
                                <w:spacing w:val="-4"/>
                                <w:sz w:val="24"/>
                                <w:szCs w:val="24"/>
                                <w:rtl/>
                              </w:rPr>
                              <w:t xml:space="preserve"> </w:t>
                            </w:r>
                            <w:r w:rsidRPr="00166795">
                              <w:rPr>
                                <w:rFonts w:cs="Tahoma" w:hint="eastAsia"/>
                                <w:color w:val="0B5294"/>
                                <w:spacing w:val="-4"/>
                                <w:sz w:val="24"/>
                                <w:szCs w:val="24"/>
                                <w:rtl/>
                              </w:rPr>
                              <w:t>שלא</w:t>
                            </w:r>
                            <w:r w:rsidRPr="00166795">
                              <w:rPr>
                                <w:rFonts w:cs="Tahoma"/>
                                <w:color w:val="0B5294"/>
                                <w:spacing w:val="-4"/>
                                <w:sz w:val="24"/>
                                <w:szCs w:val="24"/>
                                <w:rtl/>
                              </w:rPr>
                              <w:t xml:space="preserve"> </w:t>
                            </w:r>
                            <w:r w:rsidRPr="00166795">
                              <w:rPr>
                                <w:rFonts w:cs="Tahoma" w:hint="eastAsia"/>
                                <w:color w:val="0B5294"/>
                                <w:spacing w:val="-4"/>
                                <w:sz w:val="24"/>
                                <w:szCs w:val="24"/>
                                <w:rtl/>
                              </w:rPr>
                              <w:t>בהתאם</w:t>
                            </w:r>
                            <w:r w:rsidRPr="00166795">
                              <w:rPr>
                                <w:rFonts w:cs="Tahoma"/>
                                <w:color w:val="0B5294"/>
                                <w:spacing w:val="-4"/>
                                <w:sz w:val="24"/>
                                <w:szCs w:val="24"/>
                                <w:rtl/>
                              </w:rPr>
                              <w:t xml:space="preserve"> </w:t>
                            </w:r>
                            <w:r w:rsidRPr="00166795">
                              <w:rPr>
                                <w:rFonts w:cs="Tahoma" w:hint="eastAsia"/>
                                <w:color w:val="0B5294"/>
                                <w:spacing w:val="-4"/>
                                <w:sz w:val="24"/>
                                <w:szCs w:val="24"/>
                                <w:rtl/>
                              </w:rPr>
                              <w:t>לפקודת</w:t>
                            </w:r>
                            <w:r w:rsidRPr="00166795">
                              <w:rPr>
                                <w:rFonts w:cs="Tahoma"/>
                                <w:color w:val="0B5294"/>
                                <w:spacing w:val="-4"/>
                                <w:sz w:val="24"/>
                                <w:szCs w:val="24"/>
                                <w:rtl/>
                              </w:rPr>
                              <w:t xml:space="preserve"> </w:t>
                            </w:r>
                            <w:r w:rsidRPr="00166795">
                              <w:rPr>
                                <w:rFonts w:cs="Tahoma" w:hint="eastAsia"/>
                                <w:color w:val="0B5294"/>
                                <w:spacing w:val="-4"/>
                                <w:sz w:val="24"/>
                                <w:szCs w:val="24"/>
                                <w:rtl/>
                              </w:rPr>
                              <w:t>העיריות</w:t>
                            </w:r>
                            <w:r w:rsidRPr="00166795">
                              <w:rPr>
                                <w:rFonts w:cs="Tahoma"/>
                                <w:color w:val="0B5294"/>
                                <w:spacing w:val="-4"/>
                                <w:sz w:val="24"/>
                                <w:szCs w:val="24"/>
                                <w:rtl/>
                              </w:rPr>
                              <w:t xml:space="preserve">, </w:t>
                            </w:r>
                            <w:r w:rsidRPr="00166795">
                              <w:rPr>
                                <w:rFonts w:cs="Tahoma" w:hint="eastAsia"/>
                                <w:color w:val="0B5294"/>
                                <w:spacing w:val="-4"/>
                                <w:sz w:val="24"/>
                                <w:szCs w:val="24"/>
                                <w:rtl/>
                              </w:rPr>
                              <w:t>לעקרון</w:t>
                            </w:r>
                            <w:r w:rsidRPr="00166795">
                              <w:rPr>
                                <w:rFonts w:cs="Tahoma"/>
                                <w:color w:val="0B5294"/>
                                <w:spacing w:val="-4"/>
                                <w:sz w:val="24"/>
                                <w:szCs w:val="24"/>
                                <w:rtl/>
                              </w:rPr>
                              <w:t xml:space="preserve"> </w:t>
                            </w:r>
                            <w:r w:rsidRPr="00166795">
                              <w:rPr>
                                <w:rFonts w:cs="Tahoma" w:hint="eastAsia"/>
                                <w:color w:val="0B5294"/>
                                <w:spacing w:val="-4"/>
                                <w:sz w:val="24"/>
                                <w:szCs w:val="24"/>
                                <w:rtl/>
                              </w:rPr>
                              <w:t>חוקיות</w:t>
                            </w:r>
                            <w:r w:rsidRPr="00166795">
                              <w:rPr>
                                <w:rFonts w:cs="Tahoma"/>
                                <w:color w:val="0B5294"/>
                                <w:spacing w:val="-4"/>
                                <w:sz w:val="24"/>
                                <w:szCs w:val="24"/>
                                <w:rtl/>
                              </w:rPr>
                              <w:t xml:space="preserve"> </w:t>
                            </w:r>
                            <w:r w:rsidRPr="00166795">
                              <w:rPr>
                                <w:rFonts w:cs="Tahoma" w:hint="eastAsia"/>
                                <w:color w:val="0B5294"/>
                                <w:spacing w:val="-4"/>
                                <w:sz w:val="24"/>
                                <w:szCs w:val="24"/>
                                <w:rtl/>
                              </w:rPr>
                              <w:t>המינהל</w:t>
                            </w:r>
                            <w:r w:rsidRPr="00166795">
                              <w:rPr>
                                <w:rFonts w:cs="Tahoma"/>
                                <w:color w:val="0B5294"/>
                                <w:spacing w:val="-4"/>
                                <w:sz w:val="24"/>
                                <w:szCs w:val="24"/>
                                <w:rtl/>
                              </w:rPr>
                              <w:t xml:space="preserve"> </w:t>
                            </w:r>
                            <w:r w:rsidRPr="00166795">
                              <w:rPr>
                                <w:rFonts w:cs="Tahoma" w:hint="eastAsia"/>
                                <w:color w:val="0B5294"/>
                                <w:spacing w:val="-4"/>
                                <w:sz w:val="24"/>
                                <w:szCs w:val="24"/>
                                <w:rtl/>
                              </w:rPr>
                              <w:t>ולפסיקה</w:t>
                            </w:r>
                            <w:r w:rsidRPr="00166795">
                              <w:rPr>
                                <w:rFonts w:cs="Tahoma"/>
                                <w:color w:val="0B5294"/>
                                <w:spacing w:val="-4"/>
                                <w:sz w:val="24"/>
                                <w:szCs w:val="24"/>
                                <w:rtl/>
                              </w:rPr>
                              <w:t xml:space="preserve"> </w:t>
                            </w:r>
                            <w:r w:rsidRPr="00166795">
                              <w:rPr>
                                <w:rFonts w:cs="Tahoma" w:hint="eastAsia"/>
                                <w:color w:val="0B5294"/>
                                <w:spacing w:val="-4"/>
                                <w:sz w:val="24"/>
                                <w:szCs w:val="24"/>
                                <w:rtl/>
                              </w:rPr>
                              <w:t>בנושא</w:t>
                            </w:r>
                          </w:p>
                          <w:p w:rsidR="000A41E2" w:rsidRPr="00373C5D" w:rsidP="000A41E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3575490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71399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0A41E2" w:rsidRPr="00373C5D" w:rsidP="000A41E2">
                      <w:pPr>
                        <w:spacing w:line="240" w:lineRule="atLeast"/>
                        <w:rPr>
                          <w:rFonts w:cs="Tahoma"/>
                          <w:b/>
                          <w:bCs/>
                          <w:color w:val="0B5294"/>
                          <w:sz w:val="48"/>
                          <w:szCs w:val="48"/>
                          <w:rtl/>
                        </w:rPr>
                      </w:pPr>
                      <w:drawing>
                        <wp:inline distT="0" distB="0" distL="0" distR="0">
                          <wp:extent cx="311150" cy="256800"/>
                          <wp:effectExtent l="0" t="0" r="0" b="0"/>
                          <wp:docPr id="3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1345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A41E2" w:rsidRPr="00881D99" w:rsidP="000A41E2">
                      <w:pPr>
                        <w:spacing w:after="0" w:line="240" w:lineRule="auto"/>
                        <w:rPr>
                          <w:color w:val="0B5294"/>
                          <w:spacing w:val="-4"/>
                          <w:sz w:val="24"/>
                          <w:szCs w:val="24"/>
                          <w:rtl/>
                          <w:cs/>
                        </w:rPr>
                      </w:pPr>
                      <w:r w:rsidRPr="00166795">
                        <w:rPr>
                          <w:rFonts w:cs="Tahoma" w:hint="eastAsia"/>
                          <w:color w:val="0B5294"/>
                          <w:spacing w:val="-4"/>
                          <w:sz w:val="24"/>
                          <w:szCs w:val="24"/>
                          <w:rtl/>
                        </w:rPr>
                        <w:t>עיריית</w:t>
                      </w:r>
                      <w:r w:rsidRPr="00166795">
                        <w:rPr>
                          <w:rFonts w:cs="Tahoma"/>
                          <w:color w:val="0B5294"/>
                          <w:spacing w:val="-4"/>
                          <w:sz w:val="24"/>
                          <w:szCs w:val="24"/>
                          <w:rtl/>
                        </w:rPr>
                        <w:t xml:space="preserve"> </w:t>
                      </w:r>
                      <w:r w:rsidRPr="00166795">
                        <w:rPr>
                          <w:rFonts w:cs="Tahoma" w:hint="eastAsia"/>
                          <w:color w:val="0B5294"/>
                          <w:spacing w:val="-4"/>
                          <w:sz w:val="24"/>
                          <w:szCs w:val="24"/>
                          <w:rtl/>
                        </w:rPr>
                        <w:t>קריית</w:t>
                      </w:r>
                      <w:r w:rsidRPr="00166795">
                        <w:rPr>
                          <w:rFonts w:cs="Tahoma"/>
                          <w:color w:val="0B5294"/>
                          <w:spacing w:val="-4"/>
                          <w:sz w:val="24"/>
                          <w:szCs w:val="24"/>
                          <w:rtl/>
                        </w:rPr>
                        <w:t xml:space="preserve"> </w:t>
                      </w:r>
                      <w:r w:rsidRPr="00166795">
                        <w:rPr>
                          <w:rFonts w:cs="Tahoma" w:hint="eastAsia"/>
                          <w:color w:val="0B5294"/>
                          <w:spacing w:val="-4"/>
                          <w:sz w:val="24"/>
                          <w:szCs w:val="24"/>
                          <w:rtl/>
                        </w:rPr>
                        <w:t>ביאליק</w:t>
                      </w:r>
                      <w:r w:rsidRPr="00166795">
                        <w:rPr>
                          <w:rFonts w:cs="Tahoma"/>
                          <w:color w:val="0B5294"/>
                          <w:spacing w:val="-4"/>
                          <w:sz w:val="24"/>
                          <w:szCs w:val="24"/>
                          <w:rtl/>
                        </w:rPr>
                        <w:t xml:space="preserve"> </w:t>
                      </w:r>
                      <w:r w:rsidRPr="00166795">
                        <w:rPr>
                          <w:rFonts w:cs="Tahoma" w:hint="eastAsia"/>
                          <w:color w:val="0B5294"/>
                          <w:spacing w:val="-4"/>
                          <w:sz w:val="24"/>
                          <w:szCs w:val="24"/>
                          <w:rtl/>
                        </w:rPr>
                        <w:t>מפעילה</w:t>
                      </w:r>
                      <w:r w:rsidRPr="00166795">
                        <w:rPr>
                          <w:rFonts w:cs="Tahoma"/>
                          <w:color w:val="0B5294"/>
                          <w:spacing w:val="-4"/>
                          <w:sz w:val="24"/>
                          <w:szCs w:val="24"/>
                          <w:rtl/>
                        </w:rPr>
                        <w:t xml:space="preserve"> </w:t>
                      </w:r>
                      <w:r w:rsidRPr="00166795">
                        <w:rPr>
                          <w:rFonts w:cs="Tahoma" w:hint="eastAsia"/>
                          <w:color w:val="0B5294"/>
                          <w:spacing w:val="-4"/>
                          <w:sz w:val="24"/>
                          <w:szCs w:val="24"/>
                          <w:rtl/>
                        </w:rPr>
                        <w:t>עסקי</w:t>
                      </w:r>
                      <w:r w:rsidRPr="00166795">
                        <w:rPr>
                          <w:rFonts w:cs="Tahoma"/>
                          <w:color w:val="0B5294"/>
                          <w:spacing w:val="-4"/>
                          <w:sz w:val="24"/>
                          <w:szCs w:val="24"/>
                          <w:rtl/>
                        </w:rPr>
                        <w:t xml:space="preserve"> </w:t>
                      </w:r>
                      <w:r w:rsidRPr="00166795">
                        <w:rPr>
                          <w:rFonts w:cs="Tahoma" w:hint="eastAsia"/>
                          <w:color w:val="0B5294"/>
                          <w:spacing w:val="-4"/>
                          <w:sz w:val="24"/>
                          <w:szCs w:val="24"/>
                          <w:rtl/>
                        </w:rPr>
                        <w:t>מסחר</w:t>
                      </w:r>
                      <w:r w:rsidRPr="00166795">
                        <w:rPr>
                          <w:rFonts w:cs="Tahoma"/>
                          <w:color w:val="0B5294"/>
                          <w:spacing w:val="-4"/>
                          <w:sz w:val="24"/>
                          <w:szCs w:val="24"/>
                          <w:rtl/>
                        </w:rPr>
                        <w:t xml:space="preserve"> </w:t>
                      </w:r>
                      <w:r w:rsidRPr="00166795">
                        <w:rPr>
                          <w:rFonts w:cs="Tahoma" w:hint="eastAsia"/>
                          <w:color w:val="0B5294"/>
                          <w:spacing w:val="-4"/>
                          <w:sz w:val="24"/>
                          <w:szCs w:val="24"/>
                          <w:rtl/>
                        </w:rPr>
                        <w:t>בשני</w:t>
                      </w:r>
                      <w:r w:rsidRPr="00166795">
                        <w:rPr>
                          <w:rFonts w:cs="Tahoma"/>
                          <w:color w:val="0B5294"/>
                          <w:spacing w:val="-4"/>
                          <w:sz w:val="24"/>
                          <w:szCs w:val="24"/>
                          <w:rtl/>
                        </w:rPr>
                        <w:t xml:space="preserve"> </w:t>
                      </w:r>
                      <w:r w:rsidRPr="00166795">
                        <w:rPr>
                          <w:rFonts w:cs="Tahoma" w:hint="eastAsia"/>
                          <w:color w:val="0B5294"/>
                          <w:spacing w:val="-4"/>
                          <w:sz w:val="24"/>
                          <w:szCs w:val="24"/>
                          <w:rtl/>
                        </w:rPr>
                        <w:t>אתרי</w:t>
                      </w:r>
                      <w:r w:rsidRPr="00166795">
                        <w:rPr>
                          <w:rFonts w:cs="Tahoma"/>
                          <w:color w:val="0B5294"/>
                          <w:spacing w:val="-4"/>
                          <w:sz w:val="24"/>
                          <w:szCs w:val="24"/>
                          <w:rtl/>
                        </w:rPr>
                        <w:t xml:space="preserve"> </w:t>
                      </w:r>
                      <w:r w:rsidRPr="00166795">
                        <w:rPr>
                          <w:rFonts w:cs="Tahoma" w:hint="eastAsia"/>
                          <w:color w:val="0B5294"/>
                          <w:spacing w:val="-4"/>
                          <w:sz w:val="24"/>
                          <w:szCs w:val="24"/>
                          <w:rtl/>
                        </w:rPr>
                        <w:t>בריכות</w:t>
                      </w:r>
                      <w:r w:rsidRPr="00166795">
                        <w:rPr>
                          <w:rFonts w:cs="Tahoma"/>
                          <w:color w:val="0B5294"/>
                          <w:spacing w:val="-4"/>
                          <w:sz w:val="24"/>
                          <w:szCs w:val="24"/>
                          <w:rtl/>
                        </w:rPr>
                        <w:t xml:space="preserve"> </w:t>
                      </w:r>
                      <w:r w:rsidRPr="00166795">
                        <w:rPr>
                          <w:rFonts w:cs="Tahoma" w:hint="eastAsia"/>
                          <w:color w:val="0B5294"/>
                          <w:spacing w:val="-4"/>
                          <w:sz w:val="24"/>
                          <w:szCs w:val="24"/>
                          <w:rtl/>
                        </w:rPr>
                        <w:t>השחייה</w:t>
                      </w:r>
                      <w:r w:rsidRPr="00166795">
                        <w:rPr>
                          <w:rFonts w:cs="Tahoma"/>
                          <w:color w:val="0B5294"/>
                          <w:spacing w:val="-4"/>
                          <w:sz w:val="24"/>
                          <w:szCs w:val="24"/>
                          <w:rtl/>
                        </w:rPr>
                        <w:t xml:space="preserve"> </w:t>
                      </w:r>
                      <w:r w:rsidRPr="00166795">
                        <w:rPr>
                          <w:rFonts w:cs="Tahoma" w:hint="eastAsia"/>
                          <w:color w:val="0B5294"/>
                          <w:spacing w:val="-4"/>
                          <w:sz w:val="24"/>
                          <w:szCs w:val="24"/>
                          <w:rtl/>
                        </w:rPr>
                        <w:t>שבבעלותה</w:t>
                      </w:r>
                      <w:r w:rsidRPr="00166795">
                        <w:rPr>
                          <w:rFonts w:cs="Tahoma"/>
                          <w:color w:val="0B5294"/>
                          <w:spacing w:val="-4"/>
                          <w:sz w:val="24"/>
                          <w:szCs w:val="24"/>
                          <w:rtl/>
                        </w:rPr>
                        <w:t xml:space="preserve"> </w:t>
                      </w:r>
                      <w:r w:rsidRPr="00166795">
                        <w:rPr>
                          <w:rFonts w:cs="Tahoma" w:hint="eastAsia"/>
                          <w:color w:val="0B5294"/>
                          <w:spacing w:val="-4"/>
                          <w:sz w:val="24"/>
                          <w:szCs w:val="24"/>
                          <w:rtl/>
                        </w:rPr>
                        <w:t>ומנהלת</w:t>
                      </w:r>
                      <w:r w:rsidRPr="00166795">
                        <w:rPr>
                          <w:rFonts w:cs="Tahoma"/>
                          <w:color w:val="0B5294"/>
                          <w:spacing w:val="-4"/>
                          <w:sz w:val="24"/>
                          <w:szCs w:val="24"/>
                          <w:rtl/>
                        </w:rPr>
                        <w:t xml:space="preserve"> </w:t>
                      </w:r>
                      <w:r w:rsidRPr="00166795">
                        <w:rPr>
                          <w:rFonts w:cs="Tahoma" w:hint="eastAsia"/>
                          <w:color w:val="0B5294"/>
                          <w:spacing w:val="-4"/>
                          <w:sz w:val="24"/>
                          <w:szCs w:val="24"/>
                          <w:rtl/>
                        </w:rPr>
                        <w:t>אותם</w:t>
                      </w:r>
                      <w:r w:rsidRPr="00166795">
                        <w:rPr>
                          <w:rFonts w:cs="Tahoma"/>
                          <w:color w:val="0B5294"/>
                          <w:spacing w:val="-4"/>
                          <w:sz w:val="24"/>
                          <w:szCs w:val="24"/>
                          <w:rtl/>
                        </w:rPr>
                        <w:t xml:space="preserve"> </w:t>
                      </w:r>
                      <w:r w:rsidRPr="00166795">
                        <w:rPr>
                          <w:rFonts w:cs="Tahoma" w:hint="eastAsia"/>
                          <w:color w:val="0B5294"/>
                          <w:spacing w:val="-4"/>
                          <w:sz w:val="24"/>
                          <w:szCs w:val="24"/>
                          <w:rtl/>
                        </w:rPr>
                        <w:t>באמצעות</w:t>
                      </w:r>
                      <w:r w:rsidRPr="00166795">
                        <w:rPr>
                          <w:rFonts w:cs="Tahoma"/>
                          <w:color w:val="0B5294"/>
                          <w:spacing w:val="-4"/>
                          <w:sz w:val="24"/>
                          <w:szCs w:val="24"/>
                          <w:rtl/>
                        </w:rPr>
                        <w:t xml:space="preserve"> </w:t>
                      </w:r>
                      <w:r w:rsidRPr="00166795">
                        <w:rPr>
                          <w:rFonts w:cs="Tahoma" w:hint="eastAsia"/>
                          <w:color w:val="0B5294"/>
                          <w:spacing w:val="-4"/>
                          <w:sz w:val="24"/>
                          <w:szCs w:val="24"/>
                          <w:rtl/>
                        </w:rPr>
                        <w:t>עובדי</w:t>
                      </w:r>
                      <w:r w:rsidRPr="00166795">
                        <w:rPr>
                          <w:rFonts w:cs="Tahoma"/>
                          <w:color w:val="0B5294"/>
                          <w:spacing w:val="-4"/>
                          <w:sz w:val="24"/>
                          <w:szCs w:val="24"/>
                          <w:rtl/>
                        </w:rPr>
                        <w:t xml:space="preserve"> </w:t>
                      </w:r>
                      <w:r w:rsidRPr="00166795">
                        <w:rPr>
                          <w:rFonts w:cs="Tahoma" w:hint="eastAsia"/>
                          <w:color w:val="0B5294"/>
                          <w:spacing w:val="-4"/>
                          <w:sz w:val="24"/>
                          <w:szCs w:val="24"/>
                          <w:rtl/>
                        </w:rPr>
                        <w:t>עירייה</w:t>
                      </w:r>
                      <w:r w:rsidRPr="00166795">
                        <w:rPr>
                          <w:rFonts w:cs="Tahoma"/>
                          <w:color w:val="0B5294"/>
                          <w:spacing w:val="-4"/>
                          <w:sz w:val="24"/>
                          <w:szCs w:val="24"/>
                          <w:rtl/>
                        </w:rPr>
                        <w:t xml:space="preserve"> </w:t>
                      </w:r>
                      <w:r w:rsidRPr="00166795">
                        <w:rPr>
                          <w:rFonts w:cs="Tahoma" w:hint="eastAsia"/>
                          <w:color w:val="0B5294"/>
                          <w:spacing w:val="-4"/>
                          <w:sz w:val="24"/>
                          <w:szCs w:val="24"/>
                          <w:rtl/>
                        </w:rPr>
                        <w:t>מן</w:t>
                      </w:r>
                      <w:r w:rsidRPr="00166795">
                        <w:rPr>
                          <w:rFonts w:cs="Tahoma"/>
                          <w:color w:val="0B5294"/>
                          <w:spacing w:val="-4"/>
                          <w:sz w:val="24"/>
                          <w:szCs w:val="24"/>
                          <w:rtl/>
                        </w:rPr>
                        <w:t xml:space="preserve"> </w:t>
                      </w:r>
                      <w:r w:rsidRPr="00166795">
                        <w:rPr>
                          <w:rFonts w:cs="Tahoma" w:hint="eastAsia"/>
                          <w:color w:val="0B5294"/>
                          <w:spacing w:val="-4"/>
                          <w:sz w:val="24"/>
                          <w:szCs w:val="24"/>
                          <w:rtl/>
                        </w:rPr>
                        <w:t>המניין</w:t>
                      </w:r>
                      <w:r w:rsidRPr="00166795">
                        <w:rPr>
                          <w:rFonts w:cs="Tahoma"/>
                          <w:color w:val="0B5294"/>
                          <w:spacing w:val="-4"/>
                          <w:sz w:val="24"/>
                          <w:szCs w:val="24"/>
                          <w:rtl/>
                        </w:rPr>
                        <w:t xml:space="preserve">. </w:t>
                      </w:r>
                      <w:r w:rsidRPr="00166795">
                        <w:rPr>
                          <w:rFonts w:cs="Tahoma" w:hint="eastAsia"/>
                          <w:color w:val="0B5294"/>
                          <w:spacing w:val="-4"/>
                          <w:sz w:val="24"/>
                          <w:szCs w:val="24"/>
                          <w:rtl/>
                        </w:rPr>
                        <w:t>הפעלת</w:t>
                      </w:r>
                      <w:r w:rsidRPr="00166795">
                        <w:rPr>
                          <w:rFonts w:cs="Tahoma"/>
                          <w:color w:val="0B5294"/>
                          <w:spacing w:val="-4"/>
                          <w:sz w:val="24"/>
                          <w:szCs w:val="24"/>
                          <w:rtl/>
                        </w:rPr>
                        <w:t xml:space="preserve"> </w:t>
                      </w:r>
                      <w:r w:rsidRPr="00166795">
                        <w:rPr>
                          <w:rFonts w:cs="Tahoma" w:hint="eastAsia"/>
                          <w:color w:val="0B5294"/>
                          <w:spacing w:val="-4"/>
                          <w:sz w:val="24"/>
                          <w:szCs w:val="24"/>
                          <w:rtl/>
                        </w:rPr>
                        <w:t>העסקים</w:t>
                      </w:r>
                      <w:r w:rsidRPr="00166795">
                        <w:rPr>
                          <w:rFonts w:cs="Tahoma"/>
                          <w:color w:val="0B5294"/>
                          <w:spacing w:val="-4"/>
                          <w:sz w:val="24"/>
                          <w:szCs w:val="24"/>
                          <w:rtl/>
                        </w:rPr>
                        <w:t xml:space="preserve"> </w:t>
                      </w:r>
                      <w:r w:rsidRPr="00166795">
                        <w:rPr>
                          <w:rFonts w:cs="Tahoma" w:hint="eastAsia"/>
                          <w:color w:val="0B5294"/>
                          <w:spacing w:val="-4"/>
                          <w:sz w:val="24"/>
                          <w:szCs w:val="24"/>
                          <w:rtl/>
                        </w:rPr>
                        <w:t>מתבצעת</w:t>
                      </w:r>
                      <w:r w:rsidRPr="00166795">
                        <w:rPr>
                          <w:rFonts w:cs="Tahoma"/>
                          <w:color w:val="0B5294"/>
                          <w:spacing w:val="-4"/>
                          <w:sz w:val="24"/>
                          <w:szCs w:val="24"/>
                          <w:rtl/>
                        </w:rPr>
                        <w:t xml:space="preserve"> </w:t>
                      </w:r>
                      <w:r w:rsidRPr="00166795">
                        <w:rPr>
                          <w:rFonts w:cs="Tahoma" w:hint="eastAsia"/>
                          <w:color w:val="0B5294"/>
                          <w:spacing w:val="-4"/>
                          <w:sz w:val="24"/>
                          <w:szCs w:val="24"/>
                          <w:rtl/>
                        </w:rPr>
                        <w:t>שלא</w:t>
                      </w:r>
                      <w:r w:rsidRPr="00166795">
                        <w:rPr>
                          <w:rFonts w:cs="Tahoma"/>
                          <w:color w:val="0B5294"/>
                          <w:spacing w:val="-4"/>
                          <w:sz w:val="24"/>
                          <w:szCs w:val="24"/>
                          <w:rtl/>
                        </w:rPr>
                        <w:t xml:space="preserve"> </w:t>
                      </w:r>
                      <w:r w:rsidRPr="00166795">
                        <w:rPr>
                          <w:rFonts w:cs="Tahoma" w:hint="eastAsia"/>
                          <w:color w:val="0B5294"/>
                          <w:spacing w:val="-4"/>
                          <w:sz w:val="24"/>
                          <w:szCs w:val="24"/>
                          <w:rtl/>
                        </w:rPr>
                        <w:t>בהתאם</w:t>
                      </w:r>
                      <w:r w:rsidRPr="00166795">
                        <w:rPr>
                          <w:rFonts w:cs="Tahoma"/>
                          <w:color w:val="0B5294"/>
                          <w:spacing w:val="-4"/>
                          <w:sz w:val="24"/>
                          <w:szCs w:val="24"/>
                          <w:rtl/>
                        </w:rPr>
                        <w:t xml:space="preserve"> </w:t>
                      </w:r>
                      <w:r w:rsidRPr="00166795">
                        <w:rPr>
                          <w:rFonts w:cs="Tahoma" w:hint="eastAsia"/>
                          <w:color w:val="0B5294"/>
                          <w:spacing w:val="-4"/>
                          <w:sz w:val="24"/>
                          <w:szCs w:val="24"/>
                          <w:rtl/>
                        </w:rPr>
                        <w:t>לפקודת</w:t>
                      </w:r>
                      <w:r w:rsidRPr="00166795">
                        <w:rPr>
                          <w:rFonts w:cs="Tahoma"/>
                          <w:color w:val="0B5294"/>
                          <w:spacing w:val="-4"/>
                          <w:sz w:val="24"/>
                          <w:szCs w:val="24"/>
                          <w:rtl/>
                        </w:rPr>
                        <w:t xml:space="preserve"> </w:t>
                      </w:r>
                      <w:r w:rsidRPr="00166795">
                        <w:rPr>
                          <w:rFonts w:cs="Tahoma" w:hint="eastAsia"/>
                          <w:color w:val="0B5294"/>
                          <w:spacing w:val="-4"/>
                          <w:sz w:val="24"/>
                          <w:szCs w:val="24"/>
                          <w:rtl/>
                        </w:rPr>
                        <w:t>העיריות</w:t>
                      </w:r>
                      <w:r w:rsidRPr="00166795">
                        <w:rPr>
                          <w:rFonts w:cs="Tahoma"/>
                          <w:color w:val="0B5294"/>
                          <w:spacing w:val="-4"/>
                          <w:sz w:val="24"/>
                          <w:szCs w:val="24"/>
                          <w:rtl/>
                        </w:rPr>
                        <w:t xml:space="preserve">, </w:t>
                      </w:r>
                      <w:r w:rsidRPr="00166795">
                        <w:rPr>
                          <w:rFonts w:cs="Tahoma" w:hint="eastAsia"/>
                          <w:color w:val="0B5294"/>
                          <w:spacing w:val="-4"/>
                          <w:sz w:val="24"/>
                          <w:szCs w:val="24"/>
                          <w:rtl/>
                        </w:rPr>
                        <w:t>לעקרון</w:t>
                      </w:r>
                      <w:r w:rsidRPr="00166795">
                        <w:rPr>
                          <w:rFonts w:cs="Tahoma"/>
                          <w:color w:val="0B5294"/>
                          <w:spacing w:val="-4"/>
                          <w:sz w:val="24"/>
                          <w:szCs w:val="24"/>
                          <w:rtl/>
                        </w:rPr>
                        <w:t xml:space="preserve"> </w:t>
                      </w:r>
                      <w:r w:rsidRPr="00166795">
                        <w:rPr>
                          <w:rFonts w:cs="Tahoma" w:hint="eastAsia"/>
                          <w:color w:val="0B5294"/>
                          <w:spacing w:val="-4"/>
                          <w:sz w:val="24"/>
                          <w:szCs w:val="24"/>
                          <w:rtl/>
                        </w:rPr>
                        <w:t>חוקיות</w:t>
                      </w:r>
                      <w:r w:rsidRPr="00166795">
                        <w:rPr>
                          <w:rFonts w:cs="Tahoma"/>
                          <w:color w:val="0B5294"/>
                          <w:spacing w:val="-4"/>
                          <w:sz w:val="24"/>
                          <w:szCs w:val="24"/>
                          <w:rtl/>
                        </w:rPr>
                        <w:t xml:space="preserve"> </w:t>
                      </w:r>
                      <w:r w:rsidRPr="00166795">
                        <w:rPr>
                          <w:rFonts w:cs="Tahoma" w:hint="eastAsia"/>
                          <w:color w:val="0B5294"/>
                          <w:spacing w:val="-4"/>
                          <w:sz w:val="24"/>
                          <w:szCs w:val="24"/>
                          <w:rtl/>
                        </w:rPr>
                        <w:t>המינהל</w:t>
                      </w:r>
                      <w:r w:rsidRPr="00166795">
                        <w:rPr>
                          <w:rFonts w:cs="Tahoma"/>
                          <w:color w:val="0B5294"/>
                          <w:spacing w:val="-4"/>
                          <w:sz w:val="24"/>
                          <w:szCs w:val="24"/>
                          <w:rtl/>
                        </w:rPr>
                        <w:t xml:space="preserve"> </w:t>
                      </w:r>
                      <w:r w:rsidRPr="00166795">
                        <w:rPr>
                          <w:rFonts w:cs="Tahoma" w:hint="eastAsia"/>
                          <w:color w:val="0B5294"/>
                          <w:spacing w:val="-4"/>
                          <w:sz w:val="24"/>
                          <w:szCs w:val="24"/>
                          <w:rtl/>
                        </w:rPr>
                        <w:t>ולפסיקה</w:t>
                      </w:r>
                      <w:r w:rsidRPr="00166795">
                        <w:rPr>
                          <w:rFonts w:cs="Tahoma"/>
                          <w:color w:val="0B5294"/>
                          <w:spacing w:val="-4"/>
                          <w:sz w:val="24"/>
                          <w:szCs w:val="24"/>
                          <w:rtl/>
                        </w:rPr>
                        <w:t xml:space="preserve"> </w:t>
                      </w:r>
                      <w:r w:rsidRPr="00166795">
                        <w:rPr>
                          <w:rFonts w:cs="Tahoma" w:hint="eastAsia"/>
                          <w:color w:val="0B5294"/>
                          <w:spacing w:val="-4"/>
                          <w:sz w:val="24"/>
                          <w:szCs w:val="24"/>
                          <w:rtl/>
                        </w:rPr>
                        <w:t>בנושא</w:t>
                      </w:r>
                    </w:p>
                    <w:p w:rsidR="000A41E2" w:rsidRPr="00373C5D" w:rsidP="000A41E2">
                      <w:pPr>
                        <w:spacing w:before="120" w:after="0" w:line="240" w:lineRule="atLeast"/>
                        <w:rPr>
                          <w:rFonts w:cs="Tahoma"/>
                          <w:b/>
                          <w:bCs/>
                          <w:color w:val="0B5294"/>
                          <w:sz w:val="48"/>
                          <w:szCs w:val="48"/>
                          <w:rtl/>
                        </w:rPr>
                      </w:pPr>
                      <w:drawing>
                        <wp:inline distT="0" distB="0" distL="0" distR="0">
                          <wp:extent cx="288000" cy="31337"/>
                          <wp:effectExtent l="0" t="0" r="0" b="6985"/>
                          <wp:docPr id="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4521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F0F15" w:rsidRPr="005F30D2" w:rsidP="00F67887">
      <w:pPr>
        <w:pStyle w:val="ListParagraph"/>
        <w:numPr>
          <w:ilvl w:val="0"/>
          <w:numId w:val="17"/>
        </w:numPr>
        <w:autoSpaceDE/>
        <w:autoSpaceDN/>
        <w:adjustRightInd/>
        <w:spacing w:before="180" w:after="240" w:line="240" w:lineRule="exact"/>
        <w:ind w:right="2268"/>
        <w:rPr>
          <w:sz w:val="18"/>
          <w:szCs w:val="18"/>
          <w:rtl/>
        </w:rPr>
      </w:pPr>
      <w:r w:rsidRPr="005F30D2">
        <w:rPr>
          <w:rFonts w:hint="cs"/>
          <w:sz w:val="18"/>
          <w:szCs w:val="18"/>
          <w:rtl/>
        </w:rPr>
        <w:t xml:space="preserve">העירייה מפעילה באתר בריכת </w:t>
      </w:r>
      <w:r w:rsidRPr="005F30D2">
        <w:rPr>
          <w:rFonts w:hint="cs"/>
          <w:sz w:val="18"/>
          <w:szCs w:val="18"/>
          <w:rtl/>
        </w:rPr>
        <w:t>אפק</w:t>
      </w:r>
      <w:r w:rsidRPr="005F30D2">
        <w:rPr>
          <w:rFonts w:hint="cs"/>
          <w:sz w:val="18"/>
          <w:szCs w:val="18"/>
          <w:rtl/>
        </w:rPr>
        <w:t xml:space="preserve"> חנות לממכר מזון המחומם במקום, ציוד ספורט ומשקאות משכרים בבקבוקי זכוכית (להלן - החנות) על ידי עובד עירייה מן המניין. נמצא כי בקבוקי זכוכית נמכרים בחנות אף על פי שבחוק עזר </w:t>
      </w:r>
      <w:r w:rsidRPr="005F30D2">
        <w:rPr>
          <w:rFonts w:hint="cs"/>
          <w:sz w:val="18"/>
          <w:szCs w:val="18"/>
          <w:rtl/>
        </w:rPr>
        <w:t>לקרית</w:t>
      </w:r>
      <w:r w:rsidRPr="005F30D2">
        <w:rPr>
          <w:rFonts w:hint="cs"/>
          <w:sz w:val="18"/>
          <w:szCs w:val="18"/>
          <w:rtl/>
        </w:rPr>
        <w:t xml:space="preserve"> ביאליק (מניעת מפגעים ושמירת הסדר </w:t>
      </w:r>
      <w:r w:rsidRPr="005F30D2">
        <w:rPr>
          <w:rFonts w:hint="cs"/>
          <w:sz w:val="18"/>
          <w:szCs w:val="18"/>
          <w:rtl/>
        </w:rPr>
        <w:t>והנקיון</w:t>
      </w:r>
      <w:r w:rsidRPr="005F30D2">
        <w:rPr>
          <w:rFonts w:hint="cs"/>
          <w:sz w:val="18"/>
          <w:szCs w:val="18"/>
          <w:rtl/>
        </w:rPr>
        <w:t>), התשמ"ט-1989, נקבע בסעיף 70(4) כי "במקום עינוג, באותו חלק שבו מתקיים העינוג, לרבות בשעות ההפסקה: לא יכניס אדם ולא יחזיק ולא ירשה להכניס או להחזיק בקבוקי זכוכית". יצוין כי בריכת שחייה נכללת בצו רישוי עסקים בקבוצה 7, המוגדרת "עינוג ציבורי, נופש וספורט".</w:t>
      </w:r>
    </w:p>
    <w:p w:rsidR="00FF0F15" w:rsidRPr="005F30D2" w:rsidP="00F67887">
      <w:pPr>
        <w:pStyle w:val="RESHET"/>
        <w:ind w:left="567"/>
        <w:rPr>
          <w:rtl/>
        </w:rPr>
      </w:pPr>
      <w:r w:rsidRPr="005F30D2">
        <w:rPr>
          <w:rFonts w:hint="cs"/>
          <w:rtl/>
        </w:rPr>
        <w:t>משרד מבקר המדינה מעיר לעיריית קריית ביאליק על שהיא מפעילה חנות שנמכרים בה בקבוקי זכוכית ובכך מאפשרת הכנסת בקבוקי זכוכית לאתר בריכות השחייה, דבר המסכן את בטיחות באי האתר, ויעיד</w:t>
      </w:r>
      <w:r w:rsidRPr="005F30D2">
        <w:rPr>
          <w:rtl/>
        </w:rPr>
        <w:t xml:space="preserve"> </w:t>
      </w:r>
      <w:r w:rsidRPr="005F30D2">
        <w:rPr>
          <w:rFonts w:hint="cs"/>
          <w:rtl/>
        </w:rPr>
        <w:t>על</w:t>
      </w:r>
      <w:r w:rsidRPr="005F30D2">
        <w:rPr>
          <w:rtl/>
        </w:rPr>
        <w:t xml:space="preserve"> </w:t>
      </w:r>
      <w:r w:rsidRPr="005F30D2">
        <w:rPr>
          <w:rFonts w:hint="cs"/>
          <w:rtl/>
        </w:rPr>
        <w:t>כך חוק העזר שהיא עצמה קבעה האוסר זאת.</w:t>
      </w:r>
    </w:p>
    <w:p w:rsidR="00FF0F15" w:rsidRPr="005F30D2" w:rsidP="00F67887">
      <w:pPr>
        <w:spacing w:before="180" w:line="240" w:lineRule="exact"/>
        <w:ind w:left="340" w:right="2268"/>
        <w:jc w:val="both"/>
        <w:rPr>
          <w:rFonts w:ascii="Tahoma" w:hAnsi="Tahoma" w:cs="Tahoma"/>
          <w:sz w:val="18"/>
          <w:szCs w:val="18"/>
          <w:rtl/>
        </w:rPr>
      </w:pPr>
      <w:r w:rsidRPr="005F30D2">
        <w:rPr>
          <w:rFonts w:ascii="Tahoma" w:hAnsi="Tahoma" w:cs="Tahoma" w:hint="cs"/>
          <w:sz w:val="18"/>
          <w:szCs w:val="18"/>
          <w:rtl/>
        </w:rPr>
        <w:t xml:space="preserve">בתשובתה של עיריית קריית ביאליק למשרד מבקר המדינה נמסר כי </w:t>
      </w:r>
      <w:r w:rsidRPr="005F30D2">
        <w:rPr>
          <w:rFonts w:ascii="Tahoma" w:hAnsi="Tahoma" w:cs="Tahoma" w:hint="cs"/>
          <w:sz w:val="18"/>
          <w:szCs w:val="18"/>
          <w:rtl/>
        </w:rPr>
        <w:t>מייד</w:t>
      </w:r>
      <w:r w:rsidRPr="005F30D2">
        <w:rPr>
          <w:rFonts w:ascii="Tahoma" w:hAnsi="Tahoma" w:cs="Tahoma" w:hint="cs"/>
          <w:sz w:val="18"/>
          <w:szCs w:val="18"/>
          <w:rtl/>
        </w:rPr>
        <w:t xml:space="preserve"> לאחר הביקורת הופסקה מכירת משקאות משכרים מכל סוג.</w:t>
      </w:r>
    </w:p>
    <w:p w:rsidR="00FF0F15" w:rsidRPr="005F30D2" w:rsidP="00F67887">
      <w:pPr>
        <w:pStyle w:val="ListParagraph"/>
        <w:numPr>
          <w:ilvl w:val="0"/>
          <w:numId w:val="16"/>
        </w:numPr>
        <w:autoSpaceDE/>
        <w:autoSpaceDN/>
        <w:adjustRightInd/>
        <w:spacing w:line="240" w:lineRule="exact"/>
        <w:ind w:right="2268"/>
        <w:rPr>
          <w:sz w:val="18"/>
          <w:szCs w:val="18"/>
        </w:rPr>
      </w:pPr>
      <w:r w:rsidRPr="005F30D2">
        <w:rPr>
          <w:rFonts w:hint="cs"/>
          <w:sz w:val="18"/>
          <w:szCs w:val="18"/>
          <w:rtl/>
        </w:rPr>
        <w:t>העירייה מפעילה באתר בריכת יגור קיוסק באמצעות עובד עירייה מן המניין המשמש גם מנהלה של בריכת יגור. בקיץ העירייה מעסיקה בקיוסק בני נוער.</w:t>
      </w:r>
    </w:p>
    <w:p w:rsidR="00FF0F15" w:rsidRPr="005F30D2" w:rsidP="00F67887">
      <w:pPr>
        <w:spacing w:line="240" w:lineRule="exact"/>
        <w:ind w:left="340" w:right="2268"/>
        <w:jc w:val="both"/>
        <w:rPr>
          <w:rFonts w:ascii="Tahoma" w:hAnsi="Tahoma" w:cs="Tahoma"/>
          <w:sz w:val="18"/>
          <w:szCs w:val="18"/>
          <w:rtl/>
        </w:rPr>
      </w:pPr>
      <w:r w:rsidRPr="005F30D2">
        <w:rPr>
          <w:rFonts w:ascii="Tahoma" w:hAnsi="Tahoma" w:cs="Tahoma" w:hint="cs"/>
          <w:sz w:val="18"/>
          <w:szCs w:val="18"/>
          <w:rtl/>
        </w:rPr>
        <w:t xml:space="preserve">הבדיקה העלתה כי בחנות ובקיוסק מתנהלות פעילויות כלכלית מובהקת של מכירת טובין המשיאה רווחים לעירייה, וכן כי העירייה מתקצבת את פעילות החנות והקיוסק, לרבות רכישת המוצרים הנמכרים בהם (להלן - הטובין) ושכר העובדים במקום במאות אלפי ש"ח. ההכנסות מהמכירות נכנסות לקופת העירייה. </w:t>
      </w:r>
    </w:p>
    <w:p w:rsidR="00FF0F15" w:rsidRPr="005F30D2" w:rsidP="00F67887">
      <w:pPr>
        <w:spacing w:after="240" w:line="240" w:lineRule="exact"/>
        <w:ind w:left="340" w:right="2268"/>
        <w:jc w:val="both"/>
        <w:rPr>
          <w:rFonts w:ascii="Tahoma" w:hAnsi="Tahoma" w:cs="Tahoma"/>
          <w:sz w:val="18"/>
          <w:szCs w:val="18"/>
          <w:rtl/>
        </w:rPr>
      </w:pPr>
      <w:r w:rsidRPr="005F30D2">
        <w:rPr>
          <w:rFonts w:ascii="Tahoma" w:hAnsi="Tahoma" w:cs="Tahoma" w:hint="cs"/>
          <w:sz w:val="18"/>
          <w:szCs w:val="18"/>
          <w:rtl/>
        </w:rPr>
        <w:t xml:space="preserve">עיריית קריית ביאליק מסרה בתשובתה כי היא "הקימה ומפעילה בריכות שחייה ציבוריות שבהם יש קיוסקים שהינם לתועלת הציבור שמגיע לבריכות" וכי "המזנון הוא חלק מינורי בבריכה שנותן מענה לבאי הבריכה". בתשובתה הנוספת של עיריית קריית ביאליק מסרה העירייה כי </w:t>
      </w:r>
      <w:r w:rsidRPr="005F30D2">
        <w:rPr>
          <w:rFonts w:ascii="Tahoma" w:hAnsi="Tahoma" w:cs="Tahoma"/>
          <w:sz w:val="18"/>
          <w:szCs w:val="18"/>
          <w:rtl/>
        </w:rPr>
        <w:t xml:space="preserve">לעניין הפעלת </w:t>
      </w:r>
      <w:r w:rsidRPr="005F30D2">
        <w:rPr>
          <w:rFonts w:ascii="Tahoma" w:hAnsi="Tahoma" w:cs="Tahoma" w:hint="cs"/>
          <w:sz w:val="18"/>
          <w:szCs w:val="18"/>
          <w:rtl/>
        </w:rPr>
        <w:t>החנות והקיוסק</w:t>
      </w:r>
      <w:r w:rsidRPr="005F30D2">
        <w:rPr>
          <w:rFonts w:ascii="Tahoma" w:hAnsi="Tahoma" w:cs="Tahoma"/>
          <w:sz w:val="18"/>
          <w:szCs w:val="18"/>
          <w:rtl/>
        </w:rPr>
        <w:t xml:space="preserve"> </w:t>
      </w:r>
      <w:r w:rsidRPr="005F30D2">
        <w:rPr>
          <w:rFonts w:ascii="Tahoma" w:hAnsi="Tahoma" w:cs="Tahoma" w:hint="cs"/>
          <w:sz w:val="18"/>
          <w:szCs w:val="18"/>
          <w:rtl/>
        </w:rPr>
        <w:t>"</w:t>
      </w:r>
      <w:r w:rsidRPr="005F30D2">
        <w:rPr>
          <w:rFonts w:ascii="Tahoma" w:hAnsi="Tahoma" w:cs="Tahoma"/>
          <w:sz w:val="18"/>
          <w:szCs w:val="18"/>
          <w:rtl/>
        </w:rPr>
        <w:t>העירייה בוחנת בימים אלה שיטות חלופיות להפעלת המזנונים שלא באמצעות עובדי עירייה</w:t>
      </w:r>
      <w:r w:rsidRPr="005F30D2">
        <w:rPr>
          <w:rFonts w:ascii="Tahoma" w:hAnsi="Tahoma" w:cs="Tahoma" w:hint="cs"/>
          <w:sz w:val="18"/>
          <w:szCs w:val="18"/>
          <w:rtl/>
        </w:rPr>
        <w:t>".</w:t>
      </w:r>
    </w:p>
    <w:p w:rsidR="00FF0F15" w:rsidRPr="00F67887" w:rsidP="00F67887">
      <w:pPr>
        <w:pStyle w:val="RESHET"/>
        <w:ind w:left="567"/>
        <w:rPr>
          <w:rtl/>
        </w:rPr>
      </w:pPr>
      <w:r w:rsidRPr="00F67887">
        <w:rPr>
          <w:rFonts w:hint="cs"/>
          <w:rtl/>
        </w:rPr>
        <w:t xml:space="preserve">משרד מבקר המדינה מעיר לעיריית קריית ביאליק כי הפעלת חנות וקיוסק לממכר מזון וציוד ספורט, אינה בהתאם לייעודה וכי לפי הפסיקה אין היא מוסמכת לעסוק בפעילות </w:t>
      </w:r>
      <w:r w:rsidRPr="00F67887">
        <w:rPr>
          <w:rtl/>
        </w:rPr>
        <w:t>כלכלית-עסקית מובהקת זו</w:t>
      </w:r>
      <w:r w:rsidRPr="00F67887">
        <w:rPr>
          <w:rFonts w:hint="cs"/>
          <w:rtl/>
        </w:rPr>
        <w:t>,</w:t>
      </w:r>
      <w:r w:rsidRPr="00F67887">
        <w:rPr>
          <w:rtl/>
        </w:rPr>
        <w:t xml:space="preserve"> </w:t>
      </w:r>
      <w:r w:rsidRPr="00F67887">
        <w:rPr>
          <w:rFonts w:hint="cs"/>
          <w:rtl/>
        </w:rPr>
        <w:t>ואין בינה ו</w:t>
      </w:r>
      <w:r w:rsidRPr="00F67887">
        <w:rPr>
          <w:rtl/>
        </w:rPr>
        <w:t>בין המטרות שלשמן הוקמה העירייה דבר</w:t>
      </w:r>
      <w:r w:rsidRPr="00F67887">
        <w:rPr>
          <w:rFonts w:hint="cs"/>
          <w:rtl/>
        </w:rPr>
        <w:t>. כמו כן מעיר משרד מבקר המדינה לעירייה על שהעסיקה עובדי עירייה בממכר משקאות משכרים במתחם בריכות השחייה.</w:t>
      </w:r>
    </w:p>
    <w:p w:rsidR="00FF0F15" w:rsidRPr="005F30D2" w:rsidP="00F67887">
      <w:pPr>
        <w:pStyle w:val="ListParagraph"/>
        <w:numPr>
          <w:ilvl w:val="0"/>
          <w:numId w:val="16"/>
        </w:numPr>
        <w:autoSpaceDE/>
        <w:autoSpaceDN/>
        <w:adjustRightInd/>
        <w:spacing w:before="180" w:line="240" w:lineRule="exact"/>
        <w:ind w:right="2268"/>
        <w:rPr>
          <w:sz w:val="18"/>
          <w:szCs w:val="18"/>
        </w:rPr>
      </w:pPr>
      <w:r w:rsidRPr="005F30D2">
        <w:rPr>
          <w:rFonts w:eastAsia="Times New Roman" w:hint="cs"/>
          <w:sz w:val="18"/>
          <w:szCs w:val="18"/>
          <w:rtl/>
          <w:lang w:eastAsia="he-IL"/>
        </w:rPr>
        <w:t>בפקודת העיריות נקבע כי התקשרות של עירייה בחוזה להעברת מקרקעין או טובין או לביצוע עבודה תיעשה באמצעות מכרז פומבי.</w:t>
      </w:r>
      <w:r w:rsidRPr="005F30D2">
        <w:rPr>
          <w:rFonts w:hint="cs"/>
          <w:sz w:val="18"/>
          <w:szCs w:val="18"/>
          <w:rtl/>
        </w:rPr>
        <w:t xml:space="preserve"> </w:t>
      </w:r>
      <w:r w:rsidRPr="005F30D2">
        <w:rPr>
          <w:sz w:val="18"/>
          <w:szCs w:val="18"/>
          <w:rtl/>
        </w:rPr>
        <w:t xml:space="preserve">בבסיס חובת המכרז הפומבי עומדת החובה לנהל את ענייני הרשות באופן שיש בו תחרות הוגנת המאפשרת לכל מועמד מתאים להתמודד באופן שווה ולזכות ליחס זהה והוגן. </w:t>
      </w:r>
      <w:r w:rsidRPr="005F30D2">
        <w:rPr>
          <w:rFonts w:eastAsia="Times New Roman" w:hint="cs"/>
          <w:sz w:val="18"/>
          <w:szCs w:val="18"/>
          <w:rtl/>
          <w:lang w:eastAsia="he-IL"/>
        </w:rPr>
        <w:t xml:space="preserve">גם במקום שלא חלה על הרשות המקומית חובת מכרז, עליה לפעול בהגינות ובשוויוניות ולבחון מספר הצעות. </w:t>
      </w:r>
      <w:r w:rsidRPr="005F30D2">
        <w:rPr>
          <w:rFonts w:eastAsia="Times New Roman"/>
          <w:sz w:val="18"/>
          <w:szCs w:val="18"/>
          <w:rtl/>
          <w:lang w:eastAsia="he-IL"/>
        </w:rPr>
        <w:t xml:space="preserve">בעניין זה נאמר בעבר כי "לא הרי דין רשות ציבורית כדין אזרח פרטי. אזרח פרטי שולט בכיפה שלו והוא בן-חורין לקבוע, עם מי יתקשר בחוזה פלוני ועם מי ימאן. לא כן רשות ציבורית... בהשתמשה בנכסיה או בעשותה את פעולותיה </w:t>
      </w:r>
      <w:r w:rsidRPr="005F30D2">
        <w:rPr>
          <w:rFonts w:eastAsia="Times New Roman"/>
          <w:sz w:val="18"/>
          <w:szCs w:val="18"/>
          <w:rtl/>
          <w:lang w:eastAsia="he-IL"/>
        </w:rPr>
        <w:t>נטלה הרשות על עצמה תפקיד של נאמן כלפי הציבור"</w:t>
      </w:r>
      <w:r>
        <w:rPr>
          <w:rFonts w:eastAsia="Times New Roman"/>
          <w:sz w:val="18"/>
          <w:szCs w:val="18"/>
          <w:vertAlign w:val="superscript"/>
          <w:rtl/>
          <w:lang w:eastAsia="he-IL"/>
        </w:rPr>
        <w:footnoteReference w:id="52"/>
      </w:r>
      <w:r w:rsidRPr="005F30D2">
        <w:rPr>
          <w:rFonts w:eastAsia="Times New Roman" w:hint="cs"/>
          <w:sz w:val="18"/>
          <w:szCs w:val="18"/>
          <w:rtl/>
          <w:lang w:eastAsia="he-IL"/>
        </w:rPr>
        <w:t xml:space="preserve">. </w:t>
      </w:r>
      <w:r w:rsidRPr="005F30D2">
        <w:rPr>
          <w:sz w:val="18"/>
          <w:szCs w:val="18"/>
          <w:rtl/>
        </w:rPr>
        <w:t>פטור מחובת מכרז אינו פוטר את הרשות המקומית מחובת הנאמנות כלפי הציבור שהיא משרתת</w:t>
      </w:r>
      <w:r w:rsidRPr="005F30D2">
        <w:rPr>
          <w:rFonts w:hint="cs"/>
          <w:sz w:val="18"/>
          <w:szCs w:val="18"/>
          <w:rtl/>
        </w:rPr>
        <w:t xml:space="preserve"> </w:t>
      </w:r>
      <w:r w:rsidRPr="005F30D2">
        <w:rPr>
          <w:sz w:val="18"/>
          <w:szCs w:val="18"/>
          <w:rtl/>
        </w:rPr>
        <w:t xml:space="preserve">ושאת זכויותיו </w:t>
      </w:r>
      <w:r w:rsidRPr="005F30D2">
        <w:rPr>
          <w:rFonts w:hint="cs"/>
          <w:sz w:val="18"/>
          <w:szCs w:val="18"/>
          <w:rtl/>
        </w:rPr>
        <w:t xml:space="preserve">- </w:t>
      </w:r>
      <w:r w:rsidRPr="005F30D2">
        <w:rPr>
          <w:sz w:val="18"/>
          <w:szCs w:val="18"/>
          <w:rtl/>
        </w:rPr>
        <w:t xml:space="preserve">שהופקדו בנאמנות בידיה </w:t>
      </w:r>
      <w:r w:rsidRPr="005F30D2">
        <w:rPr>
          <w:rFonts w:hint="cs"/>
          <w:sz w:val="18"/>
          <w:szCs w:val="18"/>
          <w:rtl/>
        </w:rPr>
        <w:t xml:space="preserve">- </w:t>
      </w:r>
      <w:r w:rsidRPr="005F30D2">
        <w:rPr>
          <w:sz w:val="18"/>
          <w:szCs w:val="18"/>
          <w:rtl/>
        </w:rPr>
        <w:t>היא מחלקת</w:t>
      </w:r>
      <w:r>
        <w:rPr>
          <w:sz w:val="18"/>
          <w:szCs w:val="18"/>
          <w:vertAlign w:val="superscript"/>
          <w:rtl/>
        </w:rPr>
        <w:footnoteReference w:id="53"/>
      </w:r>
      <w:r w:rsidRPr="005F30D2">
        <w:rPr>
          <w:rFonts w:hint="cs"/>
          <w:sz w:val="18"/>
          <w:szCs w:val="18"/>
          <w:rtl/>
        </w:rPr>
        <w:t>.</w:t>
      </w:r>
    </w:p>
    <w:p w:rsidR="00FF0F15" w:rsidRPr="00F67887" w:rsidP="00F67887">
      <w:pPr>
        <w:spacing w:line="240" w:lineRule="exact"/>
        <w:ind w:left="340" w:right="2268"/>
        <w:jc w:val="both"/>
        <w:rPr>
          <w:rFonts w:ascii="Tahoma" w:hAnsi="Tahoma" w:cs="Tahoma"/>
          <w:spacing w:val="-2"/>
          <w:sz w:val="18"/>
          <w:szCs w:val="18"/>
          <w:rtl/>
        </w:rPr>
      </w:pPr>
      <w:r w:rsidRPr="00F67887">
        <w:rPr>
          <w:rFonts w:ascii="Tahoma" w:hAnsi="Tahoma" w:cs="Tahoma"/>
          <w:spacing w:val="-2"/>
          <w:sz w:val="18"/>
          <w:szCs w:val="18"/>
          <w:rtl/>
        </w:rPr>
        <w:t xml:space="preserve">על חלוקת משאבי </w:t>
      </w:r>
      <w:r w:rsidRPr="00F67887">
        <w:rPr>
          <w:rFonts w:ascii="Tahoma" w:hAnsi="Tahoma" w:cs="Tahoma" w:hint="cs"/>
          <w:spacing w:val="-2"/>
          <w:sz w:val="18"/>
          <w:szCs w:val="18"/>
          <w:rtl/>
        </w:rPr>
        <w:t>הרשות המקומית</w:t>
      </w:r>
      <w:r w:rsidRPr="00F67887">
        <w:rPr>
          <w:rFonts w:ascii="Tahoma" w:hAnsi="Tahoma" w:cs="Tahoma"/>
          <w:spacing w:val="-2"/>
          <w:sz w:val="18"/>
          <w:szCs w:val="18"/>
          <w:rtl/>
        </w:rPr>
        <w:t xml:space="preserve"> להיעשות בהליך מסודר ושקוף כדי למנוע הקצאה לא שוויונית של משאבי </w:t>
      </w:r>
      <w:r w:rsidRPr="00F67887">
        <w:rPr>
          <w:rFonts w:ascii="Tahoma" w:hAnsi="Tahoma" w:cs="Tahoma" w:hint="cs"/>
          <w:spacing w:val="-2"/>
          <w:sz w:val="18"/>
          <w:szCs w:val="18"/>
          <w:rtl/>
        </w:rPr>
        <w:t>הרשות</w:t>
      </w:r>
      <w:r w:rsidRPr="00F67887">
        <w:rPr>
          <w:rFonts w:ascii="Tahoma" w:hAnsi="Tahoma" w:cs="Tahoma"/>
          <w:spacing w:val="-2"/>
          <w:sz w:val="18"/>
          <w:szCs w:val="18"/>
          <w:rtl/>
        </w:rPr>
        <w:t xml:space="preserve"> ו</w:t>
      </w:r>
      <w:r w:rsidRPr="00F67887">
        <w:rPr>
          <w:rFonts w:ascii="Tahoma" w:hAnsi="Tahoma" w:cs="Tahoma" w:hint="cs"/>
          <w:spacing w:val="-2"/>
          <w:sz w:val="18"/>
          <w:szCs w:val="18"/>
          <w:rtl/>
        </w:rPr>
        <w:t xml:space="preserve">כדי </w:t>
      </w:r>
      <w:r w:rsidRPr="00F67887">
        <w:rPr>
          <w:rFonts w:ascii="Tahoma" w:hAnsi="Tahoma" w:cs="Tahoma"/>
          <w:spacing w:val="-2"/>
          <w:sz w:val="18"/>
          <w:szCs w:val="18"/>
          <w:rtl/>
        </w:rPr>
        <w:t>להבטיח שמירה על טוהר המידות, מניעת משוא פנים ושחיתות</w:t>
      </w:r>
      <w:r w:rsidRPr="00F67887">
        <w:rPr>
          <w:rFonts w:ascii="Tahoma" w:hAnsi="Tahoma" w:cs="Tahoma" w:hint="cs"/>
          <w:spacing w:val="-2"/>
          <w:sz w:val="18"/>
          <w:szCs w:val="18"/>
          <w:rtl/>
        </w:rPr>
        <w:t>.</w:t>
      </w:r>
      <w:r w:rsidRPr="00F67887">
        <w:rPr>
          <w:rFonts w:ascii="Tahoma" w:hAnsi="Tahoma" w:cs="Tahoma"/>
          <w:spacing w:val="-2"/>
          <w:sz w:val="18"/>
          <w:szCs w:val="18"/>
          <w:rtl/>
        </w:rPr>
        <w:t xml:space="preserve"> כדברי השופט </w:t>
      </w:r>
      <w:r w:rsidRPr="00F67887">
        <w:rPr>
          <w:rFonts w:ascii="Tahoma" w:hAnsi="Tahoma" w:cs="Tahoma"/>
          <w:spacing w:val="-2"/>
          <w:sz w:val="18"/>
          <w:szCs w:val="18"/>
          <w:rtl/>
        </w:rPr>
        <w:t>ברנזון</w:t>
      </w:r>
      <w:r>
        <w:rPr>
          <w:rFonts w:ascii="Tahoma" w:hAnsi="Tahoma" w:cs="Tahoma"/>
          <w:spacing w:val="-2"/>
          <w:sz w:val="18"/>
          <w:szCs w:val="18"/>
          <w:vertAlign w:val="superscript"/>
          <w:rtl/>
        </w:rPr>
        <w:footnoteReference w:id="54"/>
      </w:r>
      <w:r w:rsidRPr="00F67887">
        <w:rPr>
          <w:rFonts w:ascii="Tahoma" w:hAnsi="Tahoma" w:cs="Tahoma" w:hint="cs"/>
          <w:spacing w:val="-2"/>
          <w:sz w:val="18"/>
          <w:szCs w:val="18"/>
          <w:rtl/>
        </w:rPr>
        <w:t xml:space="preserve">: "היסוד לשיטת המכרזים של גופים ציבוריים, </w:t>
      </w:r>
      <w:r w:rsidRPr="00F67887">
        <w:rPr>
          <w:rFonts w:ascii="Tahoma" w:hAnsi="Tahoma" w:cs="Tahoma" w:hint="cs"/>
          <w:spacing w:val="-2"/>
          <w:sz w:val="18"/>
          <w:szCs w:val="18"/>
          <w:rtl/>
        </w:rPr>
        <w:t>שנשתרשה</w:t>
      </w:r>
      <w:r w:rsidRPr="00F67887">
        <w:rPr>
          <w:rFonts w:ascii="Tahoma" w:hAnsi="Tahoma" w:cs="Tahoma" w:hint="cs"/>
          <w:spacing w:val="-2"/>
          <w:sz w:val="18"/>
          <w:szCs w:val="18"/>
          <w:rtl/>
        </w:rPr>
        <w:t xml:space="preserve"> בארץ, הוא הרצון והדאגה להבטיח התנהגות נאותה של שליחי הציבור במסירת עבודות ורכישת טובין ושירותים. כלומר: מניעת העדפה שרירותית, ולא-כל-שכן שחיתות או אנוכיות מתוך אינטרס עצמי של העוסקים בענייני</w:t>
      </w:r>
      <w:r w:rsidRPr="00F67887">
        <w:rPr>
          <w:rFonts w:ascii="Tahoma" w:hAnsi="Tahoma" w:cs="Tahoma" w:hint="eastAsia"/>
          <w:spacing w:val="-2"/>
          <w:sz w:val="18"/>
          <w:szCs w:val="18"/>
          <w:rtl/>
        </w:rPr>
        <w:t>ם</w:t>
      </w:r>
      <w:r w:rsidRPr="00F67887">
        <w:rPr>
          <w:rFonts w:ascii="Tahoma" w:hAnsi="Tahoma" w:cs="Tahoma" w:hint="cs"/>
          <w:spacing w:val="-2"/>
          <w:sz w:val="18"/>
          <w:szCs w:val="18"/>
          <w:rtl/>
        </w:rPr>
        <w:t xml:space="preserve"> אלה, שהפיתוי בהם גדול ורב משקל. כל הדינים והכללים שנקבעו בתחום זה לא באו אלא כדי להבטיח בראש ובראשונה הגינות, טוהר מידות וניקיון כפיים, שהם מסימניו של ממשל תקין וראוי לשמו. חשוב ביותר, שמידות אלה יתקיימו וגם ייראה שנתקיימו"</w:t>
      </w:r>
      <w:r>
        <w:rPr>
          <w:rFonts w:ascii="Tahoma" w:hAnsi="Tahoma" w:cs="Tahoma"/>
          <w:spacing w:val="-2"/>
          <w:sz w:val="18"/>
          <w:szCs w:val="18"/>
          <w:vertAlign w:val="superscript"/>
          <w:rtl/>
        </w:rPr>
        <w:footnoteReference w:id="55"/>
      </w:r>
      <w:r w:rsidRPr="00F67887">
        <w:rPr>
          <w:rFonts w:ascii="Tahoma" w:hAnsi="Tahoma" w:cs="Tahoma" w:hint="cs"/>
          <w:spacing w:val="-2"/>
          <w:sz w:val="18"/>
          <w:szCs w:val="18"/>
          <w:rtl/>
        </w:rPr>
        <w:t>.</w:t>
      </w:r>
      <w:r w:rsidRPr="00F67887">
        <w:rPr>
          <w:rFonts w:ascii="Tahoma" w:hAnsi="Tahoma" w:cs="Tahoma"/>
          <w:spacing w:val="-2"/>
          <w:sz w:val="18"/>
          <w:szCs w:val="18"/>
          <w:rtl/>
        </w:rPr>
        <w:t xml:space="preserve"> </w:t>
      </w:r>
    </w:p>
    <w:p w:rsidR="00FF0F15" w:rsidRPr="005F30D2" w:rsidP="00F67887">
      <w:pPr>
        <w:spacing w:after="240" w:line="240" w:lineRule="exact"/>
        <w:ind w:left="340" w:right="2268"/>
        <w:jc w:val="both"/>
        <w:rPr>
          <w:rFonts w:ascii="Tahoma" w:hAnsi="Tahoma" w:cs="Tahoma"/>
          <w:sz w:val="18"/>
          <w:szCs w:val="18"/>
          <w:rtl/>
        </w:rPr>
      </w:pPr>
      <w:r w:rsidRPr="005F30D2">
        <w:rPr>
          <w:rFonts w:ascii="Tahoma" w:hAnsi="Tahoma" w:cs="Tahoma" w:hint="cs"/>
          <w:sz w:val="18"/>
          <w:szCs w:val="18"/>
          <w:rtl/>
        </w:rPr>
        <w:t xml:space="preserve">נמצא כי העירייה התקשרה באמצעות מפעילי החנות והקיוסק, שהם כאמור עובדי עירייה מן המניין, עם ספקים </w:t>
      </w:r>
      <w:r w:rsidRPr="00F67887">
        <w:rPr>
          <w:rFonts w:ascii="Tahoma" w:hAnsi="Tahoma" w:cs="Tahoma" w:hint="cs"/>
          <w:sz w:val="18"/>
          <w:szCs w:val="18"/>
          <w:rtl/>
        </w:rPr>
        <w:t>בהיקף כספי ניכר של עד עשרות אלפי שקלים</w:t>
      </w:r>
      <w:r w:rsidRPr="005F30D2">
        <w:rPr>
          <w:rFonts w:ascii="Tahoma" w:hAnsi="Tahoma" w:cs="Tahoma" w:hint="cs"/>
          <w:sz w:val="18"/>
          <w:szCs w:val="18"/>
          <w:rtl/>
        </w:rPr>
        <w:t xml:space="preserve">, שלא בהתאם לדין החל על העירייה. עוד נמצא כי אין גורם בעירייה המפקח על ההתקשרויות האלה. </w:t>
      </w:r>
    </w:p>
    <w:p w:rsidR="00FF0F15" w:rsidRPr="00F67887" w:rsidP="00F67887">
      <w:pPr>
        <w:pStyle w:val="RESHET"/>
        <w:ind w:left="567"/>
        <w:rPr>
          <w:rtl/>
        </w:rPr>
      </w:pPr>
      <w:r w:rsidRPr="00F67887">
        <w:rPr>
          <w:rFonts w:hint="cs"/>
          <w:rtl/>
        </w:rPr>
        <w:t>משרד מבקר המדינה מעיר לעיריית קריית ביאליק על שאישרה, במסגרת אישור תקציבה השנתי כמקובל, תקציבים גדולים לרכישת טובין בידי מפעילי</w:t>
      </w:r>
      <w:r w:rsidRPr="00F67887">
        <w:rPr>
          <w:rtl/>
        </w:rPr>
        <w:t xml:space="preserve"> </w:t>
      </w:r>
      <w:r w:rsidRPr="00F67887">
        <w:rPr>
          <w:rFonts w:hint="cs"/>
          <w:rtl/>
        </w:rPr>
        <w:t>החנות</w:t>
      </w:r>
      <w:r w:rsidRPr="00F67887">
        <w:rPr>
          <w:rtl/>
        </w:rPr>
        <w:t xml:space="preserve"> </w:t>
      </w:r>
      <w:r w:rsidRPr="00F67887">
        <w:rPr>
          <w:rFonts w:hint="cs"/>
          <w:rtl/>
        </w:rPr>
        <w:t>והקיוסק</w:t>
      </w:r>
      <w:r w:rsidRPr="00F67887">
        <w:rPr>
          <w:rtl/>
        </w:rPr>
        <w:t xml:space="preserve"> ולא בידי הגורמים שהוסמכו לכך בעירייה</w:t>
      </w:r>
      <w:r>
        <w:rPr>
          <w:rStyle w:val="FootnoteReference0"/>
          <w:sz w:val="18"/>
          <w:rtl/>
        </w:rPr>
        <w:footnoteReference w:id="56"/>
      </w:r>
      <w:r w:rsidRPr="00F67887">
        <w:rPr>
          <w:rtl/>
        </w:rPr>
        <w:t xml:space="preserve"> </w:t>
      </w:r>
      <w:r w:rsidRPr="00F67887">
        <w:rPr>
          <w:rFonts w:hint="cs"/>
          <w:rtl/>
        </w:rPr>
        <w:t>ו</w:t>
      </w:r>
      <w:r w:rsidRPr="00F67887">
        <w:rPr>
          <w:rFonts w:hint="eastAsia"/>
          <w:rtl/>
        </w:rPr>
        <w:t>בלי</w:t>
      </w:r>
      <w:r w:rsidRPr="00F67887">
        <w:rPr>
          <w:rtl/>
        </w:rPr>
        <w:t xml:space="preserve"> </w:t>
      </w:r>
      <w:r w:rsidRPr="00F67887">
        <w:rPr>
          <w:rFonts w:hint="cs"/>
          <w:rtl/>
        </w:rPr>
        <w:t xml:space="preserve">שפיקחה על הוצאתם. על ידי כך הפרה העירייה </w:t>
      </w:r>
      <w:r w:rsidRPr="00F67887">
        <w:rPr>
          <w:rFonts w:hint="eastAsia"/>
          <w:rtl/>
        </w:rPr>
        <w:t>את</w:t>
      </w:r>
      <w:r w:rsidRPr="00F67887">
        <w:rPr>
          <w:rtl/>
        </w:rPr>
        <w:t xml:space="preserve"> </w:t>
      </w:r>
      <w:r w:rsidRPr="00F67887">
        <w:rPr>
          <w:rFonts w:hint="cs"/>
          <w:rtl/>
        </w:rPr>
        <w:t>חובתה</w:t>
      </w:r>
      <w:r w:rsidRPr="00F67887">
        <w:rPr>
          <w:rtl/>
        </w:rPr>
        <w:t xml:space="preserve"> </w:t>
      </w:r>
      <w:r w:rsidRPr="00F67887">
        <w:rPr>
          <w:rFonts w:hint="cs"/>
          <w:rtl/>
        </w:rPr>
        <w:t>ל</w:t>
      </w:r>
      <w:r w:rsidRPr="00F67887">
        <w:rPr>
          <w:rtl/>
        </w:rPr>
        <w:t>נהל את ענייני</w:t>
      </w:r>
      <w:r w:rsidRPr="00F67887">
        <w:rPr>
          <w:rFonts w:hint="cs"/>
          <w:rtl/>
        </w:rPr>
        <w:t>ה</w:t>
      </w:r>
      <w:r w:rsidRPr="00F67887">
        <w:rPr>
          <w:rtl/>
        </w:rPr>
        <w:t xml:space="preserve"> באופן שיש בו מתן </w:t>
      </w:r>
      <w:r w:rsidRPr="00F67887">
        <w:rPr>
          <w:rFonts w:hint="cs"/>
          <w:rtl/>
        </w:rPr>
        <w:t>סיכוי</w:t>
      </w:r>
      <w:r w:rsidRPr="00F67887">
        <w:rPr>
          <w:rtl/>
        </w:rPr>
        <w:t xml:space="preserve"> </w:t>
      </w:r>
      <w:r w:rsidRPr="00F67887">
        <w:rPr>
          <w:rFonts w:hint="cs"/>
          <w:rtl/>
        </w:rPr>
        <w:t>שווה</w:t>
      </w:r>
      <w:r w:rsidRPr="00F67887">
        <w:rPr>
          <w:rtl/>
        </w:rPr>
        <w:t xml:space="preserve"> </w:t>
      </w:r>
      <w:r w:rsidRPr="00F67887">
        <w:rPr>
          <w:rFonts w:hint="cs"/>
          <w:rtl/>
        </w:rPr>
        <w:t>ויחס</w:t>
      </w:r>
      <w:r w:rsidRPr="00F67887">
        <w:rPr>
          <w:rtl/>
        </w:rPr>
        <w:t xml:space="preserve"> </w:t>
      </w:r>
      <w:r w:rsidRPr="00F67887">
        <w:rPr>
          <w:rFonts w:hint="cs"/>
          <w:rtl/>
        </w:rPr>
        <w:t>זהה</w:t>
      </w:r>
      <w:r w:rsidRPr="00F67887">
        <w:rPr>
          <w:rtl/>
        </w:rPr>
        <w:t xml:space="preserve"> </w:t>
      </w:r>
      <w:r w:rsidRPr="00F67887">
        <w:rPr>
          <w:rFonts w:hint="cs"/>
          <w:rtl/>
        </w:rPr>
        <w:t>והוגן</w:t>
      </w:r>
      <w:r w:rsidRPr="00F67887">
        <w:rPr>
          <w:rtl/>
        </w:rPr>
        <w:t xml:space="preserve"> </w:t>
      </w:r>
      <w:r w:rsidRPr="00F67887">
        <w:rPr>
          <w:rFonts w:hint="cs"/>
          <w:rtl/>
        </w:rPr>
        <w:t>לכל</w:t>
      </w:r>
      <w:r w:rsidRPr="00F67887">
        <w:rPr>
          <w:rtl/>
        </w:rPr>
        <w:t xml:space="preserve"> </w:t>
      </w:r>
      <w:r w:rsidRPr="00F67887">
        <w:rPr>
          <w:rFonts w:hint="cs"/>
          <w:rtl/>
        </w:rPr>
        <w:t>איש</w:t>
      </w:r>
      <w:r w:rsidRPr="00F67887">
        <w:rPr>
          <w:rtl/>
        </w:rPr>
        <w:t xml:space="preserve"> </w:t>
      </w:r>
      <w:r w:rsidRPr="00F67887">
        <w:rPr>
          <w:rFonts w:hint="cs"/>
          <w:rtl/>
        </w:rPr>
        <w:t>מתוך</w:t>
      </w:r>
      <w:r w:rsidRPr="00F67887">
        <w:rPr>
          <w:rtl/>
        </w:rPr>
        <w:t xml:space="preserve"> </w:t>
      </w:r>
      <w:r w:rsidRPr="00F67887">
        <w:rPr>
          <w:rFonts w:hint="cs"/>
          <w:rtl/>
        </w:rPr>
        <w:t>הציבור</w:t>
      </w:r>
      <w:r w:rsidRPr="00F67887">
        <w:rPr>
          <w:rtl/>
        </w:rPr>
        <w:t>, כמתחייב</w:t>
      </w:r>
      <w:r w:rsidRPr="00F67887">
        <w:rPr>
          <w:rFonts w:hint="cs"/>
          <w:rtl/>
        </w:rPr>
        <w:t xml:space="preserve"> מהוראות דיני המכרזים</w:t>
      </w:r>
      <w:r w:rsidRPr="00F67887">
        <w:rPr>
          <w:rtl/>
        </w:rPr>
        <w:t>.</w:t>
      </w:r>
      <w:r w:rsidRPr="00F67887">
        <w:rPr>
          <w:rFonts w:hint="cs"/>
          <w:rtl/>
        </w:rPr>
        <w:t xml:space="preserve"> יצוין כי היקף הסכומים שהוצאו לרכישת הטובין חייב, בהתייחס לחלק מהרכישות שבוצעו, בעריכת מכרז זוטא</w:t>
      </w:r>
      <w:r>
        <w:rPr>
          <w:rStyle w:val="FootnoteReference0"/>
          <w:sz w:val="18"/>
          <w:rtl/>
        </w:rPr>
        <w:footnoteReference w:id="57"/>
      </w:r>
      <w:r w:rsidRPr="00F67887">
        <w:rPr>
          <w:rFonts w:hint="cs"/>
          <w:rtl/>
        </w:rPr>
        <w:t xml:space="preserve"> לכל הפחות.</w:t>
      </w:r>
    </w:p>
    <w:p w:rsidR="00FF0F15" w:rsidRPr="005F30D2" w:rsidP="00F67887">
      <w:pPr>
        <w:spacing w:before="180" w:line="240" w:lineRule="exact"/>
        <w:ind w:left="340" w:right="2268"/>
        <w:jc w:val="both"/>
        <w:rPr>
          <w:rFonts w:ascii="Tahoma" w:hAnsi="Tahoma" w:cs="Tahoma"/>
          <w:sz w:val="18"/>
          <w:szCs w:val="18"/>
          <w:rtl/>
        </w:rPr>
      </w:pPr>
      <w:r w:rsidRPr="005F30D2">
        <w:rPr>
          <w:rFonts w:ascii="Tahoma" w:hAnsi="Tahoma" w:cs="Tahoma" w:hint="cs"/>
          <w:sz w:val="18"/>
          <w:szCs w:val="18"/>
          <w:rtl/>
        </w:rPr>
        <w:t xml:space="preserve">כאמור, עיריית קריית ביאליק מסרה בתשובתה כי היא </w:t>
      </w:r>
      <w:r w:rsidRPr="005F30D2">
        <w:rPr>
          <w:rFonts w:ascii="Tahoma" w:hAnsi="Tahoma" w:cs="Tahoma"/>
          <w:sz w:val="18"/>
          <w:szCs w:val="18"/>
          <w:rtl/>
        </w:rPr>
        <w:t>בוחנת בימים אל</w:t>
      </w:r>
      <w:r w:rsidRPr="005F30D2">
        <w:rPr>
          <w:rFonts w:ascii="Tahoma" w:hAnsi="Tahoma" w:cs="Tahoma" w:hint="cs"/>
          <w:sz w:val="18"/>
          <w:szCs w:val="18"/>
          <w:rtl/>
        </w:rPr>
        <w:t>ו</w:t>
      </w:r>
      <w:r w:rsidRPr="005F30D2">
        <w:rPr>
          <w:rFonts w:ascii="Tahoma" w:hAnsi="Tahoma" w:cs="Tahoma"/>
          <w:sz w:val="18"/>
          <w:szCs w:val="18"/>
          <w:rtl/>
        </w:rPr>
        <w:t xml:space="preserve"> שיטות חלופיות להפעלת המזנונים שלא באמצעות עובדי עירייה</w:t>
      </w:r>
      <w:r w:rsidRPr="005F30D2">
        <w:rPr>
          <w:rFonts w:ascii="Tahoma" w:hAnsi="Tahoma" w:cs="Tahoma" w:hint="cs"/>
          <w:sz w:val="18"/>
          <w:szCs w:val="18"/>
          <w:rtl/>
        </w:rPr>
        <w:t>.</w:t>
      </w:r>
    </w:p>
    <w:p w:rsidR="00FF0F15" w:rsidRPr="00550BF6" w:rsidP="00F67887">
      <w:pPr>
        <w:pStyle w:val="KOT2"/>
        <w:rPr>
          <w:rtl/>
        </w:rPr>
      </w:pPr>
      <w:r w:rsidRPr="00550BF6">
        <w:rPr>
          <w:rFonts w:hint="eastAsia"/>
          <w:rtl/>
        </w:rPr>
        <w:t>ה</w:t>
      </w:r>
      <w:r w:rsidRPr="00550BF6">
        <w:rPr>
          <w:rFonts w:hint="cs"/>
          <w:rtl/>
        </w:rPr>
        <w:t xml:space="preserve">פיקוח על הפעלת בריכות </w:t>
      </w:r>
      <w:r w:rsidRPr="00550BF6">
        <w:rPr>
          <w:rFonts w:hint="eastAsia"/>
          <w:rtl/>
        </w:rPr>
        <w:t>ה</w:t>
      </w:r>
      <w:r w:rsidRPr="00550BF6">
        <w:rPr>
          <w:rFonts w:hint="cs"/>
          <w:rtl/>
        </w:rPr>
        <w:t xml:space="preserve">שחייה </w:t>
      </w:r>
      <w:r w:rsidRPr="00550BF6">
        <w:rPr>
          <w:rFonts w:hint="eastAsia"/>
          <w:rtl/>
        </w:rPr>
        <w:t>ה</w:t>
      </w:r>
      <w:r w:rsidRPr="00550BF6">
        <w:rPr>
          <w:rFonts w:hint="cs"/>
          <w:rtl/>
        </w:rPr>
        <w:t>ציבוריות</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cs"/>
          <w:sz w:val="18"/>
          <w:szCs w:val="18"/>
          <w:rtl/>
        </w:rPr>
        <w:t xml:space="preserve">כאמור, המחוקק הסדיר את השימוש בבריכות השחייה הציבוריות באמצעות </w:t>
      </w:r>
      <w:r w:rsidRPr="005F30D2">
        <w:rPr>
          <w:rFonts w:ascii="Tahoma" w:hAnsi="Tahoma" w:cs="Tahoma"/>
          <w:sz w:val="18"/>
          <w:szCs w:val="18"/>
          <w:rtl/>
        </w:rPr>
        <w:t>חוק רישוי עסקים</w:t>
      </w:r>
      <w:r w:rsidRPr="005F30D2">
        <w:rPr>
          <w:rFonts w:ascii="Tahoma" w:hAnsi="Tahoma" w:cs="Tahoma" w:hint="cs"/>
          <w:sz w:val="18"/>
          <w:szCs w:val="18"/>
          <w:rtl/>
        </w:rPr>
        <w:t>, שתכליתו ל</w:t>
      </w:r>
      <w:r w:rsidRPr="005F30D2">
        <w:rPr>
          <w:rFonts w:ascii="Tahoma" w:hAnsi="Tahoma" w:cs="Tahoma"/>
          <w:sz w:val="18"/>
          <w:szCs w:val="18"/>
          <w:rtl/>
        </w:rPr>
        <w:t>מ</w:t>
      </w:r>
      <w:r w:rsidRPr="005F30D2">
        <w:rPr>
          <w:rFonts w:ascii="Tahoma" w:hAnsi="Tahoma" w:cs="Tahoma" w:hint="cs"/>
          <w:sz w:val="18"/>
          <w:szCs w:val="18"/>
          <w:rtl/>
        </w:rPr>
        <w:t>נוע</w:t>
      </w:r>
      <w:r w:rsidRPr="005F30D2">
        <w:rPr>
          <w:rFonts w:ascii="Tahoma" w:hAnsi="Tahoma" w:cs="Tahoma"/>
          <w:sz w:val="18"/>
          <w:szCs w:val="18"/>
          <w:rtl/>
        </w:rPr>
        <w:t xml:space="preserve"> סכנ</w:t>
      </w:r>
      <w:r w:rsidRPr="005F30D2">
        <w:rPr>
          <w:rFonts w:ascii="Tahoma" w:hAnsi="Tahoma" w:cs="Tahoma" w:hint="cs"/>
          <w:sz w:val="18"/>
          <w:szCs w:val="18"/>
          <w:rtl/>
        </w:rPr>
        <w:t>ה ופגיעה</w:t>
      </w:r>
      <w:r w:rsidRPr="005F30D2">
        <w:rPr>
          <w:rFonts w:ascii="Tahoma" w:hAnsi="Tahoma" w:cs="Tahoma"/>
          <w:sz w:val="18"/>
          <w:szCs w:val="18"/>
          <w:rtl/>
        </w:rPr>
        <w:t xml:space="preserve"> </w:t>
      </w:r>
      <w:r w:rsidRPr="005F30D2">
        <w:rPr>
          <w:rFonts w:ascii="Tahoma" w:hAnsi="Tahoma" w:cs="Tahoma" w:hint="cs"/>
          <w:sz w:val="18"/>
          <w:szCs w:val="18"/>
          <w:rtl/>
        </w:rPr>
        <w:t>ב</w:t>
      </w:r>
      <w:r w:rsidRPr="005F30D2">
        <w:rPr>
          <w:rFonts w:ascii="Tahoma" w:hAnsi="Tahoma" w:cs="Tahoma"/>
          <w:sz w:val="18"/>
          <w:szCs w:val="18"/>
          <w:rtl/>
        </w:rPr>
        <w:t xml:space="preserve">שלום הציבור </w:t>
      </w:r>
      <w:r w:rsidRPr="005F30D2">
        <w:rPr>
          <w:rFonts w:ascii="Tahoma" w:hAnsi="Tahoma" w:cs="Tahoma" w:hint="cs"/>
          <w:sz w:val="18"/>
          <w:szCs w:val="18"/>
          <w:rtl/>
        </w:rPr>
        <w:t>ולשמור</w:t>
      </w:r>
      <w:r w:rsidRPr="005F30D2">
        <w:rPr>
          <w:rFonts w:ascii="Tahoma" w:hAnsi="Tahoma" w:cs="Tahoma"/>
          <w:sz w:val="18"/>
          <w:szCs w:val="18"/>
          <w:rtl/>
        </w:rPr>
        <w:t xml:space="preserve"> על ב</w:t>
      </w:r>
      <w:r w:rsidRPr="005F30D2">
        <w:rPr>
          <w:rFonts w:ascii="Tahoma" w:hAnsi="Tahoma" w:cs="Tahoma" w:hint="cs"/>
          <w:sz w:val="18"/>
          <w:szCs w:val="18"/>
          <w:rtl/>
        </w:rPr>
        <w:t>י</w:t>
      </w:r>
      <w:r w:rsidRPr="005F30D2">
        <w:rPr>
          <w:rFonts w:ascii="Tahoma" w:hAnsi="Tahoma" w:cs="Tahoma"/>
          <w:sz w:val="18"/>
          <w:szCs w:val="18"/>
          <w:rtl/>
        </w:rPr>
        <w:t>טחו</w:t>
      </w:r>
      <w:r w:rsidRPr="005F30D2">
        <w:rPr>
          <w:rFonts w:ascii="Tahoma" w:hAnsi="Tahoma" w:cs="Tahoma" w:hint="cs"/>
          <w:sz w:val="18"/>
          <w:szCs w:val="18"/>
          <w:rtl/>
        </w:rPr>
        <w:t>נו ובריאותו</w:t>
      </w:r>
      <w:r w:rsidRPr="005F30D2">
        <w:rPr>
          <w:rFonts w:ascii="Tahoma" w:hAnsi="Tahoma" w:cs="Tahoma"/>
          <w:sz w:val="18"/>
          <w:szCs w:val="18"/>
          <w:rtl/>
        </w:rPr>
        <w:t>.</w:t>
      </w:r>
      <w:r w:rsidRPr="005F30D2">
        <w:rPr>
          <w:rFonts w:ascii="Tahoma" w:hAnsi="Tahoma" w:cs="Tahoma" w:hint="cs"/>
          <w:sz w:val="18"/>
          <w:szCs w:val="18"/>
          <w:rtl/>
        </w:rPr>
        <w:t xml:space="preserve"> הגשמת תכלית החקיקה והגנה על הציבור באתרי בריכות השחייה מתבצעת בשלושה שלבים עיקריים: בשלב ראשון נקבעו הסדרים הנוגעים להקמת האתר, לרבות קביעת התקנים המחייבים מבחינת תשתיות ומבנה, סידורי בטיחות ואבטחה וכן תברואה. בשלב שני נקבעו הסדרים הנוגעים להפעלת האתר, והוא מסתיים בהוצאת רישיון עסק מטעם רשות הרישוי המאשרת לאתר לפעול כפי שהוצג לעיל. השלב השלישי הוא שלב הפיקוח על האתר, ושלא כמו השלבים הקודמים, שלב זה מתרחש לאחר שבריכת השחייה פתחה את שעריה לציבור הרחב. </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cs"/>
          <w:sz w:val="18"/>
          <w:szCs w:val="18"/>
          <w:rtl/>
        </w:rPr>
        <w:t xml:space="preserve">חשיבות הפיקוח נעוצה בהכרה שגם אתר בריכות שחייה שהוקם על פי כל דרישות המחוקק וקיבל את כל האישורים הנדרשים להפעלתו, לרבות רישיון עסק, צריך שיפקחו על הפעלתו השוטפת בשל אופיו וכדי להבטיח שהציבור לא יהיה חשוף לכל אותן סכנות שניסה המחוקק להגן עליו מפניהן. </w:t>
      </w:r>
    </w:p>
    <w:p w:rsidR="00FF0F15" w:rsidRPr="005F30D2" w:rsidP="00F67887">
      <w:pPr>
        <w:spacing w:line="240" w:lineRule="exact"/>
        <w:ind w:right="2268"/>
        <w:jc w:val="both"/>
        <w:rPr>
          <w:rFonts w:ascii="Tahoma" w:hAnsi="Tahoma" w:cs="Tahoma"/>
          <w:sz w:val="18"/>
          <w:szCs w:val="18"/>
        </w:rPr>
      </w:pPr>
    </w:p>
    <w:p w:rsidR="00FF0F15" w:rsidRPr="005F30D2" w:rsidP="00F67887">
      <w:pPr>
        <w:spacing w:line="240" w:lineRule="exact"/>
        <w:ind w:right="2268"/>
        <w:jc w:val="both"/>
        <w:rPr>
          <w:rFonts w:ascii="Tahoma" w:hAnsi="Tahoma" w:cs="Tahoma"/>
          <w:sz w:val="18"/>
          <w:szCs w:val="18"/>
          <w:rtl/>
        </w:rPr>
      </w:pPr>
    </w:p>
    <w:p w:rsidR="00FF0F15" w:rsidRPr="00550BF6" w:rsidP="00F67887">
      <w:pPr>
        <w:pStyle w:val="KOT4"/>
        <w:rPr>
          <w:rtl/>
        </w:rPr>
      </w:pPr>
      <w:r w:rsidRPr="00550BF6">
        <w:rPr>
          <w:rFonts w:hint="cs"/>
          <w:rtl/>
        </w:rPr>
        <w:t>פיקוח הרשויות המקומיות על הפעלת הבריכות הציבוריות</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cs"/>
          <w:sz w:val="18"/>
          <w:szCs w:val="18"/>
          <w:rtl/>
        </w:rPr>
        <w:t>בחוק הסדרת מקומות רחצה נקבע כי שר הפנים יקבע בצו הוראות בדבר "כשירותם, סמכויותיהם וחובותיהם של סדרנים, פקחים, מצילים ומגישי עזרה ראשונה שיתמנו לעניין ביצוע חוק זה וכל צו, חוק עזר או הוראה אחרת על פיו, וכן דרכי פעולתם". בתקנות הבטיחות נקבע בתקנה 37(א) כי "</w:t>
      </w:r>
      <w:r w:rsidRPr="005F30D2">
        <w:rPr>
          <w:rFonts w:ascii="Tahoma" w:hAnsi="Tahoma" w:cs="Tahoma"/>
          <w:b/>
          <w:bCs/>
          <w:sz w:val="18"/>
          <w:szCs w:val="18"/>
          <w:rtl/>
        </w:rPr>
        <w:t>ראש הרשות המקומית ימנה פקחים</w:t>
      </w:r>
      <w:r w:rsidRPr="005F30D2">
        <w:rPr>
          <w:rFonts w:ascii="Tahoma" w:hAnsi="Tahoma" w:cs="Tahoma"/>
          <w:sz w:val="18"/>
          <w:szCs w:val="18"/>
          <w:rtl/>
        </w:rPr>
        <w:t xml:space="preserve"> </w:t>
      </w:r>
      <w:r w:rsidRPr="005F30D2">
        <w:rPr>
          <w:rFonts w:ascii="Tahoma" w:hAnsi="Tahoma" w:cs="Tahoma" w:hint="cs"/>
          <w:sz w:val="18"/>
          <w:szCs w:val="18"/>
          <w:rtl/>
        </w:rPr>
        <w:t xml:space="preserve">[ההדגשה אינה במקור] </w:t>
      </w:r>
      <w:r w:rsidRPr="005F30D2">
        <w:rPr>
          <w:rFonts w:ascii="Tahoma" w:hAnsi="Tahoma" w:cs="Tahoma"/>
          <w:sz w:val="18"/>
          <w:szCs w:val="18"/>
          <w:rtl/>
        </w:rPr>
        <w:t>לענין</w:t>
      </w:r>
      <w:r w:rsidRPr="005F30D2">
        <w:rPr>
          <w:rFonts w:ascii="Tahoma" w:hAnsi="Tahoma" w:cs="Tahoma"/>
          <w:sz w:val="18"/>
          <w:szCs w:val="18"/>
          <w:rtl/>
        </w:rPr>
        <w:t xml:space="preserve"> תקנות אלה</w:t>
      </w:r>
      <w:r w:rsidRPr="005F30D2">
        <w:rPr>
          <w:rFonts w:ascii="Tahoma" w:hAnsi="Tahoma" w:cs="Tahoma" w:hint="cs"/>
          <w:sz w:val="18"/>
          <w:szCs w:val="18"/>
          <w:rtl/>
        </w:rPr>
        <w:t>" (להלן - פקח בריכות שחייה)</w:t>
      </w:r>
      <w:r w:rsidRPr="005F30D2">
        <w:rPr>
          <w:rFonts w:ascii="Tahoma" w:hAnsi="Tahoma" w:cs="Tahoma"/>
          <w:sz w:val="18"/>
          <w:szCs w:val="18"/>
          <w:rtl/>
        </w:rPr>
        <w:t>.</w:t>
      </w:r>
      <w:r w:rsidRPr="005F30D2">
        <w:rPr>
          <w:rFonts w:ascii="Tahoma" w:hAnsi="Tahoma" w:cs="Tahoma" w:hint="cs"/>
          <w:sz w:val="18"/>
          <w:szCs w:val="18"/>
          <w:rtl/>
        </w:rPr>
        <w:t xml:space="preserve"> ובתקנה 37(ב) נקבע כי "ל</w:t>
      </w:r>
      <w:r w:rsidRPr="005F30D2">
        <w:rPr>
          <w:rFonts w:ascii="Tahoma" w:hAnsi="Tahoma" w:cs="Tahoma"/>
          <w:sz w:val="18"/>
          <w:szCs w:val="18"/>
          <w:rtl/>
        </w:rPr>
        <w:t>א יועסק אדם כפקח אלא לאחר שהסכים כי המשטרה תמסור ליושב ראש הרשות המקומית מידע מן המרשם הפלילי כאמור בסעיף 6 לחוק המרשם הפלילי ותקנות השבים, התשמ"א-1981, וממידע כאמור עולה כי לא הורשע בעבירה אשר מפאת מהותה, חומרתה או נסיבותיה אין הוא ראוי לשמש פקח</w:t>
      </w:r>
      <w:r w:rsidRPr="005F30D2">
        <w:rPr>
          <w:rFonts w:ascii="Tahoma" w:hAnsi="Tahoma" w:cs="Tahoma" w:hint="cs"/>
          <w:sz w:val="18"/>
          <w:szCs w:val="18"/>
          <w:rtl/>
        </w:rPr>
        <w:t>".</w:t>
      </w:r>
    </w:p>
    <w:p w:rsidR="00FF0F15" w:rsidRPr="005F30D2" w:rsidP="00F67887">
      <w:pPr>
        <w:spacing w:line="240" w:lineRule="exact"/>
        <w:ind w:right="2268"/>
        <w:jc w:val="both"/>
        <w:rPr>
          <w:rFonts w:ascii="Tahoma" w:hAnsi="Tahoma" w:cs="Tahoma"/>
          <w:sz w:val="18"/>
          <w:szCs w:val="18"/>
          <w:rtl/>
        </w:rPr>
      </w:pPr>
    </w:p>
    <w:p w:rsidR="00FF0F15" w:rsidRPr="00550BF6" w:rsidP="00F67887">
      <w:pPr>
        <w:pStyle w:val="KOT5"/>
        <w:rPr>
          <w:rtl/>
        </w:rPr>
      </w:pPr>
      <w:r w:rsidRPr="00550BF6">
        <w:rPr>
          <w:rFonts w:hint="cs"/>
          <w:rtl/>
        </w:rPr>
        <w:t>אי-מינוים של פקחי בריכות שחייה</w:t>
      </w:r>
    </w:p>
    <w:p w:rsidR="00FF0F15" w:rsidRPr="005F30D2" w:rsidP="00F67887">
      <w:pPr>
        <w:spacing w:after="240" w:line="240" w:lineRule="exact"/>
        <w:ind w:right="2268"/>
        <w:jc w:val="both"/>
        <w:rPr>
          <w:rFonts w:ascii="Tahoma" w:hAnsi="Tahoma" w:cs="Tahoma"/>
          <w:sz w:val="18"/>
          <w:szCs w:val="18"/>
          <w:rtl/>
        </w:rPr>
      </w:pPr>
      <w:r w:rsidRPr="005F30D2">
        <w:rPr>
          <w:rFonts w:ascii="Tahoma" w:hAnsi="Tahoma" w:cs="Tahoma" w:hint="cs"/>
          <w:sz w:val="18"/>
          <w:szCs w:val="18"/>
          <w:rtl/>
        </w:rPr>
        <w:t xml:space="preserve">הפיקוח על קיום הוראות חוק רישוי עסקים ותקנותיו, לרבות תקנות הבטיחות, הופקד בידי רשות הרישוי, ובכוחה לבטל רישיון או היתר זמני ביוזמתה או ביוזמת </w:t>
      </w:r>
      <w:r w:rsidRPr="005F30D2">
        <w:rPr>
          <w:rFonts w:ascii="Tahoma" w:hAnsi="Tahoma" w:cs="Tahoma" w:hint="cs"/>
          <w:sz w:val="18"/>
          <w:szCs w:val="18"/>
          <w:rtl/>
        </w:rPr>
        <w:t xml:space="preserve">אחד או יותר מנותני האישור הרלוונטיים להוצאתו, אם לא קוימה מטרה כלשהי ממטרות הרישוי. </w:t>
      </w:r>
    </w:p>
    <w:p w:rsidR="00FF0F15" w:rsidRPr="005F30D2" w:rsidP="00166795">
      <w:pPr>
        <w:pStyle w:val="RESHET"/>
        <w:rPr>
          <w:rtl/>
        </w:rPr>
      </w:pPr>
      <w:r w:rsidRPr="005F30D2">
        <w:rPr>
          <w:rFonts w:hint="cs"/>
          <w:rtl/>
        </w:rPr>
        <w:t xml:space="preserve">נמצא כי בכל הרשויות המקומיות שנבדקו, ראשי הרשויות המקומיות לא מינו פקחים שיבחנו אם תקנות הבטיחות בבריכות השחייה הציבוריות מיושמות הלכה למעשה. </w:t>
      </w:r>
      <w:r w:rsidRPr="0012789B" w:rsidR="000A41E2">
        <w:rPr>
          <w:noProof/>
          <w:szCs w:val="17"/>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3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A41E2" w:rsidRPr="00373C5D" w:rsidP="000A41E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9220199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15308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A41E2" w:rsidRPr="00881D99" w:rsidP="000A41E2">
                            <w:pPr>
                              <w:spacing w:after="0" w:line="240" w:lineRule="auto"/>
                              <w:rPr>
                                <w:color w:val="0B5294"/>
                                <w:spacing w:val="-4"/>
                                <w:sz w:val="24"/>
                                <w:szCs w:val="24"/>
                                <w:rtl/>
                                <w:cs/>
                              </w:rPr>
                            </w:pPr>
                            <w:r w:rsidRPr="00166795">
                              <w:rPr>
                                <w:rFonts w:cs="Tahoma" w:hint="eastAsia"/>
                                <w:color w:val="0B5294"/>
                                <w:spacing w:val="-4"/>
                                <w:sz w:val="24"/>
                                <w:szCs w:val="24"/>
                                <w:rtl/>
                              </w:rPr>
                              <w:t>ראשי</w:t>
                            </w:r>
                            <w:r w:rsidRPr="00166795">
                              <w:rPr>
                                <w:rFonts w:cs="Tahoma"/>
                                <w:color w:val="0B5294"/>
                                <w:spacing w:val="-4"/>
                                <w:sz w:val="24"/>
                                <w:szCs w:val="24"/>
                                <w:rtl/>
                              </w:rPr>
                              <w:t xml:space="preserve"> </w:t>
                            </w:r>
                            <w:r w:rsidRPr="00166795">
                              <w:rPr>
                                <w:rFonts w:cs="Tahoma" w:hint="eastAsia"/>
                                <w:color w:val="0B5294"/>
                                <w:spacing w:val="-4"/>
                                <w:sz w:val="24"/>
                                <w:szCs w:val="24"/>
                                <w:rtl/>
                              </w:rPr>
                              <w:t>רשויות</w:t>
                            </w:r>
                            <w:r w:rsidRPr="00166795">
                              <w:rPr>
                                <w:rFonts w:cs="Tahoma"/>
                                <w:color w:val="0B5294"/>
                                <w:spacing w:val="-4"/>
                                <w:sz w:val="24"/>
                                <w:szCs w:val="24"/>
                                <w:rtl/>
                              </w:rPr>
                              <w:t xml:space="preserve"> </w:t>
                            </w:r>
                            <w:r w:rsidRPr="00166795">
                              <w:rPr>
                                <w:rFonts w:cs="Tahoma" w:hint="eastAsia"/>
                                <w:color w:val="0B5294"/>
                                <w:spacing w:val="-4"/>
                                <w:sz w:val="24"/>
                                <w:szCs w:val="24"/>
                                <w:rtl/>
                              </w:rPr>
                              <w:t>מקומיות</w:t>
                            </w:r>
                            <w:r w:rsidRPr="00166795">
                              <w:rPr>
                                <w:rFonts w:cs="Tahoma"/>
                                <w:color w:val="0B5294"/>
                                <w:spacing w:val="-4"/>
                                <w:sz w:val="24"/>
                                <w:szCs w:val="24"/>
                                <w:rtl/>
                              </w:rPr>
                              <w:t xml:space="preserve"> </w:t>
                            </w:r>
                            <w:r w:rsidRPr="00166795">
                              <w:rPr>
                                <w:rFonts w:cs="Tahoma" w:hint="eastAsia"/>
                                <w:color w:val="0B5294"/>
                                <w:spacing w:val="-4"/>
                                <w:sz w:val="24"/>
                                <w:szCs w:val="24"/>
                                <w:rtl/>
                              </w:rPr>
                              <w:t>לא</w:t>
                            </w:r>
                            <w:r w:rsidRPr="00166795">
                              <w:rPr>
                                <w:rFonts w:cs="Tahoma"/>
                                <w:color w:val="0B5294"/>
                                <w:spacing w:val="-4"/>
                                <w:sz w:val="24"/>
                                <w:szCs w:val="24"/>
                                <w:rtl/>
                              </w:rPr>
                              <w:t xml:space="preserve"> </w:t>
                            </w:r>
                            <w:r w:rsidRPr="00166795">
                              <w:rPr>
                                <w:rFonts w:cs="Tahoma" w:hint="eastAsia"/>
                                <w:color w:val="0B5294"/>
                                <w:spacing w:val="-4"/>
                                <w:sz w:val="24"/>
                                <w:szCs w:val="24"/>
                                <w:rtl/>
                              </w:rPr>
                              <w:t>מינו</w:t>
                            </w:r>
                            <w:r w:rsidRPr="00166795">
                              <w:rPr>
                                <w:rFonts w:cs="Tahoma"/>
                                <w:color w:val="0B5294"/>
                                <w:spacing w:val="-4"/>
                                <w:sz w:val="24"/>
                                <w:szCs w:val="24"/>
                                <w:rtl/>
                              </w:rPr>
                              <w:t xml:space="preserve"> </w:t>
                            </w:r>
                            <w:r w:rsidRPr="00166795">
                              <w:rPr>
                                <w:rFonts w:cs="Tahoma" w:hint="eastAsia"/>
                                <w:color w:val="0B5294"/>
                                <w:spacing w:val="-4"/>
                                <w:sz w:val="24"/>
                                <w:szCs w:val="24"/>
                                <w:rtl/>
                              </w:rPr>
                              <w:t>פקחים</w:t>
                            </w:r>
                            <w:r w:rsidRPr="00166795">
                              <w:rPr>
                                <w:rFonts w:cs="Tahoma"/>
                                <w:color w:val="0B5294"/>
                                <w:spacing w:val="-4"/>
                                <w:sz w:val="24"/>
                                <w:szCs w:val="24"/>
                                <w:rtl/>
                              </w:rPr>
                              <w:t xml:space="preserve"> </w:t>
                            </w:r>
                            <w:r w:rsidRPr="00166795">
                              <w:rPr>
                                <w:rFonts w:cs="Tahoma" w:hint="eastAsia"/>
                                <w:color w:val="0B5294"/>
                                <w:spacing w:val="-4"/>
                                <w:sz w:val="24"/>
                                <w:szCs w:val="24"/>
                                <w:rtl/>
                              </w:rPr>
                              <w:t>שיבחנו</w:t>
                            </w:r>
                            <w:r w:rsidRPr="00166795">
                              <w:rPr>
                                <w:rFonts w:cs="Tahoma"/>
                                <w:color w:val="0B5294"/>
                                <w:spacing w:val="-4"/>
                                <w:sz w:val="24"/>
                                <w:szCs w:val="24"/>
                                <w:rtl/>
                              </w:rPr>
                              <w:t xml:space="preserve"> </w:t>
                            </w:r>
                            <w:r w:rsidRPr="00166795">
                              <w:rPr>
                                <w:rFonts w:cs="Tahoma" w:hint="eastAsia"/>
                                <w:color w:val="0B5294"/>
                                <w:spacing w:val="-4"/>
                                <w:sz w:val="24"/>
                                <w:szCs w:val="24"/>
                                <w:rtl/>
                              </w:rPr>
                              <w:t>אם</w:t>
                            </w:r>
                            <w:r w:rsidRPr="00166795">
                              <w:rPr>
                                <w:rFonts w:cs="Tahoma"/>
                                <w:color w:val="0B5294"/>
                                <w:spacing w:val="-4"/>
                                <w:sz w:val="24"/>
                                <w:szCs w:val="24"/>
                                <w:rtl/>
                              </w:rPr>
                              <w:t xml:space="preserve"> </w:t>
                            </w:r>
                            <w:r w:rsidRPr="00166795">
                              <w:rPr>
                                <w:rFonts w:cs="Tahoma" w:hint="eastAsia"/>
                                <w:color w:val="0B5294"/>
                                <w:spacing w:val="-4"/>
                                <w:sz w:val="24"/>
                                <w:szCs w:val="24"/>
                                <w:rtl/>
                              </w:rPr>
                              <w:t>תקנות</w:t>
                            </w:r>
                            <w:r w:rsidRPr="00166795">
                              <w:rPr>
                                <w:rFonts w:cs="Tahoma"/>
                                <w:color w:val="0B5294"/>
                                <w:spacing w:val="-4"/>
                                <w:sz w:val="24"/>
                                <w:szCs w:val="24"/>
                                <w:rtl/>
                              </w:rPr>
                              <w:t xml:space="preserve"> </w:t>
                            </w:r>
                            <w:r w:rsidRPr="00166795">
                              <w:rPr>
                                <w:rFonts w:cs="Tahoma" w:hint="eastAsia"/>
                                <w:color w:val="0B5294"/>
                                <w:spacing w:val="-4"/>
                                <w:sz w:val="24"/>
                                <w:szCs w:val="24"/>
                                <w:rtl/>
                              </w:rPr>
                              <w:t>הבטיחות</w:t>
                            </w:r>
                            <w:r w:rsidRPr="00166795">
                              <w:rPr>
                                <w:rFonts w:cs="Tahoma"/>
                                <w:color w:val="0B5294"/>
                                <w:spacing w:val="-4"/>
                                <w:sz w:val="24"/>
                                <w:szCs w:val="24"/>
                                <w:rtl/>
                              </w:rPr>
                              <w:t xml:space="preserve"> </w:t>
                            </w:r>
                            <w:r w:rsidRPr="00166795">
                              <w:rPr>
                                <w:rFonts w:cs="Tahoma" w:hint="eastAsia"/>
                                <w:color w:val="0B5294"/>
                                <w:spacing w:val="-4"/>
                                <w:sz w:val="24"/>
                                <w:szCs w:val="24"/>
                                <w:rtl/>
                              </w:rPr>
                              <w:t>בבריכות</w:t>
                            </w:r>
                            <w:r w:rsidRPr="00166795">
                              <w:rPr>
                                <w:rFonts w:cs="Tahoma"/>
                                <w:color w:val="0B5294"/>
                                <w:spacing w:val="-4"/>
                                <w:sz w:val="24"/>
                                <w:szCs w:val="24"/>
                                <w:rtl/>
                              </w:rPr>
                              <w:t xml:space="preserve"> </w:t>
                            </w:r>
                            <w:r w:rsidRPr="00166795">
                              <w:rPr>
                                <w:rFonts w:cs="Tahoma" w:hint="eastAsia"/>
                                <w:color w:val="0B5294"/>
                                <w:spacing w:val="-4"/>
                                <w:sz w:val="24"/>
                                <w:szCs w:val="24"/>
                                <w:rtl/>
                              </w:rPr>
                              <w:t>השחייה</w:t>
                            </w:r>
                            <w:r w:rsidRPr="00166795">
                              <w:rPr>
                                <w:rFonts w:cs="Tahoma"/>
                                <w:color w:val="0B5294"/>
                                <w:spacing w:val="-4"/>
                                <w:sz w:val="24"/>
                                <w:szCs w:val="24"/>
                                <w:rtl/>
                              </w:rPr>
                              <w:t xml:space="preserve"> </w:t>
                            </w:r>
                            <w:r w:rsidRPr="00166795">
                              <w:rPr>
                                <w:rFonts w:cs="Tahoma" w:hint="eastAsia"/>
                                <w:color w:val="0B5294"/>
                                <w:spacing w:val="-4"/>
                                <w:sz w:val="24"/>
                                <w:szCs w:val="24"/>
                                <w:rtl/>
                              </w:rPr>
                              <w:t>הציבוריות</w:t>
                            </w:r>
                            <w:r w:rsidRPr="00166795">
                              <w:rPr>
                                <w:rFonts w:cs="Tahoma"/>
                                <w:color w:val="0B5294"/>
                                <w:spacing w:val="-4"/>
                                <w:sz w:val="24"/>
                                <w:szCs w:val="24"/>
                                <w:rtl/>
                              </w:rPr>
                              <w:t xml:space="preserve"> </w:t>
                            </w:r>
                            <w:r w:rsidRPr="00166795">
                              <w:rPr>
                                <w:rFonts w:cs="Tahoma" w:hint="eastAsia"/>
                                <w:color w:val="0B5294"/>
                                <w:spacing w:val="-4"/>
                                <w:sz w:val="24"/>
                                <w:szCs w:val="24"/>
                                <w:rtl/>
                              </w:rPr>
                              <w:t>מיושמות</w:t>
                            </w:r>
                            <w:r w:rsidRPr="00166795">
                              <w:rPr>
                                <w:rFonts w:cs="Tahoma"/>
                                <w:color w:val="0B5294"/>
                                <w:spacing w:val="-4"/>
                                <w:sz w:val="24"/>
                                <w:szCs w:val="24"/>
                                <w:rtl/>
                              </w:rPr>
                              <w:t xml:space="preserve"> </w:t>
                            </w:r>
                            <w:r w:rsidRPr="00166795">
                              <w:rPr>
                                <w:rFonts w:cs="Tahoma" w:hint="eastAsia"/>
                                <w:color w:val="0B5294"/>
                                <w:spacing w:val="-4"/>
                                <w:sz w:val="24"/>
                                <w:szCs w:val="24"/>
                                <w:rtl/>
                              </w:rPr>
                              <w:t>הלכה</w:t>
                            </w:r>
                            <w:r w:rsidRPr="00166795">
                              <w:rPr>
                                <w:rFonts w:cs="Tahoma"/>
                                <w:color w:val="0B5294"/>
                                <w:spacing w:val="-4"/>
                                <w:sz w:val="24"/>
                                <w:szCs w:val="24"/>
                                <w:rtl/>
                              </w:rPr>
                              <w:t xml:space="preserve"> </w:t>
                            </w:r>
                            <w:r w:rsidRPr="00166795">
                              <w:rPr>
                                <w:rFonts w:cs="Tahoma" w:hint="eastAsia"/>
                                <w:color w:val="0B5294"/>
                                <w:spacing w:val="-4"/>
                                <w:sz w:val="24"/>
                                <w:szCs w:val="24"/>
                                <w:rtl/>
                              </w:rPr>
                              <w:t>למעשה</w:t>
                            </w:r>
                          </w:p>
                          <w:p w:rsidR="000A41E2" w:rsidRPr="00373C5D" w:rsidP="000A41E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3774186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55138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0A41E2" w:rsidRPr="00373C5D" w:rsidP="000A41E2">
                      <w:pPr>
                        <w:spacing w:line="240" w:lineRule="atLeast"/>
                        <w:rPr>
                          <w:rFonts w:cs="Tahoma"/>
                          <w:b/>
                          <w:bCs/>
                          <w:color w:val="0B5294"/>
                          <w:sz w:val="48"/>
                          <w:szCs w:val="48"/>
                          <w:rtl/>
                        </w:rPr>
                      </w:pPr>
                      <w:drawing>
                        <wp:inline distT="0" distB="0" distL="0" distR="0">
                          <wp:extent cx="311150" cy="256800"/>
                          <wp:effectExtent l="0" t="0" r="0" b="0"/>
                          <wp:docPr id="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2782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A41E2" w:rsidRPr="00881D99" w:rsidP="000A41E2">
                      <w:pPr>
                        <w:spacing w:after="0" w:line="240" w:lineRule="auto"/>
                        <w:rPr>
                          <w:color w:val="0B5294"/>
                          <w:spacing w:val="-4"/>
                          <w:sz w:val="24"/>
                          <w:szCs w:val="24"/>
                          <w:rtl/>
                          <w:cs/>
                        </w:rPr>
                      </w:pPr>
                      <w:r w:rsidRPr="00166795">
                        <w:rPr>
                          <w:rFonts w:cs="Tahoma" w:hint="eastAsia"/>
                          <w:color w:val="0B5294"/>
                          <w:spacing w:val="-4"/>
                          <w:sz w:val="24"/>
                          <w:szCs w:val="24"/>
                          <w:rtl/>
                        </w:rPr>
                        <w:t>ראשי</w:t>
                      </w:r>
                      <w:r w:rsidRPr="00166795">
                        <w:rPr>
                          <w:rFonts w:cs="Tahoma"/>
                          <w:color w:val="0B5294"/>
                          <w:spacing w:val="-4"/>
                          <w:sz w:val="24"/>
                          <w:szCs w:val="24"/>
                          <w:rtl/>
                        </w:rPr>
                        <w:t xml:space="preserve"> </w:t>
                      </w:r>
                      <w:r w:rsidRPr="00166795">
                        <w:rPr>
                          <w:rFonts w:cs="Tahoma" w:hint="eastAsia"/>
                          <w:color w:val="0B5294"/>
                          <w:spacing w:val="-4"/>
                          <w:sz w:val="24"/>
                          <w:szCs w:val="24"/>
                          <w:rtl/>
                        </w:rPr>
                        <w:t>רשויות</w:t>
                      </w:r>
                      <w:r w:rsidRPr="00166795">
                        <w:rPr>
                          <w:rFonts w:cs="Tahoma"/>
                          <w:color w:val="0B5294"/>
                          <w:spacing w:val="-4"/>
                          <w:sz w:val="24"/>
                          <w:szCs w:val="24"/>
                          <w:rtl/>
                        </w:rPr>
                        <w:t xml:space="preserve"> </w:t>
                      </w:r>
                      <w:r w:rsidRPr="00166795">
                        <w:rPr>
                          <w:rFonts w:cs="Tahoma" w:hint="eastAsia"/>
                          <w:color w:val="0B5294"/>
                          <w:spacing w:val="-4"/>
                          <w:sz w:val="24"/>
                          <w:szCs w:val="24"/>
                          <w:rtl/>
                        </w:rPr>
                        <w:t>מקומיות</w:t>
                      </w:r>
                      <w:r w:rsidRPr="00166795">
                        <w:rPr>
                          <w:rFonts w:cs="Tahoma"/>
                          <w:color w:val="0B5294"/>
                          <w:spacing w:val="-4"/>
                          <w:sz w:val="24"/>
                          <w:szCs w:val="24"/>
                          <w:rtl/>
                        </w:rPr>
                        <w:t xml:space="preserve"> </w:t>
                      </w:r>
                      <w:r w:rsidRPr="00166795">
                        <w:rPr>
                          <w:rFonts w:cs="Tahoma" w:hint="eastAsia"/>
                          <w:color w:val="0B5294"/>
                          <w:spacing w:val="-4"/>
                          <w:sz w:val="24"/>
                          <w:szCs w:val="24"/>
                          <w:rtl/>
                        </w:rPr>
                        <w:t>לא</w:t>
                      </w:r>
                      <w:r w:rsidRPr="00166795">
                        <w:rPr>
                          <w:rFonts w:cs="Tahoma"/>
                          <w:color w:val="0B5294"/>
                          <w:spacing w:val="-4"/>
                          <w:sz w:val="24"/>
                          <w:szCs w:val="24"/>
                          <w:rtl/>
                        </w:rPr>
                        <w:t xml:space="preserve"> </w:t>
                      </w:r>
                      <w:r w:rsidRPr="00166795">
                        <w:rPr>
                          <w:rFonts w:cs="Tahoma" w:hint="eastAsia"/>
                          <w:color w:val="0B5294"/>
                          <w:spacing w:val="-4"/>
                          <w:sz w:val="24"/>
                          <w:szCs w:val="24"/>
                          <w:rtl/>
                        </w:rPr>
                        <w:t>מינו</w:t>
                      </w:r>
                      <w:r w:rsidRPr="00166795">
                        <w:rPr>
                          <w:rFonts w:cs="Tahoma"/>
                          <w:color w:val="0B5294"/>
                          <w:spacing w:val="-4"/>
                          <w:sz w:val="24"/>
                          <w:szCs w:val="24"/>
                          <w:rtl/>
                        </w:rPr>
                        <w:t xml:space="preserve"> </w:t>
                      </w:r>
                      <w:r w:rsidRPr="00166795">
                        <w:rPr>
                          <w:rFonts w:cs="Tahoma" w:hint="eastAsia"/>
                          <w:color w:val="0B5294"/>
                          <w:spacing w:val="-4"/>
                          <w:sz w:val="24"/>
                          <w:szCs w:val="24"/>
                          <w:rtl/>
                        </w:rPr>
                        <w:t>פקחים</w:t>
                      </w:r>
                      <w:r w:rsidRPr="00166795">
                        <w:rPr>
                          <w:rFonts w:cs="Tahoma"/>
                          <w:color w:val="0B5294"/>
                          <w:spacing w:val="-4"/>
                          <w:sz w:val="24"/>
                          <w:szCs w:val="24"/>
                          <w:rtl/>
                        </w:rPr>
                        <w:t xml:space="preserve"> </w:t>
                      </w:r>
                      <w:r w:rsidRPr="00166795">
                        <w:rPr>
                          <w:rFonts w:cs="Tahoma" w:hint="eastAsia"/>
                          <w:color w:val="0B5294"/>
                          <w:spacing w:val="-4"/>
                          <w:sz w:val="24"/>
                          <w:szCs w:val="24"/>
                          <w:rtl/>
                        </w:rPr>
                        <w:t>שיבחנו</w:t>
                      </w:r>
                      <w:r w:rsidRPr="00166795">
                        <w:rPr>
                          <w:rFonts w:cs="Tahoma"/>
                          <w:color w:val="0B5294"/>
                          <w:spacing w:val="-4"/>
                          <w:sz w:val="24"/>
                          <w:szCs w:val="24"/>
                          <w:rtl/>
                        </w:rPr>
                        <w:t xml:space="preserve"> </w:t>
                      </w:r>
                      <w:r w:rsidRPr="00166795">
                        <w:rPr>
                          <w:rFonts w:cs="Tahoma" w:hint="eastAsia"/>
                          <w:color w:val="0B5294"/>
                          <w:spacing w:val="-4"/>
                          <w:sz w:val="24"/>
                          <w:szCs w:val="24"/>
                          <w:rtl/>
                        </w:rPr>
                        <w:t>אם</w:t>
                      </w:r>
                      <w:r w:rsidRPr="00166795">
                        <w:rPr>
                          <w:rFonts w:cs="Tahoma"/>
                          <w:color w:val="0B5294"/>
                          <w:spacing w:val="-4"/>
                          <w:sz w:val="24"/>
                          <w:szCs w:val="24"/>
                          <w:rtl/>
                        </w:rPr>
                        <w:t xml:space="preserve"> </w:t>
                      </w:r>
                      <w:r w:rsidRPr="00166795">
                        <w:rPr>
                          <w:rFonts w:cs="Tahoma" w:hint="eastAsia"/>
                          <w:color w:val="0B5294"/>
                          <w:spacing w:val="-4"/>
                          <w:sz w:val="24"/>
                          <w:szCs w:val="24"/>
                          <w:rtl/>
                        </w:rPr>
                        <w:t>תקנות</w:t>
                      </w:r>
                      <w:r w:rsidRPr="00166795">
                        <w:rPr>
                          <w:rFonts w:cs="Tahoma"/>
                          <w:color w:val="0B5294"/>
                          <w:spacing w:val="-4"/>
                          <w:sz w:val="24"/>
                          <w:szCs w:val="24"/>
                          <w:rtl/>
                        </w:rPr>
                        <w:t xml:space="preserve"> </w:t>
                      </w:r>
                      <w:r w:rsidRPr="00166795">
                        <w:rPr>
                          <w:rFonts w:cs="Tahoma" w:hint="eastAsia"/>
                          <w:color w:val="0B5294"/>
                          <w:spacing w:val="-4"/>
                          <w:sz w:val="24"/>
                          <w:szCs w:val="24"/>
                          <w:rtl/>
                        </w:rPr>
                        <w:t>הבטיחות</w:t>
                      </w:r>
                      <w:r w:rsidRPr="00166795">
                        <w:rPr>
                          <w:rFonts w:cs="Tahoma"/>
                          <w:color w:val="0B5294"/>
                          <w:spacing w:val="-4"/>
                          <w:sz w:val="24"/>
                          <w:szCs w:val="24"/>
                          <w:rtl/>
                        </w:rPr>
                        <w:t xml:space="preserve"> </w:t>
                      </w:r>
                      <w:r w:rsidRPr="00166795">
                        <w:rPr>
                          <w:rFonts w:cs="Tahoma" w:hint="eastAsia"/>
                          <w:color w:val="0B5294"/>
                          <w:spacing w:val="-4"/>
                          <w:sz w:val="24"/>
                          <w:szCs w:val="24"/>
                          <w:rtl/>
                        </w:rPr>
                        <w:t>בבריכות</w:t>
                      </w:r>
                      <w:r w:rsidRPr="00166795">
                        <w:rPr>
                          <w:rFonts w:cs="Tahoma"/>
                          <w:color w:val="0B5294"/>
                          <w:spacing w:val="-4"/>
                          <w:sz w:val="24"/>
                          <w:szCs w:val="24"/>
                          <w:rtl/>
                        </w:rPr>
                        <w:t xml:space="preserve"> </w:t>
                      </w:r>
                      <w:r w:rsidRPr="00166795">
                        <w:rPr>
                          <w:rFonts w:cs="Tahoma" w:hint="eastAsia"/>
                          <w:color w:val="0B5294"/>
                          <w:spacing w:val="-4"/>
                          <w:sz w:val="24"/>
                          <w:szCs w:val="24"/>
                          <w:rtl/>
                        </w:rPr>
                        <w:t>השחייה</w:t>
                      </w:r>
                      <w:r w:rsidRPr="00166795">
                        <w:rPr>
                          <w:rFonts w:cs="Tahoma"/>
                          <w:color w:val="0B5294"/>
                          <w:spacing w:val="-4"/>
                          <w:sz w:val="24"/>
                          <w:szCs w:val="24"/>
                          <w:rtl/>
                        </w:rPr>
                        <w:t xml:space="preserve"> </w:t>
                      </w:r>
                      <w:r w:rsidRPr="00166795">
                        <w:rPr>
                          <w:rFonts w:cs="Tahoma" w:hint="eastAsia"/>
                          <w:color w:val="0B5294"/>
                          <w:spacing w:val="-4"/>
                          <w:sz w:val="24"/>
                          <w:szCs w:val="24"/>
                          <w:rtl/>
                        </w:rPr>
                        <w:t>הציבוריות</w:t>
                      </w:r>
                      <w:r w:rsidRPr="00166795">
                        <w:rPr>
                          <w:rFonts w:cs="Tahoma"/>
                          <w:color w:val="0B5294"/>
                          <w:spacing w:val="-4"/>
                          <w:sz w:val="24"/>
                          <w:szCs w:val="24"/>
                          <w:rtl/>
                        </w:rPr>
                        <w:t xml:space="preserve"> </w:t>
                      </w:r>
                      <w:r w:rsidRPr="00166795">
                        <w:rPr>
                          <w:rFonts w:cs="Tahoma" w:hint="eastAsia"/>
                          <w:color w:val="0B5294"/>
                          <w:spacing w:val="-4"/>
                          <w:sz w:val="24"/>
                          <w:szCs w:val="24"/>
                          <w:rtl/>
                        </w:rPr>
                        <w:t>מיושמות</w:t>
                      </w:r>
                      <w:r w:rsidRPr="00166795">
                        <w:rPr>
                          <w:rFonts w:cs="Tahoma"/>
                          <w:color w:val="0B5294"/>
                          <w:spacing w:val="-4"/>
                          <w:sz w:val="24"/>
                          <w:szCs w:val="24"/>
                          <w:rtl/>
                        </w:rPr>
                        <w:t xml:space="preserve"> </w:t>
                      </w:r>
                      <w:r w:rsidRPr="00166795">
                        <w:rPr>
                          <w:rFonts w:cs="Tahoma" w:hint="eastAsia"/>
                          <w:color w:val="0B5294"/>
                          <w:spacing w:val="-4"/>
                          <w:sz w:val="24"/>
                          <w:szCs w:val="24"/>
                          <w:rtl/>
                        </w:rPr>
                        <w:t>הלכה</w:t>
                      </w:r>
                      <w:r w:rsidRPr="00166795">
                        <w:rPr>
                          <w:rFonts w:cs="Tahoma"/>
                          <w:color w:val="0B5294"/>
                          <w:spacing w:val="-4"/>
                          <w:sz w:val="24"/>
                          <w:szCs w:val="24"/>
                          <w:rtl/>
                        </w:rPr>
                        <w:t xml:space="preserve"> </w:t>
                      </w:r>
                      <w:r w:rsidRPr="00166795">
                        <w:rPr>
                          <w:rFonts w:cs="Tahoma" w:hint="eastAsia"/>
                          <w:color w:val="0B5294"/>
                          <w:spacing w:val="-4"/>
                          <w:sz w:val="24"/>
                          <w:szCs w:val="24"/>
                          <w:rtl/>
                        </w:rPr>
                        <w:t>למעשה</w:t>
                      </w:r>
                    </w:p>
                    <w:p w:rsidR="000A41E2" w:rsidRPr="00373C5D" w:rsidP="000A41E2">
                      <w:pPr>
                        <w:spacing w:before="120" w:after="0" w:line="240" w:lineRule="atLeast"/>
                        <w:rPr>
                          <w:rFonts w:cs="Tahoma"/>
                          <w:b/>
                          <w:bCs/>
                          <w:color w:val="0B5294"/>
                          <w:sz w:val="48"/>
                          <w:szCs w:val="48"/>
                          <w:rtl/>
                        </w:rPr>
                      </w:pPr>
                      <w:drawing>
                        <wp:inline distT="0" distB="0" distL="0" distR="0">
                          <wp:extent cx="288000" cy="31337"/>
                          <wp:effectExtent l="0" t="0" r="0" b="6985"/>
                          <wp:docPr id="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5385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F0F15" w:rsidRPr="005F30D2" w:rsidP="00F67887">
      <w:pPr>
        <w:pStyle w:val="RESHET"/>
        <w:rPr>
          <w:rtl/>
        </w:rPr>
      </w:pPr>
      <w:r w:rsidRPr="005F30D2">
        <w:rPr>
          <w:rFonts w:hint="cs"/>
          <w:rtl/>
        </w:rPr>
        <w:t>משרד מבקר המדינה מעיר לעיריות אשקלון, לוד וקריית ביאליק, למועצות האזוריות מגידו ועמק המעיינות ולמועצה המקומית קריית טבעון על שלא מינו פקחים לבריכות השחייה</w:t>
      </w:r>
      <w:r w:rsidRPr="005F30D2">
        <w:rPr>
          <w:rFonts w:hint="cs"/>
          <w:rtl/>
        </w:rPr>
        <w:t xml:space="preserve"> </w:t>
      </w:r>
      <w:r w:rsidRPr="005F30D2">
        <w:rPr>
          <w:rFonts w:hint="cs"/>
          <w:rtl/>
        </w:rPr>
        <w:t>כנדרש בתקנות הבטיחות. על ראשי הרשויות המקומיות שנבדקו למנות פקחים לעניין תקנות הבטיחות, העומדים בהוראות הדין.</w:t>
      </w:r>
    </w:p>
    <w:p w:rsidR="00FF0F15" w:rsidRPr="005F30D2" w:rsidP="00F67887">
      <w:pPr>
        <w:spacing w:before="180" w:line="240" w:lineRule="exact"/>
        <w:ind w:right="2268"/>
        <w:jc w:val="both"/>
        <w:rPr>
          <w:rFonts w:ascii="Tahoma" w:hAnsi="Tahoma" w:cs="Tahoma"/>
          <w:sz w:val="18"/>
          <w:szCs w:val="18"/>
          <w:rtl/>
        </w:rPr>
      </w:pPr>
      <w:r w:rsidRPr="005F30D2">
        <w:rPr>
          <w:rFonts w:ascii="Tahoma" w:hAnsi="Tahoma" w:cs="Tahoma" w:hint="cs"/>
          <w:sz w:val="18"/>
          <w:szCs w:val="18"/>
          <w:rtl/>
        </w:rPr>
        <w:t xml:space="preserve">עיריית אשקלון והמועצה האזורית מגידו מסרו בתשובותיהן כי הן מינו פקח בריכות שחייה כנדרש. </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cs"/>
          <w:sz w:val="18"/>
          <w:szCs w:val="18"/>
          <w:rtl/>
        </w:rPr>
        <w:t>עיריות לוד וקריית ביאליק, המועצה המקומית קריית טבעון והמועצה האזורית עמק המעיינות מסרו בתשובותיהן כי הן פועלות להסמכת פקחי בריכות ולמינוים כנדרש.</w:t>
      </w:r>
    </w:p>
    <w:p w:rsidR="00FF0F15" w:rsidRPr="005F30D2" w:rsidP="00F67887">
      <w:pPr>
        <w:spacing w:line="240" w:lineRule="exact"/>
        <w:ind w:right="2268"/>
        <w:jc w:val="both"/>
        <w:rPr>
          <w:rFonts w:ascii="Tahoma" w:hAnsi="Tahoma" w:cs="Tahoma"/>
          <w:sz w:val="18"/>
          <w:szCs w:val="18"/>
          <w:rtl/>
        </w:rPr>
      </w:pPr>
    </w:p>
    <w:p w:rsidR="00FF0F15" w:rsidRPr="00550BF6" w:rsidP="00F67887">
      <w:pPr>
        <w:pStyle w:val="KOT5"/>
        <w:rPr>
          <w:rtl/>
        </w:rPr>
      </w:pPr>
      <w:r w:rsidRPr="00550BF6">
        <w:rPr>
          <w:rFonts w:hint="cs"/>
          <w:rtl/>
        </w:rPr>
        <w:t xml:space="preserve">הגדרת התפקיד של פקח בריכות שחייה </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sz w:val="18"/>
          <w:szCs w:val="18"/>
          <w:rtl/>
        </w:rPr>
        <w:t>בשנת 1992 פרסם משרד הפנים קובץ ניתוח עיסוקים ותיאור תפקידים בשלטון המקומי שנועד לשמש לרשויות המקומיות כלי עזר ניהולי</w:t>
      </w:r>
      <w:r w:rsidRPr="005F30D2">
        <w:rPr>
          <w:rFonts w:ascii="Tahoma" w:hAnsi="Tahoma" w:cs="Tahoma" w:hint="cs"/>
          <w:sz w:val="18"/>
          <w:szCs w:val="18"/>
          <w:rtl/>
        </w:rPr>
        <w:t>, ו</w:t>
      </w:r>
      <w:r w:rsidRPr="005F30D2">
        <w:rPr>
          <w:rFonts w:ascii="Tahoma" w:hAnsi="Tahoma" w:cs="Tahoma"/>
          <w:sz w:val="18"/>
          <w:szCs w:val="18"/>
          <w:rtl/>
        </w:rPr>
        <w:t xml:space="preserve">באוגוסט 2012 </w:t>
      </w:r>
      <w:r w:rsidRPr="005F30D2">
        <w:rPr>
          <w:rFonts w:ascii="Tahoma" w:hAnsi="Tahoma" w:cs="Tahoma" w:hint="cs"/>
          <w:sz w:val="18"/>
          <w:szCs w:val="18"/>
          <w:rtl/>
        </w:rPr>
        <w:t>הוא פרסם</w:t>
      </w:r>
      <w:r w:rsidRPr="005F30D2">
        <w:rPr>
          <w:rFonts w:ascii="Tahoma" w:hAnsi="Tahoma" w:cs="Tahoma"/>
          <w:sz w:val="18"/>
          <w:szCs w:val="18"/>
          <w:rtl/>
        </w:rPr>
        <w:t xml:space="preserve"> קובץ מעודכן</w:t>
      </w:r>
      <w:r w:rsidRPr="005F30D2">
        <w:rPr>
          <w:rFonts w:ascii="Tahoma" w:hAnsi="Tahoma" w:cs="Tahoma" w:hint="cs"/>
          <w:sz w:val="18"/>
          <w:szCs w:val="18"/>
          <w:rtl/>
        </w:rPr>
        <w:t xml:space="preserve"> שלו</w:t>
      </w:r>
      <w:r w:rsidRPr="005F30D2">
        <w:rPr>
          <w:rFonts w:ascii="Tahoma" w:hAnsi="Tahoma" w:cs="Tahoma"/>
          <w:sz w:val="18"/>
          <w:szCs w:val="18"/>
          <w:rtl/>
        </w:rPr>
        <w:t xml:space="preserve"> (להלן - קובץ תיאורי </w:t>
      </w:r>
      <w:r w:rsidRPr="005F30D2">
        <w:rPr>
          <w:rFonts w:ascii="Tahoma" w:hAnsi="Tahoma" w:cs="Tahoma" w:hint="cs"/>
          <w:sz w:val="18"/>
          <w:szCs w:val="18"/>
          <w:rtl/>
        </w:rPr>
        <w:t>ה</w:t>
      </w:r>
      <w:r w:rsidRPr="005F30D2">
        <w:rPr>
          <w:rFonts w:ascii="Tahoma" w:hAnsi="Tahoma" w:cs="Tahoma"/>
          <w:sz w:val="18"/>
          <w:szCs w:val="18"/>
          <w:rtl/>
        </w:rPr>
        <w:t>תפקידים)</w:t>
      </w:r>
      <w:r w:rsidRPr="005F30D2">
        <w:rPr>
          <w:rFonts w:ascii="Tahoma" w:hAnsi="Tahoma" w:cs="Tahoma" w:hint="cs"/>
          <w:sz w:val="18"/>
          <w:szCs w:val="18"/>
          <w:rtl/>
        </w:rPr>
        <w:t xml:space="preserve">. </w:t>
      </w:r>
      <w:r w:rsidRPr="00F67887">
        <w:rPr>
          <w:rFonts w:ascii="Tahoma" w:hAnsi="Tahoma" w:cs="Tahoma" w:hint="cs"/>
          <w:sz w:val="18"/>
          <w:szCs w:val="18"/>
          <w:rtl/>
        </w:rPr>
        <w:t>בחוזר המנכ"ל 1/2014</w:t>
      </w:r>
      <w:r w:rsidRPr="005F30D2">
        <w:rPr>
          <w:rFonts w:ascii="Tahoma" w:hAnsi="Tahoma" w:cs="Tahoma" w:hint="cs"/>
          <w:sz w:val="18"/>
          <w:szCs w:val="18"/>
          <w:rtl/>
        </w:rPr>
        <w:t xml:space="preserve"> נקבע כי </w:t>
      </w:r>
      <w:r w:rsidRPr="005F30D2">
        <w:rPr>
          <w:rFonts w:ascii="Tahoma" w:hAnsi="Tahoma" w:cs="Tahoma"/>
          <w:sz w:val="18"/>
          <w:szCs w:val="18"/>
          <w:rtl/>
        </w:rPr>
        <w:t>קובץ תיאורי התפקידים מחליף את קובץ ניתוח העיסוקים</w:t>
      </w:r>
      <w:r w:rsidRPr="005F30D2">
        <w:rPr>
          <w:rFonts w:ascii="Tahoma" w:hAnsi="Tahoma" w:cs="Tahoma" w:hint="cs"/>
          <w:sz w:val="18"/>
          <w:szCs w:val="18"/>
          <w:rtl/>
        </w:rPr>
        <w:t xml:space="preserve"> שפורסם בשנת 1992, וכי </w:t>
      </w:r>
      <w:r w:rsidRPr="005F30D2">
        <w:rPr>
          <w:rFonts w:ascii="Tahoma" w:hAnsi="Tahoma" w:cs="Tahoma"/>
          <w:sz w:val="18"/>
          <w:szCs w:val="18"/>
          <w:rtl/>
        </w:rPr>
        <w:t xml:space="preserve">הוא מחליף כל הנחיה אחרת שפורסמה בחוזר מנכ"ל הנוגעת לדרישות סף למשרה ספציפית ככל שזו קיימת בקובץ </w:t>
      </w:r>
      <w:r w:rsidRPr="005F30D2">
        <w:rPr>
          <w:rFonts w:ascii="Tahoma" w:hAnsi="Tahoma" w:cs="Tahoma" w:hint="cs"/>
          <w:sz w:val="18"/>
          <w:szCs w:val="18"/>
          <w:rtl/>
        </w:rPr>
        <w:t>תיאורי התפקידים</w:t>
      </w:r>
      <w:r>
        <w:rPr>
          <w:rStyle w:val="FootnoteReference0"/>
          <w:rFonts w:ascii="Tahoma" w:hAnsi="Tahoma" w:cs="Tahoma"/>
          <w:sz w:val="18"/>
          <w:szCs w:val="18"/>
          <w:rtl/>
        </w:rPr>
        <w:footnoteReference w:id="58"/>
      </w:r>
      <w:r w:rsidRPr="005F30D2">
        <w:rPr>
          <w:rFonts w:ascii="Tahoma" w:hAnsi="Tahoma" w:cs="Tahoma" w:hint="cs"/>
          <w:sz w:val="18"/>
          <w:szCs w:val="18"/>
          <w:rtl/>
        </w:rPr>
        <w:t xml:space="preserve">. </w:t>
      </w:r>
    </w:p>
    <w:p w:rsidR="00FF0F15" w:rsidRPr="005F30D2" w:rsidP="00F67887">
      <w:pPr>
        <w:spacing w:line="240" w:lineRule="exact"/>
        <w:ind w:right="2268"/>
        <w:jc w:val="both"/>
        <w:rPr>
          <w:rFonts w:ascii="Tahoma" w:hAnsi="Tahoma" w:cs="Tahoma"/>
          <w:sz w:val="18"/>
          <w:szCs w:val="18"/>
        </w:rPr>
      </w:pPr>
      <w:r w:rsidRPr="005F30D2">
        <w:rPr>
          <w:rFonts w:ascii="Tahoma" w:hAnsi="Tahoma" w:cs="Tahoma" w:hint="cs"/>
          <w:sz w:val="18"/>
          <w:szCs w:val="18"/>
          <w:rtl/>
        </w:rPr>
        <w:t>קובץ תיאורי התפקידים אמור לסייע לרשויות המקומיות במינוי עובדים ובהשמתם על פי דרישות החקיקה וצורכי הרשות. כך למשל בעניין מינוי פקחי רישוי עסקים - קובץ תיאורי התפקידים קובע את תנאי הסף למינוים ומתאר את תפקידם, תיאור שמתוכו גם נגזר הליך הכשרתם והתכנים שיש להנחיל להם בטרם הכשרתם ובמהלכה</w:t>
      </w:r>
      <w:r>
        <w:rPr>
          <w:rStyle w:val="FootnoteReference0"/>
          <w:rFonts w:ascii="Tahoma" w:hAnsi="Tahoma" w:cs="Tahoma"/>
          <w:sz w:val="18"/>
          <w:szCs w:val="18"/>
          <w:rtl/>
        </w:rPr>
        <w:footnoteReference w:id="59"/>
      </w:r>
      <w:r w:rsidRPr="005F30D2">
        <w:rPr>
          <w:rFonts w:ascii="Tahoma" w:hAnsi="Tahoma" w:cs="Tahoma" w:hint="cs"/>
          <w:sz w:val="18"/>
          <w:szCs w:val="18"/>
          <w:rtl/>
        </w:rPr>
        <w:t xml:space="preserve">. </w:t>
      </w:r>
    </w:p>
    <w:p w:rsidR="00FF0F15" w:rsidRPr="005F30D2" w:rsidP="00F67887">
      <w:pPr>
        <w:spacing w:after="240" w:line="240" w:lineRule="exact"/>
        <w:ind w:right="2268"/>
        <w:jc w:val="both"/>
        <w:rPr>
          <w:rFonts w:ascii="Tahoma" w:hAnsi="Tahoma" w:cs="Tahoma"/>
          <w:sz w:val="18"/>
          <w:szCs w:val="18"/>
          <w:rtl/>
        </w:rPr>
      </w:pPr>
      <w:r w:rsidRPr="005F30D2">
        <w:rPr>
          <w:rFonts w:ascii="Tahoma" w:hAnsi="Tahoma" w:cs="Tahoma" w:hint="cs"/>
          <w:sz w:val="18"/>
          <w:szCs w:val="18"/>
          <w:rtl/>
        </w:rPr>
        <w:t xml:space="preserve">נמצא כי קובץ תיאורי התפקידים של משרד הפנים אינו כולל תפקיד של פקח בריכות שחייה, וממילא גם לא את ההכשרה המתחייבת לצורך מילויו. </w:t>
      </w:r>
    </w:p>
    <w:p w:rsidR="00FF0F15" w:rsidRPr="005F30D2" w:rsidP="00166795">
      <w:pPr>
        <w:pStyle w:val="RESHET"/>
        <w:rPr>
          <w:rtl/>
        </w:rPr>
      </w:pPr>
      <w:r w:rsidRPr="005F30D2">
        <w:rPr>
          <w:rFonts w:hint="cs"/>
          <w:rtl/>
        </w:rPr>
        <w:t>משרד מבקר המדינה מעיר למשרד הפנים שעל אף היותו מאסדר השלטון המקומי, לא כלל את תפקיד פקח בריכות השחייה בקובץ תיאורי התפקידים בשלטון המקומי ולא הגדיר את תיאור התפקיד של פקח בריכות שחייה ואת ההכשרה הנדרשת לצורך מילויו. על משרד הפנים להגדיר את תפקידו של פקח בריכות השחייה ואת ההכשרה הנדרשת לקבלת התפקיד ולהוסיף את התפקיד לקובץ תיאורי התפקידים בשלטון המקומי.</w:t>
      </w:r>
      <w:r w:rsidRPr="000A41E2" w:rsidR="000A41E2">
        <w:rPr>
          <w:noProof/>
          <w:szCs w:val="17"/>
          <w:rtl/>
        </w:rPr>
        <w:t xml:space="preserve"> </w:t>
      </w:r>
      <w:r w:rsidRPr="0012789B" w:rsidR="000A41E2">
        <w:rPr>
          <w:noProof/>
          <w:szCs w:val="17"/>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2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A41E2" w:rsidRPr="00373C5D" w:rsidP="000A41E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863024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99627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A41E2" w:rsidRPr="00881D99" w:rsidP="000A41E2">
                            <w:pPr>
                              <w:spacing w:after="0" w:line="240" w:lineRule="auto"/>
                              <w:rPr>
                                <w:color w:val="0B5294"/>
                                <w:spacing w:val="-4"/>
                                <w:sz w:val="24"/>
                                <w:szCs w:val="24"/>
                                <w:rtl/>
                                <w:cs/>
                              </w:rPr>
                            </w:pPr>
                            <w:r w:rsidRPr="00166795">
                              <w:rPr>
                                <w:rFonts w:cs="Tahoma" w:hint="eastAsia"/>
                                <w:color w:val="0B5294"/>
                                <w:spacing w:val="-4"/>
                                <w:sz w:val="24"/>
                                <w:szCs w:val="24"/>
                                <w:rtl/>
                              </w:rPr>
                              <w:t>משרד</w:t>
                            </w:r>
                            <w:r w:rsidRPr="00166795">
                              <w:rPr>
                                <w:rFonts w:cs="Tahoma"/>
                                <w:color w:val="0B5294"/>
                                <w:spacing w:val="-4"/>
                                <w:sz w:val="24"/>
                                <w:szCs w:val="24"/>
                                <w:rtl/>
                              </w:rPr>
                              <w:t xml:space="preserve"> </w:t>
                            </w:r>
                            <w:r w:rsidRPr="00166795">
                              <w:rPr>
                                <w:rFonts w:cs="Tahoma" w:hint="eastAsia"/>
                                <w:color w:val="0B5294"/>
                                <w:spacing w:val="-4"/>
                                <w:sz w:val="24"/>
                                <w:szCs w:val="24"/>
                                <w:rtl/>
                              </w:rPr>
                              <w:t>הפנים</w:t>
                            </w:r>
                            <w:r w:rsidRPr="00166795">
                              <w:rPr>
                                <w:rFonts w:cs="Tahoma"/>
                                <w:color w:val="0B5294"/>
                                <w:spacing w:val="-4"/>
                                <w:sz w:val="24"/>
                                <w:szCs w:val="24"/>
                                <w:rtl/>
                              </w:rPr>
                              <w:t xml:space="preserve"> </w:t>
                            </w:r>
                            <w:r w:rsidRPr="00166795">
                              <w:rPr>
                                <w:rFonts w:cs="Tahoma" w:hint="eastAsia"/>
                                <w:color w:val="0B5294"/>
                                <w:spacing w:val="-4"/>
                                <w:sz w:val="24"/>
                                <w:szCs w:val="24"/>
                                <w:rtl/>
                              </w:rPr>
                              <w:t>לא</w:t>
                            </w:r>
                            <w:r w:rsidRPr="00166795">
                              <w:rPr>
                                <w:rFonts w:cs="Tahoma"/>
                                <w:color w:val="0B5294"/>
                                <w:spacing w:val="-4"/>
                                <w:sz w:val="24"/>
                                <w:szCs w:val="24"/>
                                <w:rtl/>
                              </w:rPr>
                              <w:t xml:space="preserve"> </w:t>
                            </w:r>
                            <w:r w:rsidRPr="00166795">
                              <w:rPr>
                                <w:rFonts w:cs="Tahoma" w:hint="eastAsia"/>
                                <w:color w:val="0B5294"/>
                                <w:spacing w:val="-4"/>
                                <w:sz w:val="24"/>
                                <w:szCs w:val="24"/>
                                <w:rtl/>
                              </w:rPr>
                              <w:t>כלל</w:t>
                            </w:r>
                            <w:r w:rsidRPr="00166795">
                              <w:rPr>
                                <w:rFonts w:cs="Tahoma"/>
                                <w:color w:val="0B5294"/>
                                <w:spacing w:val="-4"/>
                                <w:sz w:val="24"/>
                                <w:szCs w:val="24"/>
                                <w:rtl/>
                              </w:rPr>
                              <w:t xml:space="preserve"> </w:t>
                            </w:r>
                            <w:r w:rsidRPr="00166795">
                              <w:rPr>
                                <w:rFonts w:cs="Tahoma" w:hint="eastAsia"/>
                                <w:color w:val="0B5294"/>
                                <w:spacing w:val="-4"/>
                                <w:sz w:val="24"/>
                                <w:szCs w:val="24"/>
                                <w:rtl/>
                              </w:rPr>
                              <w:t>את</w:t>
                            </w:r>
                            <w:r w:rsidRPr="00166795">
                              <w:rPr>
                                <w:rFonts w:cs="Tahoma"/>
                                <w:color w:val="0B5294"/>
                                <w:spacing w:val="-4"/>
                                <w:sz w:val="24"/>
                                <w:szCs w:val="24"/>
                                <w:rtl/>
                              </w:rPr>
                              <w:t xml:space="preserve"> </w:t>
                            </w:r>
                            <w:r w:rsidRPr="00166795">
                              <w:rPr>
                                <w:rFonts w:cs="Tahoma" w:hint="eastAsia"/>
                                <w:color w:val="0B5294"/>
                                <w:spacing w:val="-4"/>
                                <w:sz w:val="24"/>
                                <w:szCs w:val="24"/>
                                <w:rtl/>
                              </w:rPr>
                              <w:t>תפקיד</w:t>
                            </w:r>
                            <w:r w:rsidRPr="00166795">
                              <w:rPr>
                                <w:rFonts w:cs="Tahoma"/>
                                <w:color w:val="0B5294"/>
                                <w:spacing w:val="-4"/>
                                <w:sz w:val="24"/>
                                <w:szCs w:val="24"/>
                                <w:rtl/>
                              </w:rPr>
                              <w:t xml:space="preserve"> </w:t>
                            </w:r>
                            <w:r w:rsidRPr="00166795">
                              <w:rPr>
                                <w:rFonts w:cs="Tahoma" w:hint="eastAsia"/>
                                <w:color w:val="0B5294"/>
                                <w:spacing w:val="-4"/>
                                <w:sz w:val="24"/>
                                <w:szCs w:val="24"/>
                                <w:rtl/>
                              </w:rPr>
                              <w:t>פקח</w:t>
                            </w:r>
                            <w:r w:rsidRPr="00166795">
                              <w:rPr>
                                <w:rFonts w:cs="Tahoma"/>
                                <w:color w:val="0B5294"/>
                                <w:spacing w:val="-4"/>
                                <w:sz w:val="24"/>
                                <w:szCs w:val="24"/>
                                <w:rtl/>
                              </w:rPr>
                              <w:t xml:space="preserve"> </w:t>
                            </w:r>
                            <w:r w:rsidRPr="00166795">
                              <w:rPr>
                                <w:rFonts w:cs="Tahoma" w:hint="eastAsia"/>
                                <w:color w:val="0B5294"/>
                                <w:spacing w:val="-4"/>
                                <w:sz w:val="24"/>
                                <w:szCs w:val="24"/>
                                <w:rtl/>
                              </w:rPr>
                              <w:t>בריכות</w:t>
                            </w:r>
                            <w:r w:rsidRPr="00166795">
                              <w:rPr>
                                <w:rFonts w:cs="Tahoma"/>
                                <w:color w:val="0B5294"/>
                                <w:spacing w:val="-4"/>
                                <w:sz w:val="24"/>
                                <w:szCs w:val="24"/>
                                <w:rtl/>
                              </w:rPr>
                              <w:t xml:space="preserve"> </w:t>
                            </w:r>
                            <w:r w:rsidRPr="00166795">
                              <w:rPr>
                                <w:rFonts w:cs="Tahoma" w:hint="eastAsia"/>
                                <w:color w:val="0B5294"/>
                                <w:spacing w:val="-4"/>
                                <w:sz w:val="24"/>
                                <w:szCs w:val="24"/>
                                <w:rtl/>
                              </w:rPr>
                              <w:t>השחייה</w:t>
                            </w:r>
                            <w:r w:rsidRPr="00166795">
                              <w:rPr>
                                <w:rFonts w:cs="Tahoma"/>
                                <w:color w:val="0B5294"/>
                                <w:spacing w:val="-4"/>
                                <w:sz w:val="24"/>
                                <w:szCs w:val="24"/>
                                <w:rtl/>
                              </w:rPr>
                              <w:t xml:space="preserve"> </w:t>
                            </w:r>
                            <w:r w:rsidRPr="00166795">
                              <w:rPr>
                                <w:rFonts w:cs="Tahoma" w:hint="eastAsia"/>
                                <w:color w:val="0B5294"/>
                                <w:spacing w:val="-4"/>
                                <w:sz w:val="24"/>
                                <w:szCs w:val="24"/>
                                <w:rtl/>
                              </w:rPr>
                              <w:t>בקובץ</w:t>
                            </w:r>
                            <w:r w:rsidRPr="00166795">
                              <w:rPr>
                                <w:rFonts w:cs="Tahoma"/>
                                <w:color w:val="0B5294"/>
                                <w:spacing w:val="-4"/>
                                <w:sz w:val="24"/>
                                <w:szCs w:val="24"/>
                                <w:rtl/>
                              </w:rPr>
                              <w:t xml:space="preserve"> </w:t>
                            </w:r>
                            <w:r w:rsidRPr="00166795">
                              <w:rPr>
                                <w:rFonts w:cs="Tahoma" w:hint="eastAsia"/>
                                <w:color w:val="0B5294"/>
                                <w:spacing w:val="-4"/>
                                <w:sz w:val="24"/>
                                <w:szCs w:val="24"/>
                                <w:rtl/>
                              </w:rPr>
                              <w:t>תיאורי</w:t>
                            </w:r>
                            <w:r w:rsidRPr="00166795">
                              <w:rPr>
                                <w:rFonts w:cs="Tahoma"/>
                                <w:color w:val="0B5294"/>
                                <w:spacing w:val="-4"/>
                                <w:sz w:val="24"/>
                                <w:szCs w:val="24"/>
                                <w:rtl/>
                              </w:rPr>
                              <w:t xml:space="preserve"> </w:t>
                            </w:r>
                            <w:r w:rsidRPr="00166795">
                              <w:rPr>
                                <w:rFonts w:cs="Tahoma" w:hint="eastAsia"/>
                                <w:color w:val="0B5294"/>
                                <w:spacing w:val="-4"/>
                                <w:sz w:val="24"/>
                                <w:szCs w:val="24"/>
                                <w:rtl/>
                              </w:rPr>
                              <w:t>התפקידים</w:t>
                            </w:r>
                            <w:r w:rsidRPr="00166795">
                              <w:rPr>
                                <w:rFonts w:cs="Tahoma"/>
                                <w:color w:val="0B5294"/>
                                <w:spacing w:val="-4"/>
                                <w:sz w:val="24"/>
                                <w:szCs w:val="24"/>
                                <w:rtl/>
                              </w:rPr>
                              <w:t xml:space="preserve"> </w:t>
                            </w:r>
                            <w:r w:rsidRPr="00166795">
                              <w:rPr>
                                <w:rFonts w:cs="Tahoma" w:hint="eastAsia"/>
                                <w:color w:val="0B5294"/>
                                <w:spacing w:val="-4"/>
                                <w:sz w:val="24"/>
                                <w:szCs w:val="24"/>
                                <w:rtl/>
                              </w:rPr>
                              <w:t>בשלטון</w:t>
                            </w:r>
                            <w:r w:rsidRPr="00166795">
                              <w:rPr>
                                <w:rFonts w:cs="Tahoma"/>
                                <w:color w:val="0B5294"/>
                                <w:spacing w:val="-4"/>
                                <w:sz w:val="24"/>
                                <w:szCs w:val="24"/>
                                <w:rtl/>
                              </w:rPr>
                              <w:t xml:space="preserve"> </w:t>
                            </w:r>
                            <w:r w:rsidRPr="00166795">
                              <w:rPr>
                                <w:rFonts w:cs="Tahoma" w:hint="eastAsia"/>
                                <w:color w:val="0B5294"/>
                                <w:spacing w:val="-4"/>
                                <w:sz w:val="24"/>
                                <w:szCs w:val="24"/>
                                <w:rtl/>
                              </w:rPr>
                              <w:t>המקומי</w:t>
                            </w:r>
                            <w:r w:rsidRPr="00166795">
                              <w:rPr>
                                <w:rFonts w:cs="Tahoma"/>
                                <w:color w:val="0B5294"/>
                                <w:spacing w:val="-4"/>
                                <w:sz w:val="24"/>
                                <w:szCs w:val="24"/>
                                <w:rtl/>
                              </w:rPr>
                              <w:t xml:space="preserve"> </w:t>
                            </w:r>
                            <w:r w:rsidRPr="00166795">
                              <w:rPr>
                                <w:rFonts w:cs="Tahoma" w:hint="eastAsia"/>
                                <w:color w:val="0B5294"/>
                                <w:spacing w:val="-4"/>
                                <w:sz w:val="24"/>
                                <w:szCs w:val="24"/>
                                <w:rtl/>
                              </w:rPr>
                              <w:t>ולא</w:t>
                            </w:r>
                            <w:r w:rsidRPr="00166795">
                              <w:rPr>
                                <w:rFonts w:cs="Tahoma"/>
                                <w:color w:val="0B5294"/>
                                <w:spacing w:val="-4"/>
                                <w:sz w:val="24"/>
                                <w:szCs w:val="24"/>
                                <w:rtl/>
                              </w:rPr>
                              <w:t xml:space="preserve"> </w:t>
                            </w:r>
                            <w:r w:rsidRPr="00166795">
                              <w:rPr>
                                <w:rFonts w:cs="Tahoma" w:hint="eastAsia"/>
                                <w:color w:val="0B5294"/>
                                <w:spacing w:val="-4"/>
                                <w:sz w:val="24"/>
                                <w:szCs w:val="24"/>
                                <w:rtl/>
                              </w:rPr>
                              <w:t>הגדיר</w:t>
                            </w:r>
                            <w:r w:rsidRPr="00166795">
                              <w:rPr>
                                <w:rFonts w:cs="Tahoma"/>
                                <w:color w:val="0B5294"/>
                                <w:spacing w:val="-4"/>
                                <w:sz w:val="24"/>
                                <w:szCs w:val="24"/>
                                <w:rtl/>
                              </w:rPr>
                              <w:t xml:space="preserve"> </w:t>
                            </w:r>
                            <w:r w:rsidRPr="00166795">
                              <w:rPr>
                                <w:rFonts w:cs="Tahoma" w:hint="eastAsia"/>
                                <w:color w:val="0B5294"/>
                                <w:spacing w:val="-4"/>
                                <w:sz w:val="24"/>
                                <w:szCs w:val="24"/>
                                <w:rtl/>
                              </w:rPr>
                              <w:t>את</w:t>
                            </w:r>
                            <w:r w:rsidRPr="00166795">
                              <w:rPr>
                                <w:rFonts w:cs="Tahoma"/>
                                <w:color w:val="0B5294"/>
                                <w:spacing w:val="-4"/>
                                <w:sz w:val="24"/>
                                <w:szCs w:val="24"/>
                                <w:rtl/>
                              </w:rPr>
                              <w:t xml:space="preserve"> </w:t>
                            </w:r>
                            <w:r w:rsidRPr="00166795">
                              <w:rPr>
                                <w:rFonts w:cs="Tahoma" w:hint="eastAsia"/>
                                <w:color w:val="0B5294"/>
                                <w:spacing w:val="-4"/>
                                <w:sz w:val="24"/>
                                <w:szCs w:val="24"/>
                                <w:rtl/>
                              </w:rPr>
                              <w:t>תיאור</w:t>
                            </w:r>
                            <w:r w:rsidRPr="00166795">
                              <w:rPr>
                                <w:rFonts w:cs="Tahoma"/>
                                <w:color w:val="0B5294"/>
                                <w:spacing w:val="-4"/>
                                <w:sz w:val="24"/>
                                <w:szCs w:val="24"/>
                                <w:rtl/>
                              </w:rPr>
                              <w:t xml:space="preserve"> </w:t>
                            </w:r>
                            <w:r w:rsidRPr="00166795">
                              <w:rPr>
                                <w:rFonts w:cs="Tahoma" w:hint="eastAsia"/>
                                <w:color w:val="0B5294"/>
                                <w:spacing w:val="-4"/>
                                <w:sz w:val="24"/>
                                <w:szCs w:val="24"/>
                                <w:rtl/>
                              </w:rPr>
                              <w:t>התפקיד</w:t>
                            </w:r>
                            <w:r w:rsidRPr="00166795">
                              <w:rPr>
                                <w:rFonts w:cs="Tahoma"/>
                                <w:color w:val="0B5294"/>
                                <w:spacing w:val="-4"/>
                                <w:sz w:val="24"/>
                                <w:szCs w:val="24"/>
                                <w:rtl/>
                              </w:rPr>
                              <w:t xml:space="preserve"> </w:t>
                            </w:r>
                            <w:r w:rsidRPr="00166795">
                              <w:rPr>
                                <w:rFonts w:cs="Tahoma" w:hint="eastAsia"/>
                                <w:color w:val="0B5294"/>
                                <w:spacing w:val="-4"/>
                                <w:sz w:val="24"/>
                                <w:szCs w:val="24"/>
                                <w:rtl/>
                              </w:rPr>
                              <w:t>הזה</w:t>
                            </w:r>
                            <w:r w:rsidRPr="00166795">
                              <w:rPr>
                                <w:rFonts w:cs="Tahoma"/>
                                <w:color w:val="0B5294"/>
                                <w:spacing w:val="-4"/>
                                <w:sz w:val="24"/>
                                <w:szCs w:val="24"/>
                                <w:rtl/>
                              </w:rPr>
                              <w:t xml:space="preserve"> </w:t>
                            </w:r>
                            <w:r w:rsidRPr="00166795">
                              <w:rPr>
                                <w:rFonts w:cs="Tahoma" w:hint="eastAsia"/>
                                <w:color w:val="0B5294"/>
                                <w:spacing w:val="-4"/>
                                <w:sz w:val="24"/>
                                <w:szCs w:val="24"/>
                                <w:rtl/>
                              </w:rPr>
                              <w:t>ואת</w:t>
                            </w:r>
                            <w:r w:rsidRPr="00166795">
                              <w:rPr>
                                <w:rFonts w:cs="Tahoma"/>
                                <w:color w:val="0B5294"/>
                                <w:spacing w:val="-4"/>
                                <w:sz w:val="24"/>
                                <w:szCs w:val="24"/>
                                <w:rtl/>
                              </w:rPr>
                              <w:t xml:space="preserve"> </w:t>
                            </w:r>
                            <w:r w:rsidRPr="00166795">
                              <w:rPr>
                                <w:rFonts w:cs="Tahoma" w:hint="eastAsia"/>
                                <w:color w:val="0B5294"/>
                                <w:spacing w:val="-4"/>
                                <w:sz w:val="24"/>
                                <w:szCs w:val="24"/>
                                <w:rtl/>
                              </w:rPr>
                              <w:t>ההכשרה</w:t>
                            </w:r>
                            <w:r w:rsidRPr="00166795">
                              <w:rPr>
                                <w:rFonts w:cs="Tahoma"/>
                                <w:color w:val="0B5294"/>
                                <w:spacing w:val="-4"/>
                                <w:sz w:val="24"/>
                                <w:szCs w:val="24"/>
                                <w:rtl/>
                              </w:rPr>
                              <w:t xml:space="preserve"> </w:t>
                            </w:r>
                            <w:r w:rsidRPr="00166795">
                              <w:rPr>
                                <w:rFonts w:cs="Tahoma" w:hint="eastAsia"/>
                                <w:color w:val="0B5294"/>
                                <w:spacing w:val="-4"/>
                                <w:sz w:val="24"/>
                                <w:szCs w:val="24"/>
                                <w:rtl/>
                              </w:rPr>
                              <w:t>הנדרשת</w:t>
                            </w:r>
                            <w:r w:rsidRPr="00166795">
                              <w:rPr>
                                <w:rFonts w:cs="Tahoma"/>
                                <w:color w:val="0B5294"/>
                                <w:spacing w:val="-4"/>
                                <w:sz w:val="24"/>
                                <w:szCs w:val="24"/>
                                <w:rtl/>
                              </w:rPr>
                              <w:t xml:space="preserve"> </w:t>
                            </w:r>
                            <w:r w:rsidRPr="00166795">
                              <w:rPr>
                                <w:rFonts w:cs="Tahoma" w:hint="eastAsia"/>
                                <w:color w:val="0B5294"/>
                                <w:spacing w:val="-4"/>
                                <w:sz w:val="24"/>
                                <w:szCs w:val="24"/>
                                <w:rtl/>
                              </w:rPr>
                              <w:t>לצורך</w:t>
                            </w:r>
                            <w:r w:rsidRPr="00166795">
                              <w:rPr>
                                <w:rFonts w:cs="Tahoma"/>
                                <w:color w:val="0B5294"/>
                                <w:spacing w:val="-4"/>
                                <w:sz w:val="24"/>
                                <w:szCs w:val="24"/>
                                <w:rtl/>
                              </w:rPr>
                              <w:t xml:space="preserve"> </w:t>
                            </w:r>
                            <w:r w:rsidRPr="00166795">
                              <w:rPr>
                                <w:rFonts w:cs="Tahoma" w:hint="eastAsia"/>
                                <w:color w:val="0B5294"/>
                                <w:spacing w:val="-4"/>
                                <w:sz w:val="24"/>
                                <w:szCs w:val="24"/>
                                <w:rtl/>
                              </w:rPr>
                              <w:t>מילויו</w:t>
                            </w:r>
                          </w:p>
                          <w:p w:rsidR="000A41E2" w:rsidRPr="00373C5D" w:rsidP="000A41E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4263240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51638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0A41E2" w:rsidRPr="00373C5D" w:rsidP="000A41E2">
                      <w:pPr>
                        <w:spacing w:line="240" w:lineRule="atLeast"/>
                        <w:rPr>
                          <w:rFonts w:cs="Tahoma"/>
                          <w:b/>
                          <w:bCs/>
                          <w:color w:val="0B5294"/>
                          <w:sz w:val="48"/>
                          <w:szCs w:val="48"/>
                          <w:rtl/>
                        </w:rPr>
                      </w:pPr>
                      <w:drawing>
                        <wp:inline distT="0" distB="0" distL="0" distR="0">
                          <wp:extent cx="311150" cy="256800"/>
                          <wp:effectExtent l="0" t="0" r="0" b="0"/>
                          <wp:docPr id="2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1005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A41E2" w:rsidRPr="00881D99" w:rsidP="000A41E2">
                      <w:pPr>
                        <w:spacing w:after="0" w:line="240" w:lineRule="auto"/>
                        <w:rPr>
                          <w:color w:val="0B5294"/>
                          <w:spacing w:val="-4"/>
                          <w:sz w:val="24"/>
                          <w:szCs w:val="24"/>
                          <w:rtl/>
                          <w:cs/>
                        </w:rPr>
                      </w:pPr>
                      <w:r w:rsidRPr="00166795">
                        <w:rPr>
                          <w:rFonts w:cs="Tahoma" w:hint="eastAsia"/>
                          <w:color w:val="0B5294"/>
                          <w:spacing w:val="-4"/>
                          <w:sz w:val="24"/>
                          <w:szCs w:val="24"/>
                          <w:rtl/>
                        </w:rPr>
                        <w:t>משרד</w:t>
                      </w:r>
                      <w:r w:rsidRPr="00166795">
                        <w:rPr>
                          <w:rFonts w:cs="Tahoma"/>
                          <w:color w:val="0B5294"/>
                          <w:spacing w:val="-4"/>
                          <w:sz w:val="24"/>
                          <w:szCs w:val="24"/>
                          <w:rtl/>
                        </w:rPr>
                        <w:t xml:space="preserve"> </w:t>
                      </w:r>
                      <w:r w:rsidRPr="00166795">
                        <w:rPr>
                          <w:rFonts w:cs="Tahoma" w:hint="eastAsia"/>
                          <w:color w:val="0B5294"/>
                          <w:spacing w:val="-4"/>
                          <w:sz w:val="24"/>
                          <w:szCs w:val="24"/>
                          <w:rtl/>
                        </w:rPr>
                        <w:t>הפנים</w:t>
                      </w:r>
                      <w:r w:rsidRPr="00166795">
                        <w:rPr>
                          <w:rFonts w:cs="Tahoma"/>
                          <w:color w:val="0B5294"/>
                          <w:spacing w:val="-4"/>
                          <w:sz w:val="24"/>
                          <w:szCs w:val="24"/>
                          <w:rtl/>
                        </w:rPr>
                        <w:t xml:space="preserve"> </w:t>
                      </w:r>
                      <w:r w:rsidRPr="00166795">
                        <w:rPr>
                          <w:rFonts w:cs="Tahoma" w:hint="eastAsia"/>
                          <w:color w:val="0B5294"/>
                          <w:spacing w:val="-4"/>
                          <w:sz w:val="24"/>
                          <w:szCs w:val="24"/>
                          <w:rtl/>
                        </w:rPr>
                        <w:t>לא</w:t>
                      </w:r>
                      <w:r w:rsidRPr="00166795">
                        <w:rPr>
                          <w:rFonts w:cs="Tahoma"/>
                          <w:color w:val="0B5294"/>
                          <w:spacing w:val="-4"/>
                          <w:sz w:val="24"/>
                          <w:szCs w:val="24"/>
                          <w:rtl/>
                        </w:rPr>
                        <w:t xml:space="preserve"> </w:t>
                      </w:r>
                      <w:r w:rsidRPr="00166795">
                        <w:rPr>
                          <w:rFonts w:cs="Tahoma" w:hint="eastAsia"/>
                          <w:color w:val="0B5294"/>
                          <w:spacing w:val="-4"/>
                          <w:sz w:val="24"/>
                          <w:szCs w:val="24"/>
                          <w:rtl/>
                        </w:rPr>
                        <w:t>כלל</w:t>
                      </w:r>
                      <w:r w:rsidRPr="00166795">
                        <w:rPr>
                          <w:rFonts w:cs="Tahoma"/>
                          <w:color w:val="0B5294"/>
                          <w:spacing w:val="-4"/>
                          <w:sz w:val="24"/>
                          <w:szCs w:val="24"/>
                          <w:rtl/>
                        </w:rPr>
                        <w:t xml:space="preserve"> </w:t>
                      </w:r>
                      <w:r w:rsidRPr="00166795">
                        <w:rPr>
                          <w:rFonts w:cs="Tahoma" w:hint="eastAsia"/>
                          <w:color w:val="0B5294"/>
                          <w:spacing w:val="-4"/>
                          <w:sz w:val="24"/>
                          <w:szCs w:val="24"/>
                          <w:rtl/>
                        </w:rPr>
                        <w:t>את</w:t>
                      </w:r>
                      <w:r w:rsidRPr="00166795">
                        <w:rPr>
                          <w:rFonts w:cs="Tahoma"/>
                          <w:color w:val="0B5294"/>
                          <w:spacing w:val="-4"/>
                          <w:sz w:val="24"/>
                          <w:szCs w:val="24"/>
                          <w:rtl/>
                        </w:rPr>
                        <w:t xml:space="preserve"> </w:t>
                      </w:r>
                      <w:r w:rsidRPr="00166795">
                        <w:rPr>
                          <w:rFonts w:cs="Tahoma" w:hint="eastAsia"/>
                          <w:color w:val="0B5294"/>
                          <w:spacing w:val="-4"/>
                          <w:sz w:val="24"/>
                          <w:szCs w:val="24"/>
                          <w:rtl/>
                        </w:rPr>
                        <w:t>תפקיד</w:t>
                      </w:r>
                      <w:r w:rsidRPr="00166795">
                        <w:rPr>
                          <w:rFonts w:cs="Tahoma"/>
                          <w:color w:val="0B5294"/>
                          <w:spacing w:val="-4"/>
                          <w:sz w:val="24"/>
                          <w:szCs w:val="24"/>
                          <w:rtl/>
                        </w:rPr>
                        <w:t xml:space="preserve"> </w:t>
                      </w:r>
                      <w:r w:rsidRPr="00166795">
                        <w:rPr>
                          <w:rFonts w:cs="Tahoma" w:hint="eastAsia"/>
                          <w:color w:val="0B5294"/>
                          <w:spacing w:val="-4"/>
                          <w:sz w:val="24"/>
                          <w:szCs w:val="24"/>
                          <w:rtl/>
                        </w:rPr>
                        <w:t>פקח</w:t>
                      </w:r>
                      <w:r w:rsidRPr="00166795">
                        <w:rPr>
                          <w:rFonts w:cs="Tahoma"/>
                          <w:color w:val="0B5294"/>
                          <w:spacing w:val="-4"/>
                          <w:sz w:val="24"/>
                          <w:szCs w:val="24"/>
                          <w:rtl/>
                        </w:rPr>
                        <w:t xml:space="preserve"> </w:t>
                      </w:r>
                      <w:r w:rsidRPr="00166795">
                        <w:rPr>
                          <w:rFonts w:cs="Tahoma" w:hint="eastAsia"/>
                          <w:color w:val="0B5294"/>
                          <w:spacing w:val="-4"/>
                          <w:sz w:val="24"/>
                          <w:szCs w:val="24"/>
                          <w:rtl/>
                        </w:rPr>
                        <w:t>בריכות</w:t>
                      </w:r>
                      <w:r w:rsidRPr="00166795">
                        <w:rPr>
                          <w:rFonts w:cs="Tahoma"/>
                          <w:color w:val="0B5294"/>
                          <w:spacing w:val="-4"/>
                          <w:sz w:val="24"/>
                          <w:szCs w:val="24"/>
                          <w:rtl/>
                        </w:rPr>
                        <w:t xml:space="preserve"> </w:t>
                      </w:r>
                      <w:r w:rsidRPr="00166795">
                        <w:rPr>
                          <w:rFonts w:cs="Tahoma" w:hint="eastAsia"/>
                          <w:color w:val="0B5294"/>
                          <w:spacing w:val="-4"/>
                          <w:sz w:val="24"/>
                          <w:szCs w:val="24"/>
                          <w:rtl/>
                        </w:rPr>
                        <w:t>השחייה</w:t>
                      </w:r>
                      <w:r w:rsidRPr="00166795">
                        <w:rPr>
                          <w:rFonts w:cs="Tahoma"/>
                          <w:color w:val="0B5294"/>
                          <w:spacing w:val="-4"/>
                          <w:sz w:val="24"/>
                          <w:szCs w:val="24"/>
                          <w:rtl/>
                        </w:rPr>
                        <w:t xml:space="preserve"> </w:t>
                      </w:r>
                      <w:r w:rsidRPr="00166795">
                        <w:rPr>
                          <w:rFonts w:cs="Tahoma" w:hint="eastAsia"/>
                          <w:color w:val="0B5294"/>
                          <w:spacing w:val="-4"/>
                          <w:sz w:val="24"/>
                          <w:szCs w:val="24"/>
                          <w:rtl/>
                        </w:rPr>
                        <w:t>בקובץ</w:t>
                      </w:r>
                      <w:r w:rsidRPr="00166795">
                        <w:rPr>
                          <w:rFonts w:cs="Tahoma"/>
                          <w:color w:val="0B5294"/>
                          <w:spacing w:val="-4"/>
                          <w:sz w:val="24"/>
                          <w:szCs w:val="24"/>
                          <w:rtl/>
                        </w:rPr>
                        <w:t xml:space="preserve"> </w:t>
                      </w:r>
                      <w:r w:rsidRPr="00166795">
                        <w:rPr>
                          <w:rFonts w:cs="Tahoma" w:hint="eastAsia"/>
                          <w:color w:val="0B5294"/>
                          <w:spacing w:val="-4"/>
                          <w:sz w:val="24"/>
                          <w:szCs w:val="24"/>
                          <w:rtl/>
                        </w:rPr>
                        <w:t>תיאורי</w:t>
                      </w:r>
                      <w:r w:rsidRPr="00166795">
                        <w:rPr>
                          <w:rFonts w:cs="Tahoma"/>
                          <w:color w:val="0B5294"/>
                          <w:spacing w:val="-4"/>
                          <w:sz w:val="24"/>
                          <w:szCs w:val="24"/>
                          <w:rtl/>
                        </w:rPr>
                        <w:t xml:space="preserve"> </w:t>
                      </w:r>
                      <w:r w:rsidRPr="00166795">
                        <w:rPr>
                          <w:rFonts w:cs="Tahoma" w:hint="eastAsia"/>
                          <w:color w:val="0B5294"/>
                          <w:spacing w:val="-4"/>
                          <w:sz w:val="24"/>
                          <w:szCs w:val="24"/>
                          <w:rtl/>
                        </w:rPr>
                        <w:t>התפקידים</w:t>
                      </w:r>
                      <w:r w:rsidRPr="00166795">
                        <w:rPr>
                          <w:rFonts w:cs="Tahoma"/>
                          <w:color w:val="0B5294"/>
                          <w:spacing w:val="-4"/>
                          <w:sz w:val="24"/>
                          <w:szCs w:val="24"/>
                          <w:rtl/>
                        </w:rPr>
                        <w:t xml:space="preserve"> </w:t>
                      </w:r>
                      <w:r w:rsidRPr="00166795">
                        <w:rPr>
                          <w:rFonts w:cs="Tahoma" w:hint="eastAsia"/>
                          <w:color w:val="0B5294"/>
                          <w:spacing w:val="-4"/>
                          <w:sz w:val="24"/>
                          <w:szCs w:val="24"/>
                          <w:rtl/>
                        </w:rPr>
                        <w:t>בשלטון</w:t>
                      </w:r>
                      <w:r w:rsidRPr="00166795">
                        <w:rPr>
                          <w:rFonts w:cs="Tahoma"/>
                          <w:color w:val="0B5294"/>
                          <w:spacing w:val="-4"/>
                          <w:sz w:val="24"/>
                          <w:szCs w:val="24"/>
                          <w:rtl/>
                        </w:rPr>
                        <w:t xml:space="preserve"> </w:t>
                      </w:r>
                      <w:r w:rsidRPr="00166795">
                        <w:rPr>
                          <w:rFonts w:cs="Tahoma" w:hint="eastAsia"/>
                          <w:color w:val="0B5294"/>
                          <w:spacing w:val="-4"/>
                          <w:sz w:val="24"/>
                          <w:szCs w:val="24"/>
                          <w:rtl/>
                        </w:rPr>
                        <w:t>המקומי</w:t>
                      </w:r>
                      <w:r w:rsidRPr="00166795">
                        <w:rPr>
                          <w:rFonts w:cs="Tahoma"/>
                          <w:color w:val="0B5294"/>
                          <w:spacing w:val="-4"/>
                          <w:sz w:val="24"/>
                          <w:szCs w:val="24"/>
                          <w:rtl/>
                        </w:rPr>
                        <w:t xml:space="preserve"> </w:t>
                      </w:r>
                      <w:r w:rsidRPr="00166795">
                        <w:rPr>
                          <w:rFonts w:cs="Tahoma" w:hint="eastAsia"/>
                          <w:color w:val="0B5294"/>
                          <w:spacing w:val="-4"/>
                          <w:sz w:val="24"/>
                          <w:szCs w:val="24"/>
                          <w:rtl/>
                        </w:rPr>
                        <w:t>ולא</w:t>
                      </w:r>
                      <w:r w:rsidRPr="00166795">
                        <w:rPr>
                          <w:rFonts w:cs="Tahoma"/>
                          <w:color w:val="0B5294"/>
                          <w:spacing w:val="-4"/>
                          <w:sz w:val="24"/>
                          <w:szCs w:val="24"/>
                          <w:rtl/>
                        </w:rPr>
                        <w:t xml:space="preserve"> </w:t>
                      </w:r>
                      <w:r w:rsidRPr="00166795">
                        <w:rPr>
                          <w:rFonts w:cs="Tahoma" w:hint="eastAsia"/>
                          <w:color w:val="0B5294"/>
                          <w:spacing w:val="-4"/>
                          <w:sz w:val="24"/>
                          <w:szCs w:val="24"/>
                          <w:rtl/>
                        </w:rPr>
                        <w:t>הגדיר</w:t>
                      </w:r>
                      <w:r w:rsidRPr="00166795">
                        <w:rPr>
                          <w:rFonts w:cs="Tahoma"/>
                          <w:color w:val="0B5294"/>
                          <w:spacing w:val="-4"/>
                          <w:sz w:val="24"/>
                          <w:szCs w:val="24"/>
                          <w:rtl/>
                        </w:rPr>
                        <w:t xml:space="preserve"> </w:t>
                      </w:r>
                      <w:r w:rsidRPr="00166795">
                        <w:rPr>
                          <w:rFonts w:cs="Tahoma" w:hint="eastAsia"/>
                          <w:color w:val="0B5294"/>
                          <w:spacing w:val="-4"/>
                          <w:sz w:val="24"/>
                          <w:szCs w:val="24"/>
                          <w:rtl/>
                        </w:rPr>
                        <w:t>את</w:t>
                      </w:r>
                      <w:r w:rsidRPr="00166795">
                        <w:rPr>
                          <w:rFonts w:cs="Tahoma"/>
                          <w:color w:val="0B5294"/>
                          <w:spacing w:val="-4"/>
                          <w:sz w:val="24"/>
                          <w:szCs w:val="24"/>
                          <w:rtl/>
                        </w:rPr>
                        <w:t xml:space="preserve"> </w:t>
                      </w:r>
                      <w:r w:rsidRPr="00166795">
                        <w:rPr>
                          <w:rFonts w:cs="Tahoma" w:hint="eastAsia"/>
                          <w:color w:val="0B5294"/>
                          <w:spacing w:val="-4"/>
                          <w:sz w:val="24"/>
                          <w:szCs w:val="24"/>
                          <w:rtl/>
                        </w:rPr>
                        <w:t>תיאור</w:t>
                      </w:r>
                      <w:r w:rsidRPr="00166795">
                        <w:rPr>
                          <w:rFonts w:cs="Tahoma"/>
                          <w:color w:val="0B5294"/>
                          <w:spacing w:val="-4"/>
                          <w:sz w:val="24"/>
                          <w:szCs w:val="24"/>
                          <w:rtl/>
                        </w:rPr>
                        <w:t xml:space="preserve"> </w:t>
                      </w:r>
                      <w:r w:rsidRPr="00166795">
                        <w:rPr>
                          <w:rFonts w:cs="Tahoma" w:hint="eastAsia"/>
                          <w:color w:val="0B5294"/>
                          <w:spacing w:val="-4"/>
                          <w:sz w:val="24"/>
                          <w:szCs w:val="24"/>
                          <w:rtl/>
                        </w:rPr>
                        <w:t>התפקיד</w:t>
                      </w:r>
                      <w:r w:rsidRPr="00166795">
                        <w:rPr>
                          <w:rFonts w:cs="Tahoma"/>
                          <w:color w:val="0B5294"/>
                          <w:spacing w:val="-4"/>
                          <w:sz w:val="24"/>
                          <w:szCs w:val="24"/>
                          <w:rtl/>
                        </w:rPr>
                        <w:t xml:space="preserve"> </w:t>
                      </w:r>
                      <w:r w:rsidRPr="00166795">
                        <w:rPr>
                          <w:rFonts w:cs="Tahoma" w:hint="eastAsia"/>
                          <w:color w:val="0B5294"/>
                          <w:spacing w:val="-4"/>
                          <w:sz w:val="24"/>
                          <w:szCs w:val="24"/>
                          <w:rtl/>
                        </w:rPr>
                        <w:t>הזה</w:t>
                      </w:r>
                      <w:r w:rsidRPr="00166795">
                        <w:rPr>
                          <w:rFonts w:cs="Tahoma"/>
                          <w:color w:val="0B5294"/>
                          <w:spacing w:val="-4"/>
                          <w:sz w:val="24"/>
                          <w:szCs w:val="24"/>
                          <w:rtl/>
                        </w:rPr>
                        <w:t xml:space="preserve"> </w:t>
                      </w:r>
                      <w:r w:rsidRPr="00166795">
                        <w:rPr>
                          <w:rFonts w:cs="Tahoma" w:hint="eastAsia"/>
                          <w:color w:val="0B5294"/>
                          <w:spacing w:val="-4"/>
                          <w:sz w:val="24"/>
                          <w:szCs w:val="24"/>
                          <w:rtl/>
                        </w:rPr>
                        <w:t>ואת</w:t>
                      </w:r>
                      <w:r w:rsidRPr="00166795">
                        <w:rPr>
                          <w:rFonts w:cs="Tahoma"/>
                          <w:color w:val="0B5294"/>
                          <w:spacing w:val="-4"/>
                          <w:sz w:val="24"/>
                          <w:szCs w:val="24"/>
                          <w:rtl/>
                        </w:rPr>
                        <w:t xml:space="preserve"> </w:t>
                      </w:r>
                      <w:r w:rsidRPr="00166795">
                        <w:rPr>
                          <w:rFonts w:cs="Tahoma" w:hint="eastAsia"/>
                          <w:color w:val="0B5294"/>
                          <w:spacing w:val="-4"/>
                          <w:sz w:val="24"/>
                          <w:szCs w:val="24"/>
                          <w:rtl/>
                        </w:rPr>
                        <w:t>ההכשרה</w:t>
                      </w:r>
                      <w:r w:rsidRPr="00166795">
                        <w:rPr>
                          <w:rFonts w:cs="Tahoma"/>
                          <w:color w:val="0B5294"/>
                          <w:spacing w:val="-4"/>
                          <w:sz w:val="24"/>
                          <w:szCs w:val="24"/>
                          <w:rtl/>
                        </w:rPr>
                        <w:t xml:space="preserve"> </w:t>
                      </w:r>
                      <w:r w:rsidRPr="00166795">
                        <w:rPr>
                          <w:rFonts w:cs="Tahoma" w:hint="eastAsia"/>
                          <w:color w:val="0B5294"/>
                          <w:spacing w:val="-4"/>
                          <w:sz w:val="24"/>
                          <w:szCs w:val="24"/>
                          <w:rtl/>
                        </w:rPr>
                        <w:t>הנדרשת</w:t>
                      </w:r>
                      <w:r w:rsidRPr="00166795">
                        <w:rPr>
                          <w:rFonts w:cs="Tahoma"/>
                          <w:color w:val="0B5294"/>
                          <w:spacing w:val="-4"/>
                          <w:sz w:val="24"/>
                          <w:szCs w:val="24"/>
                          <w:rtl/>
                        </w:rPr>
                        <w:t xml:space="preserve"> </w:t>
                      </w:r>
                      <w:r w:rsidRPr="00166795">
                        <w:rPr>
                          <w:rFonts w:cs="Tahoma" w:hint="eastAsia"/>
                          <w:color w:val="0B5294"/>
                          <w:spacing w:val="-4"/>
                          <w:sz w:val="24"/>
                          <w:szCs w:val="24"/>
                          <w:rtl/>
                        </w:rPr>
                        <w:t>לצורך</w:t>
                      </w:r>
                      <w:r w:rsidRPr="00166795">
                        <w:rPr>
                          <w:rFonts w:cs="Tahoma"/>
                          <w:color w:val="0B5294"/>
                          <w:spacing w:val="-4"/>
                          <w:sz w:val="24"/>
                          <w:szCs w:val="24"/>
                          <w:rtl/>
                        </w:rPr>
                        <w:t xml:space="preserve"> </w:t>
                      </w:r>
                      <w:r w:rsidRPr="00166795">
                        <w:rPr>
                          <w:rFonts w:cs="Tahoma" w:hint="eastAsia"/>
                          <w:color w:val="0B5294"/>
                          <w:spacing w:val="-4"/>
                          <w:sz w:val="24"/>
                          <w:szCs w:val="24"/>
                          <w:rtl/>
                        </w:rPr>
                        <w:t>מילויו</w:t>
                      </w:r>
                    </w:p>
                    <w:p w:rsidR="000A41E2" w:rsidRPr="00373C5D" w:rsidP="000A41E2">
                      <w:pPr>
                        <w:spacing w:before="120" w:after="0" w:line="240" w:lineRule="atLeast"/>
                        <w:rPr>
                          <w:rFonts w:cs="Tahoma"/>
                          <w:b/>
                          <w:bCs/>
                          <w:color w:val="0B5294"/>
                          <w:sz w:val="48"/>
                          <w:szCs w:val="48"/>
                          <w:rtl/>
                        </w:rPr>
                      </w:pPr>
                      <w:drawing>
                        <wp:inline distT="0" distB="0" distL="0" distR="0">
                          <wp:extent cx="288000" cy="31337"/>
                          <wp:effectExtent l="0" t="0" r="0" b="6985"/>
                          <wp:docPr id="2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22191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F0F15" w:rsidRPr="005F30D2" w:rsidP="00F67887">
      <w:pPr>
        <w:spacing w:line="240" w:lineRule="exact"/>
        <w:ind w:right="2268"/>
        <w:jc w:val="both"/>
        <w:rPr>
          <w:rFonts w:ascii="Tahoma" w:hAnsi="Tahoma" w:cs="Tahoma"/>
          <w:sz w:val="18"/>
          <w:szCs w:val="18"/>
          <w:rtl/>
        </w:rPr>
      </w:pPr>
    </w:p>
    <w:p w:rsidR="00FF0F15" w:rsidRPr="00550BF6" w:rsidP="00F67887">
      <w:pPr>
        <w:pStyle w:val="KOT5"/>
        <w:rPr>
          <w:rtl/>
        </w:rPr>
      </w:pPr>
      <w:r w:rsidRPr="00550BF6">
        <w:rPr>
          <w:rFonts w:hint="cs"/>
          <w:rtl/>
        </w:rPr>
        <w:t>אי-קיום פיקוח על בריכות השחייה הציבוריות</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sz w:val="18"/>
          <w:szCs w:val="18"/>
          <w:rtl/>
        </w:rPr>
        <w:t>חוק רישוי עסקים מטיל על הרשות המקומית לפקח על העסקים הפועלים בתחום שיפוטה ולוודא ש</w:t>
      </w:r>
      <w:r w:rsidRPr="005F30D2">
        <w:rPr>
          <w:rFonts w:ascii="Tahoma" w:hAnsi="Tahoma" w:cs="Tahoma" w:hint="cs"/>
          <w:sz w:val="18"/>
          <w:szCs w:val="18"/>
          <w:rtl/>
        </w:rPr>
        <w:t>הם פועלים</w:t>
      </w:r>
      <w:r w:rsidRPr="005F30D2">
        <w:rPr>
          <w:rFonts w:ascii="Tahoma" w:hAnsi="Tahoma" w:cs="Tahoma"/>
          <w:sz w:val="18"/>
          <w:szCs w:val="18"/>
          <w:rtl/>
        </w:rPr>
        <w:t xml:space="preserve"> </w:t>
      </w:r>
      <w:r w:rsidRPr="005F30D2">
        <w:rPr>
          <w:rFonts w:ascii="Tahoma" w:hAnsi="Tahoma" w:cs="Tahoma" w:hint="cs"/>
          <w:sz w:val="18"/>
          <w:szCs w:val="18"/>
          <w:rtl/>
        </w:rPr>
        <w:t>לפי</w:t>
      </w:r>
      <w:r w:rsidRPr="005F30D2">
        <w:rPr>
          <w:rFonts w:ascii="Tahoma" w:hAnsi="Tahoma" w:cs="Tahoma"/>
          <w:sz w:val="18"/>
          <w:szCs w:val="18"/>
          <w:rtl/>
        </w:rPr>
        <w:t xml:space="preserve"> </w:t>
      </w:r>
      <w:r w:rsidRPr="005F30D2">
        <w:rPr>
          <w:rFonts w:ascii="Tahoma" w:hAnsi="Tahoma" w:cs="Tahoma" w:hint="cs"/>
          <w:sz w:val="18"/>
          <w:szCs w:val="18"/>
          <w:rtl/>
        </w:rPr>
        <w:t>ה</w:t>
      </w:r>
      <w:r w:rsidRPr="005F30D2">
        <w:rPr>
          <w:rFonts w:ascii="Tahoma" w:hAnsi="Tahoma" w:cs="Tahoma"/>
          <w:sz w:val="18"/>
          <w:szCs w:val="18"/>
          <w:rtl/>
        </w:rPr>
        <w:t>תנאים הנדרשים בדיני רישוי עסקים ו</w:t>
      </w:r>
      <w:r w:rsidRPr="005F30D2">
        <w:rPr>
          <w:rFonts w:ascii="Tahoma" w:hAnsi="Tahoma" w:cs="Tahoma" w:hint="cs"/>
          <w:sz w:val="18"/>
          <w:szCs w:val="18"/>
          <w:rtl/>
        </w:rPr>
        <w:t>ש</w:t>
      </w:r>
      <w:r w:rsidRPr="005F30D2">
        <w:rPr>
          <w:rFonts w:ascii="Tahoma" w:hAnsi="Tahoma" w:cs="Tahoma"/>
          <w:sz w:val="18"/>
          <w:szCs w:val="18"/>
          <w:rtl/>
        </w:rPr>
        <w:t xml:space="preserve">יש להם רישיון עסק בתוקף. </w:t>
      </w:r>
      <w:r w:rsidRPr="005F30D2">
        <w:rPr>
          <w:rFonts w:ascii="Tahoma" w:hAnsi="Tahoma" w:cs="Tahoma" w:hint="cs"/>
          <w:sz w:val="18"/>
          <w:szCs w:val="18"/>
          <w:rtl/>
        </w:rPr>
        <w:t xml:space="preserve">בין היתר על הרשות </w:t>
      </w:r>
      <w:r w:rsidRPr="005F30D2">
        <w:rPr>
          <w:rFonts w:ascii="Tahoma" w:hAnsi="Tahoma" w:cs="Tahoma"/>
          <w:sz w:val="18"/>
          <w:szCs w:val="18"/>
          <w:rtl/>
        </w:rPr>
        <w:t>לבדוק אם לא חל שינוי בתחום פעילותם של העסקים מיום שניתן להם רישיון העסק</w:t>
      </w:r>
      <w:r w:rsidRPr="005F30D2">
        <w:rPr>
          <w:rFonts w:ascii="Tahoma" w:hAnsi="Tahoma" w:cs="Tahoma" w:hint="cs"/>
          <w:sz w:val="18"/>
          <w:szCs w:val="18"/>
          <w:rtl/>
        </w:rPr>
        <w:t xml:space="preserve"> ואם הם מקפידים על הפעלת העסק בהתאם לתקנות החלות עליו. כך למשל בבריכות השחייה הציבוריות -</w:t>
      </w:r>
      <w:r w:rsidRPr="005F30D2">
        <w:rPr>
          <w:rFonts w:ascii="Tahoma" w:hAnsi="Tahoma" w:cs="Tahoma" w:hint="eastAsia"/>
          <w:sz w:val="18"/>
          <w:szCs w:val="18"/>
          <w:rtl/>
        </w:rPr>
        <w:t xml:space="preserve"> עלי</w:t>
      </w:r>
      <w:r w:rsidRPr="005F30D2">
        <w:rPr>
          <w:rFonts w:ascii="Tahoma" w:hAnsi="Tahoma" w:cs="Tahoma" w:hint="cs"/>
          <w:sz w:val="18"/>
          <w:szCs w:val="18"/>
          <w:rtl/>
        </w:rPr>
        <w:t>ה</w:t>
      </w:r>
      <w:r w:rsidRPr="005F30D2">
        <w:rPr>
          <w:rFonts w:ascii="Tahoma" w:hAnsi="Tahoma" w:cs="Tahoma" w:hint="eastAsia"/>
          <w:sz w:val="18"/>
          <w:szCs w:val="18"/>
          <w:rtl/>
        </w:rPr>
        <w:t xml:space="preserve"> לוו</w:t>
      </w:r>
      <w:r w:rsidRPr="005F30D2">
        <w:rPr>
          <w:rFonts w:ascii="Tahoma" w:hAnsi="Tahoma" w:cs="Tahoma" w:hint="cs"/>
          <w:sz w:val="18"/>
          <w:szCs w:val="18"/>
          <w:rtl/>
        </w:rPr>
        <w:t>ד</w:t>
      </w:r>
      <w:r w:rsidRPr="005F30D2">
        <w:rPr>
          <w:rFonts w:ascii="Tahoma" w:hAnsi="Tahoma" w:cs="Tahoma" w:hint="eastAsia"/>
          <w:sz w:val="18"/>
          <w:szCs w:val="18"/>
          <w:rtl/>
        </w:rPr>
        <w:t xml:space="preserve">א </w:t>
      </w:r>
      <w:r w:rsidRPr="005F30D2">
        <w:rPr>
          <w:rFonts w:ascii="Tahoma" w:hAnsi="Tahoma" w:cs="Tahoma" w:hint="cs"/>
          <w:sz w:val="18"/>
          <w:szCs w:val="18"/>
          <w:rtl/>
        </w:rPr>
        <w:t>שהמחזיקים בהן, מנהליהן ומפעיליהן, עומדים בהנחיות המופיעות בתקנות הבטיחות ובתקנות התברואה</w:t>
      </w:r>
      <w:r w:rsidRPr="005F30D2">
        <w:rPr>
          <w:rFonts w:ascii="Tahoma" w:hAnsi="Tahoma" w:cs="Tahoma"/>
          <w:sz w:val="18"/>
          <w:szCs w:val="18"/>
          <w:rtl/>
        </w:rPr>
        <w:t>.</w:t>
      </w:r>
    </w:p>
    <w:p w:rsidR="00FF0F15" w:rsidRPr="005F30D2" w:rsidP="00F67887">
      <w:pPr>
        <w:spacing w:after="240" w:line="240" w:lineRule="exact"/>
        <w:ind w:right="2268"/>
        <w:jc w:val="both"/>
        <w:rPr>
          <w:rFonts w:ascii="Tahoma" w:hAnsi="Tahoma" w:cs="Tahoma"/>
          <w:sz w:val="18"/>
          <w:szCs w:val="18"/>
          <w:rtl/>
        </w:rPr>
      </w:pPr>
      <w:r w:rsidRPr="005F30D2">
        <w:rPr>
          <w:rFonts w:ascii="Tahoma" w:hAnsi="Tahoma" w:cs="Tahoma"/>
          <w:sz w:val="18"/>
          <w:szCs w:val="18"/>
          <w:rtl/>
        </w:rPr>
        <w:t xml:space="preserve">על פי סדרי </w:t>
      </w:r>
      <w:r w:rsidRPr="005F30D2">
        <w:rPr>
          <w:rFonts w:ascii="Tahoma" w:hAnsi="Tahoma" w:cs="Tahoma"/>
          <w:sz w:val="18"/>
          <w:szCs w:val="18"/>
          <w:rtl/>
        </w:rPr>
        <w:t>מינהל</w:t>
      </w:r>
      <w:r w:rsidRPr="005F30D2">
        <w:rPr>
          <w:rFonts w:ascii="Tahoma" w:hAnsi="Tahoma" w:cs="Tahoma"/>
          <w:sz w:val="18"/>
          <w:szCs w:val="18"/>
          <w:rtl/>
        </w:rPr>
        <w:t xml:space="preserve"> תקין</w:t>
      </w:r>
      <w:r w:rsidRPr="005F30D2">
        <w:rPr>
          <w:rFonts w:ascii="Tahoma" w:hAnsi="Tahoma" w:cs="Tahoma" w:hint="cs"/>
          <w:sz w:val="18"/>
          <w:szCs w:val="18"/>
          <w:rtl/>
        </w:rPr>
        <w:t>,</w:t>
      </w:r>
      <w:r w:rsidRPr="005F30D2">
        <w:rPr>
          <w:rFonts w:ascii="Tahoma" w:hAnsi="Tahoma" w:cs="Tahoma"/>
          <w:sz w:val="18"/>
          <w:szCs w:val="18"/>
          <w:rtl/>
        </w:rPr>
        <w:t xml:space="preserve"> </w:t>
      </w:r>
      <w:r w:rsidRPr="005F30D2">
        <w:rPr>
          <w:rFonts w:ascii="Tahoma" w:hAnsi="Tahoma" w:cs="Tahoma" w:hint="cs"/>
          <w:sz w:val="18"/>
          <w:szCs w:val="18"/>
          <w:rtl/>
        </w:rPr>
        <w:t xml:space="preserve">על הרשות המקומית לפקח בשיטתיות ובדרך קבע </w:t>
      </w:r>
      <w:r w:rsidRPr="005F30D2">
        <w:rPr>
          <w:rFonts w:ascii="Tahoma" w:hAnsi="Tahoma" w:cs="Tahoma"/>
          <w:sz w:val="18"/>
          <w:szCs w:val="18"/>
          <w:rtl/>
        </w:rPr>
        <w:t xml:space="preserve">על כל העסקים טעוני הפיקוח. לשם כך </w:t>
      </w:r>
      <w:r w:rsidRPr="005F30D2">
        <w:rPr>
          <w:rFonts w:ascii="Tahoma" w:hAnsi="Tahoma" w:cs="Tahoma" w:hint="cs"/>
          <w:sz w:val="18"/>
          <w:szCs w:val="18"/>
          <w:rtl/>
        </w:rPr>
        <w:t>אמורה להיות ברשות המקומית</w:t>
      </w:r>
      <w:r w:rsidRPr="005F30D2">
        <w:rPr>
          <w:rFonts w:ascii="Tahoma" w:hAnsi="Tahoma" w:cs="Tahoma"/>
          <w:sz w:val="18"/>
          <w:szCs w:val="18"/>
          <w:rtl/>
        </w:rPr>
        <w:t xml:space="preserve"> </w:t>
      </w:r>
      <w:r w:rsidRPr="005F30D2">
        <w:rPr>
          <w:rFonts w:ascii="Tahoma" w:hAnsi="Tahoma" w:cs="Tahoma"/>
          <w:sz w:val="18"/>
          <w:szCs w:val="18"/>
          <w:rtl/>
        </w:rPr>
        <w:t>ת</w:t>
      </w:r>
      <w:r w:rsidRPr="005F30D2">
        <w:rPr>
          <w:rFonts w:ascii="Tahoma" w:hAnsi="Tahoma" w:cs="Tahoma" w:hint="cs"/>
          <w:sz w:val="18"/>
          <w:szCs w:val="18"/>
          <w:rtl/>
        </w:rPr>
        <w:t>ו</w:t>
      </w:r>
      <w:r w:rsidRPr="005F30D2">
        <w:rPr>
          <w:rFonts w:ascii="Tahoma" w:hAnsi="Tahoma" w:cs="Tahoma"/>
          <w:sz w:val="18"/>
          <w:szCs w:val="18"/>
          <w:rtl/>
        </w:rPr>
        <w:t>כנית</w:t>
      </w:r>
      <w:r w:rsidRPr="005F30D2">
        <w:rPr>
          <w:rFonts w:ascii="Tahoma" w:hAnsi="Tahoma" w:cs="Tahoma"/>
          <w:sz w:val="18"/>
          <w:szCs w:val="18"/>
          <w:rtl/>
        </w:rPr>
        <w:t xml:space="preserve"> פיקוח המבוססת על רשימת העסקים טעוני הפיקוח ב</w:t>
      </w:r>
      <w:r w:rsidRPr="005F30D2">
        <w:rPr>
          <w:rFonts w:ascii="Tahoma" w:hAnsi="Tahoma" w:cs="Tahoma" w:hint="cs"/>
          <w:sz w:val="18"/>
          <w:szCs w:val="18"/>
          <w:rtl/>
        </w:rPr>
        <w:t>תחומה, ועליה</w:t>
      </w:r>
      <w:r w:rsidRPr="005F30D2">
        <w:rPr>
          <w:rFonts w:ascii="Tahoma" w:hAnsi="Tahoma" w:cs="Tahoma"/>
          <w:sz w:val="18"/>
          <w:szCs w:val="18"/>
          <w:rtl/>
        </w:rPr>
        <w:t xml:space="preserve"> לקבוע </w:t>
      </w:r>
      <w:r w:rsidRPr="005F30D2">
        <w:rPr>
          <w:rFonts w:ascii="Tahoma" w:hAnsi="Tahoma" w:cs="Tahoma" w:hint="cs"/>
          <w:sz w:val="18"/>
          <w:szCs w:val="18"/>
          <w:rtl/>
        </w:rPr>
        <w:t>את הסדרי</w:t>
      </w:r>
      <w:r w:rsidRPr="005F30D2">
        <w:rPr>
          <w:rFonts w:ascii="Tahoma" w:hAnsi="Tahoma" w:cs="Tahoma"/>
          <w:sz w:val="18"/>
          <w:szCs w:val="18"/>
          <w:rtl/>
        </w:rPr>
        <w:t xml:space="preserve"> הביקור</w:t>
      </w:r>
      <w:r w:rsidRPr="005F30D2">
        <w:rPr>
          <w:rFonts w:ascii="Tahoma" w:hAnsi="Tahoma" w:cs="Tahoma" w:hint="cs"/>
          <w:sz w:val="18"/>
          <w:szCs w:val="18"/>
          <w:rtl/>
        </w:rPr>
        <w:t>ות</w:t>
      </w:r>
      <w:r w:rsidRPr="005F30D2">
        <w:rPr>
          <w:rFonts w:ascii="Tahoma" w:hAnsi="Tahoma" w:cs="Tahoma"/>
          <w:sz w:val="18"/>
          <w:szCs w:val="18"/>
          <w:rtl/>
        </w:rPr>
        <w:t xml:space="preserve"> </w:t>
      </w:r>
      <w:r w:rsidRPr="005F30D2">
        <w:rPr>
          <w:rFonts w:ascii="Tahoma" w:hAnsi="Tahoma" w:cs="Tahoma" w:hint="cs"/>
          <w:sz w:val="18"/>
          <w:szCs w:val="18"/>
          <w:rtl/>
        </w:rPr>
        <w:t xml:space="preserve">שלה </w:t>
      </w:r>
      <w:r w:rsidRPr="005F30D2">
        <w:rPr>
          <w:rFonts w:ascii="Tahoma" w:hAnsi="Tahoma" w:cs="Tahoma"/>
          <w:sz w:val="18"/>
          <w:szCs w:val="18"/>
          <w:rtl/>
        </w:rPr>
        <w:t>בעסקים אל</w:t>
      </w:r>
      <w:r w:rsidRPr="005F30D2">
        <w:rPr>
          <w:rFonts w:ascii="Tahoma" w:hAnsi="Tahoma" w:cs="Tahoma" w:hint="cs"/>
          <w:sz w:val="18"/>
          <w:szCs w:val="18"/>
          <w:rtl/>
        </w:rPr>
        <w:t>ו</w:t>
      </w:r>
      <w:r w:rsidRPr="005F30D2">
        <w:rPr>
          <w:rFonts w:ascii="Tahoma" w:hAnsi="Tahoma" w:cs="Tahoma"/>
          <w:sz w:val="18"/>
          <w:szCs w:val="18"/>
          <w:rtl/>
        </w:rPr>
        <w:t xml:space="preserve"> </w:t>
      </w:r>
      <w:r w:rsidRPr="005F30D2">
        <w:rPr>
          <w:rFonts w:ascii="Tahoma" w:hAnsi="Tahoma" w:cs="Tahoma" w:hint="cs"/>
          <w:sz w:val="18"/>
          <w:szCs w:val="18"/>
          <w:rtl/>
        </w:rPr>
        <w:t>במחזוריות</w:t>
      </w:r>
      <w:r w:rsidRPr="005F30D2">
        <w:rPr>
          <w:rFonts w:ascii="Tahoma" w:hAnsi="Tahoma" w:cs="Tahoma"/>
          <w:sz w:val="18"/>
          <w:szCs w:val="18"/>
          <w:rtl/>
        </w:rPr>
        <w:t xml:space="preserve"> סבירה. על </w:t>
      </w:r>
      <w:r w:rsidRPr="005F30D2">
        <w:rPr>
          <w:rFonts w:ascii="Tahoma" w:hAnsi="Tahoma" w:cs="Tahoma" w:hint="cs"/>
          <w:sz w:val="18"/>
          <w:szCs w:val="18"/>
          <w:rtl/>
        </w:rPr>
        <w:t>הרשות המקומית</w:t>
      </w:r>
      <w:r w:rsidRPr="005F30D2">
        <w:rPr>
          <w:rFonts w:ascii="Tahoma" w:hAnsi="Tahoma" w:cs="Tahoma"/>
          <w:sz w:val="18"/>
          <w:szCs w:val="18"/>
          <w:rtl/>
        </w:rPr>
        <w:t xml:space="preserve"> לתעד </w:t>
      </w:r>
      <w:r w:rsidRPr="005F30D2">
        <w:rPr>
          <w:rFonts w:ascii="Tahoma" w:hAnsi="Tahoma" w:cs="Tahoma" w:hint="cs"/>
          <w:sz w:val="18"/>
          <w:szCs w:val="18"/>
          <w:rtl/>
        </w:rPr>
        <w:t xml:space="preserve">דרך קבע </w:t>
      </w:r>
      <w:r w:rsidRPr="005F30D2">
        <w:rPr>
          <w:rFonts w:ascii="Tahoma" w:hAnsi="Tahoma" w:cs="Tahoma"/>
          <w:sz w:val="18"/>
          <w:szCs w:val="18"/>
          <w:rtl/>
        </w:rPr>
        <w:t>את מועדי הביקורות ש</w:t>
      </w:r>
      <w:r w:rsidRPr="005F30D2">
        <w:rPr>
          <w:rFonts w:ascii="Tahoma" w:hAnsi="Tahoma" w:cs="Tahoma" w:hint="cs"/>
          <w:sz w:val="18"/>
          <w:szCs w:val="18"/>
          <w:rtl/>
        </w:rPr>
        <w:t xml:space="preserve">לה </w:t>
      </w:r>
      <w:r w:rsidRPr="005F30D2">
        <w:rPr>
          <w:rFonts w:ascii="Tahoma" w:hAnsi="Tahoma" w:cs="Tahoma"/>
          <w:sz w:val="18"/>
          <w:szCs w:val="18"/>
          <w:rtl/>
        </w:rPr>
        <w:t xml:space="preserve">ואת </w:t>
      </w:r>
      <w:r w:rsidRPr="005F30D2">
        <w:rPr>
          <w:rFonts w:ascii="Tahoma" w:hAnsi="Tahoma" w:cs="Tahoma" w:hint="cs"/>
          <w:sz w:val="18"/>
          <w:szCs w:val="18"/>
          <w:rtl/>
        </w:rPr>
        <w:t xml:space="preserve">תוצאותיהן, ועל פיהן לנקוט צעדים </w:t>
      </w:r>
      <w:r w:rsidRPr="005F30D2">
        <w:rPr>
          <w:rFonts w:ascii="Tahoma" w:hAnsi="Tahoma" w:cs="Tahoma" w:hint="cs"/>
          <w:sz w:val="18"/>
          <w:szCs w:val="18"/>
          <w:rtl/>
        </w:rPr>
        <w:t>מינהליים</w:t>
      </w:r>
      <w:r w:rsidRPr="005F30D2">
        <w:rPr>
          <w:rFonts w:ascii="Tahoma" w:hAnsi="Tahoma" w:cs="Tahoma" w:hint="cs"/>
          <w:sz w:val="18"/>
          <w:szCs w:val="18"/>
          <w:rtl/>
        </w:rPr>
        <w:t xml:space="preserve"> ומשפטיים ככל שיידרש. </w:t>
      </w:r>
    </w:p>
    <w:p w:rsidR="00FF0F15" w:rsidRPr="005F30D2" w:rsidP="00F67887">
      <w:pPr>
        <w:pStyle w:val="RESHET"/>
        <w:rPr>
          <w:rtl/>
        </w:rPr>
      </w:pPr>
      <w:r w:rsidRPr="005F30D2">
        <w:rPr>
          <w:rFonts w:hint="cs"/>
          <w:rtl/>
        </w:rPr>
        <w:t xml:space="preserve">חובת הפיקוח על הפעלת בריכות שחייה ציבוריות מוטלת על הרשות המקומית מתוקף חוק רישוי עסקים ותקנות הבטיחות ואי אפשר להעבירה. </w:t>
      </w:r>
    </w:p>
    <w:p w:rsidR="00FF0F15" w:rsidRPr="005F30D2" w:rsidP="00F67887">
      <w:pPr>
        <w:pStyle w:val="RESHET"/>
        <w:rPr>
          <w:rtl/>
        </w:rPr>
      </w:pPr>
      <w:r w:rsidRPr="005F30D2">
        <w:rPr>
          <w:rFonts w:hint="cs"/>
          <w:rtl/>
        </w:rPr>
        <w:t>נמצא כי כל הרשויות המקומיות שנבדקו לא ביצעו פיקוח סדור על הפעלת בריכות השחייה שבתחומן. הנה פרטי הממצאים:</w:t>
      </w:r>
    </w:p>
    <w:p w:rsidR="00FF0F15" w:rsidRPr="005F30D2" w:rsidP="00F67887">
      <w:pPr>
        <w:spacing w:line="240" w:lineRule="exact"/>
        <w:ind w:right="2268"/>
        <w:jc w:val="both"/>
        <w:rPr>
          <w:rFonts w:ascii="Tahoma" w:hAnsi="Tahoma" w:cs="Tahoma"/>
          <w:sz w:val="18"/>
          <w:szCs w:val="18"/>
          <w:rtl/>
        </w:rPr>
      </w:pPr>
    </w:p>
    <w:p w:rsidR="00FF0F15" w:rsidRPr="00550BF6" w:rsidP="00F67887">
      <w:pPr>
        <w:pStyle w:val="KOT6"/>
        <w:rPr>
          <w:rtl/>
        </w:rPr>
      </w:pPr>
      <w:r w:rsidRPr="00550BF6">
        <w:rPr>
          <w:rFonts w:hint="cs"/>
          <w:rtl/>
        </w:rPr>
        <w:t>עיריית אשקלון</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cs"/>
          <w:sz w:val="18"/>
          <w:szCs w:val="18"/>
          <w:rtl/>
        </w:rPr>
        <w:t>נמצא כי העירייה לא פיקחה על בריכות השחייה הציבוריות בתחומה כנדרש, לרבות על בריכת השחייה שבבעלותה. מנהל רישוי העסקים של העירייה מסר לצוות הביקורת ביוני 2018 כי רק בעת הליך חידוש רישיון העסק לבריכות השחייה נערכת בבריכות השחייה ביקורת של פקחי מחלקת רישוי עסקים, ואולם פקחים אלו אינם פקחי בריכות שחייה כנדרש בתקנות הבטיחות.</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cs"/>
          <w:sz w:val="18"/>
          <w:szCs w:val="18"/>
          <w:rtl/>
        </w:rPr>
        <w:t xml:space="preserve"> </w:t>
      </w:r>
    </w:p>
    <w:p w:rsidR="00FF0F15" w:rsidRPr="00550BF6" w:rsidP="00F67887">
      <w:pPr>
        <w:pStyle w:val="KOT6"/>
        <w:rPr>
          <w:rtl/>
        </w:rPr>
      </w:pPr>
      <w:r w:rsidRPr="00550BF6">
        <w:rPr>
          <w:rFonts w:hint="cs"/>
          <w:rtl/>
        </w:rPr>
        <w:t>עיריית לוד</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cs"/>
          <w:sz w:val="18"/>
          <w:szCs w:val="18"/>
          <w:rtl/>
        </w:rPr>
        <w:t>נמצא כי העירייה לא פיקחה על בריכות השחייה הציבוריות בתחומה כנדרש. רק בעת הליך חידוש רישיון העסק לבריכת השחייה סייר פקח מטעם מחלקת רישוי עסקים בבריכת השחייה, אף שהוא לא מונה לפקח על בריכות שחייה ואף שהוא לא הוכשר לכך.</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cs"/>
          <w:sz w:val="18"/>
          <w:szCs w:val="18"/>
          <w:rtl/>
        </w:rPr>
        <w:t xml:space="preserve">אומנם מנהל אגף הספורט של העירייה, ערך סיורים בבריכת השחייה מדי פעם מתוקף היותו אחראי למתקני הספורט העירוניים לרבות בריכת השחייה ואף שלח לקבלן א' המפעיל אותה ליקויים שלדעתו מצא בהפעלת בריכת השחייה </w:t>
      </w:r>
      <w:r w:rsidRPr="005F30D2">
        <w:rPr>
          <w:rFonts w:ascii="Tahoma" w:hAnsi="Tahoma" w:cs="Tahoma" w:hint="eastAsia"/>
          <w:sz w:val="18"/>
          <w:szCs w:val="18"/>
          <w:rtl/>
        </w:rPr>
        <w:t xml:space="preserve">– </w:t>
      </w:r>
      <w:r w:rsidRPr="005F30D2">
        <w:rPr>
          <w:rFonts w:ascii="Tahoma" w:hAnsi="Tahoma" w:cs="Tahoma" w:hint="cs"/>
          <w:sz w:val="18"/>
          <w:szCs w:val="18"/>
          <w:rtl/>
        </w:rPr>
        <w:t>בעיקר בנושא סדר וניקיון, אולם סיוריו אינם תחליף לפיקוח ובקרה מקצועיים וסדורים אשר במהלכם נבדקים ההיבטים הבטיחותיים של הפעלת המקום</w:t>
      </w:r>
      <w:r>
        <w:rPr>
          <w:rStyle w:val="FootnoteReference0"/>
          <w:rFonts w:ascii="Tahoma" w:hAnsi="Tahoma" w:cs="Tahoma"/>
          <w:sz w:val="18"/>
          <w:szCs w:val="18"/>
          <w:rtl/>
        </w:rPr>
        <w:footnoteReference w:id="60"/>
      </w:r>
      <w:r w:rsidRPr="005F30D2">
        <w:rPr>
          <w:rFonts w:ascii="Tahoma" w:hAnsi="Tahoma" w:cs="Tahoma" w:hint="cs"/>
          <w:sz w:val="18"/>
          <w:szCs w:val="18"/>
          <w:rtl/>
        </w:rPr>
        <w:t xml:space="preserve">. </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cs"/>
          <w:sz w:val="18"/>
          <w:szCs w:val="18"/>
          <w:rtl/>
        </w:rPr>
        <w:t>באפריל 2017 פנה מנהל מחלקת רישוי עסקים של העירייה, בתמיכת מנהל אגף הספורט שלה, לוועדת ההשתלמויות של העירייה בדרישה לתקצב את שליחתם של פקחי רישוי עסקים במחלקתו לקורס הסמכה למפקחי בריכות שחייה שיזם "</w:t>
      </w:r>
      <w:r w:rsidRPr="005F30D2">
        <w:rPr>
          <w:rFonts w:ascii="Tahoma" w:hAnsi="Tahoma" w:cs="Tahoma"/>
          <w:sz w:val="18"/>
          <w:szCs w:val="18"/>
          <w:rtl/>
        </w:rPr>
        <w:t>איגוד מנהלי רישוי עסקים ו/או שילוט ברשויות מקומיות בישראל (</w:t>
      </w:r>
      <w:r w:rsidRPr="005F30D2">
        <w:rPr>
          <w:rFonts w:ascii="Tahoma" w:hAnsi="Tahoma" w:cs="Tahoma"/>
          <w:sz w:val="18"/>
          <w:szCs w:val="18"/>
          <w:rtl/>
        </w:rPr>
        <w:t>ע"ר</w:t>
      </w:r>
      <w:r w:rsidRPr="005F30D2">
        <w:rPr>
          <w:rFonts w:ascii="Tahoma" w:hAnsi="Tahoma" w:cs="Tahoma"/>
          <w:sz w:val="18"/>
          <w:szCs w:val="18"/>
          <w:rtl/>
        </w:rPr>
        <w:t>)</w:t>
      </w:r>
      <w:r w:rsidRPr="005F30D2">
        <w:rPr>
          <w:rFonts w:ascii="Tahoma" w:hAnsi="Tahoma" w:cs="Tahoma" w:hint="cs"/>
          <w:sz w:val="18"/>
          <w:szCs w:val="18"/>
          <w:rtl/>
        </w:rPr>
        <w:t>".</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cs"/>
          <w:sz w:val="18"/>
          <w:szCs w:val="18"/>
          <w:rtl/>
        </w:rPr>
        <w:t>נמצא כי ועדת ההשתלמויות של העירייה דחתה את הבקשה ללא הנמקה, וכך למעשה נמנעה</w:t>
      </w:r>
      <w:r w:rsidRPr="005F30D2">
        <w:rPr>
          <w:rFonts w:ascii="Tahoma" w:hAnsi="Tahoma" w:cs="Tahoma"/>
          <w:sz w:val="18"/>
          <w:szCs w:val="18"/>
          <w:rtl/>
        </w:rPr>
        <w:t xml:space="preserve"> האפשרות </w:t>
      </w:r>
      <w:r w:rsidRPr="005F30D2">
        <w:rPr>
          <w:rFonts w:ascii="Tahoma" w:hAnsi="Tahoma" w:cs="Tahoma" w:hint="cs"/>
          <w:sz w:val="18"/>
          <w:szCs w:val="18"/>
          <w:rtl/>
        </w:rPr>
        <w:t>למנות</w:t>
      </w:r>
      <w:r w:rsidRPr="005F30D2">
        <w:rPr>
          <w:rFonts w:ascii="Tahoma" w:hAnsi="Tahoma" w:cs="Tahoma"/>
          <w:sz w:val="18"/>
          <w:szCs w:val="18"/>
          <w:rtl/>
        </w:rPr>
        <w:t xml:space="preserve"> </w:t>
      </w:r>
      <w:r w:rsidRPr="005F30D2">
        <w:rPr>
          <w:rFonts w:ascii="Tahoma" w:hAnsi="Tahoma" w:cs="Tahoma" w:hint="cs"/>
          <w:sz w:val="18"/>
          <w:szCs w:val="18"/>
          <w:rtl/>
        </w:rPr>
        <w:t>בעירייה</w:t>
      </w:r>
      <w:r w:rsidRPr="005F30D2">
        <w:rPr>
          <w:rFonts w:ascii="Tahoma" w:hAnsi="Tahoma" w:cs="Tahoma"/>
          <w:sz w:val="18"/>
          <w:szCs w:val="18"/>
          <w:rtl/>
        </w:rPr>
        <w:t xml:space="preserve"> </w:t>
      </w:r>
      <w:r w:rsidRPr="005F30D2">
        <w:rPr>
          <w:rFonts w:ascii="Tahoma" w:hAnsi="Tahoma" w:cs="Tahoma" w:hint="cs"/>
          <w:sz w:val="18"/>
          <w:szCs w:val="18"/>
          <w:rtl/>
        </w:rPr>
        <w:t>פקח</w:t>
      </w:r>
      <w:r w:rsidRPr="005F30D2">
        <w:rPr>
          <w:rFonts w:ascii="Tahoma" w:hAnsi="Tahoma" w:cs="Tahoma"/>
          <w:sz w:val="18"/>
          <w:szCs w:val="18"/>
          <w:rtl/>
        </w:rPr>
        <w:t xml:space="preserve"> </w:t>
      </w:r>
      <w:r w:rsidRPr="005F30D2">
        <w:rPr>
          <w:rFonts w:ascii="Tahoma" w:hAnsi="Tahoma" w:cs="Tahoma" w:hint="cs"/>
          <w:sz w:val="18"/>
          <w:szCs w:val="18"/>
          <w:rtl/>
        </w:rPr>
        <w:t>בריכות</w:t>
      </w:r>
      <w:r w:rsidRPr="005F30D2">
        <w:rPr>
          <w:rFonts w:ascii="Tahoma" w:hAnsi="Tahoma" w:cs="Tahoma"/>
          <w:sz w:val="18"/>
          <w:szCs w:val="18"/>
          <w:rtl/>
        </w:rPr>
        <w:t xml:space="preserve"> </w:t>
      </w:r>
      <w:r w:rsidRPr="005F30D2">
        <w:rPr>
          <w:rFonts w:ascii="Tahoma" w:hAnsi="Tahoma" w:cs="Tahoma" w:hint="cs"/>
          <w:sz w:val="18"/>
          <w:szCs w:val="18"/>
          <w:rtl/>
        </w:rPr>
        <w:t>שחייה</w:t>
      </w:r>
      <w:r w:rsidRPr="005F30D2">
        <w:rPr>
          <w:rFonts w:ascii="Tahoma" w:hAnsi="Tahoma" w:cs="Tahoma"/>
          <w:sz w:val="18"/>
          <w:szCs w:val="18"/>
          <w:rtl/>
        </w:rPr>
        <w:t xml:space="preserve"> </w:t>
      </w:r>
      <w:r w:rsidRPr="005F30D2">
        <w:rPr>
          <w:rFonts w:ascii="Tahoma" w:hAnsi="Tahoma" w:cs="Tahoma" w:hint="cs"/>
          <w:sz w:val="18"/>
          <w:szCs w:val="18"/>
          <w:rtl/>
        </w:rPr>
        <w:t>שהוכשר</w:t>
      </w:r>
      <w:r w:rsidRPr="005F30D2">
        <w:rPr>
          <w:rFonts w:ascii="Tahoma" w:hAnsi="Tahoma" w:cs="Tahoma"/>
          <w:sz w:val="18"/>
          <w:szCs w:val="18"/>
          <w:rtl/>
        </w:rPr>
        <w:t xml:space="preserve"> לכך </w:t>
      </w:r>
      <w:r w:rsidRPr="005F30D2">
        <w:rPr>
          <w:rFonts w:ascii="Tahoma" w:hAnsi="Tahoma" w:cs="Tahoma" w:hint="cs"/>
          <w:sz w:val="18"/>
          <w:szCs w:val="18"/>
          <w:rtl/>
        </w:rPr>
        <w:t>כמתחייב</w:t>
      </w:r>
      <w:r w:rsidRPr="005F30D2">
        <w:rPr>
          <w:rFonts w:ascii="Tahoma" w:hAnsi="Tahoma" w:cs="Tahoma"/>
          <w:sz w:val="18"/>
          <w:szCs w:val="18"/>
          <w:rtl/>
        </w:rPr>
        <w:t xml:space="preserve"> </w:t>
      </w:r>
      <w:r w:rsidRPr="005F30D2">
        <w:rPr>
          <w:rFonts w:ascii="Tahoma" w:hAnsi="Tahoma" w:cs="Tahoma" w:hint="cs"/>
          <w:sz w:val="18"/>
          <w:szCs w:val="18"/>
          <w:rtl/>
        </w:rPr>
        <w:t>בתקנות</w:t>
      </w:r>
      <w:r w:rsidRPr="005F30D2">
        <w:rPr>
          <w:rFonts w:ascii="Tahoma" w:hAnsi="Tahoma" w:cs="Tahoma"/>
          <w:sz w:val="18"/>
          <w:szCs w:val="18"/>
          <w:rtl/>
        </w:rPr>
        <w:t xml:space="preserve"> </w:t>
      </w:r>
      <w:r w:rsidRPr="005F30D2">
        <w:rPr>
          <w:rFonts w:ascii="Tahoma" w:hAnsi="Tahoma" w:cs="Tahoma" w:hint="cs"/>
          <w:sz w:val="18"/>
          <w:szCs w:val="18"/>
          <w:rtl/>
        </w:rPr>
        <w:t>הבטיחות</w:t>
      </w:r>
      <w:r w:rsidRPr="005F30D2">
        <w:rPr>
          <w:rFonts w:ascii="Tahoma" w:hAnsi="Tahoma" w:cs="Tahoma"/>
          <w:sz w:val="18"/>
          <w:szCs w:val="18"/>
          <w:rtl/>
        </w:rPr>
        <w:t>.</w:t>
      </w:r>
    </w:p>
    <w:p w:rsidR="00FF0F15" w:rsidRPr="005F30D2" w:rsidP="00F67887">
      <w:pPr>
        <w:spacing w:line="240" w:lineRule="exact"/>
        <w:ind w:right="2268"/>
        <w:jc w:val="both"/>
        <w:rPr>
          <w:rFonts w:ascii="Tahoma" w:hAnsi="Tahoma" w:cs="Tahoma"/>
          <w:sz w:val="18"/>
          <w:szCs w:val="18"/>
          <w:rtl/>
        </w:rPr>
      </w:pPr>
    </w:p>
    <w:p w:rsidR="00FF0F15" w:rsidRPr="00550BF6" w:rsidP="00F67887">
      <w:pPr>
        <w:pStyle w:val="KOT6"/>
        <w:rPr>
          <w:rtl/>
        </w:rPr>
      </w:pPr>
      <w:r w:rsidRPr="00550BF6">
        <w:rPr>
          <w:rFonts w:hint="cs"/>
          <w:rtl/>
        </w:rPr>
        <w:t>עיריית קריית ביאליק</w:t>
      </w:r>
    </w:p>
    <w:p w:rsidR="00FF0F15" w:rsidRPr="005F30D2" w:rsidP="00F67887">
      <w:pPr>
        <w:spacing w:after="240" w:line="240" w:lineRule="exact"/>
        <w:ind w:right="2268"/>
        <w:jc w:val="both"/>
        <w:rPr>
          <w:rFonts w:ascii="Tahoma" w:hAnsi="Tahoma" w:cs="Tahoma"/>
          <w:sz w:val="18"/>
          <w:szCs w:val="18"/>
          <w:rtl/>
        </w:rPr>
      </w:pPr>
      <w:r w:rsidRPr="005F30D2">
        <w:rPr>
          <w:rFonts w:ascii="Tahoma" w:hAnsi="Tahoma" w:cs="Tahoma" w:hint="cs"/>
          <w:sz w:val="18"/>
          <w:szCs w:val="18"/>
          <w:rtl/>
        </w:rPr>
        <w:t xml:space="preserve">נמצא כי העירייה לא פיקחה על בריכות השחייה הציבוריות בתחומה כנדרש, אלא רק בעת הליך חידוש רישיון העסק לבריכות השחייה. גם אז היא נסמכה רק על דיווחים שנשלחו למחלקת רישוי עסקים מאת מנהלי בריכות השחייה ועל הדוחות של יועצי הבטיחות ששכרו ושצורפו אליהם. </w:t>
      </w:r>
    </w:p>
    <w:p w:rsidR="00FF0F15" w:rsidRPr="005F30D2" w:rsidP="00F67887">
      <w:pPr>
        <w:pStyle w:val="RESHET"/>
        <w:rPr>
          <w:rtl/>
        </w:rPr>
      </w:pPr>
      <w:r w:rsidRPr="005F30D2">
        <w:rPr>
          <w:rFonts w:hint="cs"/>
          <w:rtl/>
        </w:rPr>
        <w:t xml:space="preserve">משרד מבקר המדינה מעיר לעיריות אשקלון, לוד וקריית ביאליק על שלא ביצעו את תפקידן על פי הוראות הדין ולא מינו פקחי בריכות שחייה כמתחייב. הפיקוח על בריכות השחייה בוצע רק במעמד חידוש רישיון העסק לבריכות השחייה ובידי פקחים שלא הוכשרו לכך. </w:t>
      </w:r>
      <w:r w:rsidRPr="005F30D2">
        <w:rPr>
          <w:rFonts w:hint="eastAsia"/>
          <w:rtl/>
        </w:rPr>
        <w:t>עוד</w:t>
      </w:r>
      <w:r w:rsidRPr="005F30D2">
        <w:rPr>
          <w:rtl/>
        </w:rPr>
        <w:t xml:space="preserve"> מעיר משרד מבקר המדינה לעיריות האמורות</w:t>
      </w:r>
      <w:r w:rsidRPr="005F30D2">
        <w:rPr>
          <w:rFonts w:hint="cs"/>
          <w:rtl/>
        </w:rPr>
        <w:t>,</w:t>
      </w:r>
      <w:r w:rsidRPr="005F30D2">
        <w:rPr>
          <w:rtl/>
        </w:rPr>
        <w:t xml:space="preserve"> כי </w:t>
      </w:r>
      <w:r w:rsidRPr="005F30D2">
        <w:rPr>
          <w:rFonts w:hint="cs"/>
          <w:rtl/>
        </w:rPr>
        <w:t xml:space="preserve">בהיעדר </w:t>
      </w:r>
      <w:r w:rsidRPr="005F30D2">
        <w:rPr>
          <w:rFonts w:hint="eastAsia"/>
          <w:rtl/>
        </w:rPr>
        <w:t>פיק</w:t>
      </w:r>
      <w:r w:rsidRPr="005F30D2">
        <w:rPr>
          <w:rFonts w:hint="cs"/>
          <w:rtl/>
        </w:rPr>
        <w:t>ו</w:t>
      </w:r>
      <w:r w:rsidRPr="005F30D2">
        <w:rPr>
          <w:rFonts w:hint="eastAsia"/>
          <w:rtl/>
        </w:rPr>
        <w:t>ח</w:t>
      </w:r>
      <w:r w:rsidRPr="005F30D2">
        <w:rPr>
          <w:rtl/>
        </w:rPr>
        <w:t xml:space="preserve"> </w:t>
      </w:r>
      <w:r w:rsidRPr="005F30D2">
        <w:rPr>
          <w:rFonts w:hint="eastAsia"/>
          <w:rtl/>
        </w:rPr>
        <w:t>על</w:t>
      </w:r>
      <w:r w:rsidRPr="005F30D2">
        <w:rPr>
          <w:rtl/>
        </w:rPr>
        <w:t xml:space="preserve"> </w:t>
      </w:r>
      <w:r w:rsidRPr="005F30D2">
        <w:rPr>
          <w:rFonts w:hint="eastAsia"/>
          <w:rtl/>
        </w:rPr>
        <w:t>הפעלת</w:t>
      </w:r>
      <w:r w:rsidRPr="005F30D2">
        <w:rPr>
          <w:rtl/>
        </w:rPr>
        <w:t xml:space="preserve"> </w:t>
      </w:r>
      <w:r w:rsidRPr="005F30D2">
        <w:rPr>
          <w:rFonts w:hint="eastAsia"/>
          <w:rtl/>
        </w:rPr>
        <w:t>בריכות</w:t>
      </w:r>
      <w:r w:rsidRPr="005F30D2">
        <w:rPr>
          <w:rtl/>
        </w:rPr>
        <w:t xml:space="preserve"> </w:t>
      </w:r>
      <w:r w:rsidRPr="005F30D2">
        <w:rPr>
          <w:rFonts w:hint="eastAsia"/>
          <w:rtl/>
        </w:rPr>
        <w:t>השחייה</w:t>
      </w:r>
      <w:r w:rsidRPr="005F30D2">
        <w:rPr>
          <w:rtl/>
        </w:rPr>
        <w:t xml:space="preserve"> </w:t>
      </w:r>
      <w:r w:rsidRPr="005F30D2">
        <w:rPr>
          <w:rFonts w:hint="cs"/>
          <w:rtl/>
        </w:rPr>
        <w:t>הציבוריות</w:t>
      </w:r>
      <w:r w:rsidRPr="005F30D2">
        <w:rPr>
          <w:rtl/>
        </w:rPr>
        <w:t xml:space="preserve"> </w:t>
      </w:r>
      <w:r w:rsidRPr="005F30D2">
        <w:rPr>
          <w:rFonts w:hint="eastAsia"/>
          <w:rtl/>
        </w:rPr>
        <w:t>שבבעלותן</w:t>
      </w:r>
      <w:r w:rsidRPr="005F30D2">
        <w:rPr>
          <w:rtl/>
        </w:rPr>
        <w:t xml:space="preserve"> </w:t>
      </w:r>
      <w:r w:rsidRPr="005F30D2">
        <w:rPr>
          <w:rFonts w:hint="cs"/>
          <w:rtl/>
        </w:rPr>
        <w:t xml:space="preserve">– </w:t>
      </w:r>
      <w:r w:rsidRPr="005F30D2">
        <w:rPr>
          <w:rtl/>
        </w:rPr>
        <w:t xml:space="preserve">על אף היותן עסק שגלומות בו סכנות רבות </w:t>
      </w:r>
      <w:r w:rsidRPr="005F30D2">
        <w:rPr>
          <w:rFonts w:hint="cs"/>
          <w:rtl/>
        </w:rPr>
        <w:t>– עלולות להיגרם בהן פגיעות אשר עלולות לחשוף את העיריות לתביעות נזיקין</w:t>
      </w:r>
      <w:r w:rsidRPr="005F30D2">
        <w:rPr>
          <w:rtl/>
        </w:rPr>
        <w:t>.</w:t>
      </w:r>
    </w:p>
    <w:p w:rsidR="00FF0F15" w:rsidRPr="005F30D2" w:rsidP="00F67887">
      <w:pPr>
        <w:pStyle w:val="RESHET"/>
        <w:rPr>
          <w:rtl/>
        </w:rPr>
      </w:pPr>
      <w:r w:rsidRPr="005F30D2">
        <w:rPr>
          <w:rFonts w:hint="cs"/>
          <w:rtl/>
        </w:rPr>
        <w:t>על עיריות אשקלון, לוד וקריית ביאליק לפקח על הפעלת בריכות השחייה הציבוריות שבבעלותן באמצעות פקחים שימונו לתפקיד כנדרש בתקנות הבטיחות ואשר יוכשרו לכך.</w:t>
      </w:r>
    </w:p>
    <w:p w:rsidR="00FF0F15" w:rsidRPr="005F30D2" w:rsidP="00F67887">
      <w:pPr>
        <w:spacing w:before="180" w:line="240" w:lineRule="exact"/>
        <w:ind w:right="2268"/>
        <w:jc w:val="both"/>
        <w:rPr>
          <w:rFonts w:ascii="Tahoma" w:hAnsi="Tahoma" w:cs="Tahoma"/>
          <w:sz w:val="18"/>
          <w:szCs w:val="18"/>
          <w:rtl/>
        </w:rPr>
      </w:pPr>
      <w:r w:rsidRPr="005F30D2">
        <w:rPr>
          <w:rFonts w:ascii="Tahoma" w:hAnsi="Tahoma" w:cs="Tahoma" w:hint="cs"/>
          <w:sz w:val="18"/>
          <w:szCs w:val="18"/>
          <w:rtl/>
        </w:rPr>
        <w:t>עיריית אשקלון מסרה בתשובתה כי ראש העירייה מינה מפקח, והעירייה תדאג להכשרתו ולהדרכתו ולהשלמת הדרישות האחרות כנדרש בתקנות. כמו כן הוכנו בעירייה טפסי עזר למפקח לצורך קיום הפיקוח על בטיחות הבריכות.</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cs"/>
          <w:sz w:val="18"/>
          <w:szCs w:val="18"/>
          <w:rtl/>
        </w:rPr>
        <w:t>עיריית לוד מסרה בתשובתה כי היא מבינה את הצורך במינוי מפקח בריכות שחייה מקצועי שעבר הכשרה מתאימה ועל כן הקצתה לכך תקציב.</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cs"/>
          <w:sz w:val="18"/>
          <w:szCs w:val="18"/>
          <w:rtl/>
        </w:rPr>
        <w:t>עיריית קריית ביאליק מסרה בתשובתה כי ראש העירייה ימנה מפקח לעניין תקנות הבטיחות.</w:t>
      </w:r>
    </w:p>
    <w:p w:rsidR="00FF0F15" w:rsidRPr="005F30D2" w:rsidP="00F67887">
      <w:pPr>
        <w:spacing w:line="240" w:lineRule="exact"/>
        <w:ind w:right="2268"/>
        <w:jc w:val="both"/>
        <w:rPr>
          <w:rFonts w:ascii="Tahoma" w:hAnsi="Tahoma" w:cs="Tahoma"/>
          <w:sz w:val="18"/>
          <w:szCs w:val="18"/>
          <w:rtl/>
        </w:rPr>
      </w:pPr>
    </w:p>
    <w:p w:rsidR="00FF0F15" w:rsidRPr="00550BF6" w:rsidP="00F67887">
      <w:pPr>
        <w:pStyle w:val="KOT6"/>
        <w:rPr>
          <w:rtl/>
        </w:rPr>
      </w:pPr>
      <w:r w:rsidRPr="00550BF6">
        <w:rPr>
          <w:rFonts w:hint="cs"/>
          <w:rtl/>
        </w:rPr>
        <w:t>המועצה המקומית קריית טבעון</w:t>
      </w:r>
    </w:p>
    <w:p w:rsidR="00FF0F15" w:rsidRPr="005F30D2" w:rsidP="00F67887">
      <w:pPr>
        <w:spacing w:after="240" w:line="240" w:lineRule="exact"/>
        <w:ind w:right="2268"/>
        <w:jc w:val="both"/>
        <w:rPr>
          <w:rFonts w:ascii="Tahoma" w:hAnsi="Tahoma" w:cs="Tahoma"/>
          <w:sz w:val="18"/>
          <w:szCs w:val="18"/>
          <w:rtl/>
        </w:rPr>
      </w:pPr>
      <w:r w:rsidRPr="005F30D2">
        <w:rPr>
          <w:rFonts w:ascii="Tahoma" w:hAnsi="Tahoma" w:cs="Tahoma" w:hint="cs"/>
          <w:sz w:val="18"/>
          <w:szCs w:val="18"/>
          <w:rtl/>
        </w:rPr>
        <w:t xml:space="preserve">נמצא כי המועצה לא פיקחה על בריכות השחייה שבבעלותה כנדרש; המועצה </w:t>
      </w:r>
      <w:r w:rsidRPr="00F67887">
        <w:rPr>
          <w:rFonts w:ascii="Tahoma" w:hAnsi="Tahoma" w:cs="Tahoma" w:hint="cs"/>
          <w:sz w:val="18"/>
          <w:szCs w:val="18"/>
          <w:rtl/>
        </w:rPr>
        <w:t>מינתה את יועץ בריכות השחייה</w:t>
      </w:r>
      <w:r w:rsidRPr="005F30D2">
        <w:rPr>
          <w:rFonts w:ascii="Tahoma" w:hAnsi="Tahoma" w:cs="Tahoma" w:hint="cs"/>
          <w:sz w:val="18"/>
          <w:szCs w:val="18"/>
          <w:rtl/>
        </w:rPr>
        <w:t xml:space="preserve"> ששכרה במטרה לפקח על עמידתו של קבלן ב' בתנאי החוזה שנכרת ביניהם, ואף נמצא כי </w:t>
      </w:r>
      <w:r w:rsidRPr="00F67887">
        <w:rPr>
          <w:rFonts w:ascii="Tahoma" w:hAnsi="Tahoma" w:cs="Tahoma" w:hint="cs"/>
          <w:sz w:val="18"/>
          <w:szCs w:val="18"/>
          <w:rtl/>
        </w:rPr>
        <w:t>מדי פעם ערך יועץ הבריכות ביקורת על פעילותו של קבלן ב'</w:t>
      </w:r>
      <w:r w:rsidRPr="005F30D2">
        <w:rPr>
          <w:rFonts w:ascii="Tahoma" w:hAnsi="Tahoma" w:cs="Tahoma" w:hint="cs"/>
          <w:sz w:val="18"/>
          <w:szCs w:val="18"/>
          <w:rtl/>
        </w:rPr>
        <w:t xml:space="preserve"> בבריכות שהועברו לחזקתו. במהלך שתי פגישות של צוות הביקורת עם יועץ בריכות השחייה במחצית הראשונה של יוני 2018 הבהיר יועץ הבריכות כי לא ראה עצמו פקח לעניין החובות הנובעות מרישוי בריכות השחייה ואף ציין, כי רק בעקבות הביקורת פנתה אליו המועצה כדי לרכוש את שירותיו כפקח</w:t>
      </w:r>
      <w:r w:rsidRPr="005F30D2">
        <w:rPr>
          <w:rFonts w:ascii="Tahoma" w:hAnsi="Tahoma" w:cs="Tahoma"/>
          <w:sz w:val="18"/>
          <w:szCs w:val="18"/>
          <w:rtl/>
        </w:rPr>
        <w:t xml:space="preserve"> </w:t>
      </w:r>
      <w:r w:rsidRPr="005F30D2">
        <w:rPr>
          <w:rFonts w:ascii="Tahoma" w:hAnsi="Tahoma" w:cs="Tahoma" w:hint="cs"/>
          <w:sz w:val="18"/>
          <w:szCs w:val="18"/>
          <w:rtl/>
        </w:rPr>
        <w:t>על כלל בריכות</w:t>
      </w:r>
      <w:r w:rsidRPr="005F30D2">
        <w:rPr>
          <w:rFonts w:ascii="Tahoma" w:hAnsi="Tahoma" w:cs="Tahoma"/>
          <w:sz w:val="18"/>
          <w:szCs w:val="18"/>
          <w:rtl/>
        </w:rPr>
        <w:t xml:space="preserve"> </w:t>
      </w:r>
      <w:r w:rsidRPr="005F30D2">
        <w:rPr>
          <w:rFonts w:ascii="Tahoma" w:hAnsi="Tahoma" w:cs="Tahoma" w:hint="cs"/>
          <w:sz w:val="18"/>
          <w:szCs w:val="18"/>
          <w:rtl/>
        </w:rPr>
        <w:t>השחייה.</w:t>
      </w:r>
      <w:r w:rsidRPr="005F30D2">
        <w:rPr>
          <w:rFonts w:ascii="Tahoma" w:hAnsi="Tahoma" w:cs="Tahoma"/>
          <w:sz w:val="18"/>
          <w:szCs w:val="18"/>
          <w:rtl/>
        </w:rPr>
        <w:t xml:space="preserve"> </w:t>
      </w:r>
    </w:p>
    <w:p w:rsidR="00FF0F15" w:rsidRPr="005F30D2" w:rsidP="00F67887">
      <w:pPr>
        <w:pStyle w:val="RESHET"/>
        <w:rPr>
          <w:rtl/>
        </w:rPr>
      </w:pPr>
      <w:r w:rsidRPr="005F30D2">
        <w:rPr>
          <w:rFonts w:hint="cs"/>
          <w:rtl/>
        </w:rPr>
        <w:t xml:space="preserve">הבדיקה העלתה שעל בריכות קאנטרי טבעון וגלי טבעון בוצע פיקוח חלקי בלבד באמצעות יועץ הבריכות שאת שירותיו שכרה המועצה כאמור, ועל בריכת חנה סנש המועצה לא פיקחה כלל. </w:t>
      </w:r>
    </w:p>
    <w:p w:rsidR="00FF0F15" w:rsidRPr="005F30D2" w:rsidP="00F67887">
      <w:pPr>
        <w:pStyle w:val="RESHET"/>
        <w:rPr>
          <w:rtl/>
        </w:rPr>
      </w:pPr>
      <w:r w:rsidRPr="005F30D2">
        <w:rPr>
          <w:rFonts w:hint="cs"/>
          <w:rtl/>
        </w:rPr>
        <w:t xml:space="preserve">משרד מבקר המדינה מעיר למועצה המקומית קריית טבעון על שלא פיקחה על הפעלת בריכות השחייה הציבוריות שבבעלותה על אף היותן עסק שעלול להוות סכנה. עוד מעיר משרד מבקר המדינה למועצה, כי פיקוח מטעם יועץ בריכות חיצוני שנשכר לפקח על עמידת קבלן ב' בחוזה שחתמה </w:t>
      </w:r>
      <w:r w:rsidRPr="005F30D2">
        <w:rPr>
          <w:rFonts w:hint="cs"/>
          <w:rtl/>
        </w:rPr>
        <w:t>עימו</w:t>
      </w:r>
      <w:r w:rsidRPr="005F30D2">
        <w:rPr>
          <w:rFonts w:hint="cs"/>
          <w:rtl/>
        </w:rPr>
        <w:t xml:space="preserve"> המועצה אינו תחליף להכשרת פקח בריכות שחייה ולמינויו כמתחייב בתקנות הבטיחות.</w:t>
      </w:r>
    </w:p>
    <w:p w:rsidR="00FF0F15" w:rsidRPr="005F30D2" w:rsidP="00F67887">
      <w:pPr>
        <w:spacing w:before="180" w:line="240" w:lineRule="exact"/>
        <w:ind w:right="2268"/>
        <w:jc w:val="both"/>
        <w:rPr>
          <w:rFonts w:ascii="Tahoma" w:hAnsi="Tahoma" w:cs="Tahoma"/>
          <w:sz w:val="18"/>
          <w:szCs w:val="18"/>
          <w:rtl/>
        </w:rPr>
      </w:pPr>
      <w:r w:rsidRPr="005F30D2">
        <w:rPr>
          <w:rFonts w:ascii="Tahoma" w:hAnsi="Tahoma" w:cs="Tahoma" w:hint="cs"/>
          <w:sz w:val="18"/>
          <w:szCs w:val="18"/>
          <w:rtl/>
        </w:rPr>
        <w:t>המועצה המקומית קריית טבעון מסרה בתשובתה כי היא מתעתדת לשלוח את מנהל התברואה שלה לקורס פקחי בריכות שחייה ולהסמיכו להיות פקח בריכות השחייה שלה, וכי פקח חוקי העזר מבצע ביקורת בבריכות במטרה לוודא נוכחות מציל ומפעיל.</w:t>
      </w:r>
    </w:p>
    <w:p w:rsidR="00FF0F15" w:rsidRPr="005F30D2" w:rsidP="00F67887">
      <w:pPr>
        <w:spacing w:line="240" w:lineRule="exact"/>
        <w:ind w:right="2268"/>
        <w:jc w:val="both"/>
        <w:rPr>
          <w:rFonts w:ascii="Tahoma" w:hAnsi="Tahoma" w:cs="Tahoma"/>
          <w:sz w:val="18"/>
          <w:szCs w:val="18"/>
          <w:rtl/>
        </w:rPr>
      </w:pPr>
    </w:p>
    <w:p w:rsidR="00FF0F15" w:rsidRPr="00550BF6" w:rsidP="00F67887">
      <w:pPr>
        <w:pStyle w:val="KOT6"/>
        <w:rPr>
          <w:rtl/>
        </w:rPr>
      </w:pPr>
      <w:r w:rsidRPr="00550BF6">
        <w:rPr>
          <w:rFonts w:hint="cs"/>
          <w:rtl/>
        </w:rPr>
        <w:t>המועצות האזוריות מגידו ועמק המעיינות</w:t>
      </w:r>
    </w:p>
    <w:p w:rsidR="00FF0F15" w:rsidRPr="005F30D2" w:rsidP="00F67887">
      <w:pPr>
        <w:spacing w:after="240" w:line="240" w:lineRule="exact"/>
        <w:ind w:right="2268"/>
        <w:jc w:val="both"/>
        <w:rPr>
          <w:rFonts w:ascii="Tahoma" w:hAnsi="Tahoma" w:cs="Tahoma"/>
          <w:sz w:val="18"/>
          <w:szCs w:val="18"/>
          <w:rtl/>
        </w:rPr>
      </w:pPr>
      <w:r w:rsidRPr="005F30D2">
        <w:rPr>
          <w:rFonts w:ascii="Tahoma" w:hAnsi="Tahoma" w:cs="Tahoma" w:hint="cs"/>
          <w:sz w:val="18"/>
          <w:szCs w:val="18"/>
          <w:rtl/>
        </w:rPr>
        <w:t>נמצא כי המועצות האזוריות מגידו ועמק המעיינות לא פיקחו על בריכות השחייה הציבוריות בתחומן כנדרש</w:t>
      </w:r>
      <w:r>
        <w:rPr>
          <w:rStyle w:val="FootnoteReference0"/>
          <w:rFonts w:ascii="Tahoma" w:hAnsi="Tahoma" w:cs="Tahoma"/>
          <w:sz w:val="18"/>
          <w:szCs w:val="18"/>
          <w:rtl/>
        </w:rPr>
        <w:footnoteReference w:id="61"/>
      </w:r>
      <w:r w:rsidRPr="005F30D2">
        <w:rPr>
          <w:rFonts w:ascii="Tahoma" w:hAnsi="Tahoma" w:cs="Tahoma" w:hint="cs"/>
          <w:sz w:val="18"/>
          <w:szCs w:val="18"/>
          <w:rtl/>
        </w:rPr>
        <w:t>, אלא רק בעת הליך חידוש רישיון העסק לבריכות השחייה, וגם אז הדבר לא נעשה על ידי פקח בריכות שחייה מוסמך כאמור בתקנות הבטיחות.</w:t>
      </w:r>
    </w:p>
    <w:p w:rsidR="00FF0F15" w:rsidRPr="005F30D2" w:rsidP="00F67887">
      <w:pPr>
        <w:pStyle w:val="RESHET"/>
        <w:rPr>
          <w:rtl/>
        </w:rPr>
      </w:pPr>
      <w:r w:rsidRPr="005F30D2">
        <w:rPr>
          <w:rFonts w:hint="cs"/>
          <w:rtl/>
        </w:rPr>
        <w:t>משרד מבקר המדינה מעיר למועצות האזוריות מגידו ועמק המעיינות על שלא פיקחו על הפעלת בריכות השחייה הציבוריות בתחומן כנדרש, אף שזהו עסק שגלומות בו סכנות רבות.</w:t>
      </w:r>
    </w:p>
    <w:p w:rsidR="00FF0F15" w:rsidRPr="005F30D2" w:rsidP="00F67887">
      <w:pPr>
        <w:pStyle w:val="RESHET"/>
        <w:rPr>
          <w:rtl/>
        </w:rPr>
      </w:pPr>
      <w:r w:rsidRPr="005F30D2">
        <w:rPr>
          <w:rFonts w:hint="cs"/>
          <w:rtl/>
        </w:rPr>
        <w:t>על המועצות האזוריות מגידו ועמק המעיינות לפקח על הפעלת בריכות השחייה הציבוריות שבתחומן באמצעות פקחים שימונו לתפקיד כנדרש בתקנות הבטיחות ואשר יוכשרו לכך.</w:t>
      </w:r>
    </w:p>
    <w:p w:rsidR="00FF0F15" w:rsidRPr="005F30D2" w:rsidP="00F67887">
      <w:pPr>
        <w:spacing w:before="180" w:line="240" w:lineRule="exact"/>
        <w:ind w:right="2268"/>
        <w:jc w:val="both"/>
        <w:rPr>
          <w:rFonts w:ascii="Tahoma" w:hAnsi="Tahoma" w:cs="Tahoma"/>
          <w:sz w:val="18"/>
          <w:szCs w:val="18"/>
          <w:rtl/>
        </w:rPr>
      </w:pPr>
      <w:r w:rsidRPr="005F30D2">
        <w:rPr>
          <w:rFonts w:ascii="Tahoma" w:hAnsi="Tahoma" w:cs="Tahoma" w:hint="cs"/>
          <w:sz w:val="18"/>
          <w:szCs w:val="18"/>
          <w:rtl/>
        </w:rPr>
        <w:t>המועצה האזורית מגידו מסרה בתשובתה כי "מינתה מפקח שערך ביקורת על כלל הבריכות הציבוריות והפרטיות מתוך ראיית המועצה את בטיחות התושבים".</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cs"/>
          <w:sz w:val="18"/>
          <w:szCs w:val="18"/>
          <w:rtl/>
        </w:rPr>
        <w:t>המועצה האזורית עמק המעיינות מסרה בתשובתה כי היא תקפיד לקיים את חובת הפיקוח על עסקים מסוג בריכות שחייה בתחומה, ובהתאם תמנה ללא דיחוי פקח מכוח תקנות הבטיחות.</w:t>
      </w:r>
    </w:p>
    <w:p w:rsidR="00F67887" w:rsidP="00F67887">
      <w:pPr>
        <w:spacing w:before="240" w:after="240" w:line="240" w:lineRule="atLeast"/>
        <w:ind w:right="2268"/>
        <w:jc w:val="center"/>
        <w:rPr>
          <w:sz w:val="32"/>
          <w:szCs w:val="32"/>
        </w:rPr>
      </w:pPr>
      <w:r w:rsidRPr="00D43E82">
        <w:rPr>
          <w:rFonts w:ascii="Wingdings 2" w:hAnsi="Wingdings 2"/>
          <w:sz w:val="32"/>
          <w:szCs w:val="32"/>
        </w:rPr>
        <w:sym w:font="Wingdings 2" w:char="F0F3"/>
      </w:r>
    </w:p>
    <w:p w:rsidR="00FF0F15" w:rsidRPr="005F30D2" w:rsidP="00F67887">
      <w:pPr>
        <w:pStyle w:val="RESHET"/>
        <w:rPr>
          <w:rtl/>
        </w:rPr>
      </w:pPr>
      <w:r w:rsidRPr="005F30D2">
        <w:rPr>
          <w:rFonts w:hint="cs"/>
          <w:rtl/>
        </w:rPr>
        <w:t>הממצאים העולים בדוח המצביעים על כך שכל הרשויות המקומיות שנבדקו לא מינו פקחי בריכות שחייה כנדרש בתקנות הבטיחות, ולפיכך על משרד הפנים לפעול לריענון הנהלים בדבר חובתם של ראשי הרשויות המקומיות למנות פקחי בריכות שחייה.</w:t>
      </w:r>
    </w:p>
    <w:p w:rsidR="00FF0F15" w:rsidRPr="005F30D2" w:rsidP="00F67887">
      <w:pPr>
        <w:spacing w:line="240" w:lineRule="exact"/>
        <w:ind w:right="2268"/>
        <w:jc w:val="both"/>
        <w:rPr>
          <w:rFonts w:ascii="Tahoma" w:hAnsi="Tahoma" w:cs="Tahoma"/>
          <w:sz w:val="18"/>
          <w:szCs w:val="18"/>
          <w:rtl/>
        </w:rPr>
      </w:pPr>
    </w:p>
    <w:p w:rsidR="00FF0F15" w:rsidRPr="00550BF6" w:rsidP="00F67887">
      <w:pPr>
        <w:pStyle w:val="KOT2"/>
        <w:rPr>
          <w:rtl/>
        </w:rPr>
      </w:pPr>
      <w:r w:rsidRPr="00550BF6">
        <w:rPr>
          <w:rFonts w:hint="cs"/>
          <w:rtl/>
        </w:rPr>
        <w:t xml:space="preserve">ליקויי בטיחות ותברואה באתרי בריכות השחייה </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cs"/>
          <w:sz w:val="18"/>
          <w:szCs w:val="18"/>
          <w:rtl/>
        </w:rPr>
        <w:t>תקנות הבטיחות נועדו כאמור לקבוע את סידורי הבטיחות באתר בריכת שחייה, והן כוללות הנחיות ודרישות שיבטיחו את בטיחותו וביטחונו של ציבור באי אתרי בריכות השחייה</w:t>
      </w:r>
      <w:r>
        <w:rPr>
          <w:rStyle w:val="FootnoteReference0"/>
          <w:rFonts w:ascii="Tahoma" w:hAnsi="Tahoma" w:cs="Tahoma"/>
          <w:sz w:val="18"/>
          <w:szCs w:val="18"/>
          <w:rtl/>
        </w:rPr>
        <w:footnoteReference w:id="62"/>
      </w:r>
      <w:r w:rsidRPr="005F30D2">
        <w:rPr>
          <w:rFonts w:ascii="Tahoma" w:hAnsi="Tahoma" w:cs="Tahoma" w:hint="cs"/>
          <w:sz w:val="18"/>
          <w:szCs w:val="18"/>
          <w:rtl/>
        </w:rPr>
        <w:t xml:space="preserve">. התקנות כוללות שישה פרקים העוסקים בין היתר בתחומים הבאים: בעלי התפקידים בבריכה; סידורי בטיחות ועזרה ראשונה; השילוט הנדרש בבריכת השחייה. בכל פרק בוצעה חלוקה לסעיפים פרטניים שכל אחד מהם מסדיר היבט אחר הקשור בבטיחות השימוש בבריכת השחייה, ומגדיר את בעלי התפקידים האחראים לביצועו. כך לדוגמה תקנה 5 עוסקת בהעסקת מציל ובדרישות התפקיד, ותקנה 5(5) קובעת בין היתר את הבדיקות הרפואיות הנדרשות למציל ואת תכיפותן. תקנה 17 מתייחסת לחובה לקיים מרפאה באתר בריכת שחייה ותקנה 17(ב) קובעת כי מחזיק הבריכה אחראי שבשעות הרחצה יהיה במרפאה ציוד עזרה ראשונה במצב תקין ומוכן לשימוש בכל עת, והוא לא יפתח את אתר בריכת השחייה לציבור כל עוד לא התקיים האמור; תקנה 19 לתקנות הבטיחות קובעת בין היתר כי על מחזיק הבריכה להכין נהלים לטיפול במצבי חירום בבריכת שחייה ולהביאם לידיעת בעלי התפקידים הפועלים בה ועליהם להיות פתוחים לעיונם בכל עת; תקנה 23 קובעת כי מחזיק הבריכה ינהל יומן אירועים ובו יירשמו כל האירועים שאירעו בבריכה, לרבות אירועים שטיפל בהם מגיש עזרה ראשונה או חובש, לפי העניין. </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cs"/>
          <w:sz w:val="18"/>
          <w:szCs w:val="18"/>
          <w:rtl/>
        </w:rPr>
        <w:t xml:space="preserve">בבריכות שחייה ציבוריות נעשה שימוש נרחב </w:t>
      </w:r>
      <w:r w:rsidRPr="005F30D2">
        <w:rPr>
          <w:rFonts w:ascii="Tahoma" w:hAnsi="Tahoma" w:cs="Tahoma" w:hint="cs"/>
          <w:sz w:val="18"/>
          <w:szCs w:val="18"/>
          <w:rtl/>
        </w:rPr>
        <w:t>בחומ</w:t>
      </w:r>
      <w:r w:rsidRPr="005F30D2">
        <w:rPr>
          <w:rFonts w:ascii="Tahoma" w:hAnsi="Tahoma" w:cs="Tahoma"/>
          <w:sz w:val="18"/>
          <w:szCs w:val="18"/>
          <w:rtl/>
        </w:rPr>
        <w:t>"</w:t>
      </w:r>
      <w:r w:rsidRPr="005F30D2">
        <w:rPr>
          <w:rFonts w:ascii="Tahoma" w:hAnsi="Tahoma" w:cs="Tahoma" w:hint="cs"/>
          <w:sz w:val="18"/>
          <w:szCs w:val="18"/>
          <w:rtl/>
        </w:rPr>
        <w:t>ס</w:t>
      </w:r>
      <w:r w:rsidRPr="005F30D2">
        <w:rPr>
          <w:rFonts w:ascii="Tahoma" w:hAnsi="Tahoma" w:cs="Tahoma" w:hint="cs"/>
          <w:sz w:val="18"/>
          <w:szCs w:val="18"/>
          <w:rtl/>
        </w:rPr>
        <w:t xml:space="preserve"> לחיטוי מי הבריכה, כנדרש בתקנות התברואה. החזקתם של </w:t>
      </w:r>
      <w:r w:rsidRPr="005F30D2">
        <w:rPr>
          <w:rFonts w:ascii="Tahoma" w:hAnsi="Tahoma" w:cs="Tahoma" w:hint="cs"/>
          <w:sz w:val="18"/>
          <w:szCs w:val="18"/>
          <w:rtl/>
        </w:rPr>
        <w:t>חומ</w:t>
      </w:r>
      <w:r w:rsidRPr="005F30D2">
        <w:rPr>
          <w:rFonts w:ascii="Tahoma" w:hAnsi="Tahoma" w:cs="Tahoma"/>
          <w:sz w:val="18"/>
          <w:szCs w:val="18"/>
          <w:rtl/>
        </w:rPr>
        <w:t>"</w:t>
      </w:r>
      <w:r w:rsidRPr="005F30D2">
        <w:rPr>
          <w:rFonts w:ascii="Tahoma" w:hAnsi="Tahoma" w:cs="Tahoma" w:hint="cs"/>
          <w:sz w:val="18"/>
          <w:szCs w:val="18"/>
          <w:rtl/>
        </w:rPr>
        <w:t>ס</w:t>
      </w:r>
      <w:r w:rsidRPr="005F30D2">
        <w:rPr>
          <w:rFonts w:ascii="Tahoma" w:hAnsi="Tahoma" w:cs="Tahoma" w:hint="cs"/>
          <w:sz w:val="18"/>
          <w:szCs w:val="18"/>
          <w:rtl/>
        </w:rPr>
        <w:t xml:space="preserve"> באתר בריכת השחייה מחייבת היערכות מיוחדת. </w:t>
      </w:r>
      <w:r w:rsidRPr="005F30D2">
        <w:rPr>
          <w:rFonts w:ascii="Tahoma" w:hAnsi="Tahoma" w:cs="Tahoma"/>
          <w:sz w:val="18"/>
          <w:szCs w:val="18"/>
          <w:rtl/>
        </w:rPr>
        <w:t xml:space="preserve">חוק החומרים המסוכנים, התשנ"ג-1993 </w:t>
      </w:r>
      <w:r w:rsidRPr="005F30D2">
        <w:rPr>
          <w:rFonts w:ascii="Tahoma" w:hAnsi="Tahoma" w:cs="Tahoma" w:hint="cs"/>
          <w:sz w:val="18"/>
          <w:szCs w:val="18"/>
          <w:rtl/>
        </w:rPr>
        <w:t xml:space="preserve">(להלן - חוק </w:t>
      </w:r>
      <w:r w:rsidRPr="005F30D2">
        <w:rPr>
          <w:rFonts w:ascii="Tahoma" w:hAnsi="Tahoma" w:cs="Tahoma" w:hint="cs"/>
          <w:sz w:val="18"/>
          <w:szCs w:val="18"/>
          <w:rtl/>
        </w:rPr>
        <w:t>החומ</w:t>
      </w:r>
      <w:r w:rsidRPr="005F30D2">
        <w:rPr>
          <w:rFonts w:ascii="Tahoma" w:hAnsi="Tahoma" w:cs="Tahoma"/>
          <w:sz w:val="18"/>
          <w:szCs w:val="18"/>
          <w:rtl/>
        </w:rPr>
        <w:t>"</w:t>
      </w:r>
      <w:r w:rsidRPr="005F30D2">
        <w:rPr>
          <w:rFonts w:ascii="Tahoma" w:hAnsi="Tahoma" w:cs="Tahoma" w:hint="cs"/>
          <w:sz w:val="18"/>
          <w:szCs w:val="18"/>
          <w:rtl/>
        </w:rPr>
        <w:t>ס</w:t>
      </w:r>
      <w:r w:rsidRPr="005F30D2">
        <w:rPr>
          <w:rFonts w:ascii="Tahoma" w:hAnsi="Tahoma" w:cs="Tahoma" w:hint="cs"/>
          <w:sz w:val="18"/>
          <w:szCs w:val="18"/>
          <w:rtl/>
        </w:rPr>
        <w:t xml:space="preserve">), </w:t>
      </w:r>
      <w:r w:rsidRPr="005F30D2">
        <w:rPr>
          <w:rFonts w:ascii="Tahoma" w:hAnsi="Tahoma" w:cs="Tahoma"/>
          <w:sz w:val="18"/>
          <w:szCs w:val="18"/>
          <w:rtl/>
        </w:rPr>
        <w:t>קובע כי כל עיסוק ברעלים</w:t>
      </w:r>
      <w:r w:rsidRPr="005F30D2">
        <w:rPr>
          <w:rFonts w:ascii="Tahoma" w:hAnsi="Tahoma" w:cs="Tahoma" w:hint="cs"/>
          <w:sz w:val="18"/>
          <w:szCs w:val="18"/>
          <w:rtl/>
        </w:rPr>
        <w:t>,</w:t>
      </w:r>
      <w:r w:rsidRPr="005F30D2">
        <w:rPr>
          <w:rFonts w:ascii="Tahoma" w:hAnsi="Tahoma" w:cs="Tahoma"/>
          <w:sz w:val="18"/>
          <w:szCs w:val="18"/>
          <w:rtl/>
        </w:rPr>
        <w:t xml:space="preserve"> לרבות ייצור, ייבוא, אריזה, מסחר, ניפוק, העברה, אחסנה, החזקה ושימוש</w:t>
      </w:r>
      <w:r w:rsidRPr="005F30D2">
        <w:rPr>
          <w:rFonts w:ascii="Tahoma" w:hAnsi="Tahoma" w:cs="Tahoma" w:hint="cs"/>
          <w:sz w:val="18"/>
          <w:szCs w:val="18"/>
          <w:rtl/>
        </w:rPr>
        <w:t>,</w:t>
      </w:r>
      <w:r w:rsidRPr="005F30D2">
        <w:rPr>
          <w:rFonts w:ascii="Tahoma" w:hAnsi="Tahoma" w:cs="Tahoma"/>
          <w:sz w:val="18"/>
          <w:szCs w:val="18"/>
          <w:rtl/>
        </w:rPr>
        <w:t xml:space="preserve"> חייב בהיתר רעלים</w:t>
      </w:r>
      <w:r w:rsidRPr="005F30D2">
        <w:rPr>
          <w:rFonts w:ascii="Tahoma" w:hAnsi="Tahoma" w:cs="Tahoma" w:hint="cs"/>
          <w:sz w:val="18"/>
          <w:szCs w:val="18"/>
          <w:rtl/>
        </w:rPr>
        <w:t xml:space="preserve"> (להלן - ההיתר)</w:t>
      </w:r>
      <w:r w:rsidRPr="005F30D2">
        <w:rPr>
          <w:rFonts w:ascii="Tahoma" w:hAnsi="Tahoma" w:cs="Tahoma"/>
          <w:sz w:val="18"/>
          <w:szCs w:val="18"/>
          <w:rtl/>
        </w:rPr>
        <w:t>.</w:t>
      </w:r>
      <w:r w:rsidRPr="005F30D2">
        <w:rPr>
          <w:rFonts w:ascii="Tahoma" w:hAnsi="Tahoma" w:cs="Tahoma" w:hint="cs"/>
          <w:sz w:val="18"/>
          <w:szCs w:val="18"/>
          <w:rtl/>
        </w:rPr>
        <w:t xml:space="preserve"> לפיכך ניהול בריכת שחייה מחייב אפוא שלמפעיל הבריכה יהיה היתר רעלים בתוקף. המשרד להגנת הסביבה, האמון על מתן היתר הרעלים לרבות הענקתו למפעילי בריכות שחייה, מצרף ל</w:t>
      </w:r>
      <w:r w:rsidRPr="005F30D2">
        <w:rPr>
          <w:rFonts w:ascii="Tahoma" w:hAnsi="Tahoma" w:cs="Tahoma"/>
          <w:sz w:val="18"/>
          <w:szCs w:val="18"/>
          <w:rtl/>
        </w:rPr>
        <w:t>היתר הרעלים</w:t>
      </w:r>
      <w:r w:rsidRPr="005F30D2">
        <w:rPr>
          <w:rFonts w:ascii="Tahoma" w:hAnsi="Tahoma" w:cs="Tahoma" w:hint="cs"/>
          <w:sz w:val="18"/>
          <w:szCs w:val="18"/>
          <w:rtl/>
        </w:rPr>
        <w:t xml:space="preserve"> רשימת</w:t>
      </w:r>
      <w:r w:rsidRPr="005F30D2">
        <w:rPr>
          <w:rFonts w:ascii="Tahoma" w:hAnsi="Tahoma" w:cs="Tahoma"/>
          <w:sz w:val="18"/>
          <w:szCs w:val="18"/>
          <w:rtl/>
        </w:rPr>
        <w:t xml:space="preserve"> תנאים בדבר אופן הטיפול בחומרים מסוכנים, אופן אחסונם, שילוטם, שינועם, היערכות לאירוע בפסולות מסוכנות, היערכות לאירוע בחומרים מסוכנים </w:t>
      </w:r>
      <w:r w:rsidRPr="005F30D2">
        <w:rPr>
          <w:rFonts w:ascii="Tahoma" w:hAnsi="Tahoma" w:cs="Tahoma" w:hint="cs"/>
          <w:sz w:val="18"/>
          <w:szCs w:val="18"/>
          <w:rtl/>
        </w:rPr>
        <w:t>ו</w:t>
      </w:r>
      <w:r w:rsidRPr="005F30D2">
        <w:rPr>
          <w:rFonts w:ascii="Tahoma" w:hAnsi="Tahoma" w:cs="Tahoma"/>
          <w:sz w:val="18"/>
          <w:szCs w:val="18"/>
          <w:rtl/>
        </w:rPr>
        <w:t>טיפול בפסולת המסוכנת הנוצרת ואחרי</w:t>
      </w:r>
      <w:r w:rsidRPr="005F30D2">
        <w:rPr>
          <w:rFonts w:ascii="Tahoma" w:hAnsi="Tahoma" w:cs="Tahoma" w:hint="cs"/>
          <w:sz w:val="18"/>
          <w:szCs w:val="18"/>
          <w:rtl/>
        </w:rPr>
        <w:t xml:space="preserve">ם (להלן - נוהלי </w:t>
      </w:r>
      <w:r w:rsidRPr="005F30D2">
        <w:rPr>
          <w:rFonts w:ascii="Tahoma" w:hAnsi="Tahoma" w:cs="Tahoma" w:hint="cs"/>
          <w:sz w:val="18"/>
          <w:szCs w:val="18"/>
          <w:rtl/>
        </w:rPr>
        <w:t>חומ</w:t>
      </w:r>
      <w:r w:rsidRPr="005F30D2">
        <w:rPr>
          <w:rFonts w:ascii="Tahoma" w:hAnsi="Tahoma" w:cs="Tahoma"/>
          <w:sz w:val="18"/>
          <w:szCs w:val="18"/>
          <w:rtl/>
        </w:rPr>
        <w:t>"</w:t>
      </w:r>
      <w:r w:rsidRPr="005F30D2">
        <w:rPr>
          <w:rFonts w:ascii="Tahoma" w:hAnsi="Tahoma" w:cs="Tahoma" w:hint="cs"/>
          <w:sz w:val="18"/>
          <w:szCs w:val="18"/>
          <w:rtl/>
        </w:rPr>
        <w:t>ס</w:t>
      </w:r>
      <w:r w:rsidRPr="005F30D2">
        <w:rPr>
          <w:rFonts w:ascii="Tahoma" w:hAnsi="Tahoma" w:cs="Tahoma" w:hint="cs"/>
          <w:sz w:val="18"/>
          <w:szCs w:val="18"/>
          <w:rtl/>
        </w:rPr>
        <w:t>)</w:t>
      </w:r>
      <w:r w:rsidRPr="005F30D2">
        <w:rPr>
          <w:rFonts w:ascii="Tahoma" w:hAnsi="Tahoma" w:cs="Tahoma"/>
          <w:sz w:val="18"/>
          <w:szCs w:val="18"/>
          <w:rtl/>
        </w:rPr>
        <w:t>.</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cs"/>
          <w:sz w:val="18"/>
          <w:szCs w:val="18"/>
          <w:rtl/>
        </w:rPr>
        <w:t>לאחר פרסום תקנות הבטיחות, הפיץ משרד הפנים לרשויות המקומיות את חוזר המנכ"ל 11/04 שאליו צורפו תקנות הבטיחות ודברי הסבר לתקנות ולסעיפים הכלולים בהם. כמו כן, צורף לחוזר "</w:t>
      </w:r>
      <w:r w:rsidRPr="00EA64E2">
        <w:rPr>
          <w:rFonts w:ascii="Tahoma" w:hAnsi="Tahoma" w:cs="Tahoma" w:hint="cs"/>
          <w:sz w:val="18"/>
          <w:szCs w:val="18"/>
          <w:rtl/>
        </w:rPr>
        <w:t>טופס</w:t>
      </w:r>
      <w:r w:rsidRPr="00EA64E2">
        <w:rPr>
          <w:rFonts w:ascii="Tahoma" w:hAnsi="Tahoma" w:cs="Tahoma"/>
          <w:sz w:val="18"/>
          <w:szCs w:val="18"/>
        </w:rPr>
        <w:t xml:space="preserve"> </w:t>
      </w:r>
      <w:r w:rsidRPr="00EA64E2">
        <w:rPr>
          <w:rFonts w:ascii="Tahoma" w:hAnsi="Tahoma" w:cs="Tahoma" w:hint="cs"/>
          <w:sz w:val="18"/>
          <w:szCs w:val="18"/>
          <w:rtl/>
        </w:rPr>
        <w:t>ביקורת ופיקוח</w:t>
      </w:r>
      <w:r w:rsidRPr="00EA64E2">
        <w:rPr>
          <w:rFonts w:ascii="Tahoma" w:hAnsi="Tahoma" w:cs="Tahoma"/>
          <w:sz w:val="18"/>
          <w:szCs w:val="18"/>
        </w:rPr>
        <w:t xml:space="preserve"> </w:t>
      </w:r>
      <w:r w:rsidRPr="00EA64E2">
        <w:rPr>
          <w:rFonts w:ascii="Tahoma" w:hAnsi="Tahoma" w:cs="Tahoma" w:hint="cs"/>
          <w:sz w:val="18"/>
          <w:szCs w:val="18"/>
          <w:rtl/>
        </w:rPr>
        <w:t>לדוגמה</w:t>
      </w:r>
      <w:r w:rsidRPr="00EA64E2">
        <w:rPr>
          <w:rFonts w:ascii="Tahoma" w:hAnsi="Tahoma" w:cs="Tahoma"/>
          <w:sz w:val="18"/>
          <w:szCs w:val="18"/>
        </w:rPr>
        <w:t xml:space="preserve"> </w:t>
      </w:r>
      <w:r w:rsidRPr="00EA64E2">
        <w:rPr>
          <w:rFonts w:ascii="Tahoma" w:hAnsi="Tahoma" w:cs="Tahoma" w:hint="cs"/>
          <w:sz w:val="18"/>
          <w:szCs w:val="18"/>
          <w:rtl/>
        </w:rPr>
        <w:t>באתר</w:t>
      </w:r>
      <w:r w:rsidRPr="00EA64E2">
        <w:rPr>
          <w:rFonts w:ascii="Tahoma" w:hAnsi="Tahoma" w:cs="Tahoma"/>
          <w:sz w:val="18"/>
          <w:szCs w:val="18"/>
        </w:rPr>
        <w:t xml:space="preserve"> </w:t>
      </w:r>
      <w:r w:rsidRPr="00EA64E2">
        <w:rPr>
          <w:rFonts w:ascii="Tahoma" w:hAnsi="Tahoma" w:cs="Tahoma" w:hint="cs"/>
          <w:sz w:val="18"/>
          <w:szCs w:val="18"/>
          <w:rtl/>
        </w:rPr>
        <w:t>בריכת</w:t>
      </w:r>
      <w:r w:rsidRPr="00EA64E2">
        <w:rPr>
          <w:rFonts w:ascii="Tahoma" w:hAnsi="Tahoma" w:cs="Tahoma"/>
          <w:sz w:val="18"/>
          <w:szCs w:val="18"/>
        </w:rPr>
        <w:t xml:space="preserve"> </w:t>
      </w:r>
      <w:r w:rsidRPr="00EA64E2">
        <w:rPr>
          <w:rFonts w:ascii="Tahoma" w:hAnsi="Tahoma" w:cs="Tahoma" w:hint="cs"/>
          <w:sz w:val="18"/>
          <w:szCs w:val="18"/>
          <w:rtl/>
        </w:rPr>
        <w:t>שחייה</w:t>
      </w:r>
      <w:r w:rsidRPr="005F30D2">
        <w:rPr>
          <w:rFonts w:ascii="Tahoma" w:hAnsi="Tahoma" w:cs="Tahoma" w:hint="cs"/>
          <w:sz w:val="18"/>
          <w:szCs w:val="18"/>
          <w:rtl/>
        </w:rPr>
        <w:t>" (להלן</w:t>
      </w:r>
      <w:r w:rsidRPr="005F30D2">
        <w:rPr>
          <w:rFonts w:ascii="Tahoma" w:hAnsi="Tahoma" w:cs="Tahoma"/>
          <w:sz w:val="18"/>
          <w:szCs w:val="18"/>
          <w:rtl/>
        </w:rPr>
        <w:t xml:space="preserve"> - </w:t>
      </w:r>
      <w:r w:rsidRPr="005F30D2">
        <w:rPr>
          <w:rFonts w:ascii="Tahoma" w:hAnsi="Tahoma" w:cs="Tahoma" w:hint="cs"/>
          <w:sz w:val="18"/>
          <w:szCs w:val="18"/>
          <w:rtl/>
        </w:rPr>
        <w:t>הטופס). בדברי ההסבר ל</w:t>
      </w:r>
      <w:r w:rsidRPr="005F30D2">
        <w:rPr>
          <w:rFonts w:ascii="Tahoma" w:hAnsi="Tahoma" w:cs="Tahoma"/>
          <w:sz w:val="18"/>
          <w:szCs w:val="18"/>
          <w:rtl/>
        </w:rPr>
        <w:t xml:space="preserve">טופס </w:t>
      </w:r>
      <w:r w:rsidRPr="005F30D2">
        <w:rPr>
          <w:rFonts w:ascii="Tahoma" w:hAnsi="Tahoma" w:cs="Tahoma" w:hint="cs"/>
          <w:sz w:val="18"/>
          <w:szCs w:val="18"/>
          <w:rtl/>
        </w:rPr>
        <w:t>נכתב כי הוא "</w:t>
      </w:r>
      <w:r w:rsidRPr="005F30D2">
        <w:rPr>
          <w:rFonts w:ascii="Tahoma" w:hAnsi="Tahoma" w:cs="Tahoma"/>
          <w:sz w:val="18"/>
          <w:szCs w:val="18"/>
          <w:rtl/>
        </w:rPr>
        <w:t xml:space="preserve">הצעה לטופס </w:t>
      </w:r>
      <w:r w:rsidRPr="005F30D2">
        <w:rPr>
          <w:rFonts w:ascii="Tahoma" w:hAnsi="Tahoma" w:cs="Tahoma"/>
          <w:sz w:val="18"/>
          <w:szCs w:val="18"/>
          <w:rtl/>
        </w:rPr>
        <w:t>ביקורת ופיקוח</w:t>
      </w:r>
      <w:r w:rsidRPr="005F30D2">
        <w:rPr>
          <w:rFonts w:ascii="Tahoma" w:hAnsi="Tahoma" w:cs="Tahoma" w:hint="cs"/>
          <w:sz w:val="18"/>
          <w:szCs w:val="18"/>
          <w:rtl/>
        </w:rPr>
        <w:t xml:space="preserve"> </w:t>
      </w:r>
      <w:r w:rsidRPr="005F30D2">
        <w:rPr>
          <w:rFonts w:ascii="Tahoma" w:hAnsi="Tahoma" w:cs="Tahoma"/>
          <w:sz w:val="18"/>
          <w:szCs w:val="18"/>
          <w:rtl/>
        </w:rPr>
        <w:t>לדוגמה באתר בריכת שחייה</w:t>
      </w:r>
      <w:r w:rsidRPr="005F30D2">
        <w:rPr>
          <w:rFonts w:ascii="Tahoma" w:hAnsi="Tahoma" w:cs="Tahoma" w:hint="cs"/>
          <w:sz w:val="18"/>
          <w:szCs w:val="18"/>
          <w:rtl/>
        </w:rPr>
        <w:t>" וכי הוא "</w:t>
      </w:r>
      <w:r w:rsidRPr="005F30D2">
        <w:rPr>
          <w:rFonts w:ascii="Tahoma" w:hAnsi="Tahoma" w:cs="Tahoma"/>
          <w:sz w:val="18"/>
          <w:szCs w:val="18"/>
          <w:rtl/>
        </w:rPr>
        <w:t>נבנה בהתאם להוראות התקנות.</w:t>
      </w:r>
      <w:r w:rsidRPr="005F30D2">
        <w:rPr>
          <w:rFonts w:ascii="Tahoma" w:hAnsi="Tahoma" w:cs="Tahoma" w:hint="cs"/>
          <w:sz w:val="18"/>
          <w:szCs w:val="18"/>
          <w:rtl/>
        </w:rPr>
        <w:t xml:space="preserve"> </w:t>
      </w:r>
      <w:r w:rsidRPr="005F30D2">
        <w:rPr>
          <w:rFonts w:ascii="Tahoma" w:hAnsi="Tahoma" w:cs="Tahoma"/>
          <w:sz w:val="18"/>
          <w:szCs w:val="18"/>
          <w:rtl/>
        </w:rPr>
        <w:t>לכל סעיף בטופס צמודה הערת שוליים המפנה לתקנה הרלבנטית</w:t>
      </w:r>
      <w:r w:rsidRPr="005F30D2">
        <w:rPr>
          <w:rFonts w:ascii="Tahoma" w:hAnsi="Tahoma" w:cs="Tahoma" w:hint="cs"/>
          <w:sz w:val="18"/>
          <w:szCs w:val="18"/>
          <w:rtl/>
        </w:rPr>
        <w:t>"</w:t>
      </w:r>
      <w:r w:rsidRPr="005F30D2">
        <w:rPr>
          <w:rFonts w:ascii="Tahoma" w:hAnsi="Tahoma" w:cs="Tahoma"/>
          <w:sz w:val="18"/>
          <w:szCs w:val="18"/>
          <w:rtl/>
        </w:rPr>
        <w:t>.</w:t>
      </w:r>
      <w:r w:rsidRPr="005F30D2">
        <w:rPr>
          <w:rFonts w:ascii="Tahoma" w:hAnsi="Tahoma" w:cs="Tahoma" w:hint="cs"/>
          <w:sz w:val="18"/>
          <w:szCs w:val="18"/>
          <w:rtl/>
        </w:rPr>
        <w:t xml:space="preserve"> עוד צוין, כי הרשות המקומית</w:t>
      </w:r>
      <w:r w:rsidRPr="005F30D2">
        <w:rPr>
          <w:rFonts w:ascii="Tahoma" w:hAnsi="Tahoma" w:cs="Tahoma"/>
          <w:sz w:val="18"/>
          <w:szCs w:val="18"/>
          <w:rtl/>
        </w:rPr>
        <w:t>, לפי שיקול דעתה, יכולה לה</w:t>
      </w:r>
      <w:r w:rsidRPr="005F30D2">
        <w:rPr>
          <w:rFonts w:ascii="Tahoma" w:hAnsi="Tahoma" w:cs="Tahoma" w:hint="cs"/>
          <w:sz w:val="18"/>
          <w:szCs w:val="18"/>
          <w:rtl/>
        </w:rPr>
        <w:t>י</w:t>
      </w:r>
      <w:r w:rsidRPr="005F30D2">
        <w:rPr>
          <w:rFonts w:ascii="Tahoma" w:hAnsi="Tahoma" w:cs="Tahoma"/>
          <w:sz w:val="18"/>
          <w:szCs w:val="18"/>
          <w:rtl/>
        </w:rPr>
        <w:t>עזר בטופס זה או בכל</w:t>
      </w:r>
      <w:r w:rsidRPr="005F30D2">
        <w:rPr>
          <w:rFonts w:ascii="Tahoma" w:hAnsi="Tahoma" w:cs="Tahoma" w:hint="cs"/>
          <w:sz w:val="18"/>
          <w:szCs w:val="18"/>
          <w:rtl/>
        </w:rPr>
        <w:t xml:space="preserve"> "</w:t>
      </w:r>
      <w:r w:rsidRPr="005F30D2">
        <w:rPr>
          <w:rFonts w:ascii="Tahoma" w:hAnsi="Tahoma" w:cs="Tahoma"/>
          <w:sz w:val="18"/>
          <w:szCs w:val="18"/>
          <w:rtl/>
        </w:rPr>
        <w:t>טופס אחר</w:t>
      </w:r>
      <w:r w:rsidRPr="005F30D2">
        <w:rPr>
          <w:rFonts w:ascii="Tahoma" w:hAnsi="Tahoma" w:cs="Tahoma" w:hint="cs"/>
          <w:sz w:val="18"/>
          <w:szCs w:val="18"/>
          <w:rtl/>
        </w:rPr>
        <w:t>",</w:t>
      </w:r>
      <w:r w:rsidRPr="005F30D2">
        <w:rPr>
          <w:rFonts w:ascii="Tahoma" w:hAnsi="Tahoma" w:cs="Tahoma"/>
          <w:sz w:val="18"/>
          <w:szCs w:val="18"/>
          <w:rtl/>
        </w:rPr>
        <w:t xml:space="preserve"> </w:t>
      </w:r>
      <w:r w:rsidRPr="005F30D2">
        <w:rPr>
          <w:rFonts w:ascii="Tahoma" w:hAnsi="Tahoma" w:cs="Tahoma" w:hint="cs"/>
          <w:sz w:val="18"/>
          <w:szCs w:val="18"/>
          <w:rtl/>
        </w:rPr>
        <w:t>לרבות בכזה שתכין בעצמה</w:t>
      </w:r>
      <w:r w:rsidRPr="005F30D2">
        <w:rPr>
          <w:rFonts w:ascii="Tahoma" w:hAnsi="Tahoma" w:cs="Tahoma"/>
          <w:sz w:val="18"/>
          <w:szCs w:val="18"/>
          <w:rtl/>
        </w:rPr>
        <w:t xml:space="preserve"> </w:t>
      </w:r>
      <w:r w:rsidRPr="005F30D2">
        <w:rPr>
          <w:rFonts w:ascii="Tahoma" w:hAnsi="Tahoma" w:cs="Tahoma" w:hint="cs"/>
          <w:sz w:val="18"/>
          <w:szCs w:val="18"/>
          <w:rtl/>
        </w:rPr>
        <w:t xml:space="preserve">לפי </w:t>
      </w:r>
      <w:r w:rsidRPr="005F30D2">
        <w:rPr>
          <w:rFonts w:ascii="Tahoma" w:hAnsi="Tahoma" w:cs="Tahoma"/>
          <w:sz w:val="18"/>
          <w:szCs w:val="18"/>
          <w:rtl/>
        </w:rPr>
        <w:t>מדיניותה</w:t>
      </w:r>
      <w:r>
        <w:rPr>
          <w:rStyle w:val="FootnoteReference0"/>
          <w:rFonts w:ascii="Tahoma" w:hAnsi="Tahoma" w:cs="Tahoma"/>
          <w:sz w:val="18"/>
          <w:szCs w:val="18"/>
          <w:rtl/>
        </w:rPr>
        <w:footnoteReference w:id="63"/>
      </w:r>
      <w:r w:rsidRPr="005F30D2">
        <w:rPr>
          <w:rFonts w:ascii="Tahoma" w:hAnsi="Tahoma" w:cs="Tahoma" w:hint="cs"/>
          <w:sz w:val="18"/>
          <w:szCs w:val="18"/>
          <w:rtl/>
        </w:rPr>
        <w:t>.</w:t>
      </w:r>
      <w:r w:rsidRPr="005F30D2">
        <w:rPr>
          <w:rFonts w:ascii="Tahoma" w:hAnsi="Tahoma" w:cs="Tahoma"/>
          <w:sz w:val="18"/>
          <w:szCs w:val="18"/>
          <w:rtl/>
        </w:rPr>
        <w:t xml:space="preserve"> </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cs"/>
          <w:sz w:val="18"/>
          <w:szCs w:val="18"/>
          <w:rtl/>
        </w:rPr>
        <w:t>נמצא כי שימוש בטופס ובתקנות הבטיחות יחדיו, המשמשים מעין רשימת תיוג שהמפקח נדרש למלא, מאפשרים לבחון את סידורי הבטיחות בבריכת השחייה בחינה סדורה ומקיפה, ולמצוא באחת את הדרוש תיקון בה.</w:t>
      </w:r>
    </w:p>
    <w:p w:rsidR="00FF0F15" w:rsidRPr="005F30D2" w:rsidP="00EA64E2">
      <w:pPr>
        <w:spacing w:after="240" w:line="240" w:lineRule="exact"/>
        <w:ind w:right="2268"/>
        <w:jc w:val="both"/>
        <w:rPr>
          <w:rFonts w:ascii="Tahoma" w:hAnsi="Tahoma" w:cs="Tahoma"/>
          <w:sz w:val="18"/>
          <w:szCs w:val="18"/>
          <w:rtl/>
        </w:rPr>
      </w:pPr>
      <w:r w:rsidRPr="005F30D2">
        <w:rPr>
          <w:rFonts w:ascii="Tahoma" w:hAnsi="Tahoma" w:cs="Tahoma" w:hint="cs"/>
          <w:sz w:val="18"/>
          <w:szCs w:val="18"/>
          <w:rtl/>
        </w:rPr>
        <w:t xml:space="preserve">במהלך הביקורת נעזר צוות הביקורת בטופס לדוגמה שהופץ בחוזר מנכ"ל 11/04, ועל פיו הוא בדק את כל בריכות השחייה הציבוריות שבבעלות עיריות אשקלון, לוד וקריית ביאליק והמועצה המקומית קריית טבעון. כמו כן נבדקו בריכות שחייה של יישובים בתחומן של המועצות האזוריות מגידו ועמק המעיינות. </w:t>
      </w:r>
    </w:p>
    <w:p w:rsidR="00FF0F15" w:rsidRPr="000A41E2" w:rsidP="00166795">
      <w:pPr>
        <w:pStyle w:val="RESHET"/>
        <w:rPr>
          <w:rtl/>
        </w:rPr>
      </w:pPr>
      <w:r w:rsidRPr="000A41E2">
        <w:rPr>
          <w:rtl/>
        </w:rPr>
        <w:t>הבדיקה העלתה כי בשל היעדר פיקוח של הרשויות</w:t>
      </w:r>
      <w:r w:rsidRPr="000A41E2">
        <w:rPr>
          <w:rFonts w:hint="cs"/>
          <w:rtl/>
        </w:rPr>
        <w:t xml:space="preserve"> המקומיות על בריכות השחייה הציבוריות שבבעלותן, נמצאו ליקויים רבים - בחלקם אף חמורים - בכל בריכות השחייה שנבדקו</w:t>
      </w:r>
      <w:r w:rsidRPr="000A41E2">
        <w:rPr>
          <w:vertAlign w:val="superscript"/>
          <w:rtl/>
        </w:rPr>
        <w:t xml:space="preserve"> </w:t>
      </w:r>
      <w:r>
        <w:rPr>
          <w:rStyle w:val="FootnoteReference0"/>
          <w:sz w:val="18"/>
          <w:rtl/>
        </w:rPr>
        <w:footnoteReference w:id="64"/>
      </w:r>
      <w:r w:rsidRPr="000A41E2">
        <w:rPr>
          <w:rFonts w:hint="cs"/>
          <w:rtl/>
        </w:rPr>
        <w:t>. נמצא כי הן אינן עומדות בכל הדרישות שנקבעו בתקנות הבטיחות בתחומים האלה: בטיחות כללית, חשמל, כיבוי אש, חומרים מסוכנים, עזרה ראשונה ונגישות. להלן דוגמאות</w:t>
      </w:r>
      <w:r w:rsidRPr="000A41E2">
        <w:rPr>
          <w:rtl/>
        </w:rPr>
        <w:t xml:space="preserve"> </w:t>
      </w:r>
      <w:r w:rsidRPr="000A41E2">
        <w:rPr>
          <w:rFonts w:hint="cs"/>
          <w:rtl/>
        </w:rPr>
        <w:t>לליקויים שנמצאו:</w:t>
      </w:r>
      <w:r w:rsidRPr="000A41E2" w:rsidR="000A41E2">
        <w:rPr>
          <w:noProof/>
          <w:szCs w:val="17"/>
          <w:rtl/>
        </w:rPr>
        <w:t xml:space="preserve"> </w:t>
      </w:r>
      <w:r w:rsidRPr="000A41E2" w:rsidR="000A41E2">
        <w:rPr>
          <w:noProof/>
          <w:szCs w:val="17"/>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A41E2" w:rsidRPr="00373C5D" w:rsidP="000A41E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670336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30213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A41E2" w:rsidRPr="00881D99" w:rsidP="000A41E2">
                            <w:pPr>
                              <w:spacing w:after="0" w:line="240" w:lineRule="auto"/>
                              <w:rPr>
                                <w:color w:val="0B5294"/>
                                <w:spacing w:val="-4"/>
                                <w:sz w:val="24"/>
                                <w:szCs w:val="24"/>
                                <w:rtl/>
                                <w:cs/>
                              </w:rPr>
                            </w:pPr>
                            <w:r w:rsidRPr="00166795">
                              <w:rPr>
                                <w:rFonts w:cs="Tahoma" w:hint="eastAsia"/>
                                <w:color w:val="0B5294"/>
                                <w:spacing w:val="-4"/>
                                <w:sz w:val="24"/>
                                <w:szCs w:val="24"/>
                                <w:rtl/>
                              </w:rPr>
                              <w:t>הבדיקה</w:t>
                            </w:r>
                            <w:r w:rsidRPr="00166795">
                              <w:rPr>
                                <w:rFonts w:cs="Tahoma"/>
                                <w:color w:val="0B5294"/>
                                <w:spacing w:val="-4"/>
                                <w:sz w:val="24"/>
                                <w:szCs w:val="24"/>
                                <w:rtl/>
                              </w:rPr>
                              <w:t xml:space="preserve"> </w:t>
                            </w:r>
                            <w:r w:rsidRPr="00166795">
                              <w:rPr>
                                <w:rFonts w:cs="Tahoma" w:hint="eastAsia"/>
                                <w:color w:val="0B5294"/>
                                <w:spacing w:val="-4"/>
                                <w:sz w:val="24"/>
                                <w:szCs w:val="24"/>
                                <w:rtl/>
                              </w:rPr>
                              <w:t>העלתה</w:t>
                            </w:r>
                            <w:r w:rsidRPr="00166795">
                              <w:rPr>
                                <w:rFonts w:cs="Tahoma"/>
                                <w:color w:val="0B5294"/>
                                <w:spacing w:val="-4"/>
                                <w:sz w:val="24"/>
                                <w:szCs w:val="24"/>
                                <w:rtl/>
                              </w:rPr>
                              <w:t xml:space="preserve"> </w:t>
                            </w:r>
                            <w:r w:rsidRPr="00166795">
                              <w:rPr>
                                <w:rFonts w:cs="Tahoma" w:hint="eastAsia"/>
                                <w:color w:val="0B5294"/>
                                <w:spacing w:val="-4"/>
                                <w:sz w:val="24"/>
                                <w:szCs w:val="24"/>
                                <w:rtl/>
                              </w:rPr>
                              <w:t>כי</w:t>
                            </w:r>
                            <w:r w:rsidRPr="00166795">
                              <w:rPr>
                                <w:rFonts w:cs="Tahoma"/>
                                <w:color w:val="0B5294"/>
                                <w:spacing w:val="-4"/>
                                <w:sz w:val="24"/>
                                <w:szCs w:val="24"/>
                                <w:rtl/>
                              </w:rPr>
                              <w:t xml:space="preserve"> </w:t>
                            </w:r>
                            <w:r w:rsidRPr="00166795">
                              <w:rPr>
                                <w:rFonts w:cs="Tahoma" w:hint="eastAsia"/>
                                <w:color w:val="0B5294"/>
                                <w:spacing w:val="-4"/>
                                <w:sz w:val="24"/>
                                <w:szCs w:val="24"/>
                                <w:rtl/>
                              </w:rPr>
                              <w:t>בשל</w:t>
                            </w:r>
                            <w:r w:rsidRPr="00166795">
                              <w:rPr>
                                <w:rFonts w:cs="Tahoma"/>
                                <w:color w:val="0B5294"/>
                                <w:spacing w:val="-4"/>
                                <w:sz w:val="24"/>
                                <w:szCs w:val="24"/>
                                <w:rtl/>
                              </w:rPr>
                              <w:t xml:space="preserve"> </w:t>
                            </w:r>
                            <w:r w:rsidRPr="00166795">
                              <w:rPr>
                                <w:rFonts w:cs="Tahoma" w:hint="eastAsia"/>
                                <w:color w:val="0B5294"/>
                                <w:spacing w:val="-4"/>
                                <w:sz w:val="24"/>
                                <w:szCs w:val="24"/>
                                <w:rtl/>
                              </w:rPr>
                              <w:t>היעדר</w:t>
                            </w:r>
                            <w:r w:rsidRPr="00166795">
                              <w:rPr>
                                <w:rFonts w:cs="Tahoma"/>
                                <w:color w:val="0B5294"/>
                                <w:spacing w:val="-4"/>
                                <w:sz w:val="24"/>
                                <w:szCs w:val="24"/>
                                <w:rtl/>
                              </w:rPr>
                              <w:t xml:space="preserve"> </w:t>
                            </w:r>
                            <w:r w:rsidRPr="00166795">
                              <w:rPr>
                                <w:rFonts w:cs="Tahoma" w:hint="eastAsia"/>
                                <w:color w:val="0B5294"/>
                                <w:spacing w:val="-4"/>
                                <w:sz w:val="24"/>
                                <w:szCs w:val="24"/>
                                <w:rtl/>
                              </w:rPr>
                              <w:t>פיקוח</w:t>
                            </w:r>
                            <w:r w:rsidRPr="00166795">
                              <w:rPr>
                                <w:rFonts w:cs="Tahoma"/>
                                <w:color w:val="0B5294"/>
                                <w:spacing w:val="-4"/>
                                <w:sz w:val="24"/>
                                <w:szCs w:val="24"/>
                                <w:rtl/>
                              </w:rPr>
                              <w:t xml:space="preserve"> </w:t>
                            </w:r>
                            <w:r w:rsidRPr="00166795">
                              <w:rPr>
                                <w:rFonts w:cs="Tahoma" w:hint="eastAsia"/>
                                <w:color w:val="0B5294"/>
                                <w:spacing w:val="-4"/>
                                <w:sz w:val="24"/>
                                <w:szCs w:val="24"/>
                                <w:rtl/>
                              </w:rPr>
                              <w:t>של</w:t>
                            </w:r>
                            <w:r w:rsidRPr="00166795">
                              <w:rPr>
                                <w:rFonts w:cs="Tahoma"/>
                                <w:color w:val="0B5294"/>
                                <w:spacing w:val="-4"/>
                                <w:sz w:val="24"/>
                                <w:szCs w:val="24"/>
                                <w:rtl/>
                              </w:rPr>
                              <w:t xml:space="preserve"> </w:t>
                            </w:r>
                            <w:r w:rsidRPr="00166795">
                              <w:rPr>
                                <w:rFonts w:cs="Tahoma" w:hint="eastAsia"/>
                                <w:color w:val="0B5294"/>
                                <w:spacing w:val="-4"/>
                                <w:sz w:val="24"/>
                                <w:szCs w:val="24"/>
                                <w:rtl/>
                              </w:rPr>
                              <w:t>הרשויות</w:t>
                            </w:r>
                            <w:r w:rsidRPr="00166795">
                              <w:rPr>
                                <w:rFonts w:cs="Tahoma"/>
                                <w:color w:val="0B5294"/>
                                <w:spacing w:val="-4"/>
                                <w:sz w:val="24"/>
                                <w:szCs w:val="24"/>
                                <w:rtl/>
                              </w:rPr>
                              <w:t xml:space="preserve"> </w:t>
                            </w:r>
                            <w:r w:rsidRPr="00166795">
                              <w:rPr>
                                <w:rFonts w:cs="Tahoma" w:hint="eastAsia"/>
                                <w:color w:val="0B5294"/>
                                <w:spacing w:val="-4"/>
                                <w:sz w:val="24"/>
                                <w:szCs w:val="24"/>
                                <w:rtl/>
                              </w:rPr>
                              <w:t>המקומיות</w:t>
                            </w:r>
                            <w:r w:rsidRPr="00166795">
                              <w:rPr>
                                <w:rFonts w:cs="Tahoma"/>
                                <w:color w:val="0B5294"/>
                                <w:spacing w:val="-4"/>
                                <w:sz w:val="24"/>
                                <w:szCs w:val="24"/>
                                <w:rtl/>
                              </w:rPr>
                              <w:t xml:space="preserve"> </w:t>
                            </w:r>
                            <w:r w:rsidRPr="00166795">
                              <w:rPr>
                                <w:rFonts w:cs="Tahoma" w:hint="eastAsia"/>
                                <w:color w:val="0B5294"/>
                                <w:spacing w:val="-4"/>
                                <w:sz w:val="24"/>
                                <w:szCs w:val="24"/>
                                <w:rtl/>
                              </w:rPr>
                              <w:t>על</w:t>
                            </w:r>
                            <w:r w:rsidRPr="00166795">
                              <w:rPr>
                                <w:rFonts w:cs="Tahoma"/>
                                <w:color w:val="0B5294"/>
                                <w:spacing w:val="-4"/>
                                <w:sz w:val="24"/>
                                <w:szCs w:val="24"/>
                                <w:rtl/>
                              </w:rPr>
                              <w:t xml:space="preserve"> </w:t>
                            </w:r>
                            <w:r w:rsidRPr="00166795">
                              <w:rPr>
                                <w:rFonts w:cs="Tahoma" w:hint="eastAsia"/>
                                <w:color w:val="0B5294"/>
                                <w:spacing w:val="-4"/>
                                <w:sz w:val="24"/>
                                <w:szCs w:val="24"/>
                                <w:rtl/>
                              </w:rPr>
                              <w:t>בריכות</w:t>
                            </w:r>
                            <w:r w:rsidRPr="00166795">
                              <w:rPr>
                                <w:rFonts w:cs="Tahoma"/>
                                <w:color w:val="0B5294"/>
                                <w:spacing w:val="-4"/>
                                <w:sz w:val="24"/>
                                <w:szCs w:val="24"/>
                                <w:rtl/>
                              </w:rPr>
                              <w:t xml:space="preserve"> </w:t>
                            </w:r>
                            <w:r w:rsidRPr="00166795">
                              <w:rPr>
                                <w:rFonts w:cs="Tahoma" w:hint="eastAsia"/>
                                <w:color w:val="0B5294"/>
                                <w:spacing w:val="-4"/>
                                <w:sz w:val="24"/>
                                <w:szCs w:val="24"/>
                                <w:rtl/>
                              </w:rPr>
                              <w:t>השחייה</w:t>
                            </w:r>
                            <w:r w:rsidRPr="00166795">
                              <w:rPr>
                                <w:rFonts w:cs="Tahoma"/>
                                <w:color w:val="0B5294"/>
                                <w:spacing w:val="-4"/>
                                <w:sz w:val="24"/>
                                <w:szCs w:val="24"/>
                                <w:rtl/>
                              </w:rPr>
                              <w:t xml:space="preserve"> </w:t>
                            </w:r>
                            <w:r w:rsidRPr="00166795">
                              <w:rPr>
                                <w:rFonts w:cs="Tahoma" w:hint="eastAsia"/>
                                <w:color w:val="0B5294"/>
                                <w:spacing w:val="-4"/>
                                <w:sz w:val="24"/>
                                <w:szCs w:val="24"/>
                                <w:rtl/>
                              </w:rPr>
                              <w:t>הציבוריות</w:t>
                            </w:r>
                            <w:r w:rsidRPr="00166795">
                              <w:rPr>
                                <w:rFonts w:cs="Tahoma"/>
                                <w:color w:val="0B5294"/>
                                <w:spacing w:val="-4"/>
                                <w:sz w:val="24"/>
                                <w:szCs w:val="24"/>
                                <w:rtl/>
                              </w:rPr>
                              <w:t xml:space="preserve"> </w:t>
                            </w:r>
                            <w:r w:rsidRPr="00166795">
                              <w:rPr>
                                <w:rFonts w:cs="Tahoma" w:hint="eastAsia"/>
                                <w:color w:val="0B5294"/>
                                <w:spacing w:val="-4"/>
                                <w:sz w:val="24"/>
                                <w:szCs w:val="24"/>
                                <w:rtl/>
                              </w:rPr>
                              <w:t>שבבעלותן</w:t>
                            </w:r>
                            <w:r w:rsidRPr="00166795">
                              <w:rPr>
                                <w:rFonts w:cs="Tahoma"/>
                                <w:color w:val="0B5294"/>
                                <w:spacing w:val="-4"/>
                                <w:sz w:val="24"/>
                                <w:szCs w:val="24"/>
                                <w:rtl/>
                              </w:rPr>
                              <w:t xml:space="preserve">, </w:t>
                            </w:r>
                            <w:r w:rsidRPr="00166795">
                              <w:rPr>
                                <w:rFonts w:cs="Tahoma" w:hint="eastAsia"/>
                                <w:color w:val="0B5294"/>
                                <w:spacing w:val="-4"/>
                                <w:sz w:val="24"/>
                                <w:szCs w:val="24"/>
                                <w:rtl/>
                              </w:rPr>
                              <w:t>נמצאו</w:t>
                            </w:r>
                            <w:r w:rsidRPr="00166795">
                              <w:rPr>
                                <w:rFonts w:cs="Tahoma"/>
                                <w:color w:val="0B5294"/>
                                <w:spacing w:val="-4"/>
                                <w:sz w:val="24"/>
                                <w:szCs w:val="24"/>
                                <w:rtl/>
                              </w:rPr>
                              <w:t xml:space="preserve"> </w:t>
                            </w:r>
                            <w:r w:rsidRPr="00166795">
                              <w:rPr>
                                <w:rFonts w:cs="Tahoma" w:hint="eastAsia"/>
                                <w:color w:val="0B5294"/>
                                <w:spacing w:val="-4"/>
                                <w:sz w:val="24"/>
                                <w:szCs w:val="24"/>
                                <w:rtl/>
                              </w:rPr>
                              <w:t>ליקויים</w:t>
                            </w:r>
                            <w:r w:rsidRPr="00166795">
                              <w:rPr>
                                <w:rFonts w:cs="Tahoma"/>
                                <w:color w:val="0B5294"/>
                                <w:spacing w:val="-4"/>
                                <w:sz w:val="24"/>
                                <w:szCs w:val="24"/>
                                <w:rtl/>
                              </w:rPr>
                              <w:t xml:space="preserve"> </w:t>
                            </w:r>
                            <w:r w:rsidRPr="00166795">
                              <w:rPr>
                                <w:rFonts w:cs="Tahoma" w:hint="eastAsia"/>
                                <w:color w:val="0B5294"/>
                                <w:spacing w:val="-4"/>
                                <w:sz w:val="24"/>
                                <w:szCs w:val="24"/>
                                <w:rtl/>
                              </w:rPr>
                              <w:t>רבים</w:t>
                            </w:r>
                            <w:r w:rsidRPr="00166795">
                              <w:rPr>
                                <w:rFonts w:cs="Tahoma"/>
                                <w:color w:val="0B5294"/>
                                <w:spacing w:val="-4"/>
                                <w:sz w:val="24"/>
                                <w:szCs w:val="24"/>
                                <w:rtl/>
                              </w:rPr>
                              <w:t xml:space="preserve"> - </w:t>
                            </w:r>
                            <w:r w:rsidRPr="00166795">
                              <w:rPr>
                                <w:rFonts w:cs="Tahoma" w:hint="eastAsia"/>
                                <w:color w:val="0B5294"/>
                                <w:spacing w:val="-4"/>
                                <w:sz w:val="24"/>
                                <w:szCs w:val="24"/>
                                <w:rtl/>
                              </w:rPr>
                              <w:t>בחלקם</w:t>
                            </w:r>
                            <w:r w:rsidRPr="00166795">
                              <w:rPr>
                                <w:rFonts w:cs="Tahoma"/>
                                <w:color w:val="0B5294"/>
                                <w:spacing w:val="-4"/>
                                <w:sz w:val="24"/>
                                <w:szCs w:val="24"/>
                                <w:rtl/>
                              </w:rPr>
                              <w:t xml:space="preserve"> </w:t>
                            </w:r>
                            <w:r w:rsidRPr="00166795">
                              <w:rPr>
                                <w:rFonts w:cs="Tahoma" w:hint="eastAsia"/>
                                <w:color w:val="0B5294"/>
                                <w:spacing w:val="-4"/>
                                <w:sz w:val="24"/>
                                <w:szCs w:val="24"/>
                                <w:rtl/>
                              </w:rPr>
                              <w:t>אף</w:t>
                            </w:r>
                            <w:r w:rsidRPr="00166795">
                              <w:rPr>
                                <w:rFonts w:cs="Tahoma"/>
                                <w:color w:val="0B5294"/>
                                <w:spacing w:val="-4"/>
                                <w:sz w:val="24"/>
                                <w:szCs w:val="24"/>
                                <w:rtl/>
                              </w:rPr>
                              <w:t xml:space="preserve"> </w:t>
                            </w:r>
                            <w:r w:rsidRPr="00166795">
                              <w:rPr>
                                <w:rFonts w:cs="Tahoma" w:hint="eastAsia"/>
                                <w:color w:val="0B5294"/>
                                <w:spacing w:val="-4"/>
                                <w:sz w:val="24"/>
                                <w:szCs w:val="24"/>
                                <w:rtl/>
                              </w:rPr>
                              <w:t>חמורים</w:t>
                            </w:r>
                            <w:r w:rsidRPr="00166795">
                              <w:rPr>
                                <w:rFonts w:cs="Tahoma"/>
                                <w:color w:val="0B5294"/>
                                <w:spacing w:val="-4"/>
                                <w:sz w:val="24"/>
                                <w:szCs w:val="24"/>
                                <w:rtl/>
                              </w:rPr>
                              <w:t xml:space="preserve"> - </w:t>
                            </w:r>
                            <w:r w:rsidRPr="00166795">
                              <w:rPr>
                                <w:rFonts w:cs="Tahoma" w:hint="eastAsia"/>
                                <w:color w:val="0B5294"/>
                                <w:spacing w:val="-4"/>
                                <w:sz w:val="24"/>
                                <w:szCs w:val="24"/>
                                <w:rtl/>
                              </w:rPr>
                              <w:t>בכל</w:t>
                            </w:r>
                            <w:r w:rsidRPr="00166795">
                              <w:rPr>
                                <w:rFonts w:cs="Tahoma"/>
                                <w:color w:val="0B5294"/>
                                <w:spacing w:val="-4"/>
                                <w:sz w:val="24"/>
                                <w:szCs w:val="24"/>
                                <w:rtl/>
                              </w:rPr>
                              <w:t xml:space="preserve"> </w:t>
                            </w:r>
                            <w:r w:rsidRPr="00166795">
                              <w:rPr>
                                <w:rFonts w:cs="Tahoma" w:hint="eastAsia"/>
                                <w:color w:val="0B5294"/>
                                <w:spacing w:val="-4"/>
                                <w:sz w:val="24"/>
                                <w:szCs w:val="24"/>
                                <w:rtl/>
                              </w:rPr>
                              <w:t>בריכות</w:t>
                            </w:r>
                            <w:r w:rsidRPr="00166795">
                              <w:rPr>
                                <w:rFonts w:cs="Tahoma"/>
                                <w:color w:val="0B5294"/>
                                <w:spacing w:val="-4"/>
                                <w:sz w:val="24"/>
                                <w:szCs w:val="24"/>
                                <w:rtl/>
                              </w:rPr>
                              <w:t xml:space="preserve"> </w:t>
                            </w:r>
                            <w:r w:rsidRPr="00166795">
                              <w:rPr>
                                <w:rFonts w:cs="Tahoma" w:hint="eastAsia"/>
                                <w:color w:val="0B5294"/>
                                <w:spacing w:val="-4"/>
                                <w:sz w:val="24"/>
                                <w:szCs w:val="24"/>
                                <w:rtl/>
                              </w:rPr>
                              <w:t>השחייה</w:t>
                            </w:r>
                            <w:r w:rsidRPr="00166795">
                              <w:rPr>
                                <w:rFonts w:cs="Tahoma"/>
                                <w:color w:val="0B5294"/>
                                <w:spacing w:val="-4"/>
                                <w:sz w:val="24"/>
                                <w:szCs w:val="24"/>
                                <w:rtl/>
                              </w:rPr>
                              <w:t xml:space="preserve"> </w:t>
                            </w:r>
                            <w:r w:rsidRPr="00166795">
                              <w:rPr>
                                <w:rFonts w:cs="Tahoma" w:hint="eastAsia"/>
                                <w:color w:val="0B5294"/>
                                <w:spacing w:val="-4"/>
                                <w:sz w:val="24"/>
                                <w:szCs w:val="24"/>
                                <w:rtl/>
                              </w:rPr>
                              <w:t>שנבדקו</w:t>
                            </w:r>
                          </w:p>
                          <w:p w:rsidR="000A41E2" w:rsidRPr="00373C5D" w:rsidP="000A41E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3942487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57271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0A41E2" w:rsidRPr="00373C5D" w:rsidP="000A41E2">
                      <w:pPr>
                        <w:spacing w:line="240" w:lineRule="atLeast"/>
                        <w:rPr>
                          <w:rFonts w:cs="Tahoma"/>
                          <w:b/>
                          <w:bCs/>
                          <w:color w:val="0B5294"/>
                          <w:sz w:val="48"/>
                          <w:szCs w:val="48"/>
                          <w:rtl/>
                        </w:rPr>
                      </w:pPr>
                      <w:drawing>
                        <wp:inline distT="0" distB="0" distL="0" distR="0">
                          <wp:extent cx="311150" cy="256800"/>
                          <wp:effectExtent l="0" t="0" r="0" b="0"/>
                          <wp:docPr id="2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97340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A41E2" w:rsidRPr="00881D99" w:rsidP="000A41E2">
                      <w:pPr>
                        <w:spacing w:after="0" w:line="240" w:lineRule="auto"/>
                        <w:rPr>
                          <w:color w:val="0B5294"/>
                          <w:spacing w:val="-4"/>
                          <w:sz w:val="24"/>
                          <w:szCs w:val="24"/>
                          <w:rtl/>
                          <w:cs/>
                        </w:rPr>
                      </w:pPr>
                      <w:r w:rsidRPr="00166795">
                        <w:rPr>
                          <w:rFonts w:cs="Tahoma" w:hint="eastAsia"/>
                          <w:color w:val="0B5294"/>
                          <w:spacing w:val="-4"/>
                          <w:sz w:val="24"/>
                          <w:szCs w:val="24"/>
                          <w:rtl/>
                        </w:rPr>
                        <w:t>הבדיקה</w:t>
                      </w:r>
                      <w:r w:rsidRPr="00166795">
                        <w:rPr>
                          <w:rFonts w:cs="Tahoma"/>
                          <w:color w:val="0B5294"/>
                          <w:spacing w:val="-4"/>
                          <w:sz w:val="24"/>
                          <w:szCs w:val="24"/>
                          <w:rtl/>
                        </w:rPr>
                        <w:t xml:space="preserve"> </w:t>
                      </w:r>
                      <w:r w:rsidRPr="00166795">
                        <w:rPr>
                          <w:rFonts w:cs="Tahoma" w:hint="eastAsia"/>
                          <w:color w:val="0B5294"/>
                          <w:spacing w:val="-4"/>
                          <w:sz w:val="24"/>
                          <w:szCs w:val="24"/>
                          <w:rtl/>
                        </w:rPr>
                        <w:t>העלתה</w:t>
                      </w:r>
                      <w:r w:rsidRPr="00166795">
                        <w:rPr>
                          <w:rFonts w:cs="Tahoma"/>
                          <w:color w:val="0B5294"/>
                          <w:spacing w:val="-4"/>
                          <w:sz w:val="24"/>
                          <w:szCs w:val="24"/>
                          <w:rtl/>
                        </w:rPr>
                        <w:t xml:space="preserve"> </w:t>
                      </w:r>
                      <w:r w:rsidRPr="00166795">
                        <w:rPr>
                          <w:rFonts w:cs="Tahoma" w:hint="eastAsia"/>
                          <w:color w:val="0B5294"/>
                          <w:spacing w:val="-4"/>
                          <w:sz w:val="24"/>
                          <w:szCs w:val="24"/>
                          <w:rtl/>
                        </w:rPr>
                        <w:t>כי</w:t>
                      </w:r>
                      <w:r w:rsidRPr="00166795">
                        <w:rPr>
                          <w:rFonts w:cs="Tahoma"/>
                          <w:color w:val="0B5294"/>
                          <w:spacing w:val="-4"/>
                          <w:sz w:val="24"/>
                          <w:szCs w:val="24"/>
                          <w:rtl/>
                        </w:rPr>
                        <w:t xml:space="preserve"> </w:t>
                      </w:r>
                      <w:r w:rsidRPr="00166795">
                        <w:rPr>
                          <w:rFonts w:cs="Tahoma" w:hint="eastAsia"/>
                          <w:color w:val="0B5294"/>
                          <w:spacing w:val="-4"/>
                          <w:sz w:val="24"/>
                          <w:szCs w:val="24"/>
                          <w:rtl/>
                        </w:rPr>
                        <w:t>בשל</w:t>
                      </w:r>
                      <w:r w:rsidRPr="00166795">
                        <w:rPr>
                          <w:rFonts w:cs="Tahoma"/>
                          <w:color w:val="0B5294"/>
                          <w:spacing w:val="-4"/>
                          <w:sz w:val="24"/>
                          <w:szCs w:val="24"/>
                          <w:rtl/>
                        </w:rPr>
                        <w:t xml:space="preserve"> </w:t>
                      </w:r>
                      <w:r w:rsidRPr="00166795">
                        <w:rPr>
                          <w:rFonts w:cs="Tahoma" w:hint="eastAsia"/>
                          <w:color w:val="0B5294"/>
                          <w:spacing w:val="-4"/>
                          <w:sz w:val="24"/>
                          <w:szCs w:val="24"/>
                          <w:rtl/>
                        </w:rPr>
                        <w:t>היעדר</w:t>
                      </w:r>
                      <w:r w:rsidRPr="00166795">
                        <w:rPr>
                          <w:rFonts w:cs="Tahoma"/>
                          <w:color w:val="0B5294"/>
                          <w:spacing w:val="-4"/>
                          <w:sz w:val="24"/>
                          <w:szCs w:val="24"/>
                          <w:rtl/>
                        </w:rPr>
                        <w:t xml:space="preserve"> </w:t>
                      </w:r>
                      <w:r w:rsidRPr="00166795">
                        <w:rPr>
                          <w:rFonts w:cs="Tahoma" w:hint="eastAsia"/>
                          <w:color w:val="0B5294"/>
                          <w:spacing w:val="-4"/>
                          <w:sz w:val="24"/>
                          <w:szCs w:val="24"/>
                          <w:rtl/>
                        </w:rPr>
                        <w:t>פיקוח</w:t>
                      </w:r>
                      <w:r w:rsidRPr="00166795">
                        <w:rPr>
                          <w:rFonts w:cs="Tahoma"/>
                          <w:color w:val="0B5294"/>
                          <w:spacing w:val="-4"/>
                          <w:sz w:val="24"/>
                          <w:szCs w:val="24"/>
                          <w:rtl/>
                        </w:rPr>
                        <w:t xml:space="preserve"> </w:t>
                      </w:r>
                      <w:r w:rsidRPr="00166795">
                        <w:rPr>
                          <w:rFonts w:cs="Tahoma" w:hint="eastAsia"/>
                          <w:color w:val="0B5294"/>
                          <w:spacing w:val="-4"/>
                          <w:sz w:val="24"/>
                          <w:szCs w:val="24"/>
                          <w:rtl/>
                        </w:rPr>
                        <w:t>של</w:t>
                      </w:r>
                      <w:r w:rsidRPr="00166795">
                        <w:rPr>
                          <w:rFonts w:cs="Tahoma"/>
                          <w:color w:val="0B5294"/>
                          <w:spacing w:val="-4"/>
                          <w:sz w:val="24"/>
                          <w:szCs w:val="24"/>
                          <w:rtl/>
                        </w:rPr>
                        <w:t xml:space="preserve"> </w:t>
                      </w:r>
                      <w:r w:rsidRPr="00166795">
                        <w:rPr>
                          <w:rFonts w:cs="Tahoma" w:hint="eastAsia"/>
                          <w:color w:val="0B5294"/>
                          <w:spacing w:val="-4"/>
                          <w:sz w:val="24"/>
                          <w:szCs w:val="24"/>
                          <w:rtl/>
                        </w:rPr>
                        <w:t>הרשויות</w:t>
                      </w:r>
                      <w:r w:rsidRPr="00166795">
                        <w:rPr>
                          <w:rFonts w:cs="Tahoma"/>
                          <w:color w:val="0B5294"/>
                          <w:spacing w:val="-4"/>
                          <w:sz w:val="24"/>
                          <w:szCs w:val="24"/>
                          <w:rtl/>
                        </w:rPr>
                        <w:t xml:space="preserve"> </w:t>
                      </w:r>
                      <w:r w:rsidRPr="00166795">
                        <w:rPr>
                          <w:rFonts w:cs="Tahoma" w:hint="eastAsia"/>
                          <w:color w:val="0B5294"/>
                          <w:spacing w:val="-4"/>
                          <w:sz w:val="24"/>
                          <w:szCs w:val="24"/>
                          <w:rtl/>
                        </w:rPr>
                        <w:t>המקומיות</w:t>
                      </w:r>
                      <w:r w:rsidRPr="00166795">
                        <w:rPr>
                          <w:rFonts w:cs="Tahoma"/>
                          <w:color w:val="0B5294"/>
                          <w:spacing w:val="-4"/>
                          <w:sz w:val="24"/>
                          <w:szCs w:val="24"/>
                          <w:rtl/>
                        </w:rPr>
                        <w:t xml:space="preserve"> </w:t>
                      </w:r>
                      <w:r w:rsidRPr="00166795">
                        <w:rPr>
                          <w:rFonts w:cs="Tahoma" w:hint="eastAsia"/>
                          <w:color w:val="0B5294"/>
                          <w:spacing w:val="-4"/>
                          <w:sz w:val="24"/>
                          <w:szCs w:val="24"/>
                          <w:rtl/>
                        </w:rPr>
                        <w:t>על</w:t>
                      </w:r>
                      <w:r w:rsidRPr="00166795">
                        <w:rPr>
                          <w:rFonts w:cs="Tahoma"/>
                          <w:color w:val="0B5294"/>
                          <w:spacing w:val="-4"/>
                          <w:sz w:val="24"/>
                          <w:szCs w:val="24"/>
                          <w:rtl/>
                        </w:rPr>
                        <w:t xml:space="preserve"> </w:t>
                      </w:r>
                      <w:r w:rsidRPr="00166795">
                        <w:rPr>
                          <w:rFonts w:cs="Tahoma" w:hint="eastAsia"/>
                          <w:color w:val="0B5294"/>
                          <w:spacing w:val="-4"/>
                          <w:sz w:val="24"/>
                          <w:szCs w:val="24"/>
                          <w:rtl/>
                        </w:rPr>
                        <w:t>בריכות</w:t>
                      </w:r>
                      <w:r w:rsidRPr="00166795">
                        <w:rPr>
                          <w:rFonts w:cs="Tahoma"/>
                          <w:color w:val="0B5294"/>
                          <w:spacing w:val="-4"/>
                          <w:sz w:val="24"/>
                          <w:szCs w:val="24"/>
                          <w:rtl/>
                        </w:rPr>
                        <w:t xml:space="preserve"> </w:t>
                      </w:r>
                      <w:r w:rsidRPr="00166795">
                        <w:rPr>
                          <w:rFonts w:cs="Tahoma" w:hint="eastAsia"/>
                          <w:color w:val="0B5294"/>
                          <w:spacing w:val="-4"/>
                          <w:sz w:val="24"/>
                          <w:szCs w:val="24"/>
                          <w:rtl/>
                        </w:rPr>
                        <w:t>השחייה</w:t>
                      </w:r>
                      <w:r w:rsidRPr="00166795">
                        <w:rPr>
                          <w:rFonts w:cs="Tahoma"/>
                          <w:color w:val="0B5294"/>
                          <w:spacing w:val="-4"/>
                          <w:sz w:val="24"/>
                          <w:szCs w:val="24"/>
                          <w:rtl/>
                        </w:rPr>
                        <w:t xml:space="preserve"> </w:t>
                      </w:r>
                      <w:r w:rsidRPr="00166795">
                        <w:rPr>
                          <w:rFonts w:cs="Tahoma" w:hint="eastAsia"/>
                          <w:color w:val="0B5294"/>
                          <w:spacing w:val="-4"/>
                          <w:sz w:val="24"/>
                          <w:szCs w:val="24"/>
                          <w:rtl/>
                        </w:rPr>
                        <w:t>הציבוריות</w:t>
                      </w:r>
                      <w:r w:rsidRPr="00166795">
                        <w:rPr>
                          <w:rFonts w:cs="Tahoma"/>
                          <w:color w:val="0B5294"/>
                          <w:spacing w:val="-4"/>
                          <w:sz w:val="24"/>
                          <w:szCs w:val="24"/>
                          <w:rtl/>
                        </w:rPr>
                        <w:t xml:space="preserve"> </w:t>
                      </w:r>
                      <w:r w:rsidRPr="00166795">
                        <w:rPr>
                          <w:rFonts w:cs="Tahoma" w:hint="eastAsia"/>
                          <w:color w:val="0B5294"/>
                          <w:spacing w:val="-4"/>
                          <w:sz w:val="24"/>
                          <w:szCs w:val="24"/>
                          <w:rtl/>
                        </w:rPr>
                        <w:t>שבבעלותן</w:t>
                      </w:r>
                      <w:r w:rsidRPr="00166795">
                        <w:rPr>
                          <w:rFonts w:cs="Tahoma"/>
                          <w:color w:val="0B5294"/>
                          <w:spacing w:val="-4"/>
                          <w:sz w:val="24"/>
                          <w:szCs w:val="24"/>
                          <w:rtl/>
                        </w:rPr>
                        <w:t xml:space="preserve">, </w:t>
                      </w:r>
                      <w:r w:rsidRPr="00166795">
                        <w:rPr>
                          <w:rFonts w:cs="Tahoma" w:hint="eastAsia"/>
                          <w:color w:val="0B5294"/>
                          <w:spacing w:val="-4"/>
                          <w:sz w:val="24"/>
                          <w:szCs w:val="24"/>
                          <w:rtl/>
                        </w:rPr>
                        <w:t>נמצאו</w:t>
                      </w:r>
                      <w:r w:rsidRPr="00166795">
                        <w:rPr>
                          <w:rFonts w:cs="Tahoma"/>
                          <w:color w:val="0B5294"/>
                          <w:spacing w:val="-4"/>
                          <w:sz w:val="24"/>
                          <w:szCs w:val="24"/>
                          <w:rtl/>
                        </w:rPr>
                        <w:t xml:space="preserve"> </w:t>
                      </w:r>
                      <w:r w:rsidRPr="00166795">
                        <w:rPr>
                          <w:rFonts w:cs="Tahoma" w:hint="eastAsia"/>
                          <w:color w:val="0B5294"/>
                          <w:spacing w:val="-4"/>
                          <w:sz w:val="24"/>
                          <w:szCs w:val="24"/>
                          <w:rtl/>
                        </w:rPr>
                        <w:t>ליקויים</w:t>
                      </w:r>
                      <w:r w:rsidRPr="00166795">
                        <w:rPr>
                          <w:rFonts w:cs="Tahoma"/>
                          <w:color w:val="0B5294"/>
                          <w:spacing w:val="-4"/>
                          <w:sz w:val="24"/>
                          <w:szCs w:val="24"/>
                          <w:rtl/>
                        </w:rPr>
                        <w:t xml:space="preserve"> </w:t>
                      </w:r>
                      <w:r w:rsidRPr="00166795">
                        <w:rPr>
                          <w:rFonts w:cs="Tahoma" w:hint="eastAsia"/>
                          <w:color w:val="0B5294"/>
                          <w:spacing w:val="-4"/>
                          <w:sz w:val="24"/>
                          <w:szCs w:val="24"/>
                          <w:rtl/>
                        </w:rPr>
                        <w:t>רבים</w:t>
                      </w:r>
                      <w:r w:rsidRPr="00166795">
                        <w:rPr>
                          <w:rFonts w:cs="Tahoma"/>
                          <w:color w:val="0B5294"/>
                          <w:spacing w:val="-4"/>
                          <w:sz w:val="24"/>
                          <w:szCs w:val="24"/>
                          <w:rtl/>
                        </w:rPr>
                        <w:t xml:space="preserve"> - </w:t>
                      </w:r>
                      <w:r w:rsidRPr="00166795">
                        <w:rPr>
                          <w:rFonts w:cs="Tahoma" w:hint="eastAsia"/>
                          <w:color w:val="0B5294"/>
                          <w:spacing w:val="-4"/>
                          <w:sz w:val="24"/>
                          <w:szCs w:val="24"/>
                          <w:rtl/>
                        </w:rPr>
                        <w:t>בחלקם</w:t>
                      </w:r>
                      <w:r w:rsidRPr="00166795">
                        <w:rPr>
                          <w:rFonts w:cs="Tahoma"/>
                          <w:color w:val="0B5294"/>
                          <w:spacing w:val="-4"/>
                          <w:sz w:val="24"/>
                          <w:szCs w:val="24"/>
                          <w:rtl/>
                        </w:rPr>
                        <w:t xml:space="preserve"> </w:t>
                      </w:r>
                      <w:r w:rsidRPr="00166795">
                        <w:rPr>
                          <w:rFonts w:cs="Tahoma" w:hint="eastAsia"/>
                          <w:color w:val="0B5294"/>
                          <w:spacing w:val="-4"/>
                          <w:sz w:val="24"/>
                          <w:szCs w:val="24"/>
                          <w:rtl/>
                        </w:rPr>
                        <w:t>אף</w:t>
                      </w:r>
                      <w:r w:rsidRPr="00166795">
                        <w:rPr>
                          <w:rFonts w:cs="Tahoma"/>
                          <w:color w:val="0B5294"/>
                          <w:spacing w:val="-4"/>
                          <w:sz w:val="24"/>
                          <w:szCs w:val="24"/>
                          <w:rtl/>
                        </w:rPr>
                        <w:t xml:space="preserve"> </w:t>
                      </w:r>
                      <w:r w:rsidRPr="00166795">
                        <w:rPr>
                          <w:rFonts w:cs="Tahoma" w:hint="eastAsia"/>
                          <w:color w:val="0B5294"/>
                          <w:spacing w:val="-4"/>
                          <w:sz w:val="24"/>
                          <w:szCs w:val="24"/>
                          <w:rtl/>
                        </w:rPr>
                        <w:t>חמורים</w:t>
                      </w:r>
                      <w:r w:rsidRPr="00166795">
                        <w:rPr>
                          <w:rFonts w:cs="Tahoma"/>
                          <w:color w:val="0B5294"/>
                          <w:spacing w:val="-4"/>
                          <w:sz w:val="24"/>
                          <w:szCs w:val="24"/>
                          <w:rtl/>
                        </w:rPr>
                        <w:t xml:space="preserve"> - </w:t>
                      </w:r>
                      <w:r w:rsidRPr="00166795">
                        <w:rPr>
                          <w:rFonts w:cs="Tahoma" w:hint="eastAsia"/>
                          <w:color w:val="0B5294"/>
                          <w:spacing w:val="-4"/>
                          <w:sz w:val="24"/>
                          <w:szCs w:val="24"/>
                          <w:rtl/>
                        </w:rPr>
                        <w:t>בכל</w:t>
                      </w:r>
                      <w:r w:rsidRPr="00166795">
                        <w:rPr>
                          <w:rFonts w:cs="Tahoma"/>
                          <w:color w:val="0B5294"/>
                          <w:spacing w:val="-4"/>
                          <w:sz w:val="24"/>
                          <w:szCs w:val="24"/>
                          <w:rtl/>
                        </w:rPr>
                        <w:t xml:space="preserve"> </w:t>
                      </w:r>
                      <w:r w:rsidRPr="00166795">
                        <w:rPr>
                          <w:rFonts w:cs="Tahoma" w:hint="eastAsia"/>
                          <w:color w:val="0B5294"/>
                          <w:spacing w:val="-4"/>
                          <w:sz w:val="24"/>
                          <w:szCs w:val="24"/>
                          <w:rtl/>
                        </w:rPr>
                        <w:t>בריכות</w:t>
                      </w:r>
                      <w:r w:rsidRPr="00166795">
                        <w:rPr>
                          <w:rFonts w:cs="Tahoma"/>
                          <w:color w:val="0B5294"/>
                          <w:spacing w:val="-4"/>
                          <w:sz w:val="24"/>
                          <w:szCs w:val="24"/>
                          <w:rtl/>
                        </w:rPr>
                        <w:t xml:space="preserve"> </w:t>
                      </w:r>
                      <w:r w:rsidRPr="00166795">
                        <w:rPr>
                          <w:rFonts w:cs="Tahoma" w:hint="eastAsia"/>
                          <w:color w:val="0B5294"/>
                          <w:spacing w:val="-4"/>
                          <w:sz w:val="24"/>
                          <w:szCs w:val="24"/>
                          <w:rtl/>
                        </w:rPr>
                        <w:t>השחייה</w:t>
                      </w:r>
                      <w:r w:rsidRPr="00166795">
                        <w:rPr>
                          <w:rFonts w:cs="Tahoma"/>
                          <w:color w:val="0B5294"/>
                          <w:spacing w:val="-4"/>
                          <w:sz w:val="24"/>
                          <w:szCs w:val="24"/>
                          <w:rtl/>
                        </w:rPr>
                        <w:t xml:space="preserve"> </w:t>
                      </w:r>
                      <w:r w:rsidRPr="00166795">
                        <w:rPr>
                          <w:rFonts w:cs="Tahoma" w:hint="eastAsia"/>
                          <w:color w:val="0B5294"/>
                          <w:spacing w:val="-4"/>
                          <w:sz w:val="24"/>
                          <w:szCs w:val="24"/>
                          <w:rtl/>
                        </w:rPr>
                        <w:t>שנבדקו</w:t>
                      </w:r>
                    </w:p>
                    <w:p w:rsidR="000A41E2" w:rsidRPr="00373C5D" w:rsidP="000A41E2">
                      <w:pPr>
                        <w:spacing w:before="120" w:after="0" w:line="240" w:lineRule="atLeast"/>
                        <w:rPr>
                          <w:rFonts w:cs="Tahoma"/>
                          <w:b/>
                          <w:bCs/>
                          <w:color w:val="0B5294"/>
                          <w:sz w:val="48"/>
                          <w:szCs w:val="48"/>
                          <w:rtl/>
                        </w:rPr>
                      </w:pPr>
                      <w:drawing>
                        <wp:inline distT="0" distB="0" distL="0" distR="0">
                          <wp:extent cx="288000" cy="31337"/>
                          <wp:effectExtent l="0" t="0" r="0" b="6985"/>
                          <wp:docPr id="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8366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F0F15" w:rsidRPr="005F30D2" w:rsidP="00F67887">
      <w:pPr>
        <w:spacing w:line="240" w:lineRule="exact"/>
        <w:ind w:right="2268"/>
        <w:jc w:val="both"/>
        <w:rPr>
          <w:rFonts w:ascii="Tahoma" w:hAnsi="Tahoma" w:cs="Tahoma"/>
          <w:sz w:val="18"/>
          <w:szCs w:val="18"/>
        </w:rPr>
      </w:pPr>
    </w:p>
    <w:p w:rsidR="00FF0F15" w:rsidRPr="005F30D2" w:rsidP="00F67887">
      <w:pPr>
        <w:spacing w:line="240" w:lineRule="exact"/>
        <w:ind w:right="2268"/>
        <w:jc w:val="both"/>
        <w:rPr>
          <w:rFonts w:ascii="Tahoma" w:hAnsi="Tahoma" w:cs="Tahoma"/>
          <w:sz w:val="18"/>
          <w:szCs w:val="18"/>
          <w:rtl/>
        </w:rPr>
      </w:pPr>
    </w:p>
    <w:p w:rsidR="00FF0F15" w:rsidRPr="00550BF6" w:rsidP="00F67887">
      <w:pPr>
        <w:pStyle w:val="KOT4"/>
        <w:rPr>
          <w:rtl/>
        </w:rPr>
      </w:pPr>
      <w:r w:rsidRPr="00550BF6">
        <w:rPr>
          <w:rFonts w:hint="cs"/>
          <w:rtl/>
        </w:rPr>
        <w:t>עיריית אשקלון</w:t>
      </w:r>
    </w:p>
    <w:p w:rsidR="00FF0F15" w:rsidRPr="00EA64E2" w:rsidP="00EA64E2">
      <w:pPr>
        <w:spacing w:after="240" w:line="240" w:lineRule="exact"/>
        <w:ind w:right="2268"/>
        <w:jc w:val="both"/>
        <w:rPr>
          <w:rFonts w:ascii="Tahoma" w:hAnsi="Tahoma" w:cs="Tahoma"/>
          <w:sz w:val="18"/>
          <w:szCs w:val="18"/>
          <w:rtl/>
        </w:rPr>
      </w:pPr>
      <w:r w:rsidRPr="00EA64E2">
        <w:rPr>
          <w:rStyle w:val="Heading7Char"/>
          <w:rFonts w:ascii="Tahoma" w:hAnsi="Tahoma" w:cs="Tahoma"/>
          <w:sz w:val="18"/>
          <w:szCs w:val="18"/>
          <w:rtl/>
        </w:rPr>
        <w:t>בטיחות כללית:</w:t>
      </w:r>
      <w:r w:rsidRPr="00EA64E2">
        <w:rPr>
          <w:rFonts w:ascii="Tahoma" w:hAnsi="Tahoma" w:cs="Tahoma"/>
          <w:sz w:val="18"/>
          <w:szCs w:val="18"/>
          <w:rtl/>
        </w:rPr>
        <w:t xml:space="preserve"> לא נמצאו אסמכתאות שהעידו כי המצילים בבריכת השחייה הציבורית שבבעלות העירייה עברו בדיקות רפואיות כנדרש; לא הוכנו נהלים לטיפול במצבי חירום וצוות הבריכה לא תורגל לטפל במצבים האלה; סולם הירידה למים נמצא פגום; גדר הבטיחות המקיפה את בריכת הפעוטות אינה תקנית. </w:t>
      </w:r>
      <w:r w:rsidRPr="00EA64E2">
        <w:rPr>
          <w:rStyle w:val="Heading7Char"/>
          <w:rFonts w:ascii="Tahoma" w:hAnsi="Tahoma" w:cs="Tahoma"/>
          <w:sz w:val="18"/>
          <w:szCs w:val="18"/>
          <w:rtl/>
        </w:rPr>
        <w:t>חשמל:</w:t>
      </w:r>
      <w:r w:rsidRPr="00EA64E2">
        <w:rPr>
          <w:rFonts w:ascii="Tahoma" w:hAnsi="Tahoma" w:cs="Tahoma"/>
          <w:sz w:val="18"/>
          <w:szCs w:val="18"/>
          <w:rtl/>
        </w:rPr>
        <w:t xml:space="preserve"> במלתחות ישנן שקעי חשמל שאינם מוגנים מפני מים; בבריכה מתקיימת שחייה לילית אף שחשמלאי לא אישר שתנאי התאורה במקום מספיקים. </w:t>
      </w:r>
      <w:r w:rsidRPr="00EA64E2">
        <w:rPr>
          <w:rStyle w:val="Heading7Char"/>
          <w:rFonts w:ascii="Tahoma" w:hAnsi="Tahoma" w:cs="Tahoma"/>
          <w:sz w:val="18"/>
          <w:szCs w:val="18"/>
          <w:rtl/>
        </w:rPr>
        <w:t>כיבוי אש:</w:t>
      </w:r>
      <w:r w:rsidRPr="00EA64E2">
        <w:rPr>
          <w:rFonts w:ascii="Tahoma" w:hAnsi="Tahoma" w:cs="Tahoma"/>
          <w:sz w:val="18"/>
          <w:szCs w:val="18"/>
          <w:rtl/>
        </w:rPr>
        <w:t xml:space="preserve"> במספר עמדות כיבוי אש חסר ציוד, לרבות מטפה אבקה וזרנוקים.</w:t>
      </w:r>
      <w:r w:rsidRPr="00EA64E2">
        <w:rPr>
          <w:rStyle w:val="Heading7Char"/>
          <w:rFonts w:ascii="Tahoma" w:hAnsi="Tahoma" w:cs="Tahoma"/>
          <w:sz w:val="18"/>
          <w:szCs w:val="18"/>
          <w:rtl/>
        </w:rPr>
        <w:t xml:space="preserve"> חומרים מסוכנים:</w:t>
      </w:r>
      <w:r w:rsidRPr="00EA64E2">
        <w:rPr>
          <w:rFonts w:ascii="Tahoma" w:hAnsi="Tahoma" w:cs="Tahoma"/>
          <w:sz w:val="18"/>
          <w:szCs w:val="18"/>
          <w:rtl/>
        </w:rPr>
        <w:t xml:space="preserve"> השילוט בכניסה למקום אחסון </w:t>
      </w:r>
      <w:r w:rsidRPr="00EA64E2">
        <w:rPr>
          <w:rFonts w:ascii="Tahoma" w:hAnsi="Tahoma" w:cs="Tahoma"/>
          <w:sz w:val="18"/>
          <w:szCs w:val="18"/>
          <w:rtl/>
        </w:rPr>
        <w:t>חומ"ס</w:t>
      </w:r>
      <w:r w:rsidRPr="00EA64E2">
        <w:rPr>
          <w:rFonts w:ascii="Tahoma" w:hAnsi="Tahoma" w:cs="Tahoma"/>
          <w:sz w:val="18"/>
          <w:szCs w:val="18"/>
          <w:rtl/>
        </w:rPr>
        <w:t xml:space="preserve"> בבריכת השחייה אינו תואם את הנדרש בהיתר </w:t>
      </w:r>
      <w:r w:rsidRPr="00EA64E2">
        <w:rPr>
          <w:rFonts w:ascii="Tahoma" w:hAnsi="Tahoma" w:cs="Tahoma"/>
          <w:sz w:val="18"/>
          <w:szCs w:val="18"/>
          <w:rtl/>
        </w:rPr>
        <w:t>החומ"ס</w:t>
      </w:r>
      <w:r w:rsidRPr="00EA64E2">
        <w:rPr>
          <w:rFonts w:ascii="Tahoma" w:hAnsi="Tahoma" w:cs="Tahoma"/>
          <w:sz w:val="18"/>
          <w:szCs w:val="18"/>
          <w:rtl/>
        </w:rPr>
        <w:t xml:space="preserve"> שלה.</w:t>
      </w:r>
      <w:r w:rsidRPr="00EA64E2">
        <w:rPr>
          <w:rStyle w:val="Heading7Char"/>
          <w:rFonts w:ascii="Tahoma" w:hAnsi="Tahoma" w:cs="Tahoma"/>
          <w:sz w:val="18"/>
          <w:szCs w:val="18"/>
          <w:rtl/>
        </w:rPr>
        <w:t xml:space="preserve"> עזרה ראשונה:</w:t>
      </w:r>
      <w:r w:rsidRPr="00EA64E2">
        <w:rPr>
          <w:rStyle w:val="Heading5Char"/>
          <w:rFonts w:ascii="Tahoma" w:hAnsi="Tahoma" w:eastAsiaTheme="minorHAnsi" w:cs="Tahoma"/>
          <w:sz w:val="18"/>
          <w:szCs w:val="18"/>
          <w:rtl/>
        </w:rPr>
        <w:t xml:space="preserve"> </w:t>
      </w:r>
      <w:r w:rsidRPr="00EA64E2">
        <w:rPr>
          <w:rFonts w:ascii="Tahoma" w:hAnsi="Tahoma" w:cs="Tahoma"/>
          <w:sz w:val="18"/>
          <w:szCs w:val="18"/>
          <w:rtl/>
        </w:rPr>
        <w:t xml:space="preserve">הרישום ביומן האירועים במרפאה חלקי וחלק ניכר מציוד החובה שאמור להיות במרפאה חסר, לרבות ערכת חמצן ניידת, תרמיל חובש, שמיכות, ערכות חבישה, מפוח </w:t>
      </w:r>
      <w:r w:rsidRPr="00EA64E2">
        <w:rPr>
          <w:rFonts w:ascii="Tahoma" w:hAnsi="Tahoma" w:cs="Tahoma"/>
          <w:sz w:val="18"/>
          <w:szCs w:val="18"/>
          <w:rtl/>
        </w:rPr>
        <w:t xml:space="preserve">הנשמה ומד לחץ דם. </w:t>
      </w:r>
      <w:r w:rsidRPr="00EA64E2">
        <w:rPr>
          <w:rStyle w:val="Heading7Char"/>
          <w:rFonts w:ascii="Tahoma" w:hAnsi="Tahoma" w:cs="Tahoma"/>
          <w:sz w:val="18"/>
          <w:szCs w:val="18"/>
          <w:rtl/>
        </w:rPr>
        <w:t>נגישות:</w:t>
      </w:r>
      <w:r w:rsidRPr="00EA64E2">
        <w:rPr>
          <w:rFonts w:ascii="Tahoma" w:hAnsi="Tahoma" w:cs="Tahoma"/>
          <w:sz w:val="18"/>
          <w:szCs w:val="18"/>
          <w:rtl/>
        </w:rPr>
        <w:t xml:space="preserve"> שירותי הנכים במלתחות הגברים נעולים וידית הכניסה אליהם שבורה.</w:t>
      </w:r>
    </w:p>
    <w:p w:rsidR="00FF0F15" w:rsidRPr="005F30D2" w:rsidP="00EA64E2">
      <w:pPr>
        <w:pStyle w:val="RESHET"/>
        <w:rPr>
          <w:rtl/>
        </w:rPr>
      </w:pPr>
      <w:r w:rsidRPr="005F30D2">
        <w:rPr>
          <w:rFonts w:hint="cs"/>
          <w:rtl/>
        </w:rPr>
        <w:t xml:space="preserve">משרד מבקר המדינה מעיר לעיריית אשקלון על הפיקוח הלקוי בבריכת השחייה הציבורית שבבעלותה שעלול לחשוף את ציבור באי הבריכה לסיכונים שחובה למונעם. </w:t>
      </w:r>
      <w:r w:rsidRPr="005F30D2">
        <w:rPr>
          <w:rFonts w:hint="eastAsia"/>
          <w:rtl/>
        </w:rPr>
        <w:t>על</w:t>
      </w:r>
      <w:r w:rsidRPr="005F30D2">
        <w:rPr>
          <w:rtl/>
        </w:rPr>
        <w:t xml:space="preserve"> </w:t>
      </w:r>
      <w:r w:rsidRPr="005F30D2">
        <w:rPr>
          <w:rFonts w:hint="eastAsia"/>
          <w:rtl/>
        </w:rPr>
        <w:t>העירייה</w:t>
      </w:r>
      <w:r w:rsidRPr="005F30D2">
        <w:rPr>
          <w:rtl/>
        </w:rPr>
        <w:t xml:space="preserve"> </w:t>
      </w:r>
      <w:r w:rsidRPr="005F30D2">
        <w:rPr>
          <w:rFonts w:hint="eastAsia"/>
          <w:rtl/>
        </w:rPr>
        <w:t>לפעול</w:t>
      </w:r>
      <w:r w:rsidRPr="005F30D2">
        <w:rPr>
          <w:rtl/>
        </w:rPr>
        <w:t xml:space="preserve"> </w:t>
      </w:r>
      <w:r w:rsidRPr="005F30D2">
        <w:rPr>
          <w:rFonts w:hint="eastAsia"/>
          <w:rtl/>
        </w:rPr>
        <w:t>לתיקון</w:t>
      </w:r>
      <w:r w:rsidRPr="005F30D2">
        <w:rPr>
          <w:rtl/>
        </w:rPr>
        <w:t xml:space="preserve"> </w:t>
      </w:r>
      <w:r w:rsidRPr="005F30D2">
        <w:rPr>
          <w:rFonts w:hint="eastAsia"/>
          <w:rtl/>
        </w:rPr>
        <w:t>כלל</w:t>
      </w:r>
      <w:r w:rsidRPr="005F30D2">
        <w:rPr>
          <w:rtl/>
        </w:rPr>
        <w:t xml:space="preserve"> </w:t>
      </w:r>
      <w:r w:rsidRPr="005F30D2">
        <w:rPr>
          <w:rFonts w:hint="eastAsia"/>
          <w:rtl/>
        </w:rPr>
        <w:t>ליקויי</w:t>
      </w:r>
      <w:r w:rsidRPr="005F30D2">
        <w:rPr>
          <w:rtl/>
        </w:rPr>
        <w:t xml:space="preserve"> </w:t>
      </w:r>
      <w:r w:rsidRPr="005F30D2">
        <w:rPr>
          <w:rFonts w:hint="eastAsia"/>
          <w:rtl/>
        </w:rPr>
        <w:t>הבטיחות</w:t>
      </w:r>
      <w:r w:rsidRPr="005F30D2">
        <w:rPr>
          <w:rtl/>
        </w:rPr>
        <w:t xml:space="preserve"> </w:t>
      </w:r>
      <w:r w:rsidRPr="005F30D2">
        <w:rPr>
          <w:rFonts w:hint="eastAsia"/>
          <w:rtl/>
        </w:rPr>
        <w:t>שנמצאו</w:t>
      </w:r>
      <w:r w:rsidRPr="005F30D2">
        <w:rPr>
          <w:rtl/>
        </w:rPr>
        <w:t xml:space="preserve"> </w:t>
      </w:r>
      <w:r w:rsidRPr="005F30D2">
        <w:rPr>
          <w:rFonts w:hint="eastAsia"/>
          <w:rtl/>
        </w:rPr>
        <w:t>בבריכת</w:t>
      </w:r>
      <w:r w:rsidRPr="005F30D2">
        <w:rPr>
          <w:rtl/>
        </w:rPr>
        <w:t xml:space="preserve"> </w:t>
      </w:r>
      <w:r w:rsidRPr="005F30D2">
        <w:rPr>
          <w:rFonts w:hint="eastAsia"/>
          <w:rtl/>
        </w:rPr>
        <w:t>השחייה</w:t>
      </w:r>
      <w:r w:rsidRPr="005F30D2">
        <w:rPr>
          <w:rtl/>
        </w:rPr>
        <w:t xml:space="preserve"> </w:t>
      </w:r>
      <w:r w:rsidRPr="005F30D2">
        <w:rPr>
          <w:rFonts w:hint="eastAsia"/>
          <w:rtl/>
        </w:rPr>
        <w:t>שבבעלותה</w:t>
      </w:r>
      <w:r w:rsidRPr="005F30D2">
        <w:rPr>
          <w:rtl/>
        </w:rPr>
        <w:t xml:space="preserve"> </w:t>
      </w:r>
      <w:r w:rsidRPr="005F30D2">
        <w:rPr>
          <w:rFonts w:hint="eastAsia"/>
          <w:rtl/>
        </w:rPr>
        <w:t>ולפעול</w:t>
      </w:r>
      <w:r w:rsidRPr="005F30D2">
        <w:rPr>
          <w:rtl/>
        </w:rPr>
        <w:t xml:space="preserve"> </w:t>
      </w:r>
      <w:r w:rsidRPr="005F30D2">
        <w:rPr>
          <w:rFonts w:hint="eastAsia"/>
          <w:rtl/>
        </w:rPr>
        <w:t>למניעת</w:t>
      </w:r>
      <w:r w:rsidRPr="005F30D2">
        <w:rPr>
          <w:rtl/>
        </w:rPr>
        <w:t xml:space="preserve"> </w:t>
      </w:r>
      <w:r w:rsidRPr="005F30D2">
        <w:rPr>
          <w:rFonts w:hint="eastAsia"/>
          <w:rtl/>
        </w:rPr>
        <w:t>הישנותם</w:t>
      </w:r>
      <w:r w:rsidRPr="005F30D2">
        <w:rPr>
          <w:rFonts w:hint="cs"/>
          <w:rtl/>
        </w:rPr>
        <w:t>.</w:t>
      </w:r>
    </w:p>
    <w:p w:rsidR="00FF0F15" w:rsidRPr="005F30D2" w:rsidP="00EA64E2">
      <w:pPr>
        <w:pStyle w:val="RESHET"/>
        <w:rPr>
          <w:rtl/>
        </w:rPr>
      </w:pPr>
      <w:r w:rsidRPr="005F30D2">
        <w:rPr>
          <w:rFonts w:hint="cs"/>
          <w:rtl/>
        </w:rPr>
        <w:t>משרד מבקר המדינה מעיר לחברה העירונית אשקלון על הליקויים שנמצאו בניהול בריכת השחייה הציבורית ובהפעלתה ו</w:t>
      </w:r>
      <w:r w:rsidRPr="005F30D2">
        <w:rPr>
          <w:rFonts w:hint="eastAsia"/>
          <w:rtl/>
        </w:rPr>
        <w:t>על</w:t>
      </w:r>
      <w:r w:rsidRPr="005F30D2">
        <w:rPr>
          <w:rtl/>
        </w:rPr>
        <w:t xml:space="preserve"> </w:t>
      </w:r>
      <w:r w:rsidRPr="005F30D2">
        <w:rPr>
          <w:rFonts w:hint="cs"/>
          <w:rtl/>
        </w:rPr>
        <w:t>אי-מילוי חלק מהוראות התקנות. בהתנהלותה חשפה את ציבור באי הבריכה לסיכונים שאפשר ו</w:t>
      </w:r>
      <w:r w:rsidRPr="005F30D2">
        <w:rPr>
          <w:rFonts w:hint="eastAsia"/>
          <w:rtl/>
        </w:rPr>
        <w:t>ראוי</w:t>
      </w:r>
      <w:r w:rsidRPr="005F30D2">
        <w:rPr>
          <w:rFonts w:hint="cs"/>
          <w:rtl/>
        </w:rPr>
        <w:t xml:space="preserve"> היה למונעם אילו פעלה על פי ההנחיות המפורשות בחקיקה.</w:t>
      </w:r>
    </w:p>
    <w:p w:rsidR="00FF0F15" w:rsidRPr="005F30D2" w:rsidP="00EA64E2">
      <w:pPr>
        <w:spacing w:before="180" w:line="240" w:lineRule="exact"/>
        <w:ind w:right="2268"/>
        <w:jc w:val="both"/>
        <w:rPr>
          <w:rFonts w:ascii="Tahoma" w:hAnsi="Tahoma" w:cs="Tahoma"/>
          <w:sz w:val="18"/>
          <w:szCs w:val="18"/>
          <w:rtl/>
        </w:rPr>
      </w:pPr>
      <w:r w:rsidRPr="005F30D2">
        <w:rPr>
          <w:rFonts w:ascii="Tahoma" w:hAnsi="Tahoma" w:cs="Tahoma" w:hint="cs"/>
          <w:sz w:val="18"/>
          <w:szCs w:val="18"/>
          <w:rtl/>
        </w:rPr>
        <w:t>עיריית אשקלון מסרה בתשובתה כי כל ליקויי הבטיחות שנמצאו בביקורת תוקנו</w:t>
      </w:r>
      <w:r>
        <w:rPr>
          <w:rStyle w:val="FootnoteReference0"/>
          <w:rFonts w:ascii="Tahoma" w:hAnsi="Tahoma" w:cs="Tahoma"/>
          <w:sz w:val="18"/>
          <w:szCs w:val="18"/>
          <w:rtl/>
        </w:rPr>
        <w:footnoteReference w:id="65"/>
      </w:r>
      <w:r w:rsidRPr="005F30D2">
        <w:rPr>
          <w:rFonts w:ascii="Tahoma" w:hAnsi="Tahoma" w:cs="Tahoma" w:hint="cs"/>
          <w:sz w:val="18"/>
          <w:szCs w:val="18"/>
          <w:rtl/>
        </w:rPr>
        <w:t>.</w:t>
      </w:r>
    </w:p>
    <w:p w:rsidR="00FF0F15" w:rsidRPr="005F30D2" w:rsidP="00F67887">
      <w:pPr>
        <w:spacing w:line="240" w:lineRule="exact"/>
        <w:ind w:right="2268"/>
        <w:jc w:val="both"/>
        <w:rPr>
          <w:rFonts w:ascii="Tahoma" w:hAnsi="Tahoma" w:cs="Tahoma"/>
          <w:sz w:val="18"/>
          <w:szCs w:val="18"/>
        </w:rPr>
      </w:pPr>
    </w:p>
    <w:p w:rsidR="00FF0F15" w:rsidRPr="005F30D2" w:rsidP="00F67887">
      <w:pPr>
        <w:spacing w:line="240" w:lineRule="exact"/>
        <w:ind w:right="2268"/>
        <w:jc w:val="both"/>
        <w:rPr>
          <w:rFonts w:ascii="Tahoma" w:hAnsi="Tahoma" w:cs="Tahoma"/>
          <w:sz w:val="18"/>
          <w:szCs w:val="18"/>
          <w:rtl/>
        </w:rPr>
      </w:pPr>
    </w:p>
    <w:p w:rsidR="00FF0F15" w:rsidRPr="00550BF6" w:rsidP="00F67887">
      <w:pPr>
        <w:pStyle w:val="KOT4"/>
        <w:rPr>
          <w:rtl/>
        </w:rPr>
      </w:pPr>
      <w:r w:rsidRPr="00550BF6">
        <w:rPr>
          <w:rFonts w:hint="cs"/>
          <w:rtl/>
        </w:rPr>
        <w:t>עיריית לוד</w:t>
      </w:r>
    </w:p>
    <w:p w:rsidR="00FF0F15" w:rsidRPr="00EA64E2" w:rsidP="00F67887">
      <w:pPr>
        <w:spacing w:line="240" w:lineRule="exact"/>
        <w:ind w:right="2268"/>
        <w:jc w:val="both"/>
        <w:rPr>
          <w:rFonts w:ascii="Tahoma" w:hAnsi="Tahoma" w:cs="Tahoma"/>
          <w:sz w:val="18"/>
          <w:szCs w:val="18"/>
          <w:rtl/>
        </w:rPr>
      </w:pPr>
      <w:r w:rsidRPr="00EA64E2">
        <w:rPr>
          <w:rStyle w:val="Heading7Char"/>
          <w:rFonts w:ascii="Tahoma" w:hAnsi="Tahoma" w:cs="Tahoma"/>
          <w:sz w:val="18"/>
          <w:szCs w:val="18"/>
          <w:rtl/>
        </w:rPr>
        <w:t>בטיחות כללית:</w:t>
      </w:r>
      <w:r w:rsidRPr="00EA64E2">
        <w:rPr>
          <w:rFonts w:ascii="Tahoma" w:hAnsi="Tahoma" w:cs="Tahoma"/>
          <w:sz w:val="18"/>
          <w:szCs w:val="18"/>
          <w:rtl/>
        </w:rPr>
        <w:t xml:space="preserve"> לא נמצאו אסמכתאות שהעידו כי המצילים בבריכת השחייה הציבורית שבבעלות העירייה עברו בדיקות רפואיות כנדרש; לא הוכנו נהלים לטיפול במצבי חירום</w:t>
      </w:r>
      <w:r>
        <w:rPr>
          <w:rStyle w:val="FootnoteReference0"/>
          <w:rFonts w:ascii="Tahoma" w:hAnsi="Tahoma" w:cs="Tahoma"/>
          <w:sz w:val="18"/>
          <w:szCs w:val="18"/>
          <w:rtl/>
        </w:rPr>
        <w:footnoteReference w:id="66"/>
      </w:r>
      <w:r w:rsidRPr="00EA64E2">
        <w:rPr>
          <w:rFonts w:ascii="Tahoma" w:hAnsi="Tahoma" w:cs="Tahoma"/>
          <w:sz w:val="18"/>
          <w:szCs w:val="18"/>
          <w:rtl/>
        </w:rPr>
        <w:t xml:space="preserve">, וצוות הבריכה לא תורגל לטפל במצבים האלה; על דלת הכניסה לחדר הסאונה הותקן בריח חיצוני המאפשר לנעול את דלתות החדר מבחוץ גם כאשר הוא פתוח לשימוש (ראו תמונה מס' 2). </w:t>
      </w:r>
      <w:r w:rsidRPr="00EA64E2">
        <w:rPr>
          <w:rStyle w:val="Heading7Char"/>
          <w:rFonts w:ascii="Tahoma" w:hAnsi="Tahoma" w:cs="Tahoma" w:hint="eastAsia"/>
          <w:b w:val="0"/>
          <w:sz w:val="18"/>
          <w:szCs w:val="18"/>
          <w:rtl/>
        </w:rPr>
        <w:t>חשמל</w:t>
      </w:r>
      <w:r w:rsidRPr="00EA64E2">
        <w:rPr>
          <w:rStyle w:val="Heading7Char"/>
          <w:rFonts w:ascii="Tahoma" w:hAnsi="Tahoma" w:cs="Tahoma"/>
          <w:b w:val="0"/>
          <w:sz w:val="18"/>
          <w:szCs w:val="18"/>
          <w:rtl/>
        </w:rPr>
        <w:t>:</w:t>
      </w:r>
      <w:r w:rsidRPr="00EA64E2">
        <w:rPr>
          <w:rFonts w:ascii="Tahoma" w:hAnsi="Tahoma" w:cs="Tahoma"/>
          <w:sz w:val="18"/>
          <w:szCs w:val="18"/>
          <w:rtl/>
        </w:rPr>
        <w:t xml:space="preserve"> נמצאו חוטי חשמל גלויים ושקע חשמל פגום בעמוד החשמל במתחם בריכת השחייה (ראו תמונה מס' 3). </w:t>
      </w:r>
      <w:r w:rsidRPr="00EA64E2">
        <w:rPr>
          <w:rStyle w:val="Heading7Char"/>
          <w:rFonts w:ascii="Tahoma" w:hAnsi="Tahoma" w:cs="Tahoma" w:hint="cs"/>
          <w:b w:val="0"/>
          <w:sz w:val="18"/>
          <w:szCs w:val="18"/>
          <w:rtl/>
        </w:rPr>
        <w:t>כיבוי אש:</w:t>
      </w:r>
      <w:r w:rsidRPr="00EA64E2">
        <w:rPr>
          <w:rFonts w:ascii="Tahoma" w:hAnsi="Tahoma" w:cs="Tahoma"/>
          <w:sz w:val="18"/>
          <w:szCs w:val="18"/>
          <w:rtl/>
        </w:rPr>
        <w:t xml:space="preserve"> בעמדות כיבוי האש חסרים מטפי אבקה בניגוד לאישור שנתן </w:t>
      </w:r>
      <w:r w:rsidRPr="00EA64E2">
        <w:rPr>
          <w:rFonts w:ascii="Tahoma" w:hAnsi="Tahoma" w:cs="Tahoma"/>
          <w:sz w:val="18"/>
          <w:szCs w:val="18"/>
          <w:rtl/>
        </w:rPr>
        <w:t>כב"א</w:t>
      </w:r>
      <w:r w:rsidRPr="00EA64E2">
        <w:rPr>
          <w:rFonts w:ascii="Tahoma" w:hAnsi="Tahoma" w:cs="Tahoma"/>
          <w:sz w:val="18"/>
          <w:szCs w:val="18"/>
          <w:rtl/>
        </w:rPr>
        <w:t xml:space="preserve"> לאתר; אחת מעמדות כיבוי האש נחזתה כשהיא מוזנחת מאוד והגישה אליה קשה. </w:t>
      </w:r>
    </w:p>
    <w:p w:rsidR="00FF0F15" w:rsidRPr="00EA64E2" w:rsidP="00EA64E2">
      <w:pPr>
        <w:pStyle w:val="tab-name"/>
        <w:rPr>
          <w:b/>
          <w:bCs/>
          <w:rtl/>
        </w:rPr>
      </w:pPr>
      <w:r w:rsidRPr="005F30D2">
        <w:rPr>
          <w:rFonts w:hint="cs"/>
          <w:rtl/>
        </w:rPr>
        <w:t xml:space="preserve">תמונה 2: </w:t>
      </w:r>
      <w:r w:rsidRPr="00EA64E2">
        <w:rPr>
          <w:rFonts w:hint="cs"/>
          <w:b/>
          <w:bCs/>
          <w:rtl/>
        </w:rPr>
        <w:t>הכניסה למתקן סאונה יבשה</w:t>
      </w:r>
    </w:p>
    <w:p w:rsidR="00EA64E2" w:rsidRPr="005F30D2" w:rsidP="00F67887">
      <w:pPr>
        <w:tabs>
          <w:tab w:val="center" w:pos="4110"/>
          <w:tab w:val="left" w:pos="7306"/>
        </w:tabs>
        <w:spacing w:line="240" w:lineRule="atLeast"/>
        <w:jc w:val="both"/>
        <w:rPr>
          <w:rFonts w:ascii="Tahoma" w:hAnsi="Tahoma" w:cs="Tahoma"/>
          <w:sz w:val="18"/>
          <w:szCs w:val="18"/>
        </w:rPr>
      </w:pPr>
      <w:r>
        <w:rPr>
          <w:rFonts w:ascii="Tahoma" w:hAnsi="Tahoma" w:cs="Tahoma"/>
          <w:noProof/>
          <w:sz w:val="18"/>
          <w:szCs w:val="18"/>
        </w:rPr>
        <w:drawing>
          <wp:inline distT="0" distB="0" distL="0" distR="0">
            <wp:extent cx="3960000" cy="4750563"/>
            <wp:effectExtent l="0" t="0" r="2540" b="0"/>
            <wp:docPr id="2" name="Picture 2" descr="דלת כניסה למתקן סאונה ועליה מותקן בריח שאותו ניתן להבריח גם כאשר הסאונה פועל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294559" name="PIC-2.jpg"/>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3960000" cy="4750563"/>
                    </a:xfrm>
                    <a:prstGeom prst="rect">
                      <a:avLst/>
                    </a:prstGeom>
                  </pic:spPr>
                </pic:pic>
              </a:graphicData>
            </a:graphic>
          </wp:inline>
        </w:drawing>
      </w:r>
    </w:p>
    <w:p w:rsidR="00FF0F15" w:rsidRPr="005F30D2" w:rsidP="00EA64E2">
      <w:pPr>
        <w:pStyle w:val="text-source"/>
        <w:spacing w:after="0"/>
        <w:rPr>
          <w:rtl/>
        </w:rPr>
      </w:pPr>
      <w:r w:rsidRPr="005F30D2">
        <w:rPr>
          <w:rFonts w:hint="cs"/>
          <w:rtl/>
        </w:rPr>
        <w:t>בריח המאפשר סגירת הסאונה מבחוץ כשהיא פועלת.</w:t>
      </w:r>
    </w:p>
    <w:p w:rsidR="00FF0F15" w:rsidRPr="005F30D2" w:rsidP="00EA64E2">
      <w:pPr>
        <w:pStyle w:val="text-source"/>
        <w:spacing w:before="0"/>
        <w:rPr>
          <w:rtl/>
        </w:rPr>
      </w:pPr>
      <w:r w:rsidRPr="005F30D2">
        <w:rPr>
          <w:rFonts w:hint="cs"/>
          <w:rtl/>
        </w:rPr>
        <w:t>צולם</w:t>
      </w:r>
      <w:r w:rsidRPr="005F30D2">
        <w:rPr>
          <w:rtl/>
        </w:rPr>
        <w:t xml:space="preserve"> </w:t>
      </w:r>
      <w:r w:rsidRPr="005F30D2">
        <w:rPr>
          <w:rFonts w:hint="cs"/>
          <w:rtl/>
        </w:rPr>
        <w:t>על</w:t>
      </w:r>
      <w:r w:rsidRPr="005F30D2">
        <w:rPr>
          <w:rtl/>
        </w:rPr>
        <w:t xml:space="preserve"> </w:t>
      </w:r>
      <w:r w:rsidRPr="005F30D2">
        <w:rPr>
          <w:rFonts w:hint="cs"/>
          <w:rtl/>
        </w:rPr>
        <w:t>ידי</w:t>
      </w:r>
      <w:r w:rsidRPr="005F30D2">
        <w:rPr>
          <w:rtl/>
        </w:rPr>
        <w:t xml:space="preserve"> </w:t>
      </w:r>
      <w:r w:rsidRPr="005F30D2">
        <w:rPr>
          <w:rFonts w:hint="cs"/>
          <w:rtl/>
        </w:rPr>
        <w:t>צוות</w:t>
      </w:r>
      <w:r w:rsidRPr="005F30D2">
        <w:rPr>
          <w:rtl/>
        </w:rPr>
        <w:t xml:space="preserve"> </w:t>
      </w:r>
      <w:r w:rsidRPr="005F30D2">
        <w:rPr>
          <w:rFonts w:hint="cs"/>
          <w:rtl/>
        </w:rPr>
        <w:t>הביקורת</w:t>
      </w:r>
      <w:r w:rsidRPr="005F30D2">
        <w:rPr>
          <w:rtl/>
        </w:rPr>
        <w:t xml:space="preserve"> </w:t>
      </w:r>
      <w:r w:rsidRPr="005F30D2">
        <w:rPr>
          <w:rFonts w:hint="cs"/>
          <w:rtl/>
        </w:rPr>
        <w:t>ב</w:t>
      </w:r>
      <w:r w:rsidRPr="005F30D2">
        <w:rPr>
          <w:rtl/>
        </w:rPr>
        <w:t>-19.6.18.</w:t>
      </w:r>
    </w:p>
    <w:p w:rsidR="00FF0F15" w:rsidRPr="00EA64E2" w:rsidP="00EA64E2">
      <w:pPr>
        <w:pStyle w:val="tab-name"/>
        <w:rPr>
          <w:b/>
          <w:bCs/>
          <w:rtl/>
        </w:rPr>
      </w:pPr>
      <w:r w:rsidRPr="005F30D2">
        <w:rPr>
          <w:rFonts w:hint="cs"/>
          <w:rtl/>
        </w:rPr>
        <w:t xml:space="preserve">תמונה 3: </w:t>
      </w:r>
      <w:r w:rsidRPr="00EA64E2">
        <w:rPr>
          <w:rFonts w:hint="cs"/>
          <w:b/>
          <w:bCs/>
          <w:rtl/>
        </w:rPr>
        <w:t>מתקן חשמל לא בטיחותי</w:t>
      </w:r>
    </w:p>
    <w:p w:rsidR="00EA64E2" w:rsidRPr="005F30D2" w:rsidP="00F67887">
      <w:pPr>
        <w:spacing w:line="240" w:lineRule="atLeast"/>
        <w:jc w:val="both"/>
        <w:rPr>
          <w:rFonts w:ascii="Tahoma" w:hAnsi="Tahoma" w:cs="Tahoma"/>
          <w:b/>
          <w:bCs/>
          <w:sz w:val="18"/>
          <w:szCs w:val="18"/>
          <w:rtl/>
        </w:rPr>
      </w:pPr>
      <w:r>
        <w:rPr>
          <w:rFonts w:ascii="Tahoma" w:hAnsi="Tahoma" w:cs="Tahoma"/>
          <w:b/>
          <w:bCs/>
          <w:noProof/>
          <w:sz w:val="18"/>
          <w:szCs w:val="18"/>
          <w:rtl/>
        </w:rPr>
        <w:drawing>
          <wp:inline distT="0" distB="0" distL="0" distR="0">
            <wp:extent cx="3960000" cy="2398166"/>
            <wp:effectExtent l="0" t="0" r="2540" b="2540"/>
            <wp:docPr id="3" name="Picture 3" descr="לוח חשמל פרוץ ובו שקע חשמל פגום וחוטי חשמל גלו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60838" name="PIC-3.jpg"/>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3960000" cy="2398166"/>
                    </a:xfrm>
                    <a:prstGeom prst="rect">
                      <a:avLst/>
                    </a:prstGeom>
                  </pic:spPr>
                </pic:pic>
              </a:graphicData>
            </a:graphic>
          </wp:inline>
        </w:drawing>
      </w:r>
    </w:p>
    <w:p w:rsidR="00FF0F15" w:rsidRPr="005F30D2" w:rsidP="00EA64E2">
      <w:pPr>
        <w:pStyle w:val="text-source"/>
        <w:rPr>
          <w:rtl/>
        </w:rPr>
      </w:pPr>
      <w:r w:rsidRPr="005F30D2">
        <w:rPr>
          <w:rFonts w:hint="cs"/>
          <w:rtl/>
        </w:rPr>
        <w:t>צולם</w:t>
      </w:r>
      <w:r w:rsidRPr="005F30D2">
        <w:rPr>
          <w:rtl/>
        </w:rPr>
        <w:t xml:space="preserve"> </w:t>
      </w:r>
      <w:r w:rsidRPr="005F30D2">
        <w:rPr>
          <w:rFonts w:hint="cs"/>
          <w:rtl/>
        </w:rPr>
        <w:t>על</w:t>
      </w:r>
      <w:r w:rsidRPr="005F30D2">
        <w:rPr>
          <w:rtl/>
        </w:rPr>
        <w:t xml:space="preserve"> </w:t>
      </w:r>
      <w:r w:rsidRPr="005F30D2">
        <w:rPr>
          <w:rFonts w:hint="cs"/>
          <w:rtl/>
        </w:rPr>
        <w:t>ידי</w:t>
      </w:r>
      <w:r w:rsidRPr="005F30D2">
        <w:rPr>
          <w:rtl/>
        </w:rPr>
        <w:t xml:space="preserve"> </w:t>
      </w:r>
      <w:r w:rsidRPr="005F30D2">
        <w:rPr>
          <w:rFonts w:hint="cs"/>
          <w:rtl/>
        </w:rPr>
        <w:t>צוות</w:t>
      </w:r>
      <w:r w:rsidRPr="005F30D2">
        <w:rPr>
          <w:rtl/>
        </w:rPr>
        <w:t xml:space="preserve"> </w:t>
      </w:r>
      <w:r w:rsidRPr="005F30D2">
        <w:rPr>
          <w:rFonts w:hint="cs"/>
          <w:rtl/>
        </w:rPr>
        <w:t>הביקורת</w:t>
      </w:r>
      <w:r w:rsidRPr="005F30D2">
        <w:rPr>
          <w:rtl/>
        </w:rPr>
        <w:t xml:space="preserve"> </w:t>
      </w:r>
      <w:r w:rsidRPr="005F30D2">
        <w:rPr>
          <w:rFonts w:hint="cs"/>
          <w:rtl/>
        </w:rPr>
        <w:t>ב</w:t>
      </w:r>
      <w:r w:rsidRPr="005F30D2">
        <w:rPr>
          <w:rtl/>
        </w:rPr>
        <w:t>-19.6.18.</w:t>
      </w:r>
    </w:p>
    <w:p w:rsidR="00FF0F15" w:rsidRPr="005F30D2" w:rsidP="00EA64E2">
      <w:pPr>
        <w:pStyle w:val="RESHET"/>
        <w:rPr>
          <w:rtl/>
        </w:rPr>
      </w:pPr>
      <w:r w:rsidRPr="005F30D2">
        <w:rPr>
          <w:rFonts w:hint="cs"/>
          <w:rtl/>
        </w:rPr>
        <w:t>משרד מבקר המדינה מעיר לעיריית לוד על הפיקוח הלקוי בבריכת השחייה הציבורית שבבעלותה שעלול לחשוף את ציבור באי הבריכה לסיכונים רבים שחובה למונעם. על העירייה לפעול לתיקון כלל ליקויי הבטיחות שנמצאו בבריכת השחייה שבבעלותה ולפעול למניעת הישנותם.</w:t>
      </w:r>
    </w:p>
    <w:p w:rsidR="00FF0F15" w:rsidRPr="005F30D2" w:rsidP="00EA64E2">
      <w:pPr>
        <w:spacing w:before="180" w:line="240" w:lineRule="exact"/>
        <w:ind w:right="2268"/>
        <w:jc w:val="both"/>
        <w:rPr>
          <w:rFonts w:ascii="Tahoma" w:hAnsi="Tahoma" w:cs="Tahoma"/>
          <w:sz w:val="18"/>
          <w:szCs w:val="18"/>
          <w:rtl/>
        </w:rPr>
      </w:pPr>
      <w:r w:rsidRPr="005F30D2">
        <w:rPr>
          <w:rFonts w:ascii="Tahoma" w:hAnsi="Tahoma" w:cs="Tahoma" w:hint="cs"/>
          <w:sz w:val="18"/>
          <w:szCs w:val="18"/>
          <w:rtl/>
        </w:rPr>
        <w:t>עיריית לוד מסרה בתשובתה כי היא הוציאה מכתב המנחה את מפעיל הבריכה לטפל בליקויים לאלתר וכי תיקון הליקויים יהווה תנאי לחידוש רישיון העסק לבריכת השחייה לקראת עונת הרחצה 2019.</w:t>
      </w:r>
    </w:p>
    <w:p w:rsidR="00FF0F15" w:rsidRPr="005F30D2" w:rsidP="00F67887">
      <w:pPr>
        <w:spacing w:line="240" w:lineRule="exact"/>
        <w:ind w:right="2268"/>
        <w:jc w:val="both"/>
        <w:rPr>
          <w:rFonts w:ascii="Tahoma" w:hAnsi="Tahoma" w:cs="Tahoma"/>
          <w:sz w:val="18"/>
          <w:szCs w:val="18"/>
        </w:rPr>
      </w:pPr>
    </w:p>
    <w:p w:rsidR="00FF0F15" w:rsidRPr="005F30D2" w:rsidP="00F67887">
      <w:pPr>
        <w:spacing w:line="240" w:lineRule="exact"/>
        <w:ind w:right="2268"/>
        <w:jc w:val="both"/>
        <w:rPr>
          <w:rFonts w:ascii="Tahoma" w:hAnsi="Tahoma" w:cs="Tahoma"/>
          <w:sz w:val="18"/>
          <w:szCs w:val="18"/>
          <w:rtl/>
        </w:rPr>
      </w:pPr>
    </w:p>
    <w:p w:rsidR="00FF0F15" w:rsidRPr="00550BF6" w:rsidP="00F67887">
      <w:pPr>
        <w:pStyle w:val="KOT4"/>
        <w:rPr>
          <w:rtl/>
        </w:rPr>
      </w:pPr>
      <w:r w:rsidRPr="00550BF6">
        <w:rPr>
          <w:rFonts w:hint="cs"/>
          <w:rtl/>
        </w:rPr>
        <w:t>עיריית קריית ביאליק</w:t>
      </w:r>
    </w:p>
    <w:p w:rsidR="00FF0F15" w:rsidRPr="00EA64E2" w:rsidP="00F67887">
      <w:pPr>
        <w:spacing w:line="240" w:lineRule="exact"/>
        <w:ind w:right="2268"/>
        <w:jc w:val="both"/>
        <w:rPr>
          <w:rFonts w:ascii="Tahoma" w:hAnsi="Tahoma" w:cs="Tahoma"/>
          <w:sz w:val="18"/>
          <w:szCs w:val="18"/>
          <w:rtl/>
        </w:rPr>
      </w:pPr>
      <w:r w:rsidRPr="00104986">
        <w:rPr>
          <w:rStyle w:val="Heading7Char"/>
          <w:rFonts w:ascii="Tahoma" w:hAnsi="Tahoma" w:cs="Tahoma" w:hint="cs"/>
          <w:sz w:val="17"/>
          <w:szCs w:val="18"/>
          <w:rtl/>
        </w:rPr>
        <w:t>בטיחות כללית</w:t>
      </w:r>
      <w:r w:rsidRPr="00104986">
        <w:rPr>
          <w:rStyle w:val="Heading7Char"/>
          <w:rFonts w:ascii="Tahoma" w:hAnsi="Tahoma" w:cs="Tahoma"/>
          <w:b w:val="0"/>
          <w:bCs w:val="0"/>
          <w:sz w:val="17"/>
          <w:szCs w:val="18"/>
          <w:rtl/>
        </w:rPr>
        <w:t>:</w:t>
      </w:r>
      <w:r w:rsidRPr="00EA64E2">
        <w:rPr>
          <w:rFonts w:ascii="Tahoma" w:hAnsi="Tahoma" w:cs="Tahoma"/>
          <w:b/>
          <w:bCs/>
          <w:sz w:val="18"/>
          <w:szCs w:val="18"/>
          <w:rtl/>
        </w:rPr>
        <w:t xml:space="preserve"> </w:t>
      </w:r>
      <w:r w:rsidRPr="00EA64E2">
        <w:rPr>
          <w:rFonts w:ascii="Tahoma" w:hAnsi="Tahoma" w:cs="Tahoma"/>
          <w:sz w:val="18"/>
          <w:szCs w:val="18"/>
          <w:rtl/>
        </w:rPr>
        <w:t xml:space="preserve">בבריכת </w:t>
      </w:r>
      <w:r w:rsidRPr="00EA64E2">
        <w:rPr>
          <w:rFonts w:ascii="Tahoma" w:hAnsi="Tahoma" w:cs="Tahoma"/>
          <w:sz w:val="18"/>
          <w:szCs w:val="18"/>
          <w:rtl/>
        </w:rPr>
        <w:t>אפק</w:t>
      </w:r>
      <w:r w:rsidRPr="00EA64E2">
        <w:rPr>
          <w:rFonts w:ascii="Tahoma" w:hAnsi="Tahoma" w:cs="Tahoma"/>
          <w:sz w:val="18"/>
          <w:szCs w:val="18"/>
          <w:rtl/>
        </w:rPr>
        <w:t xml:space="preserve"> - נמצא כי לא הוכנו נהלי חירום לטיפול במצבי חירום וצוות הבריכה לא תורגל לטפל במצבים האלה; ארון ציוד החירום נמצא מוזנח והציוד בו פגום; לגרם המדרגות המוביל לבריכת השחייה שוליים חדים מברזל והוא היווה סכנה בטיחותית; במקומות אחדים סימון העומק שעל שפת בריכת השחייה לקה בחסר.</w:t>
      </w:r>
      <w:r w:rsidRPr="00EA64E2">
        <w:rPr>
          <w:rStyle w:val="Heading8Char"/>
          <w:rFonts w:ascii="Tahoma" w:hAnsi="Tahoma" w:cs="Tahoma"/>
          <w:sz w:val="18"/>
          <w:szCs w:val="18"/>
          <w:rtl/>
        </w:rPr>
        <w:t xml:space="preserve"> </w:t>
      </w:r>
      <w:r w:rsidRPr="00EA64E2">
        <w:rPr>
          <w:rFonts w:ascii="Tahoma" w:hAnsi="Tahoma" w:cs="Tahoma"/>
          <w:sz w:val="18"/>
          <w:szCs w:val="18"/>
          <w:rtl/>
        </w:rPr>
        <w:t>בבריכת יגור - תיקי כוח האדם המקצועי בבריכה (מצילים ומגישי עזרה ראשונה) אינם מנוהלים בבריכת השחייה כנדרש; לא נמצאו נהלי חירום לטיפול במצבי חירום</w:t>
      </w:r>
      <w:r>
        <w:rPr>
          <w:rStyle w:val="FootnoteReference0"/>
          <w:rFonts w:ascii="Tahoma" w:hAnsi="Tahoma" w:cs="Tahoma"/>
          <w:sz w:val="18"/>
          <w:szCs w:val="18"/>
          <w:rtl/>
        </w:rPr>
        <w:footnoteReference w:id="67"/>
      </w:r>
      <w:r w:rsidRPr="00EA64E2">
        <w:rPr>
          <w:rFonts w:ascii="Tahoma" w:hAnsi="Tahoma" w:cs="Tahoma"/>
          <w:sz w:val="18"/>
          <w:szCs w:val="18"/>
          <w:rtl/>
        </w:rPr>
        <w:t xml:space="preserve">, וצוות הבריכה לא תורגל לטפל </w:t>
      </w:r>
      <w:r w:rsidRPr="00EA64E2">
        <w:rPr>
          <w:rFonts w:ascii="Tahoma" w:hAnsi="Tahoma" w:cs="Tahoma"/>
          <w:sz w:val="18"/>
          <w:szCs w:val="18"/>
          <w:rtl/>
        </w:rPr>
        <w:t xml:space="preserve">במצבים האלה; סימון העומקים בבריכה חרג מדרישות התקן. </w:t>
      </w:r>
      <w:r w:rsidRPr="00104986">
        <w:rPr>
          <w:rStyle w:val="Heading7Char"/>
          <w:rFonts w:ascii="Tahoma" w:hAnsi="Tahoma" w:cs="Tahoma" w:hint="cs"/>
          <w:sz w:val="17"/>
          <w:szCs w:val="18"/>
          <w:rtl/>
        </w:rPr>
        <w:t>חשמל</w:t>
      </w:r>
      <w:r w:rsidRPr="00104986">
        <w:rPr>
          <w:rStyle w:val="Heading7Char"/>
          <w:rFonts w:ascii="Tahoma" w:hAnsi="Tahoma" w:cs="Tahoma"/>
          <w:sz w:val="17"/>
          <w:szCs w:val="18"/>
          <w:rtl/>
        </w:rPr>
        <w:t>:</w:t>
      </w:r>
      <w:r w:rsidRPr="00EA64E2">
        <w:rPr>
          <w:rFonts w:ascii="Tahoma" w:hAnsi="Tahoma" w:cs="Tahoma"/>
          <w:sz w:val="18"/>
          <w:szCs w:val="18"/>
          <w:rtl/>
        </w:rPr>
        <w:t xml:space="preserve"> בבריכת </w:t>
      </w:r>
      <w:r w:rsidRPr="00EA64E2">
        <w:rPr>
          <w:rFonts w:ascii="Tahoma" w:hAnsi="Tahoma" w:cs="Tahoma"/>
          <w:sz w:val="18"/>
          <w:szCs w:val="18"/>
          <w:rtl/>
        </w:rPr>
        <w:t>אפק</w:t>
      </w:r>
      <w:r w:rsidRPr="00EA64E2">
        <w:rPr>
          <w:rFonts w:ascii="Tahoma" w:hAnsi="Tahoma" w:cs="Tahoma"/>
          <w:sz w:val="18"/>
          <w:szCs w:val="18"/>
          <w:rtl/>
        </w:rPr>
        <w:t xml:space="preserve"> - שקעי חשמל בתחום בריכת השחייה והמלתחות אינם </w:t>
      </w:r>
      <w:r w:rsidRPr="00EA64E2">
        <w:rPr>
          <w:rFonts w:ascii="Tahoma" w:hAnsi="Tahoma" w:cs="Tahoma"/>
          <w:sz w:val="18"/>
          <w:szCs w:val="18"/>
          <w:rtl/>
        </w:rPr>
        <w:t>מוגני</w:t>
      </w:r>
      <w:r w:rsidRPr="00EA64E2">
        <w:rPr>
          <w:rFonts w:ascii="Tahoma" w:hAnsi="Tahoma" w:cs="Tahoma"/>
          <w:sz w:val="18"/>
          <w:szCs w:val="18"/>
          <w:rtl/>
        </w:rPr>
        <w:t xml:space="preserve"> מים, ובעמדת המציל נפרסו כבלי חשמל ושקעים מפוצלים חשופים שאינם </w:t>
      </w:r>
      <w:r w:rsidRPr="00EA64E2">
        <w:rPr>
          <w:rFonts w:ascii="Tahoma" w:hAnsi="Tahoma" w:cs="Tahoma"/>
          <w:sz w:val="18"/>
          <w:szCs w:val="18"/>
          <w:rtl/>
        </w:rPr>
        <w:t>מוגני</w:t>
      </w:r>
      <w:r w:rsidRPr="00EA64E2">
        <w:rPr>
          <w:rFonts w:ascii="Tahoma" w:hAnsi="Tahoma" w:cs="Tahoma"/>
          <w:sz w:val="18"/>
          <w:szCs w:val="18"/>
          <w:rtl/>
        </w:rPr>
        <w:t xml:space="preserve"> מים. בבריכת יגור - מתקיימת רחצה לילית בבריכה אף שהדבר לא זכה לאישורו של חשמלאי מוסמך. </w:t>
      </w:r>
      <w:r w:rsidRPr="00104986">
        <w:rPr>
          <w:rStyle w:val="Heading7Char"/>
          <w:rFonts w:ascii="Tahoma" w:hAnsi="Tahoma" w:cs="Tahoma" w:hint="cs"/>
          <w:sz w:val="17"/>
          <w:szCs w:val="18"/>
          <w:rtl/>
        </w:rPr>
        <w:t>כיבוי אש:</w:t>
      </w:r>
      <w:r w:rsidRPr="00EA64E2">
        <w:rPr>
          <w:rFonts w:ascii="Tahoma" w:hAnsi="Tahoma" w:cs="Tahoma"/>
          <w:sz w:val="18"/>
          <w:szCs w:val="18"/>
          <w:rtl/>
        </w:rPr>
        <w:t xml:space="preserve"> בבריכת </w:t>
      </w:r>
      <w:r w:rsidRPr="00EA64E2">
        <w:rPr>
          <w:rFonts w:ascii="Tahoma" w:hAnsi="Tahoma" w:cs="Tahoma"/>
          <w:sz w:val="18"/>
          <w:szCs w:val="18"/>
          <w:rtl/>
        </w:rPr>
        <w:t>אפק</w:t>
      </w:r>
      <w:r w:rsidRPr="00EA64E2">
        <w:rPr>
          <w:rFonts w:ascii="Tahoma" w:hAnsi="Tahoma" w:cs="Tahoma"/>
          <w:sz w:val="18"/>
          <w:szCs w:val="18"/>
          <w:rtl/>
        </w:rPr>
        <w:t xml:space="preserve"> - נמצאו שלושה מטפי אבקה לא תקינים; צינורות כיבוי האש באחת העמדות קשורים בחבל, דבר המונע פריסה מהירה של הצינורות במצב חירום. בבריכת יגור - בכמה עמדות כיבוי אש חסר ציוד, לרבות מטפה אבקה, זרנוקים ומזנק. </w:t>
      </w:r>
      <w:r w:rsidRPr="00104986">
        <w:rPr>
          <w:rStyle w:val="Heading7Char"/>
          <w:rFonts w:ascii="Tahoma" w:hAnsi="Tahoma" w:cs="Tahoma" w:hint="cs"/>
          <w:sz w:val="17"/>
          <w:szCs w:val="18"/>
          <w:rtl/>
        </w:rPr>
        <w:t>חומרים מסוכנים</w:t>
      </w:r>
      <w:r w:rsidRPr="00104986">
        <w:rPr>
          <w:rStyle w:val="Heading7Char"/>
          <w:rFonts w:ascii="Tahoma" w:hAnsi="Tahoma" w:cs="Tahoma"/>
          <w:sz w:val="17"/>
          <w:szCs w:val="18"/>
          <w:rtl/>
        </w:rPr>
        <w:t>:</w:t>
      </w:r>
      <w:r w:rsidRPr="00EA64E2">
        <w:rPr>
          <w:rStyle w:val="Heading5Char"/>
          <w:rFonts w:ascii="Tahoma" w:hAnsi="Tahoma" w:cs="Tahoma"/>
          <w:sz w:val="18"/>
          <w:szCs w:val="18"/>
          <w:rtl/>
        </w:rPr>
        <w:t xml:space="preserve"> </w:t>
      </w:r>
      <w:r w:rsidRPr="00EA64E2">
        <w:rPr>
          <w:rFonts w:ascii="Tahoma" w:hAnsi="Tahoma" w:cs="Tahoma"/>
          <w:sz w:val="18"/>
          <w:szCs w:val="18"/>
          <w:rtl/>
        </w:rPr>
        <w:t xml:space="preserve">בבריכת </w:t>
      </w:r>
      <w:r w:rsidRPr="00EA64E2">
        <w:rPr>
          <w:rFonts w:ascii="Tahoma" w:hAnsi="Tahoma" w:cs="Tahoma"/>
          <w:sz w:val="18"/>
          <w:szCs w:val="18"/>
          <w:rtl/>
        </w:rPr>
        <w:t>אפק</w:t>
      </w:r>
      <w:r w:rsidRPr="00EA64E2">
        <w:rPr>
          <w:rFonts w:ascii="Tahoma" w:hAnsi="Tahoma" w:cs="Tahoma"/>
          <w:sz w:val="18"/>
          <w:szCs w:val="18"/>
          <w:rtl/>
        </w:rPr>
        <w:t xml:space="preserve"> - השילוט באזור מחסן </w:t>
      </w:r>
      <w:r w:rsidRPr="00EA64E2">
        <w:rPr>
          <w:rFonts w:ascii="Tahoma" w:hAnsi="Tahoma" w:cs="Tahoma"/>
          <w:sz w:val="18"/>
          <w:szCs w:val="18"/>
          <w:rtl/>
        </w:rPr>
        <w:t>החומ"ס</w:t>
      </w:r>
      <w:r w:rsidRPr="00EA64E2">
        <w:rPr>
          <w:rFonts w:ascii="Tahoma" w:hAnsi="Tahoma" w:cs="Tahoma"/>
          <w:sz w:val="18"/>
          <w:szCs w:val="18"/>
          <w:rtl/>
        </w:rPr>
        <w:t xml:space="preserve"> חסר; נהלי </w:t>
      </w:r>
      <w:r w:rsidRPr="00EA64E2">
        <w:rPr>
          <w:rFonts w:ascii="Tahoma" w:hAnsi="Tahoma" w:cs="Tahoma"/>
          <w:sz w:val="18"/>
          <w:szCs w:val="18"/>
          <w:rtl/>
        </w:rPr>
        <w:t>החומ"ס</w:t>
      </w:r>
      <w:r w:rsidRPr="00EA64E2">
        <w:rPr>
          <w:rFonts w:ascii="Tahoma" w:hAnsi="Tahoma" w:cs="Tahoma"/>
          <w:sz w:val="18"/>
          <w:szCs w:val="18"/>
          <w:rtl/>
        </w:rPr>
        <w:t xml:space="preserve"> בבריכה אינם מעודכנים ואינם מותאמים </w:t>
      </w:r>
      <w:r w:rsidRPr="00EA64E2">
        <w:rPr>
          <w:rFonts w:ascii="Tahoma" w:hAnsi="Tahoma" w:cs="Tahoma"/>
          <w:sz w:val="18"/>
          <w:szCs w:val="18"/>
          <w:rtl/>
        </w:rPr>
        <w:t>לחומ"ס</w:t>
      </w:r>
      <w:r w:rsidRPr="00EA64E2">
        <w:rPr>
          <w:rFonts w:ascii="Tahoma" w:hAnsi="Tahoma" w:cs="Tahoma"/>
          <w:sz w:val="18"/>
          <w:szCs w:val="18"/>
          <w:rtl/>
        </w:rPr>
        <w:t xml:space="preserve"> הנמצאים בבריכת השחייה. בבריכת יגור - ציוד המיגון האישי במתחם </w:t>
      </w:r>
      <w:r w:rsidRPr="00EA64E2">
        <w:rPr>
          <w:rFonts w:ascii="Tahoma" w:hAnsi="Tahoma" w:cs="Tahoma"/>
          <w:sz w:val="18"/>
          <w:szCs w:val="18"/>
          <w:rtl/>
        </w:rPr>
        <w:t>החומ"ס</w:t>
      </w:r>
      <w:r w:rsidRPr="00EA64E2">
        <w:rPr>
          <w:rFonts w:ascii="Tahoma" w:hAnsi="Tahoma" w:cs="Tahoma"/>
          <w:sz w:val="18"/>
          <w:szCs w:val="18"/>
          <w:rtl/>
        </w:rPr>
        <w:t xml:space="preserve"> חסר, וכמו כן ארון הציוד הוצב בתוך מתחם </w:t>
      </w:r>
      <w:r w:rsidRPr="00EA64E2">
        <w:rPr>
          <w:rFonts w:ascii="Tahoma" w:hAnsi="Tahoma" w:cs="Tahoma"/>
          <w:sz w:val="18"/>
          <w:szCs w:val="18"/>
          <w:rtl/>
        </w:rPr>
        <w:t>החומ"ס</w:t>
      </w:r>
      <w:r w:rsidRPr="00EA64E2">
        <w:rPr>
          <w:rFonts w:ascii="Tahoma" w:hAnsi="Tahoma" w:cs="Tahoma"/>
          <w:sz w:val="18"/>
          <w:szCs w:val="18"/>
          <w:rtl/>
        </w:rPr>
        <w:t xml:space="preserve"> ולא מחוצה לו; מכל הכלור המשמש לחיטוי מי הבריכה מוצב כשהוא חשוף לשמש ולפגעי מזג האוויר, אין לו מכסה וסגירתו נעשית על ידי קרש המונח על פתחו ועל גביו אבן. </w:t>
      </w:r>
      <w:r w:rsidRPr="00104986">
        <w:rPr>
          <w:rStyle w:val="Heading7Char"/>
          <w:rFonts w:ascii="Tahoma" w:hAnsi="Tahoma" w:cs="Tahoma" w:hint="cs"/>
          <w:sz w:val="17"/>
          <w:szCs w:val="18"/>
          <w:rtl/>
        </w:rPr>
        <w:t>עזרה ראשונה:</w:t>
      </w:r>
      <w:r w:rsidRPr="00EA64E2">
        <w:rPr>
          <w:rFonts w:ascii="Tahoma" w:hAnsi="Tahoma" w:cs="Tahoma"/>
          <w:sz w:val="18"/>
          <w:szCs w:val="18"/>
          <w:rtl/>
        </w:rPr>
        <w:t xml:space="preserve"> בבריכת </w:t>
      </w:r>
      <w:r w:rsidRPr="00EA64E2">
        <w:rPr>
          <w:rFonts w:ascii="Tahoma" w:hAnsi="Tahoma" w:cs="Tahoma"/>
          <w:sz w:val="18"/>
          <w:szCs w:val="18"/>
          <w:rtl/>
        </w:rPr>
        <w:t>אפק</w:t>
      </w:r>
      <w:r w:rsidRPr="00EA64E2">
        <w:rPr>
          <w:rFonts w:ascii="Tahoma" w:hAnsi="Tahoma" w:cs="Tahoma"/>
          <w:sz w:val="18"/>
          <w:szCs w:val="18"/>
          <w:rtl/>
        </w:rPr>
        <w:t xml:space="preserve"> - מכשיר ההנשמה הידני (</w:t>
      </w:r>
      <w:r w:rsidRPr="00EA64E2">
        <w:rPr>
          <w:rFonts w:ascii="Tahoma" w:hAnsi="Tahoma" w:cs="Tahoma"/>
          <w:sz w:val="18"/>
          <w:szCs w:val="18"/>
          <w:rtl/>
        </w:rPr>
        <w:t>אמבו</w:t>
      </w:r>
      <w:r w:rsidRPr="00EA64E2">
        <w:rPr>
          <w:rFonts w:ascii="Tahoma" w:hAnsi="Tahoma" w:cs="Tahoma"/>
          <w:sz w:val="18"/>
          <w:szCs w:val="18"/>
          <w:rtl/>
        </w:rPr>
        <w:t xml:space="preserve">) בעמדת המציל פגום ואינו בר שימוש בשעת חירום (ראו תמונה מס' 4); בלון החמצן המחובר לערכת ההנשמה ריק. בבריכת יגור - ציוד העזרה הראשונה בעמדת המציל אינו עומד בדרישות התקן והמרפאה אינה מאובזרת כנדרש. </w:t>
      </w:r>
      <w:r w:rsidRPr="00104986">
        <w:rPr>
          <w:rStyle w:val="Heading7Char"/>
          <w:rFonts w:ascii="Tahoma" w:hAnsi="Tahoma" w:cs="Tahoma" w:hint="cs"/>
          <w:sz w:val="17"/>
          <w:szCs w:val="18"/>
          <w:rtl/>
        </w:rPr>
        <w:t>נגישות</w:t>
      </w:r>
      <w:r w:rsidRPr="00104986">
        <w:rPr>
          <w:rStyle w:val="Heading7Char"/>
          <w:rFonts w:ascii="Tahoma" w:hAnsi="Tahoma" w:cs="Tahoma"/>
          <w:sz w:val="17"/>
          <w:szCs w:val="18"/>
          <w:rtl/>
        </w:rPr>
        <w:t>:</w:t>
      </w:r>
      <w:r w:rsidRPr="00EA64E2">
        <w:rPr>
          <w:rFonts w:ascii="Tahoma" w:hAnsi="Tahoma" w:cs="Tahoma"/>
          <w:b/>
          <w:bCs/>
          <w:sz w:val="18"/>
          <w:szCs w:val="18"/>
          <w:rtl/>
        </w:rPr>
        <w:t xml:space="preserve"> </w:t>
      </w:r>
      <w:r w:rsidRPr="00EA64E2">
        <w:rPr>
          <w:rFonts w:ascii="Tahoma" w:hAnsi="Tahoma" w:cs="Tahoma"/>
          <w:sz w:val="18"/>
          <w:szCs w:val="18"/>
          <w:rtl/>
        </w:rPr>
        <w:t>בבריכת יגור - בשער הכניסה לבריכה המותאם לנכים לא הותקנה מקלחת המאפשרת להם לרחוץ עצמם טרם הכניסה לבריכה.</w:t>
      </w:r>
    </w:p>
    <w:p w:rsidR="00FF0F15" w:rsidRPr="005F30D2" w:rsidP="00104986">
      <w:pPr>
        <w:pStyle w:val="tab-name"/>
        <w:rPr>
          <w:rtl/>
        </w:rPr>
      </w:pPr>
      <w:r w:rsidRPr="005F30D2">
        <w:rPr>
          <w:rFonts w:hint="cs"/>
          <w:rtl/>
        </w:rPr>
        <w:t xml:space="preserve">תמונה 4: </w:t>
      </w:r>
      <w:r w:rsidRPr="00104986">
        <w:rPr>
          <w:rFonts w:hint="cs"/>
          <w:b/>
          <w:bCs/>
          <w:rtl/>
        </w:rPr>
        <w:t xml:space="preserve">בריכת </w:t>
      </w:r>
      <w:r w:rsidRPr="00104986">
        <w:rPr>
          <w:rFonts w:hint="cs"/>
          <w:b/>
          <w:bCs/>
          <w:rtl/>
        </w:rPr>
        <w:t>אפק</w:t>
      </w:r>
      <w:r w:rsidRPr="00104986">
        <w:rPr>
          <w:rFonts w:hint="cs"/>
          <w:b/>
          <w:bCs/>
          <w:rtl/>
        </w:rPr>
        <w:t xml:space="preserve"> - מתקן הנשמה פגום</w:t>
      </w:r>
      <w:r w:rsidRPr="005F30D2">
        <w:rPr>
          <w:rFonts w:hint="cs"/>
          <w:rtl/>
        </w:rPr>
        <w:t xml:space="preserve"> </w:t>
      </w:r>
    </w:p>
    <w:p w:rsidR="00104986" w:rsidRPr="005F30D2" w:rsidP="00F67887">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147173"/>
            <wp:effectExtent l="0" t="0" r="2540" b="5715"/>
            <wp:docPr id="4" name="Picture 4" descr="מתקן הנשמה מסוג אמבו, ששקית ההנשמה שלו קרועה באופן שאינו מאפשר שימוש במת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62640" name="PIC-4.jpg"/>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3960000" cy="2147173"/>
                    </a:xfrm>
                    <a:prstGeom prst="rect">
                      <a:avLst/>
                    </a:prstGeom>
                  </pic:spPr>
                </pic:pic>
              </a:graphicData>
            </a:graphic>
          </wp:inline>
        </w:drawing>
      </w:r>
    </w:p>
    <w:p w:rsidR="00FF0F15" w:rsidRPr="005F30D2" w:rsidP="00104986">
      <w:pPr>
        <w:pStyle w:val="text-source"/>
        <w:rPr>
          <w:rtl/>
        </w:rPr>
      </w:pPr>
      <w:r w:rsidRPr="005F30D2">
        <w:rPr>
          <w:rFonts w:hint="cs"/>
          <w:rtl/>
        </w:rPr>
        <w:t>צולם</w:t>
      </w:r>
      <w:r w:rsidRPr="005F30D2">
        <w:rPr>
          <w:rtl/>
        </w:rPr>
        <w:t xml:space="preserve"> </w:t>
      </w:r>
      <w:r w:rsidRPr="005F30D2">
        <w:rPr>
          <w:rFonts w:hint="cs"/>
          <w:rtl/>
        </w:rPr>
        <w:t>על</w:t>
      </w:r>
      <w:r w:rsidRPr="005F30D2">
        <w:rPr>
          <w:rtl/>
        </w:rPr>
        <w:t xml:space="preserve"> </w:t>
      </w:r>
      <w:r w:rsidRPr="005F30D2">
        <w:rPr>
          <w:rFonts w:hint="cs"/>
          <w:rtl/>
        </w:rPr>
        <w:t>ידי</w:t>
      </w:r>
      <w:r w:rsidRPr="005F30D2">
        <w:rPr>
          <w:rtl/>
        </w:rPr>
        <w:t xml:space="preserve"> </w:t>
      </w:r>
      <w:r w:rsidRPr="005F30D2">
        <w:rPr>
          <w:rFonts w:hint="cs"/>
          <w:rtl/>
        </w:rPr>
        <w:t>צוות</w:t>
      </w:r>
      <w:r w:rsidRPr="005F30D2">
        <w:rPr>
          <w:rtl/>
        </w:rPr>
        <w:t xml:space="preserve"> </w:t>
      </w:r>
      <w:r w:rsidRPr="005F30D2">
        <w:rPr>
          <w:rFonts w:hint="cs"/>
          <w:rtl/>
        </w:rPr>
        <w:t>הביקורת ב-7.3.18.</w:t>
      </w:r>
    </w:p>
    <w:p w:rsidR="00FF0F15" w:rsidRPr="005F30D2" w:rsidP="00104986">
      <w:pPr>
        <w:pStyle w:val="RESHET"/>
        <w:rPr>
          <w:rtl/>
        </w:rPr>
      </w:pPr>
      <w:r w:rsidRPr="005F30D2">
        <w:rPr>
          <w:rFonts w:hint="cs"/>
          <w:rtl/>
        </w:rPr>
        <w:t xml:space="preserve">משרד מבקר המדינה מעיר לעיריית קריית ביאליק כי הניהול הלקוי של בריכות השחייה הציבוריות שבבעלותה והפיקוח הלקוי עליהן עלולים להגדיל את חשיפת </w:t>
      </w:r>
      <w:r w:rsidRPr="005F30D2">
        <w:rPr>
          <w:rFonts w:hint="eastAsia"/>
          <w:rtl/>
        </w:rPr>
        <w:t>באי</w:t>
      </w:r>
      <w:r w:rsidRPr="005F30D2">
        <w:rPr>
          <w:rtl/>
        </w:rPr>
        <w:t xml:space="preserve"> </w:t>
      </w:r>
      <w:r w:rsidRPr="005F30D2">
        <w:rPr>
          <w:rFonts w:hint="eastAsia"/>
          <w:rtl/>
        </w:rPr>
        <w:t>הבריכה</w:t>
      </w:r>
      <w:r w:rsidRPr="005F30D2">
        <w:rPr>
          <w:rFonts w:hint="cs"/>
          <w:rtl/>
        </w:rPr>
        <w:t xml:space="preserve"> לסיכונים שניתן ו</w:t>
      </w:r>
      <w:r w:rsidRPr="005F30D2">
        <w:rPr>
          <w:rFonts w:hint="eastAsia"/>
          <w:rtl/>
        </w:rPr>
        <w:t>ראוי</w:t>
      </w:r>
      <w:r w:rsidRPr="005F30D2">
        <w:rPr>
          <w:rFonts w:hint="cs"/>
          <w:rtl/>
        </w:rPr>
        <w:t xml:space="preserve"> למונעם על ידי הקפדה על מילוי כל הוראות התקנות.</w:t>
      </w:r>
    </w:p>
    <w:p w:rsidR="00FF0F15" w:rsidRPr="005F30D2" w:rsidP="00104986">
      <w:pPr>
        <w:spacing w:before="180" w:line="240" w:lineRule="exact"/>
        <w:ind w:right="2268"/>
        <w:jc w:val="both"/>
        <w:rPr>
          <w:rFonts w:ascii="Tahoma" w:hAnsi="Tahoma" w:cs="Tahoma"/>
          <w:sz w:val="18"/>
          <w:szCs w:val="18"/>
          <w:rtl/>
        </w:rPr>
      </w:pPr>
      <w:r w:rsidRPr="005F30D2">
        <w:rPr>
          <w:rFonts w:ascii="Tahoma" w:hAnsi="Tahoma" w:cs="Tahoma" w:hint="cs"/>
          <w:sz w:val="18"/>
          <w:szCs w:val="18"/>
          <w:rtl/>
        </w:rPr>
        <w:t xml:space="preserve">עיריית קריית ביאליק מסרה בתשובתה כי היא טיפלה בליקויי הבטיחות שנמצאו בבריכות השחייה ותיקנה אותם </w:t>
      </w:r>
      <w:r w:rsidRPr="005F30D2">
        <w:rPr>
          <w:rFonts w:ascii="Tahoma" w:hAnsi="Tahoma" w:cs="Tahoma" w:hint="cs"/>
          <w:sz w:val="18"/>
          <w:szCs w:val="18"/>
          <w:rtl/>
        </w:rPr>
        <w:t>מייד</w:t>
      </w:r>
      <w:r w:rsidRPr="005F30D2">
        <w:rPr>
          <w:rFonts w:ascii="Tahoma" w:hAnsi="Tahoma" w:cs="Tahoma" w:hint="cs"/>
          <w:sz w:val="18"/>
          <w:szCs w:val="18"/>
          <w:rtl/>
        </w:rPr>
        <w:t xml:space="preserve"> לאחר </w:t>
      </w:r>
      <w:r w:rsidRPr="005F30D2">
        <w:rPr>
          <w:rFonts w:ascii="Tahoma" w:hAnsi="Tahoma" w:cs="Tahoma" w:hint="cs"/>
          <w:sz w:val="18"/>
          <w:szCs w:val="18"/>
          <w:rtl/>
        </w:rPr>
        <w:t>הימצאם</w:t>
      </w:r>
      <w:r w:rsidRPr="005F30D2">
        <w:rPr>
          <w:rFonts w:ascii="Tahoma" w:hAnsi="Tahoma" w:cs="Tahoma" w:hint="cs"/>
          <w:sz w:val="18"/>
          <w:szCs w:val="18"/>
          <w:rtl/>
        </w:rPr>
        <w:t>.</w:t>
      </w:r>
    </w:p>
    <w:p w:rsidR="00FF0F15" w:rsidRPr="00104986" w:rsidP="00104986">
      <w:pPr>
        <w:spacing w:after="240" w:line="240" w:lineRule="exact"/>
        <w:ind w:right="2268"/>
        <w:jc w:val="both"/>
        <w:rPr>
          <w:rFonts w:ascii="Tahoma" w:hAnsi="Tahoma" w:cs="Tahoma"/>
          <w:i/>
          <w:iCs/>
          <w:sz w:val="18"/>
          <w:szCs w:val="18"/>
          <w:rtl/>
        </w:rPr>
      </w:pPr>
      <w:r w:rsidRPr="00104986">
        <w:rPr>
          <w:rFonts w:ascii="Tahoma" w:hAnsi="Tahoma" w:cs="Tahoma" w:hint="cs"/>
          <w:sz w:val="18"/>
          <w:szCs w:val="18"/>
          <w:rtl/>
        </w:rPr>
        <w:t xml:space="preserve">יצוין כי בריכת </w:t>
      </w:r>
      <w:r w:rsidRPr="00104986">
        <w:rPr>
          <w:rFonts w:ascii="Tahoma" w:hAnsi="Tahoma" w:cs="Tahoma" w:hint="cs"/>
          <w:sz w:val="18"/>
          <w:szCs w:val="18"/>
          <w:rtl/>
        </w:rPr>
        <w:t>אפק</w:t>
      </w:r>
      <w:r w:rsidRPr="00104986">
        <w:rPr>
          <w:rFonts w:ascii="Tahoma" w:hAnsi="Tahoma" w:cs="Tahoma" w:hint="cs"/>
          <w:sz w:val="18"/>
          <w:szCs w:val="18"/>
          <w:rtl/>
        </w:rPr>
        <w:t xml:space="preserve"> נבדקה כבר בשלב איסוף הנתונים והעירייה תיקנה חלק ניכר מהליקויים שנמצאו עוד בטרם המעבר לשלב הביקורת וכן במהלכה. </w:t>
      </w:r>
    </w:p>
    <w:p w:rsidR="00FF0F15" w:rsidRPr="005F30D2" w:rsidP="00104986">
      <w:pPr>
        <w:pStyle w:val="RESHET"/>
        <w:rPr>
          <w:rtl/>
        </w:rPr>
      </w:pPr>
      <w:r w:rsidRPr="005F30D2">
        <w:rPr>
          <w:rFonts w:hint="eastAsia"/>
          <w:rtl/>
        </w:rPr>
        <w:t>משרד</w:t>
      </w:r>
      <w:r w:rsidRPr="005F30D2">
        <w:rPr>
          <w:rtl/>
        </w:rPr>
        <w:t xml:space="preserve"> מבקר המדינה מציין לחיוב את פעולת</w:t>
      </w:r>
      <w:r w:rsidRPr="005F30D2">
        <w:rPr>
          <w:rFonts w:hint="cs"/>
          <w:rtl/>
        </w:rPr>
        <w:t xml:space="preserve"> עיריית קריית ביאליק</w:t>
      </w:r>
      <w:r w:rsidRPr="005F30D2">
        <w:rPr>
          <w:rtl/>
        </w:rPr>
        <w:t xml:space="preserve"> לתיקון </w:t>
      </w:r>
      <w:r w:rsidRPr="005F30D2">
        <w:rPr>
          <w:rtl/>
        </w:rPr>
        <w:t>מ</w:t>
      </w:r>
      <w:r w:rsidRPr="005F30D2">
        <w:rPr>
          <w:rFonts w:hint="cs"/>
          <w:rtl/>
        </w:rPr>
        <w:t>י</w:t>
      </w:r>
      <w:r w:rsidRPr="005F30D2">
        <w:rPr>
          <w:rtl/>
        </w:rPr>
        <w:t>ידי</w:t>
      </w:r>
      <w:r w:rsidRPr="005F30D2">
        <w:rPr>
          <w:rtl/>
        </w:rPr>
        <w:t xml:space="preserve"> של ליקויי הבטיחות </w:t>
      </w:r>
      <w:r w:rsidRPr="005F30D2">
        <w:rPr>
          <w:rFonts w:hint="eastAsia"/>
          <w:rtl/>
        </w:rPr>
        <w:t>שנמצאו</w:t>
      </w:r>
      <w:r w:rsidRPr="005F30D2">
        <w:rPr>
          <w:rtl/>
        </w:rPr>
        <w:t xml:space="preserve"> </w:t>
      </w:r>
      <w:r w:rsidRPr="005F30D2">
        <w:rPr>
          <w:rFonts w:hint="eastAsia"/>
          <w:rtl/>
        </w:rPr>
        <w:t>בבריכת</w:t>
      </w:r>
      <w:r w:rsidRPr="005F30D2">
        <w:rPr>
          <w:rtl/>
        </w:rPr>
        <w:t xml:space="preserve"> </w:t>
      </w:r>
      <w:r w:rsidRPr="005F30D2">
        <w:rPr>
          <w:rFonts w:hint="eastAsia"/>
          <w:rtl/>
        </w:rPr>
        <w:t>השחייה</w:t>
      </w:r>
      <w:r w:rsidRPr="005F30D2">
        <w:rPr>
          <w:rtl/>
        </w:rPr>
        <w:t xml:space="preserve"> </w:t>
      </w:r>
      <w:r w:rsidRPr="005F30D2">
        <w:rPr>
          <w:rFonts w:hint="eastAsia"/>
          <w:rtl/>
        </w:rPr>
        <w:t>אפק</w:t>
      </w:r>
      <w:r w:rsidRPr="005F30D2">
        <w:rPr>
          <w:rtl/>
        </w:rPr>
        <w:t xml:space="preserve"> </w:t>
      </w:r>
      <w:r w:rsidRPr="005F30D2">
        <w:rPr>
          <w:rFonts w:hint="cs"/>
          <w:rtl/>
        </w:rPr>
        <w:t xml:space="preserve">כבר </w:t>
      </w:r>
      <w:r w:rsidRPr="005F30D2">
        <w:rPr>
          <w:rFonts w:hint="eastAsia"/>
          <w:rtl/>
        </w:rPr>
        <w:t>בשלב</w:t>
      </w:r>
      <w:r w:rsidRPr="005F30D2">
        <w:rPr>
          <w:rtl/>
        </w:rPr>
        <w:t xml:space="preserve"> </w:t>
      </w:r>
      <w:r w:rsidRPr="005F30D2">
        <w:rPr>
          <w:rFonts w:hint="eastAsia"/>
          <w:rtl/>
        </w:rPr>
        <w:t>איסוף</w:t>
      </w:r>
      <w:r w:rsidRPr="005F30D2">
        <w:rPr>
          <w:rtl/>
        </w:rPr>
        <w:t xml:space="preserve"> </w:t>
      </w:r>
      <w:r w:rsidRPr="005F30D2">
        <w:rPr>
          <w:rFonts w:hint="eastAsia"/>
          <w:rtl/>
        </w:rPr>
        <w:t>הנתונים</w:t>
      </w:r>
      <w:r w:rsidRPr="005F30D2">
        <w:rPr>
          <w:rtl/>
        </w:rPr>
        <w:t>.</w:t>
      </w:r>
    </w:p>
    <w:p w:rsidR="00FF0F15" w:rsidRPr="005F30D2" w:rsidP="00F67887">
      <w:pPr>
        <w:spacing w:line="240" w:lineRule="exact"/>
        <w:ind w:right="2268"/>
        <w:jc w:val="both"/>
        <w:rPr>
          <w:rFonts w:ascii="Tahoma" w:hAnsi="Tahoma" w:cs="Tahoma"/>
          <w:sz w:val="18"/>
          <w:szCs w:val="18"/>
        </w:rPr>
      </w:pPr>
    </w:p>
    <w:p w:rsidR="00FF0F15" w:rsidRPr="005F30D2" w:rsidP="00F67887">
      <w:pPr>
        <w:spacing w:line="240" w:lineRule="exact"/>
        <w:ind w:right="2268"/>
        <w:jc w:val="both"/>
        <w:rPr>
          <w:rFonts w:ascii="Tahoma" w:hAnsi="Tahoma" w:cs="Tahoma"/>
          <w:sz w:val="18"/>
          <w:szCs w:val="18"/>
          <w:rtl/>
        </w:rPr>
      </w:pPr>
    </w:p>
    <w:p w:rsidR="00FF0F15" w:rsidRPr="00550BF6" w:rsidP="00F67887">
      <w:pPr>
        <w:pStyle w:val="KOT4"/>
        <w:rPr>
          <w:rtl/>
        </w:rPr>
      </w:pPr>
      <w:r w:rsidRPr="00550BF6">
        <w:rPr>
          <w:rFonts w:hint="cs"/>
          <w:rtl/>
        </w:rPr>
        <w:t>המועצה המקומית קריית טבעון</w:t>
      </w:r>
    </w:p>
    <w:p w:rsidR="00FF0F15" w:rsidRPr="005F30D2" w:rsidP="00F67887">
      <w:pPr>
        <w:spacing w:line="240" w:lineRule="exact"/>
        <w:ind w:right="2268"/>
        <w:jc w:val="both"/>
        <w:rPr>
          <w:rFonts w:ascii="Tahoma" w:hAnsi="Tahoma" w:cs="Tahoma"/>
          <w:sz w:val="18"/>
          <w:szCs w:val="18"/>
          <w:rtl/>
        </w:rPr>
      </w:pPr>
      <w:r w:rsidRPr="00104986">
        <w:rPr>
          <w:rStyle w:val="Heading7Char"/>
          <w:rFonts w:ascii="Tahoma" w:hAnsi="Tahoma" w:cs="Tahoma" w:hint="cs"/>
          <w:sz w:val="17"/>
          <w:szCs w:val="18"/>
          <w:rtl/>
        </w:rPr>
        <w:t>בטיחות כללית</w:t>
      </w:r>
      <w:r w:rsidRPr="00104986">
        <w:rPr>
          <w:rStyle w:val="Heading7Char"/>
          <w:rFonts w:ascii="Tahoma" w:hAnsi="Tahoma" w:cs="Tahoma" w:hint="cs"/>
          <w:b w:val="0"/>
          <w:bCs w:val="0"/>
          <w:sz w:val="17"/>
          <w:szCs w:val="18"/>
          <w:rtl/>
        </w:rPr>
        <w:t>:</w:t>
      </w:r>
      <w:r w:rsidRPr="00550BF6">
        <w:rPr>
          <w:rStyle w:val="Heading8Char"/>
          <w:rFonts w:hint="cs"/>
          <w:rtl/>
        </w:rPr>
        <w:t xml:space="preserve"> </w:t>
      </w:r>
      <w:r w:rsidRPr="005F30D2">
        <w:rPr>
          <w:rFonts w:ascii="Tahoma" w:hAnsi="Tahoma" w:cs="Tahoma" w:hint="cs"/>
          <w:sz w:val="18"/>
          <w:szCs w:val="18"/>
          <w:rtl/>
        </w:rPr>
        <w:t xml:space="preserve">בבריכת </w:t>
      </w:r>
      <w:r w:rsidRPr="005F30D2">
        <w:rPr>
          <w:rFonts w:ascii="Tahoma" w:hAnsi="Tahoma" w:cs="Tahoma" w:hint="eastAsia"/>
          <w:sz w:val="18"/>
          <w:szCs w:val="18"/>
          <w:rtl/>
        </w:rPr>
        <w:t>קאנטרי</w:t>
      </w:r>
      <w:r w:rsidRPr="005F30D2">
        <w:rPr>
          <w:rFonts w:ascii="Tahoma" w:hAnsi="Tahoma" w:cs="Tahoma"/>
          <w:sz w:val="18"/>
          <w:szCs w:val="18"/>
          <w:rtl/>
        </w:rPr>
        <w:t xml:space="preserve"> </w:t>
      </w:r>
      <w:r w:rsidRPr="005F30D2">
        <w:rPr>
          <w:rFonts w:ascii="Tahoma" w:hAnsi="Tahoma" w:cs="Tahoma" w:hint="eastAsia"/>
          <w:sz w:val="18"/>
          <w:szCs w:val="18"/>
          <w:rtl/>
        </w:rPr>
        <w:t>טבעון</w:t>
      </w:r>
      <w:r w:rsidRPr="005F30D2">
        <w:rPr>
          <w:rFonts w:ascii="Tahoma" w:hAnsi="Tahoma" w:cs="Tahoma" w:hint="cs"/>
          <w:sz w:val="18"/>
          <w:szCs w:val="18"/>
          <w:rtl/>
        </w:rPr>
        <w:t xml:space="preserve"> - לא נמצאו מסמכים המעידים שהמצילים ביצעו בדיקות רפואיות כנדרש.</w:t>
      </w:r>
      <w:r w:rsidRPr="00550BF6">
        <w:rPr>
          <w:rStyle w:val="Heading8Char"/>
          <w:rFonts w:hint="cs"/>
          <w:rtl/>
        </w:rPr>
        <w:t xml:space="preserve"> </w:t>
      </w:r>
      <w:r w:rsidRPr="005F30D2">
        <w:rPr>
          <w:rFonts w:ascii="Tahoma" w:hAnsi="Tahoma" w:cs="Tahoma" w:hint="cs"/>
          <w:sz w:val="18"/>
          <w:szCs w:val="18"/>
          <w:rtl/>
        </w:rPr>
        <w:t>ב</w:t>
      </w:r>
      <w:r w:rsidRPr="005F30D2">
        <w:rPr>
          <w:rFonts w:ascii="Tahoma" w:hAnsi="Tahoma" w:cs="Tahoma" w:hint="eastAsia"/>
          <w:sz w:val="18"/>
          <w:szCs w:val="18"/>
          <w:rtl/>
        </w:rPr>
        <w:t>בריכת</w:t>
      </w:r>
      <w:r w:rsidRPr="005F30D2">
        <w:rPr>
          <w:rFonts w:ascii="Tahoma" w:hAnsi="Tahoma" w:cs="Tahoma"/>
          <w:sz w:val="18"/>
          <w:szCs w:val="18"/>
          <w:rtl/>
        </w:rPr>
        <w:t xml:space="preserve"> </w:t>
      </w:r>
      <w:r w:rsidRPr="005F30D2">
        <w:rPr>
          <w:rFonts w:ascii="Tahoma" w:hAnsi="Tahoma" w:cs="Tahoma" w:hint="eastAsia"/>
          <w:sz w:val="18"/>
          <w:szCs w:val="18"/>
          <w:rtl/>
        </w:rPr>
        <w:t>גלי</w:t>
      </w:r>
      <w:r w:rsidRPr="005F30D2">
        <w:rPr>
          <w:rFonts w:ascii="Tahoma" w:hAnsi="Tahoma" w:cs="Tahoma"/>
          <w:sz w:val="18"/>
          <w:szCs w:val="18"/>
          <w:rtl/>
        </w:rPr>
        <w:t xml:space="preserve"> </w:t>
      </w:r>
      <w:r w:rsidRPr="005F30D2">
        <w:rPr>
          <w:rFonts w:ascii="Tahoma" w:hAnsi="Tahoma" w:cs="Tahoma" w:hint="eastAsia"/>
          <w:sz w:val="18"/>
          <w:szCs w:val="18"/>
          <w:rtl/>
        </w:rPr>
        <w:t>טבעון</w:t>
      </w:r>
      <w:r w:rsidRPr="005F30D2">
        <w:rPr>
          <w:rFonts w:ascii="Tahoma" w:hAnsi="Tahoma" w:cs="Tahoma" w:hint="cs"/>
          <w:sz w:val="18"/>
          <w:szCs w:val="18"/>
          <w:rtl/>
        </w:rPr>
        <w:t xml:space="preserve"> - אף שבריכת השחייה הייתה פעילה בעת הביקורת, לא נכח באתר מפעיל בריכות שחייה מוסמך כמתחייב מתקנות התברואה</w:t>
      </w:r>
      <w:r>
        <w:rPr>
          <w:rStyle w:val="FootnoteReference0"/>
          <w:rFonts w:ascii="Tahoma" w:hAnsi="Tahoma" w:cs="Tahoma"/>
          <w:sz w:val="18"/>
          <w:szCs w:val="18"/>
          <w:rtl/>
        </w:rPr>
        <w:footnoteReference w:id="68"/>
      </w:r>
      <w:r w:rsidRPr="005F30D2">
        <w:rPr>
          <w:rFonts w:ascii="Tahoma" w:hAnsi="Tahoma" w:cs="Tahoma" w:hint="cs"/>
          <w:sz w:val="18"/>
          <w:szCs w:val="18"/>
          <w:rtl/>
        </w:rPr>
        <w:t>; לאתר אין נוהלי חירום וצוות הבריכה אינו מתורגל לטפל באירועים כאלה; הסימונים המתחייבים בבריכה אינם תקינים; בעמדת ההצלה חסר ציוד הצלה; בריכת הפעוטות אינה מגודרת; נמצא כי אחת מיציאות החירום לאתר</w:t>
      </w:r>
      <w:r>
        <w:rPr>
          <w:rStyle w:val="FootnoteReference0"/>
          <w:rFonts w:ascii="Tahoma" w:hAnsi="Tahoma" w:cs="Tahoma"/>
          <w:sz w:val="18"/>
          <w:szCs w:val="18"/>
          <w:rtl/>
        </w:rPr>
        <w:footnoteReference w:id="69"/>
      </w:r>
      <w:r w:rsidRPr="005F30D2">
        <w:rPr>
          <w:rFonts w:ascii="Tahoma" w:hAnsi="Tahoma" w:cs="Tahoma" w:hint="cs"/>
          <w:sz w:val="18"/>
          <w:szCs w:val="18"/>
          <w:rtl/>
        </w:rPr>
        <w:t xml:space="preserve"> הפכה לאזור ריכוז ציוד בלאי, ושער החירום חסום בפחי אשפה גדולים (ראו תמונה מס' 5); במהלך תרגול מצב חירום שנערך לצוות בריכת השחייה במהלך הביקורת, לא נמצא המפתח לשער שאמור לאפשר כניסת רכב הצלה לאתר. בריכת</w:t>
      </w:r>
      <w:r w:rsidRPr="005F30D2">
        <w:rPr>
          <w:rFonts w:ascii="Tahoma" w:hAnsi="Tahoma" w:cs="Tahoma"/>
          <w:sz w:val="18"/>
          <w:szCs w:val="18"/>
          <w:rtl/>
        </w:rPr>
        <w:t xml:space="preserve"> </w:t>
      </w:r>
      <w:r w:rsidRPr="005F30D2">
        <w:rPr>
          <w:rFonts w:ascii="Tahoma" w:hAnsi="Tahoma" w:cs="Tahoma" w:hint="cs"/>
          <w:sz w:val="18"/>
          <w:szCs w:val="18"/>
          <w:rtl/>
        </w:rPr>
        <w:t>חנה</w:t>
      </w:r>
      <w:r w:rsidRPr="005F30D2">
        <w:rPr>
          <w:rFonts w:ascii="Tahoma" w:hAnsi="Tahoma" w:cs="Tahoma"/>
          <w:sz w:val="18"/>
          <w:szCs w:val="18"/>
          <w:rtl/>
        </w:rPr>
        <w:t xml:space="preserve"> </w:t>
      </w:r>
      <w:r w:rsidRPr="005F30D2">
        <w:rPr>
          <w:rFonts w:ascii="Tahoma" w:hAnsi="Tahoma" w:cs="Tahoma" w:hint="cs"/>
          <w:sz w:val="18"/>
          <w:szCs w:val="18"/>
          <w:rtl/>
        </w:rPr>
        <w:t xml:space="preserve">סנש - בריכת השחייה נחזתה במצב תחזוקתי ירוד מאוד: בקירוי הבריכה נמצאו תמיכות ברזל אכולות קורוזיה; ריצוף היקף בריכת השחייה לקוי וחלק מהאבנים בו שקועות ושבורות; אין הפרדה בין המים של בריכת הפעוטות למים של הבריכה המרכזית ויש זרימת מים חופשית בין שתי הבריכות; בעמדת המציל ציוד הצלה חסר; לא נקבעו נוהלי חירום; בקר איכות המים אינו </w:t>
      </w:r>
      <w:r w:rsidRPr="005F30D2">
        <w:rPr>
          <w:rFonts w:ascii="Tahoma" w:hAnsi="Tahoma" w:cs="Tahoma" w:hint="cs"/>
          <w:sz w:val="18"/>
          <w:szCs w:val="18"/>
          <w:rtl/>
        </w:rPr>
        <w:t>מנטר</w:t>
      </w:r>
      <w:r w:rsidRPr="005F30D2">
        <w:rPr>
          <w:rFonts w:ascii="Tahoma" w:hAnsi="Tahoma" w:cs="Tahoma" w:hint="cs"/>
          <w:sz w:val="18"/>
          <w:szCs w:val="18"/>
          <w:rtl/>
        </w:rPr>
        <w:t xml:space="preserve"> את מי בריכת השחייה</w:t>
      </w:r>
      <w:r w:rsidRPr="005F30D2">
        <w:rPr>
          <w:rFonts w:ascii="Tahoma" w:hAnsi="Tahoma" w:cs="Tahoma" w:hint="cs"/>
          <w:b/>
          <w:sz w:val="18"/>
          <w:szCs w:val="18"/>
          <w:rtl/>
        </w:rPr>
        <w:t xml:space="preserve">. </w:t>
      </w:r>
      <w:r w:rsidRPr="00104986">
        <w:rPr>
          <w:rStyle w:val="Heading7Char"/>
          <w:rFonts w:ascii="Tahoma" w:hAnsi="Tahoma" w:cs="Tahoma" w:hint="cs"/>
          <w:sz w:val="17"/>
          <w:szCs w:val="18"/>
          <w:rtl/>
        </w:rPr>
        <w:t>חשמל</w:t>
      </w:r>
      <w:r w:rsidRPr="00104986">
        <w:rPr>
          <w:rStyle w:val="Heading7Char"/>
          <w:rFonts w:ascii="Tahoma" w:hAnsi="Tahoma" w:cs="Tahoma"/>
          <w:sz w:val="17"/>
          <w:szCs w:val="18"/>
          <w:rtl/>
        </w:rPr>
        <w:t>:</w:t>
      </w:r>
      <w:r w:rsidRPr="005F30D2">
        <w:rPr>
          <w:rFonts w:ascii="Tahoma" w:hAnsi="Tahoma" w:cs="Tahoma" w:hint="cs"/>
          <w:sz w:val="18"/>
          <w:szCs w:val="18"/>
          <w:rtl/>
        </w:rPr>
        <w:t xml:space="preserve"> ב</w:t>
      </w:r>
      <w:r w:rsidRPr="005F30D2">
        <w:rPr>
          <w:rFonts w:ascii="Tahoma" w:hAnsi="Tahoma" w:cs="Tahoma" w:hint="eastAsia"/>
          <w:sz w:val="18"/>
          <w:szCs w:val="18"/>
          <w:rtl/>
        </w:rPr>
        <w:t>קאנטרי</w:t>
      </w:r>
      <w:r w:rsidRPr="005F30D2">
        <w:rPr>
          <w:rFonts w:ascii="Tahoma" w:hAnsi="Tahoma" w:cs="Tahoma"/>
          <w:sz w:val="18"/>
          <w:szCs w:val="18"/>
          <w:rtl/>
        </w:rPr>
        <w:t xml:space="preserve"> </w:t>
      </w:r>
      <w:r w:rsidRPr="005F30D2">
        <w:rPr>
          <w:rFonts w:ascii="Tahoma" w:hAnsi="Tahoma" w:cs="Tahoma" w:hint="eastAsia"/>
          <w:sz w:val="18"/>
          <w:szCs w:val="18"/>
          <w:rtl/>
        </w:rPr>
        <w:t>טבעון</w:t>
      </w:r>
      <w:r w:rsidRPr="005F30D2">
        <w:rPr>
          <w:rFonts w:ascii="Tahoma" w:hAnsi="Tahoma" w:cs="Tahoma" w:hint="cs"/>
          <w:sz w:val="18"/>
          <w:szCs w:val="18"/>
          <w:rtl/>
        </w:rPr>
        <w:t>, ב</w:t>
      </w:r>
      <w:r w:rsidRPr="005F30D2">
        <w:rPr>
          <w:rFonts w:ascii="Tahoma" w:hAnsi="Tahoma" w:cs="Tahoma" w:hint="eastAsia"/>
          <w:sz w:val="18"/>
          <w:szCs w:val="18"/>
          <w:rtl/>
        </w:rPr>
        <w:t>בריכת</w:t>
      </w:r>
      <w:r w:rsidRPr="005F30D2">
        <w:rPr>
          <w:rFonts w:ascii="Tahoma" w:hAnsi="Tahoma" w:cs="Tahoma"/>
          <w:sz w:val="18"/>
          <w:szCs w:val="18"/>
          <w:rtl/>
        </w:rPr>
        <w:t xml:space="preserve"> </w:t>
      </w:r>
      <w:r w:rsidRPr="005F30D2">
        <w:rPr>
          <w:rFonts w:ascii="Tahoma" w:hAnsi="Tahoma" w:cs="Tahoma" w:hint="eastAsia"/>
          <w:sz w:val="18"/>
          <w:szCs w:val="18"/>
          <w:rtl/>
        </w:rPr>
        <w:t>גלי</w:t>
      </w:r>
      <w:r w:rsidRPr="005F30D2">
        <w:rPr>
          <w:rFonts w:ascii="Tahoma" w:hAnsi="Tahoma" w:cs="Tahoma"/>
          <w:sz w:val="18"/>
          <w:szCs w:val="18"/>
          <w:rtl/>
        </w:rPr>
        <w:t xml:space="preserve"> </w:t>
      </w:r>
      <w:r w:rsidRPr="005F30D2">
        <w:rPr>
          <w:rFonts w:ascii="Tahoma" w:hAnsi="Tahoma" w:cs="Tahoma" w:hint="eastAsia"/>
          <w:sz w:val="18"/>
          <w:szCs w:val="18"/>
          <w:rtl/>
        </w:rPr>
        <w:t>טבעון</w:t>
      </w:r>
      <w:r w:rsidRPr="005F30D2">
        <w:rPr>
          <w:rFonts w:ascii="Tahoma" w:hAnsi="Tahoma" w:cs="Tahoma" w:hint="cs"/>
          <w:sz w:val="18"/>
          <w:szCs w:val="18"/>
          <w:rtl/>
        </w:rPr>
        <w:t xml:space="preserve"> ובבריכת</w:t>
      </w:r>
      <w:r w:rsidRPr="005F30D2">
        <w:rPr>
          <w:rFonts w:ascii="Tahoma" w:hAnsi="Tahoma" w:cs="Tahoma"/>
          <w:sz w:val="18"/>
          <w:szCs w:val="18"/>
          <w:rtl/>
        </w:rPr>
        <w:t xml:space="preserve"> </w:t>
      </w:r>
      <w:r w:rsidRPr="005F30D2">
        <w:rPr>
          <w:rFonts w:ascii="Tahoma" w:hAnsi="Tahoma" w:cs="Tahoma" w:hint="cs"/>
          <w:sz w:val="18"/>
          <w:szCs w:val="18"/>
          <w:rtl/>
        </w:rPr>
        <w:t>חנה</w:t>
      </w:r>
      <w:r w:rsidRPr="005F30D2">
        <w:rPr>
          <w:rFonts w:ascii="Tahoma" w:hAnsi="Tahoma" w:cs="Tahoma"/>
          <w:sz w:val="18"/>
          <w:szCs w:val="18"/>
          <w:rtl/>
        </w:rPr>
        <w:t xml:space="preserve"> </w:t>
      </w:r>
      <w:r w:rsidRPr="005F30D2">
        <w:rPr>
          <w:rFonts w:ascii="Tahoma" w:hAnsi="Tahoma" w:cs="Tahoma" w:hint="cs"/>
          <w:sz w:val="18"/>
          <w:szCs w:val="18"/>
          <w:rtl/>
        </w:rPr>
        <w:t>סנש - נמצאו שקעי חשמל חשופים (ראו תמונה מס' 6 שצולמה בקאנטרי טבעון).</w:t>
      </w:r>
      <w:r w:rsidRPr="005F30D2">
        <w:rPr>
          <w:rFonts w:ascii="Tahoma" w:hAnsi="Tahoma" w:eastAsiaTheme="majorEastAsia" w:cs="Tahoma" w:hint="cs"/>
          <w:spacing w:val="40"/>
          <w:sz w:val="18"/>
          <w:szCs w:val="18"/>
          <w:rtl/>
        </w:rPr>
        <w:t xml:space="preserve"> </w:t>
      </w:r>
      <w:r w:rsidRPr="00104986">
        <w:rPr>
          <w:rStyle w:val="Heading7Char"/>
          <w:rFonts w:ascii="Tahoma" w:hAnsi="Tahoma" w:cs="Tahoma" w:hint="cs"/>
          <w:sz w:val="17"/>
          <w:szCs w:val="18"/>
          <w:rtl/>
        </w:rPr>
        <w:t>כיבוי אש:</w:t>
      </w:r>
      <w:r w:rsidRPr="005F30D2">
        <w:rPr>
          <w:rFonts w:ascii="Tahoma" w:hAnsi="Tahoma" w:cs="Tahoma" w:hint="cs"/>
          <w:sz w:val="18"/>
          <w:szCs w:val="18"/>
          <w:rtl/>
        </w:rPr>
        <w:t xml:space="preserve"> ב</w:t>
      </w:r>
      <w:r w:rsidRPr="005F30D2">
        <w:rPr>
          <w:rFonts w:ascii="Tahoma" w:hAnsi="Tahoma" w:cs="Tahoma" w:hint="eastAsia"/>
          <w:sz w:val="18"/>
          <w:szCs w:val="18"/>
          <w:rtl/>
        </w:rPr>
        <w:t>קאנטרי</w:t>
      </w:r>
      <w:r w:rsidRPr="005F30D2">
        <w:rPr>
          <w:rFonts w:ascii="Tahoma" w:hAnsi="Tahoma" w:cs="Tahoma"/>
          <w:sz w:val="18"/>
          <w:szCs w:val="18"/>
          <w:rtl/>
        </w:rPr>
        <w:t xml:space="preserve"> </w:t>
      </w:r>
      <w:r w:rsidRPr="005F30D2">
        <w:rPr>
          <w:rFonts w:ascii="Tahoma" w:hAnsi="Tahoma" w:cs="Tahoma" w:hint="eastAsia"/>
          <w:sz w:val="18"/>
          <w:szCs w:val="18"/>
          <w:rtl/>
        </w:rPr>
        <w:t>טבעון</w:t>
      </w:r>
      <w:r w:rsidRPr="005F30D2">
        <w:rPr>
          <w:rFonts w:ascii="Tahoma" w:hAnsi="Tahoma" w:cs="Tahoma" w:hint="cs"/>
          <w:sz w:val="18"/>
          <w:szCs w:val="18"/>
          <w:rtl/>
        </w:rPr>
        <w:t xml:space="preserve"> - אחת מעמדות הכיבוי משמשת גם ארון לכלי ניקוי; חסר בה מטפה אבקה; צינור כיבוי האש נמצא מצופה בניילון נצמד, דבר הפוגע בזמינותו בשעת חירום (ראו תמונה מס' 7). ב</w:t>
      </w:r>
      <w:r w:rsidRPr="005F30D2">
        <w:rPr>
          <w:rFonts w:ascii="Tahoma" w:hAnsi="Tahoma" w:cs="Tahoma" w:hint="eastAsia"/>
          <w:sz w:val="18"/>
          <w:szCs w:val="18"/>
          <w:rtl/>
        </w:rPr>
        <w:t>בריכת</w:t>
      </w:r>
      <w:r w:rsidRPr="005F30D2">
        <w:rPr>
          <w:rFonts w:ascii="Tahoma" w:hAnsi="Tahoma" w:cs="Tahoma"/>
          <w:sz w:val="18"/>
          <w:szCs w:val="18"/>
          <w:rtl/>
        </w:rPr>
        <w:t xml:space="preserve"> </w:t>
      </w:r>
      <w:r w:rsidRPr="005F30D2">
        <w:rPr>
          <w:rFonts w:ascii="Tahoma" w:hAnsi="Tahoma" w:cs="Tahoma" w:hint="eastAsia"/>
          <w:sz w:val="18"/>
          <w:szCs w:val="18"/>
          <w:rtl/>
        </w:rPr>
        <w:t>גלי</w:t>
      </w:r>
      <w:r w:rsidRPr="005F30D2">
        <w:rPr>
          <w:rFonts w:ascii="Tahoma" w:hAnsi="Tahoma" w:cs="Tahoma"/>
          <w:sz w:val="18"/>
          <w:szCs w:val="18"/>
          <w:rtl/>
        </w:rPr>
        <w:t xml:space="preserve"> </w:t>
      </w:r>
      <w:r w:rsidRPr="005F30D2">
        <w:rPr>
          <w:rFonts w:ascii="Tahoma" w:hAnsi="Tahoma" w:cs="Tahoma" w:hint="eastAsia"/>
          <w:sz w:val="18"/>
          <w:szCs w:val="18"/>
          <w:rtl/>
        </w:rPr>
        <w:t>טבעון</w:t>
      </w:r>
      <w:r w:rsidRPr="005F30D2">
        <w:rPr>
          <w:rFonts w:ascii="Tahoma" w:hAnsi="Tahoma" w:cs="Tahoma" w:hint="cs"/>
          <w:sz w:val="18"/>
          <w:szCs w:val="18"/>
          <w:rtl/>
        </w:rPr>
        <w:t xml:space="preserve"> - ראש ברז המים של עמדת כיבוי האש הוסר, ובמקרה חירום לא יהיה אפשר לספק מים לעמדה. בבריכת</w:t>
      </w:r>
      <w:r w:rsidRPr="005F30D2">
        <w:rPr>
          <w:rFonts w:ascii="Tahoma" w:hAnsi="Tahoma" w:cs="Tahoma"/>
          <w:sz w:val="18"/>
          <w:szCs w:val="18"/>
          <w:rtl/>
        </w:rPr>
        <w:t xml:space="preserve"> </w:t>
      </w:r>
      <w:r w:rsidRPr="005F30D2">
        <w:rPr>
          <w:rFonts w:ascii="Tahoma" w:hAnsi="Tahoma" w:cs="Tahoma" w:hint="cs"/>
          <w:sz w:val="18"/>
          <w:szCs w:val="18"/>
          <w:rtl/>
        </w:rPr>
        <w:t>חנה</w:t>
      </w:r>
      <w:r w:rsidRPr="005F30D2">
        <w:rPr>
          <w:rFonts w:ascii="Tahoma" w:hAnsi="Tahoma" w:cs="Tahoma"/>
          <w:sz w:val="18"/>
          <w:szCs w:val="18"/>
          <w:rtl/>
        </w:rPr>
        <w:t xml:space="preserve"> </w:t>
      </w:r>
      <w:r w:rsidRPr="005F30D2">
        <w:rPr>
          <w:rFonts w:ascii="Tahoma" w:hAnsi="Tahoma" w:cs="Tahoma" w:hint="cs"/>
          <w:sz w:val="18"/>
          <w:szCs w:val="18"/>
          <w:rtl/>
        </w:rPr>
        <w:t xml:space="preserve">סנש - מטפה האבקה לא היה בתוקף וציוד כיבוי האש מוזנח. </w:t>
      </w:r>
      <w:r w:rsidRPr="00104986">
        <w:rPr>
          <w:rStyle w:val="Heading7Char"/>
          <w:rFonts w:ascii="Tahoma" w:hAnsi="Tahoma" w:cs="Tahoma" w:hint="cs"/>
          <w:sz w:val="17"/>
          <w:szCs w:val="18"/>
          <w:rtl/>
        </w:rPr>
        <w:t>חומרים מסוכנים:</w:t>
      </w:r>
      <w:r w:rsidRPr="005F30D2">
        <w:rPr>
          <w:rFonts w:ascii="Tahoma" w:hAnsi="Tahoma" w:cs="Tahoma" w:hint="cs"/>
          <w:sz w:val="18"/>
          <w:szCs w:val="18"/>
          <w:rtl/>
        </w:rPr>
        <w:t xml:space="preserve"> בבריכת</w:t>
      </w:r>
      <w:r w:rsidRPr="005F30D2">
        <w:rPr>
          <w:rFonts w:ascii="Tahoma" w:hAnsi="Tahoma" w:cs="Tahoma"/>
          <w:sz w:val="18"/>
          <w:szCs w:val="18"/>
          <w:rtl/>
        </w:rPr>
        <w:t xml:space="preserve"> </w:t>
      </w:r>
      <w:r w:rsidRPr="005F30D2">
        <w:rPr>
          <w:rFonts w:ascii="Tahoma" w:hAnsi="Tahoma" w:cs="Tahoma" w:hint="cs"/>
          <w:sz w:val="18"/>
          <w:szCs w:val="18"/>
          <w:rtl/>
        </w:rPr>
        <w:t>חנה</w:t>
      </w:r>
      <w:r w:rsidRPr="005F30D2">
        <w:rPr>
          <w:rFonts w:ascii="Tahoma" w:hAnsi="Tahoma" w:cs="Tahoma"/>
          <w:sz w:val="18"/>
          <w:szCs w:val="18"/>
          <w:rtl/>
        </w:rPr>
        <w:t xml:space="preserve"> </w:t>
      </w:r>
      <w:r w:rsidRPr="005F30D2">
        <w:rPr>
          <w:rFonts w:ascii="Tahoma" w:hAnsi="Tahoma" w:cs="Tahoma" w:hint="cs"/>
          <w:sz w:val="18"/>
          <w:szCs w:val="18"/>
          <w:rtl/>
        </w:rPr>
        <w:t xml:space="preserve">סנש - בכניסה לאזור האחסנה לא נמצא שילוט </w:t>
      </w:r>
      <w:r w:rsidRPr="005F30D2">
        <w:rPr>
          <w:rFonts w:ascii="Tahoma" w:hAnsi="Tahoma" w:cs="Tahoma" w:hint="cs"/>
          <w:sz w:val="18"/>
          <w:szCs w:val="18"/>
          <w:rtl/>
        </w:rPr>
        <w:t>חומ</w:t>
      </w:r>
      <w:r w:rsidRPr="005F30D2">
        <w:rPr>
          <w:rFonts w:ascii="Tahoma" w:hAnsi="Tahoma" w:cs="Tahoma"/>
          <w:sz w:val="18"/>
          <w:szCs w:val="18"/>
          <w:rtl/>
        </w:rPr>
        <w:t>"</w:t>
      </w:r>
      <w:r w:rsidRPr="005F30D2">
        <w:rPr>
          <w:rFonts w:ascii="Tahoma" w:hAnsi="Tahoma" w:cs="Tahoma" w:hint="cs"/>
          <w:sz w:val="18"/>
          <w:szCs w:val="18"/>
          <w:rtl/>
        </w:rPr>
        <w:t>ס</w:t>
      </w:r>
      <w:r w:rsidRPr="005F30D2">
        <w:rPr>
          <w:rFonts w:ascii="Tahoma" w:hAnsi="Tahoma" w:cs="Tahoma" w:hint="cs"/>
          <w:sz w:val="18"/>
          <w:szCs w:val="18"/>
          <w:rtl/>
        </w:rPr>
        <w:t xml:space="preserve"> </w:t>
      </w:r>
      <w:r w:rsidRPr="005F30D2">
        <w:rPr>
          <w:rFonts w:ascii="Tahoma" w:hAnsi="Tahoma" w:cs="Tahoma" w:hint="cs"/>
          <w:sz w:val="18"/>
          <w:szCs w:val="18"/>
          <w:rtl/>
        </w:rPr>
        <w:t xml:space="preserve">כמתחייב מהיתר הרעלים. </w:t>
      </w:r>
      <w:r w:rsidRPr="00104986">
        <w:rPr>
          <w:rStyle w:val="Heading7Char"/>
          <w:rFonts w:ascii="Tahoma" w:hAnsi="Tahoma" w:cs="Tahoma" w:hint="cs"/>
          <w:sz w:val="17"/>
          <w:szCs w:val="18"/>
          <w:rtl/>
        </w:rPr>
        <w:t>עזרה ראשונה:</w:t>
      </w:r>
      <w:r w:rsidRPr="005F30D2">
        <w:rPr>
          <w:rFonts w:ascii="Tahoma" w:hAnsi="Tahoma" w:cs="Tahoma" w:hint="cs"/>
          <w:bCs/>
          <w:sz w:val="18"/>
          <w:szCs w:val="18"/>
          <w:rtl/>
        </w:rPr>
        <w:t xml:space="preserve"> </w:t>
      </w:r>
      <w:r w:rsidRPr="005F30D2">
        <w:rPr>
          <w:rFonts w:ascii="Tahoma" w:hAnsi="Tahoma" w:cs="Tahoma" w:hint="cs"/>
          <w:sz w:val="18"/>
          <w:szCs w:val="18"/>
          <w:rtl/>
        </w:rPr>
        <w:t>ב</w:t>
      </w:r>
      <w:r w:rsidRPr="005F30D2">
        <w:rPr>
          <w:rFonts w:ascii="Tahoma" w:hAnsi="Tahoma" w:cs="Tahoma" w:hint="eastAsia"/>
          <w:sz w:val="18"/>
          <w:szCs w:val="18"/>
          <w:rtl/>
        </w:rPr>
        <w:t>קאנטרי</w:t>
      </w:r>
      <w:r w:rsidRPr="005F30D2">
        <w:rPr>
          <w:rFonts w:ascii="Tahoma" w:hAnsi="Tahoma" w:cs="Tahoma"/>
          <w:sz w:val="18"/>
          <w:szCs w:val="18"/>
          <w:rtl/>
        </w:rPr>
        <w:t xml:space="preserve"> </w:t>
      </w:r>
      <w:r w:rsidRPr="005F30D2">
        <w:rPr>
          <w:rFonts w:ascii="Tahoma" w:hAnsi="Tahoma" w:cs="Tahoma" w:hint="eastAsia"/>
          <w:sz w:val="18"/>
          <w:szCs w:val="18"/>
          <w:rtl/>
        </w:rPr>
        <w:t>טבעון</w:t>
      </w:r>
      <w:r w:rsidRPr="005F30D2">
        <w:rPr>
          <w:rFonts w:ascii="Tahoma" w:hAnsi="Tahoma" w:cs="Tahoma" w:hint="cs"/>
          <w:sz w:val="18"/>
          <w:szCs w:val="18"/>
          <w:rtl/>
        </w:rPr>
        <w:t xml:space="preserve"> ובגלי טבעון - המרפאות הפכו לחדרי עבודה ומלאכה של מפעיל הבריכה ואין בהן ציוד רפואי כנדרש בתקנות הבטיחות. נוסף על כך, ב</w:t>
      </w:r>
      <w:r w:rsidRPr="005F30D2">
        <w:rPr>
          <w:rFonts w:ascii="Tahoma" w:hAnsi="Tahoma" w:cs="Tahoma" w:hint="eastAsia"/>
          <w:sz w:val="18"/>
          <w:szCs w:val="18"/>
          <w:rtl/>
        </w:rPr>
        <w:t>בריכת</w:t>
      </w:r>
      <w:r w:rsidRPr="005F30D2">
        <w:rPr>
          <w:rFonts w:ascii="Tahoma" w:hAnsi="Tahoma" w:cs="Tahoma"/>
          <w:sz w:val="18"/>
          <w:szCs w:val="18"/>
          <w:rtl/>
        </w:rPr>
        <w:t xml:space="preserve"> </w:t>
      </w:r>
      <w:r w:rsidRPr="005F30D2">
        <w:rPr>
          <w:rFonts w:ascii="Tahoma" w:hAnsi="Tahoma" w:cs="Tahoma" w:hint="eastAsia"/>
          <w:sz w:val="18"/>
          <w:szCs w:val="18"/>
          <w:rtl/>
        </w:rPr>
        <w:t>גלי</w:t>
      </w:r>
      <w:r w:rsidRPr="005F30D2">
        <w:rPr>
          <w:rFonts w:ascii="Tahoma" w:hAnsi="Tahoma" w:cs="Tahoma"/>
          <w:sz w:val="18"/>
          <w:szCs w:val="18"/>
          <w:rtl/>
        </w:rPr>
        <w:t xml:space="preserve"> </w:t>
      </w:r>
      <w:r w:rsidRPr="005F30D2">
        <w:rPr>
          <w:rFonts w:ascii="Tahoma" w:hAnsi="Tahoma" w:cs="Tahoma" w:hint="eastAsia"/>
          <w:sz w:val="18"/>
          <w:szCs w:val="18"/>
          <w:rtl/>
        </w:rPr>
        <w:t>טבעון</w:t>
      </w:r>
      <w:r w:rsidRPr="005F30D2">
        <w:rPr>
          <w:rFonts w:ascii="Tahoma" w:hAnsi="Tahoma" w:cs="Tahoma" w:hint="cs"/>
          <w:sz w:val="18"/>
          <w:szCs w:val="18"/>
          <w:rtl/>
        </w:rPr>
        <w:t xml:space="preserve"> - ציוד ההצלה בעמדת המציל אינו מוכן להפעלתו בשעת חירום. בבריכת</w:t>
      </w:r>
      <w:r w:rsidRPr="005F30D2">
        <w:rPr>
          <w:rFonts w:ascii="Tahoma" w:hAnsi="Tahoma" w:cs="Tahoma"/>
          <w:sz w:val="18"/>
          <w:szCs w:val="18"/>
          <w:rtl/>
        </w:rPr>
        <w:t xml:space="preserve"> </w:t>
      </w:r>
      <w:r w:rsidRPr="005F30D2">
        <w:rPr>
          <w:rFonts w:ascii="Tahoma" w:hAnsi="Tahoma" w:cs="Tahoma" w:hint="cs"/>
          <w:sz w:val="18"/>
          <w:szCs w:val="18"/>
          <w:rtl/>
        </w:rPr>
        <w:t>חנה</w:t>
      </w:r>
      <w:r w:rsidRPr="005F30D2">
        <w:rPr>
          <w:rFonts w:ascii="Tahoma" w:hAnsi="Tahoma" w:cs="Tahoma"/>
          <w:sz w:val="18"/>
          <w:szCs w:val="18"/>
          <w:rtl/>
        </w:rPr>
        <w:t xml:space="preserve"> </w:t>
      </w:r>
      <w:r w:rsidRPr="005F30D2">
        <w:rPr>
          <w:rFonts w:ascii="Tahoma" w:hAnsi="Tahoma" w:cs="Tahoma" w:hint="cs"/>
          <w:sz w:val="18"/>
          <w:szCs w:val="18"/>
          <w:rtl/>
        </w:rPr>
        <w:t xml:space="preserve">סנש - ציוד העזרה הראשונה נעול בארון ברזל ובמהלך הביקורת לא נמצא המפתח לארון. </w:t>
      </w:r>
      <w:r w:rsidRPr="00104986">
        <w:rPr>
          <w:rStyle w:val="Heading7Char"/>
          <w:rFonts w:ascii="Tahoma" w:hAnsi="Tahoma" w:cs="Tahoma" w:hint="cs"/>
          <w:sz w:val="17"/>
          <w:szCs w:val="18"/>
          <w:rtl/>
        </w:rPr>
        <w:t>נגישות:</w:t>
      </w:r>
      <w:r w:rsidRPr="005F30D2">
        <w:rPr>
          <w:rFonts w:ascii="Tahoma" w:hAnsi="Tahoma" w:cs="Tahoma" w:hint="cs"/>
          <w:sz w:val="18"/>
          <w:szCs w:val="18"/>
          <w:rtl/>
        </w:rPr>
        <w:t xml:space="preserve"> ב</w:t>
      </w:r>
      <w:r w:rsidRPr="005F30D2">
        <w:rPr>
          <w:rFonts w:ascii="Tahoma" w:hAnsi="Tahoma" w:cs="Tahoma" w:hint="eastAsia"/>
          <w:sz w:val="18"/>
          <w:szCs w:val="18"/>
          <w:rtl/>
        </w:rPr>
        <w:t>בריכת</w:t>
      </w:r>
      <w:r w:rsidRPr="005F30D2">
        <w:rPr>
          <w:rFonts w:ascii="Tahoma" w:hAnsi="Tahoma" w:cs="Tahoma"/>
          <w:sz w:val="18"/>
          <w:szCs w:val="18"/>
          <w:rtl/>
        </w:rPr>
        <w:t xml:space="preserve"> </w:t>
      </w:r>
      <w:r w:rsidRPr="005F30D2">
        <w:rPr>
          <w:rFonts w:ascii="Tahoma" w:hAnsi="Tahoma" w:cs="Tahoma" w:hint="eastAsia"/>
          <w:sz w:val="18"/>
          <w:szCs w:val="18"/>
          <w:rtl/>
        </w:rPr>
        <w:t>גלי</w:t>
      </w:r>
      <w:r w:rsidRPr="005F30D2">
        <w:rPr>
          <w:rFonts w:ascii="Tahoma" w:hAnsi="Tahoma" w:cs="Tahoma"/>
          <w:sz w:val="18"/>
          <w:szCs w:val="18"/>
          <w:rtl/>
        </w:rPr>
        <w:t xml:space="preserve"> </w:t>
      </w:r>
      <w:r w:rsidRPr="005F30D2">
        <w:rPr>
          <w:rFonts w:ascii="Tahoma" w:hAnsi="Tahoma" w:cs="Tahoma" w:hint="eastAsia"/>
          <w:sz w:val="18"/>
          <w:szCs w:val="18"/>
          <w:rtl/>
        </w:rPr>
        <w:t>טבעון</w:t>
      </w:r>
      <w:r w:rsidRPr="005F30D2">
        <w:rPr>
          <w:rFonts w:ascii="Tahoma" w:hAnsi="Tahoma" w:cs="Tahoma" w:hint="cs"/>
          <w:sz w:val="18"/>
          <w:szCs w:val="18"/>
          <w:rtl/>
        </w:rPr>
        <w:t xml:space="preserve"> - תא השירותים שהועמד לשימוש אוכלוסיית הנכים אינו שמיש.</w:t>
      </w:r>
    </w:p>
    <w:p w:rsidR="00FF0F15" w:rsidRPr="00FE7BF9" w:rsidP="00FE7BF9">
      <w:pPr>
        <w:pStyle w:val="tab-name"/>
        <w:rPr>
          <w:b/>
          <w:bCs/>
        </w:rPr>
      </w:pPr>
      <w:r w:rsidRPr="005F30D2">
        <w:rPr>
          <w:rFonts w:hint="cs"/>
          <w:rtl/>
        </w:rPr>
        <w:t xml:space="preserve">תמונה 5: </w:t>
      </w:r>
      <w:r w:rsidRPr="00104986">
        <w:rPr>
          <w:rFonts w:hint="cs"/>
          <w:b/>
          <w:bCs/>
          <w:rtl/>
        </w:rPr>
        <w:t>גלי טבעון - יציאת</w:t>
      </w:r>
      <w:r w:rsidRPr="00104986">
        <w:rPr>
          <w:b/>
          <w:bCs/>
          <w:rtl/>
        </w:rPr>
        <w:t xml:space="preserve"> </w:t>
      </w:r>
      <w:r w:rsidRPr="00104986">
        <w:rPr>
          <w:rFonts w:hint="cs"/>
          <w:b/>
          <w:bCs/>
          <w:rtl/>
        </w:rPr>
        <w:t>חירום</w:t>
      </w:r>
      <w:r w:rsidRPr="00104986">
        <w:rPr>
          <w:b/>
          <w:bCs/>
          <w:rtl/>
        </w:rPr>
        <w:t xml:space="preserve"> </w:t>
      </w:r>
      <w:r w:rsidRPr="00104986">
        <w:rPr>
          <w:rFonts w:hint="cs"/>
          <w:b/>
          <w:bCs/>
          <w:rtl/>
        </w:rPr>
        <w:t>חסומה</w:t>
      </w:r>
    </w:p>
    <w:p w:rsidR="00104986" w:rsidRPr="005F30D2" w:rsidP="00F67887">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744000" cy="4960328"/>
            <wp:effectExtent l="0" t="0" r="8890" b="0"/>
            <wp:docPr id="6" name="Picture 6" descr="פחי אשפה גדולים חוסמים את יציאת החירום מאתר בריכת השחי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691337" name="PIC-5.jpg"/>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3744000" cy="4960328"/>
                    </a:xfrm>
                    <a:prstGeom prst="rect">
                      <a:avLst/>
                    </a:prstGeom>
                  </pic:spPr>
                </pic:pic>
              </a:graphicData>
            </a:graphic>
          </wp:inline>
        </w:drawing>
      </w:r>
    </w:p>
    <w:p w:rsidR="00FF0F15" w:rsidRPr="005F30D2" w:rsidP="00104986">
      <w:pPr>
        <w:pStyle w:val="text-source"/>
        <w:spacing w:after="0"/>
        <w:rPr>
          <w:rtl/>
        </w:rPr>
      </w:pPr>
      <w:r w:rsidRPr="005F30D2">
        <w:rPr>
          <w:rFonts w:hint="cs"/>
          <w:rtl/>
        </w:rPr>
        <w:t>פחי אשפה חוסמים את יציאת החירום</w:t>
      </w:r>
    </w:p>
    <w:p w:rsidR="00FF0F15" w:rsidRPr="005F30D2" w:rsidP="00104986">
      <w:pPr>
        <w:pStyle w:val="text-source"/>
        <w:spacing w:before="0"/>
        <w:rPr>
          <w:rtl/>
        </w:rPr>
      </w:pPr>
      <w:r w:rsidRPr="005F30D2">
        <w:rPr>
          <w:rFonts w:hint="cs"/>
          <w:rtl/>
        </w:rPr>
        <w:t>צולם</w:t>
      </w:r>
      <w:r w:rsidRPr="005F30D2">
        <w:rPr>
          <w:rtl/>
        </w:rPr>
        <w:t xml:space="preserve"> </w:t>
      </w:r>
      <w:r w:rsidRPr="005F30D2">
        <w:rPr>
          <w:rFonts w:hint="cs"/>
          <w:rtl/>
        </w:rPr>
        <w:t>על</w:t>
      </w:r>
      <w:r w:rsidRPr="005F30D2">
        <w:rPr>
          <w:rtl/>
        </w:rPr>
        <w:t xml:space="preserve"> </w:t>
      </w:r>
      <w:r w:rsidRPr="005F30D2">
        <w:rPr>
          <w:rFonts w:hint="cs"/>
          <w:rtl/>
        </w:rPr>
        <w:t>ידי</w:t>
      </w:r>
      <w:r w:rsidRPr="005F30D2">
        <w:rPr>
          <w:rtl/>
        </w:rPr>
        <w:t xml:space="preserve"> </w:t>
      </w:r>
      <w:r w:rsidRPr="005F30D2">
        <w:rPr>
          <w:rFonts w:hint="cs"/>
          <w:rtl/>
        </w:rPr>
        <w:t>צוות</w:t>
      </w:r>
      <w:r w:rsidRPr="005F30D2">
        <w:rPr>
          <w:rtl/>
        </w:rPr>
        <w:t xml:space="preserve"> </w:t>
      </w:r>
      <w:r w:rsidRPr="005F30D2">
        <w:rPr>
          <w:rFonts w:hint="cs"/>
          <w:rtl/>
        </w:rPr>
        <w:t>הביקורת</w:t>
      </w:r>
      <w:r w:rsidRPr="005F30D2">
        <w:rPr>
          <w:rtl/>
        </w:rPr>
        <w:t xml:space="preserve"> </w:t>
      </w:r>
      <w:r w:rsidRPr="005F30D2">
        <w:rPr>
          <w:rFonts w:hint="cs"/>
          <w:rtl/>
        </w:rPr>
        <w:t>ב-6.8.18.</w:t>
      </w:r>
    </w:p>
    <w:p w:rsidR="00FF0F15" w:rsidRPr="00737646" w:rsidP="00737646">
      <w:pPr>
        <w:pStyle w:val="tab-name"/>
        <w:rPr>
          <w:b/>
          <w:bCs/>
          <w:rtl/>
        </w:rPr>
      </w:pPr>
      <w:r w:rsidRPr="00737646">
        <w:rPr>
          <w:rFonts w:hint="cs"/>
          <w:rtl/>
        </w:rPr>
        <w:t xml:space="preserve">תמונה 6: </w:t>
      </w:r>
      <w:r w:rsidRPr="00737646">
        <w:rPr>
          <w:rFonts w:hint="cs"/>
          <w:b/>
          <w:bCs/>
          <w:rtl/>
        </w:rPr>
        <w:t>קאנטרי טבעון - שקעי חשמל חשופים ובקבוק מים פתוח מעליהם</w:t>
      </w:r>
    </w:p>
    <w:p w:rsidR="00104986" w:rsidRPr="005F30D2" w:rsidP="00F67887">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492000" cy="5923283"/>
            <wp:effectExtent l="0" t="0" r="0" b="1270"/>
            <wp:docPr id="7" name="Picture 7" descr="תוכן התמונה עולה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42893" name="PIC-6.jpg"/>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3492000" cy="5923283"/>
                    </a:xfrm>
                    <a:prstGeom prst="rect">
                      <a:avLst/>
                    </a:prstGeom>
                  </pic:spPr>
                </pic:pic>
              </a:graphicData>
            </a:graphic>
          </wp:inline>
        </w:drawing>
      </w:r>
    </w:p>
    <w:p w:rsidR="00FF0F15" w:rsidRPr="005F30D2" w:rsidP="00737646">
      <w:pPr>
        <w:pStyle w:val="text-source"/>
        <w:rPr>
          <w:rtl/>
        </w:rPr>
      </w:pPr>
      <w:r w:rsidRPr="005F30D2">
        <w:rPr>
          <w:rFonts w:hint="cs"/>
          <w:rtl/>
        </w:rPr>
        <w:t>צולם</w:t>
      </w:r>
      <w:r w:rsidRPr="005F30D2">
        <w:rPr>
          <w:rtl/>
        </w:rPr>
        <w:t xml:space="preserve"> </w:t>
      </w:r>
      <w:r w:rsidRPr="005F30D2">
        <w:rPr>
          <w:rFonts w:hint="cs"/>
          <w:rtl/>
        </w:rPr>
        <w:t>על</w:t>
      </w:r>
      <w:r w:rsidRPr="005F30D2">
        <w:rPr>
          <w:rtl/>
        </w:rPr>
        <w:t xml:space="preserve"> </w:t>
      </w:r>
      <w:r w:rsidRPr="005F30D2">
        <w:rPr>
          <w:rFonts w:hint="cs"/>
          <w:rtl/>
        </w:rPr>
        <w:t>ידי</w:t>
      </w:r>
      <w:r w:rsidRPr="005F30D2">
        <w:rPr>
          <w:rtl/>
        </w:rPr>
        <w:t xml:space="preserve"> </w:t>
      </w:r>
      <w:r w:rsidRPr="005F30D2">
        <w:rPr>
          <w:rFonts w:hint="cs"/>
          <w:rtl/>
        </w:rPr>
        <w:t>צוות</w:t>
      </w:r>
      <w:r w:rsidRPr="005F30D2">
        <w:rPr>
          <w:rtl/>
        </w:rPr>
        <w:t xml:space="preserve"> </w:t>
      </w:r>
      <w:r w:rsidRPr="005F30D2">
        <w:rPr>
          <w:rFonts w:hint="cs"/>
          <w:rtl/>
        </w:rPr>
        <w:t>הביקורת</w:t>
      </w:r>
      <w:r w:rsidRPr="005F30D2">
        <w:rPr>
          <w:rtl/>
        </w:rPr>
        <w:t xml:space="preserve"> </w:t>
      </w:r>
      <w:r w:rsidRPr="005F30D2">
        <w:rPr>
          <w:rFonts w:hint="cs"/>
          <w:rtl/>
        </w:rPr>
        <w:t>ב-26.6.18.</w:t>
      </w:r>
    </w:p>
    <w:p w:rsidR="00FF0F15" w:rsidRPr="005F30D2" w:rsidP="007849DB">
      <w:pPr>
        <w:pStyle w:val="tab-name"/>
        <w:rPr>
          <w:rtl/>
        </w:rPr>
      </w:pPr>
      <w:r w:rsidRPr="005F30D2">
        <w:rPr>
          <w:rFonts w:hint="cs"/>
          <w:rtl/>
        </w:rPr>
        <w:t xml:space="preserve">תמונה 7: </w:t>
      </w:r>
      <w:r w:rsidRPr="007849DB">
        <w:rPr>
          <w:rFonts w:hint="cs"/>
          <w:b/>
          <w:bCs/>
          <w:rtl/>
        </w:rPr>
        <w:t>קאנטרי טבעון - עמדת כיבוי אש שאינה ערוכה לשריפה</w:t>
      </w:r>
    </w:p>
    <w:p w:rsidR="007849DB" w:rsidRPr="005F30D2" w:rsidP="00F67887">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024000" cy="6216913"/>
            <wp:effectExtent l="0" t="0" r="5080" b="0"/>
            <wp:docPr id="10" name="Picture 10" descr="גלגלון כיבוי אש עטוף בניילון נצמד וכן ציוד ניקיון, לרבות מגרפה, מטאטא ומגב, החוסם את הגישה לגלגלון כיבוי הא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231330" name="PIC-7.jpg"/>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3024000" cy="6216913"/>
                    </a:xfrm>
                    <a:prstGeom prst="rect">
                      <a:avLst/>
                    </a:prstGeom>
                  </pic:spPr>
                </pic:pic>
              </a:graphicData>
            </a:graphic>
          </wp:inline>
        </w:drawing>
      </w:r>
    </w:p>
    <w:p w:rsidR="00FF0F15" w:rsidRPr="005F30D2" w:rsidP="007849DB">
      <w:pPr>
        <w:pStyle w:val="text-source"/>
        <w:rPr>
          <w:rtl/>
        </w:rPr>
      </w:pPr>
      <w:r w:rsidRPr="005F30D2">
        <w:rPr>
          <w:rFonts w:hint="cs"/>
          <w:rtl/>
        </w:rPr>
        <w:t>צולם</w:t>
      </w:r>
      <w:r w:rsidRPr="005F30D2">
        <w:rPr>
          <w:rtl/>
        </w:rPr>
        <w:t xml:space="preserve"> </w:t>
      </w:r>
      <w:r w:rsidRPr="005F30D2">
        <w:rPr>
          <w:rFonts w:hint="cs"/>
          <w:rtl/>
        </w:rPr>
        <w:t>על</w:t>
      </w:r>
      <w:r w:rsidRPr="005F30D2">
        <w:rPr>
          <w:rtl/>
        </w:rPr>
        <w:t xml:space="preserve"> </w:t>
      </w:r>
      <w:r w:rsidRPr="005F30D2">
        <w:rPr>
          <w:rFonts w:hint="cs"/>
          <w:rtl/>
        </w:rPr>
        <w:t>ידי</w:t>
      </w:r>
      <w:r w:rsidRPr="005F30D2">
        <w:rPr>
          <w:rtl/>
        </w:rPr>
        <w:t xml:space="preserve"> </w:t>
      </w:r>
      <w:r w:rsidRPr="005F30D2">
        <w:rPr>
          <w:rFonts w:hint="cs"/>
          <w:rtl/>
        </w:rPr>
        <w:t>צוות</w:t>
      </w:r>
      <w:r w:rsidRPr="005F30D2">
        <w:rPr>
          <w:rtl/>
        </w:rPr>
        <w:t xml:space="preserve"> </w:t>
      </w:r>
      <w:r w:rsidRPr="005F30D2">
        <w:rPr>
          <w:rFonts w:hint="cs"/>
          <w:rtl/>
        </w:rPr>
        <w:t>הביקורת</w:t>
      </w:r>
      <w:r w:rsidRPr="005F30D2">
        <w:rPr>
          <w:rtl/>
        </w:rPr>
        <w:t xml:space="preserve"> </w:t>
      </w:r>
      <w:r w:rsidRPr="005F30D2">
        <w:rPr>
          <w:rFonts w:hint="cs"/>
          <w:rtl/>
        </w:rPr>
        <w:t>ב-26.6.18.</w:t>
      </w:r>
    </w:p>
    <w:p w:rsidR="00FF0F15" w:rsidRPr="005F30D2" w:rsidP="007849DB">
      <w:pPr>
        <w:pStyle w:val="RESHET"/>
        <w:rPr>
          <w:rtl/>
        </w:rPr>
      </w:pPr>
      <w:r w:rsidRPr="005F30D2">
        <w:rPr>
          <w:rFonts w:hint="cs"/>
          <w:rtl/>
        </w:rPr>
        <w:t>משרד מבקר המדינה מעיר למועצה המקומית קריית טבעון על שלא פיקחה כראוי על ניהול בריכות השחייה הציבוריות שבבעלותה. תפקוד לקוי עלול להגביר את חשיפת באי הבריכה לסיכונים רבים שאפשר וראוי למונעם על ידי הקפדה על מילוי כל הוראות התקנות.</w:t>
      </w:r>
    </w:p>
    <w:p w:rsidR="00FF0F15" w:rsidRPr="005F30D2" w:rsidP="007849DB">
      <w:pPr>
        <w:spacing w:before="180" w:after="240" w:line="240" w:lineRule="exact"/>
        <w:ind w:right="2268"/>
        <w:jc w:val="both"/>
        <w:rPr>
          <w:rFonts w:ascii="Tahoma" w:hAnsi="Tahoma" w:cs="Tahoma"/>
          <w:sz w:val="18"/>
          <w:szCs w:val="18"/>
          <w:rtl/>
        </w:rPr>
      </w:pPr>
      <w:r w:rsidRPr="005F30D2">
        <w:rPr>
          <w:rFonts w:ascii="Tahoma" w:hAnsi="Tahoma" w:cs="Tahoma" w:hint="cs"/>
          <w:sz w:val="18"/>
          <w:szCs w:val="18"/>
          <w:rtl/>
        </w:rPr>
        <w:t>המועצה המקומית קריית טבעון מסרה בתשובתה כי כל ליקויי הבטיחות שעלו בביקורת תוקנו. עוד מסרה המועצה בתשובתה כי לאור מצבה התחזוקתי הירוד של בריכת חנה סנש וההוצאות הרבות הנגרמות למועצה בגין תחזוקתה, מקדמת המועצה בניית בריכת ספורטאים חדשה.</w:t>
      </w:r>
    </w:p>
    <w:p w:rsidR="00FF0F15" w:rsidRPr="005F30D2" w:rsidP="007849DB">
      <w:pPr>
        <w:pStyle w:val="RESHET"/>
        <w:rPr>
          <w:rtl/>
        </w:rPr>
      </w:pPr>
      <w:r w:rsidRPr="005F30D2">
        <w:rPr>
          <w:rFonts w:hint="cs"/>
          <w:rtl/>
        </w:rPr>
        <w:t>נמצא כי בעת שהגיע צוות הביקורת לבריכת חנה סנש לא נכח מציל באתר בריכת השחייה, אף שבאותה העת שהו ילדים בבריכת השחייה המרכזית ופעוטות בבריכת הפעוטות.</w:t>
      </w:r>
    </w:p>
    <w:p w:rsidR="00FF0F15" w:rsidRPr="005F30D2" w:rsidP="007849DB">
      <w:pPr>
        <w:pStyle w:val="RESHET"/>
        <w:rPr>
          <w:rtl/>
        </w:rPr>
      </w:pPr>
      <w:r w:rsidRPr="005F30D2">
        <w:rPr>
          <w:rFonts w:hint="eastAsia"/>
          <w:rtl/>
        </w:rPr>
        <w:t>משרד</w:t>
      </w:r>
      <w:r w:rsidRPr="005F30D2">
        <w:rPr>
          <w:rtl/>
        </w:rPr>
        <w:t xml:space="preserve"> מבקר המדינה מעיר </w:t>
      </w:r>
      <w:r w:rsidRPr="005F30D2">
        <w:rPr>
          <w:rFonts w:hint="cs"/>
          <w:rtl/>
        </w:rPr>
        <w:t xml:space="preserve">בחומרה למועצה המקומית קריית טבעון על שבבריכת השחייה הציבורית שבבעלותה התקיימה פעילות של ילדים ופעוטות בלא נוכחות מציל. </w:t>
      </w:r>
    </w:p>
    <w:p w:rsidR="00FF0F15" w:rsidRPr="005F30D2" w:rsidP="007849DB">
      <w:pPr>
        <w:spacing w:before="180" w:line="240" w:lineRule="exact"/>
        <w:ind w:right="2268"/>
        <w:jc w:val="both"/>
        <w:rPr>
          <w:rFonts w:ascii="Tahoma" w:hAnsi="Tahoma" w:cs="Tahoma"/>
          <w:sz w:val="18"/>
          <w:szCs w:val="18"/>
          <w:rtl/>
        </w:rPr>
      </w:pPr>
      <w:r w:rsidRPr="005F30D2">
        <w:rPr>
          <w:rFonts w:ascii="Tahoma" w:hAnsi="Tahoma" w:cs="Tahoma" w:hint="cs"/>
          <w:sz w:val="18"/>
          <w:szCs w:val="18"/>
          <w:rtl/>
        </w:rPr>
        <w:t xml:space="preserve">יצוין לחיוב כי בעקבות הביקורת ולאחר שהוער לראש המועצה [דאז] על מצבה הבטיחותי של בריכת השחייה הוצא </w:t>
      </w:r>
      <w:r w:rsidRPr="005F30D2">
        <w:rPr>
          <w:rFonts w:ascii="Tahoma" w:hAnsi="Tahoma" w:cs="Tahoma" w:hint="cs"/>
          <w:sz w:val="18"/>
          <w:szCs w:val="18"/>
          <w:rtl/>
        </w:rPr>
        <w:t>מייד</w:t>
      </w:r>
      <w:r w:rsidRPr="005F30D2">
        <w:rPr>
          <w:rFonts w:ascii="Tahoma" w:hAnsi="Tahoma" w:cs="Tahoma" w:hint="cs"/>
          <w:sz w:val="18"/>
          <w:szCs w:val="18"/>
          <w:rtl/>
        </w:rPr>
        <w:t xml:space="preserve"> למתנ"ס טבעון צו סגירה </w:t>
      </w:r>
      <w:r w:rsidRPr="005F30D2">
        <w:rPr>
          <w:rFonts w:ascii="Tahoma" w:hAnsi="Tahoma" w:cs="Tahoma" w:hint="cs"/>
          <w:sz w:val="18"/>
          <w:szCs w:val="18"/>
          <w:rtl/>
        </w:rPr>
        <w:t>מינהלי</w:t>
      </w:r>
      <w:r w:rsidRPr="005F30D2">
        <w:rPr>
          <w:rFonts w:ascii="Tahoma" w:hAnsi="Tahoma" w:cs="Tahoma" w:hint="cs"/>
          <w:sz w:val="18"/>
          <w:szCs w:val="18"/>
          <w:rtl/>
        </w:rPr>
        <w:t xml:space="preserve"> של האתר, ובריכת השחייה נסגרה לשימוש מיום 8.8.18 ועד למועד סיום הביקורת לא נפתחה לפעילות.</w:t>
      </w:r>
    </w:p>
    <w:p w:rsidR="00FF0F15" w:rsidRPr="005F30D2" w:rsidP="007849DB">
      <w:pPr>
        <w:pStyle w:val="RESHET"/>
        <w:rPr>
          <w:rtl/>
        </w:rPr>
      </w:pPr>
      <w:r w:rsidRPr="005F30D2">
        <w:rPr>
          <w:rFonts w:hint="cs"/>
          <w:rtl/>
        </w:rPr>
        <w:t xml:space="preserve">משרד מבקר המדינה מעיר למועצה המקומית קריית טבעון כי עליה לוודא שכלל הליקויים שנמצאו בבריכת השחייה חנה סנש יתוקנו טרם הסרת הצו. </w:t>
      </w:r>
    </w:p>
    <w:p w:rsidR="00FF0F15" w:rsidRPr="005F30D2" w:rsidP="00F67887">
      <w:pPr>
        <w:spacing w:line="240" w:lineRule="exact"/>
        <w:ind w:right="2268"/>
        <w:jc w:val="both"/>
        <w:rPr>
          <w:rFonts w:ascii="Tahoma" w:hAnsi="Tahoma" w:cs="Tahoma"/>
          <w:sz w:val="18"/>
          <w:szCs w:val="18"/>
        </w:rPr>
      </w:pPr>
    </w:p>
    <w:p w:rsidR="00FF0F15" w:rsidRPr="005F30D2" w:rsidP="00F67887">
      <w:pPr>
        <w:spacing w:line="240" w:lineRule="exact"/>
        <w:ind w:right="2268"/>
        <w:jc w:val="both"/>
        <w:rPr>
          <w:rFonts w:ascii="Tahoma" w:hAnsi="Tahoma" w:cs="Tahoma"/>
          <w:sz w:val="18"/>
          <w:szCs w:val="18"/>
          <w:rtl/>
        </w:rPr>
      </w:pPr>
    </w:p>
    <w:p w:rsidR="00FF0F15" w:rsidRPr="00550BF6" w:rsidP="00F67887">
      <w:pPr>
        <w:pStyle w:val="KOT4"/>
        <w:rPr>
          <w:rtl/>
        </w:rPr>
      </w:pPr>
      <w:r w:rsidRPr="00550BF6">
        <w:rPr>
          <w:rFonts w:hint="cs"/>
          <w:rtl/>
        </w:rPr>
        <w:t>המועצה האזורית מגידו</w:t>
      </w:r>
      <w:r>
        <w:rPr>
          <w:rStyle w:val="FootnoteReference0"/>
          <w:rtl/>
        </w:rPr>
        <w:footnoteReference w:id="70"/>
      </w:r>
    </w:p>
    <w:p w:rsidR="00FF0F15" w:rsidRPr="007849DB" w:rsidP="007849DB">
      <w:pPr>
        <w:spacing w:after="240" w:line="240" w:lineRule="exact"/>
        <w:ind w:right="2268"/>
        <w:jc w:val="both"/>
        <w:rPr>
          <w:rFonts w:ascii="Tahoma" w:hAnsi="Tahoma" w:cs="Tahoma"/>
          <w:sz w:val="18"/>
          <w:szCs w:val="18"/>
          <w:rtl/>
        </w:rPr>
      </w:pPr>
      <w:r w:rsidRPr="007849DB">
        <w:rPr>
          <w:rStyle w:val="Heading7Char"/>
          <w:rFonts w:ascii="Tahoma" w:hAnsi="Tahoma" w:cs="Tahoma" w:hint="cs"/>
          <w:sz w:val="17"/>
          <w:szCs w:val="18"/>
          <w:rtl/>
        </w:rPr>
        <w:t>בטיחות כללית:</w:t>
      </w:r>
      <w:r w:rsidRPr="007849DB">
        <w:rPr>
          <w:rFonts w:ascii="Tahoma" w:hAnsi="Tahoma" w:cs="Tahoma"/>
          <w:sz w:val="18"/>
          <w:szCs w:val="18"/>
          <w:rtl/>
        </w:rPr>
        <w:t xml:space="preserve"> בבריכת קיבוץ הזורע - צוות הבריכה, לרבות המצילים, לא נשא סימן היכר כנדרש; סימון העומקים לקוי; בעמדת המציל אין מערכת כריזה; אין גידור לבריכת הפעוטות ולא כניסה מבוקרת. בבריכת קיבוץ דליה - חסר ציוד הצלה בעמדת המציל; אין לבריכה נוהלי הפעלה, שימוש ובטיחות, ואין הצוות מתורגל בהם. בבריכת קיבוץ רמת השופט - חסר ציוד הצלה בעמדת המציל; אין לבריכה נוהלי הפעלה, שימוש ובטיחות, ואין הצוות מתורגל בהם; המציל וצוות הבריכה אינם נושאים סימן היכר; המצב הכללי של תחזוקת הבריכה הראשית ירוד: סימון העומקים לקוי וחסר, תעלות הגלישה אינן תקינות. </w:t>
      </w:r>
      <w:r w:rsidRPr="007849DB">
        <w:rPr>
          <w:rFonts w:ascii="Tahoma" w:hAnsi="Tahoma" w:cs="Tahoma"/>
          <w:sz w:val="18"/>
          <w:szCs w:val="18"/>
          <w:rtl/>
        </w:rPr>
        <w:t xml:space="preserve">בבריכות השחייה בקיבוצים דליה, הזורע ורמת השופט - לא מנהלים יומני אירועים כמתחייב. </w:t>
      </w:r>
      <w:r w:rsidRPr="007849DB">
        <w:rPr>
          <w:rStyle w:val="Heading7Char"/>
          <w:rFonts w:ascii="Tahoma" w:hAnsi="Tahoma" w:cs="Tahoma" w:hint="cs"/>
          <w:sz w:val="17"/>
          <w:szCs w:val="18"/>
          <w:rtl/>
        </w:rPr>
        <w:t>חשמל:</w:t>
      </w:r>
      <w:r w:rsidRPr="007849DB">
        <w:rPr>
          <w:rFonts w:ascii="Tahoma" w:hAnsi="Tahoma" w:cs="Tahoma"/>
          <w:sz w:val="18"/>
          <w:szCs w:val="18"/>
          <w:rtl/>
        </w:rPr>
        <w:t xml:space="preserve"> בבריכת קיבוץ הזורע ובבריכת המושבה יוקנעם - הותקן בעמדת המציל חוט חשמל מאריך בהתקנה פיראטית. ובבריכת המושבה יוקנעם- חוטי חשמל גלויים ושקעים שאינם </w:t>
      </w:r>
      <w:r w:rsidRPr="007849DB">
        <w:rPr>
          <w:rFonts w:ascii="Tahoma" w:hAnsi="Tahoma" w:cs="Tahoma"/>
          <w:sz w:val="18"/>
          <w:szCs w:val="18"/>
          <w:rtl/>
        </w:rPr>
        <w:t>מוגני</w:t>
      </w:r>
      <w:r w:rsidRPr="007849DB">
        <w:rPr>
          <w:rFonts w:ascii="Tahoma" w:hAnsi="Tahoma" w:cs="Tahoma"/>
          <w:sz w:val="18"/>
          <w:szCs w:val="18"/>
          <w:rtl/>
        </w:rPr>
        <w:t xml:space="preserve"> מים. בבריכת קיבוץ רמת השופט ובבריכת קיבוץ דליה - מתקיימות רחצות ליליות אף שהדבר לא זכה לאישורו של חשמלאי מוסמך.</w:t>
      </w:r>
      <w:r w:rsidRPr="007849DB">
        <w:rPr>
          <w:rStyle w:val="Heading5Char"/>
          <w:rFonts w:ascii="Tahoma" w:hAnsi="Tahoma" w:cs="Tahoma"/>
          <w:sz w:val="18"/>
          <w:szCs w:val="18"/>
          <w:rtl/>
        </w:rPr>
        <w:t xml:space="preserve"> </w:t>
      </w:r>
      <w:r w:rsidRPr="007849DB">
        <w:rPr>
          <w:rStyle w:val="Heading7Char"/>
          <w:rFonts w:ascii="Tahoma" w:hAnsi="Tahoma" w:cs="Tahoma" w:hint="cs"/>
          <w:sz w:val="17"/>
          <w:szCs w:val="18"/>
          <w:rtl/>
        </w:rPr>
        <w:t>כיבוי אש:</w:t>
      </w:r>
      <w:r w:rsidRPr="007849DB">
        <w:rPr>
          <w:rFonts w:ascii="Tahoma" w:hAnsi="Tahoma" w:cs="Tahoma"/>
          <w:sz w:val="18"/>
          <w:szCs w:val="18"/>
          <w:rtl/>
        </w:rPr>
        <w:t xml:space="preserve"> בבריכת קיבוץ רמת השופט - חסרות עמדות כיבוי אש וחסר ציוד בעמדות הקיימות. בבריכת קיבוץ הזורע - לברזי הכיבוי באחת העמדות לא היה ראש ברז, וכך במקרה חירום לא יהיה אפשר לספק מים לעמדה במהירות; באחת העמדות נמצא מטפה אבקה שאינו תקין; במספר עמדות היה חסר ציוד ביחס לתקן שנקבע לעמדה.</w:t>
      </w:r>
      <w:r w:rsidRPr="007849DB">
        <w:rPr>
          <w:rStyle w:val="Heading5Char"/>
          <w:rFonts w:ascii="Tahoma" w:hAnsi="Tahoma" w:cs="Tahoma"/>
          <w:sz w:val="18"/>
          <w:szCs w:val="18"/>
          <w:rtl/>
        </w:rPr>
        <w:t xml:space="preserve"> </w:t>
      </w:r>
      <w:r w:rsidRPr="007849DB">
        <w:rPr>
          <w:rStyle w:val="Heading7Char"/>
          <w:rFonts w:ascii="Tahoma" w:hAnsi="Tahoma" w:cs="Tahoma" w:hint="cs"/>
          <w:sz w:val="17"/>
          <w:szCs w:val="18"/>
          <w:rtl/>
        </w:rPr>
        <w:t>חומרים מסוכנים:</w:t>
      </w:r>
      <w:r w:rsidRPr="007849DB">
        <w:rPr>
          <w:rFonts w:ascii="Tahoma" w:hAnsi="Tahoma" w:cs="Tahoma"/>
          <w:sz w:val="18"/>
          <w:szCs w:val="18"/>
          <w:rtl/>
        </w:rPr>
        <w:t xml:space="preserve"> בבריכת קיבוץ רמות מנשה - השילוט באזור </w:t>
      </w:r>
      <w:r w:rsidRPr="007849DB">
        <w:rPr>
          <w:rFonts w:ascii="Tahoma" w:hAnsi="Tahoma" w:cs="Tahoma"/>
          <w:sz w:val="18"/>
          <w:szCs w:val="18"/>
          <w:rtl/>
        </w:rPr>
        <w:t>החומ"ס</w:t>
      </w:r>
      <w:r w:rsidRPr="007849DB">
        <w:rPr>
          <w:rFonts w:ascii="Tahoma" w:hAnsi="Tahoma" w:cs="Tahoma"/>
          <w:sz w:val="18"/>
          <w:szCs w:val="18"/>
          <w:rtl/>
        </w:rPr>
        <w:t xml:space="preserve"> אינו כנדרש בהיתר הרעלים. </w:t>
      </w:r>
      <w:r w:rsidRPr="007849DB">
        <w:rPr>
          <w:rStyle w:val="Heading7Char"/>
          <w:rFonts w:ascii="Tahoma" w:hAnsi="Tahoma" w:cs="Tahoma" w:hint="cs"/>
          <w:sz w:val="17"/>
          <w:szCs w:val="18"/>
          <w:rtl/>
        </w:rPr>
        <w:t>עזרה ראשונה:</w:t>
      </w:r>
      <w:r w:rsidRPr="007849DB">
        <w:rPr>
          <w:rFonts w:ascii="Tahoma" w:hAnsi="Tahoma" w:cs="Tahoma"/>
          <w:sz w:val="18"/>
          <w:szCs w:val="18"/>
          <w:rtl/>
        </w:rPr>
        <w:t xml:space="preserve"> בבריכת קיבוץ רמת השופט - ציוד ההצלה בעמדת המציל חסר. בבריכת קיבוץ רמות מנשה ובבריכת המושבה יוקנעם - ערכות ההצלה של עמדת המציל אינן ערוכות למקרה חירום.</w:t>
      </w:r>
    </w:p>
    <w:p w:rsidR="00FF0F15" w:rsidRPr="007849DB" w:rsidP="007849DB">
      <w:pPr>
        <w:pStyle w:val="RESHET"/>
        <w:rPr>
          <w:rtl/>
        </w:rPr>
      </w:pPr>
      <w:r w:rsidRPr="007849DB">
        <w:rPr>
          <w:rtl/>
        </w:rPr>
        <w:t xml:space="preserve">משרד מבקר המדינה מעיר למועצה האזורית מגידו כי ריבוי ליקויי הבטיחות שנמצאו בבריכות השחייה ביישובים שבתחומה ושלהן היא הוציאה רישיונות עסק, מחייב אותה לפעול להגברת הפיקוח עליהן ולדאוג ליישום הוראות הדין בכל התחומים המחייבים: מינוי והכשרה של פקחי בריכות שחייה, חשמל, </w:t>
      </w:r>
      <w:r w:rsidRPr="007849DB">
        <w:rPr>
          <w:rtl/>
        </w:rPr>
        <w:t>חומ"ס</w:t>
      </w:r>
      <w:r w:rsidRPr="007849DB">
        <w:rPr>
          <w:rtl/>
        </w:rPr>
        <w:t xml:space="preserve"> </w:t>
      </w:r>
      <w:r w:rsidRPr="007849DB">
        <w:rPr>
          <w:rtl/>
        </w:rPr>
        <w:t>וכו</w:t>
      </w:r>
      <w:r w:rsidRPr="007849DB">
        <w:rPr>
          <w:rtl/>
        </w:rPr>
        <w:t xml:space="preserve">'. </w:t>
      </w:r>
    </w:p>
    <w:p w:rsidR="00FF0F15" w:rsidRPr="007849DB" w:rsidP="007849DB">
      <w:pPr>
        <w:spacing w:before="180" w:after="240" w:line="240" w:lineRule="exact"/>
        <w:ind w:right="2268"/>
        <w:jc w:val="both"/>
        <w:rPr>
          <w:rFonts w:ascii="Tahoma" w:hAnsi="Tahoma" w:cs="Tahoma"/>
          <w:sz w:val="18"/>
          <w:szCs w:val="18"/>
          <w:rtl/>
        </w:rPr>
      </w:pPr>
      <w:r w:rsidRPr="007849DB">
        <w:rPr>
          <w:rFonts w:ascii="Tahoma" w:hAnsi="Tahoma" w:cs="Tahoma"/>
          <w:sz w:val="18"/>
          <w:szCs w:val="18"/>
          <w:rtl/>
        </w:rPr>
        <w:t>המועצה האזורית מגידו מסרה בתשובתה כי הליקויים מטופלים על ידי הנהלות הקיבוצים וייבחנו לקראת פתיחת עונת הרחצה.</w:t>
      </w:r>
    </w:p>
    <w:p w:rsidR="00FF0F15" w:rsidRPr="007849DB" w:rsidP="007849DB">
      <w:pPr>
        <w:pStyle w:val="RESHET"/>
        <w:rPr>
          <w:rtl/>
        </w:rPr>
      </w:pPr>
      <w:r w:rsidRPr="007849DB">
        <w:rPr>
          <w:rtl/>
        </w:rPr>
        <w:t>תמונת הבטיחות כפי שנחשפה בביקורת מחייבת את המועצה האזורית מגידו לנקוט פעולות בכל הנוגע לפיקוח ובקרה על כל בריכות השחייה ביישובים שבתחומה, לרבות ביישובים שלבריכות השחייה בהם לא נדרש רישיון עסק, וזאת כדי לשמור על בטיחותם וביטחונם של כלל תושביהן.</w:t>
      </w:r>
    </w:p>
    <w:p w:rsidR="00FF0F15" w:rsidRPr="007849DB" w:rsidP="007849DB">
      <w:pPr>
        <w:spacing w:before="180" w:line="240" w:lineRule="exact"/>
        <w:ind w:right="2268"/>
        <w:jc w:val="both"/>
        <w:rPr>
          <w:rFonts w:ascii="Tahoma" w:hAnsi="Tahoma" w:cs="Tahoma"/>
          <w:sz w:val="18"/>
          <w:szCs w:val="18"/>
          <w:rtl/>
        </w:rPr>
      </w:pPr>
      <w:r w:rsidRPr="007849DB">
        <w:rPr>
          <w:rFonts w:ascii="Tahoma" w:hAnsi="Tahoma" w:cs="Tahoma"/>
          <w:sz w:val="18"/>
          <w:szCs w:val="18"/>
          <w:rtl/>
        </w:rPr>
        <w:t>המועצה האזורית מגידו מסרה בתשובתה כי היא מינתה פקח שערך ביקורת בכל הבריכות הציבוריות והפרטיות של יישובי המועצה.</w:t>
      </w:r>
    </w:p>
    <w:p w:rsidR="00FF0F15" w:rsidRPr="005F30D2" w:rsidP="00F67887">
      <w:pPr>
        <w:spacing w:line="240" w:lineRule="exact"/>
        <w:ind w:right="2268"/>
        <w:jc w:val="both"/>
        <w:rPr>
          <w:rFonts w:ascii="Tahoma" w:hAnsi="Tahoma" w:cs="Tahoma"/>
          <w:sz w:val="18"/>
          <w:szCs w:val="18"/>
        </w:rPr>
      </w:pPr>
    </w:p>
    <w:p w:rsidR="00FF0F15" w:rsidRPr="005F30D2" w:rsidP="00F67887">
      <w:pPr>
        <w:spacing w:line="240" w:lineRule="exact"/>
        <w:ind w:right="2268"/>
        <w:jc w:val="both"/>
        <w:rPr>
          <w:rFonts w:ascii="Tahoma" w:hAnsi="Tahoma" w:cs="Tahoma"/>
          <w:sz w:val="18"/>
          <w:szCs w:val="18"/>
          <w:rtl/>
        </w:rPr>
      </w:pPr>
    </w:p>
    <w:p w:rsidR="00FF0F15" w:rsidRPr="00550BF6" w:rsidP="00F67887">
      <w:pPr>
        <w:pStyle w:val="KOT4"/>
        <w:rPr>
          <w:rtl/>
        </w:rPr>
      </w:pPr>
      <w:r w:rsidRPr="00550BF6">
        <w:rPr>
          <w:rFonts w:hint="cs"/>
          <w:rtl/>
        </w:rPr>
        <w:t>המועצה האזורית עמק המעיינות</w:t>
      </w:r>
      <w:r>
        <w:rPr>
          <w:vertAlign w:val="superscript"/>
          <w:rtl/>
        </w:rPr>
        <w:footnoteReference w:id="71"/>
      </w:r>
    </w:p>
    <w:p w:rsidR="00FF0F15" w:rsidRPr="005F30D2" w:rsidP="007849DB">
      <w:pPr>
        <w:spacing w:after="240" w:line="240" w:lineRule="exact"/>
        <w:ind w:right="2268"/>
        <w:jc w:val="both"/>
        <w:rPr>
          <w:rFonts w:ascii="Tahoma" w:hAnsi="Tahoma" w:cs="Tahoma"/>
          <w:sz w:val="18"/>
          <w:szCs w:val="18"/>
          <w:rtl/>
        </w:rPr>
      </w:pPr>
      <w:r w:rsidRPr="007849DB">
        <w:rPr>
          <w:rStyle w:val="Heading7Char"/>
          <w:rFonts w:ascii="Tahoma" w:hAnsi="Tahoma" w:cs="Tahoma" w:hint="cs"/>
          <w:sz w:val="17"/>
          <w:szCs w:val="18"/>
          <w:rtl/>
        </w:rPr>
        <w:t>בטיחות כללית:</w:t>
      </w:r>
      <w:r w:rsidRPr="00550BF6">
        <w:rPr>
          <w:rStyle w:val="Heading5Char"/>
          <w:rFonts w:hint="cs"/>
          <w:rtl/>
        </w:rPr>
        <w:t xml:space="preserve"> </w:t>
      </w:r>
      <w:r w:rsidRPr="005F30D2">
        <w:rPr>
          <w:rFonts w:ascii="Tahoma" w:hAnsi="Tahoma" w:cs="Tahoma" w:hint="cs"/>
          <w:sz w:val="18"/>
          <w:szCs w:val="18"/>
          <w:rtl/>
        </w:rPr>
        <w:t xml:space="preserve">בבריכת קיבוץ ניר דוד - הגישה לאחת מעמדות כיבוי האש בבריכה הייתה חסומה; בבריכת הקיבוצים שלוחות ורשפים - לא שהה מפעיל </w:t>
      </w:r>
      <w:r w:rsidRPr="005F30D2">
        <w:rPr>
          <w:rFonts w:ascii="Tahoma" w:hAnsi="Tahoma" w:cs="Tahoma" w:hint="cs"/>
          <w:sz w:val="18"/>
          <w:szCs w:val="18"/>
          <w:rtl/>
        </w:rPr>
        <w:t>בריכות מוסמך בבריכות השחייה בעת הגעת צוות הביקורת</w:t>
      </w:r>
      <w:r>
        <w:rPr>
          <w:rStyle w:val="FootnoteReference0"/>
          <w:rFonts w:ascii="Tahoma" w:hAnsi="Tahoma" w:cs="Tahoma"/>
          <w:sz w:val="18"/>
          <w:szCs w:val="18"/>
          <w:rtl/>
        </w:rPr>
        <w:footnoteReference w:id="72"/>
      </w:r>
      <w:r w:rsidRPr="005F30D2">
        <w:rPr>
          <w:rFonts w:ascii="Tahoma" w:hAnsi="Tahoma" w:cs="Tahoma" w:hint="cs"/>
          <w:sz w:val="18"/>
          <w:szCs w:val="18"/>
          <w:rtl/>
        </w:rPr>
        <w:t>. בבריכת קיבוץ שלוחות - המציל לא נשא סימני היכר כנדרש; אין לבריכה נוהלי חירום כנדרש; חסר ציוד הצלה בעמדת המציל. בבריכת קיבוץ רשפים - המציל אינו נושא סימני היכר ולא עבר בדיקות רפואיות כנדרש; חלק מהציוד בעמדת ההצלה נמצא לא כשיר. בבריכות הקיבוצים שלוחות ורשפים - לא מנהלים יומני אירועים</w:t>
      </w:r>
      <w:r w:rsidRPr="007849DB">
        <w:rPr>
          <w:rStyle w:val="Heading7Char"/>
          <w:rFonts w:ascii="Tahoma" w:hAnsi="Tahoma" w:cs="Tahoma" w:hint="cs"/>
          <w:sz w:val="17"/>
          <w:szCs w:val="18"/>
          <w:rtl/>
        </w:rPr>
        <w:t>. חשמל:</w:t>
      </w:r>
      <w:r w:rsidRPr="005F30D2">
        <w:rPr>
          <w:rFonts w:ascii="Tahoma" w:hAnsi="Tahoma" w:cs="Tahoma" w:hint="cs"/>
          <w:sz w:val="18"/>
          <w:szCs w:val="18"/>
          <w:rtl/>
        </w:rPr>
        <w:t xml:space="preserve"> בבריכת קיבוץ ניר דוד </w:t>
      </w:r>
      <w:r w:rsidRPr="005F30D2">
        <w:rPr>
          <w:rFonts w:ascii="Tahoma" w:hAnsi="Tahoma" w:cs="Tahoma"/>
          <w:sz w:val="18"/>
          <w:szCs w:val="18"/>
          <w:rtl/>
        </w:rPr>
        <w:t>–</w:t>
      </w:r>
      <w:r w:rsidRPr="005F30D2">
        <w:rPr>
          <w:rFonts w:ascii="Tahoma" w:hAnsi="Tahoma" w:cs="Tahoma" w:hint="cs"/>
          <w:sz w:val="18"/>
          <w:szCs w:val="18"/>
          <w:rtl/>
        </w:rPr>
        <w:t xml:space="preserve"> נמצאו שקעי חשמל שאינם </w:t>
      </w:r>
      <w:r w:rsidRPr="005F30D2">
        <w:rPr>
          <w:rFonts w:ascii="Tahoma" w:hAnsi="Tahoma" w:cs="Tahoma" w:hint="cs"/>
          <w:sz w:val="18"/>
          <w:szCs w:val="18"/>
          <w:rtl/>
        </w:rPr>
        <w:t>מוגני</w:t>
      </w:r>
      <w:r w:rsidRPr="005F30D2">
        <w:rPr>
          <w:rFonts w:ascii="Tahoma" w:hAnsi="Tahoma" w:cs="Tahoma" w:hint="cs"/>
          <w:sz w:val="18"/>
          <w:szCs w:val="18"/>
          <w:rtl/>
        </w:rPr>
        <w:t xml:space="preserve"> מים באזור בריכת השחייה ובסמוך למים; נמצא חוט</w:t>
      </w:r>
      <w:r w:rsidRPr="005F30D2">
        <w:rPr>
          <w:rFonts w:ascii="Tahoma" w:hAnsi="Tahoma" w:cs="Tahoma"/>
          <w:sz w:val="18"/>
          <w:szCs w:val="18"/>
          <w:rtl/>
        </w:rPr>
        <w:t xml:space="preserve"> </w:t>
      </w:r>
      <w:r w:rsidRPr="005F30D2">
        <w:rPr>
          <w:rFonts w:ascii="Tahoma" w:hAnsi="Tahoma" w:cs="Tahoma" w:hint="cs"/>
          <w:sz w:val="18"/>
          <w:szCs w:val="18"/>
          <w:rtl/>
        </w:rPr>
        <w:t xml:space="preserve">חשמל מאריך בעמדת המציל שהותקן בהתקנה פיראטית. </w:t>
      </w:r>
      <w:r w:rsidRPr="007849DB">
        <w:rPr>
          <w:rStyle w:val="Heading7Char"/>
          <w:rFonts w:ascii="Tahoma" w:hAnsi="Tahoma" w:cs="Tahoma" w:hint="cs"/>
          <w:sz w:val="17"/>
          <w:szCs w:val="18"/>
          <w:rtl/>
        </w:rPr>
        <w:t>חומרים מסוכנים:</w:t>
      </w:r>
      <w:r w:rsidRPr="005F30D2">
        <w:rPr>
          <w:rFonts w:ascii="Tahoma" w:hAnsi="Tahoma" w:cs="Tahoma" w:hint="cs"/>
          <w:sz w:val="18"/>
          <w:szCs w:val="18"/>
          <w:rtl/>
        </w:rPr>
        <w:t xml:space="preserve"> בבריכת קיבוץ ניר דוד - כל אזור האחסנה של </w:t>
      </w:r>
      <w:r w:rsidRPr="005F30D2">
        <w:rPr>
          <w:rFonts w:ascii="Tahoma" w:hAnsi="Tahoma" w:cs="Tahoma" w:hint="cs"/>
          <w:sz w:val="18"/>
          <w:szCs w:val="18"/>
          <w:rtl/>
        </w:rPr>
        <w:t>החומ</w:t>
      </w:r>
      <w:r w:rsidRPr="005F30D2">
        <w:rPr>
          <w:rFonts w:ascii="Tahoma" w:hAnsi="Tahoma" w:cs="Tahoma"/>
          <w:sz w:val="18"/>
          <w:szCs w:val="18"/>
          <w:rtl/>
        </w:rPr>
        <w:t>"</w:t>
      </w:r>
      <w:r w:rsidRPr="005F30D2">
        <w:rPr>
          <w:rFonts w:ascii="Tahoma" w:hAnsi="Tahoma" w:cs="Tahoma" w:hint="cs"/>
          <w:sz w:val="18"/>
          <w:szCs w:val="18"/>
          <w:rtl/>
        </w:rPr>
        <w:t>ס</w:t>
      </w:r>
      <w:r w:rsidRPr="005F30D2">
        <w:rPr>
          <w:rFonts w:ascii="Tahoma" w:hAnsi="Tahoma" w:cs="Tahoma" w:hint="cs"/>
          <w:sz w:val="18"/>
          <w:szCs w:val="18"/>
          <w:rtl/>
        </w:rPr>
        <w:t xml:space="preserve"> אינו מטופל כראוי ואין במקום ציוד להתמודדות עם מקרה </w:t>
      </w:r>
      <w:r w:rsidRPr="005F30D2">
        <w:rPr>
          <w:rFonts w:ascii="Tahoma" w:hAnsi="Tahoma" w:cs="Tahoma" w:hint="cs"/>
          <w:sz w:val="18"/>
          <w:szCs w:val="18"/>
          <w:rtl/>
        </w:rPr>
        <w:t>חומ</w:t>
      </w:r>
      <w:r w:rsidRPr="005F30D2">
        <w:rPr>
          <w:rFonts w:ascii="Tahoma" w:hAnsi="Tahoma" w:cs="Tahoma"/>
          <w:sz w:val="18"/>
          <w:szCs w:val="18"/>
          <w:rtl/>
        </w:rPr>
        <w:t>"</w:t>
      </w:r>
      <w:r w:rsidRPr="005F30D2">
        <w:rPr>
          <w:rFonts w:ascii="Tahoma" w:hAnsi="Tahoma" w:cs="Tahoma" w:hint="cs"/>
          <w:sz w:val="18"/>
          <w:szCs w:val="18"/>
          <w:rtl/>
        </w:rPr>
        <w:t>ס</w:t>
      </w:r>
      <w:r w:rsidRPr="005F30D2">
        <w:rPr>
          <w:rFonts w:ascii="Tahoma" w:hAnsi="Tahoma" w:cs="Tahoma" w:hint="cs"/>
          <w:sz w:val="18"/>
          <w:szCs w:val="18"/>
          <w:rtl/>
        </w:rPr>
        <w:t xml:space="preserve">. בבריכת קיבוץ שלוחות - נמצא כי השער המוביל אל אזור האחסנה של </w:t>
      </w:r>
      <w:r w:rsidRPr="005F30D2">
        <w:rPr>
          <w:rFonts w:ascii="Tahoma" w:hAnsi="Tahoma" w:cs="Tahoma" w:hint="cs"/>
          <w:sz w:val="18"/>
          <w:szCs w:val="18"/>
          <w:rtl/>
        </w:rPr>
        <w:t>החומ</w:t>
      </w:r>
      <w:r w:rsidRPr="005F30D2">
        <w:rPr>
          <w:rFonts w:ascii="Tahoma" w:hAnsi="Tahoma" w:cs="Tahoma"/>
          <w:sz w:val="18"/>
          <w:szCs w:val="18"/>
          <w:rtl/>
        </w:rPr>
        <w:t>"</w:t>
      </w:r>
      <w:r w:rsidRPr="005F30D2">
        <w:rPr>
          <w:rFonts w:ascii="Tahoma" w:hAnsi="Tahoma" w:cs="Tahoma" w:hint="cs"/>
          <w:sz w:val="18"/>
          <w:szCs w:val="18"/>
          <w:rtl/>
        </w:rPr>
        <w:t>ס</w:t>
      </w:r>
      <w:r w:rsidRPr="005F30D2">
        <w:rPr>
          <w:rFonts w:ascii="Tahoma" w:hAnsi="Tahoma" w:cs="Tahoma" w:hint="cs"/>
          <w:sz w:val="18"/>
          <w:szCs w:val="18"/>
          <w:rtl/>
        </w:rPr>
        <w:t xml:space="preserve"> אינו נעול ומתאפשרת כניסה חופשית אל אזור האחסנה.</w:t>
      </w:r>
      <w:r w:rsidRPr="00550BF6">
        <w:rPr>
          <w:rStyle w:val="Heading5Char"/>
          <w:rFonts w:hint="cs"/>
          <w:rtl/>
        </w:rPr>
        <w:t xml:space="preserve"> </w:t>
      </w:r>
      <w:r w:rsidRPr="007849DB">
        <w:rPr>
          <w:rStyle w:val="Heading7Char"/>
          <w:rFonts w:ascii="Tahoma" w:hAnsi="Tahoma" w:cs="Tahoma" w:hint="cs"/>
          <w:sz w:val="17"/>
          <w:szCs w:val="18"/>
          <w:rtl/>
        </w:rPr>
        <w:t>עזרה ראשונה:</w:t>
      </w:r>
      <w:r w:rsidRPr="005F30D2">
        <w:rPr>
          <w:rFonts w:ascii="Tahoma" w:hAnsi="Tahoma" w:cs="Tahoma" w:hint="cs"/>
          <w:sz w:val="18"/>
          <w:szCs w:val="18"/>
          <w:rtl/>
        </w:rPr>
        <w:t xml:space="preserve"> בבריכת קיבוץ ניר דוד - ציוד העזרה הראשונה בעמדת המציל אינו תואם את דרישת תקנות הבטיחות. בבריכת קיבוץ רשפים - בתחילת הביקורת לא הייתה ערכת עזרה ראשונה בעמדת המציל. לאחר שהובאה הערכה נמצא כי ערכת ההנשמה בה אינה ערוכה לטיפול במקרה חירום.</w:t>
      </w:r>
    </w:p>
    <w:p w:rsidR="00FF0F15" w:rsidRPr="005F30D2" w:rsidP="007849DB">
      <w:pPr>
        <w:pStyle w:val="RESHET"/>
        <w:rPr>
          <w:rtl/>
        </w:rPr>
      </w:pPr>
      <w:r w:rsidRPr="005F30D2">
        <w:rPr>
          <w:rFonts w:hint="cs"/>
          <w:rtl/>
        </w:rPr>
        <w:t xml:space="preserve">משרד מבקר המדינה מעיר למועצה האזורית עמק המעיינות כי ריבוי ליקויי הבטיחות שנמצאו בבריכות השחייה ביישובים שבתחומה ושלהן הוציאה המועצה רישיון עסק, מחייב אותה לפעול להגברת הפיקוח עליהן ולדאוג ליישום הוראות הדין בכל התחומים המחייבים: מינוי והכשרה של פקחי בריכות שחייה, חשמל, </w:t>
      </w:r>
      <w:r w:rsidRPr="005F30D2">
        <w:rPr>
          <w:rFonts w:hint="cs"/>
          <w:rtl/>
        </w:rPr>
        <w:t>חומ"ס</w:t>
      </w:r>
      <w:r w:rsidRPr="005F30D2">
        <w:rPr>
          <w:rFonts w:hint="cs"/>
          <w:rtl/>
        </w:rPr>
        <w:t xml:space="preserve"> </w:t>
      </w:r>
      <w:r w:rsidRPr="005F30D2">
        <w:rPr>
          <w:rFonts w:hint="cs"/>
          <w:rtl/>
        </w:rPr>
        <w:t>וכו</w:t>
      </w:r>
      <w:r w:rsidRPr="005F30D2">
        <w:rPr>
          <w:rFonts w:hint="cs"/>
          <w:rtl/>
        </w:rPr>
        <w:t xml:space="preserve">'. </w:t>
      </w:r>
    </w:p>
    <w:p w:rsidR="00FF0F15" w:rsidRPr="005F30D2" w:rsidP="007849DB">
      <w:pPr>
        <w:spacing w:after="240" w:line="240" w:lineRule="exact"/>
        <w:ind w:right="2268"/>
        <w:jc w:val="both"/>
        <w:rPr>
          <w:rFonts w:ascii="Tahoma" w:hAnsi="Tahoma" w:cs="Tahoma"/>
          <w:sz w:val="18"/>
          <w:szCs w:val="18"/>
          <w:rtl/>
        </w:rPr>
      </w:pPr>
      <w:r w:rsidRPr="005F30D2">
        <w:rPr>
          <w:rFonts w:ascii="Tahoma" w:hAnsi="Tahoma" w:cs="Tahoma" w:hint="cs"/>
          <w:sz w:val="18"/>
          <w:szCs w:val="18"/>
          <w:rtl/>
        </w:rPr>
        <w:t>המועצה האזורית עמק העיינות מסרה בתשובתה כי היא "פועלת להעברת כלל הליקויים למפעילי הבריכות, והיא תעקוב אחר תיקונם".</w:t>
      </w:r>
    </w:p>
    <w:p w:rsidR="00FF0F15" w:rsidRPr="007849DB" w:rsidP="007849DB">
      <w:pPr>
        <w:pStyle w:val="RESHET"/>
        <w:rPr>
          <w:rtl/>
        </w:rPr>
      </w:pPr>
      <w:r w:rsidRPr="007849DB">
        <w:rPr>
          <w:rFonts w:hint="cs"/>
          <w:rtl/>
        </w:rPr>
        <w:t>תמונת הבטיחות כפי שנחשפה בביקורת מחייבת את המועצה האזורית עמק המעיינות לנקוט פעולות בכל הנוגע לפיקוח ובקרה על כל בריכות השחייה ביישובים שבתחומה, לרבות ביישובים שלבריכות השחייה בהם לא נדרש רישיון עסק</w:t>
      </w:r>
      <w:r>
        <w:rPr>
          <w:rStyle w:val="FootnoteReference0"/>
          <w:sz w:val="18"/>
          <w:rtl/>
        </w:rPr>
        <w:footnoteReference w:id="73"/>
      </w:r>
      <w:r w:rsidRPr="007849DB">
        <w:rPr>
          <w:rFonts w:hint="cs"/>
          <w:rtl/>
        </w:rPr>
        <w:t>, וזאת על כדי לשמור על בטיחותם וביטחונם של כלל תושביה.</w:t>
      </w:r>
    </w:p>
    <w:p w:rsidR="00FF0F15" w:rsidRPr="005F30D2" w:rsidP="00F67887">
      <w:pPr>
        <w:spacing w:line="240" w:lineRule="exact"/>
        <w:ind w:right="2268"/>
        <w:jc w:val="both"/>
        <w:rPr>
          <w:rFonts w:ascii="Tahoma" w:hAnsi="Tahoma" w:cs="Tahoma"/>
          <w:sz w:val="18"/>
          <w:szCs w:val="18"/>
        </w:rPr>
      </w:pPr>
    </w:p>
    <w:p w:rsidR="00FF0F15" w:rsidRPr="005F30D2" w:rsidP="00F67887">
      <w:pPr>
        <w:spacing w:line="240" w:lineRule="exact"/>
        <w:ind w:right="2268"/>
        <w:jc w:val="both"/>
        <w:rPr>
          <w:rFonts w:ascii="Tahoma" w:hAnsi="Tahoma" w:cs="Tahoma"/>
          <w:sz w:val="18"/>
          <w:szCs w:val="18"/>
          <w:rtl/>
        </w:rPr>
      </w:pPr>
    </w:p>
    <w:p w:rsidR="00FF0F15" w:rsidRPr="00550BF6" w:rsidP="00F67887">
      <w:pPr>
        <w:pStyle w:val="KOT4"/>
        <w:rPr>
          <w:rtl/>
        </w:rPr>
      </w:pPr>
      <w:r w:rsidRPr="00550BF6">
        <w:rPr>
          <w:rFonts w:hint="cs"/>
          <w:rtl/>
        </w:rPr>
        <w:t>מ</w:t>
      </w:r>
      <w:r w:rsidRPr="00550BF6">
        <w:rPr>
          <w:rtl/>
        </w:rPr>
        <w:t>תקני משחקים</w:t>
      </w:r>
      <w:r w:rsidRPr="00550BF6">
        <w:rPr>
          <w:rFonts w:hint="cs"/>
          <w:rtl/>
        </w:rPr>
        <w:t xml:space="preserve"> וספורט באתרי בריכות השחייה הציבוריות</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cs"/>
          <w:sz w:val="18"/>
          <w:szCs w:val="18"/>
          <w:rtl/>
        </w:rPr>
        <w:t xml:space="preserve">רשויות מקומיות שבבעלותן אתר בריכות שחייה מנצלות את השטח הפנוי סביב בריכת השחייה, שלרוב מרובה בכרי דשא, כדי להעשיר את חוויית השהות בבריכת השחייה, ולפיכך מציבות מתקני משחקים וספורט למיניהם בתחומי אתר בריכת השחייה. חלק מהמתקנים קשור ישירות לבריכת השחייה, כגון מגלשות מים, וחלקם מתקני משחק רגילים כפי שיש בגני השעשועים העירוניים, כגון קרוסלות, מתקני טיפוס בחבל, סלים למשחקי כדורסל, שערים למשחקי כדורגל ומתקנים לביצוע אימוני כוח דוגמת מתח ומקבילים. אומנם לרוב מותקנים באתרי בריכות השחייה מתקנים בודדים, אולם השימוש בהם מחייב את הרשות המקומית להתייחס אליהם ואל מקום הצבתם כאל גן משחקים לכל דבר ועניין. </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cs"/>
          <w:sz w:val="18"/>
          <w:szCs w:val="18"/>
          <w:rtl/>
        </w:rPr>
        <w:t>נוכח היפגעותם של ילדים רבים בגני המשחקים ברשויות המקומיות ונוכח ההכרה כי הפעלה לא בטוחה של גני המשחקים מסכנת את בריאותם של הילדים ואת חייהם ועלולה לגרום לאסון, בדק בעבר מבקר המדינה את הנושא</w:t>
      </w:r>
      <w:r>
        <w:rPr>
          <w:rStyle w:val="FootnoteReference0"/>
          <w:rFonts w:ascii="Tahoma" w:hAnsi="Tahoma" w:cs="Tahoma"/>
          <w:sz w:val="18"/>
          <w:szCs w:val="18"/>
          <w:rtl/>
        </w:rPr>
        <w:footnoteReference w:id="74"/>
      </w:r>
      <w:r w:rsidRPr="005F30D2">
        <w:rPr>
          <w:rFonts w:ascii="Tahoma" w:hAnsi="Tahoma" w:cs="Tahoma" w:hint="cs"/>
          <w:sz w:val="18"/>
          <w:szCs w:val="18"/>
          <w:rtl/>
        </w:rPr>
        <w:t xml:space="preserve"> וקבע, כי על הרשויות המקומיות לנקוט צעדים לצמצם את הסיכונים הטמונים בגני משחקים ככל האפשר, לרבות על ידי רכישת מתקני המשחק מיצרנים בעלי תו תקן והתקנתם כדין, קיום מערך תחזוקה למתקנים ופיקוח של גורם הממונה על האכיפה.</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sz w:val="18"/>
          <w:szCs w:val="18"/>
          <w:rtl/>
        </w:rPr>
        <w:t xml:space="preserve">חוק התקנים, התשי"ג-1953 (להלן </w:t>
      </w:r>
      <w:r w:rsidRPr="005F30D2">
        <w:rPr>
          <w:rFonts w:ascii="Tahoma" w:hAnsi="Tahoma" w:cs="Tahoma" w:hint="cs"/>
          <w:sz w:val="18"/>
          <w:szCs w:val="18"/>
          <w:rtl/>
        </w:rPr>
        <w:t xml:space="preserve">בפרק זה </w:t>
      </w:r>
      <w:r w:rsidRPr="005F30D2">
        <w:rPr>
          <w:rFonts w:ascii="Tahoma" w:hAnsi="Tahoma" w:cs="Tahoma"/>
          <w:sz w:val="18"/>
          <w:szCs w:val="18"/>
          <w:rtl/>
        </w:rPr>
        <w:t>- החוק)</w:t>
      </w:r>
      <w:r w:rsidRPr="005F30D2">
        <w:rPr>
          <w:rFonts w:ascii="Tahoma" w:hAnsi="Tahoma" w:cs="Tahoma" w:hint="cs"/>
          <w:sz w:val="18"/>
          <w:szCs w:val="18"/>
          <w:rtl/>
        </w:rPr>
        <w:t>,</w:t>
      </w:r>
      <w:r w:rsidRPr="005F30D2">
        <w:rPr>
          <w:rFonts w:ascii="Tahoma" w:hAnsi="Tahoma" w:cs="Tahoma"/>
          <w:sz w:val="18"/>
          <w:szCs w:val="18"/>
          <w:rtl/>
        </w:rPr>
        <w:t xml:space="preserve"> קובע כי מכון התקנים הוא הרשאי לקבוע תקן למ</w:t>
      </w:r>
      <w:r w:rsidRPr="005F30D2">
        <w:rPr>
          <w:rFonts w:ascii="Tahoma" w:hAnsi="Tahoma" w:cs="Tahoma" w:hint="eastAsia"/>
          <w:sz w:val="18"/>
          <w:szCs w:val="18"/>
          <w:rtl/>
        </w:rPr>
        <w:t>וצר</w:t>
      </w:r>
      <w:r w:rsidRPr="005F30D2">
        <w:rPr>
          <w:rFonts w:ascii="Tahoma" w:hAnsi="Tahoma" w:cs="Tahoma"/>
          <w:sz w:val="18"/>
          <w:szCs w:val="18"/>
          <w:rtl/>
        </w:rPr>
        <w:t xml:space="preserve"> מסוים. מכון התקנים פועל בנושא מתקני משחקים ב</w:t>
      </w:r>
      <w:r w:rsidRPr="005F30D2">
        <w:rPr>
          <w:rFonts w:ascii="Tahoma" w:hAnsi="Tahoma" w:cs="Tahoma" w:hint="cs"/>
          <w:sz w:val="18"/>
          <w:szCs w:val="18"/>
          <w:rtl/>
        </w:rPr>
        <w:t xml:space="preserve">כמה וכמה </w:t>
      </w:r>
      <w:r w:rsidRPr="005F30D2">
        <w:rPr>
          <w:rFonts w:ascii="Tahoma" w:hAnsi="Tahoma" w:cs="Tahoma"/>
          <w:sz w:val="18"/>
          <w:szCs w:val="18"/>
          <w:rtl/>
        </w:rPr>
        <w:t>מישורים</w:t>
      </w:r>
      <w:r w:rsidRPr="005F30D2">
        <w:rPr>
          <w:rFonts w:ascii="Tahoma" w:hAnsi="Tahoma" w:cs="Tahoma" w:hint="cs"/>
          <w:sz w:val="18"/>
          <w:szCs w:val="18"/>
          <w:rtl/>
        </w:rPr>
        <w:t>,</w:t>
      </w:r>
      <w:r w:rsidRPr="005F30D2">
        <w:rPr>
          <w:rFonts w:ascii="Tahoma" w:hAnsi="Tahoma" w:cs="Tahoma"/>
          <w:sz w:val="18"/>
          <w:szCs w:val="18"/>
          <w:rtl/>
        </w:rPr>
        <w:t xml:space="preserve"> כגון תקינה</w:t>
      </w:r>
      <w:r w:rsidRPr="005F30D2">
        <w:rPr>
          <w:rFonts w:ascii="Tahoma" w:hAnsi="Tahoma" w:cs="Tahoma" w:hint="cs"/>
          <w:sz w:val="18"/>
          <w:szCs w:val="18"/>
          <w:rtl/>
        </w:rPr>
        <w:t xml:space="preserve"> ו</w:t>
      </w:r>
      <w:r w:rsidRPr="005F30D2">
        <w:rPr>
          <w:rFonts w:ascii="Tahoma" w:hAnsi="Tahoma" w:cs="Tahoma"/>
          <w:sz w:val="18"/>
          <w:szCs w:val="18"/>
          <w:rtl/>
        </w:rPr>
        <w:t>בדיקות תקופתיות במתקני המשחקים.</w:t>
      </w:r>
      <w:r w:rsidRPr="005F30D2">
        <w:rPr>
          <w:rFonts w:ascii="Tahoma" w:hAnsi="Tahoma" w:cs="Tahoma" w:hint="cs"/>
          <w:sz w:val="18"/>
          <w:szCs w:val="18"/>
          <w:rtl/>
        </w:rPr>
        <w:t xml:space="preserve"> עוד נקבע ב</w:t>
      </w:r>
      <w:r w:rsidRPr="005F30D2">
        <w:rPr>
          <w:rFonts w:ascii="Tahoma" w:hAnsi="Tahoma" w:cs="Tahoma"/>
          <w:sz w:val="18"/>
          <w:szCs w:val="18"/>
          <w:rtl/>
        </w:rPr>
        <w:t xml:space="preserve">חוק, </w:t>
      </w:r>
      <w:r w:rsidRPr="005F30D2">
        <w:rPr>
          <w:rFonts w:ascii="Tahoma" w:hAnsi="Tahoma" w:cs="Tahoma" w:hint="cs"/>
          <w:sz w:val="18"/>
          <w:szCs w:val="18"/>
          <w:rtl/>
        </w:rPr>
        <w:t xml:space="preserve">כי </w:t>
      </w:r>
      <w:r w:rsidRPr="005F30D2">
        <w:rPr>
          <w:rFonts w:ascii="Tahoma" w:hAnsi="Tahoma" w:cs="Tahoma"/>
          <w:sz w:val="18"/>
          <w:szCs w:val="18"/>
          <w:rtl/>
        </w:rPr>
        <w:t>שר הת</w:t>
      </w:r>
      <w:r w:rsidRPr="005F30D2">
        <w:rPr>
          <w:rFonts w:ascii="Tahoma" w:hAnsi="Tahoma" w:cs="Tahoma" w:hint="cs"/>
          <w:sz w:val="18"/>
          <w:szCs w:val="18"/>
          <w:rtl/>
        </w:rPr>
        <w:t>עשייה, המסחר והתיירות</w:t>
      </w:r>
      <w:r>
        <w:rPr>
          <w:rStyle w:val="FootnoteReference0"/>
          <w:rFonts w:ascii="Tahoma" w:hAnsi="Tahoma" w:cs="Tahoma"/>
          <w:sz w:val="18"/>
          <w:szCs w:val="18"/>
          <w:rtl/>
        </w:rPr>
        <w:footnoteReference w:id="75"/>
      </w:r>
      <w:r w:rsidRPr="005F30D2">
        <w:rPr>
          <w:rFonts w:ascii="Tahoma" w:hAnsi="Tahoma" w:cs="Tahoma"/>
          <w:sz w:val="18"/>
          <w:szCs w:val="18"/>
          <w:rtl/>
        </w:rPr>
        <w:t xml:space="preserve"> מוסמך לקבוע בצו </w:t>
      </w:r>
      <w:r w:rsidRPr="005F30D2">
        <w:rPr>
          <w:rFonts w:ascii="Tahoma" w:hAnsi="Tahoma" w:cs="Tahoma" w:hint="cs"/>
          <w:sz w:val="18"/>
          <w:szCs w:val="18"/>
          <w:rtl/>
        </w:rPr>
        <w:t xml:space="preserve">שיאסור על </w:t>
      </w:r>
      <w:r w:rsidRPr="005F30D2">
        <w:rPr>
          <w:rFonts w:ascii="Tahoma" w:hAnsi="Tahoma" w:cs="Tahoma"/>
          <w:sz w:val="18"/>
          <w:szCs w:val="18"/>
          <w:rtl/>
        </w:rPr>
        <w:t xml:space="preserve">אדם לייצר </w:t>
      </w:r>
      <w:r w:rsidRPr="005F30D2">
        <w:rPr>
          <w:rFonts w:ascii="Tahoma" w:hAnsi="Tahoma" w:cs="Tahoma" w:hint="eastAsia"/>
          <w:sz w:val="18"/>
          <w:szCs w:val="18"/>
          <w:rtl/>
        </w:rPr>
        <w:t>מוצר</w:t>
      </w:r>
      <w:r w:rsidRPr="005F30D2">
        <w:rPr>
          <w:rFonts w:ascii="Tahoma" w:hAnsi="Tahoma" w:cs="Tahoma"/>
          <w:sz w:val="18"/>
          <w:szCs w:val="18"/>
          <w:rtl/>
        </w:rPr>
        <w:t xml:space="preserve"> ש</w:t>
      </w:r>
      <w:r w:rsidRPr="005F30D2">
        <w:rPr>
          <w:rFonts w:ascii="Tahoma" w:hAnsi="Tahoma" w:cs="Tahoma" w:hint="cs"/>
          <w:sz w:val="18"/>
          <w:szCs w:val="18"/>
          <w:rtl/>
        </w:rPr>
        <w:t>ל</w:t>
      </w:r>
      <w:r w:rsidRPr="005F30D2">
        <w:rPr>
          <w:rFonts w:ascii="Tahoma" w:hAnsi="Tahoma" w:cs="Tahoma"/>
          <w:sz w:val="18"/>
          <w:szCs w:val="18"/>
          <w:rtl/>
        </w:rPr>
        <w:t>מפרט שלו נקבע תקן רשמי, ו</w:t>
      </w:r>
      <w:r w:rsidRPr="005F30D2">
        <w:rPr>
          <w:rFonts w:ascii="Tahoma" w:hAnsi="Tahoma" w:cs="Tahoma" w:hint="cs"/>
          <w:sz w:val="18"/>
          <w:szCs w:val="18"/>
          <w:rtl/>
        </w:rPr>
        <w:t xml:space="preserve">יאסור עליו גם </w:t>
      </w:r>
      <w:r w:rsidRPr="005F30D2">
        <w:rPr>
          <w:rFonts w:ascii="Tahoma" w:hAnsi="Tahoma" w:cs="Tahoma"/>
          <w:sz w:val="18"/>
          <w:szCs w:val="18"/>
          <w:rtl/>
        </w:rPr>
        <w:t>להשתמש בו, אלא אם "ניתן לו היתר מאת המכון לסמנו בתו תקן וסימנו בהתאם לתנאי ההיתר" (להלן - היתר תו תקן).</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sz w:val="18"/>
          <w:szCs w:val="18"/>
          <w:rtl/>
        </w:rPr>
        <w:t>בעוד התקן מגדיר אילו פעולות צרי</w:t>
      </w:r>
      <w:r w:rsidRPr="005F30D2">
        <w:rPr>
          <w:rFonts w:ascii="Tahoma" w:hAnsi="Tahoma" w:cs="Tahoma" w:hint="cs"/>
          <w:sz w:val="18"/>
          <w:szCs w:val="18"/>
          <w:rtl/>
        </w:rPr>
        <w:t>כות</w:t>
      </w:r>
      <w:r w:rsidRPr="005F30D2">
        <w:rPr>
          <w:rFonts w:ascii="Tahoma" w:hAnsi="Tahoma" w:cs="Tahoma"/>
          <w:sz w:val="18"/>
          <w:szCs w:val="18"/>
          <w:rtl/>
        </w:rPr>
        <w:t xml:space="preserve"> ל</w:t>
      </w:r>
      <w:r w:rsidRPr="005F30D2">
        <w:rPr>
          <w:rFonts w:ascii="Tahoma" w:hAnsi="Tahoma" w:cs="Tahoma" w:hint="cs"/>
          <w:sz w:val="18"/>
          <w:szCs w:val="18"/>
          <w:rtl/>
        </w:rPr>
        <w:t>היעשות</w:t>
      </w:r>
      <w:r w:rsidRPr="005F30D2">
        <w:rPr>
          <w:rFonts w:ascii="Tahoma" w:hAnsi="Tahoma" w:cs="Tahoma"/>
          <w:sz w:val="18"/>
          <w:szCs w:val="18"/>
          <w:rtl/>
        </w:rPr>
        <w:t xml:space="preserve"> </w:t>
      </w:r>
      <w:r w:rsidRPr="005F30D2">
        <w:rPr>
          <w:rFonts w:ascii="Tahoma" w:hAnsi="Tahoma" w:cs="Tahoma" w:hint="cs"/>
          <w:sz w:val="18"/>
          <w:szCs w:val="18"/>
          <w:rtl/>
        </w:rPr>
        <w:t xml:space="preserve">כדי לוודא </w:t>
      </w:r>
      <w:r w:rsidRPr="005F30D2">
        <w:rPr>
          <w:rFonts w:ascii="Tahoma" w:hAnsi="Tahoma" w:cs="Tahoma"/>
          <w:sz w:val="18"/>
          <w:szCs w:val="18"/>
          <w:rtl/>
        </w:rPr>
        <w:t>שהמ</w:t>
      </w:r>
      <w:r w:rsidRPr="005F30D2">
        <w:rPr>
          <w:rFonts w:ascii="Tahoma" w:hAnsi="Tahoma" w:cs="Tahoma" w:hint="cs"/>
          <w:sz w:val="18"/>
          <w:szCs w:val="18"/>
          <w:rtl/>
        </w:rPr>
        <w:t>ו</w:t>
      </w:r>
      <w:r w:rsidRPr="005F30D2">
        <w:rPr>
          <w:rFonts w:ascii="Tahoma" w:hAnsi="Tahoma" w:cs="Tahoma"/>
          <w:sz w:val="18"/>
          <w:szCs w:val="18"/>
          <w:rtl/>
        </w:rPr>
        <w:t xml:space="preserve">צר יהיה תקין, תו התקן נועד לקבוע מנגנון אשר יבטיח את ביצוע הפעולות הנדרשות בתקן. מכון התקנים הכין נוהל תנאים מיוחדים (להלן - הנוהל) למתן היתר תו תקן ליצרני מתקני המשחקים (להלן - תו תקן ייצור) ונוהל נפרד לאלו האחראים לתחזוקת המתקנים. בנהלים מפורטים התנאים </w:t>
      </w:r>
      <w:r w:rsidRPr="005F30D2">
        <w:rPr>
          <w:rFonts w:ascii="Tahoma" w:hAnsi="Tahoma" w:cs="Tahoma" w:hint="cs"/>
          <w:sz w:val="18"/>
          <w:szCs w:val="18"/>
          <w:rtl/>
        </w:rPr>
        <w:t xml:space="preserve">הנדרשים </w:t>
      </w:r>
      <w:r w:rsidRPr="005F30D2">
        <w:rPr>
          <w:rFonts w:ascii="Tahoma" w:hAnsi="Tahoma" w:cs="Tahoma"/>
          <w:sz w:val="18"/>
          <w:szCs w:val="18"/>
          <w:rtl/>
        </w:rPr>
        <w:t>לקבל</w:t>
      </w:r>
      <w:r w:rsidRPr="005F30D2">
        <w:rPr>
          <w:rFonts w:ascii="Tahoma" w:hAnsi="Tahoma" w:cs="Tahoma" w:hint="cs"/>
          <w:sz w:val="18"/>
          <w:szCs w:val="18"/>
          <w:rtl/>
        </w:rPr>
        <w:t>ת</w:t>
      </w:r>
      <w:r w:rsidRPr="005F30D2">
        <w:rPr>
          <w:rFonts w:ascii="Tahoma" w:hAnsi="Tahoma" w:cs="Tahoma"/>
          <w:sz w:val="18"/>
          <w:szCs w:val="18"/>
          <w:rtl/>
        </w:rPr>
        <w:t xml:space="preserve"> היתר תו תקן למתקני המשחקים</w:t>
      </w:r>
      <w:r w:rsidRPr="005F30D2">
        <w:rPr>
          <w:rFonts w:ascii="Tahoma" w:hAnsi="Tahoma" w:cs="Tahoma" w:hint="cs"/>
          <w:sz w:val="18"/>
          <w:szCs w:val="18"/>
          <w:rtl/>
        </w:rPr>
        <w:t xml:space="preserve"> והפעולות שיש לבצע</w:t>
      </w:r>
      <w:r w:rsidRPr="005F30D2">
        <w:rPr>
          <w:rFonts w:ascii="Tahoma" w:hAnsi="Tahoma" w:cs="Tahoma"/>
          <w:sz w:val="18"/>
          <w:szCs w:val="18"/>
          <w:rtl/>
        </w:rPr>
        <w:t>.</w:t>
      </w:r>
      <w:r w:rsidRPr="005F30D2">
        <w:rPr>
          <w:rFonts w:ascii="Tahoma" w:hAnsi="Tahoma" w:cs="Tahoma" w:hint="cs"/>
          <w:sz w:val="18"/>
          <w:szCs w:val="18"/>
          <w:rtl/>
        </w:rPr>
        <w:t xml:space="preserve"> </w:t>
      </w:r>
      <w:r w:rsidRPr="005F30D2">
        <w:rPr>
          <w:rFonts w:ascii="Tahoma" w:hAnsi="Tahoma" w:cs="Tahoma"/>
          <w:sz w:val="18"/>
          <w:szCs w:val="18"/>
          <w:rtl/>
        </w:rPr>
        <w:t xml:space="preserve">התקן קובע כי הבעלים של מתקני המשחקים </w:t>
      </w:r>
      <w:r w:rsidRPr="005F30D2">
        <w:rPr>
          <w:rFonts w:ascii="Tahoma" w:hAnsi="Tahoma" w:cs="Tahoma" w:hint="cs"/>
          <w:sz w:val="18"/>
          <w:szCs w:val="18"/>
          <w:rtl/>
        </w:rPr>
        <w:t xml:space="preserve">או המפעיל שלהם </w:t>
      </w:r>
      <w:r w:rsidRPr="005F30D2">
        <w:rPr>
          <w:rFonts w:ascii="Tahoma" w:hAnsi="Tahoma" w:cs="Tahoma"/>
          <w:sz w:val="18"/>
          <w:szCs w:val="18"/>
          <w:rtl/>
        </w:rPr>
        <w:t xml:space="preserve">אחראים לתחזוקה </w:t>
      </w:r>
      <w:r w:rsidRPr="005F30D2">
        <w:rPr>
          <w:rFonts w:ascii="Tahoma" w:hAnsi="Tahoma" w:cs="Tahoma" w:hint="cs"/>
          <w:sz w:val="18"/>
          <w:szCs w:val="18"/>
          <w:rtl/>
        </w:rPr>
        <w:t xml:space="preserve">של המתקנים </w:t>
      </w:r>
      <w:r w:rsidRPr="005F30D2">
        <w:rPr>
          <w:rFonts w:ascii="Tahoma" w:hAnsi="Tahoma" w:cs="Tahoma"/>
          <w:sz w:val="18"/>
          <w:szCs w:val="18"/>
          <w:rtl/>
        </w:rPr>
        <w:t>ולבחינ</w:t>
      </w:r>
      <w:r w:rsidRPr="005F30D2">
        <w:rPr>
          <w:rFonts w:ascii="Tahoma" w:hAnsi="Tahoma" w:cs="Tahoma" w:hint="cs"/>
          <w:sz w:val="18"/>
          <w:szCs w:val="18"/>
          <w:rtl/>
        </w:rPr>
        <w:t>תם</w:t>
      </w:r>
      <w:r w:rsidRPr="005F30D2">
        <w:rPr>
          <w:rFonts w:ascii="Tahoma" w:hAnsi="Tahoma" w:cs="Tahoma"/>
          <w:sz w:val="18"/>
          <w:szCs w:val="18"/>
          <w:rtl/>
        </w:rPr>
        <w:t>. בדצמבר 2004 פורסם צו חובת תו תקן על מתקני משחקים לילדים כולל תחזוקתם (להלן - חובת תו תקן) והוא נכנס לתוקף בינואר 2006.</w:t>
      </w:r>
    </w:p>
    <w:p w:rsidR="00FF0F15" w:rsidRPr="005F30D2" w:rsidP="007849DB">
      <w:pPr>
        <w:spacing w:after="240" w:line="240" w:lineRule="exact"/>
        <w:ind w:right="2268"/>
        <w:jc w:val="both"/>
        <w:rPr>
          <w:rFonts w:ascii="Tahoma" w:hAnsi="Tahoma" w:cs="Tahoma"/>
          <w:sz w:val="18"/>
          <w:szCs w:val="18"/>
          <w:rtl/>
        </w:rPr>
      </w:pPr>
      <w:r w:rsidRPr="005F30D2">
        <w:rPr>
          <w:rFonts w:ascii="Tahoma" w:hAnsi="Tahoma" w:cs="Tahoma"/>
          <w:sz w:val="18"/>
          <w:szCs w:val="18"/>
          <w:rtl/>
        </w:rPr>
        <w:t xml:space="preserve">על הרשויות המקומיות בעלות גני המשחקים חלה, על פי התקן, חובת תיעוד של "כל הפעולות שננקטו במסגרת ניהול הבטיחות" (להלן - הפעולות) </w:t>
      </w:r>
      <w:r w:rsidRPr="005F30D2">
        <w:rPr>
          <w:rFonts w:ascii="Tahoma" w:hAnsi="Tahoma" w:cs="Tahoma" w:hint="cs"/>
          <w:sz w:val="18"/>
          <w:szCs w:val="18"/>
          <w:rtl/>
        </w:rPr>
        <w:t>ה</w:t>
      </w:r>
      <w:r w:rsidRPr="005F30D2">
        <w:rPr>
          <w:rFonts w:ascii="Tahoma" w:hAnsi="Tahoma" w:cs="Tahoma"/>
          <w:sz w:val="18"/>
          <w:szCs w:val="18"/>
          <w:rtl/>
        </w:rPr>
        <w:t xml:space="preserve">כוללות, בין היתר, את בדיקות התחזוקה ואת הוראות התפעול של מתקני המשחקים. עוד התקן </w:t>
      </w:r>
      <w:r w:rsidRPr="005F30D2">
        <w:rPr>
          <w:rFonts w:ascii="Tahoma" w:hAnsi="Tahoma" w:cs="Tahoma" w:hint="cs"/>
          <w:sz w:val="18"/>
          <w:szCs w:val="18"/>
          <w:rtl/>
        </w:rPr>
        <w:t xml:space="preserve">מחייב הכנת </w:t>
      </w:r>
      <w:r w:rsidRPr="005F30D2">
        <w:rPr>
          <w:rFonts w:ascii="Tahoma" w:hAnsi="Tahoma" w:cs="Tahoma"/>
          <w:sz w:val="18"/>
          <w:szCs w:val="18"/>
          <w:rtl/>
        </w:rPr>
        <w:t>נהלים כתובים זמינים למקרי חירום - תאונות, שר</w:t>
      </w:r>
      <w:r w:rsidRPr="005F30D2">
        <w:rPr>
          <w:rFonts w:ascii="Tahoma" w:hAnsi="Tahoma" w:cs="Tahoma" w:hint="cs"/>
          <w:sz w:val="18"/>
          <w:szCs w:val="18"/>
          <w:rtl/>
        </w:rPr>
        <w:t>י</w:t>
      </w:r>
      <w:r w:rsidRPr="005F30D2">
        <w:rPr>
          <w:rFonts w:ascii="Tahoma" w:hAnsi="Tahoma" w:cs="Tahoma"/>
          <w:sz w:val="18"/>
          <w:szCs w:val="18"/>
          <w:rtl/>
        </w:rPr>
        <w:t>פות וכדומה.</w:t>
      </w:r>
      <w:r w:rsidRPr="005F30D2">
        <w:rPr>
          <w:rFonts w:ascii="Tahoma" w:hAnsi="Tahoma" w:cs="Tahoma" w:hint="cs"/>
          <w:sz w:val="18"/>
          <w:szCs w:val="18"/>
          <w:rtl/>
        </w:rPr>
        <w:t xml:space="preserve"> נוסף על התקנות מכוח החוק, בתקנות הבטיחות נקבע כי "מחזיק בריכה יכין נוהלי הפעלה, שימוש ובטיחות למתקני שעשועי מים וספורט ככל שאלה לא נקבעו בדין, וידאג כי בעלי התפקידים בבריכה יפעלו בהתאם לנהלים אלה".</w:t>
      </w:r>
    </w:p>
    <w:p w:rsidR="00FF0F15" w:rsidRPr="005F30D2" w:rsidP="00166795">
      <w:pPr>
        <w:pStyle w:val="RESHET"/>
        <w:rPr>
          <w:rtl/>
        </w:rPr>
      </w:pPr>
      <w:r w:rsidRPr="005F30D2">
        <w:rPr>
          <w:rFonts w:hint="cs"/>
          <w:rtl/>
        </w:rPr>
        <w:t>הבדיקה העלתה כי בתחומם של חלק מאתרי בריכות השחייה שנבדקו הוצבו מתקני משחקים ומתקני ספורט רגילים. נמצא כי מתקני המשחקים והספורט הרגילים לא טופלו כנדרש בחוק ובתקנות הבטיחות. הנה</w:t>
      </w:r>
      <w:r w:rsidRPr="005F30D2">
        <w:rPr>
          <w:rtl/>
        </w:rPr>
        <w:t xml:space="preserve"> </w:t>
      </w:r>
      <w:r w:rsidRPr="005F30D2">
        <w:rPr>
          <w:rFonts w:hint="cs"/>
          <w:rtl/>
        </w:rPr>
        <w:t>פרטי</w:t>
      </w:r>
      <w:r w:rsidRPr="005F30D2">
        <w:rPr>
          <w:rtl/>
        </w:rPr>
        <w:t xml:space="preserve"> </w:t>
      </w:r>
      <w:r w:rsidRPr="005F30D2">
        <w:rPr>
          <w:rFonts w:hint="cs"/>
          <w:rtl/>
        </w:rPr>
        <w:t>הממצאים:</w:t>
      </w:r>
      <w:r w:rsidRPr="000A41E2" w:rsidR="000A41E2">
        <w:rPr>
          <w:noProof/>
          <w:szCs w:val="17"/>
          <w:rtl/>
        </w:rPr>
        <w:t xml:space="preserve"> </w:t>
      </w:r>
      <w:r w:rsidRPr="0012789B" w:rsidR="000A41E2">
        <w:rPr>
          <w:noProof/>
          <w:szCs w:val="17"/>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2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A41E2" w:rsidRPr="00373C5D" w:rsidP="000A41E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515414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15370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A41E2" w:rsidRPr="00881D99" w:rsidP="000A41E2">
                            <w:pPr>
                              <w:spacing w:after="0" w:line="240" w:lineRule="auto"/>
                              <w:rPr>
                                <w:color w:val="0B5294"/>
                                <w:spacing w:val="-4"/>
                                <w:sz w:val="24"/>
                                <w:szCs w:val="24"/>
                                <w:rtl/>
                                <w:cs/>
                              </w:rPr>
                            </w:pPr>
                            <w:r w:rsidRPr="00166795">
                              <w:rPr>
                                <w:rFonts w:cs="Tahoma" w:hint="eastAsia"/>
                                <w:color w:val="0B5294"/>
                                <w:spacing w:val="-4"/>
                                <w:sz w:val="24"/>
                                <w:szCs w:val="24"/>
                                <w:rtl/>
                              </w:rPr>
                              <w:t>בתחומם</w:t>
                            </w:r>
                            <w:r w:rsidRPr="00166795">
                              <w:rPr>
                                <w:rFonts w:cs="Tahoma"/>
                                <w:color w:val="0B5294"/>
                                <w:spacing w:val="-4"/>
                                <w:sz w:val="24"/>
                                <w:szCs w:val="24"/>
                                <w:rtl/>
                              </w:rPr>
                              <w:t xml:space="preserve"> </w:t>
                            </w:r>
                            <w:r w:rsidRPr="00166795">
                              <w:rPr>
                                <w:rFonts w:cs="Tahoma" w:hint="eastAsia"/>
                                <w:color w:val="0B5294"/>
                                <w:spacing w:val="-4"/>
                                <w:sz w:val="24"/>
                                <w:szCs w:val="24"/>
                                <w:rtl/>
                              </w:rPr>
                              <w:t>של</w:t>
                            </w:r>
                            <w:r w:rsidRPr="00166795">
                              <w:rPr>
                                <w:rFonts w:cs="Tahoma"/>
                                <w:color w:val="0B5294"/>
                                <w:spacing w:val="-4"/>
                                <w:sz w:val="24"/>
                                <w:szCs w:val="24"/>
                                <w:rtl/>
                              </w:rPr>
                              <w:t xml:space="preserve"> </w:t>
                            </w:r>
                            <w:r w:rsidRPr="00166795">
                              <w:rPr>
                                <w:rFonts w:cs="Tahoma" w:hint="eastAsia"/>
                                <w:color w:val="0B5294"/>
                                <w:spacing w:val="-4"/>
                                <w:sz w:val="24"/>
                                <w:szCs w:val="24"/>
                                <w:rtl/>
                              </w:rPr>
                              <w:t>חלק</w:t>
                            </w:r>
                            <w:r w:rsidRPr="00166795">
                              <w:rPr>
                                <w:rFonts w:cs="Tahoma"/>
                                <w:color w:val="0B5294"/>
                                <w:spacing w:val="-4"/>
                                <w:sz w:val="24"/>
                                <w:szCs w:val="24"/>
                                <w:rtl/>
                              </w:rPr>
                              <w:t xml:space="preserve"> </w:t>
                            </w:r>
                            <w:r w:rsidRPr="00166795">
                              <w:rPr>
                                <w:rFonts w:cs="Tahoma" w:hint="eastAsia"/>
                                <w:color w:val="0B5294"/>
                                <w:spacing w:val="-4"/>
                                <w:sz w:val="24"/>
                                <w:szCs w:val="24"/>
                                <w:rtl/>
                              </w:rPr>
                              <w:t>מאתרי</w:t>
                            </w:r>
                            <w:r w:rsidRPr="00166795">
                              <w:rPr>
                                <w:rFonts w:cs="Tahoma"/>
                                <w:color w:val="0B5294"/>
                                <w:spacing w:val="-4"/>
                                <w:sz w:val="24"/>
                                <w:szCs w:val="24"/>
                                <w:rtl/>
                              </w:rPr>
                              <w:t xml:space="preserve"> </w:t>
                            </w:r>
                            <w:r w:rsidRPr="00166795">
                              <w:rPr>
                                <w:rFonts w:cs="Tahoma" w:hint="eastAsia"/>
                                <w:color w:val="0B5294"/>
                                <w:spacing w:val="-4"/>
                                <w:sz w:val="24"/>
                                <w:szCs w:val="24"/>
                                <w:rtl/>
                              </w:rPr>
                              <w:t>בריכות</w:t>
                            </w:r>
                            <w:r w:rsidRPr="00166795">
                              <w:rPr>
                                <w:rFonts w:cs="Tahoma"/>
                                <w:color w:val="0B5294"/>
                                <w:spacing w:val="-4"/>
                                <w:sz w:val="24"/>
                                <w:szCs w:val="24"/>
                                <w:rtl/>
                              </w:rPr>
                              <w:t xml:space="preserve"> </w:t>
                            </w:r>
                            <w:r w:rsidRPr="00166795">
                              <w:rPr>
                                <w:rFonts w:cs="Tahoma" w:hint="eastAsia"/>
                                <w:color w:val="0B5294"/>
                                <w:spacing w:val="-4"/>
                                <w:sz w:val="24"/>
                                <w:szCs w:val="24"/>
                                <w:rtl/>
                              </w:rPr>
                              <w:t>השחייה</w:t>
                            </w:r>
                            <w:r w:rsidRPr="00166795">
                              <w:rPr>
                                <w:rFonts w:cs="Tahoma"/>
                                <w:color w:val="0B5294"/>
                                <w:spacing w:val="-4"/>
                                <w:sz w:val="24"/>
                                <w:szCs w:val="24"/>
                                <w:rtl/>
                              </w:rPr>
                              <w:t xml:space="preserve"> </w:t>
                            </w:r>
                            <w:r w:rsidRPr="00166795">
                              <w:rPr>
                                <w:rFonts w:cs="Tahoma" w:hint="eastAsia"/>
                                <w:color w:val="0B5294"/>
                                <w:spacing w:val="-4"/>
                                <w:sz w:val="24"/>
                                <w:szCs w:val="24"/>
                                <w:rtl/>
                              </w:rPr>
                              <w:t>שנבדקו</w:t>
                            </w:r>
                            <w:r w:rsidRPr="00166795">
                              <w:rPr>
                                <w:rFonts w:cs="Tahoma"/>
                                <w:color w:val="0B5294"/>
                                <w:spacing w:val="-4"/>
                                <w:sz w:val="24"/>
                                <w:szCs w:val="24"/>
                                <w:rtl/>
                              </w:rPr>
                              <w:t xml:space="preserve"> </w:t>
                            </w:r>
                            <w:r w:rsidRPr="00166795">
                              <w:rPr>
                                <w:rFonts w:cs="Tahoma" w:hint="eastAsia"/>
                                <w:color w:val="0B5294"/>
                                <w:spacing w:val="-4"/>
                                <w:sz w:val="24"/>
                                <w:szCs w:val="24"/>
                                <w:rtl/>
                              </w:rPr>
                              <w:t>הוצבו</w:t>
                            </w:r>
                            <w:r w:rsidRPr="00166795">
                              <w:rPr>
                                <w:rFonts w:cs="Tahoma"/>
                                <w:color w:val="0B5294"/>
                                <w:spacing w:val="-4"/>
                                <w:sz w:val="24"/>
                                <w:szCs w:val="24"/>
                                <w:rtl/>
                              </w:rPr>
                              <w:t xml:space="preserve"> </w:t>
                            </w:r>
                            <w:r w:rsidRPr="00166795">
                              <w:rPr>
                                <w:rFonts w:cs="Tahoma" w:hint="eastAsia"/>
                                <w:color w:val="0B5294"/>
                                <w:spacing w:val="-4"/>
                                <w:sz w:val="24"/>
                                <w:szCs w:val="24"/>
                                <w:rtl/>
                              </w:rPr>
                              <w:t>מתקני</w:t>
                            </w:r>
                            <w:r w:rsidRPr="00166795">
                              <w:rPr>
                                <w:rFonts w:cs="Tahoma"/>
                                <w:color w:val="0B5294"/>
                                <w:spacing w:val="-4"/>
                                <w:sz w:val="24"/>
                                <w:szCs w:val="24"/>
                                <w:rtl/>
                              </w:rPr>
                              <w:t xml:space="preserve"> </w:t>
                            </w:r>
                            <w:r w:rsidRPr="00166795">
                              <w:rPr>
                                <w:rFonts w:cs="Tahoma" w:hint="eastAsia"/>
                                <w:color w:val="0B5294"/>
                                <w:spacing w:val="-4"/>
                                <w:sz w:val="24"/>
                                <w:szCs w:val="24"/>
                                <w:rtl/>
                              </w:rPr>
                              <w:t>משחקים</w:t>
                            </w:r>
                            <w:r w:rsidRPr="00166795">
                              <w:rPr>
                                <w:rFonts w:cs="Tahoma"/>
                                <w:color w:val="0B5294"/>
                                <w:spacing w:val="-4"/>
                                <w:sz w:val="24"/>
                                <w:szCs w:val="24"/>
                                <w:rtl/>
                              </w:rPr>
                              <w:t xml:space="preserve"> </w:t>
                            </w:r>
                            <w:r w:rsidRPr="00166795">
                              <w:rPr>
                                <w:rFonts w:cs="Tahoma" w:hint="eastAsia"/>
                                <w:color w:val="0B5294"/>
                                <w:spacing w:val="-4"/>
                                <w:sz w:val="24"/>
                                <w:szCs w:val="24"/>
                                <w:rtl/>
                              </w:rPr>
                              <w:t>ומתקני</w:t>
                            </w:r>
                            <w:r w:rsidRPr="00166795">
                              <w:rPr>
                                <w:rFonts w:cs="Tahoma"/>
                                <w:color w:val="0B5294"/>
                                <w:spacing w:val="-4"/>
                                <w:sz w:val="24"/>
                                <w:szCs w:val="24"/>
                                <w:rtl/>
                              </w:rPr>
                              <w:t xml:space="preserve"> </w:t>
                            </w:r>
                            <w:r w:rsidRPr="00166795">
                              <w:rPr>
                                <w:rFonts w:cs="Tahoma" w:hint="eastAsia"/>
                                <w:color w:val="0B5294"/>
                                <w:spacing w:val="-4"/>
                                <w:sz w:val="24"/>
                                <w:szCs w:val="24"/>
                                <w:rtl/>
                              </w:rPr>
                              <w:t>ספורט</w:t>
                            </w:r>
                            <w:r w:rsidRPr="00166795">
                              <w:rPr>
                                <w:rFonts w:cs="Tahoma"/>
                                <w:color w:val="0B5294"/>
                                <w:spacing w:val="-4"/>
                                <w:sz w:val="24"/>
                                <w:szCs w:val="24"/>
                                <w:rtl/>
                              </w:rPr>
                              <w:t xml:space="preserve"> </w:t>
                            </w:r>
                            <w:r w:rsidRPr="00166795">
                              <w:rPr>
                                <w:rFonts w:cs="Tahoma" w:hint="eastAsia"/>
                                <w:color w:val="0B5294"/>
                                <w:spacing w:val="-4"/>
                                <w:sz w:val="24"/>
                                <w:szCs w:val="24"/>
                                <w:rtl/>
                              </w:rPr>
                              <w:t>שלא</w:t>
                            </w:r>
                            <w:r w:rsidRPr="00166795">
                              <w:rPr>
                                <w:rFonts w:cs="Tahoma"/>
                                <w:color w:val="0B5294"/>
                                <w:spacing w:val="-4"/>
                                <w:sz w:val="24"/>
                                <w:szCs w:val="24"/>
                                <w:rtl/>
                              </w:rPr>
                              <w:t xml:space="preserve"> </w:t>
                            </w:r>
                            <w:r w:rsidRPr="00166795">
                              <w:rPr>
                                <w:rFonts w:cs="Tahoma" w:hint="eastAsia"/>
                                <w:color w:val="0B5294"/>
                                <w:spacing w:val="-4"/>
                                <w:sz w:val="24"/>
                                <w:szCs w:val="24"/>
                                <w:rtl/>
                              </w:rPr>
                              <w:t>טופלו</w:t>
                            </w:r>
                            <w:r w:rsidRPr="00166795">
                              <w:rPr>
                                <w:rFonts w:cs="Tahoma"/>
                                <w:color w:val="0B5294"/>
                                <w:spacing w:val="-4"/>
                                <w:sz w:val="24"/>
                                <w:szCs w:val="24"/>
                                <w:rtl/>
                              </w:rPr>
                              <w:t xml:space="preserve"> </w:t>
                            </w:r>
                            <w:r w:rsidRPr="00166795">
                              <w:rPr>
                                <w:rFonts w:cs="Tahoma" w:hint="eastAsia"/>
                                <w:color w:val="0B5294"/>
                                <w:spacing w:val="-4"/>
                                <w:sz w:val="24"/>
                                <w:szCs w:val="24"/>
                                <w:rtl/>
                              </w:rPr>
                              <w:t>כנדרש</w:t>
                            </w:r>
                            <w:r w:rsidRPr="00166795">
                              <w:rPr>
                                <w:rFonts w:cs="Tahoma"/>
                                <w:color w:val="0B5294"/>
                                <w:spacing w:val="-4"/>
                                <w:sz w:val="24"/>
                                <w:szCs w:val="24"/>
                                <w:rtl/>
                              </w:rPr>
                              <w:t xml:space="preserve"> </w:t>
                            </w:r>
                            <w:r w:rsidRPr="00166795">
                              <w:rPr>
                                <w:rFonts w:cs="Tahoma" w:hint="eastAsia"/>
                                <w:color w:val="0B5294"/>
                                <w:spacing w:val="-4"/>
                                <w:sz w:val="24"/>
                                <w:szCs w:val="24"/>
                                <w:rtl/>
                              </w:rPr>
                              <w:t>בחוק</w:t>
                            </w:r>
                            <w:r w:rsidRPr="00166795">
                              <w:rPr>
                                <w:rFonts w:cs="Tahoma"/>
                                <w:color w:val="0B5294"/>
                                <w:spacing w:val="-4"/>
                                <w:sz w:val="24"/>
                                <w:szCs w:val="24"/>
                                <w:rtl/>
                              </w:rPr>
                              <w:t xml:space="preserve"> </w:t>
                            </w:r>
                            <w:r w:rsidRPr="00166795">
                              <w:rPr>
                                <w:rFonts w:cs="Tahoma" w:hint="eastAsia"/>
                                <w:color w:val="0B5294"/>
                                <w:spacing w:val="-4"/>
                                <w:sz w:val="24"/>
                                <w:szCs w:val="24"/>
                                <w:rtl/>
                              </w:rPr>
                              <w:t>ובתקנות</w:t>
                            </w:r>
                            <w:r w:rsidRPr="00166795">
                              <w:rPr>
                                <w:rFonts w:cs="Tahoma"/>
                                <w:color w:val="0B5294"/>
                                <w:spacing w:val="-4"/>
                                <w:sz w:val="24"/>
                                <w:szCs w:val="24"/>
                                <w:rtl/>
                              </w:rPr>
                              <w:t xml:space="preserve"> </w:t>
                            </w:r>
                            <w:r w:rsidRPr="00166795">
                              <w:rPr>
                                <w:rFonts w:cs="Tahoma" w:hint="eastAsia"/>
                                <w:color w:val="0B5294"/>
                                <w:spacing w:val="-4"/>
                                <w:sz w:val="24"/>
                                <w:szCs w:val="24"/>
                                <w:rtl/>
                              </w:rPr>
                              <w:t>הבטיחות</w:t>
                            </w:r>
                            <w:r w:rsidRPr="00166795">
                              <w:rPr>
                                <w:rFonts w:cs="Tahoma"/>
                                <w:color w:val="0B5294"/>
                                <w:spacing w:val="-4"/>
                                <w:sz w:val="24"/>
                                <w:szCs w:val="24"/>
                                <w:rtl/>
                              </w:rPr>
                              <w:t xml:space="preserve">. </w:t>
                            </w:r>
                            <w:r w:rsidRPr="00166795">
                              <w:rPr>
                                <w:rFonts w:cs="Tahoma" w:hint="eastAsia"/>
                                <w:color w:val="0B5294"/>
                                <w:spacing w:val="-4"/>
                                <w:sz w:val="24"/>
                                <w:szCs w:val="24"/>
                                <w:rtl/>
                              </w:rPr>
                              <w:t>אי</w:t>
                            </w:r>
                            <w:r w:rsidRPr="00166795">
                              <w:rPr>
                                <w:rFonts w:cs="Tahoma"/>
                                <w:color w:val="0B5294"/>
                                <w:spacing w:val="-4"/>
                                <w:sz w:val="24"/>
                                <w:szCs w:val="24"/>
                                <w:rtl/>
                              </w:rPr>
                              <w:t>-</w:t>
                            </w:r>
                            <w:r w:rsidRPr="00166795">
                              <w:rPr>
                                <w:rFonts w:cs="Tahoma" w:hint="eastAsia"/>
                                <w:color w:val="0B5294"/>
                                <w:spacing w:val="-4"/>
                                <w:sz w:val="24"/>
                                <w:szCs w:val="24"/>
                                <w:rtl/>
                              </w:rPr>
                              <w:t>הטיפול</w:t>
                            </w:r>
                            <w:r w:rsidRPr="00166795">
                              <w:rPr>
                                <w:rFonts w:cs="Tahoma"/>
                                <w:color w:val="0B5294"/>
                                <w:spacing w:val="-4"/>
                                <w:sz w:val="24"/>
                                <w:szCs w:val="24"/>
                                <w:rtl/>
                              </w:rPr>
                              <w:t xml:space="preserve"> </w:t>
                            </w:r>
                            <w:r w:rsidRPr="00166795">
                              <w:rPr>
                                <w:rFonts w:cs="Tahoma" w:hint="eastAsia"/>
                                <w:color w:val="0B5294"/>
                                <w:spacing w:val="-4"/>
                                <w:sz w:val="24"/>
                                <w:szCs w:val="24"/>
                                <w:rtl/>
                              </w:rPr>
                              <w:t>במתקנים</w:t>
                            </w:r>
                            <w:r w:rsidRPr="00166795">
                              <w:rPr>
                                <w:rFonts w:cs="Tahoma"/>
                                <w:color w:val="0B5294"/>
                                <w:spacing w:val="-4"/>
                                <w:sz w:val="24"/>
                                <w:szCs w:val="24"/>
                                <w:rtl/>
                              </w:rPr>
                              <w:t xml:space="preserve"> </w:t>
                            </w:r>
                            <w:r w:rsidRPr="00166795">
                              <w:rPr>
                                <w:rFonts w:cs="Tahoma" w:hint="eastAsia"/>
                                <w:color w:val="0B5294"/>
                                <w:spacing w:val="-4"/>
                                <w:sz w:val="24"/>
                                <w:szCs w:val="24"/>
                                <w:rtl/>
                              </w:rPr>
                              <w:t>מסכן</w:t>
                            </w:r>
                            <w:r w:rsidRPr="00166795">
                              <w:rPr>
                                <w:rFonts w:cs="Tahoma"/>
                                <w:color w:val="0B5294"/>
                                <w:spacing w:val="-4"/>
                                <w:sz w:val="24"/>
                                <w:szCs w:val="24"/>
                                <w:rtl/>
                              </w:rPr>
                              <w:t xml:space="preserve"> </w:t>
                            </w:r>
                            <w:r w:rsidRPr="00166795">
                              <w:rPr>
                                <w:rFonts w:cs="Tahoma" w:hint="eastAsia"/>
                                <w:color w:val="0B5294"/>
                                <w:spacing w:val="-4"/>
                                <w:sz w:val="24"/>
                                <w:szCs w:val="24"/>
                                <w:rtl/>
                              </w:rPr>
                              <w:t>את</w:t>
                            </w:r>
                            <w:r w:rsidRPr="00166795">
                              <w:rPr>
                                <w:rFonts w:cs="Tahoma"/>
                                <w:color w:val="0B5294"/>
                                <w:spacing w:val="-4"/>
                                <w:sz w:val="24"/>
                                <w:szCs w:val="24"/>
                                <w:rtl/>
                              </w:rPr>
                              <w:t xml:space="preserve"> </w:t>
                            </w:r>
                            <w:r w:rsidRPr="00166795">
                              <w:rPr>
                                <w:rFonts w:cs="Tahoma" w:hint="eastAsia"/>
                                <w:color w:val="0B5294"/>
                                <w:spacing w:val="-4"/>
                                <w:sz w:val="24"/>
                                <w:szCs w:val="24"/>
                                <w:rtl/>
                              </w:rPr>
                              <w:t>המשתמשים</w:t>
                            </w:r>
                            <w:r w:rsidRPr="00166795">
                              <w:rPr>
                                <w:rFonts w:cs="Tahoma"/>
                                <w:color w:val="0B5294"/>
                                <w:spacing w:val="-4"/>
                                <w:sz w:val="24"/>
                                <w:szCs w:val="24"/>
                                <w:rtl/>
                              </w:rPr>
                              <w:t xml:space="preserve"> </w:t>
                            </w:r>
                            <w:r w:rsidRPr="00166795">
                              <w:rPr>
                                <w:rFonts w:cs="Tahoma" w:hint="eastAsia"/>
                                <w:color w:val="0B5294"/>
                                <w:spacing w:val="-4"/>
                                <w:sz w:val="24"/>
                                <w:szCs w:val="24"/>
                                <w:rtl/>
                              </w:rPr>
                              <w:t>בהם</w:t>
                            </w:r>
                          </w:p>
                          <w:p w:rsidR="000A41E2" w:rsidRPr="00373C5D" w:rsidP="000A41E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7178107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57055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0A41E2" w:rsidRPr="00373C5D" w:rsidP="000A41E2">
                      <w:pPr>
                        <w:spacing w:line="240" w:lineRule="atLeast"/>
                        <w:rPr>
                          <w:rFonts w:cs="Tahoma"/>
                          <w:b/>
                          <w:bCs/>
                          <w:color w:val="0B5294"/>
                          <w:sz w:val="48"/>
                          <w:szCs w:val="48"/>
                          <w:rtl/>
                        </w:rPr>
                      </w:pPr>
                      <w:drawing>
                        <wp:inline distT="0" distB="0" distL="0" distR="0">
                          <wp:extent cx="311150" cy="256800"/>
                          <wp:effectExtent l="0" t="0" r="0" b="0"/>
                          <wp:docPr id="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6701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A41E2" w:rsidRPr="00881D99" w:rsidP="000A41E2">
                      <w:pPr>
                        <w:spacing w:after="0" w:line="240" w:lineRule="auto"/>
                        <w:rPr>
                          <w:color w:val="0B5294"/>
                          <w:spacing w:val="-4"/>
                          <w:sz w:val="24"/>
                          <w:szCs w:val="24"/>
                          <w:rtl/>
                          <w:cs/>
                        </w:rPr>
                      </w:pPr>
                      <w:r w:rsidRPr="00166795">
                        <w:rPr>
                          <w:rFonts w:cs="Tahoma" w:hint="eastAsia"/>
                          <w:color w:val="0B5294"/>
                          <w:spacing w:val="-4"/>
                          <w:sz w:val="24"/>
                          <w:szCs w:val="24"/>
                          <w:rtl/>
                        </w:rPr>
                        <w:t>בתחומם</w:t>
                      </w:r>
                      <w:r w:rsidRPr="00166795">
                        <w:rPr>
                          <w:rFonts w:cs="Tahoma"/>
                          <w:color w:val="0B5294"/>
                          <w:spacing w:val="-4"/>
                          <w:sz w:val="24"/>
                          <w:szCs w:val="24"/>
                          <w:rtl/>
                        </w:rPr>
                        <w:t xml:space="preserve"> </w:t>
                      </w:r>
                      <w:r w:rsidRPr="00166795">
                        <w:rPr>
                          <w:rFonts w:cs="Tahoma" w:hint="eastAsia"/>
                          <w:color w:val="0B5294"/>
                          <w:spacing w:val="-4"/>
                          <w:sz w:val="24"/>
                          <w:szCs w:val="24"/>
                          <w:rtl/>
                        </w:rPr>
                        <w:t>של</w:t>
                      </w:r>
                      <w:r w:rsidRPr="00166795">
                        <w:rPr>
                          <w:rFonts w:cs="Tahoma"/>
                          <w:color w:val="0B5294"/>
                          <w:spacing w:val="-4"/>
                          <w:sz w:val="24"/>
                          <w:szCs w:val="24"/>
                          <w:rtl/>
                        </w:rPr>
                        <w:t xml:space="preserve"> </w:t>
                      </w:r>
                      <w:r w:rsidRPr="00166795">
                        <w:rPr>
                          <w:rFonts w:cs="Tahoma" w:hint="eastAsia"/>
                          <w:color w:val="0B5294"/>
                          <w:spacing w:val="-4"/>
                          <w:sz w:val="24"/>
                          <w:szCs w:val="24"/>
                          <w:rtl/>
                        </w:rPr>
                        <w:t>חלק</w:t>
                      </w:r>
                      <w:r w:rsidRPr="00166795">
                        <w:rPr>
                          <w:rFonts w:cs="Tahoma"/>
                          <w:color w:val="0B5294"/>
                          <w:spacing w:val="-4"/>
                          <w:sz w:val="24"/>
                          <w:szCs w:val="24"/>
                          <w:rtl/>
                        </w:rPr>
                        <w:t xml:space="preserve"> </w:t>
                      </w:r>
                      <w:r w:rsidRPr="00166795">
                        <w:rPr>
                          <w:rFonts w:cs="Tahoma" w:hint="eastAsia"/>
                          <w:color w:val="0B5294"/>
                          <w:spacing w:val="-4"/>
                          <w:sz w:val="24"/>
                          <w:szCs w:val="24"/>
                          <w:rtl/>
                        </w:rPr>
                        <w:t>מאתרי</w:t>
                      </w:r>
                      <w:r w:rsidRPr="00166795">
                        <w:rPr>
                          <w:rFonts w:cs="Tahoma"/>
                          <w:color w:val="0B5294"/>
                          <w:spacing w:val="-4"/>
                          <w:sz w:val="24"/>
                          <w:szCs w:val="24"/>
                          <w:rtl/>
                        </w:rPr>
                        <w:t xml:space="preserve"> </w:t>
                      </w:r>
                      <w:r w:rsidRPr="00166795">
                        <w:rPr>
                          <w:rFonts w:cs="Tahoma" w:hint="eastAsia"/>
                          <w:color w:val="0B5294"/>
                          <w:spacing w:val="-4"/>
                          <w:sz w:val="24"/>
                          <w:szCs w:val="24"/>
                          <w:rtl/>
                        </w:rPr>
                        <w:t>בריכות</w:t>
                      </w:r>
                      <w:r w:rsidRPr="00166795">
                        <w:rPr>
                          <w:rFonts w:cs="Tahoma"/>
                          <w:color w:val="0B5294"/>
                          <w:spacing w:val="-4"/>
                          <w:sz w:val="24"/>
                          <w:szCs w:val="24"/>
                          <w:rtl/>
                        </w:rPr>
                        <w:t xml:space="preserve"> </w:t>
                      </w:r>
                      <w:r w:rsidRPr="00166795">
                        <w:rPr>
                          <w:rFonts w:cs="Tahoma" w:hint="eastAsia"/>
                          <w:color w:val="0B5294"/>
                          <w:spacing w:val="-4"/>
                          <w:sz w:val="24"/>
                          <w:szCs w:val="24"/>
                          <w:rtl/>
                        </w:rPr>
                        <w:t>השחייה</w:t>
                      </w:r>
                      <w:r w:rsidRPr="00166795">
                        <w:rPr>
                          <w:rFonts w:cs="Tahoma"/>
                          <w:color w:val="0B5294"/>
                          <w:spacing w:val="-4"/>
                          <w:sz w:val="24"/>
                          <w:szCs w:val="24"/>
                          <w:rtl/>
                        </w:rPr>
                        <w:t xml:space="preserve"> </w:t>
                      </w:r>
                      <w:r w:rsidRPr="00166795">
                        <w:rPr>
                          <w:rFonts w:cs="Tahoma" w:hint="eastAsia"/>
                          <w:color w:val="0B5294"/>
                          <w:spacing w:val="-4"/>
                          <w:sz w:val="24"/>
                          <w:szCs w:val="24"/>
                          <w:rtl/>
                        </w:rPr>
                        <w:t>שנבדקו</w:t>
                      </w:r>
                      <w:r w:rsidRPr="00166795">
                        <w:rPr>
                          <w:rFonts w:cs="Tahoma"/>
                          <w:color w:val="0B5294"/>
                          <w:spacing w:val="-4"/>
                          <w:sz w:val="24"/>
                          <w:szCs w:val="24"/>
                          <w:rtl/>
                        </w:rPr>
                        <w:t xml:space="preserve"> </w:t>
                      </w:r>
                      <w:r w:rsidRPr="00166795">
                        <w:rPr>
                          <w:rFonts w:cs="Tahoma" w:hint="eastAsia"/>
                          <w:color w:val="0B5294"/>
                          <w:spacing w:val="-4"/>
                          <w:sz w:val="24"/>
                          <w:szCs w:val="24"/>
                          <w:rtl/>
                        </w:rPr>
                        <w:t>הוצבו</w:t>
                      </w:r>
                      <w:r w:rsidRPr="00166795">
                        <w:rPr>
                          <w:rFonts w:cs="Tahoma"/>
                          <w:color w:val="0B5294"/>
                          <w:spacing w:val="-4"/>
                          <w:sz w:val="24"/>
                          <w:szCs w:val="24"/>
                          <w:rtl/>
                        </w:rPr>
                        <w:t xml:space="preserve"> </w:t>
                      </w:r>
                      <w:r w:rsidRPr="00166795">
                        <w:rPr>
                          <w:rFonts w:cs="Tahoma" w:hint="eastAsia"/>
                          <w:color w:val="0B5294"/>
                          <w:spacing w:val="-4"/>
                          <w:sz w:val="24"/>
                          <w:szCs w:val="24"/>
                          <w:rtl/>
                        </w:rPr>
                        <w:t>מתקני</w:t>
                      </w:r>
                      <w:r w:rsidRPr="00166795">
                        <w:rPr>
                          <w:rFonts w:cs="Tahoma"/>
                          <w:color w:val="0B5294"/>
                          <w:spacing w:val="-4"/>
                          <w:sz w:val="24"/>
                          <w:szCs w:val="24"/>
                          <w:rtl/>
                        </w:rPr>
                        <w:t xml:space="preserve"> </w:t>
                      </w:r>
                      <w:r w:rsidRPr="00166795">
                        <w:rPr>
                          <w:rFonts w:cs="Tahoma" w:hint="eastAsia"/>
                          <w:color w:val="0B5294"/>
                          <w:spacing w:val="-4"/>
                          <w:sz w:val="24"/>
                          <w:szCs w:val="24"/>
                          <w:rtl/>
                        </w:rPr>
                        <w:t>משחקים</w:t>
                      </w:r>
                      <w:r w:rsidRPr="00166795">
                        <w:rPr>
                          <w:rFonts w:cs="Tahoma"/>
                          <w:color w:val="0B5294"/>
                          <w:spacing w:val="-4"/>
                          <w:sz w:val="24"/>
                          <w:szCs w:val="24"/>
                          <w:rtl/>
                        </w:rPr>
                        <w:t xml:space="preserve"> </w:t>
                      </w:r>
                      <w:r w:rsidRPr="00166795">
                        <w:rPr>
                          <w:rFonts w:cs="Tahoma" w:hint="eastAsia"/>
                          <w:color w:val="0B5294"/>
                          <w:spacing w:val="-4"/>
                          <w:sz w:val="24"/>
                          <w:szCs w:val="24"/>
                          <w:rtl/>
                        </w:rPr>
                        <w:t>ומתקני</w:t>
                      </w:r>
                      <w:r w:rsidRPr="00166795">
                        <w:rPr>
                          <w:rFonts w:cs="Tahoma"/>
                          <w:color w:val="0B5294"/>
                          <w:spacing w:val="-4"/>
                          <w:sz w:val="24"/>
                          <w:szCs w:val="24"/>
                          <w:rtl/>
                        </w:rPr>
                        <w:t xml:space="preserve"> </w:t>
                      </w:r>
                      <w:r w:rsidRPr="00166795">
                        <w:rPr>
                          <w:rFonts w:cs="Tahoma" w:hint="eastAsia"/>
                          <w:color w:val="0B5294"/>
                          <w:spacing w:val="-4"/>
                          <w:sz w:val="24"/>
                          <w:szCs w:val="24"/>
                          <w:rtl/>
                        </w:rPr>
                        <w:t>ספורט</w:t>
                      </w:r>
                      <w:r w:rsidRPr="00166795">
                        <w:rPr>
                          <w:rFonts w:cs="Tahoma"/>
                          <w:color w:val="0B5294"/>
                          <w:spacing w:val="-4"/>
                          <w:sz w:val="24"/>
                          <w:szCs w:val="24"/>
                          <w:rtl/>
                        </w:rPr>
                        <w:t xml:space="preserve"> </w:t>
                      </w:r>
                      <w:r w:rsidRPr="00166795">
                        <w:rPr>
                          <w:rFonts w:cs="Tahoma" w:hint="eastAsia"/>
                          <w:color w:val="0B5294"/>
                          <w:spacing w:val="-4"/>
                          <w:sz w:val="24"/>
                          <w:szCs w:val="24"/>
                          <w:rtl/>
                        </w:rPr>
                        <w:t>שלא</w:t>
                      </w:r>
                      <w:r w:rsidRPr="00166795">
                        <w:rPr>
                          <w:rFonts w:cs="Tahoma"/>
                          <w:color w:val="0B5294"/>
                          <w:spacing w:val="-4"/>
                          <w:sz w:val="24"/>
                          <w:szCs w:val="24"/>
                          <w:rtl/>
                        </w:rPr>
                        <w:t xml:space="preserve"> </w:t>
                      </w:r>
                      <w:r w:rsidRPr="00166795">
                        <w:rPr>
                          <w:rFonts w:cs="Tahoma" w:hint="eastAsia"/>
                          <w:color w:val="0B5294"/>
                          <w:spacing w:val="-4"/>
                          <w:sz w:val="24"/>
                          <w:szCs w:val="24"/>
                          <w:rtl/>
                        </w:rPr>
                        <w:t>טופלו</w:t>
                      </w:r>
                      <w:r w:rsidRPr="00166795">
                        <w:rPr>
                          <w:rFonts w:cs="Tahoma"/>
                          <w:color w:val="0B5294"/>
                          <w:spacing w:val="-4"/>
                          <w:sz w:val="24"/>
                          <w:szCs w:val="24"/>
                          <w:rtl/>
                        </w:rPr>
                        <w:t xml:space="preserve"> </w:t>
                      </w:r>
                      <w:r w:rsidRPr="00166795">
                        <w:rPr>
                          <w:rFonts w:cs="Tahoma" w:hint="eastAsia"/>
                          <w:color w:val="0B5294"/>
                          <w:spacing w:val="-4"/>
                          <w:sz w:val="24"/>
                          <w:szCs w:val="24"/>
                          <w:rtl/>
                        </w:rPr>
                        <w:t>כנדרש</w:t>
                      </w:r>
                      <w:r w:rsidRPr="00166795">
                        <w:rPr>
                          <w:rFonts w:cs="Tahoma"/>
                          <w:color w:val="0B5294"/>
                          <w:spacing w:val="-4"/>
                          <w:sz w:val="24"/>
                          <w:szCs w:val="24"/>
                          <w:rtl/>
                        </w:rPr>
                        <w:t xml:space="preserve"> </w:t>
                      </w:r>
                      <w:r w:rsidRPr="00166795">
                        <w:rPr>
                          <w:rFonts w:cs="Tahoma" w:hint="eastAsia"/>
                          <w:color w:val="0B5294"/>
                          <w:spacing w:val="-4"/>
                          <w:sz w:val="24"/>
                          <w:szCs w:val="24"/>
                          <w:rtl/>
                        </w:rPr>
                        <w:t>בחוק</w:t>
                      </w:r>
                      <w:r w:rsidRPr="00166795">
                        <w:rPr>
                          <w:rFonts w:cs="Tahoma"/>
                          <w:color w:val="0B5294"/>
                          <w:spacing w:val="-4"/>
                          <w:sz w:val="24"/>
                          <w:szCs w:val="24"/>
                          <w:rtl/>
                        </w:rPr>
                        <w:t xml:space="preserve"> </w:t>
                      </w:r>
                      <w:r w:rsidRPr="00166795">
                        <w:rPr>
                          <w:rFonts w:cs="Tahoma" w:hint="eastAsia"/>
                          <w:color w:val="0B5294"/>
                          <w:spacing w:val="-4"/>
                          <w:sz w:val="24"/>
                          <w:szCs w:val="24"/>
                          <w:rtl/>
                        </w:rPr>
                        <w:t>ובתקנות</w:t>
                      </w:r>
                      <w:r w:rsidRPr="00166795">
                        <w:rPr>
                          <w:rFonts w:cs="Tahoma"/>
                          <w:color w:val="0B5294"/>
                          <w:spacing w:val="-4"/>
                          <w:sz w:val="24"/>
                          <w:szCs w:val="24"/>
                          <w:rtl/>
                        </w:rPr>
                        <w:t xml:space="preserve"> </w:t>
                      </w:r>
                      <w:r w:rsidRPr="00166795">
                        <w:rPr>
                          <w:rFonts w:cs="Tahoma" w:hint="eastAsia"/>
                          <w:color w:val="0B5294"/>
                          <w:spacing w:val="-4"/>
                          <w:sz w:val="24"/>
                          <w:szCs w:val="24"/>
                          <w:rtl/>
                        </w:rPr>
                        <w:t>הבטיחות</w:t>
                      </w:r>
                      <w:r w:rsidRPr="00166795">
                        <w:rPr>
                          <w:rFonts w:cs="Tahoma"/>
                          <w:color w:val="0B5294"/>
                          <w:spacing w:val="-4"/>
                          <w:sz w:val="24"/>
                          <w:szCs w:val="24"/>
                          <w:rtl/>
                        </w:rPr>
                        <w:t xml:space="preserve">. </w:t>
                      </w:r>
                      <w:r w:rsidRPr="00166795">
                        <w:rPr>
                          <w:rFonts w:cs="Tahoma" w:hint="eastAsia"/>
                          <w:color w:val="0B5294"/>
                          <w:spacing w:val="-4"/>
                          <w:sz w:val="24"/>
                          <w:szCs w:val="24"/>
                          <w:rtl/>
                        </w:rPr>
                        <w:t>אי</w:t>
                      </w:r>
                      <w:r w:rsidRPr="00166795">
                        <w:rPr>
                          <w:rFonts w:cs="Tahoma"/>
                          <w:color w:val="0B5294"/>
                          <w:spacing w:val="-4"/>
                          <w:sz w:val="24"/>
                          <w:szCs w:val="24"/>
                          <w:rtl/>
                        </w:rPr>
                        <w:t>-</w:t>
                      </w:r>
                      <w:r w:rsidRPr="00166795">
                        <w:rPr>
                          <w:rFonts w:cs="Tahoma" w:hint="eastAsia"/>
                          <w:color w:val="0B5294"/>
                          <w:spacing w:val="-4"/>
                          <w:sz w:val="24"/>
                          <w:szCs w:val="24"/>
                          <w:rtl/>
                        </w:rPr>
                        <w:t>הטיפול</w:t>
                      </w:r>
                      <w:r w:rsidRPr="00166795">
                        <w:rPr>
                          <w:rFonts w:cs="Tahoma"/>
                          <w:color w:val="0B5294"/>
                          <w:spacing w:val="-4"/>
                          <w:sz w:val="24"/>
                          <w:szCs w:val="24"/>
                          <w:rtl/>
                        </w:rPr>
                        <w:t xml:space="preserve"> </w:t>
                      </w:r>
                      <w:r w:rsidRPr="00166795">
                        <w:rPr>
                          <w:rFonts w:cs="Tahoma" w:hint="eastAsia"/>
                          <w:color w:val="0B5294"/>
                          <w:spacing w:val="-4"/>
                          <w:sz w:val="24"/>
                          <w:szCs w:val="24"/>
                          <w:rtl/>
                        </w:rPr>
                        <w:t>במתקנים</w:t>
                      </w:r>
                      <w:r w:rsidRPr="00166795">
                        <w:rPr>
                          <w:rFonts w:cs="Tahoma"/>
                          <w:color w:val="0B5294"/>
                          <w:spacing w:val="-4"/>
                          <w:sz w:val="24"/>
                          <w:szCs w:val="24"/>
                          <w:rtl/>
                        </w:rPr>
                        <w:t xml:space="preserve"> </w:t>
                      </w:r>
                      <w:r w:rsidRPr="00166795">
                        <w:rPr>
                          <w:rFonts w:cs="Tahoma" w:hint="eastAsia"/>
                          <w:color w:val="0B5294"/>
                          <w:spacing w:val="-4"/>
                          <w:sz w:val="24"/>
                          <w:szCs w:val="24"/>
                          <w:rtl/>
                        </w:rPr>
                        <w:t>מסכן</w:t>
                      </w:r>
                      <w:r w:rsidRPr="00166795">
                        <w:rPr>
                          <w:rFonts w:cs="Tahoma"/>
                          <w:color w:val="0B5294"/>
                          <w:spacing w:val="-4"/>
                          <w:sz w:val="24"/>
                          <w:szCs w:val="24"/>
                          <w:rtl/>
                        </w:rPr>
                        <w:t xml:space="preserve"> </w:t>
                      </w:r>
                      <w:r w:rsidRPr="00166795">
                        <w:rPr>
                          <w:rFonts w:cs="Tahoma" w:hint="eastAsia"/>
                          <w:color w:val="0B5294"/>
                          <w:spacing w:val="-4"/>
                          <w:sz w:val="24"/>
                          <w:szCs w:val="24"/>
                          <w:rtl/>
                        </w:rPr>
                        <w:t>את</w:t>
                      </w:r>
                      <w:r w:rsidRPr="00166795">
                        <w:rPr>
                          <w:rFonts w:cs="Tahoma"/>
                          <w:color w:val="0B5294"/>
                          <w:spacing w:val="-4"/>
                          <w:sz w:val="24"/>
                          <w:szCs w:val="24"/>
                          <w:rtl/>
                        </w:rPr>
                        <w:t xml:space="preserve"> </w:t>
                      </w:r>
                      <w:r w:rsidRPr="00166795">
                        <w:rPr>
                          <w:rFonts w:cs="Tahoma" w:hint="eastAsia"/>
                          <w:color w:val="0B5294"/>
                          <w:spacing w:val="-4"/>
                          <w:sz w:val="24"/>
                          <w:szCs w:val="24"/>
                          <w:rtl/>
                        </w:rPr>
                        <w:t>המשתמשים</w:t>
                      </w:r>
                      <w:r w:rsidRPr="00166795">
                        <w:rPr>
                          <w:rFonts w:cs="Tahoma"/>
                          <w:color w:val="0B5294"/>
                          <w:spacing w:val="-4"/>
                          <w:sz w:val="24"/>
                          <w:szCs w:val="24"/>
                          <w:rtl/>
                        </w:rPr>
                        <w:t xml:space="preserve"> </w:t>
                      </w:r>
                      <w:r w:rsidRPr="00166795">
                        <w:rPr>
                          <w:rFonts w:cs="Tahoma" w:hint="eastAsia"/>
                          <w:color w:val="0B5294"/>
                          <w:spacing w:val="-4"/>
                          <w:sz w:val="24"/>
                          <w:szCs w:val="24"/>
                          <w:rtl/>
                        </w:rPr>
                        <w:t>בהם</w:t>
                      </w:r>
                    </w:p>
                    <w:p w:rsidR="000A41E2" w:rsidRPr="00373C5D" w:rsidP="000A41E2">
                      <w:pPr>
                        <w:spacing w:before="120" w:after="0" w:line="240" w:lineRule="atLeast"/>
                        <w:rPr>
                          <w:rFonts w:cs="Tahoma"/>
                          <w:b/>
                          <w:bCs/>
                          <w:color w:val="0B5294"/>
                          <w:sz w:val="48"/>
                          <w:szCs w:val="48"/>
                          <w:rtl/>
                        </w:rPr>
                      </w:pPr>
                      <w:drawing>
                        <wp:inline distT="0" distB="0" distL="0" distR="0">
                          <wp:extent cx="288000" cy="31337"/>
                          <wp:effectExtent l="0" t="0" r="0" b="6985"/>
                          <wp:docPr id="2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8384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F0F15" w:rsidRPr="007849DB" w:rsidP="007849DB">
      <w:pPr>
        <w:spacing w:before="180" w:line="240" w:lineRule="exact"/>
        <w:ind w:right="2268"/>
        <w:jc w:val="both"/>
        <w:rPr>
          <w:rFonts w:ascii="Tahoma" w:hAnsi="Tahoma" w:eastAsiaTheme="minorHAnsi" w:cs="Tahoma"/>
          <w:sz w:val="18"/>
          <w:szCs w:val="18"/>
          <w:rtl/>
        </w:rPr>
      </w:pPr>
      <w:r w:rsidRPr="007849DB">
        <w:rPr>
          <w:rStyle w:val="Heading7Char"/>
          <w:rFonts w:ascii="Tahoma" w:hAnsi="Tahoma" w:cs="Tahoma" w:hint="cs"/>
          <w:sz w:val="17"/>
          <w:szCs w:val="18"/>
          <w:rtl/>
        </w:rPr>
        <w:t>עיריית אשקלון:</w:t>
      </w:r>
      <w:r w:rsidRPr="007849DB">
        <w:rPr>
          <w:rFonts w:ascii="Tahoma" w:hAnsi="Tahoma" w:eastAsiaTheme="minorHAnsi" w:cs="Tahoma"/>
          <w:sz w:val="18"/>
          <w:szCs w:val="18"/>
          <w:rtl/>
        </w:rPr>
        <w:t xml:space="preserve"> באתר בריכת השחייה הציבורית שבבעלותה הוצבו מתקני ספורט לאימוני כוח מסוג מתח, מקבילים וסולמות. כמו כן באתר בריכת השחייה הוצב מתקן למשחקי כדורסל. נמצא כי מתקני הספורט לא טופלו כנדרש בחוק ובתקנות הבטיחות.</w:t>
      </w:r>
    </w:p>
    <w:p w:rsidR="00FF0F15" w:rsidRPr="007849DB" w:rsidP="007849DB">
      <w:pPr>
        <w:spacing w:line="240" w:lineRule="exact"/>
        <w:ind w:right="2268"/>
        <w:jc w:val="both"/>
        <w:rPr>
          <w:rFonts w:ascii="Tahoma" w:hAnsi="Tahoma" w:eastAsiaTheme="minorHAnsi" w:cs="Tahoma"/>
          <w:sz w:val="18"/>
          <w:szCs w:val="18"/>
          <w:rtl/>
        </w:rPr>
      </w:pPr>
      <w:r w:rsidRPr="007849DB">
        <w:rPr>
          <w:rStyle w:val="Heading7Char"/>
          <w:rFonts w:ascii="Tahoma" w:hAnsi="Tahoma" w:cs="Tahoma" w:hint="cs"/>
          <w:sz w:val="17"/>
          <w:szCs w:val="18"/>
          <w:rtl/>
        </w:rPr>
        <w:t>עיריית לוד:</w:t>
      </w:r>
      <w:r w:rsidRPr="007849DB">
        <w:rPr>
          <w:rFonts w:ascii="Tahoma" w:hAnsi="Tahoma" w:eastAsiaTheme="minorHAnsi" w:cs="Tahoma"/>
          <w:sz w:val="18"/>
          <w:szCs w:val="18"/>
          <w:rtl/>
        </w:rPr>
        <w:t xml:space="preserve"> השימוש בקפצות (טרמפולינות) הפך בשנים האחרונות לבילוי נפוץ בקרב ילדים רבים בישראל. אך כפי שמוצג באתר ארגון "בטרם"</w:t>
      </w:r>
      <w:r>
        <w:rPr>
          <w:rStyle w:val="FootnoteReference0"/>
          <w:rFonts w:ascii="Tahoma" w:hAnsi="Tahoma" w:eastAsiaTheme="minorHAnsi" w:cs="Tahoma"/>
          <w:sz w:val="18"/>
          <w:szCs w:val="18"/>
          <w:rtl/>
        </w:rPr>
        <w:footnoteReference w:id="76"/>
      </w:r>
      <w:r w:rsidRPr="007849DB">
        <w:rPr>
          <w:rFonts w:ascii="Tahoma" w:hAnsi="Tahoma" w:eastAsiaTheme="minorHAnsi" w:cs="Tahoma"/>
          <w:sz w:val="18"/>
          <w:szCs w:val="18"/>
          <w:rtl/>
        </w:rPr>
        <w:t xml:space="preserve"> "מחקרים אחרונים שנעשו בעולם מצביעים על עלייה דרמטית במספר הנפגעים כתוצאה משימוש בטרמפולינה במהלך השנים האחרונות"</w:t>
      </w:r>
      <w:r>
        <w:rPr>
          <w:rStyle w:val="FootnoteReference0"/>
          <w:rFonts w:ascii="Tahoma" w:hAnsi="Tahoma" w:eastAsiaTheme="minorHAnsi" w:cs="Tahoma"/>
          <w:sz w:val="18"/>
          <w:szCs w:val="18"/>
          <w:rtl/>
        </w:rPr>
        <w:footnoteReference w:id="77"/>
      </w:r>
      <w:r w:rsidRPr="007849DB">
        <w:rPr>
          <w:rFonts w:ascii="Tahoma" w:hAnsi="Tahoma" w:eastAsiaTheme="minorHAnsi" w:cs="Tahoma"/>
          <w:sz w:val="18"/>
          <w:szCs w:val="18"/>
          <w:rtl/>
        </w:rPr>
        <w:t>. לפי הערכה</w:t>
      </w:r>
      <w:r>
        <w:rPr>
          <w:rFonts w:ascii="Tahoma" w:hAnsi="Tahoma" w:eastAsiaTheme="minorHAnsi" w:cs="Tahoma"/>
          <w:sz w:val="18"/>
          <w:szCs w:val="18"/>
          <w:vertAlign w:val="superscript"/>
          <w:rtl/>
        </w:rPr>
        <w:footnoteReference w:id="78"/>
      </w:r>
      <w:r w:rsidRPr="007849DB">
        <w:rPr>
          <w:rFonts w:ascii="Tahoma" w:hAnsi="Tahoma" w:eastAsiaTheme="minorHAnsi" w:cs="Tahoma"/>
          <w:sz w:val="18"/>
          <w:szCs w:val="18"/>
          <w:rtl/>
        </w:rPr>
        <w:t xml:space="preserve"> "לא פחות </w:t>
      </w:r>
      <w:r w:rsidR="00FA35D9">
        <w:rPr>
          <w:rFonts w:ascii="Tahoma" w:hAnsi="Tahoma" w:eastAsiaTheme="minorHAnsi" w:cs="Tahoma"/>
          <w:sz w:val="18"/>
          <w:szCs w:val="18"/>
        </w:rPr>
        <w:br/>
      </w:r>
      <w:r w:rsidRPr="007849DB">
        <w:rPr>
          <w:rFonts w:ascii="Tahoma" w:hAnsi="Tahoma" w:eastAsiaTheme="minorHAnsi" w:cs="Tahoma"/>
          <w:sz w:val="18"/>
          <w:szCs w:val="18"/>
          <w:rtl/>
        </w:rPr>
        <w:t>מ-30 ילדים מדי שבוע מגיעים מדי שבוע לחדרי המיון ברחבי הארץ בשל פציעות ונפילות, שנגרמו בעקבות שימוש בקפצות".</w:t>
      </w:r>
    </w:p>
    <w:p w:rsidR="00FF0F15" w:rsidRPr="005F30D2" w:rsidP="007849DB">
      <w:pPr>
        <w:spacing w:after="240" w:line="240" w:lineRule="exact"/>
        <w:ind w:right="2268"/>
        <w:jc w:val="both"/>
        <w:rPr>
          <w:rFonts w:ascii="Tahoma" w:hAnsi="Tahoma" w:cs="Tahoma"/>
          <w:sz w:val="18"/>
          <w:szCs w:val="18"/>
          <w:rtl/>
        </w:rPr>
      </w:pPr>
      <w:r w:rsidRPr="005F30D2">
        <w:rPr>
          <w:rFonts w:ascii="Tahoma" w:hAnsi="Tahoma" w:cs="Tahoma" w:hint="cs"/>
          <w:sz w:val="18"/>
          <w:szCs w:val="18"/>
          <w:rtl/>
        </w:rPr>
        <w:t xml:space="preserve">נמצא כי למרות הסכנה הרבה הטמונה בקפצת, כאמור, באתר בריכת השחייה הציבורית שבבעלות עיריית לוד הוצבה קפצת לשימוש באי האתר. עוד נמצא כי הקפצת הוצבה באתר ללא אישור, אין באתר נהלים לשימוש בקפצת ולתחזוקתה, הקפצת אינה מקובעת בקרקע והשימוש בה אינו מפוקח. </w:t>
      </w:r>
    </w:p>
    <w:p w:rsidR="00FF0F15" w:rsidRPr="005F30D2" w:rsidP="007849DB">
      <w:pPr>
        <w:pStyle w:val="RESHET"/>
        <w:rPr>
          <w:rtl/>
        </w:rPr>
      </w:pPr>
      <w:r w:rsidRPr="005F30D2">
        <w:rPr>
          <w:rFonts w:hint="cs"/>
          <w:rtl/>
        </w:rPr>
        <w:t xml:space="preserve">משרד מבקר המדינה מעיר לעיריית לוד על </w:t>
      </w:r>
      <w:r w:rsidRPr="005F30D2">
        <w:rPr>
          <w:rFonts w:hint="cs"/>
          <w:rtl/>
        </w:rPr>
        <w:t>שאיפשרה</w:t>
      </w:r>
      <w:r w:rsidRPr="005F30D2">
        <w:rPr>
          <w:rFonts w:hint="cs"/>
          <w:rtl/>
        </w:rPr>
        <w:t xml:space="preserve"> להציב מתקן משחקים שטמון בו סיכון באתר בריכת השחייה הציבורית שבבעלותה מבלי שבדקה את בטיחות השימוש בו ומבלי שהתקיימו התנאים המינימליים להבטחת שלומם של המשתמשים בו כגון: קביעת נהלים להפעלתו; פיקוח על השימוש בו; קביעת </w:t>
      </w:r>
      <w:r w:rsidRPr="005F30D2">
        <w:rPr>
          <w:rFonts w:hint="eastAsia"/>
          <w:rtl/>
        </w:rPr>
        <w:t>שגר</w:t>
      </w:r>
      <w:r w:rsidRPr="005F30D2">
        <w:rPr>
          <w:rFonts w:hint="cs"/>
          <w:rtl/>
        </w:rPr>
        <w:t xml:space="preserve">ה לתחזוקתו. </w:t>
      </w:r>
    </w:p>
    <w:p w:rsidR="00FF0F15" w:rsidRPr="005F30D2" w:rsidP="00DA178E">
      <w:pPr>
        <w:pStyle w:val="RESHET"/>
        <w:spacing w:line="236" w:lineRule="exact"/>
        <w:rPr>
          <w:rtl/>
        </w:rPr>
      </w:pPr>
      <w:r w:rsidRPr="005F30D2">
        <w:rPr>
          <w:rFonts w:hint="cs"/>
          <w:rtl/>
        </w:rPr>
        <w:t>משרד מבקר המדינה מעיר לעיריות אשקלון ולוד על תפקודם הלקוי בהיותם אחראים לשלום הציבור ובטיחותו, על שלא וידאו שמתקני המשחקים המוצבים באתרי בריכות השחייה שבאחריותן מפוקחים ומטופלים כנדרש.</w:t>
      </w:r>
    </w:p>
    <w:p w:rsidR="00FF0F15" w:rsidRPr="005F30D2" w:rsidP="00DA178E">
      <w:pPr>
        <w:spacing w:before="180" w:line="236" w:lineRule="exact"/>
        <w:ind w:right="2268"/>
        <w:jc w:val="both"/>
        <w:rPr>
          <w:rFonts w:ascii="Tahoma" w:hAnsi="Tahoma" w:cs="Tahoma"/>
          <w:sz w:val="18"/>
          <w:szCs w:val="18"/>
          <w:rtl/>
        </w:rPr>
      </w:pPr>
      <w:r w:rsidRPr="005F30D2">
        <w:rPr>
          <w:rFonts w:ascii="Tahoma" w:hAnsi="Tahoma" w:cs="Tahoma" w:hint="cs"/>
          <w:sz w:val="18"/>
          <w:szCs w:val="18"/>
          <w:rtl/>
        </w:rPr>
        <w:t>עיריית אשקלון מסרה בתשובתה שלמרות כוונת החברה העירונית להסיר את מתקני השעשועים, בכוונת העירייה לבחון אפשרות להשאירם ולקיים לגביהם את החובות החוקיות הנלוות להצבתם.</w:t>
      </w:r>
    </w:p>
    <w:p w:rsidR="00FF0F15" w:rsidRPr="005F30D2" w:rsidP="00DA178E">
      <w:pPr>
        <w:spacing w:line="236" w:lineRule="exact"/>
        <w:ind w:right="2268"/>
        <w:jc w:val="both"/>
        <w:rPr>
          <w:rFonts w:ascii="Tahoma" w:hAnsi="Tahoma" w:cs="Tahoma"/>
          <w:sz w:val="18"/>
          <w:szCs w:val="18"/>
          <w:rtl/>
        </w:rPr>
      </w:pPr>
      <w:r w:rsidRPr="005F30D2">
        <w:rPr>
          <w:rFonts w:ascii="Tahoma" w:hAnsi="Tahoma" w:cs="Tahoma" w:hint="cs"/>
          <w:sz w:val="18"/>
          <w:szCs w:val="18"/>
          <w:rtl/>
        </w:rPr>
        <w:t>עיריית לוד מסרה בתשובתה כי הובהר למפעיל הבריכה שהכנסת מתקנים לשטח בריכת השחייה טעונה אישור מחלקת רישוי עסקים בעירייה וכי תיקון הליקויים הוא תנאי לחידוש רישיון העסק לעונת הרחצה 2019.</w:t>
      </w:r>
    </w:p>
    <w:p w:rsidR="00FF0F15" w:rsidRPr="00DA178E" w:rsidP="00DA178E">
      <w:pPr>
        <w:spacing w:line="236" w:lineRule="exact"/>
        <w:ind w:right="2268"/>
        <w:jc w:val="both"/>
        <w:rPr>
          <w:rFonts w:ascii="Tahoma" w:hAnsi="Tahoma" w:cs="Tahoma"/>
          <w:sz w:val="18"/>
          <w:szCs w:val="18"/>
          <w:rtl/>
        </w:rPr>
      </w:pPr>
      <w:r w:rsidRPr="00DA178E">
        <w:rPr>
          <w:rStyle w:val="Heading7Char"/>
          <w:rFonts w:ascii="Tahoma" w:hAnsi="Tahoma" w:cs="Tahoma" w:hint="cs"/>
          <w:sz w:val="17"/>
          <w:szCs w:val="18"/>
          <w:rtl/>
        </w:rPr>
        <w:t>המועצה האזורית מגידו</w:t>
      </w:r>
      <w:r w:rsidRPr="00DA178E">
        <w:rPr>
          <w:rStyle w:val="Heading7Char"/>
          <w:rFonts w:ascii="Tahoma" w:hAnsi="Tahoma" w:cs="Tahoma"/>
          <w:sz w:val="17"/>
          <w:szCs w:val="18"/>
          <w:rtl/>
        </w:rPr>
        <w:t>:</w:t>
      </w:r>
      <w:r w:rsidRPr="00DA178E">
        <w:rPr>
          <w:rStyle w:val="Heading5Char"/>
          <w:rFonts w:ascii="Tahoma" w:hAnsi="Tahoma" w:cs="Tahoma"/>
          <w:sz w:val="18"/>
          <w:szCs w:val="18"/>
          <w:rtl/>
        </w:rPr>
        <w:t xml:space="preserve"> </w:t>
      </w:r>
      <w:r w:rsidRPr="00DA178E">
        <w:rPr>
          <w:rFonts w:ascii="Tahoma" w:hAnsi="Tahoma" w:eastAsiaTheme="minorHAnsi" w:cs="Tahoma"/>
          <w:sz w:val="18"/>
          <w:szCs w:val="18"/>
          <w:rtl/>
        </w:rPr>
        <w:t>באתרי בריכות השחייה שניתן להם רישיון עסק מטעם המועצה האזורית מגידו - בבריכות הקיבוצים דליה והזורע, וכן באתר בריכת קיבוץ רמת השופט, שפעל מול המועצה לקבלת רישיון עסק</w:t>
      </w:r>
      <w:r>
        <w:rPr>
          <w:rStyle w:val="FootnoteReference0"/>
          <w:rFonts w:ascii="Tahoma" w:hAnsi="Tahoma" w:cs="Tahoma"/>
          <w:sz w:val="18"/>
          <w:szCs w:val="18"/>
          <w:rtl/>
        </w:rPr>
        <w:footnoteReference w:id="79"/>
      </w:r>
      <w:r w:rsidRPr="00DA178E">
        <w:rPr>
          <w:rFonts w:ascii="Tahoma" w:hAnsi="Tahoma" w:eastAsiaTheme="minorHAnsi" w:cs="Tahoma"/>
          <w:sz w:val="18"/>
          <w:szCs w:val="18"/>
          <w:rtl/>
        </w:rPr>
        <w:t xml:space="preserve"> - נמצאו מתקני שעשועים וספורט שלא טופלו כנדרש:</w:t>
      </w:r>
    </w:p>
    <w:p w:rsidR="00FF0F15" w:rsidRPr="00DA178E" w:rsidP="00DA178E">
      <w:pPr>
        <w:spacing w:line="236" w:lineRule="exact"/>
        <w:ind w:right="2268"/>
        <w:jc w:val="both"/>
        <w:rPr>
          <w:rFonts w:ascii="Tahoma" w:hAnsi="Tahoma" w:cs="Tahoma"/>
          <w:sz w:val="18"/>
          <w:szCs w:val="18"/>
          <w:rtl/>
        </w:rPr>
      </w:pPr>
      <w:r w:rsidRPr="00DA178E">
        <w:rPr>
          <w:rFonts w:ascii="Tahoma" w:hAnsi="Tahoma" w:cs="Tahoma"/>
          <w:sz w:val="18"/>
          <w:szCs w:val="18"/>
          <w:rtl/>
        </w:rPr>
        <w:t>באתר בריכת קיבוץ דליה נמצאו מתקני ספורט דוגמת חבל טיפוס ומתח; באתר בריכת קיבוץ הזורע נמצא שער נייד למשחקי כדור שלא היה מקובע, ולפיכך עלול ליפול במלוא כובד משקלו ולפגוע במשתמשים בו. עוד נמצאו באתר נדנדות לילדים ומתקני ספורט אחרים דוגמת מתח ומקבילים; באתר בריכת קיבוץ רמת השופט נמצא מגרש כדורסל וכן שער למשחק כדורגל. נמצא שהשער לא היה מקובע לקרקע.</w:t>
      </w:r>
    </w:p>
    <w:p w:rsidR="00FF0F15" w:rsidRPr="00DA178E" w:rsidP="00DA178E">
      <w:pPr>
        <w:spacing w:after="240" w:line="236" w:lineRule="exact"/>
        <w:ind w:right="2268"/>
        <w:jc w:val="both"/>
        <w:rPr>
          <w:rFonts w:ascii="Tahoma" w:hAnsi="Tahoma" w:cs="Tahoma"/>
          <w:sz w:val="18"/>
          <w:szCs w:val="18"/>
          <w:rtl/>
        </w:rPr>
      </w:pPr>
      <w:r w:rsidRPr="00DA178E">
        <w:rPr>
          <w:rStyle w:val="Heading7Char"/>
          <w:rFonts w:ascii="Tahoma" w:hAnsi="Tahoma" w:cs="Tahoma" w:hint="cs"/>
          <w:sz w:val="17"/>
          <w:szCs w:val="18"/>
          <w:rtl/>
        </w:rPr>
        <w:t>המועצה האזורית עמק המעיינות</w:t>
      </w:r>
      <w:r w:rsidRPr="00DA178E">
        <w:rPr>
          <w:rStyle w:val="Heading7Char"/>
          <w:rFonts w:ascii="Tahoma" w:hAnsi="Tahoma" w:cs="Tahoma"/>
          <w:sz w:val="17"/>
          <w:szCs w:val="18"/>
          <w:rtl/>
        </w:rPr>
        <w:t>:</w:t>
      </w:r>
      <w:r w:rsidRPr="00DA178E">
        <w:rPr>
          <w:rFonts w:ascii="Tahoma" w:hAnsi="Tahoma" w:cs="Tahoma"/>
          <w:sz w:val="18"/>
          <w:szCs w:val="18"/>
          <w:rtl/>
        </w:rPr>
        <w:t xml:space="preserve"> </w:t>
      </w:r>
      <w:r w:rsidRPr="00DA178E">
        <w:rPr>
          <w:rFonts w:ascii="Tahoma" w:hAnsi="Tahoma" w:eastAsiaTheme="minorHAnsi" w:cs="Tahoma"/>
          <w:sz w:val="18"/>
          <w:szCs w:val="18"/>
          <w:rtl/>
        </w:rPr>
        <w:t>באתר בריכת השחייה של קיבוץ שלוחות, שהמועצה האזורית עמק המעיינות העניקה לו רישיון עסק, נמצאו מתקני שעשועים וספורט שלא טופלו כנדרש. כך למשל מוצבות באתר הבריכה קרוסלה ונדנדות.</w:t>
      </w:r>
    </w:p>
    <w:p w:rsidR="00FF0F15" w:rsidRPr="005F30D2" w:rsidP="00DA178E">
      <w:pPr>
        <w:pStyle w:val="RESHET"/>
        <w:spacing w:line="236" w:lineRule="exact"/>
        <w:rPr>
          <w:rtl/>
        </w:rPr>
      </w:pPr>
      <w:r w:rsidRPr="005F30D2">
        <w:rPr>
          <w:rFonts w:hint="cs"/>
          <w:rtl/>
        </w:rPr>
        <w:t>משרד מבקר המדינה מעיר למועצות האזוריות מגידו ועמק המעיינות על שלא פיקחו כראוי על מתקני המשחקים שבאתרי בריכות השחייה ביישובים שבתחומן כנדרש מתוקף סמכותן והיותן אמונות על בריאות הציבור וביטחונו.</w:t>
      </w:r>
    </w:p>
    <w:p w:rsidR="00FF0F15" w:rsidRPr="005F30D2" w:rsidP="00DA178E">
      <w:pPr>
        <w:spacing w:before="180" w:line="236" w:lineRule="exact"/>
        <w:ind w:right="2268"/>
        <w:jc w:val="both"/>
        <w:rPr>
          <w:rFonts w:ascii="Tahoma" w:hAnsi="Tahoma" w:cs="Tahoma"/>
          <w:sz w:val="18"/>
          <w:szCs w:val="18"/>
          <w:rtl/>
        </w:rPr>
      </w:pPr>
      <w:r w:rsidRPr="005F30D2">
        <w:rPr>
          <w:rFonts w:ascii="Tahoma" w:hAnsi="Tahoma" w:cs="Tahoma" w:hint="cs"/>
          <w:sz w:val="18"/>
          <w:szCs w:val="18"/>
          <w:rtl/>
        </w:rPr>
        <w:t>המועצה האזורית מגידו מסרה בתשובתה כי תיקון הליקויים מטופל על ידי הנהלות הקיבוצים וייבחן על ידה לקראת פתיחת עונת הרחצה.</w:t>
      </w:r>
    </w:p>
    <w:p w:rsidR="00FF0F15" w:rsidRPr="005F30D2" w:rsidP="00DA178E">
      <w:pPr>
        <w:spacing w:line="236" w:lineRule="exact"/>
        <w:ind w:right="2268"/>
        <w:jc w:val="both"/>
        <w:rPr>
          <w:rFonts w:ascii="Tahoma" w:hAnsi="Tahoma" w:cs="Tahoma"/>
          <w:sz w:val="18"/>
          <w:szCs w:val="18"/>
          <w:rtl/>
        </w:rPr>
      </w:pPr>
      <w:r w:rsidRPr="005F30D2">
        <w:rPr>
          <w:rFonts w:ascii="Tahoma" w:hAnsi="Tahoma" w:cs="Tahoma" w:hint="cs"/>
          <w:sz w:val="18"/>
          <w:szCs w:val="18"/>
          <w:rtl/>
        </w:rPr>
        <w:t>המועצה האזורית עמק העיינות מסרה בתשובתה כי תדרוש ממפעיל בריכת השחייה בקיבוץ שלוחות לעמוד בדרישות הבטיחות גם בכל הנוגע למתקני הספורט וכי היא תאכוף את יישומן.</w:t>
      </w:r>
    </w:p>
    <w:p w:rsidR="00FF0F15" w:rsidRPr="00550BF6" w:rsidP="00F67887">
      <w:pPr>
        <w:pStyle w:val="KOT2"/>
        <w:rPr>
          <w:rtl/>
        </w:rPr>
      </w:pPr>
      <w:r w:rsidRPr="00550BF6">
        <w:rPr>
          <w:rtl/>
        </w:rPr>
        <w:t>הסדרת פעילותן של בריכות שחייה המשרתות ציבור ר</w:t>
      </w:r>
      <w:r w:rsidRPr="00550BF6">
        <w:rPr>
          <w:rFonts w:hint="eastAsia"/>
          <w:rtl/>
        </w:rPr>
        <w:t>חב</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eastAsia"/>
          <w:sz w:val="18"/>
          <w:szCs w:val="18"/>
          <w:rtl/>
        </w:rPr>
        <w:t>בחוק</w:t>
      </w:r>
      <w:r w:rsidRPr="005F30D2">
        <w:rPr>
          <w:rFonts w:ascii="Tahoma" w:hAnsi="Tahoma" w:cs="Tahoma"/>
          <w:sz w:val="18"/>
          <w:szCs w:val="18"/>
          <w:rtl/>
        </w:rPr>
        <w:t xml:space="preserve"> </w:t>
      </w:r>
      <w:r w:rsidRPr="005F30D2">
        <w:rPr>
          <w:rFonts w:ascii="Tahoma" w:hAnsi="Tahoma" w:cs="Tahoma" w:hint="eastAsia"/>
          <w:sz w:val="18"/>
          <w:szCs w:val="18"/>
          <w:rtl/>
        </w:rPr>
        <w:t>הסדרת</w:t>
      </w:r>
      <w:r w:rsidRPr="005F30D2">
        <w:rPr>
          <w:rFonts w:ascii="Tahoma" w:hAnsi="Tahoma" w:cs="Tahoma"/>
          <w:sz w:val="18"/>
          <w:szCs w:val="18"/>
          <w:rtl/>
        </w:rPr>
        <w:t xml:space="preserve"> </w:t>
      </w:r>
      <w:r w:rsidRPr="005F30D2">
        <w:rPr>
          <w:rFonts w:ascii="Tahoma" w:hAnsi="Tahoma" w:cs="Tahoma" w:hint="eastAsia"/>
          <w:sz w:val="18"/>
          <w:szCs w:val="18"/>
          <w:rtl/>
        </w:rPr>
        <w:t>מקומות</w:t>
      </w:r>
      <w:r w:rsidRPr="005F30D2">
        <w:rPr>
          <w:rFonts w:ascii="Tahoma" w:hAnsi="Tahoma" w:cs="Tahoma"/>
          <w:sz w:val="18"/>
          <w:szCs w:val="18"/>
          <w:rtl/>
        </w:rPr>
        <w:t xml:space="preserve"> </w:t>
      </w:r>
      <w:r w:rsidRPr="005F30D2">
        <w:rPr>
          <w:rFonts w:ascii="Tahoma" w:hAnsi="Tahoma" w:cs="Tahoma" w:hint="eastAsia"/>
          <w:sz w:val="18"/>
          <w:szCs w:val="18"/>
          <w:rtl/>
        </w:rPr>
        <w:t>הרחצה</w:t>
      </w:r>
      <w:r w:rsidRPr="005F30D2">
        <w:rPr>
          <w:rFonts w:ascii="Tahoma" w:hAnsi="Tahoma" w:cs="Tahoma"/>
          <w:sz w:val="18"/>
          <w:szCs w:val="18"/>
          <w:rtl/>
        </w:rPr>
        <w:t xml:space="preserve"> </w:t>
      </w:r>
      <w:r w:rsidRPr="005F30D2">
        <w:rPr>
          <w:rFonts w:ascii="Tahoma" w:hAnsi="Tahoma" w:cs="Tahoma" w:hint="eastAsia"/>
          <w:sz w:val="18"/>
          <w:szCs w:val="18"/>
          <w:rtl/>
        </w:rPr>
        <w:t>המסדיר</w:t>
      </w:r>
      <w:r w:rsidRPr="005F30D2">
        <w:rPr>
          <w:rFonts w:ascii="Tahoma" w:hAnsi="Tahoma" w:cs="Tahoma"/>
          <w:sz w:val="18"/>
          <w:szCs w:val="18"/>
          <w:rtl/>
        </w:rPr>
        <w:t xml:space="preserve"> </w:t>
      </w:r>
      <w:r w:rsidRPr="005F30D2">
        <w:rPr>
          <w:rFonts w:ascii="Tahoma" w:hAnsi="Tahoma" w:cs="Tahoma" w:hint="eastAsia"/>
          <w:sz w:val="18"/>
          <w:szCs w:val="18"/>
          <w:rtl/>
        </w:rPr>
        <w:t>כאמור</w:t>
      </w:r>
      <w:r w:rsidRPr="005F30D2">
        <w:rPr>
          <w:rFonts w:ascii="Tahoma" w:hAnsi="Tahoma" w:cs="Tahoma"/>
          <w:sz w:val="18"/>
          <w:szCs w:val="18"/>
          <w:rtl/>
        </w:rPr>
        <w:t xml:space="preserve"> </w:t>
      </w:r>
      <w:r w:rsidRPr="005F30D2">
        <w:rPr>
          <w:rFonts w:ascii="Tahoma" w:hAnsi="Tahoma" w:cs="Tahoma" w:hint="eastAsia"/>
          <w:sz w:val="18"/>
          <w:szCs w:val="18"/>
          <w:rtl/>
        </w:rPr>
        <w:t>את</w:t>
      </w:r>
      <w:r w:rsidRPr="005F30D2">
        <w:rPr>
          <w:rFonts w:ascii="Tahoma" w:hAnsi="Tahoma" w:cs="Tahoma"/>
          <w:sz w:val="18"/>
          <w:szCs w:val="18"/>
          <w:rtl/>
        </w:rPr>
        <w:t xml:space="preserve"> </w:t>
      </w:r>
      <w:r w:rsidRPr="005F30D2">
        <w:rPr>
          <w:rFonts w:ascii="Tahoma" w:hAnsi="Tahoma" w:cs="Tahoma" w:hint="eastAsia"/>
          <w:sz w:val="18"/>
          <w:szCs w:val="18"/>
          <w:rtl/>
        </w:rPr>
        <w:t>מקומות</w:t>
      </w:r>
      <w:r w:rsidRPr="005F30D2">
        <w:rPr>
          <w:rFonts w:ascii="Tahoma" w:hAnsi="Tahoma" w:cs="Tahoma"/>
          <w:sz w:val="18"/>
          <w:szCs w:val="18"/>
          <w:rtl/>
        </w:rPr>
        <w:t xml:space="preserve"> </w:t>
      </w:r>
      <w:r w:rsidRPr="005F30D2">
        <w:rPr>
          <w:rFonts w:ascii="Tahoma" w:hAnsi="Tahoma" w:cs="Tahoma" w:hint="eastAsia"/>
          <w:sz w:val="18"/>
          <w:szCs w:val="18"/>
          <w:rtl/>
        </w:rPr>
        <w:t>הרחצה</w:t>
      </w:r>
      <w:r w:rsidRPr="005F30D2">
        <w:rPr>
          <w:rFonts w:ascii="Tahoma" w:hAnsi="Tahoma" w:cs="Tahoma"/>
          <w:sz w:val="18"/>
          <w:szCs w:val="18"/>
          <w:rtl/>
        </w:rPr>
        <w:t xml:space="preserve"> </w:t>
      </w:r>
      <w:r w:rsidRPr="005F30D2">
        <w:rPr>
          <w:rFonts w:ascii="Tahoma" w:hAnsi="Tahoma" w:cs="Tahoma" w:hint="eastAsia"/>
          <w:sz w:val="18"/>
          <w:szCs w:val="18"/>
          <w:rtl/>
        </w:rPr>
        <w:t>נקבע</w:t>
      </w:r>
      <w:r w:rsidRPr="005F30D2">
        <w:rPr>
          <w:rFonts w:ascii="Tahoma" w:hAnsi="Tahoma" w:cs="Tahoma"/>
          <w:sz w:val="18"/>
          <w:szCs w:val="18"/>
          <w:rtl/>
        </w:rPr>
        <w:t xml:space="preserve"> </w:t>
      </w:r>
      <w:r w:rsidRPr="005F30D2">
        <w:rPr>
          <w:rFonts w:ascii="Tahoma" w:hAnsi="Tahoma" w:cs="Tahoma" w:hint="eastAsia"/>
          <w:sz w:val="18"/>
          <w:szCs w:val="18"/>
          <w:rtl/>
        </w:rPr>
        <w:t>בסעיף</w:t>
      </w:r>
      <w:r w:rsidRPr="005F30D2">
        <w:rPr>
          <w:rFonts w:ascii="Tahoma" w:hAnsi="Tahoma" w:cs="Tahoma"/>
          <w:sz w:val="18"/>
          <w:szCs w:val="18"/>
          <w:rtl/>
        </w:rPr>
        <w:t xml:space="preserve"> 4(א) </w:t>
      </w:r>
      <w:r w:rsidRPr="005F30D2">
        <w:rPr>
          <w:rFonts w:ascii="Tahoma" w:hAnsi="Tahoma" w:cs="Tahoma" w:hint="eastAsia"/>
          <w:sz w:val="18"/>
          <w:szCs w:val="18"/>
          <w:rtl/>
        </w:rPr>
        <w:t>כי</w:t>
      </w:r>
      <w:r w:rsidRPr="005F30D2">
        <w:rPr>
          <w:rFonts w:ascii="Tahoma" w:hAnsi="Tahoma" w:cs="Tahoma"/>
          <w:sz w:val="18"/>
          <w:szCs w:val="18"/>
          <w:rtl/>
        </w:rPr>
        <w:t xml:space="preserve"> שר </w:t>
      </w:r>
      <w:r w:rsidRPr="005F30D2">
        <w:rPr>
          <w:rFonts w:ascii="Tahoma" w:hAnsi="Tahoma" w:cs="Tahoma" w:hint="eastAsia"/>
          <w:sz w:val="18"/>
          <w:szCs w:val="18"/>
          <w:rtl/>
        </w:rPr>
        <w:t>הפנים</w:t>
      </w:r>
      <w:r w:rsidRPr="005F30D2">
        <w:rPr>
          <w:rFonts w:ascii="Tahoma" w:hAnsi="Tahoma" w:cs="Tahoma"/>
          <w:sz w:val="18"/>
          <w:szCs w:val="18"/>
          <w:rtl/>
        </w:rPr>
        <w:t xml:space="preserve"> </w:t>
      </w:r>
      <w:r w:rsidRPr="005F30D2">
        <w:rPr>
          <w:rFonts w:ascii="Tahoma" w:hAnsi="Tahoma" w:cs="Tahoma" w:hint="eastAsia"/>
          <w:sz w:val="18"/>
          <w:szCs w:val="18"/>
          <w:rtl/>
        </w:rPr>
        <w:t>יקבע</w:t>
      </w:r>
      <w:r w:rsidRPr="005F30D2">
        <w:rPr>
          <w:rFonts w:ascii="Tahoma" w:hAnsi="Tahoma" w:cs="Tahoma"/>
          <w:sz w:val="18"/>
          <w:szCs w:val="18"/>
          <w:rtl/>
        </w:rPr>
        <w:t xml:space="preserve"> </w:t>
      </w:r>
      <w:r w:rsidRPr="005F30D2">
        <w:rPr>
          <w:rFonts w:ascii="Tahoma" w:hAnsi="Tahoma" w:cs="Tahoma" w:hint="eastAsia"/>
          <w:sz w:val="18"/>
          <w:szCs w:val="18"/>
          <w:rtl/>
        </w:rPr>
        <w:t>בצו</w:t>
      </w:r>
      <w:r w:rsidRPr="005F30D2">
        <w:rPr>
          <w:rFonts w:ascii="Tahoma" w:hAnsi="Tahoma" w:cs="Tahoma"/>
          <w:sz w:val="18"/>
          <w:szCs w:val="18"/>
          <w:rtl/>
        </w:rPr>
        <w:t xml:space="preserve"> </w:t>
      </w:r>
      <w:r w:rsidRPr="005F30D2">
        <w:rPr>
          <w:rFonts w:ascii="Tahoma" w:hAnsi="Tahoma" w:cs="Tahoma" w:hint="eastAsia"/>
          <w:sz w:val="18"/>
          <w:szCs w:val="18"/>
          <w:rtl/>
        </w:rPr>
        <w:t>הוראות</w:t>
      </w:r>
      <w:r w:rsidRPr="005F30D2">
        <w:rPr>
          <w:rFonts w:ascii="Tahoma" w:hAnsi="Tahoma" w:cs="Tahoma"/>
          <w:sz w:val="18"/>
          <w:szCs w:val="18"/>
          <w:rtl/>
        </w:rPr>
        <w:t xml:space="preserve"> </w:t>
      </w:r>
      <w:r w:rsidRPr="005F30D2">
        <w:rPr>
          <w:rFonts w:ascii="Tahoma" w:hAnsi="Tahoma" w:cs="Tahoma" w:hint="cs"/>
          <w:sz w:val="18"/>
          <w:szCs w:val="18"/>
          <w:rtl/>
        </w:rPr>
        <w:t>בין היתר בנושאים הבאים</w:t>
      </w:r>
      <w:r w:rsidRPr="005F30D2">
        <w:rPr>
          <w:rFonts w:ascii="Tahoma" w:hAnsi="Tahoma" w:cs="Tahoma"/>
          <w:sz w:val="18"/>
          <w:szCs w:val="18"/>
          <w:rtl/>
        </w:rPr>
        <w:t xml:space="preserve">: </w:t>
      </w:r>
      <w:r w:rsidRPr="005F30D2">
        <w:rPr>
          <w:rFonts w:ascii="Tahoma" w:hAnsi="Tahoma" w:cs="Tahoma" w:hint="eastAsia"/>
          <w:sz w:val="18"/>
          <w:szCs w:val="18"/>
          <w:rtl/>
        </w:rPr>
        <w:t>אמצעים</w:t>
      </w:r>
      <w:r w:rsidRPr="005F30D2">
        <w:rPr>
          <w:rFonts w:ascii="Tahoma" w:hAnsi="Tahoma" w:cs="Tahoma"/>
          <w:sz w:val="18"/>
          <w:szCs w:val="18"/>
          <w:rtl/>
        </w:rPr>
        <w:t xml:space="preserve"> </w:t>
      </w:r>
      <w:r w:rsidRPr="005F30D2">
        <w:rPr>
          <w:rFonts w:ascii="Tahoma" w:hAnsi="Tahoma" w:cs="Tahoma" w:hint="eastAsia"/>
          <w:sz w:val="18"/>
          <w:szCs w:val="18"/>
          <w:rtl/>
        </w:rPr>
        <w:t>לשמירת</w:t>
      </w:r>
      <w:r w:rsidRPr="005F30D2">
        <w:rPr>
          <w:rFonts w:ascii="Tahoma" w:hAnsi="Tahoma" w:cs="Tahoma"/>
          <w:sz w:val="18"/>
          <w:szCs w:val="18"/>
          <w:rtl/>
        </w:rPr>
        <w:t xml:space="preserve"> </w:t>
      </w:r>
      <w:r w:rsidRPr="005F30D2">
        <w:rPr>
          <w:rFonts w:ascii="Tahoma" w:hAnsi="Tahoma" w:cs="Tahoma" w:hint="eastAsia"/>
          <w:sz w:val="18"/>
          <w:szCs w:val="18"/>
          <w:rtl/>
        </w:rPr>
        <w:t>הבטיחות</w:t>
      </w:r>
      <w:r w:rsidRPr="005F30D2">
        <w:rPr>
          <w:rFonts w:ascii="Tahoma" w:hAnsi="Tahoma" w:cs="Tahoma"/>
          <w:sz w:val="18"/>
          <w:szCs w:val="18"/>
          <w:rtl/>
        </w:rPr>
        <w:t xml:space="preserve"> </w:t>
      </w:r>
      <w:r w:rsidRPr="005F30D2">
        <w:rPr>
          <w:rFonts w:ascii="Tahoma" w:hAnsi="Tahoma" w:cs="Tahoma" w:hint="eastAsia"/>
          <w:sz w:val="18"/>
          <w:szCs w:val="18"/>
          <w:rtl/>
        </w:rPr>
        <w:t>והתברואה</w:t>
      </w:r>
      <w:r w:rsidRPr="005F30D2">
        <w:rPr>
          <w:rFonts w:ascii="Tahoma" w:hAnsi="Tahoma" w:cs="Tahoma"/>
          <w:sz w:val="18"/>
          <w:szCs w:val="18"/>
          <w:rtl/>
        </w:rPr>
        <w:t xml:space="preserve"> </w:t>
      </w:r>
      <w:r w:rsidRPr="005F30D2">
        <w:rPr>
          <w:rFonts w:ascii="Tahoma" w:hAnsi="Tahoma" w:cs="Tahoma" w:hint="eastAsia"/>
          <w:sz w:val="18"/>
          <w:szCs w:val="18"/>
          <w:rtl/>
        </w:rPr>
        <w:t>במקום</w:t>
      </w:r>
      <w:r w:rsidRPr="005F30D2">
        <w:rPr>
          <w:rFonts w:ascii="Tahoma" w:hAnsi="Tahoma" w:cs="Tahoma"/>
          <w:sz w:val="18"/>
          <w:szCs w:val="18"/>
          <w:rtl/>
        </w:rPr>
        <w:t xml:space="preserve"> </w:t>
      </w:r>
      <w:r w:rsidRPr="005F30D2">
        <w:rPr>
          <w:rFonts w:ascii="Tahoma" w:hAnsi="Tahoma" w:cs="Tahoma" w:hint="eastAsia"/>
          <w:sz w:val="18"/>
          <w:szCs w:val="18"/>
          <w:rtl/>
        </w:rPr>
        <w:t>רחצה</w:t>
      </w:r>
      <w:r w:rsidRPr="005F30D2">
        <w:rPr>
          <w:rFonts w:ascii="Tahoma" w:hAnsi="Tahoma" w:cs="Tahoma"/>
          <w:sz w:val="18"/>
          <w:szCs w:val="18"/>
          <w:rtl/>
        </w:rPr>
        <w:t xml:space="preserve">, </w:t>
      </w:r>
      <w:r w:rsidRPr="005F30D2">
        <w:rPr>
          <w:rFonts w:ascii="Tahoma" w:hAnsi="Tahoma" w:cs="Tahoma" w:hint="eastAsia"/>
          <w:sz w:val="18"/>
          <w:szCs w:val="18"/>
          <w:rtl/>
        </w:rPr>
        <w:t>לרבות</w:t>
      </w:r>
      <w:r w:rsidRPr="005F30D2">
        <w:rPr>
          <w:rFonts w:ascii="Tahoma" w:hAnsi="Tahoma" w:cs="Tahoma"/>
          <w:sz w:val="18"/>
          <w:szCs w:val="18"/>
          <w:rtl/>
        </w:rPr>
        <w:t xml:space="preserve"> </w:t>
      </w:r>
      <w:r w:rsidRPr="005F30D2">
        <w:rPr>
          <w:rFonts w:ascii="Tahoma" w:hAnsi="Tahoma" w:cs="Tahoma" w:hint="eastAsia"/>
          <w:sz w:val="18"/>
          <w:szCs w:val="18"/>
          <w:rtl/>
        </w:rPr>
        <w:t>מתקנים</w:t>
      </w:r>
      <w:r w:rsidRPr="005F30D2">
        <w:rPr>
          <w:rFonts w:ascii="Tahoma" w:hAnsi="Tahoma" w:cs="Tahoma"/>
          <w:sz w:val="18"/>
          <w:szCs w:val="18"/>
          <w:rtl/>
        </w:rPr>
        <w:t xml:space="preserve"> </w:t>
      </w:r>
      <w:r w:rsidRPr="005F30D2">
        <w:rPr>
          <w:rFonts w:ascii="Tahoma" w:hAnsi="Tahoma" w:cs="Tahoma" w:hint="eastAsia"/>
          <w:sz w:val="18"/>
          <w:szCs w:val="18"/>
          <w:rtl/>
        </w:rPr>
        <w:t>ומבנים</w:t>
      </w:r>
      <w:r w:rsidRPr="005F30D2">
        <w:rPr>
          <w:rFonts w:ascii="Tahoma" w:hAnsi="Tahoma" w:cs="Tahoma"/>
          <w:sz w:val="18"/>
          <w:szCs w:val="18"/>
          <w:rtl/>
        </w:rPr>
        <w:t xml:space="preserve"> </w:t>
      </w:r>
      <w:r w:rsidRPr="005F30D2">
        <w:rPr>
          <w:rFonts w:ascii="Tahoma" w:hAnsi="Tahoma" w:cs="Tahoma" w:hint="eastAsia"/>
          <w:sz w:val="18"/>
          <w:szCs w:val="18"/>
          <w:rtl/>
        </w:rPr>
        <w:t>הדרושים</w:t>
      </w:r>
      <w:r w:rsidRPr="005F30D2">
        <w:rPr>
          <w:rFonts w:ascii="Tahoma" w:hAnsi="Tahoma" w:cs="Tahoma"/>
          <w:sz w:val="18"/>
          <w:szCs w:val="18"/>
          <w:rtl/>
        </w:rPr>
        <w:t xml:space="preserve"> </w:t>
      </w:r>
      <w:r w:rsidRPr="005F30D2">
        <w:rPr>
          <w:rFonts w:ascii="Tahoma" w:hAnsi="Tahoma" w:cs="Tahoma" w:hint="eastAsia"/>
          <w:sz w:val="18"/>
          <w:szCs w:val="18"/>
          <w:rtl/>
        </w:rPr>
        <w:t>לצורך</w:t>
      </w:r>
      <w:r w:rsidRPr="005F30D2">
        <w:rPr>
          <w:rFonts w:ascii="Tahoma" w:hAnsi="Tahoma" w:cs="Tahoma"/>
          <w:sz w:val="18"/>
          <w:szCs w:val="18"/>
          <w:rtl/>
        </w:rPr>
        <w:t xml:space="preserve"> כך; סדרים לשימוש במקום רחצה; דרכי הפיקוח על </w:t>
      </w:r>
      <w:r w:rsidRPr="005F30D2">
        <w:rPr>
          <w:rFonts w:ascii="Tahoma" w:hAnsi="Tahoma" w:cs="Tahoma" w:hint="eastAsia"/>
          <w:sz w:val="18"/>
          <w:szCs w:val="18"/>
          <w:rtl/>
        </w:rPr>
        <w:t>סדרים</w:t>
      </w:r>
      <w:r w:rsidRPr="005F30D2">
        <w:rPr>
          <w:rFonts w:ascii="Tahoma" w:hAnsi="Tahoma" w:cs="Tahoma"/>
          <w:sz w:val="18"/>
          <w:szCs w:val="18"/>
          <w:rtl/>
        </w:rPr>
        <w:t xml:space="preserve"> ואיסורים כאמור; כשירותם, סמכויותיהם וחובותיהם של סדרנים, פקחים, מצילים ומגישי עזרה ראשונה שימ</w:t>
      </w:r>
      <w:r w:rsidRPr="005F30D2">
        <w:rPr>
          <w:rFonts w:ascii="Tahoma" w:hAnsi="Tahoma" w:cs="Tahoma" w:hint="cs"/>
          <w:sz w:val="18"/>
          <w:szCs w:val="18"/>
          <w:rtl/>
        </w:rPr>
        <w:t>ו</w:t>
      </w:r>
      <w:r w:rsidRPr="005F30D2">
        <w:rPr>
          <w:rFonts w:ascii="Tahoma" w:hAnsi="Tahoma" w:cs="Tahoma"/>
          <w:sz w:val="18"/>
          <w:szCs w:val="18"/>
          <w:rtl/>
        </w:rPr>
        <w:t xml:space="preserve">נו </w:t>
      </w:r>
      <w:r w:rsidRPr="005F30D2">
        <w:rPr>
          <w:rFonts w:ascii="Tahoma" w:hAnsi="Tahoma" w:cs="Tahoma" w:hint="eastAsia"/>
          <w:sz w:val="18"/>
          <w:szCs w:val="18"/>
          <w:rtl/>
        </w:rPr>
        <w:t>כדי</w:t>
      </w:r>
      <w:r w:rsidRPr="005F30D2">
        <w:rPr>
          <w:rFonts w:ascii="Tahoma" w:hAnsi="Tahoma" w:cs="Tahoma"/>
          <w:sz w:val="18"/>
          <w:szCs w:val="18"/>
          <w:rtl/>
        </w:rPr>
        <w:t xml:space="preserve"> לקיים את </w:t>
      </w:r>
      <w:r w:rsidRPr="005F30D2">
        <w:rPr>
          <w:rFonts w:ascii="Tahoma" w:hAnsi="Tahoma" w:cs="Tahoma" w:hint="eastAsia"/>
          <w:sz w:val="18"/>
          <w:szCs w:val="18"/>
          <w:rtl/>
        </w:rPr>
        <w:t>החוק</w:t>
      </w:r>
      <w:r w:rsidRPr="005F30D2">
        <w:rPr>
          <w:rFonts w:ascii="Tahoma" w:hAnsi="Tahoma" w:cs="Tahoma"/>
          <w:sz w:val="18"/>
          <w:szCs w:val="18"/>
          <w:rtl/>
        </w:rPr>
        <w:t xml:space="preserve"> וכל צו, חוק עזר או הוראה אחרת, וכן </w:t>
      </w:r>
      <w:r w:rsidRPr="005F30D2">
        <w:rPr>
          <w:rFonts w:ascii="Tahoma" w:hAnsi="Tahoma" w:cs="Tahoma" w:hint="eastAsia"/>
          <w:sz w:val="18"/>
          <w:szCs w:val="18"/>
          <w:rtl/>
        </w:rPr>
        <w:t>קביעת</w:t>
      </w:r>
      <w:r w:rsidRPr="005F30D2">
        <w:rPr>
          <w:rFonts w:ascii="Tahoma" w:hAnsi="Tahoma" w:cs="Tahoma"/>
          <w:sz w:val="18"/>
          <w:szCs w:val="18"/>
          <w:rtl/>
        </w:rPr>
        <w:t xml:space="preserve"> </w:t>
      </w:r>
      <w:r w:rsidRPr="005F30D2">
        <w:rPr>
          <w:rFonts w:ascii="Tahoma" w:hAnsi="Tahoma" w:cs="Tahoma" w:hint="eastAsia"/>
          <w:sz w:val="18"/>
          <w:szCs w:val="18"/>
          <w:rtl/>
        </w:rPr>
        <w:t>דרכי</w:t>
      </w:r>
      <w:r w:rsidRPr="005F30D2">
        <w:rPr>
          <w:rFonts w:ascii="Tahoma" w:hAnsi="Tahoma" w:cs="Tahoma"/>
          <w:sz w:val="18"/>
          <w:szCs w:val="18"/>
          <w:rtl/>
        </w:rPr>
        <w:t xml:space="preserve"> </w:t>
      </w:r>
      <w:r w:rsidRPr="005F30D2">
        <w:rPr>
          <w:rFonts w:ascii="Tahoma" w:hAnsi="Tahoma" w:cs="Tahoma" w:hint="eastAsia"/>
          <w:sz w:val="18"/>
          <w:szCs w:val="18"/>
          <w:rtl/>
        </w:rPr>
        <w:t>פעולתם</w:t>
      </w:r>
      <w:r w:rsidRPr="005F30D2">
        <w:rPr>
          <w:rFonts w:ascii="Tahoma" w:hAnsi="Tahoma" w:cs="Tahoma"/>
          <w:sz w:val="18"/>
          <w:szCs w:val="18"/>
          <w:rtl/>
        </w:rPr>
        <w:t xml:space="preserve">; </w:t>
      </w:r>
      <w:r w:rsidRPr="005F30D2">
        <w:rPr>
          <w:rFonts w:ascii="Tahoma" w:hAnsi="Tahoma" w:cs="Tahoma" w:hint="eastAsia"/>
          <w:sz w:val="18"/>
          <w:szCs w:val="18"/>
          <w:rtl/>
        </w:rPr>
        <w:t>תקנים</w:t>
      </w:r>
      <w:r w:rsidRPr="005F30D2">
        <w:rPr>
          <w:rFonts w:ascii="Tahoma" w:hAnsi="Tahoma" w:cs="Tahoma"/>
          <w:sz w:val="18"/>
          <w:szCs w:val="18"/>
          <w:rtl/>
        </w:rPr>
        <w:t xml:space="preserve"> </w:t>
      </w:r>
      <w:r w:rsidRPr="005F30D2">
        <w:rPr>
          <w:rFonts w:ascii="Tahoma" w:hAnsi="Tahoma" w:cs="Tahoma" w:hint="eastAsia"/>
          <w:sz w:val="18"/>
          <w:szCs w:val="18"/>
          <w:rtl/>
        </w:rPr>
        <w:t>של</w:t>
      </w:r>
      <w:r w:rsidRPr="005F30D2">
        <w:rPr>
          <w:rFonts w:ascii="Tahoma" w:hAnsi="Tahoma" w:cs="Tahoma"/>
          <w:sz w:val="18"/>
          <w:szCs w:val="18"/>
          <w:rtl/>
        </w:rPr>
        <w:t xml:space="preserve"> </w:t>
      </w:r>
      <w:r w:rsidRPr="005F30D2">
        <w:rPr>
          <w:rFonts w:ascii="Tahoma" w:hAnsi="Tahoma" w:cs="Tahoma" w:hint="eastAsia"/>
          <w:sz w:val="18"/>
          <w:szCs w:val="18"/>
          <w:rtl/>
        </w:rPr>
        <w:t>סדרנים</w:t>
      </w:r>
      <w:r w:rsidRPr="005F30D2">
        <w:rPr>
          <w:rFonts w:ascii="Tahoma" w:hAnsi="Tahoma" w:cs="Tahoma"/>
          <w:sz w:val="18"/>
          <w:szCs w:val="18"/>
          <w:rtl/>
        </w:rPr>
        <w:t xml:space="preserve">, </w:t>
      </w:r>
      <w:r w:rsidRPr="005F30D2">
        <w:rPr>
          <w:rFonts w:ascii="Tahoma" w:hAnsi="Tahoma" w:cs="Tahoma" w:hint="eastAsia"/>
          <w:sz w:val="18"/>
          <w:szCs w:val="18"/>
          <w:rtl/>
        </w:rPr>
        <w:t>פקחים</w:t>
      </w:r>
      <w:r w:rsidRPr="005F30D2">
        <w:rPr>
          <w:rFonts w:ascii="Tahoma" w:hAnsi="Tahoma" w:cs="Tahoma"/>
          <w:sz w:val="18"/>
          <w:szCs w:val="18"/>
          <w:rtl/>
        </w:rPr>
        <w:t xml:space="preserve">, </w:t>
      </w:r>
      <w:r w:rsidRPr="005F30D2">
        <w:rPr>
          <w:rFonts w:ascii="Tahoma" w:hAnsi="Tahoma" w:cs="Tahoma" w:hint="eastAsia"/>
          <w:sz w:val="18"/>
          <w:szCs w:val="18"/>
          <w:rtl/>
        </w:rPr>
        <w:t>מצילים</w:t>
      </w:r>
      <w:r w:rsidRPr="005F30D2">
        <w:rPr>
          <w:rFonts w:ascii="Tahoma" w:hAnsi="Tahoma" w:cs="Tahoma"/>
          <w:sz w:val="18"/>
          <w:szCs w:val="18"/>
          <w:rtl/>
        </w:rPr>
        <w:t xml:space="preserve"> </w:t>
      </w:r>
      <w:r w:rsidRPr="005F30D2">
        <w:rPr>
          <w:rFonts w:ascii="Tahoma" w:hAnsi="Tahoma" w:cs="Tahoma" w:hint="eastAsia"/>
          <w:sz w:val="18"/>
          <w:szCs w:val="18"/>
          <w:rtl/>
        </w:rPr>
        <w:t>ו</w:t>
      </w:r>
      <w:r w:rsidRPr="005F30D2">
        <w:rPr>
          <w:rFonts w:ascii="Tahoma" w:hAnsi="Tahoma" w:cs="Tahoma"/>
          <w:sz w:val="18"/>
          <w:szCs w:val="18"/>
          <w:rtl/>
        </w:rPr>
        <w:t>מ</w:t>
      </w:r>
      <w:r w:rsidRPr="005F30D2">
        <w:rPr>
          <w:rFonts w:ascii="Tahoma" w:hAnsi="Tahoma" w:cs="Tahoma" w:hint="eastAsia"/>
          <w:sz w:val="18"/>
          <w:szCs w:val="18"/>
          <w:rtl/>
        </w:rPr>
        <w:t>גישי</w:t>
      </w:r>
      <w:r w:rsidRPr="005F30D2">
        <w:rPr>
          <w:rFonts w:ascii="Tahoma" w:hAnsi="Tahoma" w:cs="Tahoma"/>
          <w:sz w:val="18"/>
          <w:szCs w:val="18"/>
          <w:rtl/>
        </w:rPr>
        <w:t xml:space="preserve"> </w:t>
      </w:r>
      <w:r w:rsidRPr="005F30D2">
        <w:rPr>
          <w:rFonts w:ascii="Tahoma" w:hAnsi="Tahoma" w:cs="Tahoma" w:hint="eastAsia"/>
          <w:sz w:val="18"/>
          <w:szCs w:val="18"/>
          <w:rtl/>
        </w:rPr>
        <w:t>עזרה</w:t>
      </w:r>
      <w:r w:rsidRPr="005F30D2">
        <w:rPr>
          <w:rFonts w:ascii="Tahoma" w:hAnsi="Tahoma" w:cs="Tahoma"/>
          <w:sz w:val="18"/>
          <w:szCs w:val="18"/>
          <w:rtl/>
        </w:rPr>
        <w:t xml:space="preserve"> </w:t>
      </w:r>
      <w:r w:rsidRPr="005F30D2">
        <w:rPr>
          <w:rFonts w:ascii="Tahoma" w:hAnsi="Tahoma" w:cs="Tahoma" w:hint="eastAsia"/>
          <w:sz w:val="18"/>
          <w:szCs w:val="18"/>
          <w:rtl/>
        </w:rPr>
        <w:t>ראשונה</w:t>
      </w:r>
      <w:r w:rsidRPr="005F30D2">
        <w:rPr>
          <w:rFonts w:ascii="Tahoma" w:hAnsi="Tahoma" w:cs="Tahoma"/>
          <w:sz w:val="18"/>
          <w:szCs w:val="18"/>
          <w:rtl/>
        </w:rPr>
        <w:t xml:space="preserve"> </w:t>
      </w:r>
      <w:r w:rsidRPr="005F30D2">
        <w:rPr>
          <w:rFonts w:ascii="Tahoma" w:hAnsi="Tahoma" w:cs="Tahoma" w:hint="eastAsia"/>
          <w:sz w:val="18"/>
          <w:szCs w:val="18"/>
          <w:rtl/>
        </w:rPr>
        <w:t>שיוצבו</w:t>
      </w:r>
      <w:r w:rsidRPr="005F30D2">
        <w:rPr>
          <w:rFonts w:ascii="Tahoma" w:hAnsi="Tahoma" w:cs="Tahoma"/>
          <w:sz w:val="18"/>
          <w:szCs w:val="18"/>
          <w:rtl/>
        </w:rPr>
        <w:t xml:space="preserve"> </w:t>
      </w:r>
      <w:r w:rsidRPr="005F30D2">
        <w:rPr>
          <w:rFonts w:ascii="Tahoma" w:hAnsi="Tahoma" w:cs="Tahoma" w:hint="eastAsia"/>
          <w:sz w:val="18"/>
          <w:szCs w:val="18"/>
          <w:rtl/>
        </w:rPr>
        <w:t>במקום</w:t>
      </w:r>
      <w:r w:rsidRPr="005F30D2">
        <w:rPr>
          <w:rFonts w:ascii="Tahoma" w:hAnsi="Tahoma" w:cs="Tahoma"/>
          <w:sz w:val="18"/>
          <w:szCs w:val="18"/>
          <w:rtl/>
        </w:rPr>
        <w:t xml:space="preserve"> </w:t>
      </w:r>
      <w:r w:rsidRPr="005F30D2">
        <w:rPr>
          <w:rFonts w:ascii="Tahoma" w:hAnsi="Tahoma" w:cs="Tahoma" w:hint="eastAsia"/>
          <w:sz w:val="18"/>
          <w:szCs w:val="18"/>
          <w:rtl/>
        </w:rPr>
        <w:t>רחצה</w:t>
      </w:r>
      <w:r w:rsidRPr="005F30D2">
        <w:rPr>
          <w:rFonts w:ascii="Tahoma" w:hAnsi="Tahoma" w:cs="Tahoma"/>
          <w:sz w:val="18"/>
          <w:szCs w:val="18"/>
          <w:rtl/>
        </w:rPr>
        <w:t>.</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eastAsia"/>
          <w:sz w:val="18"/>
          <w:szCs w:val="18"/>
          <w:rtl/>
        </w:rPr>
        <w:t>כאמור</w:t>
      </w:r>
      <w:r w:rsidRPr="005F30D2">
        <w:rPr>
          <w:rFonts w:ascii="Tahoma" w:hAnsi="Tahoma" w:cs="Tahoma"/>
          <w:sz w:val="18"/>
          <w:szCs w:val="18"/>
          <w:rtl/>
        </w:rPr>
        <w:t xml:space="preserve">, </w:t>
      </w:r>
      <w:r w:rsidRPr="005F30D2">
        <w:rPr>
          <w:rFonts w:ascii="Tahoma" w:hAnsi="Tahoma" w:cs="Tahoma" w:hint="eastAsia"/>
          <w:sz w:val="18"/>
          <w:szCs w:val="18"/>
          <w:rtl/>
        </w:rPr>
        <w:t>תקנות</w:t>
      </w:r>
      <w:r w:rsidRPr="005F30D2">
        <w:rPr>
          <w:rFonts w:ascii="Tahoma" w:hAnsi="Tahoma" w:cs="Tahoma"/>
          <w:sz w:val="18"/>
          <w:szCs w:val="18"/>
          <w:rtl/>
        </w:rPr>
        <w:t xml:space="preserve"> </w:t>
      </w:r>
      <w:r w:rsidRPr="005F30D2">
        <w:rPr>
          <w:rFonts w:ascii="Tahoma" w:hAnsi="Tahoma" w:cs="Tahoma" w:hint="eastAsia"/>
          <w:sz w:val="18"/>
          <w:szCs w:val="18"/>
          <w:rtl/>
        </w:rPr>
        <w:t>הבטיחות</w:t>
      </w:r>
      <w:r w:rsidRPr="005F30D2">
        <w:rPr>
          <w:rFonts w:ascii="Tahoma" w:hAnsi="Tahoma" w:cs="Tahoma"/>
          <w:sz w:val="18"/>
          <w:szCs w:val="18"/>
          <w:rtl/>
        </w:rPr>
        <w:t xml:space="preserve"> </w:t>
      </w:r>
      <w:r w:rsidRPr="005F30D2">
        <w:rPr>
          <w:rFonts w:ascii="Tahoma" w:hAnsi="Tahoma" w:cs="Tahoma" w:hint="eastAsia"/>
          <w:sz w:val="18"/>
          <w:szCs w:val="18"/>
          <w:rtl/>
        </w:rPr>
        <w:t>הותקנו</w:t>
      </w:r>
      <w:r w:rsidRPr="005F30D2">
        <w:rPr>
          <w:rFonts w:ascii="Tahoma" w:hAnsi="Tahoma" w:cs="Tahoma"/>
          <w:sz w:val="18"/>
          <w:szCs w:val="18"/>
          <w:rtl/>
        </w:rPr>
        <w:t xml:space="preserve"> </w:t>
      </w:r>
      <w:r w:rsidRPr="005F30D2">
        <w:rPr>
          <w:rFonts w:ascii="Tahoma" w:hAnsi="Tahoma" w:cs="Tahoma" w:hint="eastAsia"/>
          <w:sz w:val="18"/>
          <w:szCs w:val="18"/>
          <w:rtl/>
        </w:rPr>
        <w:t>מתוקף</w:t>
      </w:r>
      <w:r w:rsidRPr="005F30D2">
        <w:rPr>
          <w:rFonts w:ascii="Tahoma" w:hAnsi="Tahoma" w:cs="Tahoma"/>
          <w:sz w:val="18"/>
          <w:szCs w:val="18"/>
          <w:rtl/>
        </w:rPr>
        <w:t xml:space="preserve"> </w:t>
      </w:r>
      <w:r w:rsidRPr="005F30D2">
        <w:rPr>
          <w:rFonts w:ascii="Tahoma" w:hAnsi="Tahoma" w:cs="Tahoma" w:hint="eastAsia"/>
          <w:sz w:val="18"/>
          <w:szCs w:val="18"/>
          <w:rtl/>
        </w:rPr>
        <w:t>סמכותו</w:t>
      </w:r>
      <w:r w:rsidRPr="005F30D2">
        <w:rPr>
          <w:rFonts w:ascii="Tahoma" w:hAnsi="Tahoma" w:cs="Tahoma"/>
          <w:sz w:val="18"/>
          <w:szCs w:val="18"/>
          <w:rtl/>
        </w:rPr>
        <w:t xml:space="preserve"> </w:t>
      </w:r>
      <w:r w:rsidRPr="005F30D2">
        <w:rPr>
          <w:rFonts w:ascii="Tahoma" w:hAnsi="Tahoma" w:cs="Tahoma" w:hint="eastAsia"/>
          <w:sz w:val="18"/>
          <w:szCs w:val="18"/>
          <w:rtl/>
        </w:rPr>
        <w:t>של</w:t>
      </w:r>
      <w:r w:rsidRPr="005F30D2">
        <w:rPr>
          <w:rFonts w:ascii="Tahoma" w:hAnsi="Tahoma" w:cs="Tahoma"/>
          <w:sz w:val="18"/>
          <w:szCs w:val="18"/>
          <w:rtl/>
        </w:rPr>
        <w:t xml:space="preserve"> </w:t>
      </w:r>
      <w:r w:rsidRPr="005F30D2">
        <w:rPr>
          <w:rFonts w:ascii="Tahoma" w:hAnsi="Tahoma" w:cs="Tahoma" w:hint="eastAsia"/>
          <w:sz w:val="18"/>
          <w:szCs w:val="18"/>
          <w:rtl/>
        </w:rPr>
        <w:t>שר</w:t>
      </w:r>
      <w:r w:rsidRPr="005F30D2">
        <w:rPr>
          <w:rFonts w:ascii="Tahoma" w:hAnsi="Tahoma" w:cs="Tahoma"/>
          <w:sz w:val="18"/>
          <w:szCs w:val="18"/>
          <w:rtl/>
        </w:rPr>
        <w:t xml:space="preserve"> </w:t>
      </w:r>
      <w:r w:rsidRPr="005F30D2">
        <w:rPr>
          <w:rFonts w:ascii="Tahoma" w:hAnsi="Tahoma" w:cs="Tahoma" w:hint="eastAsia"/>
          <w:sz w:val="18"/>
          <w:szCs w:val="18"/>
          <w:rtl/>
        </w:rPr>
        <w:t>הפנים</w:t>
      </w:r>
      <w:r w:rsidRPr="005F30D2">
        <w:rPr>
          <w:rFonts w:ascii="Tahoma" w:hAnsi="Tahoma" w:cs="Tahoma"/>
          <w:sz w:val="18"/>
          <w:szCs w:val="18"/>
          <w:rtl/>
        </w:rPr>
        <w:t xml:space="preserve"> </w:t>
      </w:r>
      <w:r w:rsidRPr="005F30D2">
        <w:rPr>
          <w:rFonts w:ascii="Tahoma" w:hAnsi="Tahoma" w:cs="Tahoma" w:hint="eastAsia"/>
          <w:sz w:val="18"/>
          <w:szCs w:val="18"/>
          <w:rtl/>
        </w:rPr>
        <w:t>לפי</w:t>
      </w:r>
      <w:r w:rsidRPr="005F30D2">
        <w:rPr>
          <w:rFonts w:ascii="Tahoma" w:hAnsi="Tahoma" w:cs="Tahoma"/>
          <w:sz w:val="18"/>
          <w:szCs w:val="18"/>
          <w:rtl/>
        </w:rPr>
        <w:t xml:space="preserve"> </w:t>
      </w:r>
      <w:r w:rsidRPr="005F30D2">
        <w:rPr>
          <w:rFonts w:ascii="Tahoma" w:hAnsi="Tahoma" w:cs="Tahoma" w:hint="eastAsia"/>
          <w:sz w:val="18"/>
          <w:szCs w:val="18"/>
          <w:rtl/>
        </w:rPr>
        <w:t>סעיף</w:t>
      </w:r>
      <w:r w:rsidRPr="005F30D2">
        <w:rPr>
          <w:rFonts w:ascii="Tahoma" w:hAnsi="Tahoma" w:cs="Tahoma"/>
          <w:sz w:val="18"/>
          <w:szCs w:val="18"/>
          <w:rtl/>
        </w:rPr>
        <w:t xml:space="preserve"> 4 </w:t>
      </w:r>
      <w:r w:rsidRPr="005F30D2">
        <w:rPr>
          <w:rFonts w:ascii="Tahoma" w:hAnsi="Tahoma" w:cs="Tahoma" w:hint="eastAsia"/>
          <w:sz w:val="18"/>
          <w:szCs w:val="18"/>
          <w:rtl/>
        </w:rPr>
        <w:t>לחוק</w:t>
      </w:r>
      <w:r w:rsidRPr="005F30D2">
        <w:rPr>
          <w:rFonts w:ascii="Tahoma" w:hAnsi="Tahoma" w:cs="Tahoma"/>
          <w:sz w:val="18"/>
          <w:szCs w:val="18"/>
          <w:rtl/>
        </w:rPr>
        <w:t xml:space="preserve"> </w:t>
      </w:r>
      <w:r w:rsidRPr="005F30D2">
        <w:rPr>
          <w:rFonts w:ascii="Tahoma" w:hAnsi="Tahoma" w:cs="Tahoma" w:hint="eastAsia"/>
          <w:sz w:val="18"/>
          <w:szCs w:val="18"/>
          <w:rtl/>
        </w:rPr>
        <w:t>הסדרת</w:t>
      </w:r>
      <w:r w:rsidRPr="005F30D2">
        <w:rPr>
          <w:rFonts w:ascii="Tahoma" w:hAnsi="Tahoma" w:cs="Tahoma"/>
          <w:sz w:val="18"/>
          <w:szCs w:val="18"/>
          <w:rtl/>
        </w:rPr>
        <w:t xml:space="preserve"> </w:t>
      </w:r>
      <w:r w:rsidRPr="005F30D2">
        <w:rPr>
          <w:rFonts w:ascii="Tahoma" w:hAnsi="Tahoma" w:cs="Tahoma" w:hint="eastAsia"/>
          <w:sz w:val="18"/>
          <w:szCs w:val="18"/>
          <w:rtl/>
        </w:rPr>
        <w:t>מקומות</w:t>
      </w:r>
      <w:r w:rsidRPr="005F30D2">
        <w:rPr>
          <w:rFonts w:ascii="Tahoma" w:hAnsi="Tahoma" w:cs="Tahoma"/>
          <w:sz w:val="18"/>
          <w:szCs w:val="18"/>
          <w:rtl/>
        </w:rPr>
        <w:t xml:space="preserve"> </w:t>
      </w:r>
      <w:r w:rsidRPr="005F30D2">
        <w:rPr>
          <w:rFonts w:ascii="Tahoma" w:hAnsi="Tahoma" w:cs="Tahoma" w:hint="eastAsia"/>
          <w:sz w:val="18"/>
          <w:szCs w:val="18"/>
          <w:rtl/>
        </w:rPr>
        <w:t>רחצה</w:t>
      </w:r>
      <w:r w:rsidRPr="005F30D2">
        <w:rPr>
          <w:rFonts w:ascii="Tahoma" w:hAnsi="Tahoma" w:cs="Tahoma"/>
          <w:sz w:val="18"/>
          <w:szCs w:val="18"/>
          <w:rtl/>
        </w:rPr>
        <w:t xml:space="preserve"> </w:t>
      </w:r>
      <w:r w:rsidRPr="005F30D2">
        <w:rPr>
          <w:rFonts w:ascii="Tahoma" w:hAnsi="Tahoma" w:cs="Tahoma" w:hint="eastAsia"/>
          <w:sz w:val="18"/>
          <w:szCs w:val="18"/>
          <w:rtl/>
        </w:rPr>
        <w:t>ו</w:t>
      </w:r>
      <w:r w:rsidRPr="005F30D2">
        <w:rPr>
          <w:rFonts w:ascii="Tahoma" w:hAnsi="Tahoma" w:cs="Tahoma" w:hint="cs"/>
          <w:sz w:val="18"/>
          <w:szCs w:val="18"/>
          <w:rtl/>
        </w:rPr>
        <w:t xml:space="preserve">לפי </w:t>
      </w:r>
      <w:r w:rsidRPr="005F30D2">
        <w:rPr>
          <w:rFonts w:ascii="Tahoma" w:hAnsi="Tahoma" w:cs="Tahoma" w:hint="eastAsia"/>
          <w:sz w:val="18"/>
          <w:szCs w:val="18"/>
          <w:rtl/>
        </w:rPr>
        <w:t>סעיף</w:t>
      </w:r>
      <w:r w:rsidRPr="005F30D2">
        <w:rPr>
          <w:rFonts w:ascii="Tahoma" w:hAnsi="Tahoma" w:cs="Tahoma"/>
          <w:sz w:val="18"/>
          <w:szCs w:val="18"/>
          <w:rtl/>
        </w:rPr>
        <w:t xml:space="preserve"> 39 </w:t>
      </w:r>
      <w:r w:rsidRPr="005F30D2">
        <w:rPr>
          <w:rFonts w:ascii="Tahoma" w:hAnsi="Tahoma" w:cs="Tahoma" w:hint="eastAsia"/>
          <w:sz w:val="18"/>
          <w:szCs w:val="18"/>
          <w:rtl/>
        </w:rPr>
        <w:t>לחוק</w:t>
      </w:r>
      <w:r w:rsidRPr="005F30D2">
        <w:rPr>
          <w:rFonts w:ascii="Tahoma" w:hAnsi="Tahoma" w:cs="Tahoma"/>
          <w:sz w:val="18"/>
          <w:szCs w:val="18"/>
          <w:rtl/>
        </w:rPr>
        <w:t xml:space="preserve"> </w:t>
      </w:r>
      <w:r w:rsidRPr="005F30D2">
        <w:rPr>
          <w:rFonts w:ascii="Tahoma" w:hAnsi="Tahoma" w:cs="Tahoma" w:hint="eastAsia"/>
          <w:sz w:val="18"/>
          <w:szCs w:val="18"/>
          <w:rtl/>
        </w:rPr>
        <w:t>רישוי</w:t>
      </w:r>
      <w:r w:rsidRPr="005F30D2">
        <w:rPr>
          <w:rFonts w:ascii="Tahoma" w:hAnsi="Tahoma" w:cs="Tahoma"/>
          <w:sz w:val="18"/>
          <w:szCs w:val="18"/>
          <w:rtl/>
        </w:rPr>
        <w:t xml:space="preserve"> </w:t>
      </w:r>
      <w:r w:rsidRPr="005F30D2">
        <w:rPr>
          <w:rFonts w:ascii="Tahoma" w:hAnsi="Tahoma" w:cs="Tahoma" w:hint="eastAsia"/>
          <w:sz w:val="18"/>
          <w:szCs w:val="18"/>
          <w:rtl/>
        </w:rPr>
        <w:t>עסקים</w:t>
      </w:r>
      <w:r w:rsidRPr="005F30D2">
        <w:rPr>
          <w:rFonts w:ascii="Tahoma" w:hAnsi="Tahoma" w:cs="Tahoma" w:hint="cs"/>
          <w:sz w:val="18"/>
          <w:szCs w:val="18"/>
          <w:rtl/>
        </w:rPr>
        <w:t xml:space="preserve"> וניתן ללמוד הן משמן הן מתוכנן כי הן עוסקות בבריכות שחייה</w:t>
      </w:r>
      <w:r w:rsidRPr="005F30D2">
        <w:rPr>
          <w:rFonts w:ascii="Tahoma" w:hAnsi="Tahoma" w:cs="Tahoma"/>
          <w:sz w:val="18"/>
          <w:szCs w:val="18"/>
          <w:rtl/>
        </w:rPr>
        <w:t>.</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eastAsia"/>
          <w:sz w:val="18"/>
          <w:szCs w:val="18"/>
          <w:rtl/>
        </w:rPr>
        <w:t>האחריות</w:t>
      </w:r>
      <w:r w:rsidRPr="005F30D2">
        <w:rPr>
          <w:rFonts w:ascii="Tahoma" w:hAnsi="Tahoma" w:cs="Tahoma"/>
          <w:sz w:val="18"/>
          <w:szCs w:val="18"/>
          <w:rtl/>
        </w:rPr>
        <w:t xml:space="preserve"> </w:t>
      </w:r>
      <w:r w:rsidRPr="005F30D2">
        <w:rPr>
          <w:rFonts w:ascii="Tahoma" w:hAnsi="Tahoma" w:cs="Tahoma" w:hint="eastAsia"/>
          <w:sz w:val="18"/>
          <w:szCs w:val="18"/>
          <w:rtl/>
        </w:rPr>
        <w:t>להפעלת</w:t>
      </w:r>
      <w:r w:rsidRPr="005F30D2">
        <w:rPr>
          <w:rFonts w:ascii="Tahoma" w:hAnsi="Tahoma" w:cs="Tahoma"/>
          <w:sz w:val="18"/>
          <w:szCs w:val="18"/>
          <w:rtl/>
        </w:rPr>
        <w:t xml:space="preserve"> </w:t>
      </w:r>
      <w:r w:rsidRPr="005F30D2">
        <w:rPr>
          <w:rFonts w:ascii="Tahoma" w:hAnsi="Tahoma" w:cs="Tahoma" w:hint="eastAsia"/>
          <w:sz w:val="18"/>
          <w:szCs w:val="18"/>
          <w:rtl/>
        </w:rPr>
        <w:t>בריכות</w:t>
      </w:r>
      <w:r w:rsidRPr="005F30D2">
        <w:rPr>
          <w:rFonts w:ascii="Tahoma" w:hAnsi="Tahoma" w:cs="Tahoma"/>
          <w:sz w:val="18"/>
          <w:szCs w:val="18"/>
          <w:rtl/>
        </w:rPr>
        <w:t xml:space="preserve"> </w:t>
      </w:r>
      <w:r w:rsidRPr="005F30D2">
        <w:rPr>
          <w:rFonts w:ascii="Tahoma" w:hAnsi="Tahoma" w:cs="Tahoma" w:hint="eastAsia"/>
          <w:sz w:val="18"/>
          <w:szCs w:val="18"/>
          <w:rtl/>
        </w:rPr>
        <w:t>השחייה</w:t>
      </w:r>
      <w:r w:rsidRPr="005F30D2">
        <w:rPr>
          <w:rFonts w:ascii="Tahoma" w:hAnsi="Tahoma" w:cs="Tahoma"/>
          <w:sz w:val="18"/>
          <w:szCs w:val="18"/>
          <w:rtl/>
        </w:rPr>
        <w:t xml:space="preserve"> </w:t>
      </w:r>
      <w:r w:rsidRPr="005F30D2">
        <w:rPr>
          <w:rFonts w:ascii="Tahoma" w:hAnsi="Tahoma" w:cs="Tahoma" w:hint="eastAsia"/>
          <w:sz w:val="18"/>
          <w:szCs w:val="18"/>
          <w:rtl/>
        </w:rPr>
        <w:t>הטעונות</w:t>
      </w:r>
      <w:r w:rsidRPr="005F30D2">
        <w:rPr>
          <w:rFonts w:ascii="Tahoma" w:hAnsi="Tahoma" w:cs="Tahoma"/>
          <w:sz w:val="18"/>
          <w:szCs w:val="18"/>
          <w:rtl/>
        </w:rPr>
        <w:t xml:space="preserve"> </w:t>
      </w:r>
      <w:r w:rsidRPr="005F30D2">
        <w:rPr>
          <w:rFonts w:ascii="Tahoma" w:hAnsi="Tahoma" w:cs="Tahoma" w:hint="eastAsia"/>
          <w:sz w:val="18"/>
          <w:szCs w:val="18"/>
          <w:rtl/>
        </w:rPr>
        <w:t>רישוי</w:t>
      </w:r>
      <w:r w:rsidRPr="005F30D2">
        <w:rPr>
          <w:rFonts w:ascii="Tahoma" w:hAnsi="Tahoma" w:cs="Tahoma"/>
          <w:sz w:val="18"/>
          <w:szCs w:val="18"/>
          <w:rtl/>
        </w:rPr>
        <w:t xml:space="preserve"> </w:t>
      </w:r>
      <w:r w:rsidRPr="005F30D2">
        <w:rPr>
          <w:rFonts w:ascii="Tahoma" w:hAnsi="Tahoma" w:cs="Tahoma" w:hint="eastAsia"/>
          <w:sz w:val="18"/>
          <w:szCs w:val="18"/>
          <w:rtl/>
        </w:rPr>
        <w:t>והאחריות</w:t>
      </w:r>
      <w:r w:rsidRPr="005F30D2">
        <w:rPr>
          <w:rFonts w:ascii="Tahoma" w:hAnsi="Tahoma" w:cs="Tahoma"/>
          <w:sz w:val="18"/>
          <w:szCs w:val="18"/>
          <w:rtl/>
        </w:rPr>
        <w:t xml:space="preserve"> </w:t>
      </w:r>
      <w:r w:rsidRPr="005F30D2">
        <w:rPr>
          <w:rFonts w:ascii="Tahoma" w:hAnsi="Tahoma" w:cs="Tahoma" w:hint="eastAsia"/>
          <w:sz w:val="18"/>
          <w:szCs w:val="18"/>
          <w:rtl/>
        </w:rPr>
        <w:t>לפיקוח</w:t>
      </w:r>
      <w:r w:rsidRPr="005F30D2">
        <w:rPr>
          <w:rFonts w:ascii="Tahoma" w:hAnsi="Tahoma" w:cs="Tahoma"/>
          <w:sz w:val="18"/>
          <w:szCs w:val="18"/>
          <w:rtl/>
        </w:rPr>
        <w:t xml:space="preserve"> </w:t>
      </w:r>
      <w:r w:rsidRPr="005F30D2">
        <w:rPr>
          <w:rFonts w:ascii="Tahoma" w:hAnsi="Tahoma" w:cs="Tahoma" w:hint="eastAsia"/>
          <w:sz w:val="18"/>
          <w:szCs w:val="18"/>
          <w:rtl/>
        </w:rPr>
        <w:t>על</w:t>
      </w:r>
      <w:r w:rsidRPr="005F30D2">
        <w:rPr>
          <w:rFonts w:ascii="Tahoma" w:hAnsi="Tahoma" w:cs="Tahoma"/>
          <w:sz w:val="18"/>
          <w:szCs w:val="18"/>
          <w:rtl/>
        </w:rPr>
        <w:t xml:space="preserve"> </w:t>
      </w:r>
      <w:r w:rsidRPr="005F30D2">
        <w:rPr>
          <w:rFonts w:ascii="Tahoma" w:hAnsi="Tahoma" w:cs="Tahoma" w:hint="eastAsia"/>
          <w:sz w:val="18"/>
          <w:szCs w:val="18"/>
          <w:rtl/>
        </w:rPr>
        <w:t>הפעלתן</w:t>
      </w:r>
      <w:r w:rsidRPr="005F30D2">
        <w:rPr>
          <w:rFonts w:ascii="Tahoma" w:hAnsi="Tahoma" w:cs="Tahoma"/>
          <w:sz w:val="18"/>
          <w:szCs w:val="18"/>
          <w:rtl/>
        </w:rPr>
        <w:t xml:space="preserve"> </w:t>
      </w:r>
      <w:r w:rsidRPr="005F30D2">
        <w:rPr>
          <w:rFonts w:ascii="Tahoma" w:hAnsi="Tahoma" w:cs="Tahoma" w:hint="eastAsia"/>
          <w:sz w:val="18"/>
          <w:szCs w:val="18"/>
          <w:rtl/>
        </w:rPr>
        <w:t>הוסדרו</w:t>
      </w:r>
      <w:r w:rsidRPr="005F30D2">
        <w:rPr>
          <w:rFonts w:ascii="Tahoma" w:hAnsi="Tahoma" w:cs="Tahoma"/>
          <w:sz w:val="18"/>
          <w:szCs w:val="18"/>
          <w:rtl/>
        </w:rPr>
        <w:t xml:space="preserve"> </w:t>
      </w:r>
      <w:r w:rsidRPr="005F30D2">
        <w:rPr>
          <w:rFonts w:ascii="Tahoma" w:hAnsi="Tahoma" w:cs="Tahoma" w:hint="eastAsia"/>
          <w:sz w:val="18"/>
          <w:szCs w:val="18"/>
          <w:rtl/>
        </w:rPr>
        <w:t>באמצעות</w:t>
      </w:r>
      <w:r w:rsidRPr="005F30D2">
        <w:rPr>
          <w:rFonts w:ascii="Tahoma" w:hAnsi="Tahoma" w:cs="Tahoma"/>
          <w:sz w:val="18"/>
          <w:szCs w:val="18"/>
          <w:rtl/>
        </w:rPr>
        <w:t xml:space="preserve"> </w:t>
      </w:r>
      <w:r w:rsidRPr="005F30D2">
        <w:rPr>
          <w:rFonts w:ascii="Tahoma" w:hAnsi="Tahoma" w:cs="Tahoma" w:hint="eastAsia"/>
          <w:sz w:val="18"/>
          <w:szCs w:val="18"/>
          <w:rtl/>
        </w:rPr>
        <w:t>חוק</w:t>
      </w:r>
      <w:r w:rsidRPr="005F30D2">
        <w:rPr>
          <w:rFonts w:ascii="Tahoma" w:hAnsi="Tahoma" w:cs="Tahoma"/>
          <w:sz w:val="18"/>
          <w:szCs w:val="18"/>
          <w:rtl/>
        </w:rPr>
        <w:t xml:space="preserve"> </w:t>
      </w:r>
      <w:r w:rsidRPr="005F30D2">
        <w:rPr>
          <w:rFonts w:ascii="Tahoma" w:hAnsi="Tahoma" w:cs="Tahoma" w:hint="eastAsia"/>
          <w:sz w:val="18"/>
          <w:szCs w:val="18"/>
          <w:rtl/>
        </w:rPr>
        <w:t>רישוי</w:t>
      </w:r>
      <w:r w:rsidRPr="005F30D2">
        <w:rPr>
          <w:rFonts w:ascii="Tahoma" w:hAnsi="Tahoma" w:cs="Tahoma"/>
          <w:sz w:val="18"/>
          <w:szCs w:val="18"/>
          <w:rtl/>
        </w:rPr>
        <w:t xml:space="preserve"> </w:t>
      </w:r>
      <w:r w:rsidRPr="005F30D2">
        <w:rPr>
          <w:rFonts w:ascii="Tahoma" w:hAnsi="Tahoma" w:cs="Tahoma" w:hint="eastAsia"/>
          <w:sz w:val="18"/>
          <w:szCs w:val="18"/>
          <w:rtl/>
        </w:rPr>
        <w:t>עסקים</w:t>
      </w:r>
      <w:r w:rsidRPr="005F30D2">
        <w:rPr>
          <w:rFonts w:ascii="Tahoma" w:hAnsi="Tahoma" w:cs="Tahoma"/>
          <w:sz w:val="18"/>
          <w:szCs w:val="18"/>
          <w:rtl/>
        </w:rPr>
        <w:t xml:space="preserve">. </w:t>
      </w:r>
      <w:r w:rsidRPr="005F30D2">
        <w:rPr>
          <w:rFonts w:ascii="Tahoma" w:hAnsi="Tahoma" w:cs="Tahoma" w:hint="eastAsia"/>
          <w:sz w:val="18"/>
          <w:szCs w:val="18"/>
          <w:rtl/>
        </w:rPr>
        <w:t>הכללים</w:t>
      </w:r>
      <w:r w:rsidRPr="005F30D2">
        <w:rPr>
          <w:rFonts w:ascii="Tahoma" w:hAnsi="Tahoma" w:cs="Tahoma"/>
          <w:sz w:val="18"/>
          <w:szCs w:val="18"/>
          <w:rtl/>
        </w:rPr>
        <w:t xml:space="preserve"> </w:t>
      </w:r>
      <w:r w:rsidRPr="005F30D2">
        <w:rPr>
          <w:rFonts w:ascii="Tahoma" w:hAnsi="Tahoma" w:cs="Tahoma" w:hint="eastAsia"/>
          <w:sz w:val="18"/>
          <w:szCs w:val="18"/>
          <w:rtl/>
        </w:rPr>
        <w:t>החלים</w:t>
      </w:r>
      <w:r w:rsidRPr="005F30D2">
        <w:rPr>
          <w:rFonts w:ascii="Tahoma" w:hAnsi="Tahoma" w:cs="Tahoma"/>
          <w:sz w:val="18"/>
          <w:szCs w:val="18"/>
          <w:rtl/>
        </w:rPr>
        <w:t xml:space="preserve"> </w:t>
      </w:r>
      <w:r w:rsidRPr="005F30D2">
        <w:rPr>
          <w:rFonts w:ascii="Tahoma" w:hAnsi="Tahoma" w:cs="Tahoma" w:hint="eastAsia"/>
          <w:sz w:val="18"/>
          <w:szCs w:val="18"/>
          <w:rtl/>
        </w:rPr>
        <w:t>על</w:t>
      </w:r>
      <w:r w:rsidRPr="005F30D2">
        <w:rPr>
          <w:rFonts w:ascii="Tahoma" w:hAnsi="Tahoma" w:cs="Tahoma"/>
          <w:sz w:val="18"/>
          <w:szCs w:val="18"/>
          <w:rtl/>
        </w:rPr>
        <w:t xml:space="preserve"> </w:t>
      </w:r>
      <w:r w:rsidRPr="005F30D2">
        <w:rPr>
          <w:rFonts w:ascii="Tahoma" w:hAnsi="Tahoma" w:cs="Tahoma" w:hint="eastAsia"/>
          <w:sz w:val="18"/>
          <w:szCs w:val="18"/>
          <w:rtl/>
        </w:rPr>
        <w:t>בריכת</w:t>
      </w:r>
      <w:r w:rsidRPr="005F30D2">
        <w:rPr>
          <w:rFonts w:ascii="Tahoma" w:hAnsi="Tahoma" w:cs="Tahoma"/>
          <w:sz w:val="18"/>
          <w:szCs w:val="18"/>
          <w:rtl/>
        </w:rPr>
        <w:t xml:space="preserve"> </w:t>
      </w:r>
      <w:r w:rsidRPr="005F30D2">
        <w:rPr>
          <w:rFonts w:ascii="Tahoma" w:hAnsi="Tahoma" w:cs="Tahoma" w:hint="eastAsia"/>
          <w:sz w:val="18"/>
          <w:szCs w:val="18"/>
          <w:rtl/>
        </w:rPr>
        <w:t>שחייה</w:t>
      </w:r>
      <w:r w:rsidRPr="005F30D2">
        <w:rPr>
          <w:rFonts w:ascii="Tahoma" w:hAnsi="Tahoma" w:cs="Tahoma"/>
          <w:sz w:val="18"/>
          <w:szCs w:val="18"/>
          <w:rtl/>
        </w:rPr>
        <w:t xml:space="preserve"> </w:t>
      </w:r>
      <w:r w:rsidRPr="005F30D2">
        <w:rPr>
          <w:rFonts w:ascii="Tahoma" w:hAnsi="Tahoma" w:cs="Tahoma" w:hint="eastAsia"/>
          <w:sz w:val="18"/>
          <w:szCs w:val="18"/>
          <w:rtl/>
        </w:rPr>
        <w:t>שקבע</w:t>
      </w:r>
      <w:r w:rsidRPr="005F30D2">
        <w:rPr>
          <w:rFonts w:ascii="Tahoma" w:hAnsi="Tahoma" w:cs="Tahoma"/>
          <w:sz w:val="18"/>
          <w:szCs w:val="18"/>
          <w:rtl/>
        </w:rPr>
        <w:t xml:space="preserve"> </w:t>
      </w:r>
      <w:r w:rsidRPr="005F30D2">
        <w:rPr>
          <w:rFonts w:ascii="Tahoma" w:hAnsi="Tahoma" w:cs="Tahoma" w:hint="eastAsia"/>
          <w:sz w:val="18"/>
          <w:szCs w:val="18"/>
          <w:rtl/>
        </w:rPr>
        <w:t>שר</w:t>
      </w:r>
      <w:r w:rsidRPr="005F30D2">
        <w:rPr>
          <w:rFonts w:ascii="Tahoma" w:hAnsi="Tahoma" w:cs="Tahoma"/>
          <w:sz w:val="18"/>
          <w:szCs w:val="18"/>
          <w:rtl/>
        </w:rPr>
        <w:t xml:space="preserve"> </w:t>
      </w:r>
      <w:r w:rsidRPr="005F30D2">
        <w:rPr>
          <w:rFonts w:ascii="Tahoma" w:hAnsi="Tahoma" w:cs="Tahoma" w:hint="eastAsia"/>
          <w:sz w:val="18"/>
          <w:szCs w:val="18"/>
          <w:rtl/>
        </w:rPr>
        <w:t>הפנים</w:t>
      </w:r>
      <w:r w:rsidRPr="005F30D2">
        <w:rPr>
          <w:rFonts w:ascii="Tahoma" w:hAnsi="Tahoma" w:cs="Tahoma"/>
          <w:sz w:val="18"/>
          <w:szCs w:val="18"/>
          <w:rtl/>
        </w:rPr>
        <w:t xml:space="preserve">, </w:t>
      </w:r>
      <w:r w:rsidRPr="005F30D2">
        <w:rPr>
          <w:rFonts w:ascii="Tahoma" w:hAnsi="Tahoma" w:cs="Tahoma" w:hint="eastAsia"/>
          <w:sz w:val="18"/>
          <w:szCs w:val="18"/>
          <w:rtl/>
        </w:rPr>
        <w:t>לרבות</w:t>
      </w:r>
      <w:r w:rsidRPr="005F30D2">
        <w:rPr>
          <w:rFonts w:ascii="Tahoma" w:hAnsi="Tahoma" w:cs="Tahoma"/>
          <w:sz w:val="18"/>
          <w:szCs w:val="18"/>
          <w:rtl/>
        </w:rPr>
        <w:t xml:space="preserve"> </w:t>
      </w:r>
      <w:r w:rsidRPr="005F30D2">
        <w:rPr>
          <w:rFonts w:ascii="Tahoma" w:hAnsi="Tahoma" w:cs="Tahoma" w:hint="eastAsia"/>
          <w:sz w:val="18"/>
          <w:szCs w:val="18"/>
          <w:rtl/>
        </w:rPr>
        <w:t>תקנות</w:t>
      </w:r>
      <w:r w:rsidRPr="005F30D2">
        <w:rPr>
          <w:rFonts w:ascii="Tahoma" w:hAnsi="Tahoma" w:cs="Tahoma"/>
          <w:sz w:val="18"/>
          <w:szCs w:val="18"/>
          <w:rtl/>
        </w:rPr>
        <w:t xml:space="preserve"> </w:t>
      </w:r>
      <w:r w:rsidRPr="005F30D2">
        <w:rPr>
          <w:rFonts w:ascii="Tahoma" w:hAnsi="Tahoma" w:cs="Tahoma" w:hint="eastAsia"/>
          <w:sz w:val="18"/>
          <w:szCs w:val="18"/>
          <w:rtl/>
        </w:rPr>
        <w:t>הבטיחות</w:t>
      </w:r>
      <w:r w:rsidRPr="005F30D2">
        <w:rPr>
          <w:rFonts w:ascii="Tahoma" w:hAnsi="Tahoma" w:cs="Tahoma"/>
          <w:sz w:val="18"/>
          <w:szCs w:val="18"/>
          <w:rtl/>
        </w:rPr>
        <w:t xml:space="preserve">, </w:t>
      </w:r>
      <w:r w:rsidRPr="005F30D2">
        <w:rPr>
          <w:rFonts w:ascii="Tahoma" w:hAnsi="Tahoma" w:cs="Tahoma" w:hint="eastAsia"/>
          <w:sz w:val="18"/>
          <w:szCs w:val="18"/>
          <w:rtl/>
        </w:rPr>
        <w:t>והתקנות</w:t>
      </w:r>
      <w:r w:rsidRPr="005F30D2">
        <w:rPr>
          <w:rFonts w:ascii="Tahoma" w:hAnsi="Tahoma" w:cs="Tahoma"/>
          <w:sz w:val="18"/>
          <w:szCs w:val="18"/>
          <w:rtl/>
        </w:rPr>
        <w:t xml:space="preserve"> </w:t>
      </w:r>
      <w:r w:rsidRPr="005F30D2">
        <w:rPr>
          <w:rFonts w:ascii="Tahoma" w:hAnsi="Tahoma" w:cs="Tahoma" w:hint="eastAsia"/>
          <w:sz w:val="18"/>
          <w:szCs w:val="18"/>
          <w:rtl/>
        </w:rPr>
        <w:t>שקבע</w:t>
      </w:r>
      <w:r w:rsidRPr="005F30D2">
        <w:rPr>
          <w:rFonts w:ascii="Tahoma" w:hAnsi="Tahoma" w:cs="Tahoma"/>
          <w:sz w:val="18"/>
          <w:szCs w:val="18"/>
          <w:rtl/>
        </w:rPr>
        <w:t xml:space="preserve"> </w:t>
      </w:r>
      <w:r w:rsidRPr="005F30D2">
        <w:rPr>
          <w:rFonts w:ascii="Tahoma" w:hAnsi="Tahoma" w:cs="Tahoma" w:hint="eastAsia"/>
          <w:sz w:val="18"/>
          <w:szCs w:val="18"/>
          <w:rtl/>
        </w:rPr>
        <w:t>שר</w:t>
      </w:r>
      <w:r w:rsidRPr="005F30D2">
        <w:rPr>
          <w:rFonts w:ascii="Tahoma" w:hAnsi="Tahoma" w:cs="Tahoma"/>
          <w:sz w:val="18"/>
          <w:szCs w:val="18"/>
          <w:rtl/>
        </w:rPr>
        <w:t xml:space="preserve"> </w:t>
      </w:r>
      <w:r w:rsidRPr="005F30D2">
        <w:rPr>
          <w:rFonts w:ascii="Tahoma" w:hAnsi="Tahoma" w:cs="Tahoma" w:hint="eastAsia"/>
          <w:sz w:val="18"/>
          <w:szCs w:val="18"/>
          <w:rtl/>
        </w:rPr>
        <w:t>הבריאות</w:t>
      </w:r>
      <w:r w:rsidRPr="005F30D2">
        <w:rPr>
          <w:rFonts w:ascii="Tahoma" w:hAnsi="Tahoma" w:cs="Tahoma"/>
          <w:sz w:val="18"/>
          <w:szCs w:val="18"/>
          <w:rtl/>
        </w:rPr>
        <w:t xml:space="preserve"> </w:t>
      </w:r>
      <w:r w:rsidRPr="005F30D2">
        <w:rPr>
          <w:rFonts w:ascii="Tahoma" w:hAnsi="Tahoma" w:cs="Tahoma" w:hint="eastAsia"/>
          <w:sz w:val="18"/>
          <w:szCs w:val="18"/>
          <w:rtl/>
        </w:rPr>
        <w:t>לנושא</w:t>
      </w:r>
      <w:r w:rsidRPr="005F30D2">
        <w:rPr>
          <w:rFonts w:ascii="Tahoma" w:hAnsi="Tahoma" w:cs="Tahoma"/>
          <w:sz w:val="18"/>
          <w:szCs w:val="18"/>
          <w:rtl/>
        </w:rPr>
        <w:t xml:space="preserve"> </w:t>
      </w:r>
      <w:r w:rsidRPr="005F30D2">
        <w:rPr>
          <w:rFonts w:ascii="Tahoma" w:hAnsi="Tahoma" w:cs="Tahoma" w:hint="eastAsia"/>
          <w:sz w:val="18"/>
          <w:szCs w:val="18"/>
          <w:rtl/>
        </w:rPr>
        <w:t>תנאי</w:t>
      </w:r>
      <w:r w:rsidRPr="005F30D2">
        <w:rPr>
          <w:rFonts w:ascii="Tahoma" w:hAnsi="Tahoma" w:cs="Tahoma"/>
          <w:sz w:val="18"/>
          <w:szCs w:val="18"/>
          <w:rtl/>
        </w:rPr>
        <w:t xml:space="preserve"> </w:t>
      </w:r>
      <w:r w:rsidRPr="005F30D2">
        <w:rPr>
          <w:rFonts w:ascii="Tahoma" w:hAnsi="Tahoma" w:cs="Tahoma" w:hint="eastAsia"/>
          <w:sz w:val="18"/>
          <w:szCs w:val="18"/>
          <w:rtl/>
        </w:rPr>
        <w:t>התברואה</w:t>
      </w:r>
      <w:r w:rsidRPr="005F30D2">
        <w:rPr>
          <w:rFonts w:ascii="Tahoma" w:hAnsi="Tahoma" w:cs="Tahoma"/>
          <w:sz w:val="18"/>
          <w:szCs w:val="18"/>
          <w:rtl/>
        </w:rPr>
        <w:t xml:space="preserve"> </w:t>
      </w:r>
      <w:r w:rsidRPr="005F30D2">
        <w:rPr>
          <w:rFonts w:ascii="Tahoma" w:hAnsi="Tahoma" w:cs="Tahoma" w:hint="eastAsia"/>
          <w:sz w:val="18"/>
          <w:szCs w:val="18"/>
          <w:rtl/>
        </w:rPr>
        <w:t>הנאותים</w:t>
      </w:r>
      <w:r w:rsidRPr="005F30D2">
        <w:rPr>
          <w:rFonts w:ascii="Tahoma" w:hAnsi="Tahoma" w:cs="Tahoma"/>
          <w:sz w:val="18"/>
          <w:szCs w:val="18"/>
          <w:rtl/>
        </w:rPr>
        <w:t xml:space="preserve"> </w:t>
      </w:r>
      <w:r w:rsidRPr="005F30D2">
        <w:rPr>
          <w:rFonts w:ascii="Tahoma" w:hAnsi="Tahoma" w:cs="Tahoma" w:hint="eastAsia"/>
          <w:sz w:val="18"/>
          <w:szCs w:val="18"/>
          <w:rtl/>
        </w:rPr>
        <w:t>בבריכות</w:t>
      </w:r>
      <w:r w:rsidRPr="005F30D2">
        <w:rPr>
          <w:rFonts w:ascii="Tahoma" w:hAnsi="Tahoma" w:cs="Tahoma"/>
          <w:sz w:val="18"/>
          <w:szCs w:val="18"/>
          <w:rtl/>
        </w:rPr>
        <w:t xml:space="preserve"> </w:t>
      </w:r>
      <w:r w:rsidRPr="005F30D2">
        <w:rPr>
          <w:rFonts w:ascii="Tahoma" w:hAnsi="Tahoma" w:cs="Tahoma" w:hint="eastAsia"/>
          <w:sz w:val="18"/>
          <w:szCs w:val="18"/>
          <w:rtl/>
        </w:rPr>
        <w:t>השחייה</w:t>
      </w:r>
      <w:r w:rsidRPr="005F30D2">
        <w:rPr>
          <w:rFonts w:ascii="Tahoma" w:hAnsi="Tahoma" w:cs="Tahoma"/>
          <w:sz w:val="18"/>
          <w:szCs w:val="18"/>
          <w:rtl/>
        </w:rPr>
        <w:t>, נקבעו מתוקף ההסמכה שניתנה להם בחוק רישוי עסקים</w:t>
      </w:r>
      <w:r w:rsidRPr="005F30D2">
        <w:rPr>
          <w:rFonts w:ascii="Tahoma" w:hAnsi="Tahoma" w:cs="Tahoma" w:hint="cs"/>
          <w:sz w:val="18"/>
          <w:szCs w:val="18"/>
          <w:rtl/>
        </w:rPr>
        <w:t xml:space="preserve">, </w:t>
      </w:r>
      <w:r w:rsidRPr="005F30D2">
        <w:rPr>
          <w:rFonts w:ascii="Tahoma" w:hAnsi="Tahoma" w:cs="Tahoma"/>
          <w:sz w:val="18"/>
          <w:szCs w:val="18"/>
          <w:rtl/>
        </w:rPr>
        <w:t xml:space="preserve">ולכן לכאורה ההסדרים בנושא בטיחות ותברואה המעוגנים בחקיקת רישוי עסקים </w:t>
      </w:r>
      <w:r w:rsidRPr="005F30D2">
        <w:rPr>
          <w:rFonts w:ascii="Tahoma" w:hAnsi="Tahoma" w:cs="Tahoma" w:hint="cs"/>
          <w:sz w:val="18"/>
          <w:szCs w:val="18"/>
          <w:rtl/>
        </w:rPr>
        <w:t xml:space="preserve">חלים </w:t>
      </w:r>
      <w:r w:rsidRPr="005F30D2">
        <w:rPr>
          <w:rFonts w:ascii="Tahoma" w:hAnsi="Tahoma" w:cs="Tahoma"/>
          <w:sz w:val="18"/>
          <w:szCs w:val="18"/>
          <w:rtl/>
        </w:rPr>
        <w:t>רק בריכות שח</w:t>
      </w:r>
      <w:r w:rsidRPr="005F30D2">
        <w:rPr>
          <w:rFonts w:ascii="Tahoma" w:hAnsi="Tahoma" w:cs="Tahoma" w:hint="eastAsia"/>
          <w:sz w:val="18"/>
          <w:szCs w:val="18"/>
          <w:rtl/>
        </w:rPr>
        <w:t>ייה</w:t>
      </w:r>
      <w:r w:rsidRPr="005F30D2">
        <w:rPr>
          <w:rFonts w:ascii="Tahoma" w:hAnsi="Tahoma" w:cs="Tahoma"/>
          <w:sz w:val="18"/>
          <w:szCs w:val="18"/>
          <w:rtl/>
        </w:rPr>
        <w:t xml:space="preserve"> </w:t>
      </w:r>
      <w:r w:rsidRPr="005F30D2">
        <w:rPr>
          <w:rFonts w:ascii="Tahoma" w:hAnsi="Tahoma" w:cs="Tahoma" w:hint="eastAsia"/>
          <w:sz w:val="18"/>
          <w:szCs w:val="18"/>
          <w:rtl/>
        </w:rPr>
        <w:t>שהן</w:t>
      </w:r>
      <w:r w:rsidRPr="005F30D2">
        <w:rPr>
          <w:rFonts w:ascii="Tahoma" w:hAnsi="Tahoma" w:cs="Tahoma"/>
          <w:sz w:val="18"/>
          <w:szCs w:val="18"/>
          <w:rtl/>
        </w:rPr>
        <w:t xml:space="preserve"> </w:t>
      </w:r>
      <w:r w:rsidRPr="005F30D2">
        <w:rPr>
          <w:rFonts w:ascii="Tahoma" w:hAnsi="Tahoma" w:cs="Tahoma" w:hint="eastAsia"/>
          <w:sz w:val="18"/>
          <w:szCs w:val="18"/>
          <w:rtl/>
        </w:rPr>
        <w:t>עסק</w:t>
      </w:r>
      <w:r w:rsidRPr="005F30D2">
        <w:rPr>
          <w:rFonts w:ascii="Tahoma" w:hAnsi="Tahoma" w:cs="Tahoma"/>
          <w:sz w:val="18"/>
          <w:szCs w:val="18"/>
          <w:rtl/>
        </w:rPr>
        <w:t xml:space="preserve"> </w:t>
      </w:r>
      <w:r w:rsidRPr="005F30D2">
        <w:rPr>
          <w:rFonts w:ascii="Tahoma" w:hAnsi="Tahoma" w:cs="Tahoma" w:hint="eastAsia"/>
          <w:sz w:val="18"/>
          <w:szCs w:val="18"/>
          <w:rtl/>
        </w:rPr>
        <w:t>טעון</w:t>
      </w:r>
      <w:r w:rsidRPr="005F30D2">
        <w:rPr>
          <w:rFonts w:ascii="Tahoma" w:hAnsi="Tahoma" w:cs="Tahoma"/>
          <w:sz w:val="18"/>
          <w:szCs w:val="18"/>
          <w:rtl/>
        </w:rPr>
        <w:t xml:space="preserve"> </w:t>
      </w:r>
      <w:r w:rsidRPr="005F30D2">
        <w:rPr>
          <w:rFonts w:ascii="Tahoma" w:hAnsi="Tahoma" w:cs="Tahoma" w:hint="eastAsia"/>
          <w:sz w:val="18"/>
          <w:szCs w:val="18"/>
          <w:rtl/>
        </w:rPr>
        <w:t>רישוי</w:t>
      </w:r>
      <w:r w:rsidRPr="005F30D2">
        <w:rPr>
          <w:rFonts w:ascii="Tahoma" w:hAnsi="Tahoma" w:cs="Tahoma" w:hint="cs"/>
          <w:sz w:val="18"/>
          <w:szCs w:val="18"/>
          <w:rtl/>
        </w:rPr>
        <w:t>,</w:t>
      </w:r>
      <w:r w:rsidRPr="005F30D2">
        <w:rPr>
          <w:rFonts w:ascii="Tahoma" w:hAnsi="Tahoma" w:cs="Tahoma"/>
          <w:sz w:val="18"/>
          <w:szCs w:val="18"/>
          <w:rtl/>
        </w:rPr>
        <w:t xml:space="preserve"> </w:t>
      </w:r>
      <w:r w:rsidRPr="005F30D2">
        <w:rPr>
          <w:rFonts w:ascii="Tahoma" w:hAnsi="Tahoma" w:cs="Tahoma" w:hint="cs"/>
          <w:sz w:val="18"/>
          <w:szCs w:val="18"/>
          <w:rtl/>
        </w:rPr>
        <w:t xml:space="preserve">ואין הם חלים על </w:t>
      </w:r>
      <w:r w:rsidRPr="005F30D2">
        <w:rPr>
          <w:rFonts w:ascii="Tahoma" w:hAnsi="Tahoma" w:cs="Tahoma" w:hint="eastAsia"/>
          <w:sz w:val="18"/>
          <w:szCs w:val="18"/>
          <w:rtl/>
        </w:rPr>
        <w:t>בריכות</w:t>
      </w:r>
      <w:r w:rsidRPr="005F30D2">
        <w:rPr>
          <w:rFonts w:ascii="Tahoma" w:hAnsi="Tahoma" w:cs="Tahoma"/>
          <w:sz w:val="18"/>
          <w:szCs w:val="18"/>
          <w:rtl/>
        </w:rPr>
        <w:t xml:space="preserve"> </w:t>
      </w:r>
      <w:r w:rsidRPr="005F30D2">
        <w:rPr>
          <w:rFonts w:ascii="Tahoma" w:hAnsi="Tahoma" w:cs="Tahoma" w:hint="eastAsia"/>
          <w:sz w:val="18"/>
          <w:szCs w:val="18"/>
          <w:rtl/>
        </w:rPr>
        <w:t>שחייה</w:t>
      </w:r>
      <w:r w:rsidRPr="005F30D2">
        <w:rPr>
          <w:rFonts w:ascii="Tahoma" w:hAnsi="Tahoma" w:cs="Tahoma"/>
          <w:sz w:val="18"/>
          <w:szCs w:val="18"/>
          <w:rtl/>
        </w:rPr>
        <w:t xml:space="preserve"> </w:t>
      </w:r>
      <w:r w:rsidRPr="005F30D2">
        <w:rPr>
          <w:rFonts w:ascii="Tahoma" w:hAnsi="Tahoma" w:cs="Tahoma" w:hint="eastAsia"/>
          <w:sz w:val="18"/>
          <w:szCs w:val="18"/>
          <w:rtl/>
        </w:rPr>
        <w:t>שאינן</w:t>
      </w:r>
      <w:r w:rsidRPr="005F30D2">
        <w:rPr>
          <w:rFonts w:ascii="Tahoma" w:hAnsi="Tahoma" w:cs="Tahoma"/>
          <w:sz w:val="18"/>
          <w:szCs w:val="18"/>
          <w:rtl/>
        </w:rPr>
        <w:t xml:space="preserve"> </w:t>
      </w:r>
      <w:r w:rsidRPr="005F30D2">
        <w:rPr>
          <w:rFonts w:ascii="Tahoma" w:hAnsi="Tahoma" w:cs="Tahoma" w:hint="eastAsia"/>
          <w:sz w:val="18"/>
          <w:szCs w:val="18"/>
          <w:rtl/>
        </w:rPr>
        <w:t>טעונות</w:t>
      </w:r>
      <w:r w:rsidRPr="005F30D2">
        <w:rPr>
          <w:rFonts w:ascii="Tahoma" w:hAnsi="Tahoma" w:cs="Tahoma"/>
          <w:sz w:val="18"/>
          <w:szCs w:val="18"/>
          <w:rtl/>
        </w:rPr>
        <w:t xml:space="preserve"> </w:t>
      </w:r>
      <w:r w:rsidRPr="005F30D2">
        <w:rPr>
          <w:rFonts w:ascii="Tahoma" w:hAnsi="Tahoma" w:cs="Tahoma" w:hint="eastAsia"/>
          <w:sz w:val="18"/>
          <w:szCs w:val="18"/>
          <w:rtl/>
        </w:rPr>
        <w:t>רישוי</w:t>
      </w:r>
      <w:r w:rsidRPr="005F30D2">
        <w:rPr>
          <w:rFonts w:ascii="Tahoma" w:hAnsi="Tahoma" w:cs="Tahoma"/>
          <w:sz w:val="18"/>
          <w:szCs w:val="18"/>
          <w:rtl/>
        </w:rPr>
        <w:t xml:space="preserve"> </w:t>
      </w:r>
      <w:r w:rsidRPr="005F30D2">
        <w:rPr>
          <w:rFonts w:ascii="Tahoma" w:hAnsi="Tahoma" w:cs="Tahoma" w:hint="eastAsia"/>
          <w:sz w:val="18"/>
          <w:szCs w:val="18"/>
          <w:rtl/>
        </w:rPr>
        <w:t>עסק</w:t>
      </w:r>
      <w:r w:rsidRPr="005F30D2">
        <w:rPr>
          <w:rFonts w:ascii="Tahoma" w:hAnsi="Tahoma" w:cs="Tahoma"/>
          <w:sz w:val="18"/>
          <w:szCs w:val="18"/>
          <w:rtl/>
        </w:rPr>
        <w:t xml:space="preserve">, </w:t>
      </w:r>
      <w:r w:rsidRPr="005F30D2">
        <w:rPr>
          <w:rFonts w:ascii="Tahoma" w:hAnsi="Tahoma" w:cs="Tahoma" w:hint="eastAsia"/>
          <w:sz w:val="18"/>
          <w:szCs w:val="18"/>
          <w:rtl/>
        </w:rPr>
        <w:t>גם</w:t>
      </w:r>
      <w:r w:rsidRPr="005F30D2">
        <w:rPr>
          <w:rFonts w:ascii="Tahoma" w:hAnsi="Tahoma" w:cs="Tahoma"/>
          <w:sz w:val="18"/>
          <w:szCs w:val="18"/>
          <w:rtl/>
        </w:rPr>
        <w:t xml:space="preserve"> </w:t>
      </w:r>
      <w:r w:rsidRPr="005F30D2">
        <w:rPr>
          <w:rFonts w:ascii="Tahoma" w:hAnsi="Tahoma" w:cs="Tahoma" w:hint="eastAsia"/>
          <w:sz w:val="18"/>
          <w:szCs w:val="18"/>
          <w:rtl/>
        </w:rPr>
        <w:t>כאשר</w:t>
      </w:r>
      <w:r w:rsidRPr="005F30D2">
        <w:rPr>
          <w:rFonts w:ascii="Tahoma" w:hAnsi="Tahoma" w:cs="Tahoma"/>
          <w:sz w:val="18"/>
          <w:szCs w:val="18"/>
          <w:rtl/>
        </w:rPr>
        <w:t xml:space="preserve"> </w:t>
      </w:r>
      <w:r w:rsidRPr="005F30D2">
        <w:rPr>
          <w:rFonts w:ascii="Tahoma" w:hAnsi="Tahoma" w:cs="Tahoma" w:hint="eastAsia"/>
          <w:sz w:val="18"/>
          <w:szCs w:val="18"/>
          <w:rtl/>
        </w:rPr>
        <w:t>בריכות</w:t>
      </w:r>
      <w:r w:rsidRPr="005F30D2">
        <w:rPr>
          <w:rFonts w:ascii="Tahoma" w:hAnsi="Tahoma" w:cs="Tahoma"/>
          <w:sz w:val="18"/>
          <w:szCs w:val="18"/>
          <w:rtl/>
        </w:rPr>
        <w:t xml:space="preserve"> </w:t>
      </w:r>
      <w:r w:rsidRPr="005F30D2">
        <w:rPr>
          <w:rFonts w:ascii="Tahoma" w:hAnsi="Tahoma" w:cs="Tahoma" w:hint="eastAsia"/>
          <w:sz w:val="18"/>
          <w:szCs w:val="18"/>
          <w:rtl/>
        </w:rPr>
        <w:t>שחייה</w:t>
      </w:r>
      <w:r w:rsidRPr="005F30D2">
        <w:rPr>
          <w:rFonts w:ascii="Tahoma" w:hAnsi="Tahoma" w:cs="Tahoma"/>
          <w:sz w:val="18"/>
          <w:szCs w:val="18"/>
          <w:rtl/>
        </w:rPr>
        <w:t xml:space="preserve"> </w:t>
      </w:r>
      <w:r w:rsidRPr="005F30D2">
        <w:rPr>
          <w:rFonts w:ascii="Tahoma" w:hAnsi="Tahoma" w:cs="Tahoma" w:hint="eastAsia"/>
          <w:sz w:val="18"/>
          <w:szCs w:val="18"/>
          <w:rtl/>
        </w:rPr>
        <w:t>אלו</w:t>
      </w:r>
      <w:r w:rsidRPr="005F30D2">
        <w:rPr>
          <w:rFonts w:ascii="Tahoma" w:hAnsi="Tahoma" w:cs="Tahoma"/>
          <w:sz w:val="18"/>
          <w:szCs w:val="18"/>
          <w:rtl/>
        </w:rPr>
        <w:t xml:space="preserve"> משרתות </w:t>
      </w:r>
      <w:r w:rsidRPr="005F30D2">
        <w:rPr>
          <w:rFonts w:ascii="Tahoma" w:hAnsi="Tahoma" w:cs="Tahoma" w:hint="eastAsia"/>
          <w:sz w:val="18"/>
          <w:szCs w:val="18"/>
          <w:rtl/>
        </w:rPr>
        <w:t>ציבור</w:t>
      </w:r>
      <w:r w:rsidRPr="005F30D2">
        <w:rPr>
          <w:rFonts w:ascii="Tahoma" w:hAnsi="Tahoma" w:cs="Tahoma"/>
          <w:sz w:val="18"/>
          <w:szCs w:val="18"/>
          <w:rtl/>
        </w:rPr>
        <w:t xml:space="preserve"> </w:t>
      </w:r>
      <w:r w:rsidRPr="005F30D2">
        <w:rPr>
          <w:rFonts w:ascii="Tahoma" w:hAnsi="Tahoma" w:cs="Tahoma" w:hint="eastAsia"/>
          <w:sz w:val="18"/>
          <w:szCs w:val="18"/>
          <w:rtl/>
        </w:rPr>
        <w:t>רחב</w:t>
      </w:r>
      <w:r w:rsidRPr="005F30D2">
        <w:rPr>
          <w:rFonts w:ascii="Tahoma" w:hAnsi="Tahoma" w:cs="Tahoma"/>
          <w:sz w:val="18"/>
          <w:szCs w:val="18"/>
          <w:rtl/>
        </w:rPr>
        <w:t xml:space="preserve"> (להלן - בריכות שחייה מעין ציבוריות</w:t>
      </w:r>
      <w:r w:rsidRPr="005F30D2">
        <w:rPr>
          <w:rFonts w:ascii="Tahoma" w:hAnsi="Tahoma" w:cs="Tahoma" w:hint="cs"/>
          <w:sz w:val="18"/>
          <w:szCs w:val="18"/>
          <w:rtl/>
        </w:rPr>
        <w:t>)</w:t>
      </w:r>
      <w:r>
        <w:rPr>
          <w:rStyle w:val="FootnoteReference0"/>
          <w:rFonts w:ascii="Tahoma" w:hAnsi="Tahoma" w:cs="Tahoma"/>
          <w:sz w:val="18"/>
          <w:szCs w:val="18"/>
          <w:rtl/>
        </w:rPr>
        <w:footnoteReference w:id="80"/>
      </w:r>
      <w:r w:rsidRPr="005F30D2">
        <w:rPr>
          <w:rFonts w:ascii="Tahoma" w:hAnsi="Tahoma" w:cs="Tahoma"/>
          <w:sz w:val="18"/>
          <w:szCs w:val="18"/>
          <w:rtl/>
        </w:rPr>
        <w:t>.</w:t>
      </w:r>
      <w:r w:rsidRPr="005F30D2">
        <w:rPr>
          <w:rFonts w:ascii="Tahoma" w:hAnsi="Tahoma" w:cs="Tahoma" w:hint="cs"/>
          <w:sz w:val="18"/>
          <w:szCs w:val="18"/>
          <w:rtl/>
        </w:rPr>
        <w:t xml:space="preserve"> </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cs"/>
          <w:sz w:val="18"/>
          <w:szCs w:val="18"/>
          <w:rtl/>
        </w:rPr>
        <w:t xml:space="preserve">שאלת תחולת ההוראות שבתקנות הבטיחות ובתקנות התברואה על </w:t>
      </w:r>
      <w:r w:rsidRPr="005F30D2">
        <w:rPr>
          <w:rFonts w:ascii="Tahoma" w:hAnsi="Tahoma" w:cs="Tahoma" w:hint="eastAsia"/>
          <w:sz w:val="18"/>
          <w:szCs w:val="18"/>
          <w:rtl/>
        </w:rPr>
        <w:t>בריכות</w:t>
      </w:r>
      <w:r w:rsidRPr="005F30D2">
        <w:rPr>
          <w:rFonts w:ascii="Tahoma" w:hAnsi="Tahoma" w:cs="Tahoma"/>
          <w:sz w:val="18"/>
          <w:szCs w:val="18"/>
          <w:rtl/>
        </w:rPr>
        <w:t xml:space="preserve"> שחייה </w:t>
      </w:r>
      <w:r w:rsidRPr="005F30D2">
        <w:rPr>
          <w:rFonts w:ascii="Tahoma" w:hAnsi="Tahoma" w:cs="Tahoma" w:hint="eastAsia"/>
          <w:sz w:val="18"/>
          <w:szCs w:val="18"/>
          <w:rtl/>
        </w:rPr>
        <w:t>מעין</w:t>
      </w:r>
      <w:r w:rsidRPr="005F30D2">
        <w:rPr>
          <w:rFonts w:ascii="Tahoma" w:hAnsi="Tahoma" w:cs="Tahoma"/>
          <w:sz w:val="18"/>
          <w:szCs w:val="18"/>
          <w:rtl/>
        </w:rPr>
        <w:t xml:space="preserve"> ציבוריות ושאלת </w:t>
      </w:r>
      <w:r w:rsidRPr="005F30D2">
        <w:rPr>
          <w:rFonts w:ascii="Tahoma" w:hAnsi="Tahoma" w:cs="Tahoma" w:hint="cs"/>
          <w:sz w:val="18"/>
          <w:szCs w:val="18"/>
          <w:rtl/>
        </w:rPr>
        <w:t xml:space="preserve">מעמדן הובאה גם </w:t>
      </w:r>
      <w:r w:rsidRPr="005F30D2">
        <w:rPr>
          <w:rFonts w:ascii="Tahoma" w:hAnsi="Tahoma" w:cs="Tahoma" w:hint="eastAsia"/>
          <w:sz w:val="18"/>
          <w:szCs w:val="18"/>
          <w:rtl/>
        </w:rPr>
        <w:t>לפתחו</w:t>
      </w:r>
      <w:r w:rsidRPr="005F30D2">
        <w:rPr>
          <w:rFonts w:ascii="Tahoma" w:hAnsi="Tahoma" w:cs="Tahoma"/>
          <w:sz w:val="18"/>
          <w:szCs w:val="18"/>
          <w:rtl/>
        </w:rPr>
        <w:t xml:space="preserve"> </w:t>
      </w:r>
      <w:r w:rsidRPr="005F30D2">
        <w:rPr>
          <w:rFonts w:ascii="Tahoma" w:hAnsi="Tahoma" w:cs="Tahoma" w:hint="eastAsia"/>
          <w:sz w:val="18"/>
          <w:szCs w:val="18"/>
          <w:rtl/>
        </w:rPr>
        <w:t>של</w:t>
      </w:r>
      <w:r w:rsidRPr="005F30D2">
        <w:rPr>
          <w:rFonts w:ascii="Tahoma" w:hAnsi="Tahoma" w:cs="Tahoma"/>
          <w:sz w:val="18"/>
          <w:szCs w:val="18"/>
          <w:rtl/>
        </w:rPr>
        <w:t xml:space="preserve"> </w:t>
      </w:r>
      <w:r w:rsidRPr="005F30D2">
        <w:rPr>
          <w:rFonts w:ascii="Tahoma" w:hAnsi="Tahoma" w:cs="Tahoma" w:hint="eastAsia"/>
          <w:sz w:val="18"/>
          <w:szCs w:val="18"/>
          <w:rtl/>
        </w:rPr>
        <w:t>בית</w:t>
      </w:r>
      <w:r w:rsidRPr="005F30D2">
        <w:rPr>
          <w:rFonts w:ascii="Tahoma" w:hAnsi="Tahoma" w:cs="Tahoma"/>
          <w:sz w:val="18"/>
          <w:szCs w:val="18"/>
          <w:rtl/>
        </w:rPr>
        <w:t xml:space="preserve"> </w:t>
      </w:r>
      <w:r w:rsidRPr="005F30D2">
        <w:rPr>
          <w:rFonts w:ascii="Tahoma" w:hAnsi="Tahoma" w:cs="Tahoma" w:hint="eastAsia"/>
          <w:sz w:val="18"/>
          <w:szCs w:val="18"/>
          <w:rtl/>
        </w:rPr>
        <w:t>המשפט</w:t>
      </w:r>
      <w:r>
        <w:rPr>
          <w:rFonts w:ascii="Tahoma" w:hAnsi="Tahoma" w:cs="Tahoma"/>
          <w:sz w:val="18"/>
          <w:szCs w:val="18"/>
          <w:vertAlign w:val="superscript"/>
          <w:rtl/>
        </w:rPr>
        <w:footnoteReference w:id="81"/>
      </w:r>
      <w:r w:rsidRPr="005F30D2">
        <w:rPr>
          <w:rFonts w:ascii="Tahoma" w:hAnsi="Tahoma" w:cs="Tahoma" w:hint="cs"/>
          <w:sz w:val="18"/>
          <w:szCs w:val="18"/>
          <w:rtl/>
        </w:rPr>
        <w:t>.</w:t>
      </w:r>
      <w:r w:rsidRPr="005F30D2">
        <w:rPr>
          <w:rFonts w:ascii="Tahoma" w:hAnsi="Tahoma" w:cs="Tahoma"/>
          <w:sz w:val="18"/>
          <w:szCs w:val="18"/>
          <w:rtl/>
        </w:rPr>
        <w:t xml:space="preserve"> </w:t>
      </w:r>
      <w:r w:rsidRPr="005F30D2">
        <w:rPr>
          <w:rFonts w:ascii="Tahoma" w:hAnsi="Tahoma" w:cs="Tahoma" w:hint="cs"/>
          <w:sz w:val="18"/>
          <w:szCs w:val="18"/>
          <w:rtl/>
        </w:rPr>
        <w:t xml:space="preserve">אומנם בית המשפט </w:t>
      </w:r>
      <w:r w:rsidRPr="005F30D2">
        <w:rPr>
          <w:rFonts w:ascii="Tahoma" w:hAnsi="Tahoma" w:cs="Tahoma"/>
          <w:sz w:val="18"/>
          <w:szCs w:val="18"/>
          <w:rtl/>
        </w:rPr>
        <w:t xml:space="preserve">קבע </w:t>
      </w:r>
      <w:r w:rsidRPr="005F30D2">
        <w:rPr>
          <w:rFonts w:ascii="Tahoma" w:hAnsi="Tahoma" w:cs="Tahoma" w:hint="cs"/>
          <w:sz w:val="18"/>
          <w:szCs w:val="18"/>
          <w:rtl/>
        </w:rPr>
        <w:t xml:space="preserve">באותו עניין </w:t>
      </w:r>
      <w:r w:rsidRPr="005F30D2">
        <w:rPr>
          <w:rFonts w:ascii="Tahoma" w:hAnsi="Tahoma" w:cs="Tahoma"/>
          <w:sz w:val="18"/>
          <w:szCs w:val="18"/>
          <w:rtl/>
        </w:rPr>
        <w:t xml:space="preserve">כי תקנות הבטיחות ותקנות התברואה חלות על בריכת השחייה של קיבוץ רמת </w:t>
      </w:r>
      <w:r w:rsidRPr="005F30D2">
        <w:rPr>
          <w:rFonts w:ascii="Tahoma" w:hAnsi="Tahoma" w:cs="Tahoma" w:hint="eastAsia"/>
          <w:sz w:val="18"/>
          <w:szCs w:val="18"/>
          <w:rtl/>
        </w:rPr>
        <w:t>יוחנן</w:t>
      </w:r>
      <w:r w:rsidRPr="005F30D2">
        <w:rPr>
          <w:rFonts w:ascii="Tahoma" w:hAnsi="Tahoma" w:cs="Tahoma"/>
          <w:sz w:val="18"/>
          <w:szCs w:val="18"/>
          <w:rtl/>
        </w:rPr>
        <w:t xml:space="preserve"> </w:t>
      </w:r>
      <w:r w:rsidRPr="005F30D2">
        <w:rPr>
          <w:rFonts w:ascii="Tahoma" w:hAnsi="Tahoma" w:cs="Tahoma" w:hint="eastAsia"/>
          <w:sz w:val="18"/>
          <w:szCs w:val="18"/>
          <w:rtl/>
        </w:rPr>
        <w:t>בהיותה</w:t>
      </w:r>
      <w:r w:rsidRPr="005F30D2">
        <w:rPr>
          <w:rFonts w:ascii="Tahoma" w:hAnsi="Tahoma" w:cs="Tahoma"/>
          <w:sz w:val="18"/>
          <w:szCs w:val="18"/>
          <w:rtl/>
        </w:rPr>
        <w:t xml:space="preserve"> </w:t>
      </w:r>
      <w:r w:rsidRPr="005F30D2">
        <w:rPr>
          <w:rFonts w:ascii="Tahoma" w:hAnsi="Tahoma" w:cs="Tahoma" w:hint="eastAsia"/>
          <w:sz w:val="18"/>
          <w:szCs w:val="18"/>
          <w:rtl/>
        </w:rPr>
        <w:t>בריכת</w:t>
      </w:r>
      <w:r w:rsidRPr="005F30D2">
        <w:rPr>
          <w:rFonts w:ascii="Tahoma" w:hAnsi="Tahoma" w:cs="Tahoma"/>
          <w:sz w:val="18"/>
          <w:szCs w:val="18"/>
          <w:rtl/>
        </w:rPr>
        <w:t xml:space="preserve"> </w:t>
      </w:r>
      <w:r w:rsidRPr="005F30D2">
        <w:rPr>
          <w:rFonts w:ascii="Tahoma" w:hAnsi="Tahoma" w:cs="Tahoma" w:hint="eastAsia"/>
          <w:sz w:val="18"/>
          <w:szCs w:val="18"/>
          <w:rtl/>
        </w:rPr>
        <w:t>שחייה</w:t>
      </w:r>
      <w:r w:rsidRPr="005F30D2">
        <w:rPr>
          <w:rFonts w:ascii="Tahoma" w:hAnsi="Tahoma" w:cs="Tahoma"/>
          <w:sz w:val="18"/>
          <w:szCs w:val="18"/>
          <w:rtl/>
        </w:rPr>
        <w:t xml:space="preserve"> </w:t>
      </w:r>
      <w:r w:rsidRPr="005F30D2">
        <w:rPr>
          <w:rFonts w:ascii="Tahoma" w:hAnsi="Tahoma" w:cs="Tahoma" w:hint="eastAsia"/>
          <w:sz w:val="18"/>
          <w:szCs w:val="18"/>
          <w:rtl/>
        </w:rPr>
        <w:t>המחויבת</w:t>
      </w:r>
      <w:r w:rsidRPr="005F30D2">
        <w:rPr>
          <w:rFonts w:ascii="Tahoma" w:hAnsi="Tahoma" w:cs="Tahoma"/>
          <w:sz w:val="18"/>
          <w:szCs w:val="18"/>
          <w:rtl/>
        </w:rPr>
        <w:t xml:space="preserve"> </w:t>
      </w:r>
      <w:r w:rsidRPr="005F30D2">
        <w:rPr>
          <w:rFonts w:ascii="Tahoma" w:hAnsi="Tahoma" w:cs="Tahoma" w:hint="eastAsia"/>
          <w:sz w:val="18"/>
          <w:szCs w:val="18"/>
          <w:rtl/>
        </w:rPr>
        <w:t>ברישיון</w:t>
      </w:r>
      <w:r w:rsidRPr="005F30D2">
        <w:rPr>
          <w:rFonts w:ascii="Tahoma" w:hAnsi="Tahoma" w:cs="Tahoma"/>
          <w:sz w:val="18"/>
          <w:szCs w:val="18"/>
          <w:rtl/>
        </w:rPr>
        <w:t xml:space="preserve"> </w:t>
      </w:r>
      <w:r w:rsidRPr="005F30D2">
        <w:rPr>
          <w:rFonts w:ascii="Tahoma" w:hAnsi="Tahoma" w:cs="Tahoma" w:hint="eastAsia"/>
          <w:sz w:val="18"/>
          <w:szCs w:val="18"/>
          <w:rtl/>
        </w:rPr>
        <w:t>עסק</w:t>
      </w:r>
      <w:r w:rsidRPr="005F30D2">
        <w:rPr>
          <w:rFonts w:ascii="Tahoma" w:hAnsi="Tahoma" w:cs="Tahoma" w:hint="cs"/>
          <w:sz w:val="18"/>
          <w:szCs w:val="18"/>
          <w:rtl/>
        </w:rPr>
        <w:t>, אולם הוא השאיר את השאלה אם צריך להחיל חובת רישוי גורפת על כל הבריכות בכל הקיבוצים ב"צריך עיון"</w:t>
      </w:r>
      <w:r w:rsidRPr="005F30D2">
        <w:rPr>
          <w:rFonts w:ascii="Tahoma" w:hAnsi="Tahoma" w:cs="Tahoma"/>
          <w:sz w:val="18"/>
          <w:szCs w:val="18"/>
          <w:rtl/>
        </w:rPr>
        <w:t xml:space="preserve">. </w:t>
      </w:r>
      <w:r w:rsidRPr="005F30D2">
        <w:rPr>
          <w:rFonts w:ascii="Tahoma" w:hAnsi="Tahoma" w:cs="Tahoma" w:hint="eastAsia"/>
          <w:sz w:val="18"/>
          <w:szCs w:val="18"/>
          <w:rtl/>
        </w:rPr>
        <w:t>בפרשת</w:t>
      </w:r>
      <w:r w:rsidRPr="005F30D2">
        <w:rPr>
          <w:rFonts w:ascii="Tahoma" w:hAnsi="Tahoma" w:cs="Tahoma"/>
          <w:sz w:val="18"/>
          <w:szCs w:val="18"/>
          <w:rtl/>
        </w:rPr>
        <w:t xml:space="preserve"> </w:t>
      </w:r>
      <w:r w:rsidRPr="005F30D2">
        <w:rPr>
          <w:rFonts w:ascii="Tahoma" w:hAnsi="Tahoma" w:cs="Tahoma" w:hint="eastAsia"/>
          <w:sz w:val="18"/>
          <w:szCs w:val="18"/>
          <w:rtl/>
        </w:rPr>
        <w:t>רמת</w:t>
      </w:r>
      <w:r w:rsidRPr="005F30D2">
        <w:rPr>
          <w:rFonts w:ascii="Tahoma" w:hAnsi="Tahoma" w:cs="Tahoma"/>
          <w:sz w:val="18"/>
          <w:szCs w:val="18"/>
          <w:rtl/>
        </w:rPr>
        <w:t xml:space="preserve"> </w:t>
      </w:r>
      <w:r w:rsidRPr="005F30D2">
        <w:rPr>
          <w:rFonts w:ascii="Tahoma" w:hAnsi="Tahoma" w:cs="Tahoma" w:hint="eastAsia"/>
          <w:sz w:val="18"/>
          <w:szCs w:val="18"/>
          <w:rtl/>
        </w:rPr>
        <w:t>יוחנן</w:t>
      </w:r>
      <w:r w:rsidRPr="005F30D2">
        <w:rPr>
          <w:rFonts w:ascii="Tahoma" w:hAnsi="Tahoma" w:cs="Tahoma"/>
          <w:sz w:val="18"/>
          <w:szCs w:val="18"/>
          <w:rtl/>
        </w:rPr>
        <w:t xml:space="preserve"> </w:t>
      </w:r>
      <w:r w:rsidRPr="005F30D2">
        <w:rPr>
          <w:rFonts w:ascii="Tahoma" w:hAnsi="Tahoma" w:cs="Tahoma" w:hint="eastAsia"/>
          <w:sz w:val="18"/>
          <w:szCs w:val="18"/>
          <w:rtl/>
        </w:rPr>
        <w:t>קבע</w:t>
      </w:r>
      <w:r w:rsidRPr="005F30D2">
        <w:rPr>
          <w:rFonts w:ascii="Tahoma" w:hAnsi="Tahoma" w:cs="Tahoma"/>
          <w:sz w:val="18"/>
          <w:szCs w:val="18"/>
          <w:rtl/>
        </w:rPr>
        <w:t xml:space="preserve"> </w:t>
      </w:r>
      <w:r w:rsidRPr="005F30D2">
        <w:rPr>
          <w:rFonts w:ascii="Tahoma" w:hAnsi="Tahoma" w:cs="Tahoma" w:hint="eastAsia"/>
          <w:sz w:val="18"/>
          <w:szCs w:val="18"/>
          <w:rtl/>
        </w:rPr>
        <w:t>בית</w:t>
      </w:r>
      <w:r w:rsidRPr="005F30D2">
        <w:rPr>
          <w:rFonts w:ascii="Tahoma" w:hAnsi="Tahoma" w:cs="Tahoma"/>
          <w:sz w:val="18"/>
          <w:szCs w:val="18"/>
          <w:rtl/>
        </w:rPr>
        <w:t xml:space="preserve"> </w:t>
      </w:r>
      <w:r w:rsidRPr="005F30D2">
        <w:rPr>
          <w:rFonts w:ascii="Tahoma" w:hAnsi="Tahoma" w:cs="Tahoma" w:hint="eastAsia"/>
          <w:sz w:val="18"/>
          <w:szCs w:val="18"/>
          <w:rtl/>
        </w:rPr>
        <w:t>המשפט</w:t>
      </w:r>
      <w:r w:rsidRPr="005F30D2">
        <w:rPr>
          <w:rFonts w:ascii="Tahoma" w:hAnsi="Tahoma" w:cs="Tahoma"/>
          <w:sz w:val="18"/>
          <w:szCs w:val="18"/>
          <w:rtl/>
        </w:rPr>
        <w:t xml:space="preserve"> </w:t>
      </w:r>
      <w:r w:rsidRPr="005F30D2">
        <w:rPr>
          <w:rFonts w:ascii="Tahoma" w:hAnsi="Tahoma" w:cs="Tahoma" w:hint="eastAsia"/>
          <w:sz w:val="18"/>
          <w:szCs w:val="18"/>
          <w:rtl/>
        </w:rPr>
        <w:t>כי</w:t>
      </w:r>
      <w:r w:rsidRPr="005F30D2">
        <w:rPr>
          <w:rFonts w:ascii="Tahoma" w:hAnsi="Tahoma" w:cs="Tahoma"/>
          <w:sz w:val="18"/>
          <w:szCs w:val="18"/>
          <w:rtl/>
        </w:rPr>
        <w:t xml:space="preserve">: "השכרת </w:t>
      </w:r>
      <w:r w:rsidRPr="005F30D2">
        <w:rPr>
          <w:rFonts w:ascii="Tahoma" w:hAnsi="Tahoma" w:cs="Tahoma" w:hint="eastAsia"/>
          <w:sz w:val="18"/>
          <w:szCs w:val="18"/>
          <w:rtl/>
        </w:rPr>
        <w:t>חדרים</w:t>
      </w:r>
      <w:r w:rsidRPr="005F30D2">
        <w:rPr>
          <w:rFonts w:ascii="Tahoma" w:hAnsi="Tahoma" w:cs="Tahoma"/>
          <w:sz w:val="18"/>
          <w:szCs w:val="18"/>
          <w:rtl/>
        </w:rPr>
        <w:t xml:space="preserve"> </w:t>
      </w:r>
      <w:r w:rsidRPr="005F30D2">
        <w:rPr>
          <w:rFonts w:ascii="Tahoma" w:hAnsi="Tahoma" w:cs="Tahoma" w:hint="eastAsia"/>
          <w:sz w:val="18"/>
          <w:szCs w:val="18"/>
          <w:rtl/>
        </w:rPr>
        <w:t>בקיבוץ</w:t>
      </w:r>
      <w:r w:rsidRPr="005F30D2">
        <w:rPr>
          <w:rFonts w:ascii="Tahoma" w:hAnsi="Tahoma" w:cs="Tahoma"/>
          <w:sz w:val="18"/>
          <w:szCs w:val="18"/>
          <w:rtl/>
        </w:rPr>
        <w:t xml:space="preserve">, </w:t>
      </w:r>
      <w:r w:rsidRPr="005F30D2">
        <w:rPr>
          <w:rFonts w:ascii="Tahoma" w:hAnsi="Tahoma" w:cs="Tahoma" w:hint="eastAsia"/>
          <w:sz w:val="18"/>
          <w:szCs w:val="18"/>
          <w:rtl/>
        </w:rPr>
        <w:t>על</w:t>
      </w:r>
      <w:r w:rsidRPr="005F30D2">
        <w:rPr>
          <w:rFonts w:ascii="Tahoma" w:hAnsi="Tahoma" w:cs="Tahoma"/>
          <w:sz w:val="18"/>
          <w:szCs w:val="18"/>
          <w:rtl/>
        </w:rPr>
        <w:t xml:space="preserve"> </w:t>
      </w:r>
      <w:r w:rsidRPr="005F30D2">
        <w:rPr>
          <w:rFonts w:ascii="Tahoma" w:hAnsi="Tahoma" w:cs="Tahoma" w:hint="eastAsia"/>
          <w:sz w:val="18"/>
          <w:szCs w:val="18"/>
          <w:rtl/>
        </w:rPr>
        <w:t>בסיס</w:t>
      </w:r>
      <w:r w:rsidRPr="005F30D2">
        <w:rPr>
          <w:rFonts w:ascii="Tahoma" w:hAnsi="Tahoma" w:cs="Tahoma"/>
          <w:sz w:val="18"/>
          <w:szCs w:val="18"/>
          <w:rtl/>
        </w:rPr>
        <w:t xml:space="preserve"> </w:t>
      </w:r>
      <w:r w:rsidRPr="005F30D2">
        <w:rPr>
          <w:rFonts w:ascii="Tahoma" w:hAnsi="Tahoma" w:cs="Tahoma" w:hint="eastAsia"/>
          <w:sz w:val="18"/>
          <w:szCs w:val="18"/>
          <w:rtl/>
        </w:rPr>
        <w:t>מסחרי</w:t>
      </w:r>
      <w:r w:rsidRPr="005F30D2">
        <w:rPr>
          <w:rFonts w:ascii="Tahoma" w:hAnsi="Tahoma" w:cs="Tahoma"/>
          <w:sz w:val="18"/>
          <w:szCs w:val="18"/>
          <w:rtl/>
        </w:rPr>
        <w:t xml:space="preserve">, </w:t>
      </w:r>
      <w:r w:rsidRPr="005F30D2">
        <w:rPr>
          <w:rFonts w:ascii="Tahoma" w:hAnsi="Tahoma" w:cs="Tahoma" w:hint="eastAsia"/>
          <w:sz w:val="18"/>
          <w:szCs w:val="18"/>
          <w:rtl/>
        </w:rPr>
        <w:t>תמורת</w:t>
      </w:r>
      <w:r w:rsidRPr="005F30D2">
        <w:rPr>
          <w:rFonts w:ascii="Tahoma" w:hAnsi="Tahoma" w:cs="Tahoma"/>
          <w:sz w:val="18"/>
          <w:szCs w:val="18"/>
          <w:rtl/>
        </w:rPr>
        <w:t xml:space="preserve"> </w:t>
      </w:r>
      <w:r w:rsidRPr="005F30D2">
        <w:rPr>
          <w:rFonts w:ascii="Tahoma" w:hAnsi="Tahoma" w:cs="Tahoma" w:hint="eastAsia"/>
          <w:sz w:val="18"/>
          <w:szCs w:val="18"/>
          <w:rtl/>
        </w:rPr>
        <w:t>תשלום</w:t>
      </w:r>
      <w:r w:rsidRPr="005F30D2">
        <w:rPr>
          <w:rFonts w:ascii="Tahoma" w:hAnsi="Tahoma" w:cs="Tahoma"/>
          <w:sz w:val="18"/>
          <w:szCs w:val="18"/>
          <w:rtl/>
        </w:rPr>
        <w:t xml:space="preserve">... </w:t>
      </w:r>
      <w:r w:rsidRPr="005F30D2">
        <w:rPr>
          <w:rFonts w:ascii="Tahoma" w:hAnsi="Tahoma" w:cs="Tahoma" w:hint="eastAsia"/>
          <w:sz w:val="18"/>
          <w:szCs w:val="18"/>
          <w:rtl/>
        </w:rPr>
        <w:t>כאשר</w:t>
      </w:r>
      <w:r w:rsidRPr="005F30D2">
        <w:rPr>
          <w:rFonts w:ascii="Tahoma" w:hAnsi="Tahoma" w:cs="Tahoma"/>
          <w:sz w:val="18"/>
          <w:szCs w:val="18"/>
          <w:rtl/>
        </w:rPr>
        <w:t xml:space="preserve"> </w:t>
      </w:r>
      <w:r w:rsidRPr="005F30D2">
        <w:rPr>
          <w:rFonts w:ascii="Tahoma" w:hAnsi="Tahoma" w:cs="Tahoma" w:hint="eastAsia"/>
          <w:sz w:val="18"/>
          <w:szCs w:val="18"/>
          <w:rtl/>
        </w:rPr>
        <w:t>חלק</w:t>
      </w:r>
      <w:r w:rsidRPr="005F30D2">
        <w:rPr>
          <w:rFonts w:ascii="Tahoma" w:hAnsi="Tahoma" w:cs="Tahoma"/>
          <w:sz w:val="18"/>
          <w:szCs w:val="18"/>
          <w:rtl/>
        </w:rPr>
        <w:t xml:space="preserve"> </w:t>
      </w:r>
      <w:r w:rsidRPr="005F30D2">
        <w:rPr>
          <w:rFonts w:ascii="Tahoma" w:hAnsi="Tahoma" w:cs="Tahoma" w:hint="eastAsia"/>
          <w:sz w:val="18"/>
          <w:szCs w:val="18"/>
          <w:rtl/>
        </w:rPr>
        <w:t>מתנאי</w:t>
      </w:r>
      <w:r w:rsidRPr="005F30D2">
        <w:rPr>
          <w:rFonts w:ascii="Tahoma" w:hAnsi="Tahoma" w:cs="Tahoma"/>
          <w:sz w:val="18"/>
          <w:szCs w:val="18"/>
          <w:rtl/>
        </w:rPr>
        <w:t xml:space="preserve"> </w:t>
      </w:r>
      <w:r w:rsidRPr="005F30D2">
        <w:rPr>
          <w:rFonts w:ascii="Tahoma" w:hAnsi="Tahoma" w:cs="Tahoma" w:hint="eastAsia"/>
          <w:sz w:val="18"/>
          <w:szCs w:val="18"/>
          <w:rtl/>
        </w:rPr>
        <w:t>השכירות</w:t>
      </w:r>
      <w:r w:rsidRPr="005F30D2">
        <w:rPr>
          <w:rFonts w:ascii="Tahoma" w:hAnsi="Tahoma" w:cs="Tahoma"/>
          <w:sz w:val="18"/>
          <w:szCs w:val="18"/>
          <w:rtl/>
        </w:rPr>
        <w:t xml:space="preserve"> </w:t>
      </w:r>
      <w:r w:rsidRPr="005F30D2">
        <w:rPr>
          <w:rFonts w:ascii="Tahoma" w:hAnsi="Tahoma" w:cs="Tahoma" w:hint="eastAsia"/>
          <w:sz w:val="18"/>
          <w:szCs w:val="18"/>
          <w:rtl/>
        </w:rPr>
        <w:t>היא</w:t>
      </w:r>
      <w:r w:rsidRPr="005F30D2">
        <w:rPr>
          <w:rFonts w:ascii="Tahoma" w:hAnsi="Tahoma" w:cs="Tahoma"/>
          <w:sz w:val="18"/>
          <w:szCs w:val="18"/>
          <w:rtl/>
        </w:rPr>
        <w:t xml:space="preserve"> </w:t>
      </w:r>
      <w:r w:rsidRPr="005F30D2">
        <w:rPr>
          <w:rFonts w:ascii="Tahoma" w:hAnsi="Tahoma" w:cs="Tahoma" w:hint="eastAsia"/>
          <w:sz w:val="18"/>
          <w:szCs w:val="18"/>
          <w:rtl/>
        </w:rPr>
        <w:t>זכות</w:t>
      </w:r>
      <w:r w:rsidRPr="005F30D2">
        <w:rPr>
          <w:rFonts w:ascii="Tahoma" w:hAnsi="Tahoma" w:cs="Tahoma"/>
          <w:sz w:val="18"/>
          <w:szCs w:val="18"/>
          <w:rtl/>
        </w:rPr>
        <w:t xml:space="preserve"> </w:t>
      </w:r>
      <w:r w:rsidRPr="005F30D2">
        <w:rPr>
          <w:rFonts w:ascii="Tahoma" w:hAnsi="Tahoma" w:cs="Tahoma" w:hint="eastAsia"/>
          <w:sz w:val="18"/>
          <w:szCs w:val="18"/>
          <w:rtl/>
        </w:rPr>
        <w:t>שימוש</w:t>
      </w:r>
      <w:r w:rsidRPr="005F30D2">
        <w:rPr>
          <w:rFonts w:ascii="Tahoma" w:hAnsi="Tahoma" w:cs="Tahoma"/>
          <w:sz w:val="18"/>
          <w:szCs w:val="18"/>
          <w:rtl/>
        </w:rPr>
        <w:t xml:space="preserve"> </w:t>
      </w:r>
      <w:r w:rsidRPr="005F30D2">
        <w:rPr>
          <w:rFonts w:ascii="Tahoma" w:hAnsi="Tahoma" w:cs="Tahoma" w:hint="eastAsia"/>
          <w:sz w:val="18"/>
          <w:szCs w:val="18"/>
          <w:rtl/>
        </w:rPr>
        <w:t>בבריכה</w:t>
      </w:r>
      <w:r w:rsidRPr="005F30D2">
        <w:rPr>
          <w:rFonts w:ascii="Tahoma" w:hAnsi="Tahoma" w:cs="Tahoma"/>
          <w:sz w:val="18"/>
          <w:szCs w:val="18"/>
          <w:rtl/>
        </w:rPr>
        <w:t xml:space="preserve">. </w:t>
      </w:r>
      <w:r w:rsidRPr="005F30D2">
        <w:rPr>
          <w:rFonts w:ascii="Tahoma" w:hAnsi="Tahoma" w:cs="Tahoma" w:hint="eastAsia"/>
          <w:sz w:val="18"/>
          <w:szCs w:val="18"/>
          <w:rtl/>
        </w:rPr>
        <w:t>לא</w:t>
      </w:r>
      <w:r w:rsidRPr="005F30D2">
        <w:rPr>
          <w:rFonts w:ascii="Tahoma" w:hAnsi="Tahoma" w:cs="Tahoma"/>
          <w:sz w:val="18"/>
          <w:szCs w:val="18"/>
          <w:rtl/>
        </w:rPr>
        <w:t xml:space="preserve"> </w:t>
      </w:r>
      <w:r w:rsidRPr="005F30D2">
        <w:rPr>
          <w:rFonts w:ascii="Tahoma" w:hAnsi="Tahoma" w:cs="Tahoma" w:hint="eastAsia"/>
          <w:sz w:val="18"/>
          <w:szCs w:val="18"/>
          <w:rtl/>
        </w:rPr>
        <w:t>יכול</w:t>
      </w:r>
      <w:r w:rsidRPr="005F30D2">
        <w:rPr>
          <w:rFonts w:ascii="Tahoma" w:hAnsi="Tahoma" w:cs="Tahoma"/>
          <w:sz w:val="18"/>
          <w:szCs w:val="18"/>
          <w:rtl/>
        </w:rPr>
        <w:t xml:space="preserve"> </w:t>
      </w:r>
      <w:r w:rsidRPr="005F30D2">
        <w:rPr>
          <w:rFonts w:ascii="Tahoma" w:hAnsi="Tahoma" w:cs="Tahoma" w:hint="eastAsia"/>
          <w:sz w:val="18"/>
          <w:szCs w:val="18"/>
          <w:rtl/>
        </w:rPr>
        <w:t>להיות</w:t>
      </w:r>
      <w:r w:rsidRPr="005F30D2">
        <w:rPr>
          <w:rFonts w:ascii="Tahoma" w:hAnsi="Tahoma" w:cs="Tahoma"/>
          <w:sz w:val="18"/>
          <w:szCs w:val="18"/>
          <w:rtl/>
        </w:rPr>
        <w:t xml:space="preserve"> </w:t>
      </w:r>
      <w:r w:rsidRPr="005F30D2">
        <w:rPr>
          <w:rFonts w:ascii="Tahoma" w:hAnsi="Tahoma" w:cs="Tahoma" w:hint="eastAsia"/>
          <w:sz w:val="18"/>
          <w:szCs w:val="18"/>
          <w:rtl/>
        </w:rPr>
        <w:t>כל</w:t>
      </w:r>
      <w:r w:rsidRPr="005F30D2">
        <w:rPr>
          <w:rFonts w:ascii="Tahoma" w:hAnsi="Tahoma" w:cs="Tahoma"/>
          <w:sz w:val="18"/>
          <w:szCs w:val="18"/>
          <w:rtl/>
        </w:rPr>
        <w:t xml:space="preserve"> </w:t>
      </w:r>
      <w:r w:rsidRPr="005F30D2">
        <w:rPr>
          <w:rFonts w:ascii="Tahoma" w:hAnsi="Tahoma" w:cs="Tahoma" w:hint="eastAsia"/>
          <w:sz w:val="18"/>
          <w:szCs w:val="18"/>
          <w:rtl/>
        </w:rPr>
        <w:t>ספק</w:t>
      </w:r>
      <w:r w:rsidRPr="005F30D2">
        <w:rPr>
          <w:rFonts w:ascii="Tahoma" w:hAnsi="Tahoma" w:cs="Tahoma"/>
          <w:sz w:val="18"/>
          <w:szCs w:val="18"/>
          <w:rtl/>
        </w:rPr>
        <w:t xml:space="preserve"> </w:t>
      </w:r>
      <w:r w:rsidRPr="005F30D2">
        <w:rPr>
          <w:rFonts w:ascii="Tahoma" w:hAnsi="Tahoma" w:cs="Tahoma" w:hint="eastAsia"/>
          <w:sz w:val="18"/>
          <w:szCs w:val="18"/>
          <w:rtl/>
        </w:rPr>
        <w:t>שהשימוש</w:t>
      </w:r>
      <w:r w:rsidRPr="005F30D2">
        <w:rPr>
          <w:rFonts w:ascii="Tahoma" w:hAnsi="Tahoma" w:cs="Tahoma"/>
          <w:sz w:val="18"/>
          <w:szCs w:val="18"/>
          <w:rtl/>
        </w:rPr>
        <w:t xml:space="preserve"> </w:t>
      </w:r>
      <w:r w:rsidRPr="005F30D2">
        <w:rPr>
          <w:rFonts w:ascii="Tahoma" w:hAnsi="Tahoma" w:cs="Tahoma" w:hint="eastAsia"/>
          <w:sz w:val="18"/>
          <w:szCs w:val="18"/>
          <w:rtl/>
        </w:rPr>
        <w:t>בבריכה</w:t>
      </w:r>
      <w:r w:rsidRPr="005F30D2">
        <w:rPr>
          <w:rFonts w:ascii="Tahoma" w:hAnsi="Tahoma" w:cs="Tahoma"/>
          <w:sz w:val="18"/>
          <w:szCs w:val="18"/>
          <w:rtl/>
        </w:rPr>
        <w:t xml:space="preserve"> </w:t>
      </w:r>
      <w:r w:rsidRPr="005F30D2">
        <w:rPr>
          <w:rFonts w:ascii="Tahoma" w:hAnsi="Tahoma" w:cs="Tahoma" w:hint="eastAsia"/>
          <w:sz w:val="18"/>
          <w:szCs w:val="18"/>
          <w:rtl/>
        </w:rPr>
        <w:t>הוא</w:t>
      </w:r>
      <w:r w:rsidRPr="005F30D2">
        <w:rPr>
          <w:rFonts w:ascii="Tahoma" w:hAnsi="Tahoma" w:cs="Tahoma"/>
          <w:sz w:val="18"/>
          <w:szCs w:val="18"/>
          <w:rtl/>
        </w:rPr>
        <w:t xml:space="preserve"> </w:t>
      </w:r>
      <w:r w:rsidRPr="005F30D2">
        <w:rPr>
          <w:rFonts w:ascii="Tahoma" w:hAnsi="Tahoma" w:cs="Tahoma" w:hint="eastAsia"/>
          <w:sz w:val="18"/>
          <w:szCs w:val="18"/>
          <w:rtl/>
        </w:rPr>
        <w:t>טובת</w:t>
      </w:r>
      <w:r w:rsidRPr="005F30D2">
        <w:rPr>
          <w:rFonts w:ascii="Tahoma" w:hAnsi="Tahoma" w:cs="Tahoma"/>
          <w:sz w:val="18"/>
          <w:szCs w:val="18"/>
          <w:rtl/>
        </w:rPr>
        <w:t xml:space="preserve"> </w:t>
      </w:r>
      <w:r w:rsidRPr="005F30D2">
        <w:rPr>
          <w:rFonts w:ascii="Tahoma" w:hAnsi="Tahoma" w:cs="Tahoma" w:hint="eastAsia"/>
          <w:sz w:val="18"/>
          <w:szCs w:val="18"/>
          <w:rtl/>
        </w:rPr>
        <w:t>הנאה</w:t>
      </w:r>
      <w:r w:rsidRPr="005F30D2">
        <w:rPr>
          <w:rFonts w:ascii="Tahoma" w:hAnsi="Tahoma" w:cs="Tahoma"/>
          <w:sz w:val="18"/>
          <w:szCs w:val="18"/>
          <w:rtl/>
        </w:rPr>
        <w:t xml:space="preserve"> </w:t>
      </w:r>
      <w:r w:rsidRPr="005F30D2">
        <w:rPr>
          <w:rFonts w:ascii="Tahoma" w:hAnsi="Tahoma" w:cs="Tahoma" w:hint="eastAsia"/>
          <w:sz w:val="18"/>
          <w:szCs w:val="18"/>
          <w:rtl/>
        </w:rPr>
        <w:t>המסופקת</w:t>
      </w:r>
      <w:r w:rsidRPr="005F30D2">
        <w:rPr>
          <w:rFonts w:ascii="Tahoma" w:hAnsi="Tahoma" w:cs="Tahoma"/>
          <w:sz w:val="18"/>
          <w:szCs w:val="18"/>
          <w:rtl/>
        </w:rPr>
        <w:t xml:space="preserve"> </w:t>
      </w:r>
      <w:r w:rsidRPr="005F30D2">
        <w:rPr>
          <w:rFonts w:ascii="Tahoma" w:hAnsi="Tahoma" w:cs="Tahoma" w:hint="eastAsia"/>
          <w:sz w:val="18"/>
          <w:szCs w:val="18"/>
          <w:rtl/>
        </w:rPr>
        <w:t>לשוכרים</w:t>
      </w:r>
      <w:r w:rsidRPr="005F30D2">
        <w:rPr>
          <w:rFonts w:ascii="Tahoma" w:hAnsi="Tahoma" w:cs="Tahoma"/>
          <w:sz w:val="18"/>
          <w:szCs w:val="18"/>
          <w:rtl/>
        </w:rPr>
        <w:t xml:space="preserve"> </w:t>
      </w:r>
      <w:r w:rsidRPr="005F30D2">
        <w:rPr>
          <w:rFonts w:ascii="Tahoma" w:hAnsi="Tahoma" w:cs="Tahoma" w:hint="eastAsia"/>
          <w:sz w:val="18"/>
          <w:szCs w:val="18"/>
          <w:rtl/>
        </w:rPr>
        <w:t>כחלק</w:t>
      </w:r>
      <w:r w:rsidRPr="005F30D2">
        <w:rPr>
          <w:rFonts w:ascii="Tahoma" w:hAnsi="Tahoma" w:cs="Tahoma"/>
          <w:sz w:val="18"/>
          <w:szCs w:val="18"/>
          <w:rtl/>
        </w:rPr>
        <w:t xml:space="preserve"> </w:t>
      </w:r>
      <w:r w:rsidRPr="005F30D2">
        <w:rPr>
          <w:rFonts w:ascii="Tahoma" w:hAnsi="Tahoma" w:cs="Tahoma" w:hint="eastAsia"/>
          <w:sz w:val="18"/>
          <w:szCs w:val="18"/>
          <w:rtl/>
        </w:rPr>
        <w:t>מתנאי</w:t>
      </w:r>
      <w:r w:rsidRPr="005F30D2">
        <w:rPr>
          <w:rFonts w:ascii="Tahoma" w:hAnsi="Tahoma" w:cs="Tahoma"/>
          <w:sz w:val="18"/>
          <w:szCs w:val="18"/>
          <w:rtl/>
        </w:rPr>
        <w:t xml:space="preserve"> </w:t>
      </w:r>
      <w:r w:rsidRPr="005F30D2">
        <w:rPr>
          <w:rFonts w:ascii="Tahoma" w:hAnsi="Tahoma" w:cs="Tahoma" w:hint="eastAsia"/>
          <w:sz w:val="18"/>
          <w:szCs w:val="18"/>
          <w:rtl/>
        </w:rPr>
        <w:t>השכירות</w:t>
      </w:r>
      <w:r w:rsidRPr="005F30D2">
        <w:rPr>
          <w:rFonts w:ascii="Tahoma" w:hAnsi="Tahoma" w:cs="Tahoma"/>
          <w:sz w:val="18"/>
          <w:szCs w:val="18"/>
          <w:rtl/>
        </w:rPr>
        <w:t xml:space="preserve">, </w:t>
      </w:r>
      <w:r w:rsidRPr="005F30D2">
        <w:rPr>
          <w:rFonts w:ascii="Tahoma" w:hAnsi="Tahoma" w:cs="Tahoma" w:hint="eastAsia"/>
          <w:sz w:val="18"/>
          <w:szCs w:val="18"/>
          <w:rtl/>
        </w:rPr>
        <w:t>טובת</w:t>
      </w:r>
      <w:r w:rsidRPr="005F30D2">
        <w:rPr>
          <w:rFonts w:ascii="Tahoma" w:hAnsi="Tahoma" w:cs="Tahoma"/>
          <w:sz w:val="18"/>
          <w:szCs w:val="18"/>
          <w:rtl/>
        </w:rPr>
        <w:t xml:space="preserve"> </w:t>
      </w:r>
      <w:r w:rsidRPr="005F30D2">
        <w:rPr>
          <w:rFonts w:ascii="Tahoma" w:hAnsi="Tahoma" w:cs="Tahoma" w:hint="eastAsia"/>
          <w:sz w:val="18"/>
          <w:szCs w:val="18"/>
          <w:rtl/>
        </w:rPr>
        <w:t>הנאה</w:t>
      </w:r>
      <w:r w:rsidRPr="005F30D2">
        <w:rPr>
          <w:rFonts w:ascii="Tahoma" w:hAnsi="Tahoma" w:cs="Tahoma"/>
          <w:sz w:val="18"/>
          <w:szCs w:val="18"/>
          <w:rtl/>
        </w:rPr>
        <w:t xml:space="preserve"> </w:t>
      </w:r>
      <w:r w:rsidRPr="005F30D2">
        <w:rPr>
          <w:rFonts w:ascii="Tahoma" w:hAnsi="Tahoma" w:cs="Tahoma" w:hint="eastAsia"/>
          <w:sz w:val="18"/>
          <w:szCs w:val="18"/>
          <w:rtl/>
        </w:rPr>
        <w:t>שוות</w:t>
      </w:r>
      <w:r w:rsidRPr="005F30D2">
        <w:rPr>
          <w:rFonts w:ascii="Tahoma" w:hAnsi="Tahoma" w:cs="Tahoma"/>
          <w:sz w:val="18"/>
          <w:szCs w:val="18"/>
          <w:rtl/>
        </w:rPr>
        <w:t xml:space="preserve">-כסף. </w:t>
      </w:r>
      <w:r w:rsidRPr="005F30D2">
        <w:rPr>
          <w:rFonts w:ascii="Tahoma" w:hAnsi="Tahoma" w:cs="Tahoma" w:hint="eastAsia"/>
          <w:sz w:val="18"/>
          <w:szCs w:val="18"/>
          <w:rtl/>
        </w:rPr>
        <w:t>כלומר</w:t>
      </w:r>
      <w:r w:rsidRPr="005F30D2">
        <w:rPr>
          <w:rFonts w:ascii="Tahoma" w:hAnsi="Tahoma" w:cs="Tahoma"/>
          <w:sz w:val="18"/>
          <w:szCs w:val="18"/>
          <w:rtl/>
        </w:rPr>
        <w:t xml:space="preserve"> - </w:t>
      </w:r>
      <w:r w:rsidRPr="005F30D2">
        <w:rPr>
          <w:rFonts w:ascii="Tahoma" w:hAnsi="Tahoma" w:cs="Tahoma" w:hint="eastAsia"/>
          <w:sz w:val="18"/>
          <w:szCs w:val="18"/>
          <w:rtl/>
        </w:rPr>
        <w:t>עסקינן</w:t>
      </w:r>
      <w:r w:rsidRPr="005F30D2">
        <w:rPr>
          <w:rFonts w:ascii="Tahoma" w:hAnsi="Tahoma" w:cs="Tahoma"/>
          <w:sz w:val="18"/>
          <w:szCs w:val="18"/>
          <w:rtl/>
        </w:rPr>
        <w:t xml:space="preserve"> </w:t>
      </w:r>
      <w:r w:rsidRPr="005F30D2">
        <w:rPr>
          <w:rFonts w:ascii="Tahoma" w:hAnsi="Tahoma" w:cs="Tahoma" w:hint="eastAsia"/>
          <w:sz w:val="18"/>
          <w:szCs w:val="18"/>
          <w:rtl/>
        </w:rPr>
        <w:t>בבריכה</w:t>
      </w:r>
      <w:r w:rsidRPr="005F30D2">
        <w:rPr>
          <w:rFonts w:ascii="Tahoma" w:hAnsi="Tahoma" w:cs="Tahoma"/>
          <w:sz w:val="18"/>
          <w:szCs w:val="18"/>
          <w:rtl/>
        </w:rPr>
        <w:t xml:space="preserve"> </w:t>
      </w:r>
      <w:r w:rsidRPr="005F30D2">
        <w:rPr>
          <w:rFonts w:ascii="Tahoma" w:hAnsi="Tahoma" w:cs="Tahoma" w:hint="eastAsia"/>
          <w:sz w:val="18"/>
          <w:szCs w:val="18"/>
          <w:rtl/>
        </w:rPr>
        <w:t>המשמשת</w:t>
      </w:r>
      <w:r w:rsidRPr="005F30D2">
        <w:rPr>
          <w:rFonts w:ascii="Tahoma" w:hAnsi="Tahoma" w:cs="Tahoma"/>
          <w:sz w:val="18"/>
          <w:szCs w:val="18"/>
          <w:rtl/>
        </w:rPr>
        <w:t xml:space="preserve"> (גם) </w:t>
      </w:r>
      <w:r w:rsidRPr="005F30D2">
        <w:rPr>
          <w:rFonts w:ascii="Tahoma" w:hAnsi="Tahoma" w:cs="Tahoma" w:hint="eastAsia"/>
          <w:sz w:val="18"/>
          <w:szCs w:val="18"/>
          <w:rtl/>
        </w:rPr>
        <w:t>את</w:t>
      </w:r>
      <w:r w:rsidRPr="005F30D2">
        <w:rPr>
          <w:rFonts w:ascii="Tahoma" w:hAnsi="Tahoma" w:cs="Tahoma"/>
          <w:sz w:val="18"/>
          <w:szCs w:val="18"/>
          <w:rtl/>
        </w:rPr>
        <w:t xml:space="preserve"> </w:t>
      </w:r>
      <w:r w:rsidRPr="005F30D2">
        <w:rPr>
          <w:rFonts w:ascii="Tahoma" w:hAnsi="Tahoma" w:cs="Tahoma" w:hint="eastAsia"/>
          <w:sz w:val="18"/>
          <w:szCs w:val="18"/>
          <w:rtl/>
        </w:rPr>
        <w:t>עסק</w:t>
      </w:r>
      <w:r w:rsidRPr="005F30D2">
        <w:rPr>
          <w:rFonts w:ascii="Tahoma" w:hAnsi="Tahoma" w:cs="Tahoma"/>
          <w:sz w:val="18"/>
          <w:szCs w:val="18"/>
          <w:rtl/>
        </w:rPr>
        <w:t xml:space="preserve"> </w:t>
      </w:r>
      <w:r w:rsidRPr="005F30D2">
        <w:rPr>
          <w:rFonts w:ascii="Tahoma" w:hAnsi="Tahoma" w:cs="Tahoma" w:hint="eastAsia"/>
          <w:sz w:val="18"/>
          <w:szCs w:val="18"/>
          <w:rtl/>
        </w:rPr>
        <w:t>ההשכרה</w:t>
      </w:r>
      <w:r w:rsidRPr="005F30D2">
        <w:rPr>
          <w:rFonts w:ascii="Tahoma" w:hAnsi="Tahoma" w:cs="Tahoma"/>
          <w:sz w:val="18"/>
          <w:szCs w:val="18"/>
          <w:rtl/>
        </w:rPr>
        <w:t>"</w:t>
      </w:r>
      <w:r>
        <w:rPr>
          <w:rStyle w:val="FootnoteReference0"/>
          <w:rFonts w:ascii="Tahoma" w:hAnsi="Tahoma" w:cs="Tahoma"/>
          <w:sz w:val="18"/>
          <w:szCs w:val="18"/>
          <w:rtl/>
        </w:rPr>
        <w:footnoteReference w:id="82"/>
      </w:r>
      <w:r w:rsidRPr="005F30D2">
        <w:rPr>
          <w:rFonts w:ascii="Tahoma" w:hAnsi="Tahoma" w:cs="Tahoma"/>
          <w:sz w:val="18"/>
          <w:szCs w:val="18"/>
          <w:rtl/>
        </w:rPr>
        <w:t xml:space="preserve">. </w:t>
      </w:r>
      <w:r w:rsidRPr="005F30D2">
        <w:rPr>
          <w:rFonts w:ascii="Tahoma" w:hAnsi="Tahoma" w:cs="Tahoma" w:hint="eastAsia"/>
          <w:sz w:val="18"/>
          <w:szCs w:val="18"/>
          <w:rtl/>
          <w:lang w:eastAsia="he-IL"/>
        </w:rPr>
        <w:t>עוד</w:t>
      </w:r>
      <w:r w:rsidRPr="005F30D2">
        <w:rPr>
          <w:rFonts w:ascii="Tahoma" w:hAnsi="Tahoma" w:cs="Tahoma"/>
          <w:sz w:val="18"/>
          <w:szCs w:val="18"/>
          <w:rtl/>
          <w:lang w:eastAsia="he-IL"/>
        </w:rPr>
        <w:t xml:space="preserve"> </w:t>
      </w:r>
      <w:r w:rsidRPr="005F30D2">
        <w:rPr>
          <w:rFonts w:ascii="Tahoma" w:hAnsi="Tahoma" w:cs="Tahoma" w:hint="eastAsia"/>
          <w:sz w:val="18"/>
          <w:szCs w:val="18"/>
          <w:rtl/>
          <w:lang w:eastAsia="he-IL"/>
        </w:rPr>
        <w:t>קבע</w:t>
      </w:r>
      <w:r w:rsidRPr="005F30D2">
        <w:rPr>
          <w:rFonts w:ascii="Tahoma" w:hAnsi="Tahoma" w:cs="Tahoma"/>
          <w:sz w:val="18"/>
          <w:szCs w:val="18"/>
          <w:rtl/>
          <w:lang w:eastAsia="he-IL"/>
        </w:rPr>
        <w:t xml:space="preserve"> </w:t>
      </w:r>
      <w:r w:rsidRPr="005F30D2">
        <w:rPr>
          <w:rFonts w:ascii="Tahoma" w:hAnsi="Tahoma" w:cs="Tahoma" w:hint="eastAsia"/>
          <w:sz w:val="18"/>
          <w:szCs w:val="18"/>
          <w:rtl/>
          <w:lang w:eastAsia="he-IL"/>
        </w:rPr>
        <w:t>בית</w:t>
      </w:r>
      <w:r w:rsidRPr="005F30D2">
        <w:rPr>
          <w:rFonts w:ascii="Tahoma" w:hAnsi="Tahoma" w:cs="Tahoma"/>
          <w:sz w:val="18"/>
          <w:szCs w:val="18"/>
          <w:rtl/>
          <w:lang w:eastAsia="he-IL"/>
        </w:rPr>
        <w:t xml:space="preserve"> </w:t>
      </w:r>
      <w:r w:rsidRPr="005F30D2">
        <w:rPr>
          <w:rFonts w:ascii="Tahoma" w:hAnsi="Tahoma" w:cs="Tahoma" w:hint="eastAsia"/>
          <w:sz w:val="18"/>
          <w:szCs w:val="18"/>
          <w:rtl/>
          <w:lang w:eastAsia="he-IL"/>
        </w:rPr>
        <w:t>המשפט</w:t>
      </w:r>
      <w:r w:rsidRPr="005F30D2">
        <w:rPr>
          <w:rFonts w:ascii="Tahoma" w:hAnsi="Tahoma" w:cs="Tahoma"/>
          <w:sz w:val="18"/>
          <w:szCs w:val="18"/>
          <w:rtl/>
          <w:lang w:eastAsia="he-IL"/>
        </w:rPr>
        <w:t xml:space="preserve"> "</w:t>
      </w:r>
      <w:r w:rsidRPr="005F30D2">
        <w:rPr>
          <w:rFonts w:ascii="Tahoma" w:hAnsi="Tahoma" w:cs="Tahoma" w:hint="cs"/>
          <w:sz w:val="18"/>
          <w:szCs w:val="18"/>
          <w:rtl/>
          <w:lang w:eastAsia="he-IL"/>
        </w:rPr>
        <w:t xml:space="preserve">למי ששוכר יחידת דיור, </w:t>
      </w:r>
      <w:r w:rsidRPr="005F30D2">
        <w:rPr>
          <w:rFonts w:ascii="Tahoma" w:hAnsi="Tahoma" w:cs="Tahoma"/>
          <w:sz w:val="18"/>
          <w:szCs w:val="18"/>
          <w:rtl/>
          <w:lang w:eastAsia="he-IL"/>
        </w:rPr>
        <w:t xml:space="preserve">כאשר </w:t>
      </w:r>
      <w:r w:rsidRPr="005F30D2">
        <w:rPr>
          <w:rFonts w:ascii="Tahoma" w:hAnsi="Tahoma" w:cs="Tahoma" w:hint="eastAsia"/>
          <w:sz w:val="18"/>
          <w:szCs w:val="18"/>
          <w:rtl/>
          <w:lang w:eastAsia="he-IL"/>
        </w:rPr>
        <w:t>לשכירות</w:t>
      </w:r>
      <w:r w:rsidRPr="005F30D2">
        <w:rPr>
          <w:rFonts w:ascii="Tahoma" w:hAnsi="Tahoma" w:cs="Tahoma"/>
          <w:sz w:val="18"/>
          <w:szCs w:val="18"/>
          <w:rtl/>
          <w:lang w:eastAsia="he-IL"/>
        </w:rPr>
        <w:t xml:space="preserve"> </w:t>
      </w:r>
      <w:r w:rsidRPr="005F30D2">
        <w:rPr>
          <w:rFonts w:ascii="Tahoma" w:hAnsi="Tahoma" w:cs="Tahoma" w:hint="eastAsia"/>
          <w:sz w:val="18"/>
          <w:szCs w:val="18"/>
          <w:rtl/>
          <w:lang w:eastAsia="he-IL"/>
        </w:rPr>
        <w:t>נלווית</w:t>
      </w:r>
      <w:r w:rsidRPr="005F30D2">
        <w:rPr>
          <w:rFonts w:ascii="Tahoma" w:hAnsi="Tahoma" w:cs="Tahoma"/>
          <w:sz w:val="18"/>
          <w:szCs w:val="18"/>
          <w:rtl/>
          <w:lang w:eastAsia="he-IL"/>
        </w:rPr>
        <w:t xml:space="preserve"> </w:t>
      </w:r>
      <w:r w:rsidRPr="005F30D2">
        <w:rPr>
          <w:rFonts w:ascii="Tahoma" w:hAnsi="Tahoma" w:cs="Tahoma" w:hint="eastAsia"/>
          <w:sz w:val="18"/>
          <w:szCs w:val="18"/>
          <w:rtl/>
          <w:lang w:eastAsia="he-IL"/>
        </w:rPr>
        <w:t>זכות</w:t>
      </w:r>
      <w:r w:rsidRPr="005F30D2">
        <w:rPr>
          <w:rFonts w:ascii="Tahoma" w:hAnsi="Tahoma" w:cs="Tahoma"/>
          <w:sz w:val="18"/>
          <w:szCs w:val="18"/>
          <w:rtl/>
          <w:lang w:eastAsia="he-IL"/>
        </w:rPr>
        <w:t xml:space="preserve"> </w:t>
      </w:r>
      <w:r w:rsidRPr="005F30D2">
        <w:rPr>
          <w:rFonts w:ascii="Tahoma" w:hAnsi="Tahoma" w:cs="Tahoma" w:hint="eastAsia"/>
          <w:sz w:val="18"/>
          <w:szCs w:val="18"/>
          <w:rtl/>
          <w:lang w:eastAsia="he-IL"/>
        </w:rPr>
        <w:t>שימוש</w:t>
      </w:r>
      <w:r w:rsidRPr="005F30D2">
        <w:rPr>
          <w:rFonts w:ascii="Tahoma" w:hAnsi="Tahoma" w:cs="Tahoma"/>
          <w:sz w:val="18"/>
          <w:szCs w:val="18"/>
          <w:rtl/>
          <w:lang w:eastAsia="he-IL"/>
        </w:rPr>
        <w:t xml:space="preserve"> </w:t>
      </w:r>
      <w:r w:rsidRPr="005F30D2">
        <w:rPr>
          <w:rFonts w:ascii="Tahoma" w:hAnsi="Tahoma" w:cs="Tahoma" w:hint="eastAsia"/>
          <w:sz w:val="18"/>
          <w:szCs w:val="18"/>
          <w:rtl/>
          <w:lang w:eastAsia="he-IL"/>
        </w:rPr>
        <w:t>בבריכה</w:t>
      </w:r>
      <w:r w:rsidRPr="005F30D2">
        <w:rPr>
          <w:rFonts w:ascii="Tahoma" w:hAnsi="Tahoma" w:cs="Tahoma"/>
          <w:sz w:val="18"/>
          <w:szCs w:val="18"/>
          <w:rtl/>
          <w:lang w:eastAsia="he-IL"/>
        </w:rPr>
        <w:t xml:space="preserve"> </w:t>
      </w:r>
      <w:r w:rsidRPr="005F30D2">
        <w:rPr>
          <w:rFonts w:ascii="Tahoma" w:hAnsi="Tahoma" w:cs="Tahoma" w:hint="eastAsia"/>
          <w:sz w:val="18"/>
          <w:szCs w:val="18"/>
          <w:rtl/>
          <w:lang w:eastAsia="he-IL"/>
        </w:rPr>
        <w:t>ולמי</w:t>
      </w:r>
      <w:r w:rsidRPr="005F30D2">
        <w:rPr>
          <w:rFonts w:ascii="Tahoma" w:hAnsi="Tahoma" w:cs="Tahoma"/>
          <w:sz w:val="18"/>
          <w:szCs w:val="18"/>
          <w:rtl/>
          <w:lang w:eastAsia="he-IL"/>
        </w:rPr>
        <w:t xml:space="preserve"> </w:t>
      </w:r>
      <w:r w:rsidRPr="005F30D2">
        <w:rPr>
          <w:rFonts w:ascii="Tahoma" w:hAnsi="Tahoma" w:cs="Tahoma" w:hint="eastAsia"/>
          <w:sz w:val="18"/>
          <w:szCs w:val="18"/>
          <w:rtl/>
          <w:lang w:eastAsia="he-IL"/>
        </w:rPr>
        <w:t>ששולח</w:t>
      </w:r>
      <w:r w:rsidRPr="005F30D2">
        <w:rPr>
          <w:rFonts w:ascii="Tahoma" w:hAnsi="Tahoma" w:cs="Tahoma"/>
          <w:sz w:val="18"/>
          <w:szCs w:val="18"/>
          <w:rtl/>
          <w:lang w:eastAsia="he-IL"/>
        </w:rPr>
        <w:t xml:space="preserve"> </w:t>
      </w:r>
      <w:r w:rsidRPr="005F30D2">
        <w:rPr>
          <w:rFonts w:ascii="Tahoma" w:hAnsi="Tahoma" w:cs="Tahoma" w:hint="eastAsia"/>
          <w:sz w:val="18"/>
          <w:szCs w:val="18"/>
          <w:rtl/>
          <w:lang w:eastAsia="he-IL"/>
        </w:rPr>
        <w:t>את</w:t>
      </w:r>
      <w:r w:rsidRPr="005F30D2">
        <w:rPr>
          <w:rFonts w:ascii="Tahoma" w:hAnsi="Tahoma" w:cs="Tahoma"/>
          <w:sz w:val="18"/>
          <w:szCs w:val="18"/>
          <w:rtl/>
          <w:lang w:eastAsia="he-IL"/>
        </w:rPr>
        <w:t xml:space="preserve"> </w:t>
      </w:r>
      <w:r w:rsidRPr="005F30D2">
        <w:rPr>
          <w:rFonts w:ascii="Tahoma" w:hAnsi="Tahoma" w:cs="Tahoma" w:hint="eastAsia"/>
          <w:sz w:val="18"/>
          <w:szCs w:val="18"/>
          <w:rtl/>
          <w:lang w:eastAsia="he-IL"/>
        </w:rPr>
        <w:t>ילדיו</w:t>
      </w:r>
      <w:r w:rsidRPr="005F30D2">
        <w:rPr>
          <w:rFonts w:ascii="Tahoma" w:hAnsi="Tahoma" w:cs="Tahoma"/>
          <w:sz w:val="18"/>
          <w:szCs w:val="18"/>
          <w:rtl/>
          <w:lang w:eastAsia="he-IL"/>
        </w:rPr>
        <w:t xml:space="preserve"> </w:t>
      </w:r>
      <w:r w:rsidRPr="005F30D2">
        <w:rPr>
          <w:rFonts w:ascii="Tahoma" w:hAnsi="Tahoma" w:cs="Tahoma" w:hint="eastAsia"/>
          <w:sz w:val="18"/>
          <w:szCs w:val="18"/>
          <w:rtl/>
          <w:lang w:eastAsia="he-IL"/>
        </w:rPr>
        <w:t>לחוגים</w:t>
      </w:r>
      <w:r w:rsidRPr="005F30D2">
        <w:rPr>
          <w:rFonts w:ascii="Tahoma" w:hAnsi="Tahoma" w:cs="Tahoma"/>
          <w:sz w:val="18"/>
          <w:szCs w:val="18"/>
          <w:rtl/>
          <w:lang w:eastAsia="he-IL"/>
        </w:rPr>
        <w:t xml:space="preserve"> </w:t>
      </w:r>
      <w:r w:rsidRPr="005F30D2">
        <w:rPr>
          <w:rFonts w:ascii="Tahoma" w:hAnsi="Tahoma" w:cs="Tahoma" w:hint="eastAsia"/>
          <w:sz w:val="18"/>
          <w:szCs w:val="18"/>
          <w:rtl/>
          <w:lang w:eastAsia="he-IL"/>
        </w:rPr>
        <w:t>המתקיימים</w:t>
      </w:r>
      <w:r w:rsidRPr="005F30D2">
        <w:rPr>
          <w:rFonts w:ascii="Tahoma" w:hAnsi="Tahoma" w:cs="Tahoma"/>
          <w:sz w:val="18"/>
          <w:szCs w:val="18"/>
          <w:rtl/>
          <w:lang w:eastAsia="he-IL"/>
        </w:rPr>
        <w:t xml:space="preserve"> </w:t>
      </w:r>
      <w:r w:rsidRPr="005F30D2">
        <w:rPr>
          <w:rFonts w:ascii="Tahoma" w:hAnsi="Tahoma" w:cs="Tahoma" w:hint="eastAsia"/>
          <w:sz w:val="18"/>
          <w:szCs w:val="18"/>
          <w:rtl/>
          <w:lang w:eastAsia="he-IL"/>
        </w:rPr>
        <w:t>בבריכה</w:t>
      </w:r>
      <w:r w:rsidRPr="005F30D2">
        <w:rPr>
          <w:rFonts w:ascii="Tahoma" w:hAnsi="Tahoma" w:cs="Tahoma"/>
          <w:sz w:val="18"/>
          <w:szCs w:val="18"/>
          <w:rtl/>
          <w:lang w:eastAsia="he-IL"/>
        </w:rPr>
        <w:t xml:space="preserve"> </w:t>
      </w:r>
      <w:r w:rsidRPr="005F30D2">
        <w:rPr>
          <w:rFonts w:ascii="Tahoma" w:hAnsi="Tahoma" w:cs="Tahoma" w:hint="eastAsia"/>
          <w:sz w:val="18"/>
          <w:szCs w:val="18"/>
          <w:rtl/>
          <w:lang w:eastAsia="he-IL"/>
        </w:rPr>
        <w:t>בקיבוץ</w:t>
      </w:r>
      <w:r w:rsidRPr="005F30D2">
        <w:rPr>
          <w:rFonts w:ascii="Tahoma" w:hAnsi="Tahoma" w:cs="Tahoma"/>
          <w:sz w:val="18"/>
          <w:szCs w:val="18"/>
          <w:rtl/>
          <w:lang w:eastAsia="he-IL"/>
        </w:rPr>
        <w:t xml:space="preserve">, </w:t>
      </w:r>
      <w:r w:rsidRPr="005F30D2">
        <w:rPr>
          <w:rFonts w:ascii="Tahoma" w:hAnsi="Tahoma" w:cs="Tahoma" w:hint="eastAsia"/>
          <w:sz w:val="18"/>
          <w:szCs w:val="18"/>
          <w:rtl/>
          <w:lang w:eastAsia="he-IL"/>
        </w:rPr>
        <w:t>ציפייה</w:t>
      </w:r>
      <w:r w:rsidRPr="005F30D2">
        <w:rPr>
          <w:rFonts w:ascii="Tahoma" w:hAnsi="Tahoma" w:cs="Tahoma"/>
          <w:sz w:val="18"/>
          <w:szCs w:val="18"/>
          <w:rtl/>
          <w:lang w:eastAsia="he-IL"/>
        </w:rPr>
        <w:t xml:space="preserve"> </w:t>
      </w:r>
      <w:r w:rsidRPr="005F30D2">
        <w:rPr>
          <w:rFonts w:ascii="Tahoma" w:hAnsi="Tahoma" w:cs="Tahoma" w:hint="eastAsia"/>
          <w:sz w:val="18"/>
          <w:szCs w:val="18"/>
          <w:rtl/>
          <w:lang w:eastAsia="he-IL"/>
        </w:rPr>
        <w:t>סבירה</w:t>
      </w:r>
      <w:r w:rsidRPr="005F30D2">
        <w:rPr>
          <w:rFonts w:ascii="Tahoma" w:hAnsi="Tahoma" w:cs="Tahoma"/>
          <w:sz w:val="18"/>
          <w:szCs w:val="18"/>
          <w:rtl/>
          <w:lang w:eastAsia="he-IL"/>
        </w:rPr>
        <w:t xml:space="preserve"> </w:t>
      </w:r>
      <w:r w:rsidRPr="005F30D2">
        <w:rPr>
          <w:rFonts w:ascii="Tahoma" w:hAnsi="Tahoma" w:cs="Tahoma" w:hint="eastAsia"/>
          <w:sz w:val="18"/>
          <w:szCs w:val="18"/>
          <w:rtl/>
          <w:lang w:eastAsia="he-IL"/>
        </w:rPr>
        <w:t>שהבריכה</w:t>
      </w:r>
      <w:r w:rsidRPr="005F30D2">
        <w:rPr>
          <w:rFonts w:ascii="Tahoma" w:hAnsi="Tahoma" w:cs="Tahoma"/>
          <w:sz w:val="18"/>
          <w:szCs w:val="18"/>
          <w:rtl/>
          <w:lang w:eastAsia="he-IL"/>
        </w:rPr>
        <w:t xml:space="preserve"> </w:t>
      </w:r>
      <w:r w:rsidRPr="005F30D2">
        <w:rPr>
          <w:rFonts w:ascii="Tahoma" w:hAnsi="Tahoma" w:cs="Tahoma" w:hint="eastAsia"/>
          <w:sz w:val="18"/>
          <w:szCs w:val="18"/>
          <w:rtl/>
          <w:lang w:eastAsia="he-IL"/>
        </w:rPr>
        <w:t>תעמוד</w:t>
      </w:r>
      <w:r w:rsidRPr="005F30D2">
        <w:rPr>
          <w:rFonts w:ascii="Tahoma" w:hAnsi="Tahoma" w:cs="Tahoma"/>
          <w:sz w:val="18"/>
          <w:szCs w:val="18"/>
          <w:rtl/>
          <w:lang w:eastAsia="he-IL"/>
        </w:rPr>
        <w:t xml:space="preserve"> </w:t>
      </w:r>
      <w:r w:rsidRPr="005F30D2">
        <w:rPr>
          <w:rFonts w:ascii="Tahoma" w:hAnsi="Tahoma" w:cs="Tahoma" w:hint="eastAsia"/>
          <w:sz w:val="18"/>
          <w:szCs w:val="18"/>
          <w:rtl/>
          <w:lang w:eastAsia="he-IL"/>
        </w:rPr>
        <w:t>בכל</w:t>
      </w:r>
      <w:r w:rsidRPr="005F30D2">
        <w:rPr>
          <w:rFonts w:ascii="Tahoma" w:hAnsi="Tahoma" w:cs="Tahoma"/>
          <w:sz w:val="18"/>
          <w:szCs w:val="18"/>
          <w:rtl/>
          <w:lang w:eastAsia="he-IL"/>
        </w:rPr>
        <w:t xml:space="preserve"> </w:t>
      </w:r>
      <w:r w:rsidRPr="005F30D2">
        <w:rPr>
          <w:rFonts w:ascii="Tahoma" w:hAnsi="Tahoma" w:cs="Tahoma" w:hint="eastAsia"/>
          <w:sz w:val="18"/>
          <w:szCs w:val="18"/>
          <w:rtl/>
          <w:lang w:eastAsia="he-IL"/>
        </w:rPr>
        <w:t>דרישות</w:t>
      </w:r>
      <w:r w:rsidRPr="005F30D2">
        <w:rPr>
          <w:rFonts w:ascii="Tahoma" w:hAnsi="Tahoma" w:cs="Tahoma"/>
          <w:sz w:val="18"/>
          <w:szCs w:val="18"/>
          <w:rtl/>
          <w:lang w:eastAsia="he-IL"/>
        </w:rPr>
        <w:t xml:space="preserve"> </w:t>
      </w:r>
      <w:r w:rsidRPr="005F30D2">
        <w:rPr>
          <w:rFonts w:ascii="Tahoma" w:hAnsi="Tahoma" w:cs="Tahoma" w:hint="eastAsia"/>
          <w:sz w:val="18"/>
          <w:szCs w:val="18"/>
          <w:rtl/>
          <w:lang w:eastAsia="he-IL"/>
        </w:rPr>
        <w:t>הבטיחות</w:t>
      </w:r>
      <w:r w:rsidRPr="005F30D2">
        <w:rPr>
          <w:rFonts w:ascii="Tahoma" w:hAnsi="Tahoma" w:cs="Tahoma"/>
          <w:sz w:val="18"/>
          <w:szCs w:val="18"/>
          <w:rtl/>
          <w:lang w:eastAsia="he-IL"/>
        </w:rPr>
        <w:t xml:space="preserve">, </w:t>
      </w:r>
      <w:r w:rsidRPr="005F30D2">
        <w:rPr>
          <w:rFonts w:ascii="Tahoma" w:hAnsi="Tahoma" w:cs="Tahoma" w:hint="eastAsia"/>
          <w:sz w:val="18"/>
          <w:szCs w:val="18"/>
          <w:rtl/>
          <w:lang w:eastAsia="he-IL"/>
        </w:rPr>
        <w:t>הבריאות</w:t>
      </w:r>
      <w:r w:rsidRPr="005F30D2">
        <w:rPr>
          <w:rFonts w:ascii="Tahoma" w:hAnsi="Tahoma" w:cs="Tahoma"/>
          <w:sz w:val="18"/>
          <w:szCs w:val="18"/>
          <w:rtl/>
          <w:lang w:eastAsia="he-IL"/>
        </w:rPr>
        <w:t xml:space="preserve"> </w:t>
      </w:r>
      <w:r w:rsidRPr="005F30D2">
        <w:rPr>
          <w:rFonts w:ascii="Tahoma" w:hAnsi="Tahoma" w:cs="Tahoma" w:hint="eastAsia"/>
          <w:sz w:val="18"/>
          <w:szCs w:val="18"/>
          <w:rtl/>
          <w:lang w:eastAsia="he-IL"/>
        </w:rPr>
        <w:t>וכיוצ</w:t>
      </w:r>
      <w:r w:rsidRPr="005F30D2">
        <w:rPr>
          <w:rFonts w:ascii="Tahoma" w:hAnsi="Tahoma" w:cs="Tahoma"/>
          <w:sz w:val="18"/>
          <w:szCs w:val="18"/>
          <w:rtl/>
          <w:lang w:eastAsia="he-IL"/>
        </w:rPr>
        <w:t>"ב</w:t>
      </w:r>
      <w:r w:rsidRPr="005F30D2">
        <w:rPr>
          <w:rFonts w:ascii="Tahoma" w:hAnsi="Tahoma" w:cs="Tahoma"/>
          <w:sz w:val="18"/>
          <w:szCs w:val="18"/>
          <w:rtl/>
          <w:lang w:eastAsia="he-IL"/>
        </w:rPr>
        <w:t xml:space="preserve">, </w:t>
      </w:r>
      <w:r w:rsidRPr="005F30D2">
        <w:rPr>
          <w:rFonts w:ascii="Tahoma" w:hAnsi="Tahoma" w:cs="Tahoma" w:hint="eastAsia"/>
          <w:sz w:val="18"/>
          <w:szCs w:val="18"/>
          <w:rtl/>
          <w:lang w:eastAsia="he-IL"/>
        </w:rPr>
        <w:t>ממש</w:t>
      </w:r>
      <w:r w:rsidRPr="005F30D2">
        <w:rPr>
          <w:rFonts w:ascii="Tahoma" w:hAnsi="Tahoma" w:cs="Tahoma"/>
          <w:sz w:val="18"/>
          <w:szCs w:val="18"/>
          <w:rtl/>
          <w:lang w:eastAsia="he-IL"/>
        </w:rPr>
        <w:t xml:space="preserve"> </w:t>
      </w:r>
      <w:r w:rsidRPr="005F30D2">
        <w:rPr>
          <w:rFonts w:ascii="Tahoma" w:hAnsi="Tahoma" w:cs="Tahoma" w:hint="eastAsia"/>
          <w:sz w:val="18"/>
          <w:szCs w:val="18"/>
          <w:rtl/>
          <w:lang w:eastAsia="he-IL"/>
        </w:rPr>
        <w:t>כמו</w:t>
      </w:r>
      <w:r w:rsidRPr="005F30D2">
        <w:rPr>
          <w:rFonts w:ascii="Tahoma" w:hAnsi="Tahoma" w:cs="Tahoma"/>
          <w:sz w:val="18"/>
          <w:szCs w:val="18"/>
          <w:rtl/>
          <w:lang w:eastAsia="he-IL"/>
        </w:rPr>
        <w:t xml:space="preserve"> </w:t>
      </w:r>
      <w:r w:rsidRPr="005F30D2">
        <w:rPr>
          <w:rFonts w:ascii="Tahoma" w:hAnsi="Tahoma" w:cs="Tahoma" w:hint="eastAsia"/>
          <w:sz w:val="18"/>
          <w:szCs w:val="18"/>
          <w:rtl/>
          <w:lang w:eastAsia="he-IL"/>
        </w:rPr>
        <w:t>בריכה</w:t>
      </w:r>
      <w:r w:rsidRPr="005F30D2">
        <w:rPr>
          <w:rFonts w:ascii="Tahoma" w:hAnsi="Tahoma" w:cs="Tahoma"/>
          <w:sz w:val="18"/>
          <w:szCs w:val="18"/>
          <w:rtl/>
          <w:lang w:eastAsia="he-IL"/>
        </w:rPr>
        <w:t xml:space="preserve"> </w:t>
      </w:r>
      <w:r w:rsidRPr="005F30D2">
        <w:rPr>
          <w:rFonts w:ascii="Tahoma" w:hAnsi="Tahoma" w:cs="Tahoma" w:hint="eastAsia"/>
          <w:sz w:val="18"/>
          <w:szCs w:val="18"/>
          <w:rtl/>
          <w:lang w:eastAsia="he-IL"/>
        </w:rPr>
        <w:t>ציבורית</w:t>
      </w:r>
      <w:r w:rsidRPr="005F30D2">
        <w:rPr>
          <w:rFonts w:ascii="Tahoma" w:hAnsi="Tahoma" w:cs="Tahoma"/>
          <w:sz w:val="18"/>
          <w:szCs w:val="18"/>
          <w:rtl/>
          <w:lang w:eastAsia="he-IL"/>
        </w:rPr>
        <w:t xml:space="preserve"> </w:t>
      </w:r>
      <w:r w:rsidRPr="005F30D2">
        <w:rPr>
          <w:rFonts w:ascii="Tahoma" w:hAnsi="Tahoma" w:cs="Tahoma" w:hint="eastAsia"/>
          <w:sz w:val="18"/>
          <w:szCs w:val="18"/>
          <w:rtl/>
          <w:lang w:eastAsia="he-IL"/>
        </w:rPr>
        <w:t>הנמצאת</w:t>
      </w:r>
      <w:r w:rsidRPr="005F30D2">
        <w:rPr>
          <w:rFonts w:ascii="Tahoma" w:hAnsi="Tahoma" w:cs="Tahoma"/>
          <w:sz w:val="18"/>
          <w:szCs w:val="18"/>
          <w:rtl/>
          <w:lang w:eastAsia="he-IL"/>
        </w:rPr>
        <w:t xml:space="preserve"> </w:t>
      </w:r>
      <w:r w:rsidRPr="005F30D2">
        <w:rPr>
          <w:rFonts w:ascii="Tahoma" w:hAnsi="Tahoma" w:cs="Tahoma" w:hint="eastAsia"/>
          <w:sz w:val="18"/>
          <w:szCs w:val="18"/>
          <w:rtl/>
          <w:lang w:eastAsia="he-IL"/>
        </w:rPr>
        <w:t>מחוץ</w:t>
      </w:r>
      <w:r w:rsidRPr="005F30D2">
        <w:rPr>
          <w:rFonts w:ascii="Tahoma" w:hAnsi="Tahoma" w:cs="Tahoma"/>
          <w:sz w:val="18"/>
          <w:szCs w:val="18"/>
          <w:rtl/>
          <w:lang w:eastAsia="he-IL"/>
        </w:rPr>
        <w:t xml:space="preserve"> </w:t>
      </w:r>
      <w:r w:rsidRPr="005F30D2">
        <w:rPr>
          <w:rFonts w:ascii="Tahoma" w:hAnsi="Tahoma" w:cs="Tahoma" w:hint="eastAsia"/>
          <w:sz w:val="18"/>
          <w:szCs w:val="18"/>
          <w:rtl/>
          <w:lang w:eastAsia="he-IL"/>
        </w:rPr>
        <w:t>לקיבוץ</w:t>
      </w:r>
      <w:r w:rsidRPr="005F30D2">
        <w:rPr>
          <w:rFonts w:ascii="Tahoma" w:hAnsi="Tahoma" w:cs="Tahoma"/>
          <w:sz w:val="18"/>
          <w:szCs w:val="18"/>
          <w:rtl/>
          <w:lang w:eastAsia="he-IL"/>
        </w:rPr>
        <w:t>"</w:t>
      </w:r>
      <w:r>
        <w:rPr>
          <w:rStyle w:val="FootnoteReference0"/>
          <w:rFonts w:ascii="Tahoma" w:hAnsi="Tahoma" w:cs="Tahoma"/>
          <w:sz w:val="18"/>
          <w:szCs w:val="18"/>
          <w:rtl/>
        </w:rPr>
        <w:footnoteReference w:id="83"/>
      </w:r>
      <w:r w:rsidRPr="005F30D2">
        <w:rPr>
          <w:rFonts w:ascii="Tahoma" w:hAnsi="Tahoma" w:cs="Tahoma"/>
          <w:sz w:val="18"/>
          <w:szCs w:val="18"/>
          <w:rtl/>
          <w:lang w:eastAsia="he-IL"/>
        </w:rPr>
        <w:t>.</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sz w:val="18"/>
          <w:szCs w:val="18"/>
          <w:rtl/>
        </w:rPr>
        <w:t xml:space="preserve">בריכות שחייה המשרתות </w:t>
      </w:r>
      <w:r w:rsidRPr="005F30D2">
        <w:rPr>
          <w:rFonts w:ascii="Tahoma" w:hAnsi="Tahoma" w:cs="Tahoma" w:hint="eastAsia"/>
          <w:sz w:val="18"/>
          <w:szCs w:val="18"/>
          <w:rtl/>
        </w:rPr>
        <w:t>ציבור</w:t>
      </w:r>
      <w:r w:rsidRPr="005F30D2">
        <w:rPr>
          <w:rFonts w:ascii="Tahoma" w:hAnsi="Tahoma" w:cs="Tahoma"/>
          <w:sz w:val="18"/>
          <w:szCs w:val="18"/>
          <w:rtl/>
        </w:rPr>
        <w:t xml:space="preserve"> </w:t>
      </w:r>
      <w:r w:rsidRPr="005F30D2">
        <w:rPr>
          <w:rFonts w:ascii="Tahoma" w:hAnsi="Tahoma" w:cs="Tahoma" w:hint="eastAsia"/>
          <w:sz w:val="18"/>
          <w:szCs w:val="18"/>
          <w:rtl/>
        </w:rPr>
        <w:t>רחב</w:t>
      </w:r>
      <w:r w:rsidRPr="005F30D2">
        <w:rPr>
          <w:rFonts w:ascii="Tahoma" w:hAnsi="Tahoma" w:cs="Tahoma"/>
          <w:sz w:val="18"/>
          <w:szCs w:val="18"/>
          <w:rtl/>
        </w:rPr>
        <w:t xml:space="preserve"> </w:t>
      </w:r>
      <w:r w:rsidRPr="005F30D2">
        <w:rPr>
          <w:rFonts w:ascii="Tahoma" w:hAnsi="Tahoma" w:cs="Tahoma" w:hint="eastAsia"/>
          <w:sz w:val="18"/>
          <w:szCs w:val="18"/>
          <w:rtl/>
        </w:rPr>
        <w:t>ושחוק</w:t>
      </w:r>
      <w:r w:rsidRPr="005F30D2">
        <w:rPr>
          <w:rFonts w:ascii="Tahoma" w:hAnsi="Tahoma" w:cs="Tahoma"/>
          <w:sz w:val="18"/>
          <w:szCs w:val="18"/>
          <w:rtl/>
        </w:rPr>
        <w:t xml:space="preserve"> </w:t>
      </w:r>
      <w:r w:rsidRPr="005F30D2">
        <w:rPr>
          <w:rFonts w:ascii="Tahoma" w:hAnsi="Tahoma" w:cs="Tahoma" w:hint="eastAsia"/>
          <w:sz w:val="18"/>
          <w:szCs w:val="18"/>
          <w:rtl/>
        </w:rPr>
        <w:t>רישוי</w:t>
      </w:r>
      <w:r w:rsidRPr="005F30D2">
        <w:rPr>
          <w:rFonts w:ascii="Tahoma" w:hAnsi="Tahoma" w:cs="Tahoma"/>
          <w:sz w:val="18"/>
          <w:szCs w:val="18"/>
          <w:rtl/>
        </w:rPr>
        <w:t xml:space="preserve"> </w:t>
      </w:r>
      <w:r w:rsidRPr="005F30D2">
        <w:rPr>
          <w:rFonts w:ascii="Tahoma" w:hAnsi="Tahoma" w:cs="Tahoma" w:hint="eastAsia"/>
          <w:sz w:val="18"/>
          <w:szCs w:val="18"/>
          <w:rtl/>
        </w:rPr>
        <w:t>עסקים</w:t>
      </w:r>
      <w:r w:rsidRPr="005F30D2">
        <w:rPr>
          <w:rFonts w:ascii="Tahoma" w:hAnsi="Tahoma" w:cs="Tahoma"/>
          <w:sz w:val="18"/>
          <w:szCs w:val="18"/>
          <w:rtl/>
        </w:rPr>
        <w:t xml:space="preserve"> </w:t>
      </w:r>
      <w:r w:rsidRPr="005F30D2">
        <w:rPr>
          <w:rFonts w:ascii="Tahoma" w:hAnsi="Tahoma" w:cs="Tahoma" w:hint="eastAsia"/>
          <w:sz w:val="18"/>
          <w:szCs w:val="18"/>
          <w:rtl/>
        </w:rPr>
        <w:t>לכאורה</w:t>
      </w:r>
      <w:r w:rsidRPr="005F30D2">
        <w:rPr>
          <w:rFonts w:ascii="Tahoma" w:hAnsi="Tahoma" w:cs="Tahoma"/>
          <w:sz w:val="18"/>
          <w:szCs w:val="18"/>
          <w:rtl/>
        </w:rPr>
        <w:t xml:space="preserve"> </w:t>
      </w:r>
      <w:r w:rsidRPr="005F30D2">
        <w:rPr>
          <w:rFonts w:ascii="Tahoma" w:hAnsi="Tahoma" w:cs="Tahoma" w:hint="eastAsia"/>
          <w:sz w:val="18"/>
          <w:szCs w:val="18"/>
          <w:rtl/>
        </w:rPr>
        <w:t>אינו</w:t>
      </w:r>
      <w:r w:rsidRPr="005F30D2">
        <w:rPr>
          <w:rFonts w:ascii="Tahoma" w:hAnsi="Tahoma" w:cs="Tahoma"/>
          <w:sz w:val="18"/>
          <w:szCs w:val="18"/>
          <w:rtl/>
        </w:rPr>
        <w:t xml:space="preserve"> </w:t>
      </w:r>
      <w:r w:rsidRPr="005F30D2">
        <w:rPr>
          <w:rFonts w:ascii="Tahoma" w:hAnsi="Tahoma" w:cs="Tahoma" w:hint="eastAsia"/>
          <w:sz w:val="18"/>
          <w:szCs w:val="18"/>
          <w:rtl/>
        </w:rPr>
        <w:t>חל</w:t>
      </w:r>
      <w:r w:rsidRPr="005F30D2">
        <w:rPr>
          <w:rFonts w:ascii="Tahoma" w:hAnsi="Tahoma" w:cs="Tahoma"/>
          <w:sz w:val="18"/>
          <w:szCs w:val="18"/>
          <w:rtl/>
        </w:rPr>
        <w:t xml:space="preserve"> </w:t>
      </w:r>
      <w:r w:rsidRPr="005F30D2">
        <w:rPr>
          <w:rFonts w:ascii="Tahoma" w:hAnsi="Tahoma" w:cs="Tahoma" w:hint="eastAsia"/>
          <w:sz w:val="18"/>
          <w:szCs w:val="18"/>
          <w:rtl/>
        </w:rPr>
        <w:t>עליהן</w:t>
      </w:r>
      <w:r w:rsidRPr="005F30D2">
        <w:rPr>
          <w:rFonts w:ascii="Tahoma" w:hAnsi="Tahoma" w:cs="Tahoma" w:hint="cs"/>
          <w:sz w:val="18"/>
          <w:szCs w:val="18"/>
          <w:rtl/>
        </w:rPr>
        <w:t xml:space="preserve"> כוללת שתי קבוצות עיקריות</w:t>
      </w:r>
      <w:r w:rsidRPr="005F30D2">
        <w:rPr>
          <w:rFonts w:ascii="Tahoma" w:hAnsi="Tahoma" w:cs="Tahoma"/>
          <w:sz w:val="18"/>
          <w:szCs w:val="18"/>
          <w:rtl/>
        </w:rPr>
        <w:t xml:space="preserve">. הראשונה כוללת בריכות שחייה בהתיישבות הכפרית, והיא ותיקה יותר. נכללות </w:t>
      </w:r>
      <w:r w:rsidRPr="005F30D2">
        <w:rPr>
          <w:rFonts w:ascii="Tahoma" w:hAnsi="Tahoma" w:cs="Tahoma" w:hint="eastAsia"/>
          <w:sz w:val="18"/>
          <w:szCs w:val="18"/>
          <w:rtl/>
        </w:rPr>
        <w:t>בה</w:t>
      </w:r>
      <w:r w:rsidRPr="005F30D2">
        <w:rPr>
          <w:rFonts w:ascii="Tahoma" w:hAnsi="Tahoma" w:cs="Tahoma"/>
          <w:sz w:val="18"/>
          <w:szCs w:val="18"/>
          <w:rtl/>
        </w:rPr>
        <w:t xml:space="preserve"> </w:t>
      </w:r>
      <w:r w:rsidRPr="005F30D2">
        <w:rPr>
          <w:rFonts w:ascii="Tahoma" w:hAnsi="Tahoma" w:cs="Tahoma" w:hint="eastAsia"/>
          <w:sz w:val="18"/>
          <w:szCs w:val="18"/>
          <w:rtl/>
        </w:rPr>
        <w:t>בריכות</w:t>
      </w:r>
      <w:r w:rsidRPr="005F30D2">
        <w:rPr>
          <w:rFonts w:ascii="Tahoma" w:hAnsi="Tahoma" w:cs="Tahoma"/>
          <w:sz w:val="18"/>
          <w:szCs w:val="18"/>
          <w:rtl/>
        </w:rPr>
        <w:t xml:space="preserve"> שחייה שבבעלות קיבוצים ומושבים </w:t>
      </w:r>
      <w:r w:rsidRPr="005F30D2">
        <w:rPr>
          <w:rFonts w:ascii="Tahoma" w:hAnsi="Tahoma" w:cs="Tahoma" w:hint="eastAsia"/>
          <w:sz w:val="18"/>
          <w:szCs w:val="18"/>
          <w:rtl/>
        </w:rPr>
        <w:t>שיתופיים</w:t>
      </w:r>
      <w:r w:rsidRPr="005F30D2">
        <w:rPr>
          <w:rFonts w:ascii="Tahoma" w:hAnsi="Tahoma" w:cs="Tahoma"/>
          <w:sz w:val="18"/>
          <w:szCs w:val="18"/>
          <w:rtl/>
        </w:rPr>
        <w:t xml:space="preserve"> </w:t>
      </w:r>
      <w:r w:rsidRPr="005F30D2">
        <w:rPr>
          <w:rFonts w:ascii="Tahoma" w:hAnsi="Tahoma" w:cs="Tahoma" w:hint="eastAsia"/>
          <w:sz w:val="18"/>
          <w:szCs w:val="18"/>
          <w:rtl/>
        </w:rPr>
        <w:t>אשר</w:t>
      </w:r>
      <w:r w:rsidRPr="005F30D2">
        <w:rPr>
          <w:rFonts w:ascii="Tahoma" w:hAnsi="Tahoma" w:cs="Tahoma"/>
          <w:sz w:val="18"/>
          <w:szCs w:val="18"/>
          <w:rtl/>
        </w:rPr>
        <w:t xml:space="preserve"> </w:t>
      </w:r>
      <w:r w:rsidRPr="005F30D2">
        <w:rPr>
          <w:rFonts w:ascii="Tahoma" w:hAnsi="Tahoma" w:cs="Tahoma" w:hint="eastAsia"/>
          <w:sz w:val="18"/>
          <w:szCs w:val="18"/>
          <w:rtl/>
        </w:rPr>
        <w:t>נועדו</w:t>
      </w:r>
      <w:r w:rsidRPr="005F30D2">
        <w:rPr>
          <w:rFonts w:ascii="Tahoma" w:hAnsi="Tahoma" w:cs="Tahoma"/>
          <w:sz w:val="18"/>
          <w:szCs w:val="18"/>
          <w:rtl/>
        </w:rPr>
        <w:t xml:space="preserve"> לשרת אך ורק את חברי היישוב ואורחיהם </w:t>
      </w:r>
      <w:r w:rsidRPr="005F30D2">
        <w:rPr>
          <w:rFonts w:ascii="Tahoma" w:hAnsi="Tahoma" w:cs="Tahoma" w:hint="eastAsia"/>
          <w:sz w:val="18"/>
          <w:szCs w:val="18"/>
          <w:rtl/>
        </w:rPr>
        <w:t>ואינן</w:t>
      </w:r>
      <w:r w:rsidRPr="005F30D2">
        <w:rPr>
          <w:rFonts w:ascii="Tahoma" w:hAnsi="Tahoma" w:cs="Tahoma"/>
          <w:sz w:val="18"/>
          <w:szCs w:val="18"/>
          <w:rtl/>
        </w:rPr>
        <w:t xml:space="preserve"> </w:t>
      </w:r>
      <w:r w:rsidRPr="005F30D2">
        <w:rPr>
          <w:rFonts w:ascii="Tahoma" w:hAnsi="Tahoma" w:cs="Tahoma" w:hint="eastAsia"/>
          <w:sz w:val="18"/>
          <w:szCs w:val="18"/>
          <w:rtl/>
        </w:rPr>
        <w:t>מנהלות</w:t>
      </w:r>
      <w:r w:rsidRPr="005F30D2">
        <w:rPr>
          <w:rFonts w:ascii="Tahoma" w:hAnsi="Tahoma" w:cs="Tahoma"/>
          <w:sz w:val="18"/>
          <w:szCs w:val="18"/>
          <w:rtl/>
        </w:rPr>
        <w:t xml:space="preserve"> </w:t>
      </w:r>
      <w:r w:rsidRPr="005F30D2">
        <w:rPr>
          <w:rFonts w:ascii="Tahoma" w:hAnsi="Tahoma" w:cs="Tahoma" w:hint="eastAsia"/>
          <w:sz w:val="18"/>
          <w:szCs w:val="18"/>
          <w:rtl/>
        </w:rPr>
        <w:t>בתחומן</w:t>
      </w:r>
      <w:r w:rsidRPr="005F30D2">
        <w:rPr>
          <w:rFonts w:ascii="Tahoma" w:hAnsi="Tahoma" w:cs="Tahoma"/>
          <w:sz w:val="18"/>
          <w:szCs w:val="18"/>
          <w:rtl/>
        </w:rPr>
        <w:t xml:space="preserve"> </w:t>
      </w:r>
      <w:r w:rsidRPr="005F30D2">
        <w:rPr>
          <w:rFonts w:ascii="Tahoma" w:hAnsi="Tahoma" w:cs="Tahoma" w:hint="eastAsia"/>
          <w:sz w:val="18"/>
          <w:szCs w:val="18"/>
          <w:rtl/>
        </w:rPr>
        <w:t>פעילות</w:t>
      </w:r>
      <w:r w:rsidRPr="005F30D2">
        <w:rPr>
          <w:rFonts w:ascii="Tahoma" w:hAnsi="Tahoma" w:cs="Tahoma"/>
          <w:sz w:val="18"/>
          <w:szCs w:val="18"/>
          <w:rtl/>
        </w:rPr>
        <w:t xml:space="preserve"> לציבור הרחב למטרות רווח; </w:t>
      </w:r>
      <w:r w:rsidRPr="005F30D2">
        <w:rPr>
          <w:rFonts w:ascii="Tahoma" w:hAnsi="Tahoma" w:cs="Tahoma" w:hint="eastAsia"/>
          <w:sz w:val="18"/>
          <w:szCs w:val="18"/>
          <w:rtl/>
        </w:rPr>
        <w:t>הקבוצה</w:t>
      </w:r>
      <w:r w:rsidRPr="005F30D2">
        <w:rPr>
          <w:rFonts w:ascii="Tahoma" w:hAnsi="Tahoma" w:cs="Tahoma"/>
          <w:sz w:val="18"/>
          <w:szCs w:val="18"/>
          <w:rtl/>
        </w:rPr>
        <w:t xml:space="preserve"> </w:t>
      </w:r>
      <w:r w:rsidRPr="005F30D2">
        <w:rPr>
          <w:rFonts w:ascii="Tahoma" w:hAnsi="Tahoma" w:cs="Tahoma" w:hint="eastAsia"/>
          <w:sz w:val="18"/>
          <w:szCs w:val="18"/>
          <w:rtl/>
        </w:rPr>
        <w:t>השנייה</w:t>
      </w:r>
      <w:r w:rsidRPr="005F30D2">
        <w:rPr>
          <w:rFonts w:ascii="Tahoma" w:hAnsi="Tahoma" w:cs="Tahoma"/>
          <w:sz w:val="18"/>
          <w:szCs w:val="18"/>
          <w:rtl/>
        </w:rPr>
        <w:t xml:space="preserve"> מאפיינת דפוסי בנייה חדשים בעיקר בסביבה העירונית. כחלק מהשירותים המוצעים </w:t>
      </w:r>
      <w:r w:rsidRPr="005F30D2">
        <w:rPr>
          <w:rFonts w:ascii="Tahoma" w:hAnsi="Tahoma" w:cs="Tahoma"/>
          <w:sz w:val="18"/>
          <w:szCs w:val="18"/>
          <w:rtl/>
        </w:rPr>
        <w:t>לרוכשי</w:t>
      </w:r>
      <w:r w:rsidRPr="005F30D2">
        <w:rPr>
          <w:rFonts w:ascii="Tahoma" w:hAnsi="Tahoma" w:cs="Tahoma"/>
          <w:sz w:val="18"/>
          <w:szCs w:val="18"/>
          <w:rtl/>
        </w:rPr>
        <w:t xml:space="preserve"> דירות </w:t>
      </w:r>
      <w:r w:rsidRPr="005F30D2">
        <w:rPr>
          <w:rFonts w:ascii="Tahoma" w:hAnsi="Tahoma" w:cs="Tahoma" w:hint="eastAsia"/>
          <w:sz w:val="18"/>
          <w:szCs w:val="18"/>
          <w:rtl/>
        </w:rPr>
        <w:t>בבניינים</w:t>
      </w:r>
      <w:r w:rsidRPr="005F30D2">
        <w:rPr>
          <w:rFonts w:ascii="Tahoma" w:hAnsi="Tahoma" w:cs="Tahoma"/>
          <w:sz w:val="18"/>
          <w:szCs w:val="18"/>
          <w:rtl/>
        </w:rPr>
        <w:t xml:space="preserve"> </w:t>
      </w:r>
      <w:r w:rsidRPr="005F30D2">
        <w:rPr>
          <w:rFonts w:ascii="Tahoma" w:hAnsi="Tahoma" w:cs="Tahoma" w:hint="eastAsia"/>
          <w:sz w:val="18"/>
          <w:szCs w:val="18"/>
          <w:rtl/>
        </w:rPr>
        <w:t>רבי</w:t>
      </w:r>
      <w:r w:rsidRPr="005F30D2">
        <w:rPr>
          <w:rFonts w:ascii="Tahoma" w:hAnsi="Tahoma" w:cs="Tahoma"/>
          <w:sz w:val="18"/>
          <w:szCs w:val="18"/>
          <w:rtl/>
        </w:rPr>
        <w:t xml:space="preserve"> </w:t>
      </w:r>
      <w:r w:rsidRPr="005F30D2">
        <w:rPr>
          <w:rFonts w:ascii="Tahoma" w:hAnsi="Tahoma" w:cs="Tahoma" w:hint="eastAsia"/>
          <w:sz w:val="18"/>
          <w:szCs w:val="18"/>
          <w:rtl/>
        </w:rPr>
        <w:t>קומות</w:t>
      </w:r>
      <w:r w:rsidRPr="005F30D2">
        <w:rPr>
          <w:rFonts w:ascii="Tahoma" w:hAnsi="Tahoma" w:cs="Tahoma"/>
          <w:sz w:val="18"/>
          <w:szCs w:val="18"/>
          <w:rtl/>
        </w:rPr>
        <w:t xml:space="preserve"> במתחמים מרוכזים הכוללים לעיתים בניינים </w:t>
      </w:r>
      <w:r w:rsidRPr="005F30D2">
        <w:rPr>
          <w:rFonts w:ascii="Tahoma" w:hAnsi="Tahoma" w:cs="Tahoma" w:hint="eastAsia"/>
          <w:sz w:val="18"/>
          <w:szCs w:val="18"/>
          <w:rtl/>
        </w:rPr>
        <w:t>אחדים</w:t>
      </w:r>
      <w:r w:rsidRPr="005F30D2">
        <w:rPr>
          <w:rFonts w:ascii="Tahoma" w:hAnsi="Tahoma" w:cs="Tahoma"/>
          <w:sz w:val="18"/>
          <w:szCs w:val="18"/>
          <w:rtl/>
        </w:rPr>
        <w:t xml:space="preserve"> </w:t>
      </w:r>
      <w:r w:rsidRPr="005F30D2">
        <w:rPr>
          <w:rFonts w:ascii="Tahoma" w:hAnsi="Tahoma" w:cs="Tahoma" w:hint="eastAsia"/>
          <w:sz w:val="18"/>
          <w:szCs w:val="18"/>
          <w:rtl/>
        </w:rPr>
        <w:t>ומאות</w:t>
      </w:r>
      <w:r w:rsidRPr="005F30D2">
        <w:rPr>
          <w:rFonts w:ascii="Tahoma" w:hAnsi="Tahoma" w:cs="Tahoma"/>
          <w:sz w:val="18"/>
          <w:szCs w:val="18"/>
          <w:rtl/>
        </w:rPr>
        <w:t xml:space="preserve"> </w:t>
      </w:r>
      <w:r w:rsidRPr="005F30D2">
        <w:rPr>
          <w:rFonts w:ascii="Tahoma" w:hAnsi="Tahoma" w:cs="Tahoma" w:hint="eastAsia"/>
          <w:sz w:val="18"/>
          <w:szCs w:val="18"/>
          <w:rtl/>
        </w:rPr>
        <w:t>דירות</w:t>
      </w:r>
      <w:r w:rsidRPr="005F30D2">
        <w:rPr>
          <w:rFonts w:ascii="Tahoma" w:hAnsi="Tahoma" w:cs="Tahoma"/>
          <w:sz w:val="18"/>
          <w:szCs w:val="18"/>
          <w:rtl/>
        </w:rPr>
        <w:t xml:space="preserve"> </w:t>
      </w:r>
      <w:r w:rsidRPr="005F30D2">
        <w:rPr>
          <w:rFonts w:ascii="Tahoma" w:hAnsi="Tahoma" w:cs="Tahoma" w:hint="eastAsia"/>
          <w:sz w:val="18"/>
          <w:szCs w:val="18"/>
          <w:rtl/>
        </w:rPr>
        <w:t>מגורים</w:t>
      </w:r>
      <w:r w:rsidRPr="005F30D2">
        <w:rPr>
          <w:rFonts w:ascii="Tahoma" w:hAnsi="Tahoma" w:cs="Tahoma"/>
          <w:sz w:val="18"/>
          <w:szCs w:val="18"/>
          <w:rtl/>
        </w:rPr>
        <w:t xml:space="preserve"> (להלן - </w:t>
      </w:r>
      <w:r w:rsidRPr="005F30D2">
        <w:rPr>
          <w:rFonts w:ascii="Tahoma" w:hAnsi="Tahoma" w:cs="Tahoma" w:hint="eastAsia"/>
          <w:sz w:val="18"/>
          <w:szCs w:val="18"/>
          <w:rtl/>
        </w:rPr>
        <w:t>מכלול</w:t>
      </w:r>
      <w:r w:rsidRPr="005F30D2">
        <w:rPr>
          <w:rFonts w:ascii="Tahoma" w:hAnsi="Tahoma" w:cs="Tahoma"/>
          <w:sz w:val="18"/>
          <w:szCs w:val="18"/>
          <w:rtl/>
        </w:rPr>
        <w:t xml:space="preserve"> </w:t>
      </w:r>
      <w:r w:rsidRPr="005F30D2">
        <w:rPr>
          <w:rFonts w:ascii="Tahoma" w:hAnsi="Tahoma" w:cs="Tahoma" w:hint="eastAsia"/>
          <w:sz w:val="18"/>
          <w:szCs w:val="18"/>
          <w:rtl/>
        </w:rPr>
        <w:t>מגורים</w:t>
      </w:r>
      <w:r w:rsidRPr="005F30D2">
        <w:rPr>
          <w:rFonts w:ascii="Tahoma" w:hAnsi="Tahoma" w:cs="Tahoma"/>
          <w:sz w:val="18"/>
          <w:szCs w:val="18"/>
          <w:rtl/>
        </w:rPr>
        <w:t>)</w:t>
      </w:r>
      <w:r>
        <w:rPr>
          <w:rFonts w:ascii="Tahoma" w:hAnsi="Tahoma" w:cs="Tahoma"/>
          <w:sz w:val="18"/>
          <w:szCs w:val="18"/>
          <w:vertAlign w:val="superscript"/>
          <w:rtl/>
        </w:rPr>
        <w:footnoteReference w:id="84"/>
      </w:r>
      <w:r w:rsidRPr="005F30D2">
        <w:rPr>
          <w:rFonts w:ascii="Tahoma" w:hAnsi="Tahoma" w:cs="Tahoma"/>
          <w:sz w:val="18"/>
          <w:szCs w:val="18"/>
          <w:rtl/>
        </w:rPr>
        <w:t xml:space="preserve">, מוקמים מתחמי ספורט ופנאי הכוללים בין היתר בריכת שחייה. רכישת דירה במכלול המגורים מקנה לרוכש זכות שימוש במתחם הספורט המשותף. יצוין כי מאגר </w:t>
      </w:r>
      <w:r w:rsidRPr="005F30D2">
        <w:rPr>
          <w:rFonts w:ascii="Tahoma" w:hAnsi="Tahoma" w:cs="Tahoma" w:hint="eastAsia"/>
          <w:sz w:val="18"/>
          <w:szCs w:val="18"/>
          <w:rtl/>
        </w:rPr>
        <w:t>המשתמשים</w:t>
      </w:r>
      <w:r w:rsidRPr="005F30D2">
        <w:rPr>
          <w:rFonts w:ascii="Tahoma" w:hAnsi="Tahoma" w:cs="Tahoma"/>
          <w:sz w:val="18"/>
          <w:szCs w:val="18"/>
          <w:rtl/>
        </w:rPr>
        <w:t xml:space="preserve"> </w:t>
      </w:r>
      <w:r w:rsidRPr="005F30D2">
        <w:rPr>
          <w:rFonts w:ascii="Tahoma" w:hAnsi="Tahoma" w:cs="Tahoma" w:hint="eastAsia"/>
          <w:sz w:val="18"/>
          <w:szCs w:val="18"/>
          <w:rtl/>
        </w:rPr>
        <w:t>הפוטנציאליים</w:t>
      </w:r>
      <w:r w:rsidRPr="005F30D2">
        <w:rPr>
          <w:rFonts w:ascii="Tahoma" w:hAnsi="Tahoma" w:cs="Tahoma"/>
          <w:sz w:val="18"/>
          <w:szCs w:val="18"/>
          <w:rtl/>
        </w:rPr>
        <w:t xml:space="preserve"> בבריכת השחייה המוקמת במכלול מגורים </w:t>
      </w:r>
      <w:r w:rsidRPr="005F30D2">
        <w:rPr>
          <w:rFonts w:ascii="Tahoma" w:hAnsi="Tahoma" w:cs="Tahoma" w:hint="eastAsia"/>
          <w:sz w:val="18"/>
          <w:szCs w:val="18"/>
          <w:rtl/>
        </w:rPr>
        <w:t>שלרוב</w:t>
      </w:r>
      <w:r w:rsidRPr="005F30D2">
        <w:rPr>
          <w:rFonts w:ascii="Tahoma" w:hAnsi="Tahoma" w:cs="Tahoma"/>
          <w:sz w:val="18"/>
          <w:szCs w:val="18"/>
          <w:rtl/>
        </w:rPr>
        <w:t xml:space="preserve">, </w:t>
      </w:r>
      <w:r w:rsidRPr="005F30D2">
        <w:rPr>
          <w:rFonts w:ascii="Tahoma" w:hAnsi="Tahoma" w:cs="Tahoma" w:hint="eastAsia"/>
          <w:sz w:val="18"/>
          <w:szCs w:val="18"/>
          <w:rtl/>
        </w:rPr>
        <w:t>כאמור</w:t>
      </w:r>
      <w:r w:rsidRPr="005F30D2">
        <w:rPr>
          <w:rFonts w:ascii="Tahoma" w:hAnsi="Tahoma" w:cs="Tahoma"/>
          <w:sz w:val="18"/>
          <w:szCs w:val="18"/>
          <w:rtl/>
        </w:rPr>
        <w:t xml:space="preserve">, </w:t>
      </w:r>
      <w:r w:rsidRPr="005F30D2">
        <w:rPr>
          <w:rFonts w:ascii="Tahoma" w:hAnsi="Tahoma" w:cs="Tahoma" w:hint="eastAsia"/>
          <w:sz w:val="18"/>
          <w:szCs w:val="18"/>
          <w:rtl/>
        </w:rPr>
        <w:t>יש</w:t>
      </w:r>
      <w:r w:rsidRPr="005F30D2">
        <w:rPr>
          <w:rFonts w:ascii="Tahoma" w:hAnsi="Tahoma" w:cs="Tahoma"/>
          <w:sz w:val="18"/>
          <w:szCs w:val="18"/>
          <w:rtl/>
        </w:rPr>
        <w:t xml:space="preserve"> </w:t>
      </w:r>
      <w:r w:rsidRPr="005F30D2">
        <w:rPr>
          <w:rFonts w:ascii="Tahoma" w:hAnsi="Tahoma" w:cs="Tahoma" w:hint="eastAsia"/>
          <w:sz w:val="18"/>
          <w:szCs w:val="18"/>
          <w:rtl/>
        </w:rPr>
        <w:t>בו</w:t>
      </w:r>
      <w:r w:rsidRPr="005F30D2">
        <w:rPr>
          <w:rFonts w:ascii="Tahoma" w:hAnsi="Tahoma" w:cs="Tahoma"/>
          <w:sz w:val="18"/>
          <w:szCs w:val="18"/>
          <w:rtl/>
        </w:rPr>
        <w:t xml:space="preserve"> </w:t>
      </w:r>
      <w:r w:rsidRPr="005F30D2">
        <w:rPr>
          <w:rFonts w:ascii="Tahoma" w:hAnsi="Tahoma" w:cs="Tahoma" w:hint="eastAsia"/>
          <w:sz w:val="18"/>
          <w:szCs w:val="18"/>
          <w:rtl/>
        </w:rPr>
        <w:t>מאות</w:t>
      </w:r>
      <w:r w:rsidRPr="005F30D2">
        <w:rPr>
          <w:rFonts w:ascii="Tahoma" w:hAnsi="Tahoma" w:cs="Tahoma"/>
          <w:sz w:val="18"/>
          <w:szCs w:val="18"/>
          <w:rtl/>
        </w:rPr>
        <w:t xml:space="preserve"> </w:t>
      </w:r>
      <w:r w:rsidRPr="005F30D2">
        <w:rPr>
          <w:rFonts w:ascii="Tahoma" w:hAnsi="Tahoma" w:cs="Tahoma" w:hint="eastAsia"/>
          <w:sz w:val="18"/>
          <w:szCs w:val="18"/>
          <w:rtl/>
        </w:rPr>
        <w:t>דירות</w:t>
      </w:r>
      <w:r w:rsidRPr="005F30D2">
        <w:rPr>
          <w:rFonts w:ascii="Tahoma" w:hAnsi="Tahoma" w:cs="Tahoma"/>
          <w:sz w:val="18"/>
          <w:szCs w:val="18"/>
          <w:rtl/>
        </w:rPr>
        <w:t xml:space="preserve"> </w:t>
      </w:r>
      <w:r w:rsidRPr="005F30D2">
        <w:rPr>
          <w:rFonts w:ascii="Tahoma" w:hAnsi="Tahoma" w:cs="Tahoma" w:hint="eastAsia"/>
          <w:sz w:val="18"/>
          <w:szCs w:val="18"/>
          <w:rtl/>
        </w:rPr>
        <w:t>מגורים</w:t>
      </w:r>
      <w:r w:rsidRPr="005F30D2">
        <w:rPr>
          <w:rFonts w:ascii="Tahoma" w:hAnsi="Tahoma" w:cs="Tahoma"/>
          <w:sz w:val="18"/>
          <w:szCs w:val="18"/>
          <w:rtl/>
        </w:rPr>
        <w:t xml:space="preserve">, </w:t>
      </w:r>
      <w:r w:rsidRPr="005F30D2">
        <w:rPr>
          <w:rFonts w:ascii="Tahoma" w:hAnsi="Tahoma" w:cs="Tahoma" w:hint="eastAsia"/>
          <w:sz w:val="18"/>
          <w:szCs w:val="18"/>
          <w:rtl/>
        </w:rPr>
        <w:t>יכול</w:t>
      </w:r>
      <w:r w:rsidRPr="005F30D2">
        <w:rPr>
          <w:rFonts w:ascii="Tahoma" w:hAnsi="Tahoma" w:cs="Tahoma"/>
          <w:sz w:val="18"/>
          <w:szCs w:val="18"/>
          <w:rtl/>
        </w:rPr>
        <w:t xml:space="preserve"> </w:t>
      </w:r>
      <w:r w:rsidRPr="005F30D2">
        <w:rPr>
          <w:rFonts w:ascii="Tahoma" w:hAnsi="Tahoma" w:cs="Tahoma" w:hint="eastAsia"/>
          <w:sz w:val="18"/>
          <w:szCs w:val="18"/>
          <w:rtl/>
        </w:rPr>
        <w:t>להגיע</w:t>
      </w:r>
      <w:r w:rsidRPr="005F30D2">
        <w:rPr>
          <w:rFonts w:ascii="Tahoma" w:hAnsi="Tahoma" w:cs="Tahoma"/>
          <w:sz w:val="18"/>
          <w:szCs w:val="18"/>
          <w:rtl/>
        </w:rPr>
        <w:t xml:space="preserve"> </w:t>
      </w:r>
      <w:r w:rsidRPr="005F30D2">
        <w:rPr>
          <w:rFonts w:ascii="Tahoma" w:hAnsi="Tahoma" w:cs="Tahoma" w:hint="eastAsia"/>
          <w:sz w:val="18"/>
          <w:szCs w:val="18"/>
          <w:rtl/>
        </w:rPr>
        <w:t>למאות</w:t>
      </w:r>
      <w:r w:rsidRPr="005F30D2">
        <w:rPr>
          <w:rFonts w:ascii="Tahoma" w:hAnsi="Tahoma" w:cs="Tahoma"/>
          <w:sz w:val="18"/>
          <w:szCs w:val="18"/>
          <w:rtl/>
        </w:rPr>
        <w:t xml:space="preserve"> </w:t>
      </w:r>
      <w:r w:rsidRPr="005F30D2">
        <w:rPr>
          <w:rFonts w:ascii="Tahoma" w:hAnsi="Tahoma" w:cs="Tahoma" w:hint="eastAsia"/>
          <w:sz w:val="18"/>
          <w:szCs w:val="18"/>
          <w:rtl/>
        </w:rPr>
        <w:t>רבות</w:t>
      </w:r>
      <w:r w:rsidRPr="005F30D2">
        <w:rPr>
          <w:rFonts w:ascii="Tahoma" w:hAnsi="Tahoma" w:cs="Tahoma"/>
          <w:sz w:val="18"/>
          <w:szCs w:val="18"/>
          <w:rtl/>
        </w:rPr>
        <w:t xml:space="preserve"> </w:t>
      </w:r>
      <w:r w:rsidRPr="005F30D2">
        <w:rPr>
          <w:rFonts w:ascii="Tahoma" w:hAnsi="Tahoma" w:cs="Tahoma" w:hint="eastAsia"/>
          <w:sz w:val="18"/>
          <w:szCs w:val="18"/>
          <w:rtl/>
        </w:rPr>
        <w:t>של</w:t>
      </w:r>
      <w:r w:rsidRPr="005F30D2">
        <w:rPr>
          <w:rFonts w:ascii="Tahoma" w:hAnsi="Tahoma" w:cs="Tahoma"/>
          <w:sz w:val="18"/>
          <w:szCs w:val="18"/>
          <w:rtl/>
        </w:rPr>
        <w:t xml:space="preserve"> </w:t>
      </w:r>
      <w:r w:rsidRPr="005F30D2">
        <w:rPr>
          <w:rFonts w:ascii="Tahoma" w:hAnsi="Tahoma" w:cs="Tahoma" w:hint="eastAsia"/>
          <w:sz w:val="18"/>
          <w:szCs w:val="18"/>
          <w:rtl/>
        </w:rPr>
        <w:t>משתמשים</w:t>
      </w:r>
      <w:r>
        <w:rPr>
          <w:rStyle w:val="FootnoteReference0"/>
          <w:rFonts w:ascii="Tahoma" w:hAnsi="Tahoma" w:cs="Tahoma"/>
          <w:sz w:val="18"/>
          <w:szCs w:val="18"/>
          <w:rtl/>
        </w:rPr>
        <w:footnoteReference w:id="85"/>
      </w:r>
      <w:r w:rsidRPr="005F30D2">
        <w:rPr>
          <w:rFonts w:ascii="Tahoma" w:hAnsi="Tahoma" w:cs="Tahoma"/>
          <w:sz w:val="18"/>
          <w:szCs w:val="18"/>
          <w:rtl/>
        </w:rPr>
        <w:t xml:space="preserve">. </w:t>
      </w:r>
    </w:p>
    <w:p w:rsidR="00FF0F15" w:rsidRPr="005F30D2" w:rsidP="00FA35D9">
      <w:pPr>
        <w:spacing w:line="240" w:lineRule="exact"/>
        <w:ind w:right="2268"/>
        <w:jc w:val="both"/>
        <w:rPr>
          <w:rFonts w:ascii="Tahoma" w:hAnsi="Tahoma" w:cs="Tahoma"/>
          <w:sz w:val="18"/>
          <w:szCs w:val="18"/>
          <w:rtl/>
        </w:rPr>
      </w:pPr>
      <w:r w:rsidRPr="005F30D2">
        <w:rPr>
          <w:rFonts w:ascii="Tahoma" w:hAnsi="Tahoma" w:cs="Tahoma" w:hint="eastAsia"/>
          <w:sz w:val="18"/>
          <w:szCs w:val="18"/>
          <w:rtl/>
        </w:rPr>
        <w:t>משרד</w:t>
      </w:r>
      <w:r w:rsidRPr="005F30D2">
        <w:rPr>
          <w:rFonts w:ascii="Tahoma" w:hAnsi="Tahoma" w:cs="Tahoma"/>
          <w:sz w:val="18"/>
          <w:szCs w:val="18"/>
          <w:rtl/>
        </w:rPr>
        <w:t xml:space="preserve"> </w:t>
      </w:r>
      <w:r w:rsidRPr="005F30D2">
        <w:rPr>
          <w:rFonts w:ascii="Tahoma" w:hAnsi="Tahoma" w:cs="Tahoma" w:hint="eastAsia"/>
          <w:sz w:val="18"/>
          <w:szCs w:val="18"/>
          <w:rtl/>
        </w:rPr>
        <w:t>הפנים</w:t>
      </w:r>
      <w:r w:rsidRPr="005F30D2">
        <w:rPr>
          <w:rFonts w:ascii="Tahoma" w:hAnsi="Tahoma" w:cs="Tahoma"/>
          <w:sz w:val="18"/>
          <w:szCs w:val="18"/>
          <w:rtl/>
        </w:rPr>
        <w:t xml:space="preserve"> קבע </w:t>
      </w:r>
      <w:r w:rsidRPr="005F30D2">
        <w:rPr>
          <w:rFonts w:ascii="Tahoma" w:hAnsi="Tahoma" w:cs="Tahoma" w:hint="cs"/>
          <w:sz w:val="18"/>
          <w:szCs w:val="18"/>
          <w:rtl/>
        </w:rPr>
        <w:t xml:space="preserve">אומנם </w:t>
      </w:r>
      <w:r w:rsidRPr="005F30D2">
        <w:rPr>
          <w:rFonts w:ascii="Tahoma" w:hAnsi="Tahoma" w:cs="Tahoma"/>
          <w:sz w:val="18"/>
          <w:szCs w:val="18"/>
          <w:rtl/>
        </w:rPr>
        <w:t xml:space="preserve">כללים להפעלת בריכות שחייה טעונות רישוי, </w:t>
      </w:r>
      <w:r w:rsidRPr="005F30D2">
        <w:rPr>
          <w:rFonts w:ascii="Tahoma" w:hAnsi="Tahoma" w:cs="Tahoma" w:hint="cs"/>
          <w:sz w:val="18"/>
          <w:szCs w:val="18"/>
          <w:rtl/>
        </w:rPr>
        <w:t xml:space="preserve">אולם קיים ספק אם </w:t>
      </w:r>
      <w:r w:rsidRPr="005F30D2">
        <w:rPr>
          <w:rFonts w:ascii="Tahoma" w:hAnsi="Tahoma" w:cs="Tahoma"/>
          <w:sz w:val="18"/>
          <w:szCs w:val="18"/>
          <w:rtl/>
        </w:rPr>
        <w:t>כללים</w:t>
      </w:r>
      <w:r w:rsidRPr="005F30D2">
        <w:rPr>
          <w:rFonts w:ascii="Tahoma" w:hAnsi="Tahoma" w:cs="Tahoma" w:hint="cs"/>
          <w:sz w:val="18"/>
          <w:szCs w:val="18"/>
          <w:rtl/>
        </w:rPr>
        <w:t xml:space="preserve"> אלה</w:t>
      </w:r>
      <w:r w:rsidRPr="005F30D2">
        <w:rPr>
          <w:rFonts w:ascii="Tahoma" w:hAnsi="Tahoma" w:cs="Tahoma"/>
          <w:sz w:val="18"/>
          <w:szCs w:val="18"/>
          <w:rtl/>
        </w:rPr>
        <w:t xml:space="preserve"> מחייבים בריכות שחייה </w:t>
      </w:r>
      <w:r w:rsidRPr="005F30D2">
        <w:rPr>
          <w:rFonts w:ascii="Tahoma" w:hAnsi="Tahoma" w:cs="Tahoma" w:hint="eastAsia"/>
          <w:sz w:val="18"/>
          <w:szCs w:val="18"/>
          <w:rtl/>
        </w:rPr>
        <w:t>מעין</w:t>
      </w:r>
      <w:r w:rsidRPr="005F30D2">
        <w:rPr>
          <w:rFonts w:ascii="Tahoma" w:hAnsi="Tahoma" w:cs="Tahoma"/>
          <w:sz w:val="18"/>
          <w:szCs w:val="18"/>
          <w:rtl/>
        </w:rPr>
        <w:t xml:space="preserve"> ציבוריות שחוק רישוי עסקים אינו חל עליהן, אף שחלקן משרת </w:t>
      </w:r>
      <w:r w:rsidRPr="005F30D2">
        <w:rPr>
          <w:rFonts w:ascii="Tahoma" w:hAnsi="Tahoma" w:cs="Tahoma" w:hint="eastAsia"/>
          <w:sz w:val="18"/>
          <w:szCs w:val="18"/>
          <w:rtl/>
        </w:rPr>
        <w:t>ציבור</w:t>
      </w:r>
      <w:r w:rsidRPr="005F30D2">
        <w:rPr>
          <w:rFonts w:ascii="Tahoma" w:hAnsi="Tahoma" w:cs="Tahoma"/>
          <w:sz w:val="18"/>
          <w:szCs w:val="18"/>
          <w:rtl/>
        </w:rPr>
        <w:t xml:space="preserve"> </w:t>
      </w:r>
      <w:r w:rsidRPr="005F30D2">
        <w:rPr>
          <w:rFonts w:ascii="Tahoma" w:hAnsi="Tahoma" w:cs="Tahoma" w:hint="eastAsia"/>
          <w:sz w:val="18"/>
          <w:szCs w:val="18"/>
          <w:rtl/>
        </w:rPr>
        <w:t>רחב</w:t>
      </w:r>
      <w:r>
        <w:rPr>
          <w:rStyle w:val="FootnoteReference0"/>
          <w:rFonts w:ascii="Tahoma" w:hAnsi="Tahoma" w:cs="Tahoma"/>
          <w:sz w:val="18"/>
          <w:szCs w:val="18"/>
          <w:rtl/>
        </w:rPr>
        <w:footnoteReference w:id="86"/>
      </w:r>
      <w:r w:rsidRPr="005F30D2">
        <w:rPr>
          <w:rFonts w:ascii="Tahoma" w:hAnsi="Tahoma" w:cs="Tahoma"/>
          <w:sz w:val="18"/>
          <w:szCs w:val="18"/>
          <w:rtl/>
        </w:rPr>
        <w:t xml:space="preserve">. </w:t>
      </w:r>
      <w:r w:rsidRPr="0012789B" w:rsidR="000A41E2">
        <w:rPr>
          <w:rFonts w:cs="Tahoma"/>
          <w:noProof/>
          <w:sz w:val="17"/>
          <w:szCs w:val="17"/>
          <w:rtl/>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1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A41E2" w:rsidRPr="00373C5D" w:rsidP="000A41E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7303498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52282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A41E2" w:rsidRPr="00881D99" w:rsidP="000A41E2">
                            <w:pPr>
                              <w:spacing w:after="0" w:line="240" w:lineRule="auto"/>
                              <w:rPr>
                                <w:color w:val="0B5294"/>
                                <w:spacing w:val="-4"/>
                                <w:sz w:val="24"/>
                                <w:szCs w:val="24"/>
                                <w:rtl/>
                                <w:cs/>
                              </w:rPr>
                            </w:pPr>
                            <w:r w:rsidRPr="00166795">
                              <w:rPr>
                                <w:rFonts w:cs="Tahoma" w:hint="eastAsia"/>
                                <w:color w:val="0B5294"/>
                                <w:spacing w:val="-4"/>
                                <w:sz w:val="24"/>
                                <w:szCs w:val="24"/>
                                <w:rtl/>
                              </w:rPr>
                              <w:t>משרד</w:t>
                            </w:r>
                            <w:r w:rsidRPr="00166795">
                              <w:rPr>
                                <w:rFonts w:cs="Tahoma"/>
                                <w:color w:val="0B5294"/>
                                <w:spacing w:val="-4"/>
                                <w:sz w:val="24"/>
                                <w:szCs w:val="24"/>
                                <w:rtl/>
                              </w:rPr>
                              <w:t xml:space="preserve"> </w:t>
                            </w:r>
                            <w:r w:rsidRPr="00166795">
                              <w:rPr>
                                <w:rFonts w:cs="Tahoma" w:hint="eastAsia"/>
                                <w:color w:val="0B5294"/>
                                <w:spacing w:val="-4"/>
                                <w:sz w:val="24"/>
                                <w:szCs w:val="24"/>
                                <w:rtl/>
                              </w:rPr>
                              <w:t>הפנים</w:t>
                            </w:r>
                            <w:r w:rsidRPr="00166795">
                              <w:rPr>
                                <w:rFonts w:cs="Tahoma"/>
                                <w:color w:val="0B5294"/>
                                <w:spacing w:val="-4"/>
                                <w:sz w:val="24"/>
                                <w:szCs w:val="24"/>
                                <w:rtl/>
                              </w:rPr>
                              <w:t xml:space="preserve"> </w:t>
                            </w:r>
                            <w:r w:rsidRPr="00166795">
                              <w:rPr>
                                <w:rFonts w:cs="Tahoma" w:hint="eastAsia"/>
                                <w:color w:val="0B5294"/>
                                <w:spacing w:val="-4"/>
                                <w:sz w:val="24"/>
                                <w:szCs w:val="24"/>
                                <w:rtl/>
                              </w:rPr>
                              <w:t>קבע</w:t>
                            </w:r>
                            <w:r w:rsidRPr="00166795">
                              <w:rPr>
                                <w:rFonts w:cs="Tahoma"/>
                                <w:color w:val="0B5294"/>
                                <w:spacing w:val="-4"/>
                                <w:sz w:val="24"/>
                                <w:szCs w:val="24"/>
                                <w:rtl/>
                              </w:rPr>
                              <w:t xml:space="preserve"> </w:t>
                            </w:r>
                            <w:r w:rsidRPr="00166795">
                              <w:rPr>
                                <w:rFonts w:cs="Tahoma" w:hint="eastAsia"/>
                                <w:color w:val="0B5294"/>
                                <w:spacing w:val="-4"/>
                                <w:sz w:val="24"/>
                                <w:szCs w:val="24"/>
                                <w:rtl/>
                              </w:rPr>
                              <w:t>אומנם</w:t>
                            </w:r>
                            <w:r w:rsidRPr="00166795">
                              <w:rPr>
                                <w:rFonts w:cs="Tahoma"/>
                                <w:color w:val="0B5294"/>
                                <w:spacing w:val="-4"/>
                                <w:sz w:val="24"/>
                                <w:szCs w:val="24"/>
                                <w:rtl/>
                              </w:rPr>
                              <w:t xml:space="preserve"> </w:t>
                            </w:r>
                            <w:r w:rsidRPr="00166795">
                              <w:rPr>
                                <w:rFonts w:cs="Tahoma" w:hint="eastAsia"/>
                                <w:color w:val="0B5294"/>
                                <w:spacing w:val="-4"/>
                                <w:sz w:val="24"/>
                                <w:szCs w:val="24"/>
                                <w:rtl/>
                              </w:rPr>
                              <w:t>כללים</w:t>
                            </w:r>
                            <w:r w:rsidRPr="00166795">
                              <w:rPr>
                                <w:rFonts w:cs="Tahoma"/>
                                <w:color w:val="0B5294"/>
                                <w:spacing w:val="-4"/>
                                <w:sz w:val="24"/>
                                <w:szCs w:val="24"/>
                                <w:rtl/>
                              </w:rPr>
                              <w:t xml:space="preserve"> </w:t>
                            </w:r>
                            <w:r w:rsidRPr="00166795">
                              <w:rPr>
                                <w:rFonts w:cs="Tahoma" w:hint="eastAsia"/>
                                <w:color w:val="0B5294"/>
                                <w:spacing w:val="-4"/>
                                <w:sz w:val="24"/>
                                <w:szCs w:val="24"/>
                                <w:rtl/>
                              </w:rPr>
                              <w:t>להפעלת</w:t>
                            </w:r>
                            <w:r w:rsidRPr="00166795">
                              <w:rPr>
                                <w:rFonts w:cs="Tahoma"/>
                                <w:color w:val="0B5294"/>
                                <w:spacing w:val="-4"/>
                                <w:sz w:val="24"/>
                                <w:szCs w:val="24"/>
                                <w:rtl/>
                              </w:rPr>
                              <w:t xml:space="preserve"> </w:t>
                            </w:r>
                            <w:r w:rsidRPr="00166795">
                              <w:rPr>
                                <w:rFonts w:cs="Tahoma" w:hint="eastAsia"/>
                                <w:color w:val="0B5294"/>
                                <w:spacing w:val="-4"/>
                                <w:sz w:val="24"/>
                                <w:szCs w:val="24"/>
                                <w:rtl/>
                              </w:rPr>
                              <w:t>בריכות</w:t>
                            </w:r>
                            <w:r w:rsidRPr="00166795">
                              <w:rPr>
                                <w:rFonts w:cs="Tahoma"/>
                                <w:color w:val="0B5294"/>
                                <w:spacing w:val="-4"/>
                                <w:sz w:val="24"/>
                                <w:szCs w:val="24"/>
                                <w:rtl/>
                              </w:rPr>
                              <w:t xml:space="preserve"> </w:t>
                            </w:r>
                            <w:r w:rsidRPr="00166795">
                              <w:rPr>
                                <w:rFonts w:cs="Tahoma" w:hint="eastAsia"/>
                                <w:color w:val="0B5294"/>
                                <w:spacing w:val="-4"/>
                                <w:sz w:val="24"/>
                                <w:szCs w:val="24"/>
                                <w:rtl/>
                              </w:rPr>
                              <w:t>שחייה</w:t>
                            </w:r>
                            <w:r w:rsidRPr="00166795">
                              <w:rPr>
                                <w:rFonts w:cs="Tahoma"/>
                                <w:color w:val="0B5294"/>
                                <w:spacing w:val="-4"/>
                                <w:sz w:val="24"/>
                                <w:szCs w:val="24"/>
                                <w:rtl/>
                              </w:rPr>
                              <w:t xml:space="preserve"> </w:t>
                            </w:r>
                            <w:r w:rsidRPr="00166795">
                              <w:rPr>
                                <w:rFonts w:cs="Tahoma" w:hint="eastAsia"/>
                                <w:color w:val="0B5294"/>
                                <w:spacing w:val="-4"/>
                                <w:sz w:val="24"/>
                                <w:szCs w:val="24"/>
                                <w:rtl/>
                              </w:rPr>
                              <w:t>טעונות</w:t>
                            </w:r>
                            <w:r w:rsidRPr="00166795">
                              <w:rPr>
                                <w:rFonts w:cs="Tahoma"/>
                                <w:color w:val="0B5294"/>
                                <w:spacing w:val="-4"/>
                                <w:sz w:val="24"/>
                                <w:szCs w:val="24"/>
                                <w:rtl/>
                              </w:rPr>
                              <w:t xml:space="preserve"> </w:t>
                            </w:r>
                            <w:r w:rsidRPr="00166795">
                              <w:rPr>
                                <w:rFonts w:cs="Tahoma" w:hint="eastAsia"/>
                                <w:color w:val="0B5294"/>
                                <w:spacing w:val="-4"/>
                                <w:sz w:val="24"/>
                                <w:szCs w:val="24"/>
                                <w:rtl/>
                              </w:rPr>
                              <w:t>רישוי</w:t>
                            </w:r>
                            <w:r w:rsidRPr="00166795">
                              <w:rPr>
                                <w:rFonts w:cs="Tahoma"/>
                                <w:color w:val="0B5294"/>
                                <w:spacing w:val="-4"/>
                                <w:sz w:val="24"/>
                                <w:szCs w:val="24"/>
                                <w:rtl/>
                              </w:rPr>
                              <w:t xml:space="preserve">, </w:t>
                            </w:r>
                            <w:r w:rsidRPr="00166795">
                              <w:rPr>
                                <w:rFonts w:cs="Tahoma" w:hint="eastAsia"/>
                                <w:color w:val="0B5294"/>
                                <w:spacing w:val="-4"/>
                                <w:sz w:val="24"/>
                                <w:szCs w:val="24"/>
                                <w:rtl/>
                              </w:rPr>
                              <w:t>אולם</w:t>
                            </w:r>
                            <w:r w:rsidRPr="00166795">
                              <w:rPr>
                                <w:rFonts w:cs="Tahoma"/>
                                <w:color w:val="0B5294"/>
                                <w:spacing w:val="-4"/>
                                <w:sz w:val="24"/>
                                <w:szCs w:val="24"/>
                                <w:rtl/>
                              </w:rPr>
                              <w:t xml:space="preserve"> </w:t>
                            </w:r>
                            <w:r w:rsidRPr="00166795">
                              <w:rPr>
                                <w:rFonts w:cs="Tahoma" w:hint="eastAsia"/>
                                <w:color w:val="0B5294"/>
                                <w:spacing w:val="-4"/>
                                <w:sz w:val="24"/>
                                <w:szCs w:val="24"/>
                                <w:rtl/>
                              </w:rPr>
                              <w:t>קיים</w:t>
                            </w:r>
                            <w:r w:rsidRPr="00166795">
                              <w:rPr>
                                <w:rFonts w:cs="Tahoma"/>
                                <w:color w:val="0B5294"/>
                                <w:spacing w:val="-4"/>
                                <w:sz w:val="24"/>
                                <w:szCs w:val="24"/>
                                <w:rtl/>
                              </w:rPr>
                              <w:t xml:space="preserve"> </w:t>
                            </w:r>
                            <w:r w:rsidRPr="00166795">
                              <w:rPr>
                                <w:rFonts w:cs="Tahoma" w:hint="eastAsia"/>
                                <w:color w:val="0B5294"/>
                                <w:spacing w:val="-4"/>
                                <w:sz w:val="24"/>
                                <w:szCs w:val="24"/>
                                <w:rtl/>
                              </w:rPr>
                              <w:t>ספק</w:t>
                            </w:r>
                            <w:r w:rsidRPr="00166795">
                              <w:rPr>
                                <w:rFonts w:cs="Tahoma"/>
                                <w:color w:val="0B5294"/>
                                <w:spacing w:val="-4"/>
                                <w:sz w:val="24"/>
                                <w:szCs w:val="24"/>
                                <w:rtl/>
                              </w:rPr>
                              <w:t xml:space="preserve"> </w:t>
                            </w:r>
                            <w:r w:rsidRPr="00166795">
                              <w:rPr>
                                <w:rFonts w:cs="Tahoma" w:hint="eastAsia"/>
                                <w:color w:val="0B5294"/>
                                <w:spacing w:val="-4"/>
                                <w:sz w:val="24"/>
                                <w:szCs w:val="24"/>
                                <w:rtl/>
                              </w:rPr>
                              <w:t>אם</w:t>
                            </w:r>
                            <w:r w:rsidRPr="00166795">
                              <w:rPr>
                                <w:rFonts w:cs="Tahoma"/>
                                <w:color w:val="0B5294"/>
                                <w:spacing w:val="-4"/>
                                <w:sz w:val="24"/>
                                <w:szCs w:val="24"/>
                                <w:rtl/>
                              </w:rPr>
                              <w:t xml:space="preserve"> </w:t>
                            </w:r>
                            <w:r w:rsidRPr="00166795">
                              <w:rPr>
                                <w:rFonts w:cs="Tahoma" w:hint="eastAsia"/>
                                <w:color w:val="0B5294"/>
                                <w:spacing w:val="-4"/>
                                <w:sz w:val="24"/>
                                <w:szCs w:val="24"/>
                                <w:rtl/>
                              </w:rPr>
                              <w:t>כללים</w:t>
                            </w:r>
                            <w:r w:rsidRPr="00166795">
                              <w:rPr>
                                <w:rFonts w:cs="Tahoma"/>
                                <w:color w:val="0B5294"/>
                                <w:spacing w:val="-4"/>
                                <w:sz w:val="24"/>
                                <w:szCs w:val="24"/>
                                <w:rtl/>
                              </w:rPr>
                              <w:t xml:space="preserve"> </w:t>
                            </w:r>
                            <w:r w:rsidRPr="00166795">
                              <w:rPr>
                                <w:rFonts w:cs="Tahoma" w:hint="eastAsia"/>
                                <w:color w:val="0B5294"/>
                                <w:spacing w:val="-4"/>
                                <w:sz w:val="24"/>
                                <w:szCs w:val="24"/>
                                <w:rtl/>
                              </w:rPr>
                              <w:t>אלה</w:t>
                            </w:r>
                            <w:r w:rsidRPr="00166795">
                              <w:rPr>
                                <w:rFonts w:cs="Tahoma"/>
                                <w:color w:val="0B5294"/>
                                <w:spacing w:val="-4"/>
                                <w:sz w:val="24"/>
                                <w:szCs w:val="24"/>
                                <w:rtl/>
                              </w:rPr>
                              <w:t xml:space="preserve"> </w:t>
                            </w:r>
                            <w:r w:rsidRPr="00166795">
                              <w:rPr>
                                <w:rFonts w:cs="Tahoma" w:hint="eastAsia"/>
                                <w:color w:val="0B5294"/>
                                <w:spacing w:val="-4"/>
                                <w:sz w:val="24"/>
                                <w:szCs w:val="24"/>
                                <w:rtl/>
                              </w:rPr>
                              <w:t>מחייבים</w:t>
                            </w:r>
                            <w:r w:rsidRPr="00166795">
                              <w:rPr>
                                <w:rFonts w:cs="Tahoma"/>
                                <w:color w:val="0B5294"/>
                                <w:spacing w:val="-4"/>
                                <w:sz w:val="24"/>
                                <w:szCs w:val="24"/>
                                <w:rtl/>
                              </w:rPr>
                              <w:t xml:space="preserve"> </w:t>
                            </w:r>
                            <w:r w:rsidRPr="00166795">
                              <w:rPr>
                                <w:rFonts w:cs="Tahoma" w:hint="eastAsia"/>
                                <w:color w:val="0B5294"/>
                                <w:spacing w:val="-4"/>
                                <w:sz w:val="24"/>
                                <w:szCs w:val="24"/>
                                <w:rtl/>
                              </w:rPr>
                              <w:t>בריכות</w:t>
                            </w:r>
                            <w:r w:rsidRPr="00166795">
                              <w:rPr>
                                <w:rFonts w:cs="Tahoma"/>
                                <w:color w:val="0B5294"/>
                                <w:spacing w:val="-4"/>
                                <w:sz w:val="24"/>
                                <w:szCs w:val="24"/>
                                <w:rtl/>
                              </w:rPr>
                              <w:t xml:space="preserve"> </w:t>
                            </w:r>
                            <w:r w:rsidRPr="00166795">
                              <w:rPr>
                                <w:rFonts w:cs="Tahoma" w:hint="eastAsia"/>
                                <w:color w:val="0B5294"/>
                                <w:spacing w:val="-4"/>
                                <w:sz w:val="24"/>
                                <w:szCs w:val="24"/>
                                <w:rtl/>
                              </w:rPr>
                              <w:t>שחייה</w:t>
                            </w:r>
                            <w:r w:rsidRPr="00166795">
                              <w:rPr>
                                <w:rFonts w:cs="Tahoma"/>
                                <w:color w:val="0B5294"/>
                                <w:spacing w:val="-4"/>
                                <w:sz w:val="24"/>
                                <w:szCs w:val="24"/>
                                <w:rtl/>
                              </w:rPr>
                              <w:t xml:space="preserve"> </w:t>
                            </w:r>
                            <w:r w:rsidRPr="00166795">
                              <w:rPr>
                                <w:rFonts w:cs="Tahoma" w:hint="eastAsia"/>
                                <w:color w:val="0B5294"/>
                                <w:spacing w:val="-4"/>
                                <w:sz w:val="24"/>
                                <w:szCs w:val="24"/>
                                <w:rtl/>
                              </w:rPr>
                              <w:t>מעין</w:t>
                            </w:r>
                            <w:r w:rsidRPr="00166795">
                              <w:rPr>
                                <w:rFonts w:cs="Tahoma"/>
                                <w:color w:val="0B5294"/>
                                <w:spacing w:val="-4"/>
                                <w:sz w:val="24"/>
                                <w:szCs w:val="24"/>
                                <w:rtl/>
                              </w:rPr>
                              <w:t xml:space="preserve"> </w:t>
                            </w:r>
                            <w:r w:rsidRPr="00166795">
                              <w:rPr>
                                <w:rFonts w:cs="Tahoma" w:hint="eastAsia"/>
                                <w:color w:val="0B5294"/>
                                <w:spacing w:val="-4"/>
                                <w:sz w:val="24"/>
                                <w:szCs w:val="24"/>
                                <w:rtl/>
                              </w:rPr>
                              <w:t>ציבוריות</w:t>
                            </w:r>
                            <w:r w:rsidRPr="00166795">
                              <w:rPr>
                                <w:rFonts w:cs="Tahoma"/>
                                <w:color w:val="0B5294"/>
                                <w:spacing w:val="-4"/>
                                <w:sz w:val="24"/>
                                <w:szCs w:val="24"/>
                                <w:rtl/>
                              </w:rPr>
                              <w:t xml:space="preserve"> </w:t>
                            </w:r>
                            <w:r w:rsidRPr="00166795">
                              <w:rPr>
                                <w:rFonts w:cs="Tahoma" w:hint="eastAsia"/>
                                <w:color w:val="0B5294"/>
                                <w:spacing w:val="-4"/>
                                <w:sz w:val="24"/>
                                <w:szCs w:val="24"/>
                                <w:rtl/>
                              </w:rPr>
                              <w:t>שחוק</w:t>
                            </w:r>
                            <w:r w:rsidRPr="00166795">
                              <w:rPr>
                                <w:rFonts w:cs="Tahoma"/>
                                <w:color w:val="0B5294"/>
                                <w:spacing w:val="-4"/>
                                <w:sz w:val="24"/>
                                <w:szCs w:val="24"/>
                                <w:rtl/>
                              </w:rPr>
                              <w:t xml:space="preserve"> </w:t>
                            </w:r>
                            <w:r w:rsidRPr="00166795">
                              <w:rPr>
                                <w:rFonts w:cs="Tahoma" w:hint="eastAsia"/>
                                <w:color w:val="0B5294"/>
                                <w:spacing w:val="-4"/>
                                <w:sz w:val="24"/>
                                <w:szCs w:val="24"/>
                                <w:rtl/>
                              </w:rPr>
                              <w:t>רישוי</w:t>
                            </w:r>
                            <w:r w:rsidRPr="00166795">
                              <w:rPr>
                                <w:rFonts w:cs="Tahoma"/>
                                <w:color w:val="0B5294"/>
                                <w:spacing w:val="-4"/>
                                <w:sz w:val="24"/>
                                <w:szCs w:val="24"/>
                                <w:rtl/>
                              </w:rPr>
                              <w:t xml:space="preserve"> </w:t>
                            </w:r>
                            <w:r w:rsidRPr="00166795">
                              <w:rPr>
                                <w:rFonts w:cs="Tahoma" w:hint="eastAsia"/>
                                <w:color w:val="0B5294"/>
                                <w:spacing w:val="-4"/>
                                <w:sz w:val="24"/>
                                <w:szCs w:val="24"/>
                                <w:rtl/>
                              </w:rPr>
                              <w:t>עסקים</w:t>
                            </w:r>
                            <w:r w:rsidRPr="00166795">
                              <w:rPr>
                                <w:rFonts w:cs="Tahoma"/>
                                <w:color w:val="0B5294"/>
                                <w:spacing w:val="-4"/>
                                <w:sz w:val="24"/>
                                <w:szCs w:val="24"/>
                                <w:rtl/>
                              </w:rPr>
                              <w:t xml:space="preserve"> </w:t>
                            </w:r>
                            <w:r w:rsidRPr="00166795">
                              <w:rPr>
                                <w:rFonts w:cs="Tahoma" w:hint="eastAsia"/>
                                <w:color w:val="0B5294"/>
                                <w:spacing w:val="-4"/>
                                <w:sz w:val="24"/>
                                <w:szCs w:val="24"/>
                                <w:rtl/>
                              </w:rPr>
                              <w:t>אינו</w:t>
                            </w:r>
                            <w:r w:rsidRPr="00166795">
                              <w:rPr>
                                <w:rFonts w:cs="Tahoma"/>
                                <w:color w:val="0B5294"/>
                                <w:spacing w:val="-4"/>
                                <w:sz w:val="24"/>
                                <w:szCs w:val="24"/>
                                <w:rtl/>
                              </w:rPr>
                              <w:t xml:space="preserve"> </w:t>
                            </w:r>
                            <w:r w:rsidRPr="00166795">
                              <w:rPr>
                                <w:rFonts w:cs="Tahoma" w:hint="eastAsia"/>
                                <w:color w:val="0B5294"/>
                                <w:spacing w:val="-4"/>
                                <w:sz w:val="24"/>
                                <w:szCs w:val="24"/>
                                <w:rtl/>
                              </w:rPr>
                              <w:t>חל</w:t>
                            </w:r>
                            <w:r w:rsidRPr="00166795">
                              <w:rPr>
                                <w:rFonts w:cs="Tahoma"/>
                                <w:color w:val="0B5294"/>
                                <w:spacing w:val="-4"/>
                                <w:sz w:val="24"/>
                                <w:szCs w:val="24"/>
                                <w:rtl/>
                              </w:rPr>
                              <w:t xml:space="preserve"> </w:t>
                            </w:r>
                            <w:r w:rsidRPr="00166795">
                              <w:rPr>
                                <w:rFonts w:cs="Tahoma" w:hint="eastAsia"/>
                                <w:color w:val="0B5294"/>
                                <w:spacing w:val="-4"/>
                                <w:sz w:val="24"/>
                                <w:szCs w:val="24"/>
                                <w:rtl/>
                              </w:rPr>
                              <w:t>עליהן</w:t>
                            </w:r>
                            <w:r w:rsidRPr="00166795">
                              <w:rPr>
                                <w:rFonts w:cs="Tahoma"/>
                                <w:color w:val="0B5294"/>
                                <w:spacing w:val="-4"/>
                                <w:sz w:val="24"/>
                                <w:szCs w:val="24"/>
                                <w:rtl/>
                              </w:rPr>
                              <w:t xml:space="preserve">, </w:t>
                            </w:r>
                            <w:r w:rsidRPr="00166795">
                              <w:rPr>
                                <w:rFonts w:cs="Tahoma" w:hint="eastAsia"/>
                                <w:color w:val="0B5294"/>
                                <w:spacing w:val="-4"/>
                                <w:sz w:val="24"/>
                                <w:szCs w:val="24"/>
                                <w:rtl/>
                              </w:rPr>
                              <w:t>אף</w:t>
                            </w:r>
                            <w:r w:rsidRPr="00166795">
                              <w:rPr>
                                <w:rFonts w:cs="Tahoma"/>
                                <w:color w:val="0B5294"/>
                                <w:spacing w:val="-4"/>
                                <w:sz w:val="24"/>
                                <w:szCs w:val="24"/>
                                <w:rtl/>
                              </w:rPr>
                              <w:t xml:space="preserve"> </w:t>
                            </w:r>
                            <w:r w:rsidRPr="00166795">
                              <w:rPr>
                                <w:rFonts w:cs="Tahoma" w:hint="eastAsia"/>
                                <w:color w:val="0B5294"/>
                                <w:spacing w:val="-4"/>
                                <w:sz w:val="24"/>
                                <w:szCs w:val="24"/>
                                <w:rtl/>
                              </w:rPr>
                              <w:t>שחלקן</w:t>
                            </w:r>
                            <w:r w:rsidRPr="00166795">
                              <w:rPr>
                                <w:rFonts w:cs="Tahoma"/>
                                <w:color w:val="0B5294"/>
                                <w:spacing w:val="-4"/>
                                <w:sz w:val="24"/>
                                <w:szCs w:val="24"/>
                                <w:rtl/>
                              </w:rPr>
                              <w:t xml:space="preserve"> </w:t>
                            </w:r>
                            <w:r w:rsidRPr="00166795">
                              <w:rPr>
                                <w:rFonts w:cs="Tahoma" w:hint="eastAsia"/>
                                <w:color w:val="0B5294"/>
                                <w:spacing w:val="-4"/>
                                <w:sz w:val="24"/>
                                <w:szCs w:val="24"/>
                                <w:rtl/>
                              </w:rPr>
                              <w:t>משרת</w:t>
                            </w:r>
                            <w:r w:rsidRPr="00166795">
                              <w:rPr>
                                <w:rFonts w:cs="Tahoma"/>
                                <w:color w:val="0B5294"/>
                                <w:spacing w:val="-4"/>
                                <w:sz w:val="24"/>
                                <w:szCs w:val="24"/>
                                <w:rtl/>
                              </w:rPr>
                              <w:t xml:space="preserve"> </w:t>
                            </w:r>
                            <w:r w:rsidRPr="00166795">
                              <w:rPr>
                                <w:rFonts w:cs="Tahoma" w:hint="eastAsia"/>
                                <w:color w:val="0B5294"/>
                                <w:spacing w:val="-4"/>
                                <w:sz w:val="24"/>
                                <w:szCs w:val="24"/>
                                <w:rtl/>
                              </w:rPr>
                              <w:t>ציבור</w:t>
                            </w:r>
                            <w:r w:rsidRPr="00166795">
                              <w:rPr>
                                <w:rFonts w:cs="Tahoma"/>
                                <w:color w:val="0B5294"/>
                                <w:spacing w:val="-4"/>
                                <w:sz w:val="24"/>
                                <w:szCs w:val="24"/>
                                <w:rtl/>
                              </w:rPr>
                              <w:t xml:space="preserve"> </w:t>
                            </w:r>
                            <w:r w:rsidRPr="00166795">
                              <w:rPr>
                                <w:rFonts w:cs="Tahoma" w:hint="eastAsia"/>
                                <w:color w:val="0B5294"/>
                                <w:spacing w:val="-4"/>
                                <w:sz w:val="24"/>
                                <w:szCs w:val="24"/>
                                <w:rtl/>
                              </w:rPr>
                              <w:t>רחב</w:t>
                            </w:r>
                          </w:p>
                          <w:p w:rsidR="000A41E2" w:rsidRPr="00373C5D" w:rsidP="000A41E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724056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08111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0A41E2" w:rsidRPr="00373C5D" w:rsidP="000A41E2">
                      <w:pPr>
                        <w:spacing w:line="240" w:lineRule="atLeast"/>
                        <w:rPr>
                          <w:rFonts w:cs="Tahoma"/>
                          <w:b/>
                          <w:bCs/>
                          <w:color w:val="0B5294"/>
                          <w:sz w:val="48"/>
                          <w:szCs w:val="48"/>
                          <w:rtl/>
                        </w:rPr>
                      </w:pPr>
                      <w:drawing>
                        <wp:inline distT="0" distB="0" distL="0" distR="0">
                          <wp:extent cx="311150" cy="256800"/>
                          <wp:effectExtent l="0" t="0" r="0" b="0"/>
                          <wp:docPr id="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49471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A41E2" w:rsidRPr="00881D99" w:rsidP="000A41E2">
                      <w:pPr>
                        <w:spacing w:after="0" w:line="240" w:lineRule="auto"/>
                        <w:rPr>
                          <w:color w:val="0B5294"/>
                          <w:spacing w:val="-4"/>
                          <w:sz w:val="24"/>
                          <w:szCs w:val="24"/>
                          <w:rtl/>
                          <w:cs/>
                        </w:rPr>
                      </w:pPr>
                      <w:r w:rsidRPr="00166795">
                        <w:rPr>
                          <w:rFonts w:cs="Tahoma" w:hint="eastAsia"/>
                          <w:color w:val="0B5294"/>
                          <w:spacing w:val="-4"/>
                          <w:sz w:val="24"/>
                          <w:szCs w:val="24"/>
                          <w:rtl/>
                        </w:rPr>
                        <w:t>משרד</w:t>
                      </w:r>
                      <w:r w:rsidRPr="00166795">
                        <w:rPr>
                          <w:rFonts w:cs="Tahoma"/>
                          <w:color w:val="0B5294"/>
                          <w:spacing w:val="-4"/>
                          <w:sz w:val="24"/>
                          <w:szCs w:val="24"/>
                          <w:rtl/>
                        </w:rPr>
                        <w:t xml:space="preserve"> </w:t>
                      </w:r>
                      <w:r w:rsidRPr="00166795">
                        <w:rPr>
                          <w:rFonts w:cs="Tahoma" w:hint="eastAsia"/>
                          <w:color w:val="0B5294"/>
                          <w:spacing w:val="-4"/>
                          <w:sz w:val="24"/>
                          <w:szCs w:val="24"/>
                          <w:rtl/>
                        </w:rPr>
                        <w:t>הפנים</w:t>
                      </w:r>
                      <w:r w:rsidRPr="00166795">
                        <w:rPr>
                          <w:rFonts w:cs="Tahoma"/>
                          <w:color w:val="0B5294"/>
                          <w:spacing w:val="-4"/>
                          <w:sz w:val="24"/>
                          <w:szCs w:val="24"/>
                          <w:rtl/>
                        </w:rPr>
                        <w:t xml:space="preserve"> </w:t>
                      </w:r>
                      <w:r w:rsidRPr="00166795">
                        <w:rPr>
                          <w:rFonts w:cs="Tahoma" w:hint="eastAsia"/>
                          <w:color w:val="0B5294"/>
                          <w:spacing w:val="-4"/>
                          <w:sz w:val="24"/>
                          <w:szCs w:val="24"/>
                          <w:rtl/>
                        </w:rPr>
                        <w:t>קבע</w:t>
                      </w:r>
                      <w:r w:rsidRPr="00166795">
                        <w:rPr>
                          <w:rFonts w:cs="Tahoma"/>
                          <w:color w:val="0B5294"/>
                          <w:spacing w:val="-4"/>
                          <w:sz w:val="24"/>
                          <w:szCs w:val="24"/>
                          <w:rtl/>
                        </w:rPr>
                        <w:t xml:space="preserve"> </w:t>
                      </w:r>
                      <w:r w:rsidRPr="00166795">
                        <w:rPr>
                          <w:rFonts w:cs="Tahoma" w:hint="eastAsia"/>
                          <w:color w:val="0B5294"/>
                          <w:spacing w:val="-4"/>
                          <w:sz w:val="24"/>
                          <w:szCs w:val="24"/>
                          <w:rtl/>
                        </w:rPr>
                        <w:t>אומנם</w:t>
                      </w:r>
                      <w:r w:rsidRPr="00166795">
                        <w:rPr>
                          <w:rFonts w:cs="Tahoma"/>
                          <w:color w:val="0B5294"/>
                          <w:spacing w:val="-4"/>
                          <w:sz w:val="24"/>
                          <w:szCs w:val="24"/>
                          <w:rtl/>
                        </w:rPr>
                        <w:t xml:space="preserve"> </w:t>
                      </w:r>
                      <w:r w:rsidRPr="00166795">
                        <w:rPr>
                          <w:rFonts w:cs="Tahoma" w:hint="eastAsia"/>
                          <w:color w:val="0B5294"/>
                          <w:spacing w:val="-4"/>
                          <w:sz w:val="24"/>
                          <w:szCs w:val="24"/>
                          <w:rtl/>
                        </w:rPr>
                        <w:t>כללים</w:t>
                      </w:r>
                      <w:r w:rsidRPr="00166795">
                        <w:rPr>
                          <w:rFonts w:cs="Tahoma"/>
                          <w:color w:val="0B5294"/>
                          <w:spacing w:val="-4"/>
                          <w:sz w:val="24"/>
                          <w:szCs w:val="24"/>
                          <w:rtl/>
                        </w:rPr>
                        <w:t xml:space="preserve"> </w:t>
                      </w:r>
                      <w:r w:rsidRPr="00166795">
                        <w:rPr>
                          <w:rFonts w:cs="Tahoma" w:hint="eastAsia"/>
                          <w:color w:val="0B5294"/>
                          <w:spacing w:val="-4"/>
                          <w:sz w:val="24"/>
                          <w:szCs w:val="24"/>
                          <w:rtl/>
                        </w:rPr>
                        <w:t>להפעלת</w:t>
                      </w:r>
                      <w:r w:rsidRPr="00166795">
                        <w:rPr>
                          <w:rFonts w:cs="Tahoma"/>
                          <w:color w:val="0B5294"/>
                          <w:spacing w:val="-4"/>
                          <w:sz w:val="24"/>
                          <w:szCs w:val="24"/>
                          <w:rtl/>
                        </w:rPr>
                        <w:t xml:space="preserve"> </w:t>
                      </w:r>
                      <w:r w:rsidRPr="00166795">
                        <w:rPr>
                          <w:rFonts w:cs="Tahoma" w:hint="eastAsia"/>
                          <w:color w:val="0B5294"/>
                          <w:spacing w:val="-4"/>
                          <w:sz w:val="24"/>
                          <w:szCs w:val="24"/>
                          <w:rtl/>
                        </w:rPr>
                        <w:t>בריכות</w:t>
                      </w:r>
                      <w:r w:rsidRPr="00166795">
                        <w:rPr>
                          <w:rFonts w:cs="Tahoma"/>
                          <w:color w:val="0B5294"/>
                          <w:spacing w:val="-4"/>
                          <w:sz w:val="24"/>
                          <w:szCs w:val="24"/>
                          <w:rtl/>
                        </w:rPr>
                        <w:t xml:space="preserve"> </w:t>
                      </w:r>
                      <w:r w:rsidRPr="00166795">
                        <w:rPr>
                          <w:rFonts w:cs="Tahoma" w:hint="eastAsia"/>
                          <w:color w:val="0B5294"/>
                          <w:spacing w:val="-4"/>
                          <w:sz w:val="24"/>
                          <w:szCs w:val="24"/>
                          <w:rtl/>
                        </w:rPr>
                        <w:t>שחייה</w:t>
                      </w:r>
                      <w:r w:rsidRPr="00166795">
                        <w:rPr>
                          <w:rFonts w:cs="Tahoma"/>
                          <w:color w:val="0B5294"/>
                          <w:spacing w:val="-4"/>
                          <w:sz w:val="24"/>
                          <w:szCs w:val="24"/>
                          <w:rtl/>
                        </w:rPr>
                        <w:t xml:space="preserve"> </w:t>
                      </w:r>
                      <w:r w:rsidRPr="00166795">
                        <w:rPr>
                          <w:rFonts w:cs="Tahoma" w:hint="eastAsia"/>
                          <w:color w:val="0B5294"/>
                          <w:spacing w:val="-4"/>
                          <w:sz w:val="24"/>
                          <w:szCs w:val="24"/>
                          <w:rtl/>
                        </w:rPr>
                        <w:t>טעונות</w:t>
                      </w:r>
                      <w:r w:rsidRPr="00166795">
                        <w:rPr>
                          <w:rFonts w:cs="Tahoma"/>
                          <w:color w:val="0B5294"/>
                          <w:spacing w:val="-4"/>
                          <w:sz w:val="24"/>
                          <w:szCs w:val="24"/>
                          <w:rtl/>
                        </w:rPr>
                        <w:t xml:space="preserve"> </w:t>
                      </w:r>
                      <w:r w:rsidRPr="00166795">
                        <w:rPr>
                          <w:rFonts w:cs="Tahoma" w:hint="eastAsia"/>
                          <w:color w:val="0B5294"/>
                          <w:spacing w:val="-4"/>
                          <w:sz w:val="24"/>
                          <w:szCs w:val="24"/>
                          <w:rtl/>
                        </w:rPr>
                        <w:t>רישוי</w:t>
                      </w:r>
                      <w:r w:rsidRPr="00166795">
                        <w:rPr>
                          <w:rFonts w:cs="Tahoma"/>
                          <w:color w:val="0B5294"/>
                          <w:spacing w:val="-4"/>
                          <w:sz w:val="24"/>
                          <w:szCs w:val="24"/>
                          <w:rtl/>
                        </w:rPr>
                        <w:t xml:space="preserve">, </w:t>
                      </w:r>
                      <w:r w:rsidRPr="00166795">
                        <w:rPr>
                          <w:rFonts w:cs="Tahoma" w:hint="eastAsia"/>
                          <w:color w:val="0B5294"/>
                          <w:spacing w:val="-4"/>
                          <w:sz w:val="24"/>
                          <w:szCs w:val="24"/>
                          <w:rtl/>
                        </w:rPr>
                        <w:t>אולם</w:t>
                      </w:r>
                      <w:r w:rsidRPr="00166795">
                        <w:rPr>
                          <w:rFonts w:cs="Tahoma"/>
                          <w:color w:val="0B5294"/>
                          <w:spacing w:val="-4"/>
                          <w:sz w:val="24"/>
                          <w:szCs w:val="24"/>
                          <w:rtl/>
                        </w:rPr>
                        <w:t xml:space="preserve"> </w:t>
                      </w:r>
                      <w:r w:rsidRPr="00166795">
                        <w:rPr>
                          <w:rFonts w:cs="Tahoma" w:hint="eastAsia"/>
                          <w:color w:val="0B5294"/>
                          <w:spacing w:val="-4"/>
                          <w:sz w:val="24"/>
                          <w:szCs w:val="24"/>
                          <w:rtl/>
                        </w:rPr>
                        <w:t>קיים</w:t>
                      </w:r>
                      <w:r w:rsidRPr="00166795">
                        <w:rPr>
                          <w:rFonts w:cs="Tahoma"/>
                          <w:color w:val="0B5294"/>
                          <w:spacing w:val="-4"/>
                          <w:sz w:val="24"/>
                          <w:szCs w:val="24"/>
                          <w:rtl/>
                        </w:rPr>
                        <w:t xml:space="preserve"> </w:t>
                      </w:r>
                      <w:r w:rsidRPr="00166795">
                        <w:rPr>
                          <w:rFonts w:cs="Tahoma" w:hint="eastAsia"/>
                          <w:color w:val="0B5294"/>
                          <w:spacing w:val="-4"/>
                          <w:sz w:val="24"/>
                          <w:szCs w:val="24"/>
                          <w:rtl/>
                        </w:rPr>
                        <w:t>ספק</w:t>
                      </w:r>
                      <w:r w:rsidRPr="00166795">
                        <w:rPr>
                          <w:rFonts w:cs="Tahoma"/>
                          <w:color w:val="0B5294"/>
                          <w:spacing w:val="-4"/>
                          <w:sz w:val="24"/>
                          <w:szCs w:val="24"/>
                          <w:rtl/>
                        </w:rPr>
                        <w:t xml:space="preserve"> </w:t>
                      </w:r>
                      <w:r w:rsidRPr="00166795">
                        <w:rPr>
                          <w:rFonts w:cs="Tahoma" w:hint="eastAsia"/>
                          <w:color w:val="0B5294"/>
                          <w:spacing w:val="-4"/>
                          <w:sz w:val="24"/>
                          <w:szCs w:val="24"/>
                          <w:rtl/>
                        </w:rPr>
                        <w:t>אם</w:t>
                      </w:r>
                      <w:r w:rsidRPr="00166795">
                        <w:rPr>
                          <w:rFonts w:cs="Tahoma"/>
                          <w:color w:val="0B5294"/>
                          <w:spacing w:val="-4"/>
                          <w:sz w:val="24"/>
                          <w:szCs w:val="24"/>
                          <w:rtl/>
                        </w:rPr>
                        <w:t xml:space="preserve"> </w:t>
                      </w:r>
                      <w:r w:rsidRPr="00166795">
                        <w:rPr>
                          <w:rFonts w:cs="Tahoma" w:hint="eastAsia"/>
                          <w:color w:val="0B5294"/>
                          <w:spacing w:val="-4"/>
                          <w:sz w:val="24"/>
                          <w:szCs w:val="24"/>
                          <w:rtl/>
                        </w:rPr>
                        <w:t>כללים</w:t>
                      </w:r>
                      <w:r w:rsidRPr="00166795">
                        <w:rPr>
                          <w:rFonts w:cs="Tahoma"/>
                          <w:color w:val="0B5294"/>
                          <w:spacing w:val="-4"/>
                          <w:sz w:val="24"/>
                          <w:szCs w:val="24"/>
                          <w:rtl/>
                        </w:rPr>
                        <w:t xml:space="preserve"> </w:t>
                      </w:r>
                      <w:r w:rsidRPr="00166795">
                        <w:rPr>
                          <w:rFonts w:cs="Tahoma" w:hint="eastAsia"/>
                          <w:color w:val="0B5294"/>
                          <w:spacing w:val="-4"/>
                          <w:sz w:val="24"/>
                          <w:szCs w:val="24"/>
                          <w:rtl/>
                        </w:rPr>
                        <w:t>אלה</w:t>
                      </w:r>
                      <w:r w:rsidRPr="00166795">
                        <w:rPr>
                          <w:rFonts w:cs="Tahoma"/>
                          <w:color w:val="0B5294"/>
                          <w:spacing w:val="-4"/>
                          <w:sz w:val="24"/>
                          <w:szCs w:val="24"/>
                          <w:rtl/>
                        </w:rPr>
                        <w:t xml:space="preserve"> </w:t>
                      </w:r>
                      <w:r w:rsidRPr="00166795">
                        <w:rPr>
                          <w:rFonts w:cs="Tahoma" w:hint="eastAsia"/>
                          <w:color w:val="0B5294"/>
                          <w:spacing w:val="-4"/>
                          <w:sz w:val="24"/>
                          <w:szCs w:val="24"/>
                          <w:rtl/>
                        </w:rPr>
                        <w:t>מחייבים</w:t>
                      </w:r>
                      <w:r w:rsidRPr="00166795">
                        <w:rPr>
                          <w:rFonts w:cs="Tahoma"/>
                          <w:color w:val="0B5294"/>
                          <w:spacing w:val="-4"/>
                          <w:sz w:val="24"/>
                          <w:szCs w:val="24"/>
                          <w:rtl/>
                        </w:rPr>
                        <w:t xml:space="preserve"> </w:t>
                      </w:r>
                      <w:r w:rsidRPr="00166795">
                        <w:rPr>
                          <w:rFonts w:cs="Tahoma" w:hint="eastAsia"/>
                          <w:color w:val="0B5294"/>
                          <w:spacing w:val="-4"/>
                          <w:sz w:val="24"/>
                          <w:szCs w:val="24"/>
                          <w:rtl/>
                        </w:rPr>
                        <w:t>בריכות</w:t>
                      </w:r>
                      <w:r w:rsidRPr="00166795">
                        <w:rPr>
                          <w:rFonts w:cs="Tahoma"/>
                          <w:color w:val="0B5294"/>
                          <w:spacing w:val="-4"/>
                          <w:sz w:val="24"/>
                          <w:szCs w:val="24"/>
                          <w:rtl/>
                        </w:rPr>
                        <w:t xml:space="preserve"> </w:t>
                      </w:r>
                      <w:r w:rsidRPr="00166795">
                        <w:rPr>
                          <w:rFonts w:cs="Tahoma" w:hint="eastAsia"/>
                          <w:color w:val="0B5294"/>
                          <w:spacing w:val="-4"/>
                          <w:sz w:val="24"/>
                          <w:szCs w:val="24"/>
                          <w:rtl/>
                        </w:rPr>
                        <w:t>שחייה</w:t>
                      </w:r>
                      <w:r w:rsidRPr="00166795">
                        <w:rPr>
                          <w:rFonts w:cs="Tahoma"/>
                          <w:color w:val="0B5294"/>
                          <w:spacing w:val="-4"/>
                          <w:sz w:val="24"/>
                          <w:szCs w:val="24"/>
                          <w:rtl/>
                        </w:rPr>
                        <w:t xml:space="preserve"> </w:t>
                      </w:r>
                      <w:r w:rsidRPr="00166795">
                        <w:rPr>
                          <w:rFonts w:cs="Tahoma" w:hint="eastAsia"/>
                          <w:color w:val="0B5294"/>
                          <w:spacing w:val="-4"/>
                          <w:sz w:val="24"/>
                          <w:szCs w:val="24"/>
                          <w:rtl/>
                        </w:rPr>
                        <w:t>מעין</w:t>
                      </w:r>
                      <w:r w:rsidRPr="00166795">
                        <w:rPr>
                          <w:rFonts w:cs="Tahoma"/>
                          <w:color w:val="0B5294"/>
                          <w:spacing w:val="-4"/>
                          <w:sz w:val="24"/>
                          <w:szCs w:val="24"/>
                          <w:rtl/>
                        </w:rPr>
                        <w:t xml:space="preserve"> </w:t>
                      </w:r>
                      <w:r w:rsidRPr="00166795">
                        <w:rPr>
                          <w:rFonts w:cs="Tahoma" w:hint="eastAsia"/>
                          <w:color w:val="0B5294"/>
                          <w:spacing w:val="-4"/>
                          <w:sz w:val="24"/>
                          <w:szCs w:val="24"/>
                          <w:rtl/>
                        </w:rPr>
                        <w:t>ציבוריות</w:t>
                      </w:r>
                      <w:r w:rsidRPr="00166795">
                        <w:rPr>
                          <w:rFonts w:cs="Tahoma"/>
                          <w:color w:val="0B5294"/>
                          <w:spacing w:val="-4"/>
                          <w:sz w:val="24"/>
                          <w:szCs w:val="24"/>
                          <w:rtl/>
                        </w:rPr>
                        <w:t xml:space="preserve"> </w:t>
                      </w:r>
                      <w:r w:rsidRPr="00166795">
                        <w:rPr>
                          <w:rFonts w:cs="Tahoma" w:hint="eastAsia"/>
                          <w:color w:val="0B5294"/>
                          <w:spacing w:val="-4"/>
                          <w:sz w:val="24"/>
                          <w:szCs w:val="24"/>
                          <w:rtl/>
                        </w:rPr>
                        <w:t>שחוק</w:t>
                      </w:r>
                      <w:r w:rsidRPr="00166795">
                        <w:rPr>
                          <w:rFonts w:cs="Tahoma"/>
                          <w:color w:val="0B5294"/>
                          <w:spacing w:val="-4"/>
                          <w:sz w:val="24"/>
                          <w:szCs w:val="24"/>
                          <w:rtl/>
                        </w:rPr>
                        <w:t xml:space="preserve"> </w:t>
                      </w:r>
                      <w:r w:rsidRPr="00166795">
                        <w:rPr>
                          <w:rFonts w:cs="Tahoma" w:hint="eastAsia"/>
                          <w:color w:val="0B5294"/>
                          <w:spacing w:val="-4"/>
                          <w:sz w:val="24"/>
                          <w:szCs w:val="24"/>
                          <w:rtl/>
                        </w:rPr>
                        <w:t>רישוי</w:t>
                      </w:r>
                      <w:r w:rsidRPr="00166795">
                        <w:rPr>
                          <w:rFonts w:cs="Tahoma"/>
                          <w:color w:val="0B5294"/>
                          <w:spacing w:val="-4"/>
                          <w:sz w:val="24"/>
                          <w:szCs w:val="24"/>
                          <w:rtl/>
                        </w:rPr>
                        <w:t xml:space="preserve"> </w:t>
                      </w:r>
                      <w:r w:rsidRPr="00166795">
                        <w:rPr>
                          <w:rFonts w:cs="Tahoma" w:hint="eastAsia"/>
                          <w:color w:val="0B5294"/>
                          <w:spacing w:val="-4"/>
                          <w:sz w:val="24"/>
                          <w:szCs w:val="24"/>
                          <w:rtl/>
                        </w:rPr>
                        <w:t>עסקים</w:t>
                      </w:r>
                      <w:r w:rsidRPr="00166795">
                        <w:rPr>
                          <w:rFonts w:cs="Tahoma"/>
                          <w:color w:val="0B5294"/>
                          <w:spacing w:val="-4"/>
                          <w:sz w:val="24"/>
                          <w:szCs w:val="24"/>
                          <w:rtl/>
                        </w:rPr>
                        <w:t xml:space="preserve"> </w:t>
                      </w:r>
                      <w:r w:rsidRPr="00166795">
                        <w:rPr>
                          <w:rFonts w:cs="Tahoma" w:hint="eastAsia"/>
                          <w:color w:val="0B5294"/>
                          <w:spacing w:val="-4"/>
                          <w:sz w:val="24"/>
                          <w:szCs w:val="24"/>
                          <w:rtl/>
                        </w:rPr>
                        <w:t>אינו</w:t>
                      </w:r>
                      <w:r w:rsidRPr="00166795">
                        <w:rPr>
                          <w:rFonts w:cs="Tahoma"/>
                          <w:color w:val="0B5294"/>
                          <w:spacing w:val="-4"/>
                          <w:sz w:val="24"/>
                          <w:szCs w:val="24"/>
                          <w:rtl/>
                        </w:rPr>
                        <w:t xml:space="preserve"> </w:t>
                      </w:r>
                      <w:r w:rsidRPr="00166795">
                        <w:rPr>
                          <w:rFonts w:cs="Tahoma" w:hint="eastAsia"/>
                          <w:color w:val="0B5294"/>
                          <w:spacing w:val="-4"/>
                          <w:sz w:val="24"/>
                          <w:szCs w:val="24"/>
                          <w:rtl/>
                        </w:rPr>
                        <w:t>חל</w:t>
                      </w:r>
                      <w:r w:rsidRPr="00166795">
                        <w:rPr>
                          <w:rFonts w:cs="Tahoma"/>
                          <w:color w:val="0B5294"/>
                          <w:spacing w:val="-4"/>
                          <w:sz w:val="24"/>
                          <w:szCs w:val="24"/>
                          <w:rtl/>
                        </w:rPr>
                        <w:t xml:space="preserve"> </w:t>
                      </w:r>
                      <w:r w:rsidRPr="00166795">
                        <w:rPr>
                          <w:rFonts w:cs="Tahoma" w:hint="eastAsia"/>
                          <w:color w:val="0B5294"/>
                          <w:spacing w:val="-4"/>
                          <w:sz w:val="24"/>
                          <w:szCs w:val="24"/>
                          <w:rtl/>
                        </w:rPr>
                        <w:t>עליהן</w:t>
                      </w:r>
                      <w:r w:rsidRPr="00166795">
                        <w:rPr>
                          <w:rFonts w:cs="Tahoma"/>
                          <w:color w:val="0B5294"/>
                          <w:spacing w:val="-4"/>
                          <w:sz w:val="24"/>
                          <w:szCs w:val="24"/>
                          <w:rtl/>
                        </w:rPr>
                        <w:t xml:space="preserve">, </w:t>
                      </w:r>
                      <w:r w:rsidRPr="00166795">
                        <w:rPr>
                          <w:rFonts w:cs="Tahoma" w:hint="eastAsia"/>
                          <w:color w:val="0B5294"/>
                          <w:spacing w:val="-4"/>
                          <w:sz w:val="24"/>
                          <w:szCs w:val="24"/>
                          <w:rtl/>
                        </w:rPr>
                        <w:t>אף</w:t>
                      </w:r>
                      <w:r w:rsidRPr="00166795">
                        <w:rPr>
                          <w:rFonts w:cs="Tahoma"/>
                          <w:color w:val="0B5294"/>
                          <w:spacing w:val="-4"/>
                          <w:sz w:val="24"/>
                          <w:szCs w:val="24"/>
                          <w:rtl/>
                        </w:rPr>
                        <w:t xml:space="preserve"> </w:t>
                      </w:r>
                      <w:r w:rsidRPr="00166795">
                        <w:rPr>
                          <w:rFonts w:cs="Tahoma" w:hint="eastAsia"/>
                          <w:color w:val="0B5294"/>
                          <w:spacing w:val="-4"/>
                          <w:sz w:val="24"/>
                          <w:szCs w:val="24"/>
                          <w:rtl/>
                        </w:rPr>
                        <w:t>שחלקן</w:t>
                      </w:r>
                      <w:r w:rsidRPr="00166795">
                        <w:rPr>
                          <w:rFonts w:cs="Tahoma"/>
                          <w:color w:val="0B5294"/>
                          <w:spacing w:val="-4"/>
                          <w:sz w:val="24"/>
                          <w:szCs w:val="24"/>
                          <w:rtl/>
                        </w:rPr>
                        <w:t xml:space="preserve"> </w:t>
                      </w:r>
                      <w:r w:rsidRPr="00166795">
                        <w:rPr>
                          <w:rFonts w:cs="Tahoma" w:hint="eastAsia"/>
                          <w:color w:val="0B5294"/>
                          <w:spacing w:val="-4"/>
                          <w:sz w:val="24"/>
                          <w:szCs w:val="24"/>
                          <w:rtl/>
                        </w:rPr>
                        <w:t>משרת</w:t>
                      </w:r>
                      <w:r w:rsidRPr="00166795">
                        <w:rPr>
                          <w:rFonts w:cs="Tahoma"/>
                          <w:color w:val="0B5294"/>
                          <w:spacing w:val="-4"/>
                          <w:sz w:val="24"/>
                          <w:szCs w:val="24"/>
                          <w:rtl/>
                        </w:rPr>
                        <w:t xml:space="preserve"> </w:t>
                      </w:r>
                      <w:r w:rsidRPr="00166795">
                        <w:rPr>
                          <w:rFonts w:cs="Tahoma" w:hint="eastAsia"/>
                          <w:color w:val="0B5294"/>
                          <w:spacing w:val="-4"/>
                          <w:sz w:val="24"/>
                          <w:szCs w:val="24"/>
                          <w:rtl/>
                        </w:rPr>
                        <w:t>ציבור</w:t>
                      </w:r>
                      <w:r w:rsidRPr="00166795">
                        <w:rPr>
                          <w:rFonts w:cs="Tahoma"/>
                          <w:color w:val="0B5294"/>
                          <w:spacing w:val="-4"/>
                          <w:sz w:val="24"/>
                          <w:szCs w:val="24"/>
                          <w:rtl/>
                        </w:rPr>
                        <w:t xml:space="preserve"> </w:t>
                      </w:r>
                      <w:r w:rsidRPr="00166795">
                        <w:rPr>
                          <w:rFonts w:cs="Tahoma" w:hint="eastAsia"/>
                          <w:color w:val="0B5294"/>
                          <w:spacing w:val="-4"/>
                          <w:sz w:val="24"/>
                          <w:szCs w:val="24"/>
                          <w:rtl/>
                        </w:rPr>
                        <w:t>רחב</w:t>
                      </w:r>
                    </w:p>
                    <w:p w:rsidR="000A41E2" w:rsidRPr="00373C5D" w:rsidP="000A41E2">
                      <w:pPr>
                        <w:spacing w:before="120" w:after="0" w:line="240" w:lineRule="atLeast"/>
                        <w:rPr>
                          <w:rFonts w:cs="Tahoma"/>
                          <w:b/>
                          <w:bCs/>
                          <w:color w:val="0B5294"/>
                          <w:sz w:val="48"/>
                          <w:szCs w:val="48"/>
                          <w:rtl/>
                        </w:rPr>
                      </w:pPr>
                      <w:drawing>
                        <wp:inline distT="0" distB="0" distL="0" distR="0">
                          <wp:extent cx="288000" cy="31337"/>
                          <wp:effectExtent l="0" t="0" r="0" b="6985"/>
                          <wp:docPr id="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1626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cs"/>
          <w:sz w:val="18"/>
          <w:szCs w:val="18"/>
          <w:rtl/>
        </w:rPr>
        <w:t xml:space="preserve">בתשובת </w:t>
      </w:r>
      <w:r w:rsidRPr="005F30D2">
        <w:rPr>
          <w:rFonts w:ascii="Tahoma" w:hAnsi="Tahoma" w:cs="Tahoma"/>
          <w:sz w:val="18"/>
          <w:szCs w:val="18"/>
          <w:rtl/>
        </w:rPr>
        <w:t xml:space="preserve">משרד הפנים </w:t>
      </w:r>
      <w:r w:rsidRPr="005F30D2">
        <w:rPr>
          <w:rFonts w:ascii="Tahoma" w:hAnsi="Tahoma" w:cs="Tahoma" w:hint="cs"/>
          <w:sz w:val="18"/>
          <w:szCs w:val="18"/>
          <w:rtl/>
        </w:rPr>
        <w:t xml:space="preserve">למשרד מבקר המדינה מינואר 2019 (להלן - תשובת משרד הפנים) נמסר </w:t>
      </w:r>
      <w:r w:rsidRPr="005F30D2">
        <w:rPr>
          <w:rFonts w:ascii="Tahoma" w:hAnsi="Tahoma" w:cs="Tahoma" w:hint="eastAsia"/>
          <w:sz w:val="18"/>
          <w:szCs w:val="18"/>
          <w:rtl/>
        </w:rPr>
        <w:t>כי</w:t>
      </w:r>
      <w:r w:rsidRPr="005F30D2">
        <w:rPr>
          <w:rFonts w:ascii="Tahoma" w:hAnsi="Tahoma" w:cs="Tahoma"/>
          <w:sz w:val="18"/>
          <w:szCs w:val="18"/>
          <w:rtl/>
        </w:rPr>
        <w:t xml:space="preserve"> עמדת </w:t>
      </w:r>
      <w:r w:rsidRPr="005F30D2">
        <w:rPr>
          <w:rFonts w:ascii="Tahoma" w:hAnsi="Tahoma" w:cs="Tahoma" w:hint="eastAsia"/>
          <w:sz w:val="18"/>
          <w:szCs w:val="18"/>
          <w:rtl/>
        </w:rPr>
        <w:t>האגף</w:t>
      </w:r>
      <w:r w:rsidRPr="005F30D2">
        <w:rPr>
          <w:rFonts w:ascii="Tahoma" w:hAnsi="Tahoma" w:cs="Tahoma"/>
          <w:sz w:val="18"/>
          <w:szCs w:val="18"/>
          <w:rtl/>
        </w:rPr>
        <w:t xml:space="preserve"> </w:t>
      </w:r>
      <w:r w:rsidRPr="005F30D2">
        <w:rPr>
          <w:rFonts w:ascii="Tahoma" w:hAnsi="Tahoma" w:cs="Tahoma" w:hint="eastAsia"/>
          <w:sz w:val="18"/>
          <w:szCs w:val="18"/>
          <w:rtl/>
        </w:rPr>
        <w:t>לרישוי</w:t>
      </w:r>
      <w:r w:rsidRPr="005F30D2">
        <w:rPr>
          <w:rFonts w:ascii="Tahoma" w:hAnsi="Tahoma" w:cs="Tahoma"/>
          <w:sz w:val="18"/>
          <w:szCs w:val="18"/>
          <w:rtl/>
        </w:rPr>
        <w:t xml:space="preserve"> </w:t>
      </w:r>
      <w:r w:rsidRPr="005F30D2">
        <w:rPr>
          <w:rFonts w:ascii="Tahoma" w:hAnsi="Tahoma" w:cs="Tahoma" w:hint="eastAsia"/>
          <w:sz w:val="18"/>
          <w:szCs w:val="18"/>
          <w:rtl/>
        </w:rPr>
        <w:t>עסקים</w:t>
      </w:r>
      <w:r w:rsidRPr="005F30D2">
        <w:rPr>
          <w:rFonts w:ascii="Tahoma" w:hAnsi="Tahoma" w:cs="Tahoma"/>
          <w:sz w:val="18"/>
          <w:szCs w:val="18"/>
          <w:rtl/>
        </w:rPr>
        <w:t xml:space="preserve"> </w:t>
      </w:r>
      <w:r w:rsidRPr="005F30D2">
        <w:rPr>
          <w:rFonts w:ascii="Tahoma" w:hAnsi="Tahoma" w:cs="Tahoma" w:hint="eastAsia"/>
          <w:sz w:val="18"/>
          <w:szCs w:val="18"/>
          <w:rtl/>
        </w:rPr>
        <w:t>ב</w:t>
      </w:r>
      <w:r w:rsidRPr="005F30D2">
        <w:rPr>
          <w:rFonts w:ascii="Tahoma" w:hAnsi="Tahoma" w:cs="Tahoma"/>
          <w:sz w:val="18"/>
          <w:szCs w:val="18"/>
          <w:rtl/>
        </w:rPr>
        <w:t>משרד הפנים היא ש"</w:t>
      </w:r>
      <w:r w:rsidRPr="005F30D2">
        <w:rPr>
          <w:rFonts w:ascii="Tahoma" w:hAnsi="Tahoma" w:cs="Tahoma" w:hint="eastAsia"/>
          <w:sz w:val="18"/>
          <w:szCs w:val="18"/>
          <w:rtl/>
        </w:rPr>
        <w:t>אין</w:t>
      </w:r>
      <w:r w:rsidRPr="005F30D2">
        <w:rPr>
          <w:rFonts w:ascii="Tahoma" w:hAnsi="Tahoma" w:cs="Tahoma"/>
          <w:sz w:val="18"/>
          <w:szCs w:val="18"/>
          <w:rtl/>
        </w:rPr>
        <w:t xml:space="preserve"> </w:t>
      </w:r>
      <w:r w:rsidRPr="005F30D2">
        <w:rPr>
          <w:rFonts w:ascii="Tahoma" w:hAnsi="Tahoma" w:cs="Tahoma" w:hint="eastAsia"/>
          <w:sz w:val="18"/>
          <w:szCs w:val="18"/>
          <w:rtl/>
        </w:rPr>
        <w:t>הבחנה</w:t>
      </w:r>
      <w:r w:rsidRPr="005F30D2">
        <w:rPr>
          <w:rFonts w:ascii="Tahoma" w:hAnsi="Tahoma" w:cs="Tahoma"/>
          <w:sz w:val="18"/>
          <w:szCs w:val="18"/>
          <w:rtl/>
        </w:rPr>
        <w:t xml:space="preserve"> בחוק בין בריכות ציבוריות לפרטיות וכולן נדרשות לעמוד בתקנות הבטיחות ובתקנות התברואה".</w:t>
      </w:r>
      <w:r w:rsidRPr="005F30D2">
        <w:rPr>
          <w:rFonts w:ascii="Tahoma" w:hAnsi="Tahoma" w:cs="Tahoma" w:hint="cs"/>
          <w:sz w:val="18"/>
          <w:szCs w:val="18"/>
          <w:rtl/>
        </w:rPr>
        <w:t xml:space="preserve"> אולם בתשובת הלשכה המשפטית של משרד הפנים נאמר כי "באופן חד משמעי התקנות לא חלות על בריכות פרטיות שחוק רישוי עסקים לא חל עליהן".</w:t>
      </w:r>
      <w:r w:rsidRPr="005F30D2">
        <w:rPr>
          <w:rFonts w:ascii="Tahoma" w:hAnsi="Tahoma" w:cs="Tahoma"/>
          <w:sz w:val="18"/>
          <w:szCs w:val="18"/>
          <w:rtl/>
        </w:rPr>
        <w:t xml:space="preserve"> </w:t>
      </w:r>
      <w:r w:rsidRPr="005F30D2">
        <w:rPr>
          <w:rFonts w:ascii="Tahoma" w:hAnsi="Tahoma" w:cs="Tahoma" w:hint="cs"/>
          <w:sz w:val="18"/>
          <w:szCs w:val="18"/>
          <w:rtl/>
        </w:rPr>
        <w:t>עם זה, משרד הפנים הבהיר כי לפי פסק הדין בפרשת אפיקים, העובדה שדבר חיקוק המטיל חובה לנקוט אמצעי זהירות אינו חל על בריכה מסוימת אינה מחייבת את המסקנה כי מפעיל הבריכה פטור מנקיטת אמצעי זהירות המנויים באותו חיקוק, והחובה הסטטוטורית יכולה לשמש אינדיקציה לסטנדרט הזהירות שחייב בו האדם הסביר.</w:t>
      </w:r>
    </w:p>
    <w:p w:rsidR="00FF0F15" w:rsidRPr="005F30D2" w:rsidP="00DA178E">
      <w:pPr>
        <w:spacing w:after="240" w:line="240" w:lineRule="exact"/>
        <w:ind w:right="2268"/>
        <w:jc w:val="both"/>
        <w:rPr>
          <w:rFonts w:ascii="Tahoma" w:hAnsi="Tahoma" w:cs="Tahoma"/>
          <w:sz w:val="18"/>
          <w:szCs w:val="18"/>
          <w:rtl/>
        </w:rPr>
      </w:pPr>
      <w:r w:rsidRPr="005F30D2">
        <w:rPr>
          <w:rFonts w:ascii="Tahoma" w:hAnsi="Tahoma" w:cs="Tahoma" w:hint="eastAsia"/>
          <w:sz w:val="18"/>
          <w:szCs w:val="18"/>
          <w:rtl/>
        </w:rPr>
        <w:t>בהבהרה</w:t>
      </w:r>
      <w:r w:rsidRPr="005F30D2">
        <w:rPr>
          <w:rFonts w:ascii="Tahoma" w:hAnsi="Tahoma" w:cs="Tahoma"/>
          <w:sz w:val="18"/>
          <w:szCs w:val="18"/>
          <w:rtl/>
        </w:rPr>
        <w:t xml:space="preserve"> </w:t>
      </w:r>
      <w:r w:rsidRPr="005F30D2">
        <w:rPr>
          <w:rFonts w:ascii="Tahoma" w:hAnsi="Tahoma" w:cs="Tahoma" w:hint="eastAsia"/>
          <w:sz w:val="18"/>
          <w:szCs w:val="18"/>
          <w:rtl/>
        </w:rPr>
        <w:t>לתשובתו</w:t>
      </w:r>
      <w:r w:rsidRPr="005F30D2">
        <w:rPr>
          <w:rFonts w:ascii="Tahoma" w:hAnsi="Tahoma" w:cs="Tahoma"/>
          <w:sz w:val="18"/>
          <w:szCs w:val="18"/>
          <w:rtl/>
        </w:rPr>
        <w:t xml:space="preserve"> </w:t>
      </w:r>
      <w:r w:rsidRPr="005F30D2">
        <w:rPr>
          <w:rFonts w:ascii="Tahoma" w:hAnsi="Tahoma" w:cs="Tahoma" w:hint="eastAsia"/>
          <w:sz w:val="18"/>
          <w:szCs w:val="18"/>
          <w:rtl/>
        </w:rPr>
        <w:t>מפברואר</w:t>
      </w:r>
      <w:r w:rsidRPr="005F30D2">
        <w:rPr>
          <w:rFonts w:ascii="Tahoma" w:hAnsi="Tahoma" w:cs="Tahoma"/>
          <w:sz w:val="18"/>
          <w:szCs w:val="18"/>
          <w:rtl/>
        </w:rPr>
        <w:t xml:space="preserve"> 2019 (להלן - </w:t>
      </w:r>
      <w:r w:rsidRPr="005F30D2">
        <w:rPr>
          <w:rFonts w:ascii="Tahoma" w:hAnsi="Tahoma" w:cs="Tahoma" w:hint="eastAsia"/>
          <w:sz w:val="18"/>
          <w:szCs w:val="18"/>
          <w:rtl/>
        </w:rPr>
        <w:t>השלמה</w:t>
      </w:r>
      <w:r w:rsidRPr="005F30D2">
        <w:rPr>
          <w:rFonts w:ascii="Tahoma" w:hAnsi="Tahoma" w:cs="Tahoma"/>
          <w:sz w:val="18"/>
          <w:szCs w:val="18"/>
          <w:rtl/>
        </w:rPr>
        <w:t xml:space="preserve"> </w:t>
      </w:r>
      <w:r w:rsidRPr="005F30D2">
        <w:rPr>
          <w:rFonts w:ascii="Tahoma" w:hAnsi="Tahoma" w:cs="Tahoma" w:hint="eastAsia"/>
          <w:sz w:val="18"/>
          <w:szCs w:val="18"/>
          <w:rtl/>
        </w:rPr>
        <w:t>לתשובת</w:t>
      </w:r>
      <w:r w:rsidRPr="005F30D2">
        <w:rPr>
          <w:rFonts w:ascii="Tahoma" w:hAnsi="Tahoma" w:cs="Tahoma"/>
          <w:sz w:val="18"/>
          <w:szCs w:val="18"/>
          <w:rtl/>
        </w:rPr>
        <w:t xml:space="preserve"> </w:t>
      </w:r>
      <w:r w:rsidRPr="005F30D2">
        <w:rPr>
          <w:rFonts w:ascii="Tahoma" w:hAnsi="Tahoma" w:cs="Tahoma" w:hint="eastAsia"/>
          <w:sz w:val="18"/>
          <w:szCs w:val="18"/>
          <w:rtl/>
        </w:rPr>
        <w:t>משרד</w:t>
      </w:r>
      <w:r w:rsidRPr="005F30D2">
        <w:rPr>
          <w:rFonts w:ascii="Tahoma" w:hAnsi="Tahoma" w:cs="Tahoma"/>
          <w:sz w:val="18"/>
          <w:szCs w:val="18"/>
          <w:rtl/>
        </w:rPr>
        <w:t xml:space="preserve"> </w:t>
      </w:r>
      <w:r w:rsidRPr="005F30D2">
        <w:rPr>
          <w:rFonts w:ascii="Tahoma" w:hAnsi="Tahoma" w:cs="Tahoma" w:hint="eastAsia"/>
          <w:sz w:val="18"/>
          <w:szCs w:val="18"/>
          <w:rtl/>
        </w:rPr>
        <w:t>הפנים</w:t>
      </w:r>
      <w:r w:rsidRPr="005F30D2">
        <w:rPr>
          <w:rFonts w:ascii="Tahoma" w:hAnsi="Tahoma" w:cs="Tahoma"/>
          <w:sz w:val="18"/>
          <w:szCs w:val="18"/>
          <w:rtl/>
        </w:rPr>
        <w:t xml:space="preserve">) </w:t>
      </w:r>
      <w:r w:rsidRPr="005F30D2">
        <w:rPr>
          <w:rFonts w:ascii="Tahoma" w:hAnsi="Tahoma" w:cs="Tahoma" w:hint="eastAsia"/>
          <w:sz w:val="18"/>
          <w:szCs w:val="18"/>
          <w:rtl/>
        </w:rPr>
        <w:t>נמסר</w:t>
      </w:r>
      <w:r w:rsidRPr="005F30D2">
        <w:rPr>
          <w:rFonts w:ascii="Tahoma" w:hAnsi="Tahoma" w:cs="Tahoma" w:hint="cs"/>
          <w:sz w:val="18"/>
          <w:szCs w:val="18"/>
          <w:rtl/>
        </w:rPr>
        <w:t>,</w:t>
      </w:r>
      <w:r w:rsidRPr="005F30D2">
        <w:rPr>
          <w:rFonts w:ascii="Tahoma" w:hAnsi="Tahoma" w:cs="Tahoma"/>
          <w:sz w:val="18"/>
          <w:szCs w:val="18"/>
          <w:rtl/>
        </w:rPr>
        <w:t xml:space="preserve"> </w:t>
      </w:r>
      <w:r w:rsidRPr="005F30D2">
        <w:rPr>
          <w:rFonts w:ascii="Tahoma" w:hAnsi="Tahoma" w:cs="Tahoma" w:hint="eastAsia"/>
          <w:sz w:val="18"/>
          <w:szCs w:val="18"/>
          <w:rtl/>
        </w:rPr>
        <w:t>כי</w:t>
      </w:r>
      <w:r w:rsidRPr="005F30D2">
        <w:rPr>
          <w:rFonts w:ascii="Tahoma" w:hAnsi="Tahoma" w:cs="Tahoma"/>
          <w:sz w:val="18"/>
          <w:szCs w:val="18"/>
          <w:rtl/>
        </w:rPr>
        <w:t xml:space="preserve"> "ישנה לקונה בחקיקה בכל הטיפול והפיקוח על בריכות שחייה פרטיות וההמלצה צריכה להיות שממשלת ישראל תחוקק בהקדם חקיקה שתטפל בנושא הכרוך בהצלת נפשות ממש".</w:t>
      </w:r>
    </w:p>
    <w:p w:rsidR="00FF0F15" w:rsidRPr="005F30D2" w:rsidP="00166795">
      <w:pPr>
        <w:pStyle w:val="RESHET"/>
        <w:rPr>
          <w:rtl/>
        </w:rPr>
      </w:pPr>
      <w:r w:rsidRPr="005F30D2">
        <w:rPr>
          <w:rFonts w:hint="eastAsia"/>
          <w:rtl/>
        </w:rPr>
        <w:t>משרד</w:t>
      </w:r>
      <w:r w:rsidRPr="005F30D2">
        <w:rPr>
          <w:rtl/>
        </w:rPr>
        <w:t xml:space="preserve"> מבקר המדינה מעיר למשרד הפנים כי</w:t>
      </w:r>
      <w:r w:rsidRPr="005F30D2">
        <w:rPr>
          <w:rFonts w:hint="cs"/>
          <w:rtl/>
        </w:rPr>
        <w:t xml:space="preserve"> על אף האמור בפסק הדין בפרשת אפיקים, עדיין קיים חוסר בהירות</w:t>
      </w:r>
      <w:r w:rsidRPr="005F30D2">
        <w:rPr>
          <w:rtl/>
        </w:rPr>
        <w:t xml:space="preserve"> </w:t>
      </w:r>
      <w:r w:rsidRPr="005F30D2">
        <w:rPr>
          <w:rFonts w:hint="eastAsia"/>
          <w:rtl/>
        </w:rPr>
        <w:t>בכל</w:t>
      </w:r>
      <w:r w:rsidRPr="005F30D2">
        <w:rPr>
          <w:rtl/>
        </w:rPr>
        <w:t xml:space="preserve"> </w:t>
      </w:r>
      <w:r w:rsidRPr="005F30D2">
        <w:rPr>
          <w:rFonts w:hint="eastAsia"/>
          <w:rtl/>
        </w:rPr>
        <w:t>הנוגע</w:t>
      </w:r>
      <w:r w:rsidRPr="005F30D2">
        <w:rPr>
          <w:rtl/>
        </w:rPr>
        <w:t xml:space="preserve"> </w:t>
      </w:r>
      <w:r w:rsidRPr="005F30D2">
        <w:rPr>
          <w:rFonts w:hint="eastAsia"/>
          <w:rtl/>
        </w:rPr>
        <w:t>להפעלת</w:t>
      </w:r>
      <w:r w:rsidRPr="005F30D2">
        <w:rPr>
          <w:rtl/>
        </w:rPr>
        <w:t xml:space="preserve"> </w:t>
      </w:r>
      <w:r w:rsidRPr="005F30D2">
        <w:rPr>
          <w:rFonts w:hint="eastAsia"/>
          <w:rtl/>
        </w:rPr>
        <w:t>בריכות</w:t>
      </w:r>
      <w:r w:rsidRPr="005F30D2">
        <w:rPr>
          <w:rtl/>
        </w:rPr>
        <w:t xml:space="preserve"> שחייה </w:t>
      </w:r>
      <w:r w:rsidRPr="005F30D2">
        <w:rPr>
          <w:rFonts w:hint="eastAsia"/>
          <w:rtl/>
        </w:rPr>
        <w:t>מעין</w:t>
      </w:r>
      <w:r w:rsidRPr="005F30D2">
        <w:rPr>
          <w:rtl/>
        </w:rPr>
        <w:t xml:space="preserve"> </w:t>
      </w:r>
      <w:r w:rsidRPr="005F30D2">
        <w:rPr>
          <w:rFonts w:hint="eastAsia"/>
          <w:rtl/>
        </w:rPr>
        <w:t>ציבוריות</w:t>
      </w:r>
      <w:r w:rsidRPr="005F30D2">
        <w:rPr>
          <w:rtl/>
        </w:rPr>
        <w:t xml:space="preserve"> </w:t>
      </w:r>
      <w:r w:rsidRPr="005F30D2">
        <w:rPr>
          <w:rFonts w:hint="eastAsia"/>
          <w:rtl/>
        </w:rPr>
        <w:t>ש</w:t>
      </w:r>
      <w:r w:rsidRPr="005F30D2">
        <w:rPr>
          <w:rtl/>
        </w:rPr>
        <w:t>אינן טעונות רישוי עסק</w:t>
      </w:r>
      <w:r w:rsidRPr="005F30D2">
        <w:rPr>
          <w:rFonts w:hint="cs"/>
          <w:rtl/>
        </w:rPr>
        <w:t>, ולאור האינטרס הציבורי בהסדרת</w:t>
      </w:r>
      <w:r w:rsidRPr="005F30D2">
        <w:rPr>
          <w:rtl/>
        </w:rPr>
        <w:t xml:space="preserve"> </w:t>
      </w:r>
      <w:r w:rsidRPr="005F30D2">
        <w:rPr>
          <w:rFonts w:hint="cs"/>
          <w:rtl/>
        </w:rPr>
        <w:t>פעילותן בהיותן</w:t>
      </w:r>
      <w:r w:rsidRPr="005F30D2">
        <w:rPr>
          <w:rtl/>
        </w:rPr>
        <w:t xml:space="preserve"> משרתות ציבור רחב,</w:t>
      </w:r>
      <w:r w:rsidRPr="005F30D2">
        <w:rPr>
          <w:rFonts w:hint="cs"/>
          <w:rtl/>
        </w:rPr>
        <w:t xml:space="preserve"> מן הראוי כי המשרד יסדיר בצורה ברורה נושא זה וי</w:t>
      </w:r>
      <w:r w:rsidRPr="005F30D2">
        <w:rPr>
          <w:rFonts w:hint="eastAsia"/>
          <w:rtl/>
        </w:rPr>
        <w:t>שקול</w:t>
      </w:r>
      <w:r w:rsidRPr="005F30D2">
        <w:rPr>
          <w:rFonts w:hint="cs"/>
          <w:rtl/>
        </w:rPr>
        <w:t xml:space="preserve"> אם וכיצד</w:t>
      </w:r>
      <w:r w:rsidRPr="005F30D2">
        <w:rPr>
          <w:rtl/>
        </w:rPr>
        <w:t xml:space="preserve"> </w:t>
      </w:r>
      <w:r w:rsidRPr="005F30D2">
        <w:rPr>
          <w:rFonts w:hint="eastAsia"/>
          <w:rtl/>
        </w:rPr>
        <w:t>להחיל</w:t>
      </w:r>
      <w:r w:rsidRPr="005F30D2">
        <w:rPr>
          <w:rtl/>
        </w:rPr>
        <w:t xml:space="preserve"> </w:t>
      </w:r>
      <w:r w:rsidRPr="005F30D2">
        <w:rPr>
          <w:rFonts w:hint="eastAsia"/>
          <w:rtl/>
        </w:rPr>
        <w:t>את</w:t>
      </w:r>
      <w:r w:rsidRPr="005F30D2">
        <w:rPr>
          <w:rtl/>
        </w:rPr>
        <w:t xml:space="preserve"> </w:t>
      </w:r>
      <w:r w:rsidRPr="005F30D2">
        <w:rPr>
          <w:rFonts w:hint="eastAsia"/>
          <w:rtl/>
        </w:rPr>
        <w:t>הכללים</w:t>
      </w:r>
      <w:r w:rsidRPr="005F30D2">
        <w:rPr>
          <w:rtl/>
        </w:rPr>
        <w:t xml:space="preserve"> </w:t>
      </w:r>
      <w:r w:rsidRPr="005F30D2">
        <w:rPr>
          <w:rFonts w:hint="eastAsia"/>
          <w:rtl/>
        </w:rPr>
        <w:t>הקבועים</w:t>
      </w:r>
      <w:r w:rsidRPr="005F30D2">
        <w:rPr>
          <w:rtl/>
        </w:rPr>
        <w:t xml:space="preserve"> </w:t>
      </w:r>
      <w:r w:rsidRPr="005F30D2">
        <w:rPr>
          <w:rFonts w:hint="eastAsia"/>
          <w:rtl/>
        </w:rPr>
        <w:t>בתקנות</w:t>
      </w:r>
      <w:r w:rsidRPr="005F30D2">
        <w:rPr>
          <w:rtl/>
        </w:rPr>
        <w:t xml:space="preserve"> </w:t>
      </w:r>
      <w:r w:rsidRPr="005F30D2">
        <w:rPr>
          <w:rFonts w:hint="eastAsia"/>
          <w:rtl/>
        </w:rPr>
        <w:t>הבטיחות</w:t>
      </w:r>
      <w:r w:rsidRPr="005F30D2">
        <w:rPr>
          <w:rtl/>
        </w:rPr>
        <w:t xml:space="preserve"> </w:t>
      </w:r>
      <w:r w:rsidRPr="005F30D2">
        <w:rPr>
          <w:rFonts w:hint="eastAsia"/>
          <w:rtl/>
        </w:rPr>
        <w:t>ובתקנות</w:t>
      </w:r>
      <w:r w:rsidRPr="005F30D2">
        <w:rPr>
          <w:rtl/>
        </w:rPr>
        <w:t xml:space="preserve"> </w:t>
      </w:r>
      <w:r w:rsidRPr="005F30D2">
        <w:rPr>
          <w:rFonts w:hint="eastAsia"/>
          <w:rtl/>
        </w:rPr>
        <w:t>התברואה</w:t>
      </w:r>
      <w:r w:rsidRPr="005F30D2">
        <w:rPr>
          <w:rtl/>
        </w:rPr>
        <w:t xml:space="preserve"> </w:t>
      </w:r>
      <w:r w:rsidRPr="005F30D2">
        <w:rPr>
          <w:rFonts w:hint="eastAsia"/>
          <w:rtl/>
        </w:rPr>
        <w:t>על</w:t>
      </w:r>
      <w:r w:rsidRPr="005F30D2">
        <w:rPr>
          <w:rtl/>
        </w:rPr>
        <w:t xml:space="preserve"> </w:t>
      </w:r>
      <w:r w:rsidRPr="005F30D2">
        <w:rPr>
          <w:rFonts w:hint="eastAsia"/>
          <w:rtl/>
        </w:rPr>
        <w:t>כל</w:t>
      </w:r>
      <w:r w:rsidRPr="005F30D2">
        <w:rPr>
          <w:rtl/>
        </w:rPr>
        <w:t xml:space="preserve"> </w:t>
      </w:r>
      <w:r w:rsidRPr="005F30D2">
        <w:rPr>
          <w:rFonts w:hint="eastAsia"/>
          <w:rtl/>
        </w:rPr>
        <w:t>בריכות</w:t>
      </w:r>
      <w:r w:rsidRPr="005F30D2">
        <w:rPr>
          <w:rtl/>
        </w:rPr>
        <w:t xml:space="preserve"> </w:t>
      </w:r>
      <w:r w:rsidRPr="005F30D2">
        <w:rPr>
          <w:rFonts w:hint="eastAsia"/>
          <w:rtl/>
        </w:rPr>
        <w:t>השחייה</w:t>
      </w:r>
      <w:r w:rsidRPr="005F30D2">
        <w:rPr>
          <w:rtl/>
        </w:rPr>
        <w:t xml:space="preserve"> </w:t>
      </w:r>
      <w:r w:rsidRPr="005F30D2">
        <w:rPr>
          <w:rFonts w:hint="eastAsia"/>
          <w:rtl/>
        </w:rPr>
        <w:t>המשרתות</w:t>
      </w:r>
      <w:r w:rsidRPr="005F30D2">
        <w:rPr>
          <w:rtl/>
        </w:rPr>
        <w:t xml:space="preserve"> </w:t>
      </w:r>
      <w:r w:rsidRPr="005F30D2">
        <w:rPr>
          <w:rFonts w:hint="cs"/>
          <w:rtl/>
        </w:rPr>
        <w:t>את ה</w:t>
      </w:r>
      <w:r w:rsidRPr="005F30D2">
        <w:rPr>
          <w:rFonts w:hint="eastAsia"/>
          <w:rtl/>
        </w:rPr>
        <w:t>ציבור</w:t>
      </w:r>
      <w:r w:rsidRPr="005F30D2">
        <w:rPr>
          <w:rtl/>
        </w:rPr>
        <w:t xml:space="preserve"> </w:t>
      </w:r>
      <w:r w:rsidRPr="005F30D2">
        <w:rPr>
          <w:rFonts w:hint="cs"/>
          <w:rtl/>
        </w:rPr>
        <w:t>ה</w:t>
      </w:r>
      <w:r w:rsidRPr="005F30D2">
        <w:rPr>
          <w:rFonts w:hint="eastAsia"/>
          <w:rtl/>
        </w:rPr>
        <w:t>רחב</w:t>
      </w:r>
      <w:r w:rsidRPr="005F30D2">
        <w:rPr>
          <w:rFonts w:hint="cs"/>
          <w:rtl/>
        </w:rPr>
        <w:t>.</w:t>
      </w:r>
      <w:r w:rsidRPr="005F30D2">
        <w:rPr>
          <w:rtl/>
        </w:rPr>
        <w:t xml:space="preserve"> </w:t>
      </w:r>
      <w:r w:rsidRPr="0012789B" w:rsidR="000A41E2">
        <w:rPr>
          <w:noProof/>
          <w:szCs w:val="17"/>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1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A41E2" w:rsidRPr="00373C5D" w:rsidP="000A41E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7720247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35261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A41E2" w:rsidRPr="00881D99" w:rsidP="000A41E2">
                            <w:pPr>
                              <w:spacing w:after="0" w:line="240" w:lineRule="auto"/>
                              <w:rPr>
                                <w:color w:val="0B5294"/>
                                <w:spacing w:val="-4"/>
                                <w:sz w:val="24"/>
                                <w:szCs w:val="24"/>
                                <w:rtl/>
                                <w:cs/>
                              </w:rPr>
                            </w:pPr>
                            <w:r w:rsidRPr="00166795">
                              <w:rPr>
                                <w:rFonts w:cs="Tahoma" w:hint="eastAsia"/>
                                <w:color w:val="0B5294"/>
                                <w:spacing w:val="-4"/>
                                <w:sz w:val="24"/>
                                <w:szCs w:val="24"/>
                                <w:rtl/>
                              </w:rPr>
                              <w:t>מן</w:t>
                            </w:r>
                            <w:r w:rsidRPr="00166795">
                              <w:rPr>
                                <w:rFonts w:cs="Tahoma"/>
                                <w:color w:val="0B5294"/>
                                <w:spacing w:val="-4"/>
                                <w:sz w:val="24"/>
                                <w:szCs w:val="24"/>
                                <w:rtl/>
                              </w:rPr>
                              <w:t xml:space="preserve"> </w:t>
                            </w:r>
                            <w:r w:rsidRPr="00166795">
                              <w:rPr>
                                <w:rFonts w:cs="Tahoma" w:hint="eastAsia"/>
                                <w:color w:val="0B5294"/>
                                <w:spacing w:val="-4"/>
                                <w:sz w:val="24"/>
                                <w:szCs w:val="24"/>
                                <w:rtl/>
                              </w:rPr>
                              <w:t>הראוי</w:t>
                            </w:r>
                            <w:r w:rsidRPr="00166795">
                              <w:rPr>
                                <w:rFonts w:cs="Tahoma"/>
                                <w:color w:val="0B5294"/>
                                <w:spacing w:val="-4"/>
                                <w:sz w:val="24"/>
                                <w:szCs w:val="24"/>
                                <w:rtl/>
                              </w:rPr>
                              <w:t xml:space="preserve"> </w:t>
                            </w:r>
                            <w:r w:rsidRPr="00166795">
                              <w:rPr>
                                <w:rFonts w:cs="Tahoma" w:hint="eastAsia"/>
                                <w:color w:val="0B5294"/>
                                <w:spacing w:val="-4"/>
                                <w:sz w:val="24"/>
                                <w:szCs w:val="24"/>
                                <w:rtl/>
                              </w:rPr>
                              <w:t>שמשרד</w:t>
                            </w:r>
                            <w:r w:rsidRPr="00166795">
                              <w:rPr>
                                <w:rFonts w:cs="Tahoma"/>
                                <w:color w:val="0B5294"/>
                                <w:spacing w:val="-4"/>
                                <w:sz w:val="24"/>
                                <w:szCs w:val="24"/>
                                <w:rtl/>
                              </w:rPr>
                              <w:t xml:space="preserve"> </w:t>
                            </w:r>
                            <w:r w:rsidRPr="00166795">
                              <w:rPr>
                                <w:rFonts w:cs="Tahoma" w:hint="eastAsia"/>
                                <w:color w:val="0B5294"/>
                                <w:spacing w:val="-4"/>
                                <w:sz w:val="24"/>
                                <w:szCs w:val="24"/>
                                <w:rtl/>
                              </w:rPr>
                              <w:t>הפנים</w:t>
                            </w:r>
                            <w:r w:rsidRPr="00166795">
                              <w:rPr>
                                <w:rFonts w:cs="Tahoma"/>
                                <w:color w:val="0B5294"/>
                                <w:spacing w:val="-4"/>
                                <w:sz w:val="24"/>
                                <w:szCs w:val="24"/>
                                <w:rtl/>
                              </w:rPr>
                              <w:t xml:space="preserve"> </w:t>
                            </w:r>
                            <w:r w:rsidRPr="00166795">
                              <w:rPr>
                                <w:rFonts w:cs="Tahoma" w:hint="eastAsia"/>
                                <w:color w:val="0B5294"/>
                                <w:spacing w:val="-4"/>
                                <w:sz w:val="24"/>
                                <w:szCs w:val="24"/>
                                <w:rtl/>
                              </w:rPr>
                              <w:t>ישקול</w:t>
                            </w:r>
                            <w:r w:rsidRPr="00166795">
                              <w:rPr>
                                <w:rFonts w:cs="Tahoma"/>
                                <w:color w:val="0B5294"/>
                                <w:spacing w:val="-4"/>
                                <w:sz w:val="24"/>
                                <w:szCs w:val="24"/>
                                <w:rtl/>
                              </w:rPr>
                              <w:t xml:space="preserve"> </w:t>
                            </w:r>
                            <w:r w:rsidRPr="00166795">
                              <w:rPr>
                                <w:rFonts w:cs="Tahoma" w:hint="eastAsia"/>
                                <w:color w:val="0B5294"/>
                                <w:spacing w:val="-4"/>
                                <w:sz w:val="24"/>
                                <w:szCs w:val="24"/>
                                <w:rtl/>
                              </w:rPr>
                              <w:t>אם</w:t>
                            </w:r>
                            <w:r w:rsidRPr="00166795">
                              <w:rPr>
                                <w:rFonts w:cs="Tahoma"/>
                                <w:color w:val="0B5294"/>
                                <w:spacing w:val="-4"/>
                                <w:sz w:val="24"/>
                                <w:szCs w:val="24"/>
                                <w:rtl/>
                              </w:rPr>
                              <w:t xml:space="preserve"> </w:t>
                            </w:r>
                            <w:r w:rsidRPr="00166795">
                              <w:rPr>
                                <w:rFonts w:cs="Tahoma" w:hint="eastAsia"/>
                                <w:color w:val="0B5294"/>
                                <w:spacing w:val="-4"/>
                                <w:sz w:val="24"/>
                                <w:szCs w:val="24"/>
                                <w:rtl/>
                              </w:rPr>
                              <w:t>וכיצד</w:t>
                            </w:r>
                            <w:r w:rsidRPr="00166795">
                              <w:rPr>
                                <w:rFonts w:cs="Tahoma"/>
                                <w:color w:val="0B5294"/>
                                <w:spacing w:val="-4"/>
                                <w:sz w:val="24"/>
                                <w:szCs w:val="24"/>
                                <w:rtl/>
                              </w:rPr>
                              <w:t xml:space="preserve"> </w:t>
                            </w:r>
                            <w:r w:rsidRPr="00166795">
                              <w:rPr>
                                <w:rFonts w:cs="Tahoma" w:hint="eastAsia"/>
                                <w:color w:val="0B5294"/>
                                <w:spacing w:val="-4"/>
                                <w:sz w:val="24"/>
                                <w:szCs w:val="24"/>
                                <w:rtl/>
                              </w:rPr>
                              <w:t>להחיל</w:t>
                            </w:r>
                            <w:r w:rsidRPr="00166795">
                              <w:rPr>
                                <w:rFonts w:cs="Tahoma"/>
                                <w:color w:val="0B5294"/>
                                <w:spacing w:val="-4"/>
                                <w:sz w:val="24"/>
                                <w:szCs w:val="24"/>
                                <w:rtl/>
                              </w:rPr>
                              <w:t xml:space="preserve"> </w:t>
                            </w:r>
                            <w:r w:rsidRPr="00166795">
                              <w:rPr>
                                <w:rFonts w:cs="Tahoma" w:hint="eastAsia"/>
                                <w:color w:val="0B5294"/>
                                <w:spacing w:val="-4"/>
                                <w:sz w:val="24"/>
                                <w:szCs w:val="24"/>
                                <w:rtl/>
                              </w:rPr>
                              <w:t>את</w:t>
                            </w:r>
                            <w:r w:rsidRPr="00166795">
                              <w:rPr>
                                <w:rFonts w:cs="Tahoma"/>
                                <w:color w:val="0B5294"/>
                                <w:spacing w:val="-4"/>
                                <w:sz w:val="24"/>
                                <w:szCs w:val="24"/>
                                <w:rtl/>
                              </w:rPr>
                              <w:t xml:space="preserve"> </w:t>
                            </w:r>
                            <w:r w:rsidRPr="00166795">
                              <w:rPr>
                                <w:rFonts w:cs="Tahoma" w:hint="eastAsia"/>
                                <w:color w:val="0B5294"/>
                                <w:spacing w:val="-4"/>
                                <w:sz w:val="24"/>
                                <w:szCs w:val="24"/>
                                <w:rtl/>
                              </w:rPr>
                              <w:t>הכללים</w:t>
                            </w:r>
                            <w:r w:rsidRPr="00166795">
                              <w:rPr>
                                <w:rFonts w:cs="Tahoma"/>
                                <w:color w:val="0B5294"/>
                                <w:spacing w:val="-4"/>
                                <w:sz w:val="24"/>
                                <w:szCs w:val="24"/>
                                <w:rtl/>
                              </w:rPr>
                              <w:t xml:space="preserve"> </w:t>
                            </w:r>
                            <w:r w:rsidRPr="00166795">
                              <w:rPr>
                                <w:rFonts w:cs="Tahoma" w:hint="eastAsia"/>
                                <w:color w:val="0B5294"/>
                                <w:spacing w:val="-4"/>
                                <w:sz w:val="24"/>
                                <w:szCs w:val="24"/>
                                <w:rtl/>
                              </w:rPr>
                              <w:t>הקבועים</w:t>
                            </w:r>
                            <w:r w:rsidRPr="00166795">
                              <w:rPr>
                                <w:rFonts w:cs="Tahoma"/>
                                <w:color w:val="0B5294"/>
                                <w:spacing w:val="-4"/>
                                <w:sz w:val="24"/>
                                <w:szCs w:val="24"/>
                                <w:rtl/>
                              </w:rPr>
                              <w:t xml:space="preserve"> </w:t>
                            </w:r>
                            <w:r w:rsidRPr="00166795">
                              <w:rPr>
                                <w:rFonts w:cs="Tahoma" w:hint="eastAsia"/>
                                <w:color w:val="0B5294"/>
                                <w:spacing w:val="-4"/>
                                <w:sz w:val="24"/>
                                <w:szCs w:val="24"/>
                                <w:rtl/>
                              </w:rPr>
                              <w:t>בתקנות</w:t>
                            </w:r>
                            <w:r w:rsidRPr="00166795">
                              <w:rPr>
                                <w:rFonts w:cs="Tahoma"/>
                                <w:color w:val="0B5294"/>
                                <w:spacing w:val="-4"/>
                                <w:sz w:val="24"/>
                                <w:szCs w:val="24"/>
                                <w:rtl/>
                              </w:rPr>
                              <w:t xml:space="preserve"> </w:t>
                            </w:r>
                            <w:r w:rsidRPr="00166795">
                              <w:rPr>
                                <w:rFonts w:cs="Tahoma" w:hint="eastAsia"/>
                                <w:color w:val="0B5294"/>
                                <w:spacing w:val="-4"/>
                                <w:sz w:val="24"/>
                                <w:szCs w:val="24"/>
                                <w:rtl/>
                              </w:rPr>
                              <w:t>הבטיחות</w:t>
                            </w:r>
                            <w:r w:rsidRPr="00166795">
                              <w:rPr>
                                <w:rFonts w:cs="Tahoma"/>
                                <w:color w:val="0B5294"/>
                                <w:spacing w:val="-4"/>
                                <w:sz w:val="24"/>
                                <w:szCs w:val="24"/>
                                <w:rtl/>
                              </w:rPr>
                              <w:t xml:space="preserve"> </w:t>
                            </w:r>
                            <w:r w:rsidRPr="00166795">
                              <w:rPr>
                                <w:rFonts w:cs="Tahoma" w:hint="eastAsia"/>
                                <w:color w:val="0B5294"/>
                                <w:spacing w:val="-4"/>
                                <w:sz w:val="24"/>
                                <w:szCs w:val="24"/>
                                <w:rtl/>
                              </w:rPr>
                              <w:t>ובתקנות</w:t>
                            </w:r>
                            <w:r w:rsidRPr="00166795">
                              <w:rPr>
                                <w:rFonts w:cs="Tahoma"/>
                                <w:color w:val="0B5294"/>
                                <w:spacing w:val="-4"/>
                                <w:sz w:val="24"/>
                                <w:szCs w:val="24"/>
                                <w:rtl/>
                              </w:rPr>
                              <w:t xml:space="preserve"> </w:t>
                            </w:r>
                            <w:r w:rsidRPr="00166795">
                              <w:rPr>
                                <w:rFonts w:cs="Tahoma" w:hint="eastAsia"/>
                                <w:color w:val="0B5294"/>
                                <w:spacing w:val="-4"/>
                                <w:sz w:val="24"/>
                                <w:szCs w:val="24"/>
                                <w:rtl/>
                              </w:rPr>
                              <w:t>התברואה</w:t>
                            </w:r>
                            <w:r w:rsidRPr="00166795">
                              <w:rPr>
                                <w:rFonts w:cs="Tahoma"/>
                                <w:color w:val="0B5294"/>
                                <w:spacing w:val="-4"/>
                                <w:sz w:val="24"/>
                                <w:szCs w:val="24"/>
                                <w:rtl/>
                              </w:rPr>
                              <w:t xml:space="preserve"> </w:t>
                            </w:r>
                            <w:r w:rsidRPr="00166795">
                              <w:rPr>
                                <w:rFonts w:cs="Tahoma" w:hint="eastAsia"/>
                                <w:color w:val="0B5294"/>
                                <w:spacing w:val="-4"/>
                                <w:sz w:val="24"/>
                                <w:szCs w:val="24"/>
                                <w:rtl/>
                              </w:rPr>
                              <w:t>על</w:t>
                            </w:r>
                            <w:r w:rsidRPr="00166795">
                              <w:rPr>
                                <w:rFonts w:cs="Tahoma"/>
                                <w:color w:val="0B5294"/>
                                <w:spacing w:val="-4"/>
                                <w:sz w:val="24"/>
                                <w:szCs w:val="24"/>
                                <w:rtl/>
                              </w:rPr>
                              <w:t xml:space="preserve"> </w:t>
                            </w:r>
                            <w:r w:rsidRPr="00166795">
                              <w:rPr>
                                <w:rFonts w:cs="Tahoma" w:hint="eastAsia"/>
                                <w:color w:val="0B5294"/>
                                <w:spacing w:val="-4"/>
                                <w:sz w:val="24"/>
                                <w:szCs w:val="24"/>
                                <w:rtl/>
                              </w:rPr>
                              <w:t>כל</w:t>
                            </w:r>
                            <w:r w:rsidRPr="00166795">
                              <w:rPr>
                                <w:rFonts w:cs="Tahoma"/>
                                <w:color w:val="0B5294"/>
                                <w:spacing w:val="-4"/>
                                <w:sz w:val="24"/>
                                <w:szCs w:val="24"/>
                                <w:rtl/>
                              </w:rPr>
                              <w:t xml:space="preserve"> </w:t>
                            </w:r>
                            <w:r w:rsidRPr="00166795">
                              <w:rPr>
                                <w:rFonts w:cs="Tahoma" w:hint="eastAsia"/>
                                <w:color w:val="0B5294"/>
                                <w:spacing w:val="-4"/>
                                <w:sz w:val="24"/>
                                <w:szCs w:val="24"/>
                                <w:rtl/>
                              </w:rPr>
                              <w:t>בריכות</w:t>
                            </w:r>
                            <w:r w:rsidRPr="00166795">
                              <w:rPr>
                                <w:rFonts w:cs="Tahoma"/>
                                <w:color w:val="0B5294"/>
                                <w:spacing w:val="-4"/>
                                <w:sz w:val="24"/>
                                <w:szCs w:val="24"/>
                                <w:rtl/>
                              </w:rPr>
                              <w:t xml:space="preserve"> </w:t>
                            </w:r>
                            <w:r w:rsidRPr="00166795">
                              <w:rPr>
                                <w:rFonts w:cs="Tahoma" w:hint="eastAsia"/>
                                <w:color w:val="0B5294"/>
                                <w:spacing w:val="-4"/>
                                <w:sz w:val="24"/>
                                <w:szCs w:val="24"/>
                                <w:rtl/>
                              </w:rPr>
                              <w:t>השחייה</w:t>
                            </w:r>
                            <w:r w:rsidRPr="00166795">
                              <w:rPr>
                                <w:rFonts w:cs="Tahoma"/>
                                <w:color w:val="0B5294"/>
                                <w:spacing w:val="-4"/>
                                <w:sz w:val="24"/>
                                <w:szCs w:val="24"/>
                                <w:rtl/>
                              </w:rPr>
                              <w:t xml:space="preserve"> </w:t>
                            </w:r>
                            <w:r w:rsidRPr="00166795">
                              <w:rPr>
                                <w:rFonts w:cs="Tahoma" w:hint="eastAsia"/>
                                <w:color w:val="0B5294"/>
                                <w:spacing w:val="-4"/>
                                <w:sz w:val="24"/>
                                <w:szCs w:val="24"/>
                                <w:rtl/>
                              </w:rPr>
                              <w:t>המשרתות</w:t>
                            </w:r>
                            <w:r w:rsidRPr="00166795">
                              <w:rPr>
                                <w:rFonts w:cs="Tahoma"/>
                                <w:color w:val="0B5294"/>
                                <w:spacing w:val="-4"/>
                                <w:sz w:val="24"/>
                                <w:szCs w:val="24"/>
                                <w:rtl/>
                              </w:rPr>
                              <w:t xml:space="preserve"> </w:t>
                            </w:r>
                            <w:r w:rsidRPr="00166795">
                              <w:rPr>
                                <w:rFonts w:cs="Tahoma" w:hint="eastAsia"/>
                                <w:color w:val="0B5294"/>
                                <w:spacing w:val="-4"/>
                                <w:sz w:val="24"/>
                                <w:szCs w:val="24"/>
                                <w:rtl/>
                              </w:rPr>
                              <w:t>את</w:t>
                            </w:r>
                            <w:r w:rsidRPr="00166795">
                              <w:rPr>
                                <w:rFonts w:cs="Tahoma"/>
                                <w:color w:val="0B5294"/>
                                <w:spacing w:val="-4"/>
                                <w:sz w:val="24"/>
                                <w:szCs w:val="24"/>
                                <w:rtl/>
                              </w:rPr>
                              <w:t xml:space="preserve"> </w:t>
                            </w:r>
                            <w:r w:rsidRPr="00166795">
                              <w:rPr>
                                <w:rFonts w:cs="Tahoma" w:hint="eastAsia"/>
                                <w:color w:val="0B5294"/>
                                <w:spacing w:val="-4"/>
                                <w:sz w:val="24"/>
                                <w:szCs w:val="24"/>
                                <w:rtl/>
                              </w:rPr>
                              <w:t>הציבור</w:t>
                            </w:r>
                            <w:r w:rsidRPr="00166795">
                              <w:rPr>
                                <w:rFonts w:cs="Tahoma"/>
                                <w:color w:val="0B5294"/>
                                <w:spacing w:val="-4"/>
                                <w:sz w:val="24"/>
                                <w:szCs w:val="24"/>
                                <w:rtl/>
                              </w:rPr>
                              <w:t xml:space="preserve"> </w:t>
                            </w:r>
                            <w:r w:rsidRPr="00166795">
                              <w:rPr>
                                <w:rFonts w:cs="Tahoma" w:hint="eastAsia"/>
                                <w:color w:val="0B5294"/>
                                <w:spacing w:val="-4"/>
                                <w:sz w:val="24"/>
                                <w:szCs w:val="24"/>
                                <w:rtl/>
                              </w:rPr>
                              <w:t>הרחב</w:t>
                            </w:r>
                          </w:p>
                          <w:p w:rsidR="000A41E2" w:rsidRPr="00373C5D" w:rsidP="000A41E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3969317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5805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0A41E2" w:rsidRPr="00373C5D" w:rsidP="000A41E2">
                      <w:pPr>
                        <w:spacing w:line="240" w:lineRule="atLeast"/>
                        <w:rPr>
                          <w:rFonts w:cs="Tahoma"/>
                          <w:b/>
                          <w:bCs/>
                          <w:color w:val="0B5294"/>
                          <w:sz w:val="48"/>
                          <w:szCs w:val="48"/>
                          <w:rtl/>
                        </w:rPr>
                      </w:pPr>
                      <w:drawing>
                        <wp:inline distT="0" distB="0" distL="0" distR="0">
                          <wp:extent cx="311150" cy="256800"/>
                          <wp:effectExtent l="0" t="0" r="0" b="0"/>
                          <wp:docPr id="1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4838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A41E2" w:rsidRPr="00881D99" w:rsidP="000A41E2">
                      <w:pPr>
                        <w:spacing w:after="0" w:line="240" w:lineRule="auto"/>
                        <w:rPr>
                          <w:color w:val="0B5294"/>
                          <w:spacing w:val="-4"/>
                          <w:sz w:val="24"/>
                          <w:szCs w:val="24"/>
                          <w:rtl/>
                          <w:cs/>
                        </w:rPr>
                      </w:pPr>
                      <w:r w:rsidRPr="00166795">
                        <w:rPr>
                          <w:rFonts w:cs="Tahoma" w:hint="eastAsia"/>
                          <w:color w:val="0B5294"/>
                          <w:spacing w:val="-4"/>
                          <w:sz w:val="24"/>
                          <w:szCs w:val="24"/>
                          <w:rtl/>
                        </w:rPr>
                        <w:t>מן</w:t>
                      </w:r>
                      <w:r w:rsidRPr="00166795">
                        <w:rPr>
                          <w:rFonts w:cs="Tahoma"/>
                          <w:color w:val="0B5294"/>
                          <w:spacing w:val="-4"/>
                          <w:sz w:val="24"/>
                          <w:szCs w:val="24"/>
                          <w:rtl/>
                        </w:rPr>
                        <w:t xml:space="preserve"> </w:t>
                      </w:r>
                      <w:r w:rsidRPr="00166795">
                        <w:rPr>
                          <w:rFonts w:cs="Tahoma" w:hint="eastAsia"/>
                          <w:color w:val="0B5294"/>
                          <w:spacing w:val="-4"/>
                          <w:sz w:val="24"/>
                          <w:szCs w:val="24"/>
                          <w:rtl/>
                        </w:rPr>
                        <w:t>הראוי</w:t>
                      </w:r>
                      <w:r w:rsidRPr="00166795">
                        <w:rPr>
                          <w:rFonts w:cs="Tahoma"/>
                          <w:color w:val="0B5294"/>
                          <w:spacing w:val="-4"/>
                          <w:sz w:val="24"/>
                          <w:szCs w:val="24"/>
                          <w:rtl/>
                        </w:rPr>
                        <w:t xml:space="preserve"> </w:t>
                      </w:r>
                      <w:r w:rsidRPr="00166795">
                        <w:rPr>
                          <w:rFonts w:cs="Tahoma" w:hint="eastAsia"/>
                          <w:color w:val="0B5294"/>
                          <w:spacing w:val="-4"/>
                          <w:sz w:val="24"/>
                          <w:szCs w:val="24"/>
                          <w:rtl/>
                        </w:rPr>
                        <w:t>שמשרד</w:t>
                      </w:r>
                      <w:r w:rsidRPr="00166795">
                        <w:rPr>
                          <w:rFonts w:cs="Tahoma"/>
                          <w:color w:val="0B5294"/>
                          <w:spacing w:val="-4"/>
                          <w:sz w:val="24"/>
                          <w:szCs w:val="24"/>
                          <w:rtl/>
                        </w:rPr>
                        <w:t xml:space="preserve"> </w:t>
                      </w:r>
                      <w:r w:rsidRPr="00166795">
                        <w:rPr>
                          <w:rFonts w:cs="Tahoma" w:hint="eastAsia"/>
                          <w:color w:val="0B5294"/>
                          <w:spacing w:val="-4"/>
                          <w:sz w:val="24"/>
                          <w:szCs w:val="24"/>
                          <w:rtl/>
                        </w:rPr>
                        <w:t>הפנים</w:t>
                      </w:r>
                      <w:r w:rsidRPr="00166795">
                        <w:rPr>
                          <w:rFonts w:cs="Tahoma"/>
                          <w:color w:val="0B5294"/>
                          <w:spacing w:val="-4"/>
                          <w:sz w:val="24"/>
                          <w:szCs w:val="24"/>
                          <w:rtl/>
                        </w:rPr>
                        <w:t xml:space="preserve"> </w:t>
                      </w:r>
                      <w:r w:rsidRPr="00166795">
                        <w:rPr>
                          <w:rFonts w:cs="Tahoma" w:hint="eastAsia"/>
                          <w:color w:val="0B5294"/>
                          <w:spacing w:val="-4"/>
                          <w:sz w:val="24"/>
                          <w:szCs w:val="24"/>
                          <w:rtl/>
                        </w:rPr>
                        <w:t>ישקול</w:t>
                      </w:r>
                      <w:r w:rsidRPr="00166795">
                        <w:rPr>
                          <w:rFonts w:cs="Tahoma"/>
                          <w:color w:val="0B5294"/>
                          <w:spacing w:val="-4"/>
                          <w:sz w:val="24"/>
                          <w:szCs w:val="24"/>
                          <w:rtl/>
                        </w:rPr>
                        <w:t xml:space="preserve"> </w:t>
                      </w:r>
                      <w:r w:rsidRPr="00166795">
                        <w:rPr>
                          <w:rFonts w:cs="Tahoma" w:hint="eastAsia"/>
                          <w:color w:val="0B5294"/>
                          <w:spacing w:val="-4"/>
                          <w:sz w:val="24"/>
                          <w:szCs w:val="24"/>
                          <w:rtl/>
                        </w:rPr>
                        <w:t>אם</w:t>
                      </w:r>
                      <w:r w:rsidRPr="00166795">
                        <w:rPr>
                          <w:rFonts w:cs="Tahoma"/>
                          <w:color w:val="0B5294"/>
                          <w:spacing w:val="-4"/>
                          <w:sz w:val="24"/>
                          <w:szCs w:val="24"/>
                          <w:rtl/>
                        </w:rPr>
                        <w:t xml:space="preserve"> </w:t>
                      </w:r>
                      <w:r w:rsidRPr="00166795">
                        <w:rPr>
                          <w:rFonts w:cs="Tahoma" w:hint="eastAsia"/>
                          <w:color w:val="0B5294"/>
                          <w:spacing w:val="-4"/>
                          <w:sz w:val="24"/>
                          <w:szCs w:val="24"/>
                          <w:rtl/>
                        </w:rPr>
                        <w:t>וכיצד</w:t>
                      </w:r>
                      <w:r w:rsidRPr="00166795">
                        <w:rPr>
                          <w:rFonts w:cs="Tahoma"/>
                          <w:color w:val="0B5294"/>
                          <w:spacing w:val="-4"/>
                          <w:sz w:val="24"/>
                          <w:szCs w:val="24"/>
                          <w:rtl/>
                        </w:rPr>
                        <w:t xml:space="preserve"> </w:t>
                      </w:r>
                      <w:r w:rsidRPr="00166795">
                        <w:rPr>
                          <w:rFonts w:cs="Tahoma" w:hint="eastAsia"/>
                          <w:color w:val="0B5294"/>
                          <w:spacing w:val="-4"/>
                          <w:sz w:val="24"/>
                          <w:szCs w:val="24"/>
                          <w:rtl/>
                        </w:rPr>
                        <w:t>להחיל</w:t>
                      </w:r>
                      <w:r w:rsidRPr="00166795">
                        <w:rPr>
                          <w:rFonts w:cs="Tahoma"/>
                          <w:color w:val="0B5294"/>
                          <w:spacing w:val="-4"/>
                          <w:sz w:val="24"/>
                          <w:szCs w:val="24"/>
                          <w:rtl/>
                        </w:rPr>
                        <w:t xml:space="preserve"> </w:t>
                      </w:r>
                      <w:r w:rsidRPr="00166795">
                        <w:rPr>
                          <w:rFonts w:cs="Tahoma" w:hint="eastAsia"/>
                          <w:color w:val="0B5294"/>
                          <w:spacing w:val="-4"/>
                          <w:sz w:val="24"/>
                          <w:szCs w:val="24"/>
                          <w:rtl/>
                        </w:rPr>
                        <w:t>את</w:t>
                      </w:r>
                      <w:r w:rsidRPr="00166795">
                        <w:rPr>
                          <w:rFonts w:cs="Tahoma"/>
                          <w:color w:val="0B5294"/>
                          <w:spacing w:val="-4"/>
                          <w:sz w:val="24"/>
                          <w:szCs w:val="24"/>
                          <w:rtl/>
                        </w:rPr>
                        <w:t xml:space="preserve"> </w:t>
                      </w:r>
                      <w:r w:rsidRPr="00166795">
                        <w:rPr>
                          <w:rFonts w:cs="Tahoma" w:hint="eastAsia"/>
                          <w:color w:val="0B5294"/>
                          <w:spacing w:val="-4"/>
                          <w:sz w:val="24"/>
                          <w:szCs w:val="24"/>
                          <w:rtl/>
                        </w:rPr>
                        <w:t>הכללים</w:t>
                      </w:r>
                      <w:r w:rsidRPr="00166795">
                        <w:rPr>
                          <w:rFonts w:cs="Tahoma"/>
                          <w:color w:val="0B5294"/>
                          <w:spacing w:val="-4"/>
                          <w:sz w:val="24"/>
                          <w:szCs w:val="24"/>
                          <w:rtl/>
                        </w:rPr>
                        <w:t xml:space="preserve"> </w:t>
                      </w:r>
                      <w:r w:rsidRPr="00166795">
                        <w:rPr>
                          <w:rFonts w:cs="Tahoma" w:hint="eastAsia"/>
                          <w:color w:val="0B5294"/>
                          <w:spacing w:val="-4"/>
                          <w:sz w:val="24"/>
                          <w:szCs w:val="24"/>
                          <w:rtl/>
                        </w:rPr>
                        <w:t>הקבועים</w:t>
                      </w:r>
                      <w:r w:rsidRPr="00166795">
                        <w:rPr>
                          <w:rFonts w:cs="Tahoma"/>
                          <w:color w:val="0B5294"/>
                          <w:spacing w:val="-4"/>
                          <w:sz w:val="24"/>
                          <w:szCs w:val="24"/>
                          <w:rtl/>
                        </w:rPr>
                        <w:t xml:space="preserve"> </w:t>
                      </w:r>
                      <w:r w:rsidRPr="00166795">
                        <w:rPr>
                          <w:rFonts w:cs="Tahoma" w:hint="eastAsia"/>
                          <w:color w:val="0B5294"/>
                          <w:spacing w:val="-4"/>
                          <w:sz w:val="24"/>
                          <w:szCs w:val="24"/>
                          <w:rtl/>
                        </w:rPr>
                        <w:t>בתקנות</w:t>
                      </w:r>
                      <w:r w:rsidRPr="00166795">
                        <w:rPr>
                          <w:rFonts w:cs="Tahoma"/>
                          <w:color w:val="0B5294"/>
                          <w:spacing w:val="-4"/>
                          <w:sz w:val="24"/>
                          <w:szCs w:val="24"/>
                          <w:rtl/>
                        </w:rPr>
                        <w:t xml:space="preserve"> </w:t>
                      </w:r>
                      <w:r w:rsidRPr="00166795">
                        <w:rPr>
                          <w:rFonts w:cs="Tahoma" w:hint="eastAsia"/>
                          <w:color w:val="0B5294"/>
                          <w:spacing w:val="-4"/>
                          <w:sz w:val="24"/>
                          <w:szCs w:val="24"/>
                          <w:rtl/>
                        </w:rPr>
                        <w:t>הבטיחות</w:t>
                      </w:r>
                      <w:r w:rsidRPr="00166795">
                        <w:rPr>
                          <w:rFonts w:cs="Tahoma"/>
                          <w:color w:val="0B5294"/>
                          <w:spacing w:val="-4"/>
                          <w:sz w:val="24"/>
                          <w:szCs w:val="24"/>
                          <w:rtl/>
                        </w:rPr>
                        <w:t xml:space="preserve"> </w:t>
                      </w:r>
                      <w:r w:rsidRPr="00166795">
                        <w:rPr>
                          <w:rFonts w:cs="Tahoma" w:hint="eastAsia"/>
                          <w:color w:val="0B5294"/>
                          <w:spacing w:val="-4"/>
                          <w:sz w:val="24"/>
                          <w:szCs w:val="24"/>
                          <w:rtl/>
                        </w:rPr>
                        <w:t>ובתקנות</w:t>
                      </w:r>
                      <w:r w:rsidRPr="00166795">
                        <w:rPr>
                          <w:rFonts w:cs="Tahoma"/>
                          <w:color w:val="0B5294"/>
                          <w:spacing w:val="-4"/>
                          <w:sz w:val="24"/>
                          <w:szCs w:val="24"/>
                          <w:rtl/>
                        </w:rPr>
                        <w:t xml:space="preserve"> </w:t>
                      </w:r>
                      <w:r w:rsidRPr="00166795">
                        <w:rPr>
                          <w:rFonts w:cs="Tahoma" w:hint="eastAsia"/>
                          <w:color w:val="0B5294"/>
                          <w:spacing w:val="-4"/>
                          <w:sz w:val="24"/>
                          <w:szCs w:val="24"/>
                          <w:rtl/>
                        </w:rPr>
                        <w:t>התברואה</w:t>
                      </w:r>
                      <w:r w:rsidRPr="00166795">
                        <w:rPr>
                          <w:rFonts w:cs="Tahoma"/>
                          <w:color w:val="0B5294"/>
                          <w:spacing w:val="-4"/>
                          <w:sz w:val="24"/>
                          <w:szCs w:val="24"/>
                          <w:rtl/>
                        </w:rPr>
                        <w:t xml:space="preserve"> </w:t>
                      </w:r>
                      <w:r w:rsidRPr="00166795">
                        <w:rPr>
                          <w:rFonts w:cs="Tahoma" w:hint="eastAsia"/>
                          <w:color w:val="0B5294"/>
                          <w:spacing w:val="-4"/>
                          <w:sz w:val="24"/>
                          <w:szCs w:val="24"/>
                          <w:rtl/>
                        </w:rPr>
                        <w:t>על</w:t>
                      </w:r>
                      <w:r w:rsidRPr="00166795">
                        <w:rPr>
                          <w:rFonts w:cs="Tahoma"/>
                          <w:color w:val="0B5294"/>
                          <w:spacing w:val="-4"/>
                          <w:sz w:val="24"/>
                          <w:szCs w:val="24"/>
                          <w:rtl/>
                        </w:rPr>
                        <w:t xml:space="preserve"> </w:t>
                      </w:r>
                      <w:r w:rsidRPr="00166795">
                        <w:rPr>
                          <w:rFonts w:cs="Tahoma" w:hint="eastAsia"/>
                          <w:color w:val="0B5294"/>
                          <w:spacing w:val="-4"/>
                          <w:sz w:val="24"/>
                          <w:szCs w:val="24"/>
                          <w:rtl/>
                        </w:rPr>
                        <w:t>כל</w:t>
                      </w:r>
                      <w:r w:rsidRPr="00166795">
                        <w:rPr>
                          <w:rFonts w:cs="Tahoma"/>
                          <w:color w:val="0B5294"/>
                          <w:spacing w:val="-4"/>
                          <w:sz w:val="24"/>
                          <w:szCs w:val="24"/>
                          <w:rtl/>
                        </w:rPr>
                        <w:t xml:space="preserve"> </w:t>
                      </w:r>
                      <w:r w:rsidRPr="00166795">
                        <w:rPr>
                          <w:rFonts w:cs="Tahoma" w:hint="eastAsia"/>
                          <w:color w:val="0B5294"/>
                          <w:spacing w:val="-4"/>
                          <w:sz w:val="24"/>
                          <w:szCs w:val="24"/>
                          <w:rtl/>
                        </w:rPr>
                        <w:t>בריכות</w:t>
                      </w:r>
                      <w:r w:rsidRPr="00166795">
                        <w:rPr>
                          <w:rFonts w:cs="Tahoma"/>
                          <w:color w:val="0B5294"/>
                          <w:spacing w:val="-4"/>
                          <w:sz w:val="24"/>
                          <w:szCs w:val="24"/>
                          <w:rtl/>
                        </w:rPr>
                        <w:t xml:space="preserve"> </w:t>
                      </w:r>
                      <w:r w:rsidRPr="00166795">
                        <w:rPr>
                          <w:rFonts w:cs="Tahoma" w:hint="eastAsia"/>
                          <w:color w:val="0B5294"/>
                          <w:spacing w:val="-4"/>
                          <w:sz w:val="24"/>
                          <w:szCs w:val="24"/>
                          <w:rtl/>
                        </w:rPr>
                        <w:t>השחייה</w:t>
                      </w:r>
                      <w:r w:rsidRPr="00166795">
                        <w:rPr>
                          <w:rFonts w:cs="Tahoma"/>
                          <w:color w:val="0B5294"/>
                          <w:spacing w:val="-4"/>
                          <w:sz w:val="24"/>
                          <w:szCs w:val="24"/>
                          <w:rtl/>
                        </w:rPr>
                        <w:t xml:space="preserve"> </w:t>
                      </w:r>
                      <w:r w:rsidRPr="00166795">
                        <w:rPr>
                          <w:rFonts w:cs="Tahoma" w:hint="eastAsia"/>
                          <w:color w:val="0B5294"/>
                          <w:spacing w:val="-4"/>
                          <w:sz w:val="24"/>
                          <w:szCs w:val="24"/>
                          <w:rtl/>
                        </w:rPr>
                        <w:t>המשרתות</w:t>
                      </w:r>
                      <w:r w:rsidRPr="00166795">
                        <w:rPr>
                          <w:rFonts w:cs="Tahoma"/>
                          <w:color w:val="0B5294"/>
                          <w:spacing w:val="-4"/>
                          <w:sz w:val="24"/>
                          <w:szCs w:val="24"/>
                          <w:rtl/>
                        </w:rPr>
                        <w:t xml:space="preserve"> </w:t>
                      </w:r>
                      <w:r w:rsidRPr="00166795">
                        <w:rPr>
                          <w:rFonts w:cs="Tahoma" w:hint="eastAsia"/>
                          <w:color w:val="0B5294"/>
                          <w:spacing w:val="-4"/>
                          <w:sz w:val="24"/>
                          <w:szCs w:val="24"/>
                          <w:rtl/>
                        </w:rPr>
                        <w:t>את</w:t>
                      </w:r>
                      <w:r w:rsidRPr="00166795">
                        <w:rPr>
                          <w:rFonts w:cs="Tahoma"/>
                          <w:color w:val="0B5294"/>
                          <w:spacing w:val="-4"/>
                          <w:sz w:val="24"/>
                          <w:szCs w:val="24"/>
                          <w:rtl/>
                        </w:rPr>
                        <w:t xml:space="preserve"> </w:t>
                      </w:r>
                      <w:r w:rsidRPr="00166795">
                        <w:rPr>
                          <w:rFonts w:cs="Tahoma" w:hint="eastAsia"/>
                          <w:color w:val="0B5294"/>
                          <w:spacing w:val="-4"/>
                          <w:sz w:val="24"/>
                          <w:szCs w:val="24"/>
                          <w:rtl/>
                        </w:rPr>
                        <w:t>הציבור</w:t>
                      </w:r>
                      <w:r w:rsidRPr="00166795">
                        <w:rPr>
                          <w:rFonts w:cs="Tahoma"/>
                          <w:color w:val="0B5294"/>
                          <w:spacing w:val="-4"/>
                          <w:sz w:val="24"/>
                          <w:szCs w:val="24"/>
                          <w:rtl/>
                        </w:rPr>
                        <w:t xml:space="preserve"> </w:t>
                      </w:r>
                      <w:r w:rsidRPr="00166795">
                        <w:rPr>
                          <w:rFonts w:cs="Tahoma" w:hint="eastAsia"/>
                          <w:color w:val="0B5294"/>
                          <w:spacing w:val="-4"/>
                          <w:sz w:val="24"/>
                          <w:szCs w:val="24"/>
                          <w:rtl/>
                        </w:rPr>
                        <w:t>הרחב</w:t>
                      </w:r>
                    </w:p>
                    <w:p w:rsidR="000A41E2" w:rsidRPr="00373C5D" w:rsidP="000A41E2">
                      <w:pPr>
                        <w:spacing w:before="120" w:after="0" w:line="240" w:lineRule="atLeast"/>
                        <w:rPr>
                          <w:rFonts w:cs="Tahoma"/>
                          <w:b/>
                          <w:bCs/>
                          <w:color w:val="0B5294"/>
                          <w:sz w:val="48"/>
                          <w:szCs w:val="48"/>
                          <w:rtl/>
                        </w:rPr>
                      </w:pPr>
                      <w:drawing>
                        <wp:inline distT="0" distB="0" distL="0" distR="0">
                          <wp:extent cx="288000" cy="31337"/>
                          <wp:effectExtent l="0" t="0" r="0" b="6985"/>
                          <wp:docPr id="1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79509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F0F15" w:rsidRPr="005F30D2" w:rsidP="00F67887">
      <w:pPr>
        <w:spacing w:line="240" w:lineRule="exact"/>
        <w:ind w:right="2268"/>
        <w:jc w:val="both"/>
        <w:rPr>
          <w:rFonts w:ascii="Tahoma" w:hAnsi="Tahoma" w:cs="Tahoma"/>
          <w:sz w:val="18"/>
          <w:szCs w:val="18"/>
          <w:rtl/>
        </w:rPr>
      </w:pPr>
    </w:p>
    <w:p w:rsidR="00FF0F15" w:rsidRPr="005F30D2" w:rsidP="00F67887">
      <w:pPr>
        <w:spacing w:line="240" w:lineRule="exact"/>
        <w:ind w:right="2268"/>
        <w:jc w:val="both"/>
        <w:rPr>
          <w:rFonts w:ascii="Tahoma" w:hAnsi="Tahoma" w:cs="Tahoma"/>
          <w:sz w:val="18"/>
          <w:szCs w:val="18"/>
          <w:rtl/>
        </w:rPr>
      </w:pPr>
    </w:p>
    <w:p w:rsidR="00FF0F15" w:rsidRPr="00550BF6" w:rsidP="00F67887">
      <w:pPr>
        <w:pStyle w:val="KOT2"/>
        <w:rPr>
          <w:rtl/>
        </w:rPr>
      </w:pPr>
      <w:r w:rsidRPr="00550BF6">
        <w:rPr>
          <w:rFonts w:hint="cs"/>
          <w:rtl/>
        </w:rPr>
        <w:t>מעורבות</w:t>
      </w:r>
      <w:r w:rsidRPr="00550BF6">
        <w:rPr>
          <w:rtl/>
        </w:rPr>
        <w:t xml:space="preserve"> משרדי הממשלה </w:t>
      </w:r>
      <w:r w:rsidRPr="00550BF6">
        <w:rPr>
          <w:rFonts w:hint="cs"/>
          <w:rtl/>
        </w:rPr>
        <w:t>בפיקוח על</w:t>
      </w:r>
      <w:r w:rsidRPr="00550BF6">
        <w:rPr>
          <w:rtl/>
        </w:rPr>
        <w:t xml:space="preserve"> </w:t>
      </w:r>
      <w:r w:rsidRPr="00550BF6">
        <w:rPr>
          <w:rFonts w:hint="cs"/>
          <w:rtl/>
        </w:rPr>
        <w:t>הפעלת בריכות השחייה</w:t>
      </w:r>
    </w:p>
    <w:p w:rsidR="00FF0F15" w:rsidRPr="00550BF6" w:rsidP="00F67887">
      <w:pPr>
        <w:pStyle w:val="KOT4"/>
        <w:rPr>
          <w:rtl/>
        </w:rPr>
      </w:pPr>
      <w:r w:rsidRPr="00550BF6">
        <w:rPr>
          <w:rFonts w:hint="cs"/>
          <w:rtl/>
        </w:rPr>
        <w:t>משרד הבריאות</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cs"/>
          <w:sz w:val="18"/>
          <w:szCs w:val="18"/>
          <w:rtl/>
        </w:rPr>
        <w:t xml:space="preserve">כאמור, שר הבריאות הוציא את תקנות התברואה מתוקף הסמכות שניתנה לו בתקנה 10 לחוק רישוי עסקים ומתוקף היותו גורם מאשר בהליך הרישוי, והוא קבע בהן את ההסדרים הנוגעים לשמירת תנאי תברואה נאותים בבריכות השחייה. </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cs"/>
          <w:sz w:val="18"/>
          <w:szCs w:val="18"/>
          <w:rtl/>
        </w:rPr>
        <w:t xml:space="preserve">בתקנה 5 לתקנות התברואה נקבעו הדרישות לאיכותם </w:t>
      </w:r>
      <w:r w:rsidRPr="005F30D2">
        <w:rPr>
          <w:rFonts w:ascii="Tahoma" w:hAnsi="Tahoma" w:cs="Tahoma" w:hint="cs"/>
          <w:sz w:val="18"/>
          <w:szCs w:val="18"/>
          <w:rtl/>
        </w:rPr>
        <w:t>המיקרוביאלית</w:t>
      </w:r>
      <w:r w:rsidRPr="005F30D2">
        <w:rPr>
          <w:rFonts w:ascii="Tahoma" w:hAnsi="Tahoma" w:cs="Tahoma" w:hint="cs"/>
          <w:sz w:val="18"/>
          <w:szCs w:val="18"/>
          <w:rtl/>
        </w:rPr>
        <w:t xml:space="preserve"> של מי בריכות השחייה (להלן - איכות מי הבריכה), ובסעיף 5(ג) לתקנה נקבעה תדירות ביצוע הבדיקות לאיכות המים ואחריותם של בעלי הבריכה לבצען במעבדות המאושרות לכך. כך למשל נקבע כי בחודשים יולי ואוגוסט תבוצע בדיקה לאיכות המים פעמיים בחודש לפחות. תוצאות הבדיקות מדווחות בין היתר ללשכות הבריאות במערכת ה- </w:t>
      </w:r>
      <w:r w:rsidRPr="005F30D2">
        <w:rPr>
          <w:rFonts w:ascii="Tahoma" w:hAnsi="Tahoma" w:cs="Tahoma" w:hint="cs"/>
          <w:sz w:val="18"/>
          <w:szCs w:val="18"/>
        </w:rPr>
        <w:t>LIMS</w:t>
      </w:r>
      <w:r>
        <w:rPr>
          <w:rFonts w:ascii="Tahoma" w:hAnsi="Tahoma" w:cs="Tahoma"/>
          <w:sz w:val="18"/>
          <w:szCs w:val="18"/>
          <w:vertAlign w:val="superscript"/>
        </w:rPr>
        <w:footnoteReference w:id="87"/>
      </w:r>
      <w:r w:rsidRPr="005F30D2">
        <w:rPr>
          <w:rFonts w:ascii="Tahoma" w:hAnsi="Tahoma" w:cs="Tahoma" w:hint="cs"/>
          <w:sz w:val="18"/>
          <w:szCs w:val="18"/>
          <w:rtl/>
        </w:rPr>
        <w:t xml:space="preserve">. לשכות הבריאות מבצעות פיקוח על הפעלת בריכות השחייה בתחומן החל משלב הבקשה לרישיון עסק וכל עוד בריכת השחייה פעילה. את פעולות הפיקוח מבצעים מפקחי איכות הסביבה בלשכות. </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cs"/>
          <w:sz w:val="18"/>
          <w:szCs w:val="18"/>
          <w:rtl/>
        </w:rPr>
        <w:t xml:space="preserve">הבדיקה העלתה כי כל לשכות משרד הבריאות שנבדקו מטפלות </w:t>
      </w:r>
      <w:r w:rsidRPr="005F30D2">
        <w:rPr>
          <w:rFonts w:ascii="Tahoma" w:hAnsi="Tahoma" w:cs="Tahoma" w:hint="cs"/>
          <w:sz w:val="18"/>
          <w:szCs w:val="18"/>
          <w:rtl/>
        </w:rPr>
        <w:t>מייד</w:t>
      </w:r>
      <w:r w:rsidRPr="005F30D2">
        <w:rPr>
          <w:rFonts w:ascii="Tahoma" w:hAnsi="Tahoma" w:cs="Tahoma" w:hint="cs"/>
          <w:sz w:val="18"/>
          <w:szCs w:val="18"/>
          <w:rtl/>
        </w:rPr>
        <w:t xml:space="preserve"> בדיווחים חריגים המתקבלים אצלם על איכות מי הבריכה. נבדקת הסיבה לירידה באיכות המים, נשלחת לבעל הבריכה התראה וכן הנחיות לפעולה, ומתקיים הליך סדור הן לבירור התקלה הן לתיקונה עד החזרה לערכים תקינים. כשהסטייה ניכרת, לשכות הבריאות סוגרות את הבריכה המדוברת לאלתר, עד לטיהור מימי בריכת השחייה ועד לביצוע בדיקה חוזרת המוודאת את תקינותם. עוד העלתה הבדיקה כי בכל לשכות הבריאות שנבדקו עורכים מעקב שוטף ומפקחים על פעילותן של בריכות השחייה הציבוריות, גם בעת הליך הרישוי וגם במהלך פעילותן השוטפת. </w:t>
      </w:r>
    </w:p>
    <w:p w:rsidR="00FF0F15" w:rsidRPr="005F30D2" w:rsidP="00DA178E">
      <w:pPr>
        <w:spacing w:after="240" w:line="240" w:lineRule="exact"/>
        <w:ind w:right="2268"/>
        <w:jc w:val="both"/>
        <w:rPr>
          <w:rFonts w:ascii="Tahoma" w:hAnsi="Tahoma" w:cs="Tahoma"/>
          <w:sz w:val="18"/>
          <w:szCs w:val="18"/>
          <w:rtl/>
        </w:rPr>
      </w:pPr>
      <w:r w:rsidRPr="005F30D2">
        <w:rPr>
          <w:rFonts w:ascii="Tahoma" w:hAnsi="Tahoma" w:cs="Tahoma" w:hint="cs"/>
          <w:sz w:val="18"/>
          <w:szCs w:val="18"/>
          <w:rtl/>
        </w:rPr>
        <w:t xml:space="preserve">נמצא כי ככל הנראה בשל פעילותו המאומצת של משרד הבריאות לפקח על בריכות השחייה הציבוריות בתחומן של הרשויות המקומיות שנבדקו כאמור </w:t>
      </w:r>
      <w:r w:rsidRPr="005F30D2">
        <w:rPr>
          <w:rFonts w:ascii="Tahoma" w:hAnsi="Tahoma" w:cs="Tahoma" w:hint="cs"/>
          <w:sz w:val="18"/>
          <w:szCs w:val="18"/>
          <w:rtl/>
        </w:rPr>
        <w:t>ולנטר</w:t>
      </w:r>
      <w:r w:rsidRPr="005F30D2">
        <w:rPr>
          <w:rFonts w:ascii="Tahoma" w:hAnsi="Tahoma" w:cs="Tahoma" w:hint="cs"/>
          <w:sz w:val="18"/>
          <w:szCs w:val="18"/>
          <w:rtl/>
        </w:rPr>
        <w:t xml:space="preserve"> את מימיהן, בשנים 2016 עד 2018 לא דווח על שום פגיעה בגוף או בנפש שנגרמה לציבור הרוחצים בבריכות השחייה הציבוריות בעקבות איכות ירודה של מי בריכת השחייה או בעקבות תנאי תברואה ירודים בהן.</w:t>
      </w:r>
    </w:p>
    <w:p w:rsidR="00FF0F15" w:rsidRPr="005F30D2" w:rsidP="00DA178E">
      <w:pPr>
        <w:pStyle w:val="RESHET"/>
        <w:rPr>
          <w:rtl/>
        </w:rPr>
      </w:pPr>
      <w:r w:rsidRPr="005F30D2">
        <w:rPr>
          <w:rFonts w:hint="cs"/>
          <w:rtl/>
        </w:rPr>
        <w:t xml:space="preserve">משרד מבקר המדינה מציין לחיוב את פעילות משרד הבריאות ואת פעילותן של לשכות הבריאות שבמחוזות אשקלון, חיפה, מרכז וצפון ובנפות יזרעאל ורמלה לשמירה על איכות מי בריכות השחייה הציבוריות ואת פיקוחם על רמתן התברואתית. </w:t>
      </w:r>
    </w:p>
    <w:p w:rsidR="00FF0F15" w:rsidRPr="005F30D2" w:rsidP="00DA178E">
      <w:pPr>
        <w:spacing w:before="180" w:line="240" w:lineRule="exact"/>
        <w:ind w:right="2268"/>
        <w:jc w:val="both"/>
        <w:rPr>
          <w:rFonts w:ascii="Tahoma" w:hAnsi="Tahoma" w:cs="Tahoma"/>
          <w:sz w:val="18"/>
          <w:szCs w:val="18"/>
          <w:rtl/>
        </w:rPr>
      </w:pPr>
      <w:r w:rsidRPr="005F30D2">
        <w:rPr>
          <w:rFonts w:ascii="Tahoma" w:hAnsi="Tahoma" w:cs="Tahoma" w:hint="cs"/>
          <w:sz w:val="18"/>
          <w:szCs w:val="18"/>
          <w:rtl/>
        </w:rPr>
        <w:t>הגדרת הכללים שבאמצעותם אפשר לשמר תנאי תברואה נאותים בבריכות שחייה כחלק מהחקיקה שעניינה הסדרת רישוי עסקים, הובילה כאמור לאי-בהירות בדבר החלת הכללים על בריכות שחייה שהוצאת רישיון עסק אינו מהווה תנאי להפעלתן, גם אם הן משרתות ציבור רחב.</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cs"/>
          <w:sz w:val="18"/>
          <w:szCs w:val="18"/>
          <w:rtl/>
        </w:rPr>
        <w:t>הבדיקה העלתה שאף שתקנות התברואה נקבעו מכוח חוק רישוי עסקים, לשכות הבריאות שנבדקו ערכו ביקורות ופיקחו, אם כי באופן חלקי, גם על בריכות שחייה מעין ציבוריות. נמצא כי הדבר נעשה הן באמצעות ביקורות יזומות, לאחר קבלת התראה על איכות המים בבריכות השחייה מהמעבדות המורשות</w:t>
      </w:r>
      <w:r>
        <w:rPr>
          <w:rStyle w:val="FootnoteReference0"/>
          <w:rFonts w:ascii="Tahoma" w:hAnsi="Tahoma" w:cs="Tahoma"/>
          <w:sz w:val="18"/>
          <w:szCs w:val="18"/>
          <w:rtl/>
        </w:rPr>
        <w:footnoteReference w:id="88"/>
      </w:r>
      <w:r w:rsidRPr="005F30D2">
        <w:rPr>
          <w:rFonts w:ascii="Tahoma" w:hAnsi="Tahoma" w:cs="Tahoma" w:hint="cs"/>
          <w:sz w:val="18"/>
          <w:szCs w:val="18"/>
          <w:rtl/>
        </w:rPr>
        <w:t xml:space="preserve">, הן לאחר שבלשכות הבריאות התקבלו תלונות על מצבן התברואתי של בריכות השחייה </w:t>
      </w:r>
      <w:r w:rsidRPr="005F30D2">
        <w:rPr>
          <w:rFonts w:ascii="Tahoma" w:hAnsi="Tahoma" w:cs="Tahoma" w:hint="eastAsia"/>
          <w:sz w:val="18"/>
          <w:szCs w:val="18"/>
          <w:rtl/>
        </w:rPr>
        <w:t>מציבור</w:t>
      </w:r>
      <w:r w:rsidRPr="005F30D2">
        <w:rPr>
          <w:rFonts w:ascii="Tahoma" w:hAnsi="Tahoma" w:cs="Tahoma"/>
          <w:sz w:val="18"/>
          <w:szCs w:val="18"/>
          <w:rtl/>
        </w:rPr>
        <w:t xml:space="preserve"> </w:t>
      </w:r>
      <w:r w:rsidRPr="005F30D2">
        <w:rPr>
          <w:rFonts w:ascii="Tahoma" w:hAnsi="Tahoma" w:cs="Tahoma" w:hint="eastAsia"/>
          <w:sz w:val="18"/>
          <w:szCs w:val="18"/>
          <w:rtl/>
        </w:rPr>
        <w:t>המשתמשים</w:t>
      </w:r>
      <w:r w:rsidRPr="005F30D2">
        <w:rPr>
          <w:rFonts w:ascii="Tahoma" w:hAnsi="Tahoma" w:cs="Tahoma" w:hint="cs"/>
          <w:sz w:val="18"/>
          <w:szCs w:val="18"/>
          <w:rtl/>
        </w:rPr>
        <w:t xml:space="preserve"> בבריכות שחייה </w:t>
      </w:r>
      <w:r w:rsidRPr="005F30D2">
        <w:rPr>
          <w:rFonts w:ascii="Tahoma" w:hAnsi="Tahoma" w:cs="Tahoma" w:hint="eastAsia"/>
          <w:sz w:val="18"/>
          <w:szCs w:val="18"/>
          <w:rtl/>
        </w:rPr>
        <w:t>מעין</w:t>
      </w:r>
      <w:r w:rsidRPr="005F30D2">
        <w:rPr>
          <w:rFonts w:ascii="Tahoma" w:hAnsi="Tahoma" w:cs="Tahoma"/>
          <w:sz w:val="18"/>
          <w:szCs w:val="18"/>
          <w:rtl/>
        </w:rPr>
        <w:t xml:space="preserve"> ציבוריות</w:t>
      </w:r>
      <w:r w:rsidRPr="005F30D2">
        <w:rPr>
          <w:rFonts w:ascii="Tahoma" w:hAnsi="Tahoma" w:cs="Tahoma" w:hint="cs"/>
          <w:sz w:val="18"/>
          <w:szCs w:val="18"/>
          <w:rtl/>
        </w:rPr>
        <w:t xml:space="preserve"> אלו. </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cs"/>
          <w:sz w:val="18"/>
          <w:szCs w:val="18"/>
          <w:rtl/>
        </w:rPr>
        <w:t xml:space="preserve">לשכות הבריאות שנבדקו פעלו במסגרת סמכותן הכללית, והרחיבו את הפיקוח גם על בריכות שחייה </w:t>
      </w:r>
      <w:r w:rsidRPr="005F30D2">
        <w:rPr>
          <w:rFonts w:ascii="Tahoma" w:hAnsi="Tahoma" w:cs="Tahoma" w:hint="eastAsia"/>
          <w:sz w:val="18"/>
          <w:szCs w:val="18"/>
          <w:rtl/>
        </w:rPr>
        <w:t>מעין</w:t>
      </w:r>
      <w:r w:rsidRPr="005F30D2">
        <w:rPr>
          <w:rFonts w:ascii="Tahoma" w:hAnsi="Tahoma" w:cs="Tahoma"/>
          <w:sz w:val="18"/>
          <w:szCs w:val="18"/>
          <w:rtl/>
        </w:rPr>
        <w:t xml:space="preserve"> ציבוריות</w:t>
      </w:r>
      <w:r w:rsidRPr="005F30D2">
        <w:rPr>
          <w:rFonts w:ascii="Tahoma" w:hAnsi="Tahoma" w:cs="Tahoma" w:hint="cs"/>
          <w:sz w:val="18"/>
          <w:szCs w:val="18"/>
          <w:rtl/>
        </w:rPr>
        <w:t xml:space="preserve">, אפילו שהפעלתן לא חייבה הוצאת רישיון עסק. הנה כמה דוגמאות: </w:t>
      </w:r>
    </w:p>
    <w:p w:rsidR="00FF0F15" w:rsidRPr="005F30D2" w:rsidP="00F67887">
      <w:pPr>
        <w:pStyle w:val="ListParagraph"/>
        <w:numPr>
          <w:ilvl w:val="0"/>
          <w:numId w:val="10"/>
        </w:numPr>
        <w:tabs>
          <w:tab w:val="left" w:pos="6378"/>
        </w:tabs>
        <w:autoSpaceDE/>
        <w:autoSpaceDN/>
        <w:adjustRightInd/>
        <w:spacing w:line="240" w:lineRule="exact"/>
        <w:ind w:right="2268"/>
        <w:rPr>
          <w:sz w:val="18"/>
          <w:szCs w:val="18"/>
        </w:rPr>
      </w:pPr>
      <w:r w:rsidRPr="005F30D2">
        <w:rPr>
          <w:rFonts w:hint="cs"/>
          <w:sz w:val="18"/>
          <w:szCs w:val="18"/>
          <w:rtl/>
        </w:rPr>
        <w:t>בעקבות תלונה על מצב תברואתי ירוד בבריכת השחייה של קיבוץ רמת השופט, בריכת שחייה שהנהלת הקיבוץ הגדירה "בריכה פרטית" ולפיכך פעלה ללא רישיון עסק, מפקחת איכות הסביבה מלשכת הבריאות של נפת יזרעאל ערכה ביקורת תברואתית מקיפה בבריכת השחייה ביולי 2017. לנוכח ממצאי הביקורת הוזמנו האחראים לבריכת השחייה בקיבוץ לשיחת הבהרה בלשכת הבריאות הנפתית</w:t>
      </w:r>
      <w:r>
        <w:rPr>
          <w:sz w:val="18"/>
          <w:szCs w:val="18"/>
          <w:vertAlign w:val="superscript"/>
          <w:rtl/>
        </w:rPr>
        <w:footnoteReference w:id="89"/>
      </w:r>
      <w:r w:rsidRPr="005F30D2">
        <w:rPr>
          <w:rFonts w:hint="cs"/>
          <w:sz w:val="18"/>
          <w:szCs w:val="18"/>
          <w:rtl/>
        </w:rPr>
        <w:t xml:space="preserve">, והקיבוץ החל לפעול לתיקון הליקויים שנמצאו. </w:t>
      </w:r>
    </w:p>
    <w:p w:rsidR="00FF0F15" w:rsidRPr="005F30D2" w:rsidP="00F67887">
      <w:pPr>
        <w:pStyle w:val="ListParagraph"/>
        <w:numPr>
          <w:ilvl w:val="0"/>
          <w:numId w:val="10"/>
        </w:numPr>
        <w:tabs>
          <w:tab w:val="left" w:pos="6378"/>
        </w:tabs>
        <w:autoSpaceDE/>
        <w:autoSpaceDN/>
        <w:adjustRightInd/>
        <w:spacing w:line="240" w:lineRule="exact"/>
        <w:ind w:right="2268"/>
        <w:rPr>
          <w:sz w:val="18"/>
          <w:szCs w:val="18"/>
        </w:rPr>
      </w:pPr>
      <w:r w:rsidRPr="005F30D2">
        <w:rPr>
          <w:sz w:val="18"/>
          <w:szCs w:val="18"/>
          <w:rtl/>
        </w:rPr>
        <w:t xml:space="preserve">בהמשך לתלונה שהתקבלה </w:t>
      </w:r>
      <w:r w:rsidRPr="005F30D2">
        <w:rPr>
          <w:rFonts w:hint="cs"/>
          <w:sz w:val="18"/>
          <w:szCs w:val="18"/>
          <w:rtl/>
        </w:rPr>
        <w:t>בלשכת הבריאות אשקלון</w:t>
      </w:r>
      <w:r w:rsidRPr="005F30D2">
        <w:rPr>
          <w:sz w:val="18"/>
          <w:szCs w:val="18"/>
          <w:rtl/>
        </w:rPr>
        <w:t xml:space="preserve"> </w:t>
      </w:r>
      <w:r w:rsidRPr="005F30D2">
        <w:rPr>
          <w:rFonts w:hint="cs"/>
          <w:sz w:val="18"/>
          <w:szCs w:val="18"/>
          <w:rtl/>
        </w:rPr>
        <w:t xml:space="preserve">על </w:t>
      </w:r>
      <w:r w:rsidRPr="005F30D2">
        <w:rPr>
          <w:sz w:val="18"/>
          <w:szCs w:val="18"/>
          <w:rtl/>
        </w:rPr>
        <w:t>אודות ליקויים באיכות מי רחצה בבריכת שחי</w:t>
      </w:r>
      <w:r w:rsidRPr="005F30D2">
        <w:rPr>
          <w:rFonts w:hint="cs"/>
          <w:sz w:val="18"/>
          <w:szCs w:val="18"/>
          <w:rtl/>
        </w:rPr>
        <w:t>י</w:t>
      </w:r>
      <w:r w:rsidRPr="005F30D2">
        <w:rPr>
          <w:sz w:val="18"/>
          <w:szCs w:val="18"/>
          <w:rtl/>
        </w:rPr>
        <w:t xml:space="preserve">ה </w:t>
      </w:r>
      <w:r w:rsidRPr="005F30D2">
        <w:rPr>
          <w:rFonts w:hint="cs"/>
          <w:sz w:val="18"/>
          <w:szCs w:val="18"/>
          <w:rtl/>
        </w:rPr>
        <w:t>במכלול</w:t>
      </w:r>
      <w:r w:rsidRPr="005F30D2">
        <w:rPr>
          <w:sz w:val="18"/>
          <w:szCs w:val="18"/>
          <w:rtl/>
        </w:rPr>
        <w:t xml:space="preserve"> מגורים </w:t>
      </w:r>
      <w:r w:rsidRPr="005F30D2">
        <w:rPr>
          <w:rFonts w:hint="cs"/>
          <w:sz w:val="18"/>
          <w:szCs w:val="18"/>
          <w:rtl/>
        </w:rPr>
        <w:t>ב</w:t>
      </w:r>
      <w:r w:rsidRPr="005F30D2">
        <w:rPr>
          <w:sz w:val="18"/>
          <w:szCs w:val="18"/>
          <w:rtl/>
        </w:rPr>
        <w:t>אשקלון</w:t>
      </w:r>
      <w:r w:rsidRPr="005F30D2">
        <w:rPr>
          <w:rFonts w:hint="cs"/>
          <w:sz w:val="18"/>
          <w:szCs w:val="18"/>
          <w:rtl/>
        </w:rPr>
        <w:t>,</w:t>
      </w:r>
      <w:r w:rsidRPr="005F30D2">
        <w:rPr>
          <w:sz w:val="18"/>
          <w:szCs w:val="18"/>
          <w:rtl/>
        </w:rPr>
        <w:t xml:space="preserve"> </w:t>
      </w:r>
      <w:r w:rsidRPr="005F30D2">
        <w:rPr>
          <w:rFonts w:hint="cs"/>
          <w:sz w:val="18"/>
          <w:szCs w:val="18"/>
          <w:rtl/>
        </w:rPr>
        <w:t xml:space="preserve">ביולי 2018 ערכה </w:t>
      </w:r>
      <w:r w:rsidRPr="005F30D2">
        <w:rPr>
          <w:sz w:val="18"/>
          <w:szCs w:val="18"/>
          <w:rtl/>
        </w:rPr>
        <w:t xml:space="preserve">מפקחת </w:t>
      </w:r>
      <w:r w:rsidRPr="005F30D2">
        <w:rPr>
          <w:rFonts w:hint="cs"/>
          <w:sz w:val="18"/>
          <w:szCs w:val="18"/>
          <w:rtl/>
        </w:rPr>
        <w:t>איכות הסביבה מ</w:t>
      </w:r>
      <w:r w:rsidRPr="005F30D2">
        <w:rPr>
          <w:sz w:val="18"/>
          <w:szCs w:val="18"/>
          <w:rtl/>
        </w:rPr>
        <w:t>לשכת הבריאות אשקלון</w:t>
      </w:r>
      <w:r w:rsidRPr="005F30D2">
        <w:rPr>
          <w:rFonts w:hint="cs"/>
          <w:sz w:val="18"/>
          <w:szCs w:val="18"/>
          <w:rtl/>
        </w:rPr>
        <w:t xml:space="preserve"> ביקורת במקום. בעקבות הממצאים החריגים שעלו בביקורת, לשכת הבריאות סגרה את בריכת השחייה בעצה אחת עם דיירי הבניינים עד לתיקון הליקויים. </w:t>
      </w:r>
    </w:p>
    <w:p w:rsidR="00FF0F15" w:rsidRPr="005F30D2" w:rsidP="00F67887">
      <w:pPr>
        <w:pStyle w:val="ListParagraph"/>
        <w:numPr>
          <w:ilvl w:val="0"/>
          <w:numId w:val="10"/>
        </w:numPr>
        <w:tabs>
          <w:tab w:val="left" w:pos="6378"/>
        </w:tabs>
        <w:autoSpaceDE/>
        <w:autoSpaceDN/>
        <w:adjustRightInd/>
        <w:spacing w:line="240" w:lineRule="exact"/>
        <w:ind w:right="2268"/>
        <w:rPr>
          <w:sz w:val="18"/>
          <w:szCs w:val="18"/>
        </w:rPr>
      </w:pPr>
      <w:r w:rsidRPr="005F30D2">
        <w:rPr>
          <w:rFonts w:hint="cs"/>
          <w:sz w:val="18"/>
          <w:szCs w:val="18"/>
          <w:rtl/>
        </w:rPr>
        <w:t xml:space="preserve">גם פרשת רמת יוחנן שתוארה לעיל בהרחבה החלה בעקבות יוזמה של משרד הבריאות במחוז חיפה להרחיב את הפיקוח ולהחילו גם על בריכות שחייה </w:t>
      </w:r>
      <w:r w:rsidRPr="005F30D2">
        <w:rPr>
          <w:rFonts w:hint="eastAsia"/>
          <w:sz w:val="18"/>
          <w:szCs w:val="18"/>
          <w:rtl/>
        </w:rPr>
        <w:t>מעין</w:t>
      </w:r>
      <w:r w:rsidRPr="005F30D2">
        <w:rPr>
          <w:sz w:val="18"/>
          <w:szCs w:val="18"/>
          <w:rtl/>
        </w:rPr>
        <w:t xml:space="preserve"> ציבוריות</w:t>
      </w:r>
      <w:r w:rsidRPr="005F30D2">
        <w:rPr>
          <w:rFonts w:hint="cs"/>
          <w:sz w:val="18"/>
          <w:szCs w:val="18"/>
          <w:rtl/>
        </w:rPr>
        <w:t xml:space="preserve">. הנה תקציר </w:t>
      </w:r>
      <w:r w:rsidRPr="005F30D2">
        <w:rPr>
          <w:rFonts w:hint="eastAsia"/>
          <w:sz w:val="18"/>
          <w:szCs w:val="18"/>
          <w:rtl/>
        </w:rPr>
        <w:t>פרטי</w:t>
      </w:r>
      <w:r w:rsidRPr="005F30D2">
        <w:rPr>
          <w:sz w:val="18"/>
          <w:szCs w:val="18"/>
          <w:rtl/>
        </w:rPr>
        <w:t xml:space="preserve"> </w:t>
      </w:r>
      <w:r w:rsidRPr="005F30D2">
        <w:rPr>
          <w:rFonts w:hint="eastAsia"/>
          <w:sz w:val="18"/>
          <w:szCs w:val="18"/>
          <w:rtl/>
        </w:rPr>
        <w:t>ה</w:t>
      </w:r>
      <w:r w:rsidRPr="005F30D2">
        <w:rPr>
          <w:rFonts w:hint="cs"/>
          <w:sz w:val="18"/>
          <w:szCs w:val="18"/>
          <w:rtl/>
        </w:rPr>
        <w:t xml:space="preserve">מקרה: </w:t>
      </w:r>
    </w:p>
    <w:p w:rsidR="00FF0F15" w:rsidRPr="005F30D2" w:rsidP="00DA178E">
      <w:pPr>
        <w:spacing w:after="240" w:line="240" w:lineRule="exact"/>
        <w:ind w:right="2268"/>
        <w:jc w:val="both"/>
        <w:rPr>
          <w:rFonts w:ascii="Tahoma" w:hAnsi="Tahoma" w:cs="Tahoma"/>
          <w:sz w:val="18"/>
          <w:szCs w:val="18"/>
          <w:rtl/>
        </w:rPr>
      </w:pPr>
      <w:r w:rsidRPr="005F30D2">
        <w:rPr>
          <w:rFonts w:ascii="Tahoma" w:hAnsi="Tahoma" w:cs="Tahoma" w:hint="cs"/>
          <w:sz w:val="18"/>
          <w:szCs w:val="18"/>
          <w:rtl/>
        </w:rPr>
        <w:t xml:space="preserve">בביקורות שערכו מפקחי בריאות הסביבה של לשכת הבריאות המחוזית חיפה בבריכת השחייה של קיבוץ רמת יוחנן בשנים 2012 עד 2014 נמצא, כי בריכת השחייה מופעלת בתנאים לקויים ואינה עומדת בדרישות משרד הבריאות. קיבוץ רמת יוחנן סירב לתקן את הליקויים בטענה שמדובר בבריכת שחייה פרטית ולפיכך תקנות מכוח חוק רישוי עסקים לא חלות עליה. לשכת הבריאות פתחה בהליך פלילי נגד הקיבוץ בגין ניהול עסק ללא רישיון, ובנובמבר 2015 התקבל כאמור פסק דין הקובע שבריכת השחייה של הקיבוץ היא עסק טעון רישוי ושתקנות התברואה חלות על הפעלתה. </w:t>
      </w:r>
    </w:p>
    <w:p w:rsidR="00FF0F15" w:rsidRPr="005F30D2" w:rsidP="00DA178E">
      <w:pPr>
        <w:pStyle w:val="RESHET"/>
        <w:rPr>
          <w:rtl/>
        </w:rPr>
      </w:pPr>
      <w:r w:rsidRPr="005F30D2">
        <w:rPr>
          <w:rFonts w:hint="cs"/>
          <w:rtl/>
        </w:rPr>
        <w:t xml:space="preserve">משרד מבקר המדינה מציין לחיוב את פעילות משרד הבריאות, את פעילותן של לשכות הבריאות שבמחוזות אשקלון, חיפה, מרכז וצפון ובנפות יזרעאל ורמלה על שהרחיבו את הבקרה והפיקוח על בריכות שחייה המשרתות </w:t>
      </w:r>
      <w:r w:rsidRPr="005F30D2">
        <w:rPr>
          <w:rFonts w:hint="eastAsia"/>
          <w:rtl/>
        </w:rPr>
        <w:t>ציבור</w:t>
      </w:r>
      <w:r w:rsidRPr="005F30D2">
        <w:rPr>
          <w:rtl/>
        </w:rPr>
        <w:t xml:space="preserve"> </w:t>
      </w:r>
      <w:r w:rsidRPr="005F30D2">
        <w:rPr>
          <w:rFonts w:hint="eastAsia"/>
          <w:rtl/>
        </w:rPr>
        <w:t>רחב</w:t>
      </w:r>
      <w:r w:rsidRPr="005F30D2">
        <w:rPr>
          <w:rFonts w:hint="cs"/>
          <w:rtl/>
        </w:rPr>
        <w:t xml:space="preserve">, גם אם לכאורה הפעלתן אינה כרוכה בקבלת רישיון עסק. </w:t>
      </w:r>
    </w:p>
    <w:p w:rsidR="00FF0F15" w:rsidRPr="005F30D2" w:rsidP="00F67887">
      <w:pPr>
        <w:spacing w:line="240" w:lineRule="exact"/>
        <w:ind w:right="2268"/>
        <w:jc w:val="both"/>
        <w:rPr>
          <w:rFonts w:ascii="Tahoma" w:hAnsi="Tahoma" w:cs="Tahoma"/>
          <w:sz w:val="18"/>
          <w:szCs w:val="18"/>
        </w:rPr>
      </w:pPr>
    </w:p>
    <w:p w:rsidR="00FF0F15" w:rsidRPr="005F30D2" w:rsidP="00F67887">
      <w:pPr>
        <w:spacing w:line="240" w:lineRule="exact"/>
        <w:ind w:right="2268"/>
        <w:jc w:val="both"/>
        <w:rPr>
          <w:rFonts w:ascii="Tahoma" w:hAnsi="Tahoma" w:cs="Tahoma"/>
          <w:sz w:val="18"/>
          <w:szCs w:val="18"/>
          <w:rtl/>
        </w:rPr>
      </w:pPr>
    </w:p>
    <w:p w:rsidR="00FF0F15" w:rsidRPr="00550BF6" w:rsidP="00F67887">
      <w:pPr>
        <w:pStyle w:val="KOT4"/>
        <w:rPr>
          <w:rtl/>
        </w:rPr>
      </w:pPr>
      <w:r w:rsidRPr="00550BF6">
        <w:rPr>
          <w:rFonts w:hint="eastAsia"/>
          <w:rtl/>
        </w:rPr>
        <w:t>משרד</w:t>
      </w:r>
      <w:r w:rsidRPr="00550BF6">
        <w:rPr>
          <w:rtl/>
        </w:rPr>
        <w:t xml:space="preserve"> </w:t>
      </w:r>
      <w:r w:rsidRPr="00550BF6">
        <w:rPr>
          <w:rFonts w:hint="eastAsia"/>
          <w:rtl/>
        </w:rPr>
        <w:t>הפנים</w:t>
      </w:r>
    </w:p>
    <w:p w:rsidR="00FF0F15" w:rsidRPr="00550BF6" w:rsidP="00F67887">
      <w:pPr>
        <w:pStyle w:val="KOT5"/>
        <w:rPr>
          <w:rtl/>
        </w:rPr>
      </w:pPr>
      <w:r w:rsidRPr="00550BF6">
        <w:rPr>
          <w:rFonts w:hint="eastAsia"/>
          <w:rtl/>
        </w:rPr>
        <w:t>פיקוח</w:t>
      </w:r>
      <w:r w:rsidRPr="00550BF6">
        <w:rPr>
          <w:rtl/>
        </w:rPr>
        <w:t xml:space="preserve"> </w:t>
      </w:r>
      <w:r w:rsidRPr="00550BF6">
        <w:rPr>
          <w:rFonts w:hint="eastAsia"/>
          <w:rtl/>
        </w:rPr>
        <w:t>על</w:t>
      </w:r>
      <w:r w:rsidRPr="00550BF6">
        <w:rPr>
          <w:rtl/>
        </w:rPr>
        <w:t xml:space="preserve"> </w:t>
      </w:r>
      <w:r w:rsidRPr="00550BF6">
        <w:rPr>
          <w:rFonts w:hint="eastAsia"/>
          <w:rtl/>
        </w:rPr>
        <w:t>פעילות</w:t>
      </w:r>
      <w:r w:rsidRPr="00550BF6">
        <w:rPr>
          <w:rtl/>
        </w:rPr>
        <w:t xml:space="preserve"> </w:t>
      </w:r>
      <w:r w:rsidRPr="00550BF6">
        <w:rPr>
          <w:rFonts w:hint="eastAsia"/>
          <w:rtl/>
        </w:rPr>
        <w:t>הרשויות</w:t>
      </w:r>
      <w:r w:rsidRPr="00550BF6">
        <w:rPr>
          <w:rtl/>
        </w:rPr>
        <w:t xml:space="preserve"> </w:t>
      </w:r>
      <w:r w:rsidRPr="00550BF6">
        <w:rPr>
          <w:rFonts w:hint="eastAsia"/>
          <w:rtl/>
        </w:rPr>
        <w:t>המקומיות</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eastAsia"/>
          <w:sz w:val="18"/>
          <w:szCs w:val="18"/>
          <w:rtl/>
        </w:rPr>
        <w:t>חוק</w:t>
      </w:r>
      <w:r w:rsidRPr="005F30D2">
        <w:rPr>
          <w:rFonts w:ascii="Tahoma" w:hAnsi="Tahoma" w:cs="Tahoma"/>
          <w:sz w:val="18"/>
          <w:szCs w:val="18"/>
          <w:rtl/>
        </w:rPr>
        <w:t xml:space="preserve"> הסדרת מקומות רחצה קובע, בין היתר, כי שר הפנים הוא האחראי </w:t>
      </w:r>
      <w:r w:rsidRPr="005F30D2">
        <w:rPr>
          <w:rFonts w:ascii="Tahoma" w:hAnsi="Tahoma" w:cs="Tahoma" w:hint="eastAsia"/>
          <w:sz w:val="18"/>
          <w:szCs w:val="18"/>
          <w:rtl/>
        </w:rPr>
        <w:t>להסדרת</w:t>
      </w:r>
      <w:r w:rsidRPr="005F30D2">
        <w:rPr>
          <w:rFonts w:ascii="Tahoma" w:hAnsi="Tahoma" w:cs="Tahoma"/>
          <w:sz w:val="18"/>
          <w:szCs w:val="18"/>
          <w:rtl/>
        </w:rPr>
        <w:t xml:space="preserve"> </w:t>
      </w:r>
      <w:r w:rsidRPr="005F30D2">
        <w:rPr>
          <w:rFonts w:ascii="Tahoma" w:hAnsi="Tahoma" w:cs="Tahoma" w:hint="eastAsia"/>
          <w:sz w:val="18"/>
          <w:szCs w:val="18"/>
          <w:rtl/>
        </w:rPr>
        <w:t>מקומות</w:t>
      </w:r>
      <w:r w:rsidRPr="005F30D2">
        <w:rPr>
          <w:rFonts w:ascii="Tahoma" w:hAnsi="Tahoma" w:cs="Tahoma"/>
          <w:sz w:val="18"/>
          <w:szCs w:val="18"/>
          <w:rtl/>
        </w:rPr>
        <w:t xml:space="preserve"> </w:t>
      </w:r>
      <w:r w:rsidRPr="005F30D2">
        <w:rPr>
          <w:rFonts w:ascii="Tahoma" w:hAnsi="Tahoma" w:cs="Tahoma" w:hint="eastAsia"/>
          <w:sz w:val="18"/>
          <w:szCs w:val="18"/>
          <w:rtl/>
        </w:rPr>
        <w:t>הרחצה</w:t>
      </w:r>
      <w:r w:rsidRPr="005F30D2">
        <w:rPr>
          <w:rFonts w:ascii="Tahoma" w:hAnsi="Tahoma" w:cs="Tahoma"/>
          <w:sz w:val="18"/>
          <w:szCs w:val="18"/>
          <w:rtl/>
        </w:rPr>
        <w:t xml:space="preserve"> </w:t>
      </w:r>
      <w:r w:rsidRPr="005F30D2">
        <w:rPr>
          <w:rFonts w:ascii="Tahoma" w:hAnsi="Tahoma" w:cs="Tahoma" w:hint="eastAsia"/>
          <w:sz w:val="18"/>
          <w:szCs w:val="18"/>
          <w:rtl/>
        </w:rPr>
        <w:t>בישראל</w:t>
      </w:r>
      <w:r w:rsidRPr="005F30D2">
        <w:rPr>
          <w:rFonts w:ascii="Tahoma" w:hAnsi="Tahoma" w:cs="Tahoma"/>
          <w:sz w:val="18"/>
          <w:szCs w:val="18"/>
          <w:rtl/>
        </w:rPr>
        <w:t xml:space="preserve">. </w:t>
      </w:r>
      <w:r w:rsidRPr="005F30D2">
        <w:rPr>
          <w:rFonts w:ascii="Tahoma" w:hAnsi="Tahoma" w:cs="Tahoma" w:hint="eastAsia"/>
          <w:sz w:val="18"/>
          <w:szCs w:val="18"/>
          <w:rtl/>
        </w:rPr>
        <w:t>בתקנה</w:t>
      </w:r>
      <w:r w:rsidRPr="005F30D2">
        <w:rPr>
          <w:rFonts w:ascii="Tahoma" w:hAnsi="Tahoma" w:cs="Tahoma"/>
          <w:sz w:val="18"/>
          <w:szCs w:val="18"/>
          <w:rtl/>
        </w:rPr>
        <w:t xml:space="preserve"> 37 לתקנות הבטיחות נקבע שחובתם של ראשי הרשויות המקומיות למנות פקחים לאכיפת התקנות, </w:t>
      </w:r>
      <w:r w:rsidRPr="005F30D2">
        <w:rPr>
          <w:rFonts w:ascii="Tahoma" w:hAnsi="Tahoma" w:cs="Tahoma" w:hint="eastAsia"/>
          <w:sz w:val="18"/>
          <w:szCs w:val="18"/>
          <w:rtl/>
        </w:rPr>
        <w:t>וחובת</w:t>
      </w:r>
      <w:r w:rsidRPr="005F30D2">
        <w:rPr>
          <w:rFonts w:ascii="Tahoma" w:hAnsi="Tahoma" w:cs="Tahoma"/>
          <w:sz w:val="18"/>
          <w:szCs w:val="18"/>
          <w:rtl/>
        </w:rPr>
        <w:t xml:space="preserve"> </w:t>
      </w:r>
      <w:r w:rsidRPr="005F30D2">
        <w:rPr>
          <w:rFonts w:ascii="Tahoma" w:hAnsi="Tahoma" w:cs="Tahoma" w:hint="eastAsia"/>
          <w:sz w:val="18"/>
          <w:szCs w:val="18"/>
          <w:rtl/>
        </w:rPr>
        <w:t>הפיקוח</w:t>
      </w:r>
      <w:r w:rsidRPr="005F30D2">
        <w:rPr>
          <w:rFonts w:ascii="Tahoma" w:hAnsi="Tahoma" w:cs="Tahoma"/>
          <w:sz w:val="18"/>
          <w:szCs w:val="18"/>
          <w:rtl/>
        </w:rPr>
        <w:t xml:space="preserve"> </w:t>
      </w:r>
      <w:r w:rsidRPr="005F30D2">
        <w:rPr>
          <w:rFonts w:ascii="Tahoma" w:hAnsi="Tahoma" w:cs="Tahoma" w:hint="eastAsia"/>
          <w:sz w:val="18"/>
          <w:szCs w:val="18"/>
          <w:rtl/>
        </w:rPr>
        <w:t>הישיר</w:t>
      </w:r>
      <w:r w:rsidRPr="005F30D2">
        <w:rPr>
          <w:rFonts w:ascii="Tahoma" w:hAnsi="Tahoma" w:cs="Tahoma"/>
          <w:sz w:val="18"/>
          <w:szCs w:val="18"/>
          <w:rtl/>
        </w:rPr>
        <w:t xml:space="preserve"> </w:t>
      </w:r>
      <w:r w:rsidRPr="005F30D2">
        <w:rPr>
          <w:rFonts w:ascii="Tahoma" w:hAnsi="Tahoma" w:cs="Tahoma" w:hint="eastAsia"/>
          <w:sz w:val="18"/>
          <w:szCs w:val="18"/>
          <w:rtl/>
        </w:rPr>
        <w:t>על</w:t>
      </w:r>
      <w:r w:rsidRPr="005F30D2">
        <w:rPr>
          <w:rFonts w:ascii="Tahoma" w:hAnsi="Tahoma" w:cs="Tahoma"/>
          <w:sz w:val="18"/>
          <w:szCs w:val="18"/>
          <w:rtl/>
        </w:rPr>
        <w:t xml:space="preserve"> </w:t>
      </w:r>
      <w:r w:rsidRPr="005F30D2">
        <w:rPr>
          <w:rFonts w:ascii="Tahoma" w:hAnsi="Tahoma" w:cs="Tahoma" w:hint="eastAsia"/>
          <w:sz w:val="18"/>
          <w:szCs w:val="18"/>
          <w:rtl/>
        </w:rPr>
        <w:t>בריכות</w:t>
      </w:r>
      <w:r w:rsidRPr="005F30D2">
        <w:rPr>
          <w:rFonts w:ascii="Tahoma" w:hAnsi="Tahoma" w:cs="Tahoma"/>
          <w:sz w:val="18"/>
          <w:szCs w:val="18"/>
          <w:rtl/>
        </w:rPr>
        <w:t xml:space="preserve"> </w:t>
      </w:r>
      <w:r w:rsidRPr="005F30D2">
        <w:rPr>
          <w:rFonts w:ascii="Tahoma" w:hAnsi="Tahoma" w:cs="Tahoma" w:hint="eastAsia"/>
          <w:sz w:val="18"/>
          <w:szCs w:val="18"/>
          <w:rtl/>
        </w:rPr>
        <w:t>השחייה</w:t>
      </w:r>
      <w:r w:rsidRPr="005F30D2">
        <w:rPr>
          <w:rFonts w:ascii="Tahoma" w:hAnsi="Tahoma" w:cs="Tahoma"/>
          <w:sz w:val="18"/>
          <w:szCs w:val="18"/>
          <w:rtl/>
        </w:rPr>
        <w:t xml:space="preserve"> </w:t>
      </w:r>
      <w:r w:rsidRPr="005F30D2">
        <w:rPr>
          <w:rFonts w:ascii="Tahoma" w:hAnsi="Tahoma" w:cs="Tahoma" w:hint="eastAsia"/>
          <w:sz w:val="18"/>
          <w:szCs w:val="18"/>
          <w:rtl/>
        </w:rPr>
        <w:t>הפועלות</w:t>
      </w:r>
      <w:r w:rsidRPr="005F30D2">
        <w:rPr>
          <w:rFonts w:ascii="Tahoma" w:hAnsi="Tahoma" w:cs="Tahoma"/>
          <w:sz w:val="18"/>
          <w:szCs w:val="18"/>
          <w:rtl/>
        </w:rPr>
        <w:t xml:space="preserve"> </w:t>
      </w:r>
      <w:r w:rsidRPr="005F30D2">
        <w:rPr>
          <w:rFonts w:ascii="Tahoma" w:hAnsi="Tahoma" w:cs="Tahoma" w:hint="eastAsia"/>
          <w:sz w:val="18"/>
          <w:szCs w:val="18"/>
          <w:rtl/>
        </w:rPr>
        <w:t>כעסק</w:t>
      </w:r>
      <w:r w:rsidRPr="005F30D2">
        <w:rPr>
          <w:rFonts w:ascii="Tahoma" w:hAnsi="Tahoma" w:cs="Tahoma"/>
          <w:sz w:val="18"/>
          <w:szCs w:val="18"/>
          <w:rtl/>
        </w:rPr>
        <w:t xml:space="preserve"> הועברה </w:t>
      </w:r>
      <w:r w:rsidRPr="005F30D2">
        <w:rPr>
          <w:rFonts w:ascii="Tahoma" w:hAnsi="Tahoma" w:cs="Tahoma" w:hint="eastAsia"/>
          <w:sz w:val="18"/>
          <w:szCs w:val="18"/>
          <w:rtl/>
        </w:rPr>
        <w:t>לתחום</w:t>
      </w:r>
      <w:r w:rsidRPr="005F30D2">
        <w:rPr>
          <w:rFonts w:ascii="Tahoma" w:hAnsi="Tahoma" w:cs="Tahoma"/>
          <w:sz w:val="18"/>
          <w:szCs w:val="18"/>
          <w:rtl/>
        </w:rPr>
        <w:t xml:space="preserve"> אחריותם של </w:t>
      </w:r>
      <w:r w:rsidRPr="005F30D2">
        <w:rPr>
          <w:rFonts w:ascii="Tahoma" w:hAnsi="Tahoma" w:cs="Tahoma" w:hint="eastAsia"/>
          <w:sz w:val="18"/>
          <w:szCs w:val="18"/>
          <w:rtl/>
        </w:rPr>
        <w:t>בעלי</w:t>
      </w:r>
      <w:r w:rsidRPr="005F30D2">
        <w:rPr>
          <w:rFonts w:ascii="Tahoma" w:hAnsi="Tahoma" w:cs="Tahoma"/>
          <w:sz w:val="18"/>
          <w:szCs w:val="18"/>
          <w:rtl/>
        </w:rPr>
        <w:t xml:space="preserve"> </w:t>
      </w:r>
      <w:r w:rsidRPr="005F30D2">
        <w:rPr>
          <w:rFonts w:ascii="Tahoma" w:hAnsi="Tahoma" w:cs="Tahoma" w:hint="eastAsia"/>
          <w:sz w:val="18"/>
          <w:szCs w:val="18"/>
          <w:rtl/>
        </w:rPr>
        <w:t>בריכות</w:t>
      </w:r>
      <w:r w:rsidRPr="005F30D2">
        <w:rPr>
          <w:rFonts w:ascii="Tahoma" w:hAnsi="Tahoma" w:cs="Tahoma"/>
          <w:sz w:val="18"/>
          <w:szCs w:val="18"/>
          <w:rtl/>
        </w:rPr>
        <w:t xml:space="preserve"> </w:t>
      </w:r>
      <w:r w:rsidRPr="005F30D2">
        <w:rPr>
          <w:rFonts w:ascii="Tahoma" w:hAnsi="Tahoma" w:cs="Tahoma" w:hint="eastAsia"/>
          <w:sz w:val="18"/>
          <w:szCs w:val="18"/>
          <w:rtl/>
        </w:rPr>
        <w:t>השחייה</w:t>
      </w:r>
      <w:r w:rsidRPr="005F30D2">
        <w:rPr>
          <w:rFonts w:ascii="Tahoma" w:hAnsi="Tahoma" w:cs="Tahoma"/>
          <w:sz w:val="18"/>
          <w:szCs w:val="18"/>
          <w:rtl/>
        </w:rPr>
        <w:t xml:space="preserve"> </w:t>
      </w:r>
      <w:r w:rsidRPr="005F30D2">
        <w:rPr>
          <w:rFonts w:ascii="Tahoma" w:hAnsi="Tahoma" w:cs="Tahoma" w:hint="eastAsia"/>
          <w:sz w:val="18"/>
          <w:szCs w:val="18"/>
          <w:rtl/>
        </w:rPr>
        <w:t>ושל</w:t>
      </w:r>
      <w:r w:rsidRPr="005F30D2">
        <w:rPr>
          <w:rFonts w:ascii="Tahoma" w:hAnsi="Tahoma" w:cs="Tahoma"/>
          <w:sz w:val="18"/>
          <w:szCs w:val="18"/>
          <w:rtl/>
        </w:rPr>
        <w:t xml:space="preserve"> ה</w:t>
      </w:r>
      <w:r w:rsidRPr="005F30D2">
        <w:rPr>
          <w:rFonts w:ascii="Tahoma" w:hAnsi="Tahoma" w:cs="Tahoma" w:hint="eastAsia"/>
          <w:sz w:val="18"/>
          <w:szCs w:val="18"/>
          <w:rtl/>
        </w:rPr>
        <w:t>רשויות</w:t>
      </w:r>
      <w:r w:rsidRPr="005F30D2">
        <w:rPr>
          <w:rFonts w:ascii="Tahoma" w:hAnsi="Tahoma" w:cs="Tahoma"/>
          <w:sz w:val="18"/>
          <w:szCs w:val="18"/>
          <w:rtl/>
        </w:rPr>
        <w:t xml:space="preserve"> </w:t>
      </w:r>
      <w:r w:rsidRPr="005F30D2">
        <w:rPr>
          <w:rFonts w:ascii="Tahoma" w:hAnsi="Tahoma" w:cs="Tahoma" w:hint="eastAsia"/>
          <w:sz w:val="18"/>
          <w:szCs w:val="18"/>
          <w:rtl/>
        </w:rPr>
        <w:t>המקומיות</w:t>
      </w:r>
      <w:r w:rsidRPr="005F30D2">
        <w:rPr>
          <w:rFonts w:ascii="Tahoma" w:hAnsi="Tahoma" w:cs="Tahoma"/>
          <w:sz w:val="18"/>
          <w:szCs w:val="18"/>
          <w:rtl/>
        </w:rPr>
        <w:t xml:space="preserve">, </w:t>
      </w:r>
      <w:r w:rsidRPr="005F30D2">
        <w:rPr>
          <w:rFonts w:ascii="Tahoma" w:hAnsi="Tahoma" w:cs="Tahoma" w:hint="eastAsia"/>
          <w:sz w:val="18"/>
          <w:szCs w:val="18"/>
          <w:rtl/>
        </w:rPr>
        <w:t>כפי</w:t>
      </w:r>
      <w:r w:rsidRPr="005F30D2">
        <w:rPr>
          <w:rFonts w:ascii="Tahoma" w:hAnsi="Tahoma" w:cs="Tahoma"/>
          <w:sz w:val="18"/>
          <w:szCs w:val="18"/>
          <w:rtl/>
        </w:rPr>
        <w:t xml:space="preserve"> </w:t>
      </w:r>
      <w:r w:rsidRPr="005F30D2">
        <w:rPr>
          <w:rFonts w:ascii="Tahoma" w:hAnsi="Tahoma" w:cs="Tahoma" w:hint="eastAsia"/>
          <w:sz w:val="18"/>
          <w:szCs w:val="18"/>
          <w:rtl/>
        </w:rPr>
        <w:t>שמצוין</w:t>
      </w:r>
      <w:r w:rsidRPr="005F30D2">
        <w:rPr>
          <w:rFonts w:ascii="Tahoma" w:hAnsi="Tahoma" w:cs="Tahoma"/>
          <w:sz w:val="18"/>
          <w:szCs w:val="18"/>
          <w:rtl/>
        </w:rPr>
        <w:t xml:space="preserve"> </w:t>
      </w:r>
      <w:r w:rsidRPr="005F30D2">
        <w:rPr>
          <w:rFonts w:ascii="Tahoma" w:hAnsi="Tahoma" w:cs="Tahoma" w:hint="eastAsia"/>
          <w:sz w:val="18"/>
          <w:szCs w:val="18"/>
          <w:rtl/>
        </w:rPr>
        <w:t>בחוזר</w:t>
      </w:r>
      <w:r w:rsidRPr="005F30D2">
        <w:rPr>
          <w:rFonts w:ascii="Tahoma" w:hAnsi="Tahoma" w:cs="Tahoma"/>
          <w:sz w:val="18"/>
          <w:szCs w:val="18"/>
          <w:rtl/>
        </w:rPr>
        <w:t xml:space="preserve"> </w:t>
      </w:r>
      <w:r w:rsidRPr="005F30D2">
        <w:rPr>
          <w:rFonts w:ascii="Tahoma" w:hAnsi="Tahoma" w:cs="Tahoma" w:hint="eastAsia"/>
          <w:sz w:val="18"/>
          <w:szCs w:val="18"/>
          <w:rtl/>
        </w:rPr>
        <w:t>מנכ</w:t>
      </w:r>
      <w:r w:rsidRPr="005F30D2">
        <w:rPr>
          <w:rFonts w:ascii="Tahoma" w:hAnsi="Tahoma" w:cs="Tahoma"/>
          <w:sz w:val="18"/>
          <w:szCs w:val="18"/>
          <w:rtl/>
        </w:rPr>
        <w:t xml:space="preserve">"ל 11/04 </w:t>
      </w:r>
      <w:r w:rsidRPr="005F30D2">
        <w:rPr>
          <w:rFonts w:ascii="Tahoma" w:hAnsi="Tahoma" w:cs="Tahoma" w:hint="eastAsia"/>
          <w:sz w:val="18"/>
          <w:szCs w:val="18"/>
          <w:rtl/>
        </w:rPr>
        <w:t>ובו</w:t>
      </w:r>
      <w:r w:rsidRPr="005F30D2">
        <w:rPr>
          <w:rFonts w:ascii="Tahoma" w:hAnsi="Tahoma" w:cs="Tahoma"/>
          <w:sz w:val="18"/>
          <w:szCs w:val="18"/>
          <w:rtl/>
        </w:rPr>
        <w:t xml:space="preserve"> </w:t>
      </w:r>
      <w:r w:rsidRPr="005F30D2">
        <w:rPr>
          <w:rFonts w:ascii="Tahoma" w:hAnsi="Tahoma" w:cs="Tahoma" w:hint="eastAsia"/>
          <w:sz w:val="18"/>
          <w:szCs w:val="18"/>
          <w:rtl/>
        </w:rPr>
        <w:t>דברי</w:t>
      </w:r>
      <w:r w:rsidRPr="005F30D2">
        <w:rPr>
          <w:rFonts w:ascii="Tahoma" w:hAnsi="Tahoma" w:cs="Tahoma"/>
          <w:sz w:val="18"/>
          <w:szCs w:val="18"/>
          <w:rtl/>
        </w:rPr>
        <w:t xml:space="preserve"> </w:t>
      </w:r>
      <w:r w:rsidRPr="005F30D2">
        <w:rPr>
          <w:rFonts w:ascii="Tahoma" w:hAnsi="Tahoma" w:cs="Tahoma" w:hint="eastAsia"/>
          <w:sz w:val="18"/>
          <w:szCs w:val="18"/>
          <w:rtl/>
        </w:rPr>
        <w:t>ההסבר</w:t>
      </w:r>
      <w:r w:rsidRPr="005F30D2">
        <w:rPr>
          <w:rFonts w:ascii="Tahoma" w:hAnsi="Tahoma" w:cs="Tahoma"/>
          <w:sz w:val="18"/>
          <w:szCs w:val="18"/>
          <w:rtl/>
        </w:rPr>
        <w:t xml:space="preserve"> </w:t>
      </w:r>
      <w:r w:rsidRPr="005F30D2">
        <w:rPr>
          <w:rFonts w:ascii="Tahoma" w:hAnsi="Tahoma" w:cs="Tahoma" w:hint="eastAsia"/>
          <w:sz w:val="18"/>
          <w:szCs w:val="18"/>
          <w:rtl/>
        </w:rPr>
        <w:t>לתקנות</w:t>
      </w:r>
      <w:r w:rsidRPr="005F30D2">
        <w:rPr>
          <w:rFonts w:ascii="Tahoma" w:hAnsi="Tahoma" w:cs="Tahoma"/>
          <w:sz w:val="18"/>
          <w:szCs w:val="18"/>
          <w:rtl/>
        </w:rPr>
        <w:t xml:space="preserve"> </w:t>
      </w:r>
      <w:r w:rsidRPr="005F30D2">
        <w:rPr>
          <w:rFonts w:ascii="Tahoma" w:hAnsi="Tahoma" w:cs="Tahoma" w:hint="eastAsia"/>
          <w:sz w:val="18"/>
          <w:szCs w:val="18"/>
          <w:rtl/>
        </w:rPr>
        <w:t>הבטיחות</w:t>
      </w:r>
      <w:r w:rsidRPr="005F30D2">
        <w:rPr>
          <w:rFonts w:ascii="Tahoma" w:hAnsi="Tahoma" w:cs="Tahoma"/>
          <w:sz w:val="18"/>
          <w:szCs w:val="18"/>
          <w:rtl/>
        </w:rPr>
        <w:t xml:space="preserve"> </w:t>
      </w:r>
      <w:r w:rsidRPr="005F30D2">
        <w:rPr>
          <w:rFonts w:ascii="Tahoma" w:hAnsi="Tahoma" w:cs="Tahoma" w:hint="eastAsia"/>
          <w:sz w:val="18"/>
          <w:szCs w:val="18"/>
          <w:rtl/>
        </w:rPr>
        <w:t>עובר</w:t>
      </w:r>
      <w:r w:rsidRPr="005F30D2">
        <w:rPr>
          <w:rFonts w:ascii="Tahoma" w:hAnsi="Tahoma" w:cs="Tahoma"/>
          <w:sz w:val="18"/>
          <w:szCs w:val="18"/>
          <w:rtl/>
        </w:rPr>
        <w:t xml:space="preserve"> </w:t>
      </w:r>
      <w:r w:rsidRPr="005F30D2">
        <w:rPr>
          <w:rFonts w:ascii="Tahoma" w:hAnsi="Tahoma" w:cs="Tahoma" w:hint="eastAsia"/>
          <w:sz w:val="18"/>
          <w:szCs w:val="18"/>
          <w:rtl/>
        </w:rPr>
        <w:t>להוצאתן</w:t>
      </w:r>
      <w:r w:rsidRPr="005F30D2">
        <w:rPr>
          <w:rFonts w:ascii="Tahoma" w:hAnsi="Tahoma" w:cs="Tahoma"/>
          <w:sz w:val="18"/>
          <w:szCs w:val="18"/>
          <w:rtl/>
        </w:rPr>
        <w:t>.</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eastAsia"/>
          <w:sz w:val="18"/>
          <w:szCs w:val="18"/>
          <w:rtl/>
        </w:rPr>
        <w:t>בעבר</w:t>
      </w:r>
      <w:r w:rsidRPr="005F30D2">
        <w:rPr>
          <w:rFonts w:ascii="Tahoma" w:hAnsi="Tahoma" w:cs="Tahoma"/>
          <w:sz w:val="18"/>
          <w:szCs w:val="18"/>
          <w:rtl/>
        </w:rPr>
        <w:t xml:space="preserve"> </w:t>
      </w:r>
      <w:r w:rsidRPr="005F30D2">
        <w:rPr>
          <w:rFonts w:ascii="Tahoma" w:hAnsi="Tahoma" w:cs="Tahoma" w:hint="eastAsia"/>
          <w:sz w:val="18"/>
          <w:szCs w:val="18"/>
          <w:rtl/>
        </w:rPr>
        <w:t>כבר</w:t>
      </w:r>
      <w:r w:rsidRPr="005F30D2">
        <w:rPr>
          <w:rFonts w:ascii="Tahoma" w:hAnsi="Tahoma" w:cs="Tahoma"/>
          <w:sz w:val="18"/>
          <w:szCs w:val="18"/>
          <w:rtl/>
        </w:rPr>
        <w:t xml:space="preserve"> </w:t>
      </w:r>
      <w:r w:rsidRPr="005F30D2">
        <w:rPr>
          <w:rFonts w:ascii="Tahoma" w:hAnsi="Tahoma" w:cs="Tahoma" w:hint="eastAsia"/>
          <w:sz w:val="18"/>
          <w:szCs w:val="18"/>
          <w:rtl/>
        </w:rPr>
        <w:t>קבע</w:t>
      </w:r>
      <w:r w:rsidRPr="005F30D2">
        <w:rPr>
          <w:rFonts w:ascii="Tahoma" w:hAnsi="Tahoma" w:cs="Tahoma"/>
          <w:sz w:val="18"/>
          <w:szCs w:val="18"/>
          <w:rtl/>
        </w:rPr>
        <w:t xml:space="preserve"> </w:t>
      </w:r>
      <w:r w:rsidRPr="005F30D2">
        <w:rPr>
          <w:rFonts w:ascii="Tahoma" w:hAnsi="Tahoma" w:cs="Tahoma" w:hint="eastAsia"/>
          <w:sz w:val="18"/>
          <w:szCs w:val="18"/>
          <w:rtl/>
        </w:rPr>
        <w:t>משרד</w:t>
      </w:r>
      <w:r w:rsidRPr="005F30D2">
        <w:rPr>
          <w:rFonts w:ascii="Tahoma" w:hAnsi="Tahoma" w:cs="Tahoma"/>
          <w:sz w:val="18"/>
          <w:szCs w:val="18"/>
          <w:rtl/>
        </w:rPr>
        <w:t xml:space="preserve"> </w:t>
      </w:r>
      <w:r w:rsidRPr="005F30D2">
        <w:rPr>
          <w:rFonts w:ascii="Tahoma" w:hAnsi="Tahoma" w:cs="Tahoma" w:hint="eastAsia"/>
          <w:sz w:val="18"/>
          <w:szCs w:val="18"/>
          <w:rtl/>
        </w:rPr>
        <w:t>מבקר</w:t>
      </w:r>
      <w:r w:rsidRPr="005F30D2">
        <w:rPr>
          <w:rFonts w:ascii="Tahoma" w:hAnsi="Tahoma" w:cs="Tahoma"/>
          <w:sz w:val="18"/>
          <w:szCs w:val="18"/>
          <w:rtl/>
        </w:rPr>
        <w:t xml:space="preserve"> </w:t>
      </w:r>
      <w:r w:rsidRPr="005F30D2">
        <w:rPr>
          <w:rFonts w:ascii="Tahoma" w:hAnsi="Tahoma" w:cs="Tahoma" w:hint="eastAsia"/>
          <w:sz w:val="18"/>
          <w:szCs w:val="18"/>
          <w:rtl/>
        </w:rPr>
        <w:t>המדינה</w:t>
      </w:r>
      <w:r w:rsidRPr="005F30D2">
        <w:rPr>
          <w:rFonts w:ascii="Tahoma" w:hAnsi="Tahoma" w:cs="Tahoma"/>
          <w:sz w:val="18"/>
          <w:szCs w:val="18"/>
          <w:rtl/>
        </w:rPr>
        <w:t xml:space="preserve"> </w:t>
      </w:r>
      <w:r w:rsidRPr="005F30D2">
        <w:rPr>
          <w:rFonts w:ascii="Tahoma" w:hAnsi="Tahoma" w:cs="Tahoma" w:hint="eastAsia"/>
          <w:sz w:val="18"/>
          <w:szCs w:val="18"/>
          <w:rtl/>
        </w:rPr>
        <w:t>כי</w:t>
      </w:r>
      <w:r w:rsidRPr="005F30D2">
        <w:rPr>
          <w:rFonts w:ascii="Tahoma" w:hAnsi="Tahoma" w:cs="Tahoma"/>
          <w:sz w:val="18"/>
          <w:szCs w:val="18"/>
          <w:rtl/>
        </w:rPr>
        <w:t xml:space="preserve"> "משרד הפנים הוא המאסדר של השלטון המקומי, ולפיכך הוא נושא באחריות לגיבוש מדיניות כוללת </w:t>
      </w:r>
      <w:r w:rsidRPr="005F30D2">
        <w:rPr>
          <w:rFonts w:ascii="Tahoma" w:hAnsi="Tahoma" w:cs="Tahoma"/>
          <w:sz w:val="18"/>
          <w:szCs w:val="18"/>
          <w:rtl/>
        </w:rPr>
        <w:t>לאסדרת</w:t>
      </w:r>
      <w:r w:rsidRPr="005F30D2">
        <w:rPr>
          <w:rFonts w:ascii="Tahoma" w:hAnsi="Tahoma" w:cs="Tahoma"/>
          <w:sz w:val="18"/>
          <w:szCs w:val="18"/>
          <w:rtl/>
        </w:rPr>
        <w:t xml:space="preserve"> השלטון המקומי, להכוונתו ולפיקוח על תפקודו התקין</w:t>
      </w:r>
      <w:r w:rsidRPr="005F30D2">
        <w:rPr>
          <w:rFonts w:ascii="Tahoma" w:hAnsi="Tahoma" w:cs="Tahoma" w:hint="cs"/>
          <w:sz w:val="18"/>
          <w:szCs w:val="18"/>
          <w:rtl/>
        </w:rPr>
        <w:t>"</w:t>
      </w:r>
      <w:r>
        <w:rPr>
          <w:rStyle w:val="FootnoteReference0"/>
          <w:rFonts w:ascii="Tahoma" w:hAnsi="Tahoma" w:cs="Tahoma"/>
          <w:sz w:val="18"/>
          <w:szCs w:val="18"/>
          <w:rtl/>
        </w:rPr>
        <w:footnoteReference w:id="90"/>
      </w:r>
      <w:r w:rsidRPr="005F30D2">
        <w:rPr>
          <w:rFonts w:ascii="Tahoma" w:hAnsi="Tahoma" w:cs="Tahoma"/>
          <w:sz w:val="18"/>
          <w:szCs w:val="18"/>
          <w:rtl/>
        </w:rPr>
        <w:t>.</w:t>
      </w:r>
    </w:p>
    <w:p w:rsidR="00FF0F15" w:rsidRPr="005F30D2" w:rsidP="00DA178E">
      <w:pPr>
        <w:spacing w:after="240" w:line="240" w:lineRule="exact"/>
        <w:ind w:right="2268"/>
        <w:jc w:val="both"/>
        <w:rPr>
          <w:rFonts w:ascii="Tahoma" w:hAnsi="Tahoma" w:cs="Tahoma"/>
          <w:sz w:val="18"/>
          <w:szCs w:val="18"/>
          <w:rtl/>
        </w:rPr>
      </w:pPr>
      <w:r w:rsidRPr="005F30D2">
        <w:rPr>
          <w:rFonts w:ascii="Tahoma" w:hAnsi="Tahoma" w:cs="Tahoma" w:hint="eastAsia"/>
          <w:sz w:val="18"/>
          <w:szCs w:val="18"/>
          <w:rtl/>
        </w:rPr>
        <w:t>מן</w:t>
      </w:r>
      <w:r w:rsidRPr="005F30D2">
        <w:rPr>
          <w:rFonts w:ascii="Tahoma" w:hAnsi="Tahoma" w:cs="Tahoma"/>
          <w:sz w:val="18"/>
          <w:szCs w:val="18"/>
          <w:rtl/>
        </w:rPr>
        <w:t xml:space="preserve"> </w:t>
      </w:r>
      <w:r w:rsidRPr="005F30D2">
        <w:rPr>
          <w:rFonts w:ascii="Tahoma" w:hAnsi="Tahoma" w:cs="Tahoma" w:hint="eastAsia"/>
          <w:sz w:val="18"/>
          <w:szCs w:val="18"/>
          <w:rtl/>
        </w:rPr>
        <w:t>ה</w:t>
      </w:r>
      <w:r w:rsidRPr="005F30D2">
        <w:rPr>
          <w:rFonts w:ascii="Tahoma" w:hAnsi="Tahoma" w:cs="Tahoma" w:hint="cs"/>
          <w:sz w:val="18"/>
          <w:szCs w:val="18"/>
          <w:rtl/>
        </w:rPr>
        <w:t>מתואר</w:t>
      </w:r>
      <w:r w:rsidRPr="005F30D2">
        <w:rPr>
          <w:rFonts w:ascii="Tahoma" w:hAnsi="Tahoma" w:cs="Tahoma"/>
          <w:sz w:val="18"/>
          <w:szCs w:val="18"/>
          <w:rtl/>
        </w:rPr>
        <w:t xml:space="preserve"> לעיל </w:t>
      </w:r>
      <w:r w:rsidRPr="005F30D2">
        <w:rPr>
          <w:rFonts w:ascii="Tahoma" w:hAnsi="Tahoma" w:cs="Tahoma" w:hint="cs"/>
          <w:sz w:val="18"/>
          <w:szCs w:val="18"/>
          <w:rtl/>
        </w:rPr>
        <w:t>עולה כי</w:t>
      </w:r>
      <w:r w:rsidRPr="005F30D2">
        <w:rPr>
          <w:rFonts w:ascii="Tahoma" w:hAnsi="Tahoma" w:cs="Tahoma"/>
          <w:sz w:val="18"/>
          <w:szCs w:val="18"/>
          <w:rtl/>
        </w:rPr>
        <w:t xml:space="preserve"> </w:t>
      </w:r>
      <w:r w:rsidRPr="005F30D2">
        <w:rPr>
          <w:rFonts w:ascii="Tahoma" w:hAnsi="Tahoma" w:cs="Tahoma" w:hint="eastAsia"/>
          <w:sz w:val="18"/>
          <w:szCs w:val="18"/>
          <w:rtl/>
        </w:rPr>
        <w:t>הרשויות</w:t>
      </w:r>
      <w:r w:rsidRPr="005F30D2">
        <w:rPr>
          <w:rFonts w:ascii="Tahoma" w:hAnsi="Tahoma" w:cs="Tahoma"/>
          <w:sz w:val="18"/>
          <w:szCs w:val="18"/>
          <w:rtl/>
        </w:rPr>
        <w:t xml:space="preserve"> המקומיות</w:t>
      </w:r>
      <w:r w:rsidRPr="005F30D2">
        <w:rPr>
          <w:rFonts w:ascii="Tahoma" w:hAnsi="Tahoma" w:cs="Tahoma" w:hint="cs"/>
          <w:sz w:val="18"/>
          <w:szCs w:val="18"/>
          <w:rtl/>
        </w:rPr>
        <w:t>, אשר</w:t>
      </w:r>
      <w:r w:rsidRPr="005F30D2">
        <w:rPr>
          <w:rFonts w:ascii="Tahoma" w:hAnsi="Tahoma" w:cs="Tahoma"/>
          <w:sz w:val="18"/>
          <w:szCs w:val="18"/>
          <w:rtl/>
        </w:rPr>
        <w:t xml:space="preserve"> מחויבות </w:t>
      </w:r>
      <w:r w:rsidRPr="005F30D2">
        <w:rPr>
          <w:rFonts w:ascii="Tahoma" w:hAnsi="Tahoma" w:cs="Tahoma" w:hint="eastAsia"/>
          <w:sz w:val="18"/>
          <w:szCs w:val="18"/>
          <w:rtl/>
        </w:rPr>
        <w:t>לפקח</w:t>
      </w:r>
      <w:r w:rsidRPr="005F30D2">
        <w:rPr>
          <w:rFonts w:ascii="Tahoma" w:hAnsi="Tahoma" w:cs="Tahoma"/>
          <w:sz w:val="18"/>
          <w:szCs w:val="18"/>
          <w:rtl/>
        </w:rPr>
        <w:t xml:space="preserve"> על הבריכות הציבוריות בתחומן, </w:t>
      </w:r>
      <w:r w:rsidRPr="005F30D2">
        <w:rPr>
          <w:rFonts w:ascii="Tahoma" w:hAnsi="Tahoma" w:cs="Tahoma" w:hint="cs"/>
          <w:sz w:val="18"/>
          <w:szCs w:val="18"/>
          <w:rtl/>
        </w:rPr>
        <w:t>לעיתים אינן עושות כן</w:t>
      </w:r>
      <w:r w:rsidRPr="005F30D2">
        <w:rPr>
          <w:rFonts w:ascii="Tahoma" w:hAnsi="Tahoma" w:cs="Tahoma"/>
          <w:sz w:val="18"/>
          <w:szCs w:val="18"/>
          <w:rtl/>
        </w:rPr>
        <w:t>.</w:t>
      </w:r>
    </w:p>
    <w:p w:rsidR="00FF0F15" w:rsidRPr="005F30D2" w:rsidP="00166795">
      <w:pPr>
        <w:pStyle w:val="RESHET"/>
        <w:rPr>
          <w:noProof/>
          <w:rtl/>
        </w:rPr>
      </w:pPr>
      <w:r w:rsidRPr="005F30D2">
        <w:rPr>
          <w:rFonts w:hint="eastAsia"/>
          <w:rtl/>
        </w:rPr>
        <w:t>משרד</w:t>
      </w:r>
      <w:r w:rsidRPr="005F30D2">
        <w:rPr>
          <w:rtl/>
        </w:rPr>
        <w:t xml:space="preserve"> </w:t>
      </w:r>
      <w:r w:rsidRPr="005F30D2">
        <w:rPr>
          <w:rFonts w:hint="eastAsia"/>
          <w:rtl/>
        </w:rPr>
        <w:t>מבקר</w:t>
      </w:r>
      <w:r w:rsidRPr="005F30D2">
        <w:rPr>
          <w:rtl/>
        </w:rPr>
        <w:t xml:space="preserve"> </w:t>
      </w:r>
      <w:r w:rsidRPr="005F30D2">
        <w:rPr>
          <w:rFonts w:hint="eastAsia"/>
          <w:rtl/>
        </w:rPr>
        <w:t>המדינה</w:t>
      </w:r>
      <w:r w:rsidRPr="005F30D2">
        <w:rPr>
          <w:rtl/>
        </w:rPr>
        <w:t xml:space="preserve"> </w:t>
      </w:r>
      <w:r w:rsidRPr="005F30D2">
        <w:rPr>
          <w:rFonts w:hint="eastAsia"/>
          <w:rtl/>
        </w:rPr>
        <w:t>מעיר</w:t>
      </w:r>
      <w:r w:rsidRPr="005F30D2">
        <w:rPr>
          <w:rtl/>
        </w:rPr>
        <w:t xml:space="preserve"> </w:t>
      </w:r>
      <w:r w:rsidRPr="005F30D2">
        <w:rPr>
          <w:rFonts w:hint="eastAsia"/>
          <w:rtl/>
        </w:rPr>
        <w:t>ל</w:t>
      </w:r>
      <w:r w:rsidRPr="005F30D2">
        <w:rPr>
          <w:rtl/>
        </w:rPr>
        <w:t xml:space="preserve">משרד הפנים </w:t>
      </w:r>
      <w:r w:rsidRPr="00DA178E">
        <w:rPr>
          <w:rtl/>
        </w:rPr>
        <w:t>כ</w:t>
      </w:r>
      <w:r w:rsidRPr="00DA178E">
        <w:rPr>
          <w:rFonts w:hint="eastAsia"/>
          <w:rtl/>
        </w:rPr>
        <w:t>י</w:t>
      </w:r>
      <w:r w:rsidRPr="00DA178E">
        <w:rPr>
          <w:rtl/>
        </w:rPr>
        <w:t xml:space="preserve"> </w:t>
      </w:r>
      <w:r w:rsidRPr="005F30D2">
        <w:rPr>
          <w:rFonts w:hint="eastAsia"/>
          <w:rtl/>
        </w:rPr>
        <w:t>נוכח</w:t>
      </w:r>
      <w:r w:rsidRPr="005F30D2">
        <w:rPr>
          <w:rtl/>
        </w:rPr>
        <w:t xml:space="preserve"> הליקויים החמורים המוצגים בדוח זה שחלק</w:t>
      </w:r>
      <w:r w:rsidRPr="005F30D2">
        <w:rPr>
          <w:rFonts w:hint="eastAsia"/>
          <w:rtl/>
        </w:rPr>
        <w:t>ם</w:t>
      </w:r>
      <w:r w:rsidRPr="005F30D2">
        <w:rPr>
          <w:rtl/>
        </w:rPr>
        <w:t xml:space="preserve"> </w:t>
      </w:r>
      <w:r w:rsidRPr="005F30D2">
        <w:rPr>
          <w:rFonts w:hint="eastAsia"/>
          <w:rtl/>
        </w:rPr>
        <w:t>נמצאו</w:t>
      </w:r>
      <w:r w:rsidRPr="005F30D2">
        <w:rPr>
          <w:rtl/>
        </w:rPr>
        <w:t xml:space="preserve"> בבריכות שחייה </w:t>
      </w:r>
      <w:r w:rsidRPr="005F30D2">
        <w:rPr>
          <w:rFonts w:hint="eastAsia"/>
          <w:rtl/>
        </w:rPr>
        <w:t>ש</w:t>
      </w:r>
      <w:r w:rsidRPr="005F30D2">
        <w:rPr>
          <w:rtl/>
        </w:rPr>
        <w:t xml:space="preserve">הרשויות המקומיות עצמן הן בעליהן ומפעיליהן, </w:t>
      </w:r>
      <w:r w:rsidRPr="005F30D2">
        <w:rPr>
          <w:rFonts w:hint="cs"/>
          <w:rtl/>
        </w:rPr>
        <w:t xml:space="preserve">עליו לחדד את ההוראות ולהנחות את </w:t>
      </w:r>
      <w:r w:rsidRPr="005F30D2">
        <w:rPr>
          <w:rFonts w:hint="eastAsia"/>
          <w:rtl/>
        </w:rPr>
        <w:t>הרשויות</w:t>
      </w:r>
      <w:r w:rsidRPr="005F30D2">
        <w:rPr>
          <w:rtl/>
        </w:rPr>
        <w:t xml:space="preserve"> המקומיות </w:t>
      </w:r>
      <w:r w:rsidRPr="005F30D2">
        <w:rPr>
          <w:rFonts w:hint="cs"/>
          <w:rtl/>
        </w:rPr>
        <w:t xml:space="preserve">להקפיד על קיום </w:t>
      </w:r>
      <w:r w:rsidRPr="005F30D2">
        <w:rPr>
          <w:rFonts w:hint="eastAsia"/>
          <w:rtl/>
        </w:rPr>
        <w:t>הוראות</w:t>
      </w:r>
      <w:r w:rsidRPr="005F30D2">
        <w:rPr>
          <w:rtl/>
        </w:rPr>
        <w:t xml:space="preserve"> </w:t>
      </w:r>
      <w:r w:rsidRPr="005F30D2">
        <w:rPr>
          <w:rFonts w:hint="eastAsia"/>
          <w:rtl/>
        </w:rPr>
        <w:t>הדין</w:t>
      </w:r>
      <w:r w:rsidRPr="005F30D2">
        <w:rPr>
          <w:rtl/>
        </w:rPr>
        <w:t xml:space="preserve"> ב</w:t>
      </w:r>
      <w:r w:rsidRPr="005F30D2">
        <w:rPr>
          <w:rFonts w:hint="eastAsia"/>
          <w:rtl/>
        </w:rPr>
        <w:t>כל</w:t>
      </w:r>
      <w:r w:rsidRPr="005F30D2">
        <w:rPr>
          <w:rtl/>
        </w:rPr>
        <w:t xml:space="preserve"> </w:t>
      </w:r>
      <w:r w:rsidRPr="005F30D2">
        <w:rPr>
          <w:rFonts w:hint="eastAsia"/>
          <w:rtl/>
        </w:rPr>
        <w:t>הנוגע</w:t>
      </w:r>
      <w:r w:rsidRPr="005F30D2">
        <w:rPr>
          <w:rtl/>
        </w:rPr>
        <w:t xml:space="preserve"> </w:t>
      </w:r>
      <w:r w:rsidRPr="005F30D2">
        <w:rPr>
          <w:rFonts w:hint="eastAsia"/>
          <w:rtl/>
        </w:rPr>
        <w:t>להפעלת</w:t>
      </w:r>
      <w:r w:rsidRPr="005F30D2">
        <w:rPr>
          <w:rtl/>
        </w:rPr>
        <w:t xml:space="preserve"> בריכות השחייה הציבוריות </w:t>
      </w:r>
      <w:r w:rsidRPr="005F30D2">
        <w:rPr>
          <w:rFonts w:hint="eastAsia"/>
          <w:rtl/>
        </w:rPr>
        <w:t>שבתחומן</w:t>
      </w:r>
      <w:r w:rsidRPr="005F30D2">
        <w:rPr>
          <w:rtl/>
        </w:rPr>
        <w:t xml:space="preserve">. </w:t>
      </w:r>
      <w:r w:rsidRPr="0012789B" w:rsidR="000A41E2">
        <w:rPr>
          <w:noProof/>
          <w:szCs w:val="17"/>
          <w:rtl/>
          <w:lang w:eastAsia="en-US"/>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1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A41E2" w:rsidRPr="00373C5D" w:rsidP="000A41E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6571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6229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A41E2" w:rsidRPr="00881D99" w:rsidP="000A41E2">
                            <w:pPr>
                              <w:spacing w:after="0" w:line="240" w:lineRule="auto"/>
                              <w:rPr>
                                <w:color w:val="0B5294"/>
                                <w:spacing w:val="-4"/>
                                <w:sz w:val="24"/>
                                <w:szCs w:val="24"/>
                                <w:rtl/>
                                <w:cs/>
                              </w:rPr>
                            </w:pPr>
                            <w:r w:rsidRPr="00166795">
                              <w:rPr>
                                <w:rFonts w:cs="Tahoma" w:hint="eastAsia"/>
                                <w:color w:val="0B5294"/>
                                <w:spacing w:val="-4"/>
                                <w:sz w:val="24"/>
                                <w:szCs w:val="24"/>
                                <w:rtl/>
                              </w:rPr>
                              <w:t>נוכח</w:t>
                            </w:r>
                            <w:r w:rsidRPr="00166795">
                              <w:rPr>
                                <w:rFonts w:cs="Tahoma"/>
                                <w:color w:val="0B5294"/>
                                <w:spacing w:val="-4"/>
                                <w:sz w:val="24"/>
                                <w:szCs w:val="24"/>
                                <w:rtl/>
                              </w:rPr>
                              <w:t xml:space="preserve"> </w:t>
                            </w:r>
                            <w:r w:rsidRPr="00166795">
                              <w:rPr>
                                <w:rFonts w:cs="Tahoma" w:hint="eastAsia"/>
                                <w:color w:val="0B5294"/>
                                <w:spacing w:val="-4"/>
                                <w:sz w:val="24"/>
                                <w:szCs w:val="24"/>
                                <w:rtl/>
                              </w:rPr>
                              <w:t>הליקויים</w:t>
                            </w:r>
                            <w:r w:rsidRPr="00166795">
                              <w:rPr>
                                <w:rFonts w:cs="Tahoma"/>
                                <w:color w:val="0B5294"/>
                                <w:spacing w:val="-4"/>
                                <w:sz w:val="24"/>
                                <w:szCs w:val="24"/>
                                <w:rtl/>
                              </w:rPr>
                              <w:t xml:space="preserve"> </w:t>
                            </w:r>
                            <w:r w:rsidRPr="00166795">
                              <w:rPr>
                                <w:rFonts w:cs="Tahoma" w:hint="eastAsia"/>
                                <w:color w:val="0B5294"/>
                                <w:spacing w:val="-4"/>
                                <w:sz w:val="24"/>
                                <w:szCs w:val="24"/>
                                <w:rtl/>
                              </w:rPr>
                              <w:t>החמורים</w:t>
                            </w:r>
                            <w:r w:rsidRPr="00166795">
                              <w:rPr>
                                <w:rFonts w:cs="Tahoma"/>
                                <w:color w:val="0B5294"/>
                                <w:spacing w:val="-4"/>
                                <w:sz w:val="24"/>
                                <w:szCs w:val="24"/>
                                <w:rtl/>
                              </w:rPr>
                              <w:t xml:space="preserve"> </w:t>
                            </w:r>
                            <w:r w:rsidRPr="00166795">
                              <w:rPr>
                                <w:rFonts w:cs="Tahoma" w:hint="eastAsia"/>
                                <w:color w:val="0B5294"/>
                                <w:spacing w:val="-4"/>
                                <w:sz w:val="24"/>
                                <w:szCs w:val="24"/>
                                <w:rtl/>
                              </w:rPr>
                              <w:t>המוצגים</w:t>
                            </w:r>
                            <w:r w:rsidRPr="00166795">
                              <w:rPr>
                                <w:rFonts w:cs="Tahoma"/>
                                <w:color w:val="0B5294"/>
                                <w:spacing w:val="-4"/>
                                <w:sz w:val="24"/>
                                <w:szCs w:val="24"/>
                                <w:rtl/>
                              </w:rPr>
                              <w:t xml:space="preserve"> </w:t>
                            </w:r>
                            <w:r w:rsidRPr="00166795">
                              <w:rPr>
                                <w:rFonts w:cs="Tahoma" w:hint="eastAsia"/>
                                <w:color w:val="0B5294"/>
                                <w:spacing w:val="-4"/>
                                <w:sz w:val="24"/>
                                <w:szCs w:val="24"/>
                                <w:rtl/>
                              </w:rPr>
                              <w:t>בדוח</w:t>
                            </w:r>
                            <w:r w:rsidRPr="00166795">
                              <w:rPr>
                                <w:rFonts w:cs="Tahoma"/>
                                <w:color w:val="0B5294"/>
                                <w:spacing w:val="-4"/>
                                <w:sz w:val="24"/>
                                <w:szCs w:val="24"/>
                                <w:rtl/>
                              </w:rPr>
                              <w:t xml:space="preserve"> </w:t>
                            </w:r>
                            <w:r w:rsidRPr="00166795">
                              <w:rPr>
                                <w:rFonts w:cs="Tahoma" w:hint="eastAsia"/>
                                <w:color w:val="0B5294"/>
                                <w:spacing w:val="-4"/>
                                <w:sz w:val="24"/>
                                <w:szCs w:val="24"/>
                                <w:rtl/>
                              </w:rPr>
                              <w:t>זה</w:t>
                            </w:r>
                            <w:r w:rsidRPr="00166795">
                              <w:rPr>
                                <w:rFonts w:cs="Tahoma"/>
                                <w:color w:val="0B5294"/>
                                <w:spacing w:val="-4"/>
                                <w:sz w:val="24"/>
                                <w:szCs w:val="24"/>
                                <w:rtl/>
                              </w:rPr>
                              <w:t xml:space="preserve"> </w:t>
                            </w:r>
                            <w:r w:rsidRPr="00166795">
                              <w:rPr>
                                <w:rFonts w:cs="Tahoma" w:hint="eastAsia"/>
                                <w:color w:val="0B5294"/>
                                <w:spacing w:val="-4"/>
                                <w:sz w:val="24"/>
                                <w:szCs w:val="24"/>
                                <w:rtl/>
                              </w:rPr>
                              <w:t>על</w:t>
                            </w:r>
                            <w:r w:rsidRPr="00166795">
                              <w:rPr>
                                <w:rFonts w:cs="Tahoma"/>
                                <w:color w:val="0B5294"/>
                                <w:spacing w:val="-4"/>
                                <w:sz w:val="24"/>
                                <w:szCs w:val="24"/>
                                <w:rtl/>
                              </w:rPr>
                              <w:t xml:space="preserve"> </w:t>
                            </w:r>
                            <w:r w:rsidRPr="00166795">
                              <w:rPr>
                                <w:rFonts w:cs="Tahoma" w:hint="eastAsia"/>
                                <w:color w:val="0B5294"/>
                                <w:spacing w:val="-4"/>
                                <w:sz w:val="24"/>
                                <w:szCs w:val="24"/>
                                <w:rtl/>
                              </w:rPr>
                              <w:t>משרד</w:t>
                            </w:r>
                            <w:r w:rsidRPr="00166795">
                              <w:rPr>
                                <w:rFonts w:cs="Tahoma"/>
                                <w:color w:val="0B5294"/>
                                <w:spacing w:val="-4"/>
                                <w:sz w:val="24"/>
                                <w:szCs w:val="24"/>
                                <w:rtl/>
                              </w:rPr>
                              <w:t xml:space="preserve"> </w:t>
                            </w:r>
                            <w:r w:rsidRPr="00166795">
                              <w:rPr>
                                <w:rFonts w:cs="Tahoma" w:hint="eastAsia"/>
                                <w:color w:val="0B5294"/>
                                <w:spacing w:val="-4"/>
                                <w:sz w:val="24"/>
                                <w:szCs w:val="24"/>
                                <w:rtl/>
                              </w:rPr>
                              <w:t>הפנים</w:t>
                            </w:r>
                            <w:r w:rsidRPr="00166795">
                              <w:rPr>
                                <w:rFonts w:cs="Tahoma"/>
                                <w:color w:val="0B5294"/>
                                <w:spacing w:val="-4"/>
                                <w:sz w:val="24"/>
                                <w:szCs w:val="24"/>
                                <w:rtl/>
                              </w:rPr>
                              <w:t xml:space="preserve"> </w:t>
                            </w:r>
                            <w:r w:rsidRPr="00166795">
                              <w:rPr>
                                <w:rFonts w:cs="Tahoma" w:hint="eastAsia"/>
                                <w:color w:val="0B5294"/>
                                <w:spacing w:val="-4"/>
                                <w:sz w:val="24"/>
                                <w:szCs w:val="24"/>
                                <w:rtl/>
                              </w:rPr>
                              <w:t>לחדד</w:t>
                            </w:r>
                            <w:r w:rsidRPr="00166795">
                              <w:rPr>
                                <w:rFonts w:cs="Tahoma"/>
                                <w:color w:val="0B5294"/>
                                <w:spacing w:val="-4"/>
                                <w:sz w:val="24"/>
                                <w:szCs w:val="24"/>
                                <w:rtl/>
                              </w:rPr>
                              <w:t xml:space="preserve"> </w:t>
                            </w:r>
                            <w:r w:rsidRPr="00166795">
                              <w:rPr>
                                <w:rFonts w:cs="Tahoma" w:hint="eastAsia"/>
                                <w:color w:val="0B5294"/>
                                <w:spacing w:val="-4"/>
                                <w:sz w:val="24"/>
                                <w:szCs w:val="24"/>
                                <w:rtl/>
                              </w:rPr>
                              <w:t>את</w:t>
                            </w:r>
                            <w:r w:rsidRPr="00166795">
                              <w:rPr>
                                <w:rFonts w:cs="Tahoma"/>
                                <w:color w:val="0B5294"/>
                                <w:spacing w:val="-4"/>
                                <w:sz w:val="24"/>
                                <w:szCs w:val="24"/>
                                <w:rtl/>
                              </w:rPr>
                              <w:t xml:space="preserve"> </w:t>
                            </w:r>
                            <w:r w:rsidRPr="00166795">
                              <w:rPr>
                                <w:rFonts w:cs="Tahoma" w:hint="eastAsia"/>
                                <w:color w:val="0B5294"/>
                                <w:spacing w:val="-4"/>
                                <w:sz w:val="24"/>
                                <w:szCs w:val="24"/>
                                <w:rtl/>
                              </w:rPr>
                              <w:t>ההוראות</w:t>
                            </w:r>
                            <w:r w:rsidRPr="00166795">
                              <w:rPr>
                                <w:rFonts w:cs="Tahoma"/>
                                <w:color w:val="0B5294"/>
                                <w:spacing w:val="-4"/>
                                <w:sz w:val="24"/>
                                <w:szCs w:val="24"/>
                                <w:rtl/>
                              </w:rPr>
                              <w:t xml:space="preserve"> </w:t>
                            </w:r>
                            <w:r w:rsidRPr="00166795">
                              <w:rPr>
                                <w:rFonts w:cs="Tahoma" w:hint="eastAsia"/>
                                <w:color w:val="0B5294"/>
                                <w:spacing w:val="-4"/>
                                <w:sz w:val="24"/>
                                <w:szCs w:val="24"/>
                                <w:rtl/>
                              </w:rPr>
                              <w:t>ולהנחות</w:t>
                            </w:r>
                            <w:r w:rsidRPr="00166795">
                              <w:rPr>
                                <w:rFonts w:cs="Tahoma"/>
                                <w:color w:val="0B5294"/>
                                <w:spacing w:val="-4"/>
                                <w:sz w:val="24"/>
                                <w:szCs w:val="24"/>
                                <w:rtl/>
                              </w:rPr>
                              <w:t xml:space="preserve"> </w:t>
                            </w:r>
                            <w:r w:rsidRPr="00166795">
                              <w:rPr>
                                <w:rFonts w:cs="Tahoma" w:hint="eastAsia"/>
                                <w:color w:val="0B5294"/>
                                <w:spacing w:val="-4"/>
                                <w:sz w:val="24"/>
                                <w:szCs w:val="24"/>
                                <w:rtl/>
                              </w:rPr>
                              <w:t>את</w:t>
                            </w:r>
                            <w:r w:rsidRPr="00166795">
                              <w:rPr>
                                <w:rFonts w:cs="Tahoma"/>
                                <w:color w:val="0B5294"/>
                                <w:spacing w:val="-4"/>
                                <w:sz w:val="24"/>
                                <w:szCs w:val="24"/>
                                <w:rtl/>
                              </w:rPr>
                              <w:t xml:space="preserve"> </w:t>
                            </w:r>
                            <w:r w:rsidRPr="00166795">
                              <w:rPr>
                                <w:rFonts w:cs="Tahoma" w:hint="eastAsia"/>
                                <w:color w:val="0B5294"/>
                                <w:spacing w:val="-4"/>
                                <w:sz w:val="24"/>
                                <w:szCs w:val="24"/>
                                <w:rtl/>
                              </w:rPr>
                              <w:t>הרשויות</w:t>
                            </w:r>
                            <w:r w:rsidRPr="00166795">
                              <w:rPr>
                                <w:rFonts w:cs="Tahoma"/>
                                <w:color w:val="0B5294"/>
                                <w:spacing w:val="-4"/>
                                <w:sz w:val="24"/>
                                <w:szCs w:val="24"/>
                                <w:rtl/>
                              </w:rPr>
                              <w:t xml:space="preserve"> </w:t>
                            </w:r>
                            <w:r w:rsidRPr="00166795">
                              <w:rPr>
                                <w:rFonts w:cs="Tahoma" w:hint="eastAsia"/>
                                <w:color w:val="0B5294"/>
                                <w:spacing w:val="-4"/>
                                <w:sz w:val="24"/>
                                <w:szCs w:val="24"/>
                                <w:rtl/>
                              </w:rPr>
                              <w:t>המקומיות</w:t>
                            </w:r>
                            <w:r w:rsidRPr="00166795">
                              <w:rPr>
                                <w:rFonts w:cs="Tahoma"/>
                                <w:color w:val="0B5294"/>
                                <w:spacing w:val="-4"/>
                                <w:sz w:val="24"/>
                                <w:szCs w:val="24"/>
                                <w:rtl/>
                              </w:rPr>
                              <w:t xml:space="preserve"> </w:t>
                            </w:r>
                            <w:r w:rsidRPr="00166795">
                              <w:rPr>
                                <w:rFonts w:cs="Tahoma" w:hint="eastAsia"/>
                                <w:color w:val="0B5294"/>
                                <w:spacing w:val="-4"/>
                                <w:sz w:val="24"/>
                                <w:szCs w:val="24"/>
                                <w:rtl/>
                              </w:rPr>
                              <w:t>להקפיד</w:t>
                            </w:r>
                            <w:r w:rsidRPr="00166795">
                              <w:rPr>
                                <w:rFonts w:cs="Tahoma"/>
                                <w:color w:val="0B5294"/>
                                <w:spacing w:val="-4"/>
                                <w:sz w:val="24"/>
                                <w:szCs w:val="24"/>
                                <w:rtl/>
                              </w:rPr>
                              <w:t xml:space="preserve"> </w:t>
                            </w:r>
                            <w:r w:rsidRPr="00166795">
                              <w:rPr>
                                <w:rFonts w:cs="Tahoma" w:hint="eastAsia"/>
                                <w:color w:val="0B5294"/>
                                <w:spacing w:val="-4"/>
                                <w:sz w:val="24"/>
                                <w:szCs w:val="24"/>
                                <w:rtl/>
                              </w:rPr>
                              <w:t>על</w:t>
                            </w:r>
                            <w:r w:rsidRPr="00166795">
                              <w:rPr>
                                <w:rFonts w:cs="Tahoma"/>
                                <w:color w:val="0B5294"/>
                                <w:spacing w:val="-4"/>
                                <w:sz w:val="24"/>
                                <w:szCs w:val="24"/>
                                <w:rtl/>
                              </w:rPr>
                              <w:t xml:space="preserve"> </w:t>
                            </w:r>
                            <w:r w:rsidRPr="00166795">
                              <w:rPr>
                                <w:rFonts w:cs="Tahoma" w:hint="eastAsia"/>
                                <w:color w:val="0B5294"/>
                                <w:spacing w:val="-4"/>
                                <w:sz w:val="24"/>
                                <w:szCs w:val="24"/>
                                <w:rtl/>
                              </w:rPr>
                              <w:t>קיום</w:t>
                            </w:r>
                            <w:r w:rsidRPr="00166795">
                              <w:rPr>
                                <w:rFonts w:cs="Tahoma"/>
                                <w:color w:val="0B5294"/>
                                <w:spacing w:val="-4"/>
                                <w:sz w:val="24"/>
                                <w:szCs w:val="24"/>
                                <w:rtl/>
                              </w:rPr>
                              <w:t xml:space="preserve"> </w:t>
                            </w:r>
                            <w:r w:rsidRPr="00166795">
                              <w:rPr>
                                <w:rFonts w:cs="Tahoma" w:hint="eastAsia"/>
                                <w:color w:val="0B5294"/>
                                <w:spacing w:val="-4"/>
                                <w:sz w:val="24"/>
                                <w:szCs w:val="24"/>
                                <w:rtl/>
                              </w:rPr>
                              <w:t>הוראות</w:t>
                            </w:r>
                            <w:r w:rsidRPr="00166795">
                              <w:rPr>
                                <w:rFonts w:cs="Tahoma"/>
                                <w:color w:val="0B5294"/>
                                <w:spacing w:val="-4"/>
                                <w:sz w:val="24"/>
                                <w:szCs w:val="24"/>
                                <w:rtl/>
                              </w:rPr>
                              <w:t xml:space="preserve"> </w:t>
                            </w:r>
                            <w:r w:rsidRPr="00166795">
                              <w:rPr>
                                <w:rFonts w:cs="Tahoma" w:hint="eastAsia"/>
                                <w:color w:val="0B5294"/>
                                <w:spacing w:val="-4"/>
                                <w:sz w:val="24"/>
                                <w:szCs w:val="24"/>
                                <w:rtl/>
                              </w:rPr>
                              <w:t>הדין</w:t>
                            </w:r>
                            <w:r w:rsidRPr="00166795">
                              <w:rPr>
                                <w:rFonts w:cs="Tahoma"/>
                                <w:color w:val="0B5294"/>
                                <w:spacing w:val="-4"/>
                                <w:sz w:val="24"/>
                                <w:szCs w:val="24"/>
                                <w:rtl/>
                              </w:rPr>
                              <w:t xml:space="preserve"> </w:t>
                            </w:r>
                            <w:r w:rsidRPr="00166795">
                              <w:rPr>
                                <w:rFonts w:cs="Tahoma" w:hint="eastAsia"/>
                                <w:color w:val="0B5294"/>
                                <w:spacing w:val="-4"/>
                                <w:sz w:val="24"/>
                                <w:szCs w:val="24"/>
                                <w:rtl/>
                              </w:rPr>
                              <w:t>בכל</w:t>
                            </w:r>
                            <w:r w:rsidRPr="00166795">
                              <w:rPr>
                                <w:rFonts w:cs="Tahoma"/>
                                <w:color w:val="0B5294"/>
                                <w:spacing w:val="-4"/>
                                <w:sz w:val="24"/>
                                <w:szCs w:val="24"/>
                                <w:rtl/>
                              </w:rPr>
                              <w:t xml:space="preserve"> </w:t>
                            </w:r>
                            <w:r w:rsidRPr="00166795">
                              <w:rPr>
                                <w:rFonts w:cs="Tahoma" w:hint="eastAsia"/>
                                <w:color w:val="0B5294"/>
                                <w:spacing w:val="-4"/>
                                <w:sz w:val="24"/>
                                <w:szCs w:val="24"/>
                                <w:rtl/>
                              </w:rPr>
                              <w:t>הנוגע</w:t>
                            </w:r>
                            <w:r w:rsidRPr="00166795">
                              <w:rPr>
                                <w:rFonts w:cs="Tahoma"/>
                                <w:color w:val="0B5294"/>
                                <w:spacing w:val="-4"/>
                                <w:sz w:val="24"/>
                                <w:szCs w:val="24"/>
                                <w:rtl/>
                              </w:rPr>
                              <w:t xml:space="preserve"> </w:t>
                            </w:r>
                            <w:r w:rsidRPr="00166795">
                              <w:rPr>
                                <w:rFonts w:cs="Tahoma" w:hint="eastAsia"/>
                                <w:color w:val="0B5294"/>
                                <w:spacing w:val="-4"/>
                                <w:sz w:val="24"/>
                                <w:szCs w:val="24"/>
                                <w:rtl/>
                              </w:rPr>
                              <w:t>להפעלת</w:t>
                            </w:r>
                            <w:r w:rsidRPr="00166795">
                              <w:rPr>
                                <w:rFonts w:cs="Tahoma"/>
                                <w:color w:val="0B5294"/>
                                <w:spacing w:val="-4"/>
                                <w:sz w:val="24"/>
                                <w:szCs w:val="24"/>
                                <w:rtl/>
                              </w:rPr>
                              <w:t xml:space="preserve"> </w:t>
                            </w:r>
                            <w:r w:rsidRPr="00166795">
                              <w:rPr>
                                <w:rFonts w:cs="Tahoma" w:hint="eastAsia"/>
                                <w:color w:val="0B5294"/>
                                <w:spacing w:val="-4"/>
                                <w:sz w:val="24"/>
                                <w:szCs w:val="24"/>
                                <w:rtl/>
                              </w:rPr>
                              <w:t>בריכות</w:t>
                            </w:r>
                            <w:r w:rsidRPr="00166795">
                              <w:rPr>
                                <w:rFonts w:cs="Tahoma"/>
                                <w:color w:val="0B5294"/>
                                <w:spacing w:val="-4"/>
                                <w:sz w:val="24"/>
                                <w:szCs w:val="24"/>
                                <w:rtl/>
                              </w:rPr>
                              <w:t xml:space="preserve"> </w:t>
                            </w:r>
                            <w:r w:rsidRPr="00166795">
                              <w:rPr>
                                <w:rFonts w:cs="Tahoma" w:hint="eastAsia"/>
                                <w:color w:val="0B5294"/>
                                <w:spacing w:val="-4"/>
                                <w:sz w:val="24"/>
                                <w:szCs w:val="24"/>
                                <w:rtl/>
                              </w:rPr>
                              <w:t>השחייה</w:t>
                            </w:r>
                            <w:r w:rsidRPr="00166795">
                              <w:rPr>
                                <w:rFonts w:cs="Tahoma"/>
                                <w:color w:val="0B5294"/>
                                <w:spacing w:val="-4"/>
                                <w:sz w:val="24"/>
                                <w:szCs w:val="24"/>
                                <w:rtl/>
                              </w:rPr>
                              <w:t xml:space="preserve"> </w:t>
                            </w:r>
                            <w:r w:rsidRPr="00166795">
                              <w:rPr>
                                <w:rFonts w:cs="Tahoma" w:hint="eastAsia"/>
                                <w:color w:val="0B5294"/>
                                <w:spacing w:val="-4"/>
                                <w:sz w:val="24"/>
                                <w:szCs w:val="24"/>
                                <w:rtl/>
                              </w:rPr>
                              <w:t>הציבוריות</w:t>
                            </w:r>
                            <w:r w:rsidRPr="00166795">
                              <w:rPr>
                                <w:rFonts w:cs="Tahoma"/>
                                <w:color w:val="0B5294"/>
                                <w:spacing w:val="-4"/>
                                <w:sz w:val="24"/>
                                <w:szCs w:val="24"/>
                                <w:rtl/>
                              </w:rPr>
                              <w:t xml:space="preserve"> </w:t>
                            </w:r>
                            <w:r w:rsidRPr="00166795">
                              <w:rPr>
                                <w:rFonts w:cs="Tahoma" w:hint="eastAsia"/>
                                <w:color w:val="0B5294"/>
                                <w:spacing w:val="-4"/>
                                <w:sz w:val="24"/>
                                <w:szCs w:val="24"/>
                                <w:rtl/>
                              </w:rPr>
                              <w:t>שבתחומן</w:t>
                            </w:r>
                          </w:p>
                          <w:p w:rsidR="000A41E2" w:rsidRPr="00373C5D" w:rsidP="000A41E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8197270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06570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0A41E2" w:rsidRPr="00373C5D" w:rsidP="000A41E2">
                      <w:pPr>
                        <w:spacing w:line="240" w:lineRule="atLeast"/>
                        <w:rPr>
                          <w:rFonts w:cs="Tahoma"/>
                          <w:b/>
                          <w:bCs/>
                          <w:color w:val="0B5294"/>
                          <w:sz w:val="48"/>
                          <w:szCs w:val="48"/>
                          <w:rtl/>
                        </w:rPr>
                      </w:pPr>
                      <w:drawing>
                        <wp:inline distT="0" distB="0" distL="0" distR="0">
                          <wp:extent cx="311150" cy="256800"/>
                          <wp:effectExtent l="0" t="0" r="0" b="0"/>
                          <wp:docPr id="1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36484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A41E2" w:rsidRPr="00881D99" w:rsidP="000A41E2">
                      <w:pPr>
                        <w:spacing w:after="0" w:line="240" w:lineRule="auto"/>
                        <w:rPr>
                          <w:color w:val="0B5294"/>
                          <w:spacing w:val="-4"/>
                          <w:sz w:val="24"/>
                          <w:szCs w:val="24"/>
                          <w:rtl/>
                          <w:cs/>
                        </w:rPr>
                      </w:pPr>
                      <w:r w:rsidRPr="00166795">
                        <w:rPr>
                          <w:rFonts w:cs="Tahoma" w:hint="eastAsia"/>
                          <w:color w:val="0B5294"/>
                          <w:spacing w:val="-4"/>
                          <w:sz w:val="24"/>
                          <w:szCs w:val="24"/>
                          <w:rtl/>
                        </w:rPr>
                        <w:t>נוכח</w:t>
                      </w:r>
                      <w:r w:rsidRPr="00166795">
                        <w:rPr>
                          <w:rFonts w:cs="Tahoma"/>
                          <w:color w:val="0B5294"/>
                          <w:spacing w:val="-4"/>
                          <w:sz w:val="24"/>
                          <w:szCs w:val="24"/>
                          <w:rtl/>
                        </w:rPr>
                        <w:t xml:space="preserve"> </w:t>
                      </w:r>
                      <w:r w:rsidRPr="00166795">
                        <w:rPr>
                          <w:rFonts w:cs="Tahoma" w:hint="eastAsia"/>
                          <w:color w:val="0B5294"/>
                          <w:spacing w:val="-4"/>
                          <w:sz w:val="24"/>
                          <w:szCs w:val="24"/>
                          <w:rtl/>
                        </w:rPr>
                        <w:t>הליקויים</w:t>
                      </w:r>
                      <w:r w:rsidRPr="00166795">
                        <w:rPr>
                          <w:rFonts w:cs="Tahoma"/>
                          <w:color w:val="0B5294"/>
                          <w:spacing w:val="-4"/>
                          <w:sz w:val="24"/>
                          <w:szCs w:val="24"/>
                          <w:rtl/>
                        </w:rPr>
                        <w:t xml:space="preserve"> </w:t>
                      </w:r>
                      <w:r w:rsidRPr="00166795">
                        <w:rPr>
                          <w:rFonts w:cs="Tahoma" w:hint="eastAsia"/>
                          <w:color w:val="0B5294"/>
                          <w:spacing w:val="-4"/>
                          <w:sz w:val="24"/>
                          <w:szCs w:val="24"/>
                          <w:rtl/>
                        </w:rPr>
                        <w:t>החמורים</w:t>
                      </w:r>
                      <w:r w:rsidRPr="00166795">
                        <w:rPr>
                          <w:rFonts w:cs="Tahoma"/>
                          <w:color w:val="0B5294"/>
                          <w:spacing w:val="-4"/>
                          <w:sz w:val="24"/>
                          <w:szCs w:val="24"/>
                          <w:rtl/>
                        </w:rPr>
                        <w:t xml:space="preserve"> </w:t>
                      </w:r>
                      <w:r w:rsidRPr="00166795">
                        <w:rPr>
                          <w:rFonts w:cs="Tahoma" w:hint="eastAsia"/>
                          <w:color w:val="0B5294"/>
                          <w:spacing w:val="-4"/>
                          <w:sz w:val="24"/>
                          <w:szCs w:val="24"/>
                          <w:rtl/>
                        </w:rPr>
                        <w:t>המוצגים</w:t>
                      </w:r>
                      <w:r w:rsidRPr="00166795">
                        <w:rPr>
                          <w:rFonts w:cs="Tahoma"/>
                          <w:color w:val="0B5294"/>
                          <w:spacing w:val="-4"/>
                          <w:sz w:val="24"/>
                          <w:szCs w:val="24"/>
                          <w:rtl/>
                        </w:rPr>
                        <w:t xml:space="preserve"> </w:t>
                      </w:r>
                      <w:r w:rsidRPr="00166795">
                        <w:rPr>
                          <w:rFonts w:cs="Tahoma" w:hint="eastAsia"/>
                          <w:color w:val="0B5294"/>
                          <w:spacing w:val="-4"/>
                          <w:sz w:val="24"/>
                          <w:szCs w:val="24"/>
                          <w:rtl/>
                        </w:rPr>
                        <w:t>בדוח</w:t>
                      </w:r>
                      <w:r w:rsidRPr="00166795">
                        <w:rPr>
                          <w:rFonts w:cs="Tahoma"/>
                          <w:color w:val="0B5294"/>
                          <w:spacing w:val="-4"/>
                          <w:sz w:val="24"/>
                          <w:szCs w:val="24"/>
                          <w:rtl/>
                        </w:rPr>
                        <w:t xml:space="preserve"> </w:t>
                      </w:r>
                      <w:r w:rsidRPr="00166795">
                        <w:rPr>
                          <w:rFonts w:cs="Tahoma" w:hint="eastAsia"/>
                          <w:color w:val="0B5294"/>
                          <w:spacing w:val="-4"/>
                          <w:sz w:val="24"/>
                          <w:szCs w:val="24"/>
                          <w:rtl/>
                        </w:rPr>
                        <w:t>זה</w:t>
                      </w:r>
                      <w:r w:rsidRPr="00166795">
                        <w:rPr>
                          <w:rFonts w:cs="Tahoma"/>
                          <w:color w:val="0B5294"/>
                          <w:spacing w:val="-4"/>
                          <w:sz w:val="24"/>
                          <w:szCs w:val="24"/>
                          <w:rtl/>
                        </w:rPr>
                        <w:t xml:space="preserve"> </w:t>
                      </w:r>
                      <w:r w:rsidRPr="00166795">
                        <w:rPr>
                          <w:rFonts w:cs="Tahoma" w:hint="eastAsia"/>
                          <w:color w:val="0B5294"/>
                          <w:spacing w:val="-4"/>
                          <w:sz w:val="24"/>
                          <w:szCs w:val="24"/>
                          <w:rtl/>
                        </w:rPr>
                        <w:t>על</w:t>
                      </w:r>
                      <w:r w:rsidRPr="00166795">
                        <w:rPr>
                          <w:rFonts w:cs="Tahoma"/>
                          <w:color w:val="0B5294"/>
                          <w:spacing w:val="-4"/>
                          <w:sz w:val="24"/>
                          <w:szCs w:val="24"/>
                          <w:rtl/>
                        </w:rPr>
                        <w:t xml:space="preserve"> </w:t>
                      </w:r>
                      <w:r w:rsidRPr="00166795">
                        <w:rPr>
                          <w:rFonts w:cs="Tahoma" w:hint="eastAsia"/>
                          <w:color w:val="0B5294"/>
                          <w:spacing w:val="-4"/>
                          <w:sz w:val="24"/>
                          <w:szCs w:val="24"/>
                          <w:rtl/>
                        </w:rPr>
                        <w:t>משרד</w:t>
                      </w:r>
                      <w:r w:rsidRPr="00166795">
                        <w:rPr>
                          <w:rFonts w:cs="Tahoma"/>
                          <w:color w:val="0B5294"/>
                          <w:spacing w:val="-4"/>
                          <w:sz w:val="24"/>
                          <w:szCs w:val="24"/>
                          <w:rtl/>
                        </w:rPr>
                        <w:t xml:space="preserve"> </w:t>
                      </w:r>
                      <w:r w:rsidRPr="00166795">
                        <w:rPr>
                          <w:rFonts w:cs="Tahoma" w:hint="eastAsia"/>
                          <w:color w:val="0B5294"/>
                          <w:spacing w:val="-4"/>
                          <w:sz w:val="24"/>
                          <w:szCs w:val="24"/>
                          <w:rtl/>
                        </w:rPr>
                        <w:t>הפנים</w:t>
                      </w:r>
                      <w:r w:rsidRPr="00166795">
                        <w:rPr>
                          <w:rFonts w:cs="Tahoma"/>
                          <w:color w:val="0B5294"/>
                          <w:spacing w:val="-4"/>
                          <w:sz w:val="24"/>
                          <w:szCs w:val="24"/>
                          <w:rtl/>
                        </w:rPr>
                        <w:t xml:space="preserve"> </w:t>
                      </w:r>
                      <w:r w:rsidRPr="00166795">
                        <w:rPr>
                          <w:rFonts w:cs="Tahoma" w:hint="eastAsia"/>
                          <w:color w:val="0B5294"/>
                          <w:spacing w:val="-4"/>
                          <w:sz w:val="24"/>
                          <w:szCs w:val="24"/>
                          <w:rtl/>
                        </w:rPr>
                        <w:t>לחדד</w:t>
                      </w:r>
                      <w:r w:rsidRPr="00166795">
                        <w:rPr>
                          <w:rFonts w:cs="Tahoma"/>
                          <w:color w:val="0B5294"/>
                          <w:spacing w:val="-4"/>
                          <w:sz w:val="24"/>
                          <w:szCs w:val="24"/>
                          <w:rtl/>
                        </w:rPr>
                        <w:t xml:space="preserve"> </w:t>
                      </w:r>
                      <w:r w:rsidRPr="00166795">
                        <w:rPr>
                          <w:rFonts w:cs="Tahoma" w:hint="eastAsia"/>
                          <w:color w:val="0B5294"/>
                          <w:spacing w:val="-4"/>
                          <w:sz w:val="24"/>
                          <w:szCs w:val="24"/>
                          <w:rtl/>
                        </w:rPr>
                        <w:t>את</w:t>
                      </w:r>
                      <w:r w:rsidRPr="00166795">
                        <w:rPr>
                          <w:rFonts w:cs="Tahoma"/>
                          <w:color w:val="0B5294"/>
                          <w:spacing w:val="-4"/>
                          <w:sz w:val="24"/>
                          <w:szCs w:val="24"/>
                          <w:rtl/>
                        </w:rPr>
                        <w:t xml:space="preserve"> </w:t>
                      </w:r>
                      <w:r w:rsidRPr="00166795">
                        <w:rPr>
                          <w:rFonts w:cs="Tahoma" w:hint="eastAsia"/>
                          <w:color w:val="0B5294"/>
                          <w:spacing w:val="-4"/>
                          <w:sz w:val="24"/>
                          <w:szCs w:val="24"/>
                          <w:rtl/>
                        </w:rPr>
                        <w:t>ההוראות</w:t>
                      </w:r>
                      <w:r w:rsidRPr="00166795">
                        <w:rPr>
                          <w:rFonts w:cs="Tahoma"/>
                          <w:color w:val="0B5294"/>
                          <w:spacing w:val="-4"/>
                          <w:sz w:val="24"/>
                          <w:szCs w:val="24"/>
                          <w:rtl/>
                        </w:rPr>
                        <w:t xml:space="preserve"> </w:t>
                      </w:r>
                      <w:r w:rsidRPr="00166795">
                        <w:rPr>
                          <w:rFonts w:cs="Tahoma" w:hint="eastAsia"/>
                          <w:color w:val="0B5294"/>
                          <w:spacing w:val="-4"/>
                          <w:sz w:val="24"/>
                          <w:szCs w:val="24"/>
                          <w:rtl/>
                        </w:rPr>
                        <w:t>ולהנחות</w:t>
                      </w:r>
                      <w:r w:rsidRPr="00166795">
                        <w:rPr>
                          <w:rFonts w:cs="Tahoma"/>
                          <w:color w:val="0B5294"/>
                          <w:spacing w:val="-4"/>
                          <w:sz w:val="24"/>
                          <w:szCs w:val="24"/>
                          <w:rtl/>
                        </w:rPr>
                        <w:t xml:space="preserve"> </w:t>
                      </w:r>
                      <w:r w:rsidRPr="00166795">
                        <w:rPr>
                          <w:rFonts w:cs="Tahoma" w:hint="eastAsia"/>
                          <w:color w:val="0B5294"/>
                          <w:spacing w:val="-4"/>
                          <w:sz w:val="24"/>
                          <w:szCs w:val="24"/>
                          <w:rtl/>
                        </w:rPr>
                        <w:t>את</w:t>
                      </w:r>
                      <w:r w:rsidRPr="00166795">
                        <w:rPr>
                          <w:rFonts w:cs="Tahoma"/>
                          <w:color w:val="0B5294"/>
                          <w:spacing w:val="-4"/>
                          <w:sz w:val="24"/>
                          <w:szCs w:val="24"/>
                          <w:rtl/>
                        </w:rPr>
                        <w:t xml:space="preserve"> </w:t>
                      </w:r>
                      <w:r w:rsidRPr="00166795">
                        <w:rPr>
                          <w:rFonts w:cs="Tahoma" w:hint="eastAsia"/>
                          <w:color w:val="0B5294"/>
                          <w:spacing w:val="-4"/>
                          <w:sz w:val="24"/>
                          <w:szCs w:val="24"/>
                          <w:rtl/>
                        </w:rPr>
                        <w:t>הרשויות</w:t>
                      </w:r>
                      <w:r w:rsidRPr="00166795">
                        <w:rPr>
                          <w:rFonts w:cs="Tahoma"/>
                          <w:color w:val="0B5294"/>
                          <w:spacing w:val="-4"/>
                          <w:sz w:val="24"/>
                          <w:szCs w:val="24"/>
                          <w:rtl/>
                        </w:rPr>
                        <w:t xml:space="preserve"> </w:t>
                      </w:r>
                      <w:r w:rsidRPr="00166795">
                        <w:rPr>
                          <w:rFonts w:cs="Tahoma" w:hint="eastAsia"/>
                          <w:color w:val="0B5294"/>
                          <w:spacing w:val="-4"/>
                          <w:sz w:val="24"/>
                          <w:szCs w:val="24"/>
                          <w:rtl/>
                        </w:rPr>
                        <w:t>המקומיות</w:t>
                      </w:r>
                      <w:r w:rsidRPr="00166795">
                        <w:rPr>
                          <w:rFonts w:cs="Tahoma"/>
                          <w:color w:val="0B5294"/>
                          <w:spacing w:val="-4"/>
                          <w:sz w:val="24"/>
                          <w:szCs w:val="24"/>
                          <w:rtl/>
                        </w:rPr>
                        <w:t xml:space="preserve"> </w:t>
                      </w:r>
                      <w:r w:rsidRPr="00166795">
                        <w:rPr>
                          <w:rFonts w:cs="Tahoma" w:hint="eastAsia"/>
                          <w:color w:val="0B5294"/>
                          <w:spacing w:val="-4"/>
                          <w:sz w:val="24"/>
                          <w:szCs w:val="24"/>
                          <w:rtl/>
                        </w:rPr>
                        <w:t>להקפיד</w:t>
                      </w:r>
                      <w:r w:rsidRPr="00166795">
                        <w:rPr>
                          <w:rFonts w:cs="Tahoma"/>
                          <w:color w:val="0B5294"/>
                          <w:spacing w:val="-4"/>
                          <w:sz w:val="24"/>
                          <w:szCs w:val="24"/>
                          <w:rtl/>
                        </w:rPr>
                        <w:t xml:space="preserve"> </w:t>
                      </w:r>
                      <w:r w:rsidRPr="00166795">
                        <w:rPr>
                          <w:rFonts w:cs="Tahoma" w:hint="eastAsia"/>
                          <w:color w:val="0B5294"/>
                          <w:spacing w:val="-4"/>
                          <w:sz w:val="24"/>
                          <w:szCs w:val="24"/>
                          <w:rtl/>
                        </w:rPr>
                        <w:t>על</w:t>
                      </w:r>
                      <w:r w:rsidRPr="00166795">
                        <w:rPr>
                          <w:rFonts w:cs="Tahoma"/>
                          <w:color w:val="0B5294"/>
                          <w:spacing w:val="-4"/>
                          <w:sz w:val="24"/>
                          <w:szCs w:val="24"/>
                          <w:rtl/>
                        </w:rPr>
                        <w:t xml:space="preserve"> </w:t>
                      </w:r>
                      <w:r w:rsidRPr="00166795">
                        <w:rPr>
                          <w:rFonts w:cs="Tahoma" w:hint="eastAsia"/>
                          <w:color w:val="0B5294"/>
                          <w:spacing w:val="-4"/>
                          <w:sz w:val="24"/>
                          <w:szCs w:val="24"/>
                          <w:rtl/>
                        </w:rPr>
                        <w:t>קיום</w:t>
                      </w:r>
                      <w:r w:rsidRPr="00166795">
                        <w:rPr>
                          <w:rFonts w:cs="Tahoma"/>
                          <w:color w:val="0B5294"/>
                          <w:spacing w:val="-4"/>
                          <w:sz w:val="24"/>
                          <w:szCs w:val="24"/>
                          <w:rtl/>
                        </w:rPr>
                        <w:t xml:space="preserve"> </w:t>
                      </w:r>
                      <w:r w:rsidRPr="00166795">
                        <w:rPr>
                          <w:rFonts w:cs="Tahoma" w:hint="eastAsia"/>
                          <w:color w:val="0B5294"/>
                          <w:spacing w:val="-4"/>
                          <w:sz w:val="24"/>
                          <w:szCs w:val="24"/>
                          <w:rtl/>
                        </w:rPr>
                        <w:t>הוראות</w:t>
                      </w:r>
                      <w:r w:rsidRPr="00166795">
                        <w:rPr>
                          <w:rFonts w:cs="Tahoma"/>
                          <w:color w:val="0B5294"/>
                          <w:spacing w:val="-4"/>
                          <w:sz w:val="24"/>
                          <w:szCs w:val="24"/>
                          <w:rtl/>
                        </w:rPr>
                        <w:t xml:space="preserve"> </w:t>
                      </w:r>
                      <w:r w:rsidRPr="00166795">
                        <w:rPr>
                          <w:rFonts w:cs="Tahoma" w:hint="eastAsia"/>
                          <w:color w:val="0B5294"/>
                          <w:spacing w:val="-4"/>
                          <w:sz w:val="24"/>
                          <w:szCs w:val="24"/>
                          <w:rtl/>
                        </w:rPr>
                        <w:t>הדין</w:t>
                      </w:r>
                      <w:r w:rsidRPr="00166795">
                        <w:rPr>
                          <w:rFonts w:cs="Tahoma"/>
                          <w:color w:val="0B5294"/>
                          <w:spacing w:val="-4"/>
                          <w:sz w:val="24"/>
                          <w:szCs w:val="24"/>
                          <w:rtl/>
                        </w:rPr>
                        <w:t xml:space="preserve"> </w:t>
                      </w:r>
                      <w:r w:rsidRPr="00166795">
                        <w:rPr>
                          <w:rFonts w:cs="Tahoma" w:hint="eastAsia"/>
                          <w:color w:val="0B5294"/>
                          <w:spacing w:val="-4"/>
                          <w:sz w:val="24"/>
                          <w:szCs w:val="24"/>
                          <w:rtl/>
                        </w:rPr>
                        <w:t>בכל</w:t>
                      </w:r>
                      <w:r w:rsidRPr="00166795">
                        <w:rPr>
                          <w:rFonts w:cs="Tahoma"/>
                          <w:color w:val="0B5294"/>
                          <w:spacing w:val="-4"/>
                          <w:sz w:val="24"/>
                          <w:szCs w:val="24"/>
                          <w:rtl/>
                        </w:rPr>
                        <w:t xml:space="preserve"> </w:t>
                      </w:r>
                      <w:r w:rsidRPr="00166795">
                        <w:rPr>
                          <w:rFonts w:cs="Tahoma" w:hint="eastAsia"/>
                          <w:color w:val="0B5294"/>
                          <w:spacing w:val="-4"/>
                          <w:sz w:val="24"/>
                          <w:szCs w:val="24"/>
                          <w:rtl/>
                        </w:rPr>
                        <w:t>הנוגע</w:t>
                      </w:r>
                      <w:r w:rsidRPr="00166795">
                        <w:rPr>
                          <w:rFonts w:cs="Tahoma"/>
                          <w:color w:val="0B5294"/>
                          <w:spacing w:val="-4"/>
                          <w:sz w:val="24"/>
                          <w:szCs w:val="24"/>
                          <w:rtl/>
                        </w:rPr>
                        <w:t xml:space="preserve"> </w:t>
                      </w:r>
                      <w:r w:rsidRPr="00166795">
                        <w:rPr>
                          <w:rFonts w:cs="Tahoma" w:hint="eastAsia"/>
                          <w:color w:val="0B5294"/>
                          <w:spacing w:val="-4"/>
                          <w:sz w:val="24"/>
                          <w:szCs w:val="24"/>
                          <w:rtl/>
                        </w:rPr>
                        <w:t>להפעלת</w:t>
                      </w:r>
                      <w:r w:rsidRPr="00166795">
                        <w:rPr>
                          <w:rFonts w:cs="Tahoma"/>
                          <w:color w:val="0B5294"/>
                          <w:spacing w:val="-4"/>
                          <w:sz w:val="24"/>
                          <w:szCs w:val="24"/>
                          <w:rtl/>
                        </w:rPr>
                        <w:t xml:space="preserve"> </w:t>
                      </w:r>
                      <w:r w:rsidRPr="00166795">
                        <w:rPr>
                          <w:rFonts w:cs="Tahoma" w:hint="eastAsia"/>
                          <w:color w:val="0B5294"/>
                          <w:spacing w:val="-4"/>
                          <w:sz w:val="24"/>
                          <w:szCs w:val="24"/>
                          <w:rtl/>
                        </w:rPr>
                        <w:t>בריכות</w:t>
                      </w:r>
                      <w:r w:rsidRPr="00166795">
                        <w:rPr>
                          <w:rFonts w:cs="Tahoma"/>
                          <w:color w:val="0B5294"/>
                          <w:spacing w:val="-4"/>
                          <w:sz w:val="24"/>
                          <w:szCs w:val="24"/>
                          <w:rtl/>
                        </w:rPr>
                        <w:t xml:space="preserve"> </w:t>
                      </w:r>
                      <w:r w:rsidRPr="00166795">
                        <w:rPr>
                          <w:rFonts w:cs="Tahoma" w:hint="eastAsia"/>
                          <w:color w:val="0B5294"/>
                          <w:spacing w:val="-4"/>
                          <w:sz w:val="24"/>
                          <w:szCs w:val="24"/>
                          <w:rtl/>
                        </w:rPr>
                        <w:t>השחייה</w:t>
                      </w:r>
                      <w:r w:rsidRPr="00166795">
                        <w:rPr>
                          <w:rFonts w:cs="Tahoma"/>
                          <w:color w:val="0B5294"/>
                          <w:spacing w:val="-4"/>
                          <w:sz w:val="24"/>
                          <w:szCs w:val="24"/>
                          <w:rtl/>
                        </w:rPr>
                        <w:t xml:space="preserve"> </w:t>
                      </w:r>
                      <w:r w:rsidRPr="00166795">
                        <w:rPr>
                          <w:rFonts w:cs="Tahoma" w:hint="eastAsia"/>
                          <w:color w:val="0B5294"/>
                          <w:spacing w:val="-4"/>
                          <w:sz w:val="24"/>
                          <w:szCs w:val="24"/>
                          <w:rtl/>
                        </w:rPr>
                        <w:t>הציבוריות</w:t>
                      </w:r>
                      <w:r w:rsidRPr="00166795">
                        <w:rPr>
                          <w:rFonts w:cs="Tahoma"/>
                          <w:color w:val="0B5294"/>
                          <w:spacing w:val="-4"/>
                          <w:sz w:val="24"/>
                          <w:szCs w:val="24"/>
                          <w:rtl/>
                        </w:rPr>
                        <w:t xml:space="preserve"> </w:t>
                      </w:r>
                      <w:r w:rsidRPr="00166795">
                        <w:rPr>
                          <w:rFonts w:cs="Tahoma" w:hint="eastAsia"/>
                          <w:color w:val="0B5294"/>
                          <w:spacing w:val="-4"/>
                          <w:sz w:val="24"/>
                          <w:szCs w:val="24"/>
                          <w:rtl/>
                        </w:rPr>
                        <w:t>שבתחומן</w:t>
                      </w:r>
                    </w:p>
                    <w:p w:rsidR="000A41E2" w:rsidRPr="00373C5D" w:rsidP="000A41E2">
                      <w:pPr>
                        <w:spacing w:before="120" w:after="0" w:line="240" w:lineRule="atLeast"/>
                        <w:rPr>
                          <w:rFonts w:cs="Tahoma"/>
                          <w:b/>
                          <w:bCs/>
                          <w:color w:val="0B5294"/>
                          <w:sz w:val="48"/>
                          <w:szCs w:val="48"/>
                          <w:rtl/>
                        </w:rPr>
                      </w:pPr>
                      <w:drawing>
                        <wp:inline distT="0" distB="0" distL="0" distR="0">
                          <wp:extent cx="288000" cy="31337"/>
                          <wp:effectExtent l="0" t="0" r="0" b="6985"/>
                          <wp:docPr id="1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82489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F0F15" w:rsidRPr="005F30D2" w:rsidP="00DA178E">
      <w:pPr>
        <w:spacing w:before="180" w:line="240" w:lineRule="exact"/>
        <w:ind w:right="2268"/>
        <w:jc w:val="both"/>
        <w:rPr>
          <w:rFonts w:ascii="Tahoma" w:hAnsi="Tahoma" w:cs="Tahoma"/>
          <w:sz w:val="18"/>
          <w:szCs w:val="18"/>
          <w:rtl/>
        </w:rPr>
      </w:pPr>
      <w:r w:rsidRPr="005F30D2">
        <w:rPr>
          <w:rFonts w:ascii="Tahoma" w:hAnsi="Tahoma" w:cs="Tahoma" w:hint="cs"/>
          <w:sz w:val="18"/>
          <w:szCs w:val="18"/>
          <w:rtl/>
        </w:rPr>
        <w:t xml:space="preserve">מתשובת משרד הפנים עולה כי לשיטתו, החוק בדבר הסדרת מקומות רחצה אינו חל על בריכות שחייה, ואילו התקנות </w:t>
      </w:r>
      <w:r w:rsidRPr="005F30D2">
        <w:rPr>
          <w:rFonts w:ascii="Tahoma" w:hAnsi="Tahoma" w:cs="Tahoma"/>
          <w:sz w:val="18"/>
          <w:szCs w:val="18"/>
          <w:rtl/>
        </w:rPr>
        <w:t xml:space="preserve">משנת 2004 "העבירו את האחריות הבלעדית על האכיפה והפיקוח ממשרד הפנים אל הרשויות המקומיות". </w:t>
      </w:r>
      <w:r w:rsidRPr="005F30D2">
        <w:rPr>
          <w:rFonts w:ascii="Tahoma" w:hAnsi="Tahoma" w:cs="Tahoma" w:hint="eastAsia"/>
          <w:sz w:val="18"/>
          <w:szCs w:val="18"/>
          <w:rtl/>
        </w:rPr>
        <w:t>עוד</w:t>
      </w:r>
      <w:r w:rsidRPr="005F30D2">
        <w:rPr>
          <w:rFonts w:ascii="Tahoma" w:hAnsi="Tahoma" w:cs="Tahoma"/>
          <w:sz w:val="18"/>
          <w:szCs w:val="18"/>
          <w:rtl/>
        </w:rPr>
        <w:t xml:space="preserve"> </w:t>
      </w:r>
      <w:r w:rsidRPr="005F30D2">
        <w:rPr>
          <w:rFonts w:ascii="Tahoma" w:hAnsi="Tahoma" w:cs="Tahoma" w:hint="eastAsia"/>
          <w:sz w:val="18"/>
          <w:szCs w:val="18"/>
          <w:rtl/>
        </w:rPr>
        <w:t>מסרה</w:t>
      </w:r>
      <w:r w:rsidRPr="005F30D2">
        <w:rPr>
          <w:rFonts w:ascii="Tahoma" w:hAnsi="Tahoma" w:cs="Tahoma"/>
          <w:sz w:val="18"/>
          <w:szCs w:val="18"/>
          <w:rtl/>
        </w:rPr>
        <w:t xml:space="preserve"> </w:t>
      </w:r>
      <w:r w:rsidRPr="005F30D2">
        <w:rPr>
          <w:rFonts w:ascii="Tahoma" w:hAnsi="Tahoma" w:cs="Tahoma" w:hint="eastAsia"/>
          <w:sz w:val="18"/>
          <w:szCs w:val="18"/>
          <w:rtl/>
        </w:rPr>
        <w:t>מבקרת</w:t>
      </w:r>
      <w:r w:rsidRPr="005F30D2">
        <w:rPr>
          <w:rFonts w:ascii="Tahoma" w:hAnsi="Tahoma" w:cs="Tahoma"/>
          <w:sz w:val="18"/>
          <w:szCs w:val="18"/>
          <w:rtl/>
        </w:rPr>
        <w:t xml:space="preserve"> </w:t>
      </w:r>
      <w:r w:rsidRPr="005F30D2">
        <w:rPr>
          <w:rFonts w:ascii="Tahoma" w:hAnsi="Tahoma" w:cs="Tahoma" w:hint="eastAsia"/>
          <w:sz w:val="18"/>
          <w:szCs w:val="18"/>
          <w:rtl/>
        </w:rPr>
        <w:t>הפנים</w:t>
      </w:r>
      <w:r w:rsidRPr="005F30D2">
        <w:rPr>
          <w:rFonts w:ascii="Tahoma" w:hAnsi="Tahoma" w:cs="Tahoma"/>
          <w:sz w:val="18"/>
          <w:szCs w:val="18"/>
          <w:rtl/>
        </w:rPr>
        <w:t xml:space="preserve"> </w:t>
      </w:r>
      <w:r w:rsidRPr="005F30D2">
        <w:rPr>
          <w:rFonts w:ascii="Tahoma" w:hAnsi="Tahoma" w:cs="Tahoma" w:hint="eastAsia"/>
          <w:sz w:val="18"/>
          <w:szCs w:val="18"/>
          <w:rtl/>
        </w:rPr>
        <w:t>של</w:t>
      </w:r>
      <w:r w:rsidRPr="005F30D2">
        <w:rPr>
          <w:rFonts w:ascii="Tahoma" w:hAnsi="Tahoma" w:cs="Tahoma"/>
          <w:sz w:val="18"/>
          <w:szCs w:val="18"/>
          <w:rtl/>
        </w:rPr>
        <w:t xml:space="preserve"> </w:t>
      </w:r>
      <w:r w:rsidRPr="005F30D2">
        <w:rPr>
          <w:rFonts w:ascii="Tahoma" w:hAnsi="Tahoma" w:cs="Tahoma" w:hint="eastAsia"/>
          <w:sz w:val="18"/>
          <w:szCs w:val="18"/>
          <w:rtl/>
        </w:rPr>
        <w:t>משרד</w:t>
      </w:r>
      <w:r w:rsidRPr="005F30D2">
        <w:rPr>
          <w:rFonts w:ascii="Tahoma" w:hAnsi="Tahoma" w:cs="Tahoma"/>
          <w:sz w:val="18"/>
          <w:szCs w:val="18"/>
          <w:rtl/>
        </w:rPr>
        <w:t xml:space="preserve"> </w:t>
      </w:r>
      <w:r w:rsidRPr="005F30D2">
        <w:rPr>
          <w:rFonts w:ascii="Tahoma" w:hAnsi="Tahoma" w:cs="Tahoma" w:hint="eastAsia"/>
          <w:sz w:val="18"/>
          <w:szCs w:val="18"/>
          <w:rtl/>
        </w:rPr>
        <w:t>הפנים</w:t>
      </w:r>
      <w:r w:rsidRPr="005F30D2">
        <w:rPr>
          <w:rFonts w:ascii="Tahoma" w:hAnsi="Tahoma" w:cs="Tahoma"/>
          <w:sz w:val="18"/>
          <w:szCs w:val="18"/>
          <w:rtl/>
        </w:rPr>
        <w:t xml:space="preserve"> </w:t>
      </w:r>
      <w:r w:rsidRPr="005F30D2">
        <w:rPr>
          <w:rFonts w:ascii="Tahoma" w:hAnsi="Tahoma" w:cs="Tahoma" w:hint="eastAsia"/>
          <w:sz w:val="18"/>
          <w:szCs w:val="18"/>
          <w:rtl/>
        </w:rPr>
        <w:t>כי</w:t>
      </w:r>
      <w:r w:rsidRPr="005F30D2">
        <w:rPr>
          <w:rFonts w:ascii="Tahoma" w:hAnsi="Tahoma" w:cs="Tahoma"/>
          <w:sz w:val="18"/>
          <w:szCs w:val="18"/>
          <w:rtl/>
        </w:rPr>
        <w:t xml:space="preserve"> "בנוסף על התקנות הנ"ל [תקנות הבטיחות], הפעלת בריכה גם דורשת רישיון עסק לפי פריט 7.4א בצו רישוי עסקים...</w:t>
      </w:r>
      <w:r w:rsidRPr="005F30D2">
        <w:rPr>
          <w:rFonts w:ascii="Tahoma" w:hAnsi="Tahoma" w:cs="Tahoma" w:hint="cs"/>
          <w:sz w:val="18"/>
          <w:szCs w:val="18"/>
          <w:rtl/>
        </w:rPr>
        <w:t xml:space="preserve"> </w:t>
      </w:r>
      <w:r w:rsidRPr="005F30D2">
        <w:rPr>
          <w:rFonts w:ascii="Tahoma" w:hAnsi="Tahoma" w:cs="Tahoma"/>
          <w:sz w:val="18"/>
          <w:szCs w:val="18"/>
          <w:rtl/>
        </w:rPr>
        <w:t>כל רישוי הבריכות הינו באחריות הרשות המקומית</w:t>
      </w:r>
      <w:r w:rsidRPr="005F30D2">
        <w:rPr>
          <w:rFonts w:ascii="Tahoma" w:hAnsi="Tahoma" w:cs="Tahoma" w:hint="cs"/>
          <w:sz w:val="18"/>
          <w:szCs w:val="18"/>
          <w:rtl/>
        </w:rPr>
        <w:t xml:space="preserve"> </w:t>
      </w:r>
      <w:r w:rsidRPr="005F30D2">
        <w:rPr>
          <w:rFonts w:ascii="Tahoma" w:hAnsi="Tahoma" w:cs="Tahoma"/>
          <w:sz w:val="18"/>
          <w:szCs w:val="18"/>
          <w:rtl/>
        </w:rPr>
        <w:t>- שהיא רשות הרישוי".</w:t>
      </w:r>
      <w:r w:rsidRPr="005F30D2">
        <w:rPr>
          <w:rFonts w:ascii="Tahoma" w:hAnsi="Tahoma" w:cs="Tahoma" w:hint="cs"/>
          <w:sz w:val="18"/>
          <w:szCs w:val="18"/>
          <w:rtl/>
        </w:rPr>
        <w:t xml:space="preserve"> כן נאמר </w:t>
      </w:r>
      <w:r w:rsidRPr="005F30D2">
        <w:rPr>
          <w:rFonts w:ascii="Tahoma" w:hAnsi="Tahoma" w:cs="Tahoma" w:hint="eastAsia"/>
          <w:sz w:val="18"/>
          <w:szCs w:val="18"/>
          <w:rtl/>
        </w:rPr>
        <w:t>בתשובת</w:t>
      </w:r>
      <w:r w:rsidRPr="005F30D2">
        <w:rPr>
          <w:rFonts w:ascii="Tahoma" w:hAnsi="Tahoma" w:cs="Tahoma"/>
          <w:sz w:val="18"/>
          <w:szCs w:val="18"/>
          <w:rtl/>
        </w:rPr>
        <w:t xml:space="preserve"> </w:t>
      </w:r>
      <w:r w:rsidRPr="005F30D2">
        <w:rPr>
          <w:rFonts w:ascii="Tahoma" w:hAnsi="Tahoma" w:cs="Tahoma" w:hint="eastAsia"/>
          <w:sz w:val="18"/>
          <w:szCs w:val="18"/>
          <w:rtl/>
        </w:rPr>
        <w:t>משרד</w:t>
      </w:r>
      <w:r w:rsidRPr="005F30D2">
        <w:rPr>
          <w:rFonts w:ascii="Tahoma" w:hAnsi="Tahoma" w:cs="Tahoma"/>
          <w:sz w:val="18"/>
          <w:szCs w:val="18"/>
          <w:rtl/>
        </w:rPr>
        <w:t xml:space="preserve"> </w:t>
      </w:r>
      <w:r w:rsidRPr="005F30D2">
        <w:rPr>
          <w:rFonts w:ascii="Tahoma" w:hAnsi="Tahoma" w:cs="Tahoma" w:hint="eastAsia"/>
          <w:sz w:val="18"/>
          <w:szCs w:val="18"/>
          <w:rtl/>
        </w:rPr>
        <w:t>הפנים</w:t>
      </w:r>
      <w:r w:rsidRPr="005F30D2">
        <w:rPr>
          <w:rFonts w:ascii="Tahoma" w:hAnsi="Tahoma" w:cs="Tahoma"/>
          <w:sz w:val="18"/>
          <w:szCs w:val="18"/>
          <w:rtl/>
        </w:rPr>
        <w:t xml:space="preserve"> </w:t>
      </w:r>
      <w:r w:rsidRPr="005F30D2">
        <w:rPr>
          <w:rFonts w:ascii="Tahoma" w:hAnsi="Tahoma" w:cs="Tahoma" w:hint="eastAsia"/>
          <w:sz w:val="18"/>
          <w:szCs w:val="18"/>
          <w:rtl/>
        </w:rPr>
        <w:t>כי</w:t>
      </w:r>
      <w:r w:rsidRPr="005F30D2">
        <w:rPr>
          <w:rFonts w:ascii="Tahoma" w:hAnsi="Tahoma" w:cs="Tahoma"/>
          <w:sz w:val="18"/>
          <w:szCs w:val="18"/>
          <w:rtl/>
        </w:rPr>
        <w:t xml:space="preserve"> </w:t>
      </w:r>
      <w:r w:rsidRPr="005F30D2">
        <w:rPr>
          <w:rFonts w:ascii="Tahoma" w:hAnsi="Tahoma" w:cs="Tahoma" w:hint="eastAsia"/>
          <w:sz w:val="18"/>
          <w:szCs w:val="18"/>
          <w:rtl/>
        </w:rPr>
        <w:t>הוא</w:t>
      </w:r>
      <w:r w:rsidRPr="005F30D2">
        <w:rPr>
          <w:rFonts w:ascii="Tahoma" w:hAnsi="Tahoma" w:cs="Tahoma"/>
          <w:sz w:val="18"/>
          <w:szCs w:val="18"/>
          <w:rtl/>
        </w:rPr>
        <w:t xml:space="preserve"> </w:t>
      </w:r>
      <w:r w:rsidRPr="005F30D2">
        <w:rPr>
          <w:rFonts w:ascii="Tahoma" w:hAnsi="Tahoma" w:cs="Tahoma" w:hint="eastAsia"/>
          <w:sz w:val="18"/>
          <w:szCs w:val="18"/>
          <w:rtl/>
        </w:rPr>
        <w:t>אינו</w:t>
      </w:r>
      <w:r w:rsidRPr="005F30D2">
        <w:rPr>
          <w:rFonts w:ascii="Tahoma" w:hAnsi="Tahoma" w:cs="Tahoma"/>
          <w:sz w:val="18"/>
          <w:szCs w:val="18"/>
          <w:rtl/>
        </w:rPr>
        <w:t xml:space="preserve"> </w:t>
      </w:r>
      <w:r w:rsidRPr="005F30D2">
        <w:rPr>
          <w:rFonts w:ascii="Tahoma" w:hAnsi="Tahoma" w:cs="Tahoma" w:hint="eastAsia"/>
          <w:sz w:val="18"/>
          <w:szCs w:val="18"/>
          <w:rtl/>
        </w:rPr>
        <w:t>אמור</w:t>
      </w:r>
      <w:r w:rsidRPr="005F30D2">
        <w:rPr>
          <w:rFonts w:ascii="Tahoma" w:hAnsi="Tahoma" w:cs="Tahoma"/>
          <w:sz w:val="18"/>
          <w:szCs w:val="18"/>
          <w:rtl/>
        </w:rPr>
        <w:t xml:space="preserve"> </w:t>
      </w:r>
      <w:r w:rsidRPr="005F30D2">
        <w:rPr>
          <w:rFonts w:ascii="Tahoma" w:hAnsi="Tahoma" w:cs="Tahoma" w:hint="eastAsia"/>
          <w:sz w:val="18"/>
          <w:szCs w:val="18"/>
          <w:rtl/>
        </w:rPr>
        <w:t>ובוודאי</w:t>
      </w:r>
      <w:r w:rsidRPr="005F30D2">
        <w:rPr>
          <w:rFonts w:ascii="Tahoma" w:hAnsi="Tahoma" w:cs="Tahoma"/>
          <w:sz w:val="18"/>
          <w:szCs w:val="18"/>
          <w:rtl/>
        </w:rPr>
        <w:t xml:space="preserve"> </w:t>
      </w:r>
      <w:r w:rsidRPr="005F30D2">
        <w:rPr>
          <w:rFonts w:ascii="Tahoma" w:hAnsi="Tahoma" w:cs="Tahoma" w:hint="eastAsia"/>
          <w:sz w:val="18"/>
          <w:szCs w:val="18"/>
          <w:rtl/>
        </w:rPr>
        <w:t>שאין</w:t>
      </w:r>
      <w:r w:rsidRPr="005F30D2">
        <w:rPr>
          <w:rFonts w:ascii="Tahoma" w:hAnsi="Tahoma" w:cs="Tahoma"/>
          <w:sz w:val="18"/>
          <w:szCs w:val="18"/>
          <w:rtl/>
        </w:rPr>
        <w:t xml:space="preserve"> </w:t>
      </w:r>
      <w:r w:rsidRPr="005F30D2">
        <w:rPr>
          <w:rFonts w:ascii="Tahoma" w:hAnsi="Tahoma" w:cs="Tahoma" w:hint="eastAsia"/>
          <w:sz w:val="18"/>
          <w:szCs w:val="18"/>
          <w:rtl/>
        </w:rPr>
        <w:t>ביכולתו</w:t>
      </w:r>
      <w:r w:rsidRPr="005F30D2">
        <w:rPr>
          <w:rFonts w:ascii="Tahoma" w:hAnsi="Tahoma" w:cs="Tahoma"/>
          <w:sz w:val="18"/>
          <w:szCs w:val="18"/>
          <w:rtl/>
        </w:rPr>
        <w:t xml:space="preserve"> </w:t>
      </w:r>
      <w:r w:rsidRPr="005F30D2">
        <w:rPr>
          <w:rFonts w:ascii="Tahoma" w:hAnsi="Tahoma" w:cs="Tahoma" w:hint="eastAsia"/>
          <w:sz w:val="18"/>
          <w:szCs w:val="18"/>
          <w:rtl/>
        </w:rPr>
        <w:t>באופן</w:t>
      </w:r>
      <w:r w:rsidRPr="005F30D2">
        <w:rPr>
          <w:rFonts w:ascii="Tahoma" w:hAnsi="Tahoma" w:cs="Tahoma"/>
          <w:sz w:val="18"/>
          <w:szCs w:val="18"/>
          <w:rtl/>
        </w:rPr>
        <w:t xml:space="preserve"> </w:t>
      </w:r>
      <w:r w:rsidRPr="005F30D2">
        <w:rPr>
          <w:rFonts w:ascii="Tahoma" w:hAnsi="Tahoma" w:cs="Tahoma" w:hint="eastAsia"/>
          <w:sz w:val="18"/>
          <w:szCs w:val="18"/>
          <w:rtl/>
        </w:rPr>
        <w:t>מעשי</w:t>
      </w:r>
      <w:r w:rsidRPr="005F30D2">
        <w:rPr>
          <w:rFonts w:ascii="Tahoma" w:hAnsi="Tahoma" w:cs="Tahoma"/>
          <w:sz w:val="18"/>
          <w:szCs w:val="18"/>
          <w:rtl/>
        </w:rPr>
        <w:t xml:space="preserve"> </w:t>
      </w:r>
      <w:r w:rsidRPr="005F30D2">
        <w:rPr>
          <w:rFonts w:ascii="Tahoma" w:hAnsi="Tahoma" w:cs="Tahoma" w:hint="eastAsia"/>
          <w:sz w:val="18"/>
          <w:szCs w:val="18"/>
          <w:rtl/>
        </w:rPr>
        <w:t>להיות</w:t>
      </w:r>
      <w:r w:rsidRPr="005F30D2">
        <w:rPr>
          <w:rFonts w:ascii="Tahoma" w:hAnsi="Tahoma" w:cs="Tahoma"/>
          <w:sz w:val="18"/>
          <w:szCs w:val="18"/>
          <w:rtl/>
        </w:rPr>
        <w:t xml:space="preserve"> </w:t>
      </w:r>
      <w:r w:rsidRPr="005F30D2">
        <w:rPr>
          <w:rFonts w:ascii="Tahoma" w:hAnsi="Tahoma" w:cs="Tahoma" w:hint="eastAsia"/>
          <w:sz w:val="18"/>
          <w:szCs w:val="18"/>
          <w:rtl/>
        </w:rPr>
        <w:t>אחראי</w:t>
      </w:r>
      <w:r w:rsidRPr="005F30D2">
        <w:rPr>
          <w:rFonts w:ascii="Tahoma" w:hAnsi="Tahoma" w:cs="Tahoma"/>
          <w:sz w:val="18"/>
          <w:szCs w:val="18"/>
          <w:rtl/>
        </w:rPr>
        <w:t xml:space="preserve"> </w:t>
      </w:r>
      <w:r w:rsidRPr="005F30D2">
        <w:rPr>
          <w:rFonts w:ascii="Tahoma" w:hAnsi="Tahoma" w:cs="Tahoma" w:hint="eastAsia"/>
          <w:sz w:val="18"/>
          <w:szCs w:val="18"/>
          <w:rtl/>
        </w:rPr>
        <w:t>לכל</w:t>
      </w:r>
      <w:r w:rsidRPr="005F30D2">
        <w:rPr>
          <w:rFonts w:ascii="Tahoma" w:hAnsi="Tahoma" w:cs="Tahoma"/>
          <w:sz w:val="18"/>
          <w:szCs w:val="18"/>
          <w:rtl/>
        </w:rPr>
        <w:t xml:space="preserve"> </w:t>
      </w:r>
      <w:r w:rsidRPr="005F30D2">
        <w:rPr>
          <w:rFonts w:ascii="Tahoma" w:hAnsi="Tahoma" w:cs="Tahoma" w:hint="cs"/>
          <w:sz w:val="18"/>
          <w:szCs w:val="18"/>
          <w:rtl/>
        </w:rPr>
        <w:t>ה</w:t>
      </w:r>
      <w:r w:rsidRPr="005F30D2">
        <w:rPr>
          <w:rFonts w:ascii="Tahoma" w:hAnsi="Tahoma" w:cs="Tahoma" w:hint="eastAsia"/>
          <w:sz w:val="18"/>
          <w:szCs w:val="18"/>
          <w:rtl/>
        </w:rPr>
        <w:t>התנהלות</w:t>
      </w:r>
      <w:r w:rsidRPr="005F30D2">
        <w:rPr>
          <w:rFonts w:ascii="Tahoma" w:hAnsi="Tahoma" w:cs="Tahoma"/>
          <w:sz w:val="18"/>
          <w:szCs w:val="18"/>
          <w:rtl/>
        </w:rPr>
        <w:t xml:space="preserve"> </w:t>
      </w:r>
      <w:r w:rsidRPr="005F30D2">
        <w:rPr>
          <w:rFonts w:ascii="Tahoma" w:hAnsi="Tahoma" w:cs="Tahoma" w:hint="eastAsia"/>
          <w:sz w:val="18"/>
          <w:szCs w:val="18"/>
          <w:rtl/>
        </w:rPr>
        <w:t>של</w:t>
      </w:r>
      <w:r w:rsidRPr="005F30D2">
        <w:rPr>
          <w:rFonts w:ascii="Tahoma" w:hAnsi="Tahoma" w:cs="Tahoma"/>
          <w:sz w:val="18"/>
          <w:szCs w:val="18"/>
          <w:rtl/>
        </w:rPr>
        <w:t xml:space="preserve"> </w:t>
      </w:r>
      <w:r w:rsidRPr="005F30D2">
        <w:rPr>
          <w:rFonts w:ascii="Tahoma" w:hAnsi="Tahoma" w:cs="Tahoma" w:hint="eastAsia"/>
          <w:sz w:val="18"/>
          <w:szCs w:val="18"/>
          <w:rtl/>
        </w:rPr>
        <w:t>רשות</w:t>
      </w:r>
      <w:r w:rsidRPr="005F30D2">
        <w:rPr>
          <w:rFonts w:ascii="Tahoma" w:hAnsi="Tahoma" w:cs="Tahoma"/>
          <w:sz w:val="18"/>
          <w:szCs w:val="18"/>
          <w:rtl/>
        </w:rPr>
        <w:t xml:space="preserve"> </w:t>
      </w:r>
      <w:r w:rsidRPr="005F30D2">
        <w:rPr>
          <w:rFonts w:ascii="Tahoma" w:hAnsi="Tahoma" w:cs="Tahoma" w:hint="eastAsia"/>
          <w:sz w:val="18"/>
          <w:szCs w:val="18"/>
          <w:rtl/>
        </w:rPr>
        <w:t>מקומית</w:t>
      </w:r>
      <w:r w:rsidRPr="005F30D2">
        <w:rPr>
          <w:rFonts w:ascii="Tahoma" w:hAnsi="Tahoma" w:cs="Tahoma"/>
          <w:sz w:val="18"/>
          <w:szCs w:val="18"/>
          <w:rtl/>
        </w:rPr>
        <w:t xml:space="preserve"> </w:t>
      </w:r>
      <w:r w:rsidRPr="005F30D2">
        <w:rPr>
          <w:rFonts w:ascii="Tahoma" w:hAnsi="Tahoma" w:cs="Tahoma" w:hint="eastAsia"/>
          <w:sz w:val="18"/>
          <w:szCs w:val="18"/>
          <w:rtl/>
        </w:rPr>
        <w:t>בכל</w:t>
      </w:r>
      <w:r w:rsidRPr="005F30D2">
        <w:rPr>
          <w:rFonts w:ascii="Tahoma" w:hAnsi="Tahoma" w:cs="Tahoma"/>
          <w:sz w:val="18"/>
          <w:szCs w:val="18"/>
          <w:rtl/>
        </w:rPr>
        <w:t xml:space="preserve"> </w:t>
      </w:r>
      <w:r w:rsidRPr="005F30D2">
        <w:rPr>
          <w:rFonts w:ascii="Tahoma" w:hAnsi="Tahoma" w:cs="Tahoma" w:hint="eastAsia"/>
          <w:sz w:val="18"/>
          <w:szCs w:val="18"/>
          <w:rtl/>
        </w:rPr>
        <w:t>תחום</w:t>
      </w:r>
      <w:r w:rsidRPr="005F30D2">
        <w:rPr>
          <w:rFonts w:ascii="Tahoma" w:hAnsi="Tahoma" w:cs="Tahoma"/>
          <w:sz w:val="18"/>
          <w:szCs w:val="18"/>
          <w:rtl/>
        </w:rPr>
        <w:t>.</w:t>
      </w:r>
    </w:p>
    <w:p w:rsidR="00FF0F15" w:rsidRPr="005F30D2" w:rsidP="00DA178E">
      <w:pPr>
        <w:spacing w:after="240" w:line="240" w:lineRule="exact"/>
        <w:ind w:right="2268"/>
        <w:jc w:val="both"/>
        <w:rPr>
          <w:rFonts w:ascii="Tahoma" w:hAnsi="Tahoma" w:cs="Tahoma"/>
          <w:sz w:val="18"/>
          <w:szCs w:val="18"/>
          <w:rtl/>
        </w:rPr>
      </w:pPr>
      <w:r w:rsidRPr="005F30D2">
        <w:rPr>
          <w:rFonts w:ascii="Tahoma" w:hAnsi="Tahoma" w:cs="Tahoma" w:hint="cs"/>
          <w:sz w:val="18"/>
          <w:szCs w:val="18"/>
          <w:rtl/>
        </w:rPr>
        <w:t xml:space="preserve">עוד נאמר </w:t>
      </w:r>
      <w:r w:rsidRPr="005F30D2">
        <w:rPr>
          <w:rFonts w:ascii="Tahoma" w:hAnsi="Tahoma" w:cs="Tahoma" w:hint="eastAsia"/>
          <w:sz w:val="18"/>
          <w:szCs w:val="18"/>
          <w:rtl/>
        </w:rPr>
        <w:t>בהבהרה</w:t>
      </w:r>
      <w:r w:rsidRPr="005F30D2">
        <w:rPr>
          <w:rFonts w:ascii="Tahoma" w:hAnsi="Tahoma" w:cs="Tahoma"/>
          <w:sz w:val="18"/>
          <w:szCs w:val="18"/>
          <w:rtl/>
        </w:rPr>
        <w:t xml:space="preserve"> </w:t>
      </w:r>
      <w:r w:rsidRPr="005F30D2">
        <w:rPr>
          <w:rFonts w:ascii="Tahoma" w:hAnsi="Tahoma" w:cs="Tahoma" w:hint="eastAsia"/>
          <w:sz w:val="18"/>
          <w:szCs w:val="18"/>
          <w:rtl/>
        </w:rPr>
        <w:t>לתשובתו</w:t>
      </w:r>
      <w:r w:rsidRPr="005F30D2">
        <w:rPr>
          <w:rFonts w:ascii="Tahoma" w:hAnsi="Tahoma" w:cs="Tahoma"/>
          <w:sz w:val="18"/>
          <w:szCs w:val="18"/>
          <w:rtl/>
        </w:rPr>
        <w:t xml:space="preserve"> </w:t>
      </w:r>
      <w:r w:rsidRPr="005F30D2">
        <w:rPr>
          <w:rFonts w:ascii="Tahoma" w:hAnsi="Tahoma" w:cs="Tahoma" w:hint="cs"/>
          <w:sz w:val="18"/>
          <w:szCs w:val="18"/>
          <w:rtl/>
        </w:rPr>
        <w:t xml:space="preserve">של משרד הפנים </w:t>
      </w:r>
      <w:r w:rsidRPr="005F30D2">
        <w:rPr>
          <w:rFonts w:ascii="Tahoma" w:hAnsi="Tahoma" w:cs="Tahoma" w:hint="eastAsia"/>
          <w:sz w:val="18"/>
          <w:szCs w:val="18"/>
          <w:rtl/>
        </w:rPr>
        <w:t>מפברואר</w:t>
      </w:r>
      <w:r w:rsidRPr="005F30D2">
        <w:rPr>
          <w:rFonts w:ascii="Tahoma" w:hAnsi="Tahoma" w:cs="Tahoma"/>
          <w:sz w:val="18"/>
          <w:szCs w:val="18"/>
          <w:rtl/>
        </w:rPr>
        <w:t xml:space="preserve"> </w:t>
      </w:r>
      <w:r w:rsidRPr="005F30D2">
        <w:rPr>
          <w:rFonts w:ascii="Tahoma" w:hAnsi="Tahoma" w:cs="Tahoma" w:hint="cs"/>
          <w:sz w:val="18"/>
          <w:szCs w:val="18"/>
          <w:rtl/>
        </w:rPr>
        <w:t xml:space="preserve">2019 </w:t>
      </w:r>
      <w:r w:rsidRPr="005F30D2">
        <w:rPr>
          <w:rFonts w:ascii="Tahoma" w:hAnsi="Tahoma" w:cs="Tahoma" w:hint="eastAsia"/>
          <w:sz w:val="18"/>
          <w:szCs w:val="18"/>
          <w:rtl/>
        </w:rPr>
        <w:t>כי</w:t>
      </w:r>
      <w:r w:rsidRPr="005F30D2">
        <w:rPr>
          <w:rFonts w:ascii="Tahoma" w:hAnsi="Tahoma" w:cs="Tahoma"/>
          <w:sz w:val="18"/>
          <w:szCs w:val="18"/>
          <w:rtl/>
        </w:rPr>
        <w:t xml:space="preserve"> "עמדת משרד הפנים ... שכל עוד אין נורמה חוקית החלה </w:t>
      </w:r>
      <w:r w:rsidRPr="005F30D2">
        <w:rPr>
          <w:rFonts w:ascii="Tahoma" w:hAnsi="Tahoma" w:cs="Tahoma" w:hint="eastAsia"/>
          <w:sz w:val="18"/>
          <w:szCs w:val="18"/>
          <w:rtl/>
        </w:rPr>
        <w:t>ע</w:t>
      </w:r>
      <w:r w:rsidRPr="005F30D2">
        <w:rPr>
          <w:rFonts w:ascii="Tahoma" w:hAnsi="Tahoma" w:cs="Tahoma"/>
          <w:sz w:val="18"/>
          <w:szCs w:val="18"/>
          <w:rtl/>
        </w:rPr>
        <w:t>ל משרד הפנים בנושא הפיקוח על בריכות שחיה הרי שאי אפשר לקבוע שהנושא רובץ לפתחו של משרד הפנים".</w:t>
      </w:r>
    </w:p>
    <w:p w:rsidR="00FF0F15" w:rsidRPr="005F30D2" w:rsidP="00DA178E">
      <w:pPr>
        <w:pStyle w:val="RESHET"/>
        <w:rPr>
          <w:rtl/>
        </w:rPr>
      </w:pPr>
      <w:r w:rsidRPr="005F30D2">
        <w:rPr>
          <w:rFonts w:hint="eastAsia"/>
          <w:rtl/>
        </w:rPr>
        <w:t>משרד</w:t>
      </w:r>
      <w:r w:rsidRPr="005F30D2">
        <w:rPr>
          <w:rtl/>
        </w:rPr>
        <w:t xml:space="preserve"> מבקר המדינה מעיר למשרד הפנים, כי </w:t>
      </w:r>
      <w:r w:rsidRPr="005F30D2">
        <w:rPr>
          <w:rFonts w:hint="cs"/>
          <w:rtl/>
        </w:rPr>
        <w:t>אומנם החוק להסדרת מקומות רחצה לא הזכיר בריכות שחייה, אולם תקנות הבטיחות שהוצאו הן מכוח חוק זה והן מכוח חוק רישוי עסקים עוסקות במפורש בבריכות שחייה, ולכן יש לראות את הבריכות באחריותו הכוללת של משרד הפנים. עוד מעיר משרד מבקר המדינה, כי אומנם האחריות ליישום התקנות על בריכות השחייה אכן מוטלת על הרשויות המקומיות, כל אחת על הבריכות שבתחומה, אולם מן הראוי שהמשרד ינחה את</w:t>
      </w:r>
      <w:r w:rsidRPr="005F30D2">
        <w:rPr>
          <w:rtl/>
        </w:rPr>
        <w:t xml:space="preserve"> הרשויות המקומיות </w:t>
      </w:r>
      <w:r w:rsidRPr="005F30D2">
        <w:rPr>
          <w:rFonts w:hint="cs"/>
          <w:rtl/>
        </w:rPr>
        <w:t>להקפיד על יישום התקנות ועל אכיפתן</w:t>
      </w:r>
      <w:r w:rsidRPr="005F30D2">
        <w:rPr>
          <w:rtl/>
        </w:rPr>
        <w:t xml:space="preserve"> </w:t>
      </w:r>
      <w:r w:rsidRPr="005F30D2">
        <w:rPr>
          <w:rFonts w:hint="cs"/>
          <w:rtl/>
        </w:rPr>
        <w:t xml:space="preserve">כדי </w:t>
      </w:r>
      <w:r w:rsidRPr="005F30D2">
        <w:rPr>
          <w:rFonts w:hint="eastAsia"/>
          <w:rtl/>
        </w:rPr>
        <w:t>למנוע</w:t>
      </w:r>
      <w:r w:rsidRPr="005F30D2">
        <w:rPr>
          <w:rtl/>
        </w:rPr>
        <w:t xml:space="preserve"> </w:t>
      </w:r>
      <w:r w:rsidRPr="005F30D2">
        <w:rPr>
          <w:rFonts w:hint="eastAsia"/>
          <w:rtl/>
        </w:rPr>
        <w:t>פגיעה</w:t>
      </w:r>
      <w:r w:rsidRPr="005F30D2">
        <w:rPr>
          <w:rtl/>
        </w:rPr>
        <w:t xml:space="preserve"> </w:t>
      </w:r>
      <w:r w:rsidRPr="005F30D2">
        <w:rPr>
          <w:rFonts w:hint="eastAsia"/>
          <w:rtl/>
        </w:rPr>
        <w:t>בחיי</w:t>
      </w:r>
      <w:r w:rsidRPr="005F30D2">
        <w:rPr>
          <w:rtl/>
        </w:rPr>
        <w:t xml:space="preserve"> </w:t>
      </w:r>
      <w:r w:rsidRPr="005F30D2">
        <w:rPr>
          <w:rFonts w:hint="eastAsia"/>
          <w:rtl/>
        </w:rPr>
        <w:t>אדם</w:t>
      </w:r>
      <w:r w:rsidRPr="005F30D2">
        <w:rPr>
          <w:rtl/>
        </w:rPr>
        <w:t xml:space="preserve">. </w:t>
      </w:r>
    </w:p>
    <w:p w:rsidR="00FF0F15" w:rsidRPr="005F30D2" w:rsidP="00F67887">
      <w:pPr>
        <w:spacing w:line="240" w:lineRule="exact"/>
        <w:ind w:right="2268"/>
        <w:jc w:val="both"/>
        <w:rPr>
          <w:rFonts w:ascii="Tahoma" w:hAnsi="Tahoma" w:cs="Tahoma"/>
          <w:sz w:val="18"/>
          <w:szCs w:val="18"/>
          <w:rtl/>
        </w:rPr>
      </w:pPr>
    </w:p>
    <w:p w:rsidR="00FF0F15" w:rsidRPr="00550BF6" w:rsidP="00F67887">
      <w:pPr>
        <w:pStyle w:val="KOT5"/>
        <w:rPr>
          <w:rtl/>
        </w:rPr>
      </w:pPr>
      <w:r w:rsidRPr="00550BF6">
        <w:rPr>
          <w:rFonts w:hint="eastAsia"/>
          <w:rtl/>
        </w:rPr>
        <w:t>ריכוז</w:t>
      </w:r>
      <w:r w:rsidRPr="00550BF6">
        <w:rPr>
          <w:rtl/>
        </w:rPr>
        <w:t xml:space="preserve"> </w:t>
      </w:r>
      <w:r w:rsidRPr="00550BF6">
        <w:rPr>
          <w:rFonts w:hint="eastAsia"/>
          <w:rtl/>
        </w:rPr>
        <w:t>והעברת</w:t>
      </w:r>
      <w:r w:rsidRPr="00550BF6">
        <w:rPr>
          <w:rtl/>
        </w:rPr>
        <w:t xml:space="preserve"> </w:t>
      </w:r>
      <w:r w:rsidRPr="00550BF6">
        <w:rPr>
          <w:rFonts w:hint="eastAsia"/>
          <w:rtl/>
        </w:rPr>
        <w:t>ידע</w:t>
      </w:r>
      <w:r w:rsidRPr="00550BF6">
        <w:rPr>
          <w:rtl/>
        </w:rPr>
        <w:t xml:space="preserve"> </w:t>
      </w:r>
      <w:r w:rsidRPr="00550BF6">
        <w:rPr>
          <w:rFonts w:hint="eastAsia"/>
          <w:rtl/>
        </w:rPr>
        <w:t>לרשויות</w:t>
      </w:r>
      <w:r w:rsidRPr="00550BF6">
        <w:rPr>
          <w:rtl/>
        </w:rPr>
        <w:t xml:space="preserve"> </w:t>
      </w:r>
      <w:r w:rsidRPr="00550BF6">
        <w:rPr>
          <w:rFonts w:hint="eastAsia"/>
          <w:rtl/>
        </w:rPr>
        <w:t>המקומיות</w:t>
      </w:r>
      <w:r w:rsidRPr="00550BF6">
        <w:rPr>
          <w:rtl/>
        </w:rPr>
        <w:t xml:space="preserve"> </w:t>
      </w:r>
      <w:r w:rsidRPr="00550BF6">
        <w:rPr>
          <w:rFonts w:hint="eastAsia"/>
          <w:rtl/>
        </w:rPr>
        <w:t>בנושא</w:t>
      </w:r>
      <w:r w:rsidRPr="00550BF6">
        <w:rPr>
          <w:rtl/>
        </w:rPr>
        <w:t xml:space="preserve"> </w:t>
      </w:r>
      <w:r w:rsidRPr="00550BF6">
        <w:rPr>
          <w:rFonts w:hint="eastAsia"/>
          <w:rtl/>
        </w:rPr>
        <w:t>הפעלה</w:t>
      </w:r>
      <w:r w:rsidRPr="00550BF6">
        <w:rPr>
          <w:rtl/>
        </w:rPr>
        <w:t xml:space="preserve"> </w:t>
      </w:r>
      <w:r w:rsidRPr="00550BF6">
        <w:rPr>
          <w:rFonts w:hint="eastAsia"/>
          <w:rtl/>
        </w:rPr>
        <w:t>בטוחה</w:t>
      </w:r>
      <w:r w:rsidRPr="00550BF6">
        <w:rPr>
          <w:rtl/>
        </w:rPr>
        <w:t xml:space="preserve"> </w:t>
      </w:r>
      <w:r w:rsidRPr="00550BF6">
        <w:rPr>
          <w:rFonts w:hint="eastAsia"/>
          <w:rtl/>
        </w:rPr>
        <w:t>של</w:t>
      </w:r>
      <w:r w:rsidRPr="00550BF6">
        <w:rPr>
          <w:rtl/>
        </w:rPr>
        <w:t xml:space="preserve"> בריכות שחייה</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eastAsia"/>
          <w:sz w:val="18"/>
          <w:szCs w:val="18"/>
          <w:rtl/>
        </w:rPr>
        <w:t>אחת</w:t>
      </w:r>
      <w:r w:rsidRPr="005F30D2">
        <w:rPr>
          <w:rFonts w:ascii="Tahoma" w:hAnsi="Tahoma" w:cs="Tahoma"/>
          <w:sz w:val="18"/>
          <w:szCs w:val="18"/>
          <w:rtl/>
        </w:rPr>
        <w:t xml:space="preserve"> ה</w:t>
      </w:r>
      <w:r w:rsidRPr="005F30D2">
        <w:rPr>
          <w:rFonts w:ascii="Tahoma" w:hAnsi="Tahoma" w:cs="Tahoma" w:hint="eastAsia"/>
          <w:sz w:val="18"/>
          <w:szCs w:val="18"/>
          <w:rtl/>
        </w:rPr>
        <w:t>דרכים</w:t>
      </w:r>
      <w:r w:rsidRPr="005F30D2">
        <w:rPr>
          <w:rFonts w:ascii="Tahoma" w:hAnsi="Tahoma" w:cs="Tahoma"/>
          <w:sz w:val="18"/>
          <w:szCs w:val="18"/>
          <w:rtl/>
        </w:rPr>
        <w:t xml:space="preserve"> להתמודד עם אירוע בטיחות "שטרם קרה" ה</w:t>
      </w:r>
      <w:r w:rsidRPr="005F30D2">
        <w:rPr>
          <w:rFonts w:ascii="Tahoma" w:hAnsi="Tahoma" w:cs="Tahoma" w:hint="eastAsia"/>
          <w:sz w:val="18"/>
          <w:szCs w:val="18"/>
          <w:rtl/>
        </w:rPr>
        <w:t>יא</w:t>
      </w:r>
      <w:r w:rsidRPr="005F30D2">
        <w:rPr>
          <w:rFonts w:ascii="Tahoma" w:hAnsi="Tahoma" w:cs="Tahoma"/>
          <w:sz w:val="18"/>
          <w:szCs w:val="18"/>
          <w:rtl/>
        </w:rPr>
        <w:t xml:space="preserve"> </w:t>
      </w:r>
      <w:r w:rsidRPr="005F30D2">
        <w:rPr>
          <w:rFonts w:ascii="Tahoma" w:hAnsi="Tahoma" w:cs="Tahoma" w:hint="eastAsia"/>
          <w:sz w:val="18"/>
          <w:szCs w:val="18"/>
          <w:rtl/>
        </w:rPr>
        <w:t>ללמוד</w:t>
      </w:r>
      <w:r w:rsidRPr="005F30D2">
        <w:rPr>
          <w:rFonts w:ascii="Tahoma" w:hAnsi="Tahoma" w:cs="Tahoma"/>
          <w:sz w:val="18"/>
          <w:szCs w:val="18"/>
          <w:rtl/>
        </w:rPr>
        <w:t xml:space="preserve"> </w:t>
      </w:r>
      <w:r w:rsidRPr="005F30D2">
        <w:rPr>
          <w:rFonts w:ascii="Tahoma" w:hAnsi="Tahoma" w:cs="Tahoma" w:hint="eastAsia"/>
          <w:sz w:val="18"/>
          <w:szCs w:val="18"/>
          <w:rtl/>
        </w:rPr>
        <w:t>לעומק</w:t>
      </w:r>
      <w:r w:rsidRPr="005F30D2">
        <w:rPr>
          <w:rFonts w:ascii="Tahoma" w:hAnsi="Tahoma" w:cs="Tahoma"/>
          <w:sz w:val="18"/>
          <w:szCs w:val="18"/>
          <w:rtl/>
        </w:rPr>
        <w:t xml:space="preserve"> מניסיונם של אחרים. פיתוח היכולת לבחון מקרה שכבר אירע, ללמוד את הכשלים שהובילו להתרחשותו ו</w:t>
      </w:r>
      <w:r w:rsidRPr="005F30D2">
        <w:rPr>
          <w:rFonts w:ascii="Tahoma" w:hAnsi="Tahoma" w:cs="Tahoma" w:hint="eastAsia"/>
          <w:sz w:val="18"/>
          <w:szCs w:val="18"/>
          <w:rtl/>
        </w:rPr>
        <w:t>להפיק</w:t>
      </w:r>
      <w:r w:rsidRPr="005F30D2">
        <w:rPr>
          <w:rFonts w:ascii="Tahoma" w:hAnsi="Tahoma" w:cs="Tahoma"/>
          <w:sz w:val="18"/>
          <w:szCs w:val="18"/>
          <w:rtl/>
        </w:rPr>
        <w:t xml:space="preserve"> </w:t>
      </w:r>
      <w:r w:rsidRPr="005F30D2">
        <w:rPr>
          <w:rFonts w:ascii="Tahoma" w:hAnsi="Tahoma" w:cs="Tahoma" w:hint="eastAsia"/>
          <w:sz w:val="18"/>
          <w:szCs w:val="18"/>
          <w:rtl/>
        </w:rPr>
        <w:t>תובנות</w:t>
      </w:r>
      <w:r w:rsidRPr="005F30D2">
        <w:rPr>
          <w:rFonts w:ascii="Tahoma" w:hAnsi="Tahoma" w:cs="Tahoma"/>
          <w:sz w:val="18"/>
          <w:szCs w:val="18"/>
          <w:rtl/>
        </w:rPr>
        <w:t xml:space="preserve"> </w:t>
      </w:r>
      <w:r w:rsidRPr="005F30D2">
        <w:rPr>
          <w:rFonts w:ascii="Tahoma" w:hAnsi="Tahoma" w:cs="Tahoma" w:hint="eastAsia"/>
          <w:sz w:val="18"/>
          <w:szCs w:val="18"/>
          <w:rtl/>
        </w:rPr>
        <w:t>שאפשר</w:t>
      </w:r>
      <w:r w:rsidRPr="005F30D2">
        <w:rPr>
          <w:rFonts w:ascii="Tahoma" w:hAnsi="Tahoma" w:cs="Tahoma"/>
          <w:sz w:val="18"/>
          <w:szCs w:val="18"/>
          <w:rtl/>
        </w:rPr>
        <w:t xml:space="preserve"> </w:t>
      </w:r>
      <w:r w:rsidRPr="005F30D2">
        <w:rPr>
          <w:rFonts w:ascii="Tahoma" w:hAnsi="Tahoma" w:cs="Tahoma" w:hint="cs"/>
          <w:sz w:val="18"/>
          <w:szCs w:val="18"/>
          <w:rtl/>
        </w:rPr>
        <w:t xml:space="preserve">יהיה </w:t>
      </w:r>
      <w:r w:rsidRPr="005F30D2">
        <w:rPr>
          <w:rFonts w:ascii="Tahoma" w:hAnsi="Tahoma" w:cs="Tahoma"/>
          <w:sz w:val="18"/>
          <w:szCs w:val="18"/>
          <w:rtl/>
        </w:rPr>
        <w:t xml:space="preserve">ליישם במקומות בעלי מאפיינים דומים </w:t>
      </w:r>
      <w:r w:rsidRPr="005F30D2">
        <w:rPr>
          <w:rFonts w:ascii="Tahoma" w:hAnsi="Tahoma" w:cs="Tahoma" w:hint="eastAsia"/>
          <w:sz w:val="18"/>
          <w:szCs w:val="18"/>
          <w:rtl/>
        </w:rPr>
        <w:t>–</w:t>
      </w:r>
      <w:r w:rsidRPr="005F30D2">
        <w:rPr>
          <w:rFonts w:ascii="Tahoma" w:hAnsi="Tahoma" w:cs="Tahoma"/>
          <w:sz w:val="18"/>
          <w:szCs w:val="18"/>
          <w:rtl/>
        </w:rPr>
        <w:t xml:space="preserve"> </w:t>
      </w:r>
      <w:r w:rsidRPr="005F30D2">
        <w:rPr>
          <w:rFonts w:ascii="Tahoma" w:hAnsi="Tahoma" w:cs="Tahoma" w:hint="eastAsia"/>
          <w:sz w:val="18"/>
          <w:szCs w:val="18"/>
          <w:rtl/>
        </w:rPr>
        <w:t>בכוחו</w:t>
      </w:r>
      <w:r w:rsidRPr="005F30D2">
        <w:rPr>
          <w:rFonts w:ascii="Tahoma" w:hAnsi="Tahoma" w:cs="Tahoma"/>
          <w:sz w:val="18"/>
          <w:szCs w:val="18"/>
          <w:rtl/>
        </w:rPr>
        <w:t xml:space="preserve"> </w:t>
      </w:r>
      <w:r w:rsidRPr="005F30D2">
        <w:rPr>
          <w:rFonts w:ascii="Tahoma" w:hAnsi="Tahoma" w:cs="Tahoma" w:hint="eastAsia"/>
          <w:sz w:val="18"/>
          <w:szCs w:val="18"/>
          <w:rtl/>
        </w:rPr>
        <w:t>למנוע</w:t>
      </w:r>
      <w:r w:rsidRPr="005F30D2">
        <w:rPr>
          <w:rFonts w:ascii="Tahoma" w:hAnsi="Tahoma" w:cs="Tahoma"/>
          <w:sz w:val="18"/>
          <w:szCs w:val="18"/>
          <w:rtl/>
        </w:rPr>
        <w:t xml:space="preserve"> </w:t>
      </w:r>
      <w:r w:rsidRPr="005F30D2">
        <w:rPr>
          <w:rFonts w:ascii="Tahoma" w:hAnsi="Tahoma" w:cs="Tahoma" w:hint="eastAsia"/>
          <w:sz w:val="18"/>
          <w:szCs w:val="18"/>
          <w:rtl/>
        </w:rPr>
        <w:t>את</w:t>
      </w:r>
      <w:r w:rsidRPr="005F30D2">
        <w:rPr>
          <w:rFonts w:ascii="Tahoma" w:hAnsi="Tahoma" w:cs="Tahoma"/>
          <w:sz w:val="18"/>
          <w:szCs w:val="18"/>
          <w:rtl/>
        </w:rPr>
        <w:t xml:space="preserve"> החזרה על טעויותיהם של אחרים, וכאשר </w:t>
      </w:r>
      <w:r w:rsidRPr="005F30D2">
        <w:rPr>
          <w:rFonts w:ascii="Tahoma" w:hAnsi="Tahoma" w:cs="Tahoma" w:hint="eastAsia"/>
          <w:sz w:val="18"/>
          <w:szCs w:val="18"/>
          <w:rtl/>
        </w:rPr>
        <w:t>מדובר</w:t>
      </w:r>
      <w:r w:rsidRPr="005F30D2">
        <w:rPr>
          <w:rFonts w:ascii="Tahoma" w:hAnsi="Tahoma" w:cs="Tahoma"/>
          <w:sz w:val="18"/>
          <w:szCs w:val="18"/>
          <w:rtl/>
        </w:rPr>
        <w:t xml:space="preserve"> </w:t>
      </w:r>
      <w:r w:rsidRPr="005F30D2">
        <w:rPr>
          <w:rFonts w:ascii="Tahoma" w:hAnsi="Tahoma" w:cs="Tahoma" w:hint="eastAsia"/>
          <w:sz w:val="18"/>
          <w:szCs w:val="18"/>
          <w:rtl/>
        </w:rPr>
        <w:t>בתחום</w:t>
      </w:r>
      <w:r w:rsidRPr="005F30D2">
        <w:rPr>
          <w:rFonts w:ascii="Tahoma" w:hAnsi="Tahoma" w:cs="Tahoma"/>
          <w:sz w:val="18"/>
          <w:szCs w:val="18"/>
          <w:rtl/>
        </w:rPr>
        <w:t xml:space="preserve"> מסוכן כמו הפעלת בריכות שחייה, </w:t>
      </w:r>
      <w:r w:rsidRPr="005F30D2">
        <w:rPr>
          <w:rFonts w:ascii="Tahoma" w:hAnsi="Tahoma" w:cs="Tahoma" w:hint="eastAsia"/>
          <w:sz w:val="18"/>
          <w:szCs w:val="18"/>
          <w:rtl/>
        </w:rPr>
        <w:t>עשוי</w:t>
      </w:r>
      <w:r w:rsidRPr="005F30D2">
        <w:rPr>
          <w:rFonts w:ascii="Tahoma" w:hAnsi="Tahoma" w:cs="Tahoma"/>
          <w:sz w:val="18"/>
          <w:szCs w:val="18"/>
          <w:rtl/>
        </w:rPr>
        <w:t xml:space="preserve"> </w:t>
      </w:r>
      <w:r w:rsidRPr="005F30D2">
        <w:rPr>
          <w:rFonts w:ascii="Tahoma" w:hAnsi="Tahoma" w:cs="Tahoma" w:hint="eastAsia"/>
          <w:sz w:val="18"/>
          <w:szCs w:val="18"/>
          <w:rtl/>
        </w:rPr>
        <w:t>אף</w:t>
      </w:r>
      <w:r w:rsidRPr="005F30D2">
        <w:rPr>
          <w:rFonts w:ascii="Tahoma" w:hAnsi="Tahoma" w:cs="Tahoma"/>
          <w:sz w:val="18"/>
          <w:szCs w:val="18"/>
          <w:rtl/>
        </w:rPr>
        <w:t xml:space="preserve"> </w:t>
      </w:r>
      <w:r w:rsidRPr="005F30D2">
        <w:rPr>
          <w:rFonts w:ascii="Tahoma" w:hAnsi="Tahoma" w:cs="Tahoma" w:hint="eastAsia"/>
          <w:sz w:val="18"/>
          <w:szCs w:val="18"/>
          <w:rtl/>
        </w:rPr>
        <w:t>למנוע</w:t>
      </w:r>
      <w:r w:rsidRPr="005F30D2">
        <w:rPr>
          <w:rFonts w:ascii="Tahoma" w:hAnsi="Tahoma" w:cs="Tahoma"/>
          <w:sz w:val="18"/>
          <w:szCs w:val="18"/>
          <w:rtl/>
        </w:rPr>
        <w:t xml:space="preserve"> </w:t>
      </w:r>
      <w:r w:rsidRPr="005F30D2">
        <w:rPr>
          <w:rFonts w:ascii="Tahoma" w:hAnsi="Tahoma" w:cs="Tahoma" w:hint="eastAsia"/>
          <w:sz w:val="18"/>
          <w:szCs w:val="18"/>
          <w:rtl/>
        </w:rPr>
        <w:t>פגיעה</w:t>
      </w:r>
      <w:r w:rsidRPr="005F30D2">
        <w:rPr>
          <w:rFonts w:ascii="Tahoma" w:hAnsi="Tahoma" w:cs="Tahoma"/>
          <w:sz w:val="18"/>
          <w:szCs w:val="18"/>
          <w:rtl/>
        </w:rPr>
        <w:t xml:space="preserve"> בנפש וברכוש. </w:t>
      </w:r>
    </w:p>
    <w:p w:rsidR="00FF0F15" w:rsidRPr="005F30D2" w:rsidP="00F67887">
      <w:pPr>
        <w:spacing w:line="240" w:lineRule="exact"/>
        <w:ind w:right="2268"/>
        <w:jc w:val="both"/>
        <w:rPr>
          <w:rFonts w:ascii="Tahoma" w:hAnsi="Tahoma" w:cs="Tahoma"/>
          <w:sz w:val="18"/>
          <w:szCs w:val="18"/>
          <w:rtl/>
        </w:rPr>
      </w:pPr>
      <w:r w:rsidRPr="005F30D2">
        <w:rPr>
          <w:rFonts w:ascii="Tahoma" w:hAnsi="Tahoma" w:cs="Tahoma" w:hint="eastAsia"/>
          <w:sz w:val="18"/>
          <w:szCs w:val="18"/>
          <w:rtl/>
        </w:rPr>
        <w:t>כפי</w:t>
      </w:r>
      <w:r w:rsidRPr="005F30D2">
        <w:rPr>
          <w:rFonts w:ascii="Tahoma" w:hAnsi="Tahoma" w:cs="Tahoma"/>
          <w:sz w:val="18"/>
          <w:szCs w:val="18"/>
          <w:rtl/>
        </w:rPr>
        <w:t xml:space="preserve"> </w:t>
      </w:r>
      <w:r w:rsidRPr="005F30D2">
        <w:rPr>
          <w:rFonts w:ascii="Tahoma" w:hAnsi="Tahoma" w:cs="Tahoma" w:hint="eastAsia"/>
          <w:sz w:val="18"/>
          <w:szCs w:val="18"/>
          <w:rtl/>
        </w:rPr>
        <w:t>שעולה</w:t>
      </w:r>
      <w:r w:rsidRPr="005F30D2">
        <w:rPr>
          <w:rFonts w:ascii="Tahoma" w:hAnsi="Tahoma" w:cs="Tahoma"/>
          <w:sz w:val="18"/>
          <w:szCs w:val="18"/>
          <w:rtl/>
        </w:rPr>
        <w:t xml:space="preserve"> </w:t>
      </w:r>
      <w:r w:rsidRPr="005F30D2">
        <w:rPr>
          <w:rFonts w:ascii="Tahoma" w:hAnsi="Tahoma" w:cs="Tahoma" w:hint="eastAsia"/>
          <w:sz w:val="18"/>
          <w:szCs w:val="18"/>
          <w:rtl/>
        </w:rPr>
        <w:t>מנתוני</w:t>
      </w:r>
      <w:r w:rsidRPr="005F30D2">
        <w:rPr>
          <w:rFonts w:ascii="Tahoma" w:hAnsi="Tahoma" w:cs="Tahoma"/>
          <w:sz w:val="18"/>
          <w:szCs w:val="18"/>
          <w:rtl/>
        </w:rPr>
        <w:t xml:space="preserve"> </w:t>
      </w:r>
      <w:r w:rsidRPr="005F30D2">
        <w:rPr>
          <w:rFonts w:ascii="Tahoma" w:hAnsi="Tahoma" w:cs="Tahoma" w:hint="eastAsia"/>
          <w:sz w:val="18"/>
          <w:szCs w:val="18"/>
          <w:rtl/>
        </w:rPr>
        <w:t>מד</w:t>
      </w:r>
      <w:r w:rsidRPr="005F30D2">
        <w:rPr>
          <w:rFonts w:ascii="Tahoma" w:hAnsi="Tahoma" w:cs="Tahoma"/>
          <w:sz w:val="18"/>
          <w:szCs w:val="18"/>
          <w:rtl/>
        </w:rPr>
        <w:t xml:space="preserve">"א, הן במהלך תקופת הביקורת הן בשנים שקדמו לה, אזרחים </w:t>
      </w:r>
      <w:r w:rsidRPr="005F30D2">
        <w:rPr>
          <w:rFonts w:ascii="Tahoma" w:hAnsi="Tahoma" w:cs="Tahoma" w:hint="eastAsia"/>
          <w:sz w:val="18"/>
          <w:szCs w:val="18"/>
          <w:rtl/>
        </w:rPr>
        <w:t>רבים</w:t>
      </w:r>
      <w:r w:rsidRPr="005F30D2">
        <w:rPr>
          <w:rFonts w:ascii="Tahoma" w:hAnsi="Tahoma" w:cs="Tahoma"/>
          <w:sz w:val="18"/>
          <w:szCs w:val="18"/>
          <w:rtl/>
        </w:rPr>
        <w:t xml:space="preserve"> </w:t>
      </w:r>
      <w:r w:rsidRPr="005F30D2">
        <w:rPr>
          <w:rFonts w:ascii="Tahoma" w:hAnsi="Tahoma" w:cs="Tahoma" w:hint="eastAsia"/>
          <w:sz w:val="18"/>
          <w:szCs w:val="18"/>
          <w:rtl/>
        </w:rPr>
        <w:t>בישראל</w:t>
      </w:r>
      <w:r w:rsidRPr="005F30D2">
        <w:rPr>
          <w:rFonts w:ascii="Tahoma" w:hAnsi="Tahoma" w:cs="Tahoma"/>
          <w:sz w:val="18"/>
          <w:szCs w:val="18"/>
          <w:rtl/>
        </w:rPr>
        <w:t xml:space="preserve"> </w:t>
      </w:r>
      <w:r w:rsidRPr="005F30D2">
        <w:rPr>
          <w:rFonts w:ascii="Tahoma" w:hAnsi="Tahoma" w:cs="Tahoma" w:hint="eastAsia"/>
          <w:sz w:val="18"/>
          <w:szCs w:val="18"/>
          <w:rtl/>
        </w:rPr>
        <w:t>נפגעו</w:t>
      </w:r>
      <w:r w:rsidRPr="005F30D2">
        <w:rPr>
          <w:rFonts w:ascii="Tahoma" w:hAnsi="Tahoma" w:cs="Tahoma"/>
          <w:sz w:val="18"/>
          <w:szCs w:val="18"/>
          <w:rtl/>
        </w:rPr>
        <w:t xml:space="preserve"> באתרי </w:t>
      </w:r>
      <w:r w:rsidRPr="005F30D2">
        <w:rPr>
          <w:rFonts w:ascii="Tahoma" w:hAnsi="Tahoma" w:cs="Tahoma" w:hint="eastAsia"/>
          <w:sz w:val="18"/>
          <w:szCs w:val="18"/>
          <w:rtl/>
        </w:rPr>
        <w:t>בריכות</w:t>
      </w:r>
      <w:r w:rsidRPr="005F30D2">
        <w:rPr>
          <w:rFonts w:ascii="Tahoma" w:hAnsi="Tahoma" w:cs="Tahoma"/>
          <w:sz w:val="18"/>
          <w:szCs w:val="18"/>
          <w:rtl/>
        </w:rPr>
        <w:t xml:space="preserve"> השחייה הציבוריות. בביקורת עלה </w:t>
      </w:r>
      <w:r w:rsidRPr="005F30D2">
        <w:rPr>
          <w:rFonts w:ascii="Tahoma" w:hAnsi="Tahoma" w:cs="Tahoma"/>
          <w:sz w:val="18"/>
          <w:szCs w:val="18"/>
          <w:rtl/>
        </w:rPr>
        <w:t xml:space="preserve">כי בעלי תפקידים בבריכות השחייה שנבדקו לא קיבלו מידע על </w:t>
      </w:r>
      <w:r w:rsidRPr="005F30D2">
        <w:rPr>
          <w:rFonts w:ascii="Tahoma" w:hAnsi="Tahoma" w:cs="Tahoma" w:hint="eastAsia"/>
          <w:sz w:val="18"/>
          <w:szCs w:val="18"/>
          <w:rtl/>
        </w:rPr>
        <w:t>מקרים</w:t>
      </w:r>
      <w:r w:rsidRPr="005F30D2">
        <w:rPr>
          <w:rFonts w:ascii="Tahoma" w:hAnsi="Tahoma" w:cs="Tahoma"/>
          <w:sz w:val="18"/>
          <w:szCs w:val="18"/>
          <w:rtl/>
        </w:rPr>
        <w:t xml:space="preserve"> </w:t>
      </w:r>
      <w:r w:rsidRPr="005F30D2">
        <w:rPr>
          <w:rFonts w:ascii="Tahoma" w:hAnsi="Tahoma" w:cs="Tahoma" w:hint="eastAsia"/>
          <w:sz w:val="18"/>
          <w:szCs w:val="18"/>
          <w:rtl/>
        </w:rPr>
        <w:t>שהתרחשו</w:t>
      </w:r>
      <w:r w:rsidRPr="005F30D2">
        <w:rPr>
          <w:rFonts w:ascii="Tahoma" w:hAnsi="Tahoma" w:cs="Tahoma"/>
          <w:sz w:val="18"/>
          <w:szCs w:val="18"/>
          <w:rtl/>
        </w:rPr>
        <w:t xml:space="preserve"> בעבר בבריכות שחייה, לרבות </w:t>
      </w:r>
      <w:r w:rsidRPr="005F30D2">
        <w:rPr>
          <w:rFonts w:ascii="Tahoma" w:hAnsi="Tahoma" w:cs="Tahoma" w:hint="eastAsia"/>
          <w:sz w:val="18"/>
          <w:szCs w:val="18"/>
          <w:rtl/>
        </w:rPr>
        <w:t>מקרים</w:t>
      </w:r>
      <w:r w:rsidRPr="005F30D2">
        <w:rPr>
          <w:rFonts w:ascii="Tahoma" w:hAnsi="Tahoma" w:cs="Tahoma"/>
          <w:sz w:val="18"/>
          <w:szCs w:val="18"/>
          <w:rtl/>
        </w:rPr>
        <w:t xml:space="preserve"> </w:t>
      </w:r>
      <w:r w:rsidRPr="005F30D2">
        <w:rPr>
          <w:rFonts w:ascii="Tahoma" w:hAnsi="Tahoma" w:cs="Tahoma" w:hint="eastAsia"/>
          <w:sz w:val="18"/>
          <w:szCs w:val="18"/>
          <w:rtl/>
        </w:rPr>
        <w:t>שזכו</w:t>
      </w:r>
      <w:r w:rsidRPr="005F30D2">
        <w:rPr>
          <w:rFonts w:ascii="Tahoma" w:hAnsi="Tahoma" w:cs="Tahoma"/>
          <w:sz w:val="18"/>
          <w:szCs w:val="18"/>
          <w:rtl/>
        </w:rPr>
        <w:t xml:space="preserve"> לסיקור </w:t>
      </w:r>
      <w:r w:rsidRPr="005F30D2">
        <w:rPr>
          <w:rFonts w:ascii="Tahoma" w:hAnsi="Tahoma" w:cs="Tahoma" w:hint="eastAsia"/>
          <w:sz w:val="18"/>
          <w:szCs w:val="18"/>
          <w:rtl/>
        </w:rPr>
        <w:t>תקשורתי</w:t>
      </w:r>
      <w:r w:rsidRPr="005F30D2">
        <w:rPr>
          <w:rFonts w:ascii="Tahoma" w:hAnsi="Tahoma" w:cs="Tahoma"/>
          <w:sz w:val="18"/>
          <w:szCs w:val="18"/>
          <w:rtl/>
        </w:rPr>
        <w:t xml:space="preserve"> נרחב</w:t>
      </w:r>
      <w:r>
        <w:rPr>
          <w:rStyle w:val="FootnoteReference0"/>
          <w:rFonts w:ascii="Tahoma" w:hAnsi="Tahoma" w:cs="Tahoma"/>
          <w:sz w:val="18"/>
          <w:szCs w:val="18"/>
          <w:rtl/>
        </w:rPr>
        <w:footnoteReference w:id="91"/>
      </w:r>
      <w:r w:rsidRPr="005F30D2">
        <w:rPr>
          <w:rFonts w:ascii="Tahoma" w:hAnsi="Tahoma" w:cs="Tahoma"/>
          <w:sz w:val="18"/>
          <w:szCs w:val="18"/>
          <w:rtl/>
        </w:rPr>
        <w:t xml:space="preserve">. נמצא </w:t>
      </w:r>
      <w:r w:rsidRPr="005F30D2">
        <w:rPr>
          <w:rFonts w:ascii="Tahoma" w:hAnsi="Tahoma" w:cs="Tahoma" w:hint="eastAsia"/>
          <w:sz w:val="18"/>
          <w:szCs w:val="18"/>
          <w:rtl/>
        </w:rPr>
        <w:t>שהסיבות</w:t>
      </w:r>
      <w:r w:rsidRPr="005F30D2">
        <w:rPr>
          <w:rFonts w:ascii="Tahoma" w:hAnsi="Tahoma" w:cs="Tahoma"/>
          <w:sz w:val="18"/>
          <w:szCs w:val="18"/>
          <w:rtl/>
        </w:rPr>
        <w:t xml:space="preserve"> </w:t>
      </w:r>
      <w:r w:rsidRPr="005F30D2">
        <w:rPr>
          <w:rFonts w:ascii="Tahoma" w:hAnsi="Tahoma" w:cs="Tahoma" w:hint="eastAsia"/>
          <w:sz w:val="18"/>
          <w:szCs w:val="18"/>
          <w:rtl/>
        </w:rPr>
        <w:t>שגרמו</w:t>
      </w:r>
      <w:r w:rsidRPr="005F30D2">
        <w:rPr>
          <w:rFonts w:ascii="Tahoma" w:hAnsi="Tahoma" w:cs="Tahoma"/>
          <w:sz w:val="18"/>
          <w:szCs w:val="18"/>
          <w:rtl/>
        </w:rPr>
        <w:t xml:space="preserve"> </w:t>
      </w:r>
      <w:r w:rsidRPr="005F30D2">
        <w:rPr>
          <w:rFonts w:ascii="Tahoma" w:hAnsi="Tahoma" w:cs="Tahoma" w:hint="eastAsia"/>
          <w:sz w:val="18"/>
          <w:szCs w:val="18"/>
          <w:rtl/>
        </w:rPr>
        <w:t>לאירועים</w:t>
      </w:r>
      <w:r w:rsidRPr="005F30D2">
        <w:rPr>
          <w:rFonts w:ascii="Tahoma" w:hAnsi="Tahoma" w:cs="Tahoma"/>
          <w:sz w:val="18"/>
          <w:szCs w:val="18"/>
          <w:rtl/>
        </w:rPr>
        <w:t xml:space="preserve"> </w:t>
      </w:r>
      <w:r w:rsidRPr="005F30D2">
        <w:rPr>
          <w:rFonts w:ascii="Tahoma" w:hAnsi="Tahoma" w:cs="Tahoma" w:hint="eastAsia"/>
          <w:sz w:val="18"/>
          <w:szCs w:val="18"/>
          <w:rtl/>
        </w:rPr>
        <w:t>האלה</w:t>
      </w:r>
      <w:r w:rsidRPr="005F30D2">
        <w:rPr>
          <w:rFonts w:ascii="Tahoma" w:hAnsi="Tahoma" w:cs="Tahoma"/>
          <w:sz w:val="18"/>
          <w:szCs w:val="18"/>
          <w:rtl/>
        </w:rPr>
        <w:t xml:space="preserve"> </w:t>
      </w:r>
      <w:r w:rsidRPr="005F30D2">
        <w:rPr>
          <w:rFonts w:ascii="Tahoma" w:hAnsi="Tahoma" w:cs="Tahoma" w:hint="eastAsia"/>
          <w:sz w:val="18"/>
          <w:szCs w:val="18"/>
          <w:rtl/>
        </w:rPr>
        <w:t>לא</w:t>
      </w:r>
      <w:r w:rsidRPr="005F30D2">
        <w:rPr>
          <w:rFonts w:ascii="Tahoma" w:hAnsi="Tahoma" w:cs="Tahoma"/>
          <w:sz w:val="18"/>
          <w:szCs w:val="18"/>
          <w:rtl/>
        </w:rPr>
        <w:t xml:space="preserve"> הובאו לידיעתם</w:t>
      </w:r>
      <w:r w:rsidRPr="005F30D2">
        <w:rPr>
          <w:rFonts w:ascii="Tahoma" w:hAnsi="Tahoma" w:cs="Tahoma" w:hint="cs"/>
          <w:sz w:val="18"/>
          <w:szCs w:val="18"/>
          <w:rtl/>
        </w:rPr>
        <w:t>,</w:t>
      </w:r>
      <w:r w:rsidRPr="005F30D2">
        <w:rPr>
          <w:rFonts w:ascii="Tahoma" w:hAnsi="Tahoma" w:cs="Tahoma"/>
          <w:sz w:val="18"/>
          <w:szCs w:val="18"/>
          <w:rtl/>
        </w:rPr>
        <w:t xml:space="preserve"> </w:t>
      </w:r>
      <w:r w:rsidRPr="005F30D2">
        <w:rPr>
          <w:rFonts w:ascii="Tahoma" w:hAnsi="Tahoma" w:cs="Tahoma" w:hint="eastAsia"/>
          <w:sz w:val="18"/>
          <w:szCs w:val="18"/>
          <w:rtl/>
        </w:rPr>
        <w:t>ולמותר</w:t>
      </w:r>
      <w:r w:rsidRPr="005F30D2">
        <w:rPr>
          <w:rFonts w:ascii="Tahoma" w:hAnsi="Tahoma" w:cs="Tahoma"/>
          <w:sz w:val="18"/>
          <w:szCs w:val="18"/>
          <w:rtl/>
        </w:rPr>
        <w:t xml:space="preserve"> </w:t>
      </w:r>
      <w:r w:rsidRPr="005F30D2">
        <w:rPr>
          <w:rFonts w:ascii="Tahoma" w:hAnsi="Tahoma" w:cs="Tahoma" w:hint="eastAsia"/>
          <w:sz w:val="18"/>
          <w:szCs w:val="18"/>
          <w:rtl/>
        </w:rPr>
        <w:t>לציין</w:t>
      </w:r>
      <w:r w:rsidRPr="005F30D2">
        <w:rPr>
          <w:rFonts w:ascii="Tahoma" w:hAnsi="Tahoma" w:cs="Tahoma"/>
          <w:sz w:val="18"/>
          <w:szCs w:val="18"/>
          <w:rtl/>
        </w:rPr>
        <w:t xml:space="preserve"> שגם </w:t>
      </w:r>
      <w:r w:rsidRPr="005F30D2">
        <w:rPr>
          <w:rFonts w:ascii="Tahoma" w:hAnsi="Tahoma" w:cs="Tahoma" w:hint="eastAsia"/>
          <w:sz w:val="18"/>
          <w:szCs w:val="18"/>
          <w:rtl/>
        </w:rPr>
        <w:t>לא</w:t>
      </w:r>
      <w:r w:rsidRPr="005F30D2">
        <w:rPr>
          <w:rFonts w:ascii="Tahoma" w:hAnsi="Tahoma" w:cs="Tahoma"/>
          <w:sz w:val="18"/>
          <w:szCs w:val="18"/>
          <w:rtl/>
        </w:rPr>
        <w:t xml:space="preserve"> </w:t>
      </w:r>
      <w:r w:rsidRPr="005F30D2">
        <w:rPr>
          <w:rFonts w:ascii="Tahoma" w:hAnsi="Tahoma" w:cs="Tahoma" w:hint="eastAsia"/>
          <w:sz w:val="18"/>
          <w:szCs w:val="18"/>
          <w:rtl/>
        </w:rPr>
        <w:t>הלקחים</w:t>
      </w:r>
      <w:r w:rsidRPr="005F30D2">
        <w:rPr>
          <w:rFonts w:ascii="Tahoma" w:hAnsi="Tahoma" w:cs="Tahoma"/>
          <w:sz w:val="18"/>
          <w:szCs w:val="18"/>
          <w:rtl/>
        </w:rPr>
        <w:t xml:space="preserve"> </w:t>
      </w:r>
      <w:r w:rsidRPr="005F30D2">
        <w:rPr>
          <w:rFonts w:ascii="Tahoma" w:hAnsi="Tahoma" w:cs="Tahoma" w:hint="eastAsia"/>
          <w:sz w:val="18"/>
          <w:szCs w:val="18"/>
          <w:rtl/>
        </w:rPr>
        <w:t>שהופקו</w:t>
      </w:r>
      <w:r w:rsidRPr="005F30D2">
        <w:rPr>
          <w:rFonts w:ascii="Tahoma" w:hAnsi="Tahoma" w:cs="Tahoma"/>
          <w:sz w:val="18"/>
          <w:szCs w:val="18"/>
          <w:rtl/>
        </w:rPr>
        <w:t xml:space="preserve"> </w:t>
      </w:r>
      <w:r w:rsidRPr="005F30D2">
        <w:rPr>
          <w:rFonts w:ascii="Tahoma" w:hAnsi="Tahoma" w:cs="Tahoma" w:hint="eastAsia"/>
          <w:sz w:val="18"/>
          <w:szCs w:val="18"/>
          <w:rtl/>
        </w:rPr>
        <w:t>מהם</w:t>
      </w:r>
      <w:r w:rsidRPr="005F30D2">
        <w:rPr>
          <w:rFonts w:ascii="Tahoma" w:hAnsi="Tahoma" w:cs="Tahoma"/>
          <w:sz w:val="18"/>
          <w:szCs w:val="18"/>
          <w:rtl/>
        </w:rPr>
        <w:t>.</w:t>
      </w:r>
    </w:p>
    <w:p w:rsidR="00FF0F15" w:rsidRPr="005F30D2" w:rsidP="00166795">
      <w:pPr>
        <w:spacing w:after="240" w:line="240" w:lineRule="exact"/>
        <w:ind w:right="2268"/>
        <w:jc w:val="both"/>
        <w:rPr>
          <w:rFonts w:ascii="Tahoma" w:hAnsi="Tahoma" w:cs="Tahoma"/>
          <w:sz w:val="18"/>
          <w:szCs w:val="18"/>
          <w:rtl/>
        </w:rPr>
      </w:pPr>
      <w:r w:rsidRPr="005F30D2">
        <w:rPr>
          <w:rFonts w:ascii="Tahoma" w:hAnsi="Tahoma" w:cs="Tahoma" w:hint="eastAsia"/>
          <w:sz w:val="18"/>
          <w:szCs w:val="18"/>
          <w:rtl/>
        </w:rPr>
        <w:t>הבדיקה</w:t>
      </w:r>
      <w:r w:rsidRPr="005F30D2">
        <w:rPr>
          <w:rFonts w:ascii="Tahoma" w:hAnsi="Tahoma" w:cs="Tahoma"/>
          <w:sz w:val="18"/>
          <w:szCs w:val="18"/>
          <w:rtl/>
        </w:rPr>
        <w:t xml:space="preserve"> העלתה כי משרד הפנים </w:t>
      </w:r>
      <w:r w:rsidRPr="005F30D2">
        <w:rPr>
          <w:rFonts w:ascii="Tahoma" w:hAnsi="Tahoma" w:cs="Tahoma" w:hint="cs"/>
          <w:sz w:val="18"/>
          <w:szCs w:val="18"/>
          <w:rtl/>
        </w:rPr>
        <w:t>אינו</w:t>
      </w:r>
      <w:r w:rsidRPr="005F30D2">
        <w:rPr>
          <w:rFonts w:ascii="Tahoma" w:hAnsi="Tahoma" w:cs="Tahoma"/>
          <w:sz w:val="18"/>
          <w:szCs w:val="18"/>
          <w:rtl/>
        </w:rPr>
        <w:t xml:space="preserve"> </w:t>
      </w:r>
      <w:r w:rsidRPr="005F30D2">
        <w:rPr>
          <w:rFonts w:ascii="Tahoma" w:hAnsi="Tahoma" w:cs="Tahoma" w:hint="eastAsia"/>
          <w:sz w:val="18"/>
          <w:szCs w:val="18"/>
          <w:rtl/>
        </w:rPr>
        <w:t>מרכז</w:t>
      </w:r>
      <w:r w:rsidRPr="005F30D2">
        <w:rPr>
          <w:rFonts w:ascii="Tahoma" w:hAnsi="Tahoma" w:cs="Tahoma"/>
          <w:sz w:val="18"/>
          <w:szCs w:val="18"/>
          <w:rtl/>
        </w:rPr>
        <w:t xml:space="preserve"> </w:t>
      </w:r>
      <w:r w:rsidRPr="005F30D2">
        <w:rPr>
          <w:rFonts w:ascii="Tahoma" w:hAnsi="Tahoma" w:cs="Tahoma" w:hint="eastAsia"/>
          <w:sz w:val="18"/>
          <w:szCs w:val="18"/>
          <w:rtl/>
        </w:rPr>
        <w:t>מידע</w:t>
      </w:r>
      <w:r w:rsidRPr="005F30D2">
        <w:rPr>
          <w:rFonts w:ascii="Tahoma" w:hAnsi="Tahoma" w:cs="Tahoma"/>
          <w:sz w:val="18"/>
          <w:szCs w:val="18"/>
          <w:rtl/>
        </w:rPr>
        <w:t xml:space="preserve"> </w:t>
      </w:r>
      <w:r w:rsidRPr="005F30D2">
        <w:rPr>
          <w:rFonts w:ascii="Tahoma" w:hAnsi="Tahoma" w:cs="Tahoma" w:hint="eastAsia"/>
          <w:sz w:val="18"/>
          <w:szCs w:val="18"/>
          <w:rtl/>
        </w:rPr>
        <w:t>על</w:t>
      </w:r>
      <w:r w:rsidRPr="005F30D2">
        <w:rPr>
          <w:rFonts w:ascii="Tahoma" w:hAnsi="Tahoma" w:cs="Tahoma"/>
          <w:sz w:val="18"/>
          <w:szCs w:val="18"/>
          <w:rtl/>
        </w:rPr>
        <w:t xml:space="preserve"> </w:t>
      </w:r>
      <w:r w:rsidRPr="005F30D2">
        <w:rPr>
          <w:rFonts w:ascii="Tahoma" w:hAnsi="Tahoma" w:cs="Tahoma" w:hint="eastAsia"/>
          <w:sz w:val="18"/>
          <w:szCs w:val="18"/>
          <w:rtl/>
        </w:rPr>
        <w:t>אירועי</w:t>
      </w:r>
      <w:r w:rsidRPr="005F30D2">
        <w:rPr>
          <w:rFonts w:ascii="Tahoma" w:hAnsi="Tahoma" w:cs="Tahoma"/>
          <w:sz w:val="18"/>
          <w:szCs w:val="18"/>
          <w:rtl/>
        </w:rPr>
        <w:t xml:space="preserve"> </w:t>
      </w:r>
      <w:r w:rsidRPr="005F30D2">
        <w:rPr>
          <w:rFonts w:ascii="Tahoma" w:hAnsi="Tahoma" w:cs="Tahoma" w:hint="eastAsia"/>
          <w:sz w:val="18"/>
          <w:szCs w:val="18"/>
          <w:rtl/>
        </w:rPr>
        <w:t>בטיחות</w:t>
      </w:r>
      <w:r w:rsidRPr="005F30D2">
        <w:rPr>
          <w:rFonts w:ascii="Tahoma" w:hAnsi="Tahoma" w:cs="Tahoma"/>
          <w:sz w:val="18"/>
          <w:szCs w:val="18"/>
          <w:rtl/>
        </w:rPr>
        <w:t xml:space="preserve"> </w:t>
      </w:r>
      <w:r w:rsidRPr="005F30D2">
        <w:rPr>
          <w:rFonts w:ascii="Tahoma" w:hAnsi="Tahoma" w:cs="Tahoma" w:hint="eastAsia"/>
          <w:sz w:val="18"/>
          <w:szCs w:val="18"/>
          <w:rtl/>
        </w:rPr>
        <w:t>שהתרחשו</w:t>
      </w:r>
      <w:r w:rsidRPr="005F30D2">
        <w:rPr>
          <w:rFonts w:ascii="Tahoma" w:hAnsi="Tahoma" w:cs="Tahoma"/>
          <w:sz w:val="18"/>
          <w:szCs w:val="18"/>
          <w:rtl/>
        </w:rPr>
        <w:t xml:space="preserve"> </w:t>
      </w:r>
      <w:r w:rsidRPr="005F30D2">
        <w:rPr>
          <w:rFonts w:ascii="Tahoma" w:hAnsi="Tahoma" w:cs="Tahoma" w:hint="eastAsia"/>
          <w:sz w:val="18"/>
          <w:szCs w:val="18"/>
          <w:rtl/>
        </w:rPr>
        <w:t>בבריכות</w:t>
      </w:r>
      <w:r w:rsidRPr="005F30D2">
        <w:rPr>
          <w:rFonts w:ascii="Tahoma" w:hAnsi="Tahoma" w:cs="Tahoma"/>
          <w:sz w:val="18"/>
          <w:szCs w:val="18"/>
          <w:rtl/>
        </w:rPr>
        <w:t xml:space="preserve"> </w:t>
      </w:r>
      <w:r w:rsidRPr="005F30D2">
        <w:rPr>
          <w:rFonts w:ascii="Tahoma" w:hAnsi="Tahoma" w:cs="Tahoma" w:hint="eastAsia"/>
          <w:sz w:val="18"/>
          <w:szCs w:val="18"/>
          <w:rtl/>
        </w:rPr>
        <w:t>השחייה</w:t>
      </w:r>
      <w:r w:rsidRPr="005F30D2">
        <w:rPr>
          <w:rFonts w:ascii="Tahoma" w:hAnsi="Tahoma" w:cs="Tahoma"/>
          <w:sz w:val="18"/>
          <w:szCs w:val="18"/>
          <w:rtl/>
        </w:rPr>
        <w:t xml:space="preserve"> </w:t>
      </w:r>
      <w:r w:rsidRPr="005F30D2">
        <w:rPr>
          <w:rFonts w:ascii="Tahoma" w:hAnsi="Tahoma" w:cs="Tahoma" w:hint="eastAsia"/>
          <w:sz w:val="18"/>
          <w:szCs w:val="18"/>
          <w:rtl/>
        </w:rPr>
        <w:t>הציבוריות</w:t>
      </w:r>
      <w:r w:rsidRPr="005F30D2">
        <w:rPr>
          <w:rFonts w:ascii="Tahoma" w:hAnsi="Tahoma" w:cs="Tahoma"/>
          <w:sz w:val="18"/>
          <w:szCs w:val="18"/>
          <w:rtl/>
        </w:rPr>
        <w:t xml:space="preserve">, </w:t>
      </w:r>
      <w:r w:rsidRPr="005F30D2">
        <w:rPr>
          <w:rFonts w:ascii="Tahoma" w:hAnsi="Tahoma" w:cs="Tahoma" w:hint="eastAsia"/>
          <w:sz w:val="18"/>
          <w:szCs w:val="18"/>
          <w:rtl/>
        </w:rPr>
        <w:t>אף</w:t>
      </w:r>
      <w:r w:rsidRPr="005F30D2">
        <w:rPr>
          <w:rFonts w:ascii="Tahoma" w:hAnsi="Tahoma" w:cs="Tahoma"/>
          <w:sz w:val="18"/>
          <w:szCs w:val="18"/>
          <w:rtl/>
        </w:rPr>
        <w:t xml:space="preserve"> </w:t>
      </w:r>
      <w:r w:rsidRPr="005F30D2">
        <w:rPr>
          <w:rFonts w:ascii="Tahoma" w:hAnsi="Tahoma" w:cs="Tahoma" w:hint="eastAsia"/>
          <w:sz w:val="18"/>
          <w:szCs w:val="18"/>
          <w:rtl/>
        </w:rPr>
        <w:t>לא</w:t>
      </w:r>
      <w:r w:rsidRPr="005F30D2">
        <w:rPr>
          <w:rFonts w:ascii="Tahoma" w:hAnsi="Tahoma" w:cs="Tahoma"/>
          <w:sz w:val="18"/>
          <w:szCs w:val="18"/>
          <w:rtl/>
        </w:rPr>
        <w:t xml:space="preserve"> </w:t>
      </w:r>
      <w:r w:rsidRPr="005F30D2">
        <w:rPr>
          <w:rFonts w:ascii="Tahoma" w:hAnsi="Tahoma" w:cs="Tahoma" w:hint="eastAsia"/>
          <w:sz w:val="18"/>
          <w:szCs w:val="18"/>
          <w:rtl/>
        </w:rPr>
        <w:t>באלה</w:t>
      </w:r>
      <w:r w:rsidRPr="005F30D2">
        <w:rPr>
          <w:rFonts w:ascii="Tahoma" w:hAnsi="Tahoma" w:cs="Tahoma"/>
          <w:sz w:val="18"/>
          <w:szCs w:val="18"/>
          <w:rtl/>
        </w:rPr>
        <w:t xml:space="preserve"> </w:t>
      </w:r>
      <w:r w:rsidRPr="005F30D2">
        <w:rPr>
          <w:rFonts w:ascii="Tahoma" w:hAnsi="Tahoma" w:cs="Tahoma" w:hint="eastAsia"/>
          <w:sz w:val="18"/>
          <w:szCs w:val="18"/>
          <w:rtl/>
        </w:rPr>
        <w:t>שבבעלות</w:t>
      </w:r>
      <w:r w:rsidRPr="005F30D2">
        <w:rPr>
          <w:rFonts w:ascii="Tahoma" w:hAnsi="Tahoma" w:cs="Tahoma"/>
          <w:sz w:val="18"/>
          <w:szCs w:val="18"/>
          <w:rtl/>
        </w:rPr>
        <w:t xml:space="preserve"> </w:t>
      </w:r>
      <w:r w:rsidRPr="005F30D2">
        <w:rPr>
          <w:rFonts w:ascii="Tahoma" w:hAnsi="Tahoma" w:cs="Tahoma" w:hint="eastAsia"/>
          <w:sz w:val="18"/>
          <w:szCs w:val="18"/>
          <w:rtl/>
        </w:rPr>
        <w:t>הרשויות</w:t>
      </w:r>
      <w:r w:rsidRPr="005F30D2">
        <w:rPr>
          <w:rFonts w:ascii="Tahoma" w:hAnsi="Tahoma" w:cs="Tahoma"/>
          <w:sz w:val="18"/>
          <w:szCs w:val="18"/>
          <w:rtl/>
        </w:rPr>
        <w:t xml:space="preserve"> </w:t>
      </w:r>
      <w:r w:rsidRPr="005F30D2">
        <w:rPr>
          <w:rFonts w:ascii="Tahoma" w:hAnsi="Tahoma" w:cs="Tahoma" w:hint="eastAsia"/>
          <w:sz w:val="18"/>
          <w:szCs w:val="18"/>
          <w:rtl/>
        </w:rPr>
        <w:t>המקומיות</w:t>
      </w:r>
      <w:r w:rsidRPr="005F30D2">
        <w:rPr>
          <w:rFonts w:ascii="Tahoma" w:hAnsi="Tahoma" w:cs="Tahoma"/>
          <w:sz w:val="18"/>
          <w:szCs w:val="18"/>
          <w:rtl/>
        </w:rPr>
        <w:t xml:space="preserve">. </w:t>
      </w:r>
      <w:r w:rsidRPr="005F30D2">
        <w:rPr>
          <w:rFonts w:ascii="Tahoma" w:hAnsi="Tahoma" w:cs="Tahoma" w:hint="eastAsia"/>
          <w:sz w:val="18"/>
          <w:szCs w:val="18"/>
          <w:rtl/>
        </w:rPr>
        <w:t>אף</w:t>
      </w:r>
      <w:r w:rsidRPr="005F30D2">
        <w:rPr>
          <w:rFonts w:ascii="Tahoma" w:hAnsi="Tahoma" w:cs="Tahoma"/>
          <w:sz w:val="18"/>
          <w:szCs w:val="18"/>
          <w:rtl/>
        </w:rPr>
        <w:t xml:space="preserve"> </w:t>
      </w:r>
      <w:r w:rsidRPr="005F30D2">
        <w:rPr>
          <w:rFonts w:ascii="Tahoma" w:hAnsi="Tahoma" w:cs="Tahoma" w:hint="eastAsia"/>
          <w:sz w:val="18"/>
          <w:szCs w:val="18"/>
          <w:rtl/>
        </w:rPr>
        <w:t>על</w:t>
      </w:r>
      <w:r w:rsidRPr="005F30D2">
        <w:rPr>
          <w:rFonts w:ascii="Tahoma" w:hAnsi="Tahoma" w:cs="Tahoma"/>
          <w:sz w:val="18"/>
          <w:szCs w:val="18"/>
          <w:rtl/>
        </w:rPr>
        <w:t xml:space="preserve"> </w:t>
      </w:r>
      <w:r w:rsidRPr="005F30D2">
        <w:rPr>
          <w:rFonts w:ascii="Tahoma" w:hAnsi="Tahoma" w:cs="Tahoma" w:hint="eastAsia"/>
          <w:sz w:val="18"/>
          <w:szCs w:val="18"/>
          <w:rtl/>
        </w:rPr>
        <w:t>פי</w:t>
      </w:r>
      <w:r w:rsidRPr="005F30D2">
        <w:rPr>
          <w:rFonts w:ascii="Tahoma" w:hAnsi="Tahoma" w:cs="Tahoma"/>
          <w:sz w:val="18"/>
          <w:szCs w:val="18"/>
          <w:rtl/>
        </w:rPr>
        <w:t xml:space="preserve"> </w:t>
      </w:r>
      <w:r w:rsidRPr="005F30D2">
        <w:rPr>
          <w:rFonts w:ascii="Tahoma" w:hAnsi="Tahoma" w:cs="Tahoma" w:hint="eastAsia"/>
          <w:sz w:val="18"/>
          <w:szCs w:val="18"/>
          <w:rtl/>
        </w:rPr>
        <w:t>שבכל</w:t>
      </w:r>
      <w:r w:rsidRPr="005F30D2">
        <w:rPr>
          <w:rFonts w:ascii="Tahoma" w:hAnsi="Tahoma" w:cs="Tahoma"/>
          <w:sz w:val="18"/>
          <w:szCs w:val="18"/>
          <w:rtl/>
        </w:rPr>
        <w:t xml:space="preserve"> </w:t>
      </w:r>
      <w:r w:rsidRPr="005F30D2">
        <w:rPr>
          <w:rFonts w:ascii="Tahoma" w:hAnsi="Tahoma" w:cs="Tahoma" w:hint="eastAsia"/>
          <w:sz w:val="18"/>
          <w:szCs w:val="18"/>
          <w:rtl/>
        </w:rPr>
        <w:t>שנה</w:t>
      </w:r>
      <w:r w:rsidRPr="005F30D2">
        <w:rPr>
          <w:rFonts w:ascii="Tahoma" w:hAnsi="Tahoma" w:cs="Tahoma"/>
          <w:sz w:val="18"/>
          <w:szCs w:val="18"/>
          <w:rtl/>
        </w:rPr>
        <w:t xml:space="preserve"> </w:t>
      </w:r>
      <w:r w:rsidRPr="005F30D2">
        <w:rPr>
          <w:rFonts w:ascii="Tahoma" w:hAnsi="Tahoma" w:cs="Tahoma" w:hint="eastAsia"/>
          <w:sz w:val="18"/>
          <w:szCs w:val="18"/>
          <w:rtl/>
        </w:rPr>
        <w:t>נפגעים</w:t>
      </w:r>
      <w:r w:rsidRPr="005F30D2">
        <w:rPr>
          <w:rFonts w:ascii="Tahoma" w:hAnsi="Tahoma" w:cs="Tahoma"/>
          <w:sz w:val="18"/>
          <w:szCs w:val="18"/>
          <w:rtl/>
        </w:rPr>
        <w:t xml:space="preserve"> </w:t>
      </w:r>
      <w:r w:rsidRPr="005F30D2">
        <w:rPr>
          <w:rFonts w:ascii="Tahoma" w:hAnsi="Tahoma" w:cs="Tahoma" w:hint="eastAsia"/>
          <w:sz w:val="18"/>
          <w:szCs w:val="18"/>
          <w:rtl/>
        </w:rPr>
        <w:t>בבריכות</w:t>
      </w:r>
      <w:r w:rsidRPr="005F30D2">
        <w:rPr>
          <w:rFonts w:ascii="Tahoma" w:hAnsi="Tahoma" w:cs="Tahoma"/>
          <w:sz w:val="18"/>
          <w:szCs w:val="18"/>
          <w:rtl/>
        </w:rPr>
        <w:t xml:space="preserve"> </w:t>
      </w:r>
      <w:r w:rsidRPr="005F30D2">
        <w:rPr>
          <w:rFonts w:ascii="Tahoma" w:hAnsi="Tahoma" w:cs="Tahoma" w:hint="eastAsia"/>
          <w:sz w:val="18"/>
          <w:szCs w:val="18"/>
          <w:rtl/>
        </w:rPr>
        <w:t>השחייה</w:t>
      </w:r>
      <w:r w:rsidRPr="005F30D2">
        <w:rPr>
          <w:rFonts w:ascii="Tahoma" w:hAnsi="Tahoma" w:cs="Tahoma"/>
          <w:sz w:val="18"/>
          <w:szCs w:val="18"/>
          <w:rtl/>
        </w:rPr>
        <w:t xml:space="preserve"> </w:t>
      </w:r>
      <w:r w:rsidRPr="005F30D2">
        <w:rPr>
          <w:rFonts w:ascii="Tahoma" w:hAnsi="Tahoma" w:cs="Tahoma" w:hint="eastAsia"/>
          <w:sz w:val="18"/>
          <w:szCs w:val="18"/>
          <w:rtl/>
        </w:rPr>
        <w:t>הציבוריות</w:t>
      </w:r>
      <w:r w:rsidRPr="005F30D2">
        <w:rPr>
          <w:rFonts w:ascii="Tahoma" w:hAnsi="Tahoma" w:cs="Tahoma"/>
          <w:sz w:val="18"/>
          <w:szCs w:val="18"/>
          <w:rtl/>
        </w:rPr>
        <w:t xml:space="preserve"> </w:t>
      </w:r>
      <w:r w:rsidRPr="005F30D2">
        <w:rPr>
          <w:rFonts w:ascii="Tahoma" w:hAnsi="Tahoma" w:cs="Tahoma" w:hint="eastAsia"/>
          <w:sz w:val="18"/>
          <w:szCs w:val="18"/>
          <w:rtl/>
        </w:rPr>
        <w:t>אזרחים</w:t>
      </w:r>
      <w:r w:rsidRPr="005F30D2">
        <w:rPr>
          <w:rFonts w:ascii="Tahoma" w:hAnsi="Tahoma" w:cs="Tahoma"/>
          <w:sz w:val="18"/>
          <w:szCs w:val="18"/>
          <w:rtl/>
        </w:rPr>
        <w:t xml:space="preserve"> </w:t>
      </w:r>
      <w:r w:rsidRPr="005F30D2">
        <w:rPr>
          <w:rFonts w:ascii="Tahoma" w:hAnsi="Tahoma" w:cs="Tahoma" w:hint="eastAsia"/>
          <w:sz w:val="18"/>
          <w:szCs w:val="18"/>
          <w:rtl/>
        </w:rPr>
        <w:t>רבים</w:t>
      </w:r>
      <w:r w:rsidRPr="005F30D2">
        <w:rPr>
          <w:rFonts w:ascii="Tahoma" w:hAnsi="Tahoma" w:cs="Tahoma"/>
          <w:sz w:val="18"/>
          <w:szCs w:val="18"/>
          <w:rtl/>
        </w:rPr>
        <w:t xml:space="preserve">, וחלק מהמקרים </w:t>
      </w:r>
      <w:r w:rsidRPr="005F30D2">
        <w:rPr>
          <w:rFonts w:ascii="Tahoma" w:hAnsi="Tahoma" w:cs="Tahoma" w:hint="cs"/>
          <w:sz w:val="18"/>
          <w:szCs w:val="18"/>
          <w:rtl/>
        </w:rPr>
        <w:t xml:space="preserve">אף </w:t>
      </w:r>
      <w:r w:rsidRPr="005F30D2">
        <w:rPr>
          <w:rFonts w:ascii="Tahoma" w:hAnsi="Tahoma" w:cs="Tahoma"/>
          <w:sz w:val="18"/>
          <w:szCs w:val="18"/>
          <w:rtl/>
        </w:rPr>
        <w:t>מסתיי</w:t>
      </w:r>
      <w:r w:rsidRPr="005F30D2">
        <w:rPr>
          <w:rFonts w:ascii="Tahoma" w:hAnsi="Tahoma" w:cs="Tahoma" w:hint="cs"/>
          <w:sz w:val="18"/>
          <w:szCs w:val="18"/>
          <w:rtl/>
        </w:rPr>
        <w:t>מים</w:t>
      </w:r>
      <w:r w:rsidRPr="005F30D2">
        <w:rPr>
          <w:rFonts w:ascii="Tahoma" w:hAnsi="Tahoma" w:cs="Tahoma"/>
          <w:sz w:val="18"/>
          <w:szCs w:val="18"/>
          <w:rtl/>
        </w:rPr>
        <w:t xml:space="preserve"> במוות, </w:t>
      </w:r>
      <w:r w:rsidRPr="005F30D2">
        <w:rPr>
          <w:rFonts w:ascii="Tahoma" w:hAnsi="Tahoma" w:cs="Tahoma" w:hint="eastAsia"/>
          <w:sz w:val="18"/>
          <w:szCs w:val="18"/>
          <w:rtl/>
        </w:rPr>
        <w:t>אין</w:t>
      </w:r>
      <w:r w:rsidRPr="005F30D2">
        <w:rPr>
          <w:rFonts w:ascii="Tahoma" w:hAnsi="Tahoma" w:cs="Tahoma"/>
          <w:sz w:val="18"/>
          <w:szCs w:val="18"/>
          <w:rtl/>
        </w:rPr>
        <w:t xml:space="preserve"> העברה רוחבית של </w:t>
      </w:r>
      <w:r w:rsidRPr="005F30D2">
        <w:rPr>
          <w:rFonts w:ascii="Tahoma" w:hAnsi="Tahoma" w:cs="Tahoma" w:hint="eastAsia"/>
          <w:sz w:val="18"/>
          <w:szCs w:val="18"/>
          <w:rtl/>
        </w:rPr>
        <w:t>ידע</w:t>
      </w:r>
      <w:r w:rsidRPr="005F30D2">
        <w:rPr>
          <w:rFonts w:ascii="Tahoma" w:hAnsi="Tahoma" w:cs="Tahoma"/>
          <w:sz w:val="18"/>
          <w:szCs w:val="18"/>
          <w:rtl/>
        </w:rPr>
        <w:t xml:space="preserve"> ומידע בין </w:t>
      </w:r>
      <w:r w:rsidRPr="005F30D2">
        <w:rPr>
          <w:rFonts w:ascii="Tahoma" w:hAnsi="Tahoma" w:cs="Tahoma" w:hint="eastAsia"/>
          <w:sz w:val="18"/>
          <w:szCs w:val="18"/>
          <w:rtl/>
        </w:rPr>
        <w:t>הרשויות</w:t>
      </w:r>
      <w:r w:rsidRPr="005F30D2">
        <w:rPr>
          <w:rFonts w:ascii="Tahoma" w:hAnsi="Tahoma" w:cs="Tahoma"/>
          <w:sz w:val="18"/>
          <w:szCs w:val="18"/>
          <w:rtl/>
        </w:rPr>
        <w:t xml:space="preserve"> </w:t>
      </w:r>
      <w:r w:rsidRPr="005F30D2">
        <w:rPr>
          <w:rFonts w:ascii="Tahoma" w:hAnsi="Tahoma" w:cs="Tahoma" w:hint="eastAsia"/>
          <w:sz w:val="18"/>
          <w:szCs w:val="18"/>
          <w:rtl/>
        </w:rPr>
        <w:t>המקומיות</w:t>
      </w:r>
      <w:r w:rsidRPr="005F30D2">
        <w:rPr>
          <w:rFonts w:ascii="Tahoma" w:hAnsi="Tahoma" w:cs="Tahoma"/>
          <w:sz w:val="18"/>
          <w:szCs w:val="18"/>
          <w:rtl/>
        </w:rPr>
        <w:t xml:space="preserve"> </w:t>
      </w:r>
      <w:r w:rsidRPr="005F30D2">
        <w:rPr>
          <w:rFonts w:ascii="Tahoma" w:hAnsi="Tahoma" w:cs="Tahoma" w:hint="eastAsia"/>
          <w:sz w:val="18"/>
          <w:szCs w:val="18"/>
          <w:rtl/>
        </w:rPr>
        <w:t>בנושא</w:t>
      </w:r>
      <w:r w:rsidRPr="005F30D2">
        <w:rPr>
          <w:rFonts w:ascii="Tahoma" w:hAnsi="Tahoma" w:cs="Tahoma"/>
          <w:sz w:val="18"/>
          <w:szCs w:val="18"/>
          <w:rtl/>
        </w:rPr>
        <w:t xml:space="preserve"> </w:t>
      </w:r>
      <w:r w:rsidRPr="005F30D2">
        <w:rPr>
          <w:rFonts w:ascii="Tahoma" w:hAnsi="Tahoma" w:cs="Tahoma" w:hint="eastAsia"/>
          <w:sz w:val="18"/>
          <w:szCs w:val="18"/>
          <w:rtl/>
        </w:rPr>
        <w:t>חשוב</w:t>
      </w:r>
      <w:r w:rsidRPr="005F30D2">
        <w:rPr>
          <w:rFonts w:ascii="Tahoma" w:hAnsi="Tahoma" w:cs="Tahoma"/>
          <w:sz w:val="18"/>
          <w:szCs w:val="18"/>
          <w:rtl/>
        </w:rPr>
        <w:t xml:space="preserve"> </w:t>
      </w:r>
      <w:r w:rsidRPr="005F30D2">
        <w:rPr>
          <w:rFonts w:ascii="Tahoma" w:hAnsi="Tahoma" w:cs="Tahoma" w:hint="eastAsia"/>
          <w:sz w:val="18"/>
          <w:szCs w:val="18"/>
          <w:rtl/>
        </w:rPr>
        <w:t>זה</w:t>
      </w:r>
      <w:r w:rsidRPr="005F30D2">
        <w:rPr>
          <w:rFonts w:ascii="Tahoma" w:hAnsi="Tahoma" w:cs="Tahoma"/>
          <w:sz w:val="18"/>
          <w:szCs w:val="18"/>
          <w:rtl/>
        </w:rPr>
        <w:t>.</w:t>
      </w:r>
      <w:r w:rsidRPr="000A41E2" w:rsidR="000A41E2">
        <w:rPr>
          <w:rFonts w:cs="Tahoma"/>
          <w:noProof/>
          <w:sz w:val="17"/>
          <w:szCs w:val="17"/>
          <w:rtl/>
        </w:rPr>
        <w:t xml:space="preserve"> </w:t>
      </w:r>
      <w:r w:rsidRPr="0012789B" w:rsidR="000A41E2">
        <w:rPr>
          <w:rFonts w:cs="Tahoma"/>
          <w:noProof/>
          <w:sz w:val="17"/>
          <w:szCs w:val="17"/>
          <w:rtl/>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A41E2" w:rsidRPr="00373C5D" w:rsidP="000A41E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3064600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4445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A41E2" w:rsidRPr="00881D99" w:rsidP="000A41E2">
                            <w:pPr>
                              <w:spacing w:after="0" w:line="240" w:lineRule="auto"/>
                              <w:rPr>
                                <w:color w:val="0B5294"/>
                                <w:spacing w:val="-4"/>
                                <w:sz w:val="24"/>
                                <w:szCs w:val="24"/>
                                <w:rtl/>
                                <w:cs/>
                              </w:rPr>
                            </w:pPr>
                            <w:r w:rsidRPr="00166795">
                              <w:rPr>
                                <w:rFonts w:cs="Tahoma" w:hint="eastAsia"/>
                                <w:color w:val="0B5294"/>
                                <w:spacing w:val="-4"/>
                                <w:sz w:val="24"/>
                                <w:szCs w:val="24"/>
                                <w:rtl/>
                              </w:rPr>
                              <w:t>משרד</w:t>
                            </w:r>
                            <w:r w:rsidRPr="00166795">
                              <w:rPr>
                                <w:rFonts w:cs="Tahoma"/>
                                <w:color w:val="0B5294"/>
                                <w:spacing w:val="-4"/>
                                <w:sz w:val="24"/>
                                <w:szCs w:val="24"/>
                                <w:rtl/>
                              </w:rPr>
                              <w:t xml:space="preserve"> </w:t>
                            </w:r>
                            <w:r w:rsidRPr="00166795">
                              <w:rPr>
                                <w:rFonts w:cs="Tahoma" w:hint="eastAsia"/>
                                <w:color w:val="0B5294"/>
                                <w:spacing w:val="-4"/>
                                <w:sz w:val="24"/>
                                <w:szCs w:val="24"/>
                                <w:rtl/>
                              </w:rPr>
                              <w:t>הפנים</w:t>
                            </w:r>
                            <w:r w:rsidRPr="00166795">
                              <w:rPr>
                                <w:rFonts w:cs="Tahoma"/>
                                <w:color w:val="0B5294"/>
                                <w:spacing w:val="-4"/>
                                <w:sz w:val="24"/>
                                <w:szCs w:val="24"/>
                                <w:rtl/>
                              </w:rPr>
                              <w:t xml:space="preserve"> </w:t>
                            </w:r>
                            <w:r w:rsidRPr="00166795">
                              <w:rPr>
                                <w:rFonts w:cs="Tahoma" w:hint="eastAsia"/>
                                <w:color w:val="0B5294"/>
                                <w:spacing w:val="-4"/>
                                <w:sz w:val="24"/>
                                <w:szCs w:val="24"/>
                                <w:rtl/>
                              </w:rPr>
                              <w:t>אינו</w:t>
                            </w:r>
                            <w:r w:rsidRPr="00166795">
                              <w:rPr>
                                <w:rFonts w:cs="Tahoma"/>
                                <w:color w:val="0B5294"/>
                                <w:spacing w:val="-4"/>
                                <w:sz w:val="24"/>
                                <w:szCs w:val="24"/>
                                <w:rtl/>
                              </w:rPr>
                              <w:t xml:space="preserve"> </w:t>
                            </w:r>
                            <w:r w:rsidRPr="00166795">
                              <w:rPr>
                                <w:rFonts w:cs="Tahoma" w:hint="eastAsia"/>
                                <w:color w:val="0B5294"/>
                                <w:spacing w:val="-4"/>
                                <w:sz w:val="24"/>
                                <w:szCs w:val="24"/>
                                <w:rtl/>
                              </w:rPr>
                              <w:t>מרכז</w:t>
                            </w:r>
                            <w:r w:rsidRPr="00166795">
                              <w:rPr>
                                <w:rFonts w:cs="Tahoma"/>
                                <w:color w:val="0B5294"/>
                                <w:spacing w:val="-4"/>
                                <w:sz w:val="24"/>
                                <w:szCs w:val="24"/>
                                <w:rtl/>
                              </w:rPr>
                              <w:t xml:space="preserve"> </w:t>
                            </w:r>
                            <w:r w:rsidRPr="00166795">
                              <w:rPr>
                                <w:rFonts w:cs="Tahoma" w:hint="eastAsia"/>
                                <w:color w:val="0B5294"/>
                                <w:spacing w:val="-4"/>
                                <w:sz w:val="24"/>
                                <w:szCs w:val="24"/>
                                <w:rtl/>
                              </w:rPr>
                              <w:t>מידע</w:t>
                            </w:r>
                            <w:r w:rsidRPr="00166795">
                              <w:rPr>
                                <w:rFonts w:cs="Tahoma"/>
                                <w:color w:val="0B5294"/>
                                <w:spacing w:val="-4"/>
                                <w:sz w:val="24"/>
                                <w:szCs w:val="24"/>
                                <w:rtl/>
                              </w:rPr>
                              <w:t xml:space="preserve"> </w:t>
                            </w:r>
                            <w:r w:rsidRPr="00166795">
                              <w:rPr>
                                <w:rFonts w:cs="Tahoma" w:hint="eastAsia"/>
                                <w:color w:val="0B5294"/>
                                <w:spacing w:val="-4"/>
                                <w:sz w:val="24"/>
                                <w:szCs w:val="24"/>
                                <w:rtl/>
                              </w:rPr>
                              <w:t>על</w:t>
                            </w:r>
                            <w:r w:rsidRPr="00166795">
                              <w:rPr>
                                <w:rFonts w:cs="Tahoma"/>
                                <w:color w:val="0B5294"/>
                                <w:spacing w:val="-4"/>
                                <w:sz w:val="24"/>
                                <w:szCs w:val="24"/>
                                <w:rtl/>
                              </w:rPr>
                              <w:t xml:space="preserve"> </w:t>
                            </w:r>
                            <w:r w:rsidRPr="00166795">
                              <w:rPr>
                                <w:rFonts w:cs="Tahoma" w:hint="eastAsia"/>
                                <w:color w:val="0B5294"/>
                                <w:spacing w:val="-4"/>
                                <w:sz w:val="24"/>
                                <w:szCs w:val="24"/>
                                <w:rtl/>
                              </w:rPr>
                              <w:t>אירועי</w:t>
                            </w:r>
                            <w:r w:rsidRPr="00166795">
                              <w:rPr>
                                <w:rFonts w:cs="Tahoma"/>
                                <w:color w:val="0B5294"/>
                                <w:spacing w:val="-4"/>
                                <w:sz w:val="24"/>
                                <w:szCs w:val="24"/>
                                <w:rtl/>
                              </w:rPr>
                              <w:t xml:space="preserve"> </w:t>
                            </w:r>
                            <w:r w:rsidRPr="00166795">
                              <w:rPr>
                                <w:rFonts w:cs="Tahoma" w:hint="eastAsia"/>
                                <w:color w:val="0B5294"/>
                                <w:spacing w:val="-4"/>
                                <w:sz w:val="24"/>
                                <w:szCs w:val="24"/>
                                <w:rtl/>
                              </w:rPr>
                              <w:t>בטיחות</w:t>
                            </w:r>
                            <w:r w:rsidRPr="00166795">
                              <w:rPr>
                                <w:rFonts w:cs="Tahoma"/>
                                <w:color w:val="0B5294"/>
                                <w:spacing w:val="-4"/>
                                <w:sz w:val="24"/>
                                <w:szCs w:val="24"/>
                                <w:rtl/>
                              </w:rPr>
                              <w:t xml:space="preserve"> </w:t>
                            </w:r>
                            <w:r w:rsidRPr="00166795">
                              <w:rPr>
                                <w:rFonts w:cs="Tahoma" w:hint="eastAsia"/>
                                <w:color w:val="0B5294"/>
                                <w:spacing w:val="-4"/>
                                <w:sz w:val="24"/>
                                <w:szCs w:val="24"/>
                                <w:rtl/>
                              </w:rPr>
                              <w:t>שהתרחשו</w:t>
                            </w:r>
                            <w:r w:rsidRPr="00166795">
                              <w:rPr>
                                <w:rFonts w:cs="Tahoma"/>
                                <w:color w:val="0B5294"/>
                                <w:spacing w:val="-4"/>
                                <w:sz w:val="24"/>
                                <w:szCs w:val="24"/>
                                <w:rtl/>
                              </w:rPr>
                              <w:t xml:space="preserve"> </w:t>
                            </w:r>
                            <w:r w:rsidRPr="00166795">
                              <w:rPr>
                                <w:rFonts w:cs="Tahoma" w:hint="eastAsia"/>
                                <w:color w:val="0B5294"/>
                                <w:spacing w:val="-4"/>
                                <w:sz w:val="24"/>
                                <w:szCs w:val="24"/>
                                <w:rtl/>
                              </w:rPr>
                              <w:t>בבריכות</w:t>
                            </w:r>
                            <w:r w:rsidRPr="00166795">
                              <w:rPr>
                                <w:rFonts w:cs="Tahoma"/>
                                <w:color w:val="0B5294"/>
                                <w:spacing w:val="-4"/>
                                <w:sz w:val="24"/>
                                <w:szCs w:val="24"/>
                                <w:rtl/>
                              </w:rPr>
                              <w:t xml:space="preserve"> </w:t>
                            </w:r>
                            <w:r w:rsidRPr="00166795">
                              <w:rPr>
                                <w:rFonts w:cs="Tahoma" w:hint="eastAsia"/>
                                <w:color w:val="0B5294"/>
                                <w:spacing w:val="-4"/>
                                <w:sz w:val="24"/>
                                <w:szCs w:val="24"/>
                                <w:rtl/>
                              </w:rPr>
                              <w:t>השחייה</w:t>
                            </w:r>
                            <w:r w:rsidRPr="00166795">
                              <w:rPr>
                                <w:rFonts w:cs="Tahoma"/>
                                <w:color w:val="0B5294"/>
                                <w:spacing w:val="-4"/>
                                <w:sz w:val="24"/>
                                <w:szCs w:val="24"/>
                                <w:rtl/>
                              </w:rPr>
                              <w:t xml:space="preserve"> </w:t>
                            </w:r>
                            <w:r w:rsidRPr="00166795">
                              <w:rPr>
                                <w:rFonts w:cs="Tahoma" w:hint="eastAsia"/>
                                <w:color w:val="0B5294"/>
                                <w:spacing w:val="-4"/>
                                <w:sz w:val="24"/>
                                <w:szCs w:val="24"/>
                                <w:rtl/>
                              </w:rPr>
                              <w:t>הציבוריות</w:t>
                            </w:r>
                            <w:r w:rsidRPr="00166795">
                              <w:rPr>
                                <w:rFonts w:cs="Tahoma"/>
                                <w:color w:val="0B5294"/>
                                <w:spacing w:val="-4"/>
                                <w:sz w:val="24"/>
                                <w:szCs w:val="24"/>
                                <w:rtl/>
                              </w:rPr>
                              <w:t xml:space="preserve">. </w:t>
                            </w:r>
                            <w:r w:rsidRPr="00166795">
                              <w:rPr>
                                <w:rFonts w:cs="Tahoma" w:hint="eastAsia"/>
                                <w:color w:val="0B5294"/>
                                <w:spacing w:val="-4"/>
                                <w:sz w:val="24"/>
                                <w:szCs w:val="24"/>
                                <w:rtl/>
                              </w:rPr>
                              <w:t>אף</w:t>
                            </w:r>
                            <w:r w:rsidRPr="00166795">
                              <w:rPr>
                                <w:rFonts w:cs="Tahoma"/>
                                <w:color w:val="0B5294"/>
                                <w:spacing w:val="-4"/>
                                <w:sz w:val="24"/>
                                <w:szCs w:val="24"/>
                                <w:rtl/>
                              </w:rPr>
                              <w:t xml:space="preserve"> </w:t>
                            </w:r>
                            <w:r w:rsidRPr="00166795">
                              <w:rPr>
                                <w:rFonts w:cs="Tahoma" w:hint="eastAsia"/>
                                <w:color w:val="0B5294"/>
                                <w:spacing w:val="-4"/>
                                <w:sz w:val="24"/>
                                <w:szCs w:val="24"/>
                                <w:rtl/>
                              </w:rPr>
                              <w:t>על</w:t>
                            </w:r>
                            <w:r w:rsidRPr="00166795">
                              <w:rPr>
                                <w:rFonts w:cs="Tahoma"/>
                                <w:color w:val="0B5294"/>
                                <w:spacing w:val="-4"/>
                                <w:sz w:val="24"/>
                                <w:szCs w:val="24"/>
                                <w:rtl/>
                              </w:rPr>
                              <w:t xml:space="preserve"> </w:t>
                            </w:r>
                            <w:r w:rsidRPr="00166795">
                              <w:rPr>
                                <w:rFonts w:cs="Tahoma" w:hint="eastAsia"/>
                                <w:color w:val="0B5294"/>
                                <w:spacing w:val="-4"/>
                                <w:sz w:val="24"/>
                                <w:szCs w:val="24"/>
                                <w:rtl/>
                              </w:rPr>
                              <w:t>פי</w:t>
                            </w:r>
                            <w:r w:rsidRPr="00166795">
                              <w:rPr>
                                <w:rFonts w:cs="Tahoma"/>
                                <w:color w:val="0B5294"/>
                                <w:spacing w:val="-4"/>
                                <w:sz w:val="24"/>
                                <w:szCs w:val="24"/>
                                <w:rtl/>
                              </w:rPr>
                              <w:t xml:space="preserve"> </w:t>
                            </w:r>
                            <w:r w:rsidRPr="00166795">
                              <w:rPr>
                                <w:rFonts w:cs="Tahoma" w:hint="eastAsia"/>
                                <w:color w:val="0B5294"/>
                                <w:spacing w:val="-4"/>
                                <w:sz w:val="24"/>
                                <w:szCs w:val="24"/>
                                <w:rtl/>
                              </w:rPr>
                              <w:t>שבכל</w:t>
                            </w:r>
                            <w:r w:rsidRPr="00166795">
                              <w:rPr>
                                <w:rFonts w:cs="Tahoma"/>
                                <w:color w:val="0B5294"/>
                                <w:spacing w:val="-4"/>
                                <w:sz w:val="24"/>
                                <w:szCs w:val="24"/>
                                <w:rtl/>
                              </w:rPr>
                              <w:t xml:space="preserve"> </w:t>
                            </w:r>
                            <w:r w:rsidRPr="00166795">
                              <w:rPr>
                                <w:rFonts w:cs="Tahoma" w:hint="eastAsia"/>
                                <w:color w:val="0B5294"/>
                                <w:spacing w:val="-4"/>
                                <w:sz w:val="24"/>
                                <w:szCs w:val="24"/>
                                <w:rtl/>
                              </w:rPr>
                              <w:t>שנה</w:t>
                            </w:r>
                            <w:r w:rsidRPr="00166795">
                              <w:rPr>
                                <w:rFonts w:cs="Tahoma"/>
                                <w:color w:val="0B5294"/>
                                <w:spacing w:val="-4"/>
                                <w:sz w:val="24"/>
                                <w:szCs w:val="24"/>
                                <w:rtl/>
                              </w:rPr>
                              <w:t xml:space="preserve"> </w:t>
                            </w:r>
                            <w:r w:rsidRPr="00166795">
                              <w:rPr>
                                <w:rFonts w:cs="Tahoma" w:hint="eastAsia"/>
                                <w:color w:val="0B5294"/>
                                <w:spacing w:val="-4"/>
                                <w:sz w:val="24"/>
                                <w:szCs w:val="24"/>
                                <w:rtl/>
                              </w:rPr>
                              <w:t>נפגעים</w:t>
                            </w:r>
                            <w:r w:rsidRPr="00166795">
                              <w:rPr>
                                <w:rFonts w:cs="Tahoma"/>
                                <w:color w:val="0B5294"/>
                                <w:spacing w:val="-4"/>
                                <w:sz w:val="24"/>
                                <w:szCs w:val="24"/>
                                <w:rtl/>
                              </w:rPr>
                              <w:t xml:space="preserve"> </w:t>
                            </w:r>
                            <w:r w:rsidRPr="00166795">
                              <w:rPr>
                                <w:rFonts w:cs="Tahoma" w:hint="eastAsia"/>
                                <w:color w:val="0B5294"/>
                                <w:spacing w:val="-4"/>
                                <w:sz w:val="24"/>
                                <w:szCs w:val="24"/>
                                <w:rtl/>
                              </w:rPr>
                              <w:t>בבריכות</w:t>
                            </w:r>
                            <w:r w:rsidRPr="00166795">
                              <w:rPr>
                                <w:rFonts w:cs="Tahoma"/>
                                <w:color w:val="0B5294"/>
                                <w:spacing w:val="-4"/>
                                <w:sz w:val="24"/>
                                <w:szCs w:val="24"/>
                                <w:rtl/>
                              </w:rPr>
                              <w:t xml:space="preserve"> </w:t>
                            </w:r>
                            <w:r w:rsidRPr="00166795">
                              <w:rPr>
                                <w:rFonts w:cs="Tahoma" w:hint="eastAsia"/>
                                <w:color w:val="0B5294"/>
                                <w:spacing w:val="-4"/>
                                <w:sz w:val="24"/>
                                <w:szCs w:val="24"/>
                                <w:rtl/>
                              </w:rPr>
                              <w:t>השחייה</w:t>
                            </w:r>
                            <w:r w:rsidRPr="00166795">
                              <w:rPr>
                                <w:rFonts w:cs="Tahoma"/>
                                <w:color w:val="0B5294"/>
                                <w:spacing w:val="-4"/>
                                <w:sz w:val="24"/>
                                <w:szCs w:val="24"/>
                                <w:rtl/>
                              </w:rPr>
                              <w:t xml:space="preserve"> </w:t>
                            </w:r>
                            <w:r w:rsidRPr="00166795">
                              <w:rPr>
                                <w:rFonts w:cs="Tahoma" w:hint="eastAsia"/>
                                <w:color w:val="0B5294"/>
                                <w:spacing w:val="-4"/>
                                <w:sz w:val="24"/>
                                <w:szCs w:val="24"/>
                                <w:rtl/>
                              </w:rPr>
                              <w:t>הציבוריות</w:t>
                            </w:r>
                            <w:r w:rsidRPr="00166795">
                              <w:rPr>
                                <w:rFonts w:cs="Tahoma"/>
                                <w:color w:val="0B5294"/>
                                <w:spacing w:val="-4"/>
                                <w:sz w:val="24"/>
                                <w:szCs w:val="24"/>
                                <w:rtl/>
                              </w:rPr>
                              <w:t xml:space="preserve"> </w:t>
                            </w:r>
                            <w:r w:rsidRPr="00166795">
                              <w:rPr>
                                <w:rFonts w:cs="Tahoma" w:hint="eastAsia"/>
                                <w:color w:val="0B5294"/>
                                <w:spacing w:val="-4"/>
                                <w:sz w:val="24"/>
                                <w:szCs w:val="24"/>
                                <w:rtl/>
                              </w:rPr>
                              <w:t>אזרחים</w:t>
                            </w:r>
                            <w:r w:rsidRPr="00166795">
                              <w:rPr>
                                <w:rFonts w:cs="Tahoma"/>
                                <w:color w:val="0B5294"/>
                                <w:spacing w:val="-4"/>
                                <w:sz w:val="24"/>
                                <w:szCs w:val="24"/>
                                <w:rtl/>
                              </w:rPr>
                              <w:t xml:space="preserve"> </w:t>
                            </w:r>
                            <w:r w:rsidRPr="00166795">
                              <w:rPr>
                                <w:rFonts w:cs="Tahoma" w:hint="eastAsia"/>
                                <w:color w:val="0B5294"/>
                                <w:spacing w:val="-4"/>
                                <w:sz w:val="24"/>
                                <w:szCs w:val="24"/>
                                <w:rtl/>
                              </w:rPr>
                              <w:t>רבים</w:t>
                            </w:r>
                            <w:r w:rsidRPr="00166795">
                              <w:rPr>
                                <w:rFonts w:cs="Tahoma"/>
                                <w:color w:val="0B5294"/>
                                <w:spacing w:val="-4"/>
                                <w:sz w:val="24"/>
                                <w:szCs w:val="24"/>
                                <w:rtl/>
                              </w:rPr>
                              <w:t xml:space="preserve">, </w:t>
                            </w:r>
                            <w:r w:rsidRPr="00166795">
                              <w:rPr>
                                <w:rFonts w:cs="Tahoma" w:hint="eastAsia"/>
                                <w:color w:val="0B5294"/>
                                <w:spacing w:val="-4"/>
                                <w:sz w:val="24"/>
                                <w:szCs w:val="24"/>
                                <w:rtl/>
                              </w:rPr>
                              <w:t>וחלק</w:t>
                            </w:r>
                            <w:r w:rsidRPr="00166795">
                              <w:rPr>
                                <w:rFonts w:cs="Tahoma"/>
                                <w:color w:val="0B5294"/>
                                <w:spacing w:val="-4"/>
                                <w:sz w:val="24"/>
                                <w:szCs w:val="24"/>
                                <w:rtl/>
                              </w:rPr>
                              <w:t xml:space="preserve"> </w:t>
                            </w:r>
                            <w:r w:rsidRPr="00166795">
                              <w:rPr>
                                <w:rFonts w:cs="Tahoma" w:hint="eastAsia"/>
                                <w:color w:val="0B5294"/>
                                <w:spacing w:val="-4"/>
                                <w:sz w:val="24"/>
                                <w:szCs w:val="24"/>
                                <w:rtl/>
                              </w:rPr>
                              <w:t>מהמקרים</w:t>
                            </w:r>
                            <w:r w:rsidRPr="00166795">
                              <w:rPr>
                                <w:rFonts w:cs="Tahoma"/>
                                <w:color w:val="0B5294"/>
                                <w:spacing w:val="-4"/>
                                <w:sz w:val="24"/>
                                <w:szCs w:val="24"/>
                                <w:rtl/>
                              </w:rPr>
                              <w:t xml:space="preserve"> </w:t>
                            </w:r>
                            <w:r w:rsidRPr="00166795">
                              <w:rPr>
                                <w:rFonts w:cs="Tahoma" w:hint="eastAsia"/>
                                <w:color w:val="0B5294"/>
                                <w:spacing w:val="-4"/>
                                <w:sz w:val="24"/>
                                <w:szCs w:val="24"/>
                                <w:rtl/>
                              </w:rPr>
                              <w:t>אף</w:t>
                            </w:r>
                            <w:r w:rsidRPr="00166795">
                              <w:rPr>
                                <w:rFonts w:cs="Tahoma"/>
                                <w:color w:val="0B5294"/>
                                <w:spacing w:val="-4"/>
                                <w:sz w:val="24"/>
                                <w:szCs w:val="24"/>
                                <w:rtl/>
                              </w:rPr>
                              <w:t xml:space="preserve"> </w:t>
                            </w:r>
                            <w:r w:rsidRPr="00166795">
                              <w:rPr>
                                <w:rFonts w:cs="Tahoma" w:hint="eastAsia"/>
                                <w:color w:val="0B5294"/>
                                <w:spacing w:val="-4"/>
                                <w:sz w:val="24"/>
                                <w:szCs w:val="24"/>
                                <w:rtl/>
                              </w:rPr>
                              <w:t>מסתיימים</w:t>
                            </w:r>
                            <w:r w:rsidRPr="00166795">
                              <w:rPr>
                                <w:rFonts w:cs="Tahoma"/>
                                <w:color w:val="0B5294"/>
                                <w:spacing w:val="-4"/>
                                <w:sz w:val="24"/>
                                <w:szCs w:val="24"/>
                                <w:rtl/>
                              </w:rPr>
                              <w:t xml:space="preserve"> </w:t>
                            </w:r>
                            <w:r w:rsidRPr="00166795">
                              <w:rPr>
                                <w:rFonts w:cs="Tahoma" w:hint="eastAsia"/>
                                <w:color w:val="0B5294"/>
                                <w:spacing w:val="-4"/>
                                <w:sz w:val="24"/>
                                <w:szCs w:val="24"/>
                                <w:rtl/>
                              </w:rPr>
                              <w:t>במוות</w:t>
                            </w:r>
                            <w:r w:rsidRPr="00166795">
                              <w:rPr>
                                <w:rFonts w:cs="Tahoma"/>
                                <w:color w:val="0B5294"/>
                                <w:spacing w:val="-4"/>
                                <w:sz w:val="24"/>
                                <w:szCs w:val="24"/>
                                <w:rtl/>
                              </w:rPr>
                              <w:t xml:space="preserve">, </w:t>
                            </w:r>
                            <w:r w:rsidRPr="00166795">
                              <w:rPr>
                                <w:rFonts w:cs="Tahoma" w:hint="eastAsia"/>
                                <w:color w:val="0B5294"/>
                                <w:spacing w:val="-4"/>
                                <w:sz w:val="24"/>
                                <w:szCs w:val="24"/>
                                <w:rtl/>
                              </w:rPr>
                              <w:t>אין</w:t>
                            </w:r>
                            <w:r w:rsidRPr="00166795">
                              <w:rPr>
                                <w:rFonts w:cs="Tahoma"/>
                                <w:color w:val="0B5294"/>
                                <w:spacing w:val="-4"/>
                                <w:sz w:val="24"/>
                                <w:szCs w:val="24"/>
                                <w:rtl/>
                              </w:rPr>
                              <w:t xml:space="preserve"> </w:t>
                            </w:r>
                            <w:r w:rsidRPr="00166795">
                              <w:rPr>
                                <w:rFonts w:cs="Tahoma" w:hint="eastAsia"/>
                                <w:color w:val="0B5294"/>
                                <w:spacing w:val="-4"/>
                                <w:sz w:val="24"/>
                                <w:szCs w:val="24"/>
                                <w:rtl/>
                              </w:rPr>
                              <w:t>העברה</w:t>
                            </w:r>
                            <w:r w:rsidRPr="00166795">
                              <w:rPr>
                                <w:rFonts w:cs="Tahoma"/>
                                <w:color w:val="0B5294"/>
                                <w:spacing w:val="-4"/>
                                <w:sz w:val="24"/>
                                <w:szCs w:val="24"/>
                                <w:rtl/>
                              </w:rPr>
                              <w:t xml:space="preserve"> </w:t>
                            </w:r>
                            <w:r w:rsidRPr="00166795">
                              <w:rPr>
                                <w:rFonts w:cs="Tahoma" w:hint="eastAsia"/>
                                <w:color w:val="0B5294"/>
                                <w:spacing w:val="-4"/>
                                <w:sz w:val="24"/>
                                <w:szCs w:val="24"/>
                                <w:rtl/>
                              </w:rPr>
                              <w:t>רוחבית</w:t>
                            </w:r>
                            <w:r w:rsidRPr="00166795">
                              <w:rPr>
                                <w:rFonts w:cs="Tahoma"/>
                                <w:color w:val="0B5294"/>
                                <w:spacing w:val="-4"/>
                                <w:sz w:val="24"/>
                                <w:szCs w:val="24"/>
                                <w:rtl/>
                              </w:rPr>
                              <w:t xml:space="preserve"> </w:t>
                            </w:r>
                            <w:r w:rsidRPr="00166795">
                              <w:rPr>
                                <w:rFonts w:cs="Tahoma" w:hint="eastAsia"/>
                                <w:color w:val="0B5294"/>
                                <w:spacing w:val="-4"/>
                                <w:sz w:val="24"/>
                                <w:szCs w:val="24"/>
                                <w:rtl/>
                              </w:rPr>
                              <w:t>של</w:t>
                            </w:r>
                            <w:r w:rsidRPr="00166795">
                              <w:rPr>
                                <w:rFonts w:cs="Tahoma"/>
                                <w:color w:val="0B5294"/>
                                <w:spacing w:val="-4"/>
                                <w:sz w:val="24"/>
                                <w:szCs w:val="24"/>
                                <w:rtl/>
                              </w:rPr>
                              <w:t xml:space="preserve"> </w:t>
                            </w:r>
                            <w:r w:rsidRPr="00166795">
                              <w:rPr>
                                <w:rFonts w:cs="Tahoma" w:hint="eastAsia"/>
                                <w:color w:val="0B5294"/>
                                <w:spacing w:val="-4"/>
                                <w:sz w:val="24"/>
                                <w:szCs w:val="24"/>
                                <w:rtl/>
                              </w:rPr>
                              <w:t>ידע</w:t>
                            </w:r>
                            <w:r w:rsidRPr="00166795">
                              <w:rPr>
                                <w:rFonts w:cs="Tahoma"/>
                                <w:color w:val="0B5294"/>
                                <w:spacing w:val="-4"/>
                                <w:sz w:val="24"/>
                                <w:szCs w:val="24"/>
                                <w:rtl/>
                              </w:rPr>
                              <w:t xml:space="preserve"> </w:t>
                            </w:r>
                            <w:r w:rsidRPr="00166795">
                              <w:rPr>
                                <w:rFonts w:cs="Tahoma" w:hint="eastAsia"/>
                                <w:color w:val="0B5294"/>
                                <w:spacing w:val="-4"/>
                                <w:sz w:val="24"/>
                                <w:szCs w:val="24"/>
                                <w:rtl/>
                              </w:rPr>
                              <w:t>ומידע</w:t>
                            </w:r>
                            <w:r w:rsidRPr="00166795">
                              <w:rPr>
                                <w:rFonts w:cs="Tahoma"/>
                                <w:color w:val="0B5294"/>
                                <w:spacing w:val="-4"/>
                                <w:sz w:val="24"/>
                                <w:szCs w:val="24"/>
                                <w:rtl/>
                              </w:rPr>
                              <w:t xml:space="preserve"> </w:t>
                            </w:r>
                            <w:r w:rsidRPr="00166795">
                              <w:rPr>
                                <w:rFonts w:cs="Tahoma" w:hint="eastAsia"/>
                                <w:color w:val="0B5294"/>
                                <w:spacing w:val="-4"/>
                                <w:sz w:val="24"/>
                                <w:szCs w:val="24"/>
                                <w:rtl/>
                              </w:rPr>
                              <w:t>בין</w:t>
                            </w:r>
                            <w:r w:rsidRPr="00166795">
                              <w:rPr>
                                <w:rFonts w:cs="Tahoma"/>
                                <w:color w:val="0B5294"/>
                                <w:spacing w:val="-4"/>
                                <w:sz w:val="24"/>
                                <w:szCs w:val="24"/>
                                <w:rtl/>
                              </w:rPr>
                              <w:t xml:space="preserve"> </w:t>
                            </w:r>
                            <w:r w:rsidRPr="00166795">
                              <w:rPr>
                                <w:rFonts w:cs="Tahoma" w:hint="eastAsia"/>
                                <w:color w:val="0B5294"/>
                                <w:spacing w:val="-4"/>
                                <w:sz w:val="24"/>
                                <w:szCs w:val="24"/>
                                <w:rtl/>
                              </w:rPr>
                              <w:t>הרשויות</w:t>
                            </w:r>
                            <w:r w:rsidRPr="00166795">
                              <w:rPr>
                                <w:rFonts w:cs="Tahoma"/>
                                <w:color w:val="0B5294"/>
                                <w:spacing w:val="-4"/>
                                <w:sz w:val="24"/>
                                <w:szCs w:val="24"/>
                                <w:rtl/>
                              </w:rPr>
                              <w:t xml:space="preserve"> </w:t>
                            </w:r>
                            <w:r w:rsidRPr="00166795">
                              <w:rPr>
                                <w:rFonts w:cs="Tahoma" w:hint="eastAsia"/>
                                <w:color w:val="0B5294"/>
                                <w:spacing w:val="-4"/>
                                <w:sz w:val="24"/>
                                <w:szCs w:val="24"/>
                                <w:rtl/>
                              </w:rPr>
                              <w:t>המקומיות</w:t>
                            </w:r>
                            <w:r w:rsidRPr="00166795">
                              <w:rPr>
                                <w:rFonts w:cs="Tahoma"/>
                                <w:color w:val="0B5294"/>
                                <w:spacing w:val="-4"/>
                                <w:sz w:val="24"/>
                                <w:szCs w:val="24"/>
                                <w:rtl/>
                              </w:rPr>
                              <w:t xml:space="preserve"> </w:t>
                            </w:r>
                            <w:r w:rsidRPr="00166795">
                              <w:rPr>
                                <w:rFonts w:cs="Tahoma" w:hint="eastAsia"/>
                                <w:color w:val="0B5294"/>
                                <w:spacing w:val="-4"/>
                                <w:sz w:val="24"/>
                                <w:szCs w:val="24"/>
                                <w:rtl/>
                              </w:rPr>
                              <w:t>בנושא</w:t>
                            </w:r>
                            <w:r w:rsidRPr="00166795">
                              <w:rPr>
                                <w:rFonts w:cs="Tahoma"/>
                                <w:color w:val="0B5294"/>
                                <w:spacing w:val="-4"/>
                                <w:sz w:val="24"/>
                                <w:szCs w:val="24"/>
                                <w:rtl/>
                              </w:rPr>
                              <w:t xml:space="preserve"> </w:t>
                            </w:r>
                            <w:r w:rsidRPr="00166795">
                              <w:rPr>
                                <w:rFonts w:cs="Tahoma" w:hint="eastAsia"/>
                                <w:color w:val="0B5294"/>
                                <w:spacing w:val="-4"/>
                                <w:sz w:val="24"/>
                                <w:szCs w:val="24"/>
                                <w:rtl/>
                              </w:rPr>
                              <w:t>חשוב</w:t>
                            </w:r>
                            <w:r w:rsidRPr="00166795">
                              <w:rPr>
                                <w:rFonts w:cs="Tahoma"/>
                                <w:color w:val="0B5294"/>
                                <w:spacing w:val="-4"/>
                                <w:sz w:val="24"/>
                                <w:szCs w:val="24"/>
                                <w:rtl/>
                              </w:rPr>
                              <w:t xml:space="preserve"> </w:t>
                            </w:r>
                            <w:r w:rsidRPr="00166795">
                              <w:rPr>
                                <w:rFonts w:cs="Tahoma" w:hint="eastAsia"/>
                                <w:color w:val="0B5294"/>
                                <w:spacing w:val="-4"/>
                                <w:sz w:val="24"/>
                                <w:szCs w:val="24"/>
                                <w:rtl/>
                              </w:rPr>
                              <w:t>זה</w:t>
                            </w:r>
                          </w:p>
                          <w:p w:rsidR="000A41E2" w:rsidRPr="00373C5D" w:rsidP="000A41E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7852723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71011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0A41E2" w:rsidRPr="00373C5D" w:rsidP="000A41E2">
                      <w:pPr>
                        <w:spacing w:line="240" w:lineRule="atLeast"/>
                        <w:rPr>
                          <w:rFonts w:cs="Tahoma"/>
                          <w:b/>
                          <w:bCs/>
                          <w:color w:val="0B5294"/>
                          <w:sz w:val="48"/>
                          <w:szCs w:val="48"/>
                          <w:rtl/>
                        </w:rPr>
                      </w:pPr>
                      <w:drawing>
                        <wp:inline distT="0" distB="0" distL="0" distR="0">
                          <wp:extent cx="311150" cy="256800"/>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02671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A41E2" w:rsidRPr="00881D99" w:rsidP="000A41E2">
                      <w:pPr>
                        <w:spacing w:after="0" w:line="240" w:lineRule="auto"/>
                        <w:rPr>
                          <w:color w:val="0B5294"/>
                          <w:spacing w:val="-4"/>
                          <w:sz w:val="24"/>
                          <w:szCs w:val="24"/>
                          <w:rtl/>
                          <w:cs/>
                        </w:rPr>
                      </w:pPr>
                      <w:r w:rsidRPr="00166795">
                        <w:rPr>
                          <w:rFonts w:cs="Tahoma" w:hint="eastAsia"/>
                          <w:color w:val="0B5294"/>
                          <w:spacing w:val="-4"/>
                          <w:sz w:val="24"/>
                          <w:szCs w:val="24"/>
                          <w:rtl/>
                        </w:rPr>
                        <w:t>משרד</w:t>
                      </w:r>
                      <w:r w:rsidRPr="00166795">
                        <w:rPr>
                          <w:rFonts w:cs="Tahoma"/>
                          <w:color w:val="0B5294"/>
                          <w:spacing w:val="-4"/>
                          <w:sz w:val="24"/>
                          <w:szCs w:val="24"/>
                          <w:rtl/>
                        </w:rPr>
                        <w:t xml:space="preserve"> </w:t>
                      </w:r>
                      <w:r w:rsidRPr="00166795">
                        <w:rPr>
                          <w:rFonts w:cs="Tahoma" w:hint="eastAsia"/>
                          <w:color w:val="0B5294"/>
                          <w:spacing w:val="-4"/>
                          <w:sz w:val="24"/>
                          <w:szCs w:val="24"/>
                          <w:rtl/>
                        </w:rPr>
                        <w:t>הפנים</w:t>
                      </w:r>
                      <w:r w:rsidRPr="00166795">
                        <w:rPr>
                          <w:rFonts w:cs="Tahoma"/>
                          <w:color w:val="0B5294"/>
                          <w:spacing w:val="-4"/>
                          <w:sz w:val="24"/>
                          <w:szCs w:val="24"/>
                          <w:rtl/>
                        </w:rPr>
                        <w:t xml:space="preserve"> </w:t>
                      </w:r>
                      <w:r w:rsidRPr="00166795">
                        <w:rPr>
                          <w:rFonts w:cs="Tahoma" w:hint="eastAsia"/>
                          <w:color w:val="0B5294"/>
                          <w:spacing w:val="-4"/>
                          <w:sz w:val="24"/>
                          <w:szCs w:val="24"/>
                          <w:rtl/>
                        </w:rPr>
                        <w:t>אינו</w:t>
                      </w:r>
                      <w:r w:rsidRPr="00166795">
                        <w:rPr>
                          <w:rFonts w:cs="Tahoma"/>
                          <w:color w:val="0B5294"/>
                          <w:spacing w:val="-4"/>
                          <w:sz w:val="24"/>
                          <w:szCs w:val="24"/>
                          <w:rtl/>
                        </w:rPr>
                        <w:t xml:space="preserve"> </w:t>
                      </w:r>
                      <w:r w:rsidRPr="00166795">
                        <w:rPr>
                          <w:rFonts w:cs="Tahoma" w:hint="eastAsia"/>
                          <w:color w:val="0B5294"/>
                          <w:spacing w:val="-4"/>
                          <w:sz w:val="24"/>
                          <w:szCs w:val="24"/>
                          <w:rtl/>
                        </w:rPr>
                        <w:t>מרכז</w:t>
                      </w:r>
                      <w:r w:rsidRPr="00166795">
                        <w:rPr>
                          <w:rFonts w:cs="Tahoma"/>
                          <w:color w:val="0B5294"/>
                          <w:spacing w:val="-4"/>
                          <w:sz w:val="24"/>
                          <w:szCs w:val="24"/>
                          <w:rtl/>
                        </w:rPr>
                        <w:t xml:space="preserve"> </w:t>
                      </w:r>
                      <w:r w:rsidRPr="00166795">
                        <w:rPr>
                          <w:rFonts w:cs="Tahoma" w:hint="eastAsia"/>
                          <w:color w:val="0B5294"/>
                          <w:spacing w:val="-4"/>
                          <w:sz w:val="24"/>
                          <w:szCs w:val="24"/>
                          <w:rtl/>
                        </w:rPr>
                        <w:t>מידע</w:t>
                      </w:r>
                      <w:r w:rsidRPr="00166795">
                        <w:rPr>
                          <w:rFonts w:cs="Tahoma"/>
                          <w:color w:val="0B5294"/>
                          <w:spacing w:val="-4"/>
                          <w:sz w:val="24"/>
                          <w:szCs w:val="24"/>
                          <w:rtl/>
                        </w:rPr>
                        <w:t xml:space="preserve"> </w:t>
                      </w:r>
                      <w:r w:rsidRPr="00166795">
                        <w:rPr>
                          <w:rFonts w:cs="Tahoma" w:hint="eastAsia"/>
                          <w:color w:val="0B5294"/>
                          <w:spacing w:val="-4"/>
                          <w:sz w:val="24"/>
                          <w:szCs w:val="24"/>
                          <w:rtl/>
                        </w:rPr>
                        <w:t>על</w:t>
                      </w:r>
                      <w:r w:rsidRPr="00166795">
                        <w:rPr>
                          <w:rFonts w:cs="Tahoma"/>
                          <w:color w:val="0B5294"/>
                          <w:spacing w:val="-4"/>
                          <w:sz w:val="24"/>
                          <w:szCs w:val="24"/>
                          <w:rtl/>
                        </w:rPr>
                        <w:t xml:space="preserve"> </w:t>
                      </w:r>
                      <w:r w:rsidRPr="00166795">
                        <w:rPr>
                          <w:rFonts w:cs="Tahoma" w:hint="eastAsia"/>
                          <w:color w:val="0B5294"/>
                          <w:spacing w:val="-4"/>
                          <w:sz w:val="24"/>
                          <w:szCs w:val="24"/>
                          <w:rtl/>
                        </w:rPr>
                        <w:t>אירועי</w:t>
                      </w:r>
                      <w:r w:rsidRPr="00166795">
                        <w:rPr>
                          <w:rFonts w:cs="Tahoma"/>
                          <w:color w:val="0B5294"/>
                          <w:spacing w:val="-4"/>
                          <w:sz w:val="24"/>
                          <w:szCs w:val="24"/>
                          <w:rtl/>
                        </w:rPr>
                        <w:t xml:space="preserve"> </w:t>
                      </w:r>
                      <w:r w:rsidRPr="00166795">
                        <w:rPr>
                          <w:rFonts w:cs="Tahoma" w:hint="eastAsia"/>
                          <w:color w:val="0B5294"/>
                          <w:spacing w:val="-4"/>
                          <w:sz w:val="24"/>
                          <w:szCs w:val="24"/>
                          <w:rtl/>
                        </w:rPr>
                        <w:t>בטיחות</w:t>
                      </w:r>
                      <w:r w:rsidRPr="00166795">
                        <w:rPr>
                          <w:rFonts w:cs="Tahoma"/>
                          <w:color w:val="0B5294"/>
                          <w:spacing w:val="-4"/>
                          <w:sz w:val="24"/>
                          <w:szCs w:val="24"/>
                          <w:rtl/>
                        </w:rPr>
                        <w:t xml:space="preserve"> </w:t>
                      </w:r>
                      <w:r w:rsidRPr="00166795">
                        <w:rPr>
                          <w:rFonts w:cs="Tahoma" w:hint="eastAsia"/>
                          <w:color w:val="0B5294"/>
                          <w:spacing w:val="-4"/>
                          <w:sz w:val="24"/>
                          <w:szCs w:val="24"/>
                          <w:rtl/>
                        </w:rPr>
                        <w:t>שהתרחשו</w:t>
                      </w:r>
                      <w:r w:rsidRPr="00166795">
                        <w:rPr>
                          <w:rFonts w:cs="Tahoma"/>
                          <w:color w:val="0B5294"/>
                          <w:spacing w:val="-4"/>
                          <w:sz w:val="24"/>
                          <w:szCs w:val="24"/>
                          <w:rtl/>
                        </w:rPr>
                        <w:t xml:space="preserve"> </w:t>
                      </w:r>
                      <w:r w:rsidRPr="00166795">
                        <w:rPr>
                          <w:rFonts w:cs="Tahoma" w:hint="eastAsia"/>
                          <w:color w:val="0B5294"/>
                          <w:spacing w:val="-4"/>
                          <w:sz w:val="24"/>
                          <w:szCs w:val="24"/>
                          <w:rtl/>
                        </w:rPr>
                        <w:t>בבריכות</w:t>
                      </w:r>
                      <w:r w:rsidRPr="00166795">
                        <w:rPr>
                          <w:rFonts w:cs="Tahoma"/>
                          <w:color w:val="0B5294"/>
                          <w:spacing w:val="-4"/>
                          <w:sz w:val="24"/>
                          <w:szCs w:val="24"/>
                          <w:rtl/>
                        </w:rPr>
                        <w:t xml:space="preserve"> </w:t>
                      </w:r>
                      <w:r w:rsidRPr="00166795">
                        <w:rPr>
                          <w:rFonts w:cs="Tahoma" w:hint="eastAsia"/>
                          <w:color w:val="0B5294"/>
                          <w:spacing w:val="-4"/>
                          <w:sz w:val="24"/>
                          <w:szCs w:val="24"/>
                          <w:rtl/>
                        </w:rPr>
                        <w:t>השחייה</w:t>
                      </w:r>
                      <w:r w:rsidRPr="00166795">
                        <w:rPr>
                          <w:rFonts w:cs="Tahoma"/>
                          <w:color w:val="0B5294"/>
                          <w:spacing w:val="-4"/>
                          <w:sz w:val="24"/>
                          <w:szCs w:val="24"/>
                          <w:rtl/>
                        </w:rPr>
                        <w:t xml:space="preserve"> </w:t>
                      </w:r>
                      <w:r w:rsidRPr="00166795">
                        <w:rPr>
                          <w:rFonts w:cs="Tahoma" w:hint="eastAsia"/>
                          <w:color w:val="0B5294"/>
                          <w:spacing w:val="-4"/>
                          <w:sz w:val="24"/>
                          <w:szCs w:val="24"/>
                          <w:rtl/>
                        </w:rPr>
                        <w:t>הציבוריות</w:t>
                      </w:r>
                      <w:r w:rsidRPr="00166795">
                        <w:rPr>
                          <w:rFonts w:cs="Tahoma"/>
                          <w:color w:val="0B5294"/>
                          <w:spacing w:val="-4"/>
                          <w:sz w:val="24"/>
                          <w:szCs w:val="24"/>
                          <w:rtl/>
                        </w:rPr>
                        <w:t xml:space="preserve">. </w:t>
                      </w:r>
                      <w:r w:rsidRPr="00166795">
                        <w:rPr>
                          <w:rFonts w:cs="Tahoma" w:hint="eastAsia"/>
                          <w:color w:val="0B5294"/>
                          <w:spacing w:val="-4"/>
                          <w:sz w:val="24"/>
                          <w:szCs w:val="24"/>
                          <w:rtl/>
                        </w:rPr>
                        <w:t>אף</w:t>
                      </w:r>
                      <w:r w:rsidRPr="00166795">
                        <w:rPr>
                          <w:rFonts w:cs="Tahoma"/>
                          <w:color w:val="0B5294"/>
                          <w:spacing w:val="-4"/>
                          <w:sz w:val="24"/>
                          <w:szCs w:val="24"/>
                          <w:rtl/>
                        </w:rPr>
                        <w:t xml:space="preserve"> </w:t>
                      </w:r>
                      <w:r w:rsidRPr="00166795">
                        <w:rPr>
                          <w:rFonts w:cs="Tahoma" w:hint="eastAsia"/>
                          <w:color w:val="0B5294"/>
                          <w:spacing w:val="-4"/>
                          <w:sz w:val="24"/>
                          <w:szCs w:val="24"/>
                          <w:rtl/>
                        </w:rPr>
                        <w:t>על</w:t>
                      </w:r>
                      <w:r w:rsidRPr="00166795">
                        <w:rPr>
                          <w:rFonts w:cs="Tahoma"/>
                          <w:color w:val="0B5294"/>
                          <w:spacing w:val="-4"/>
                          <w:sz w:val="24"/>
                          <w:szCs w:val="24"/>
                          <w:rtl/>
                        </w:rPr>
                        <w:t xml:space="preserve"> </w:t>
                      </w:r>
                      <w:r w:rsidRPr="00166795">
                        <w:rPr>
                          <w:rFonts w:cs="Tahoma" w:hint="eastAsia"/>
                          <w:color w:val="0B5294"/>
                          <w:spacing w:val="-4"/>
                          <w:sz w:val="24"/>
                          <w:szCs w:val="24"/>
                          <w:rtl/>
                        </w:rPr>
                        <w:t>פי</w:t>
                      </w:r>
                      <w:r w:rsidRPr="00166795">
                        <w:rPr>
                          <w:rFonts w:cs="Tahoma"/>
                          <w:color w:val="0B5294"/>
                          <w:spacing w:val="-4"/>
                          <w:sz w:val="24"/>
                          <w:szCs w:val="24"/>
                          <w:rtl/>
                        </w:rPr>
                        <w:t xml:space="preserve"> </w:t>
                      </w:r>
                      <w:r w:rsidRPr="00166795">
                        <w:rPr>
                          <w:rFonts w:cs="Tahoma" w:hint="eastAsia"/>
                          <w:color w:val="0B5294"/>
                          <w:spacing w:val="-4"/>
                          <w:sz w:val="24"/>
                          <w:szCs w:val="24"/>
                          <w:rtl/>
                        </w:rPr>
                        <w:t>שבכל</w:t>
                      </w:r>
                      <w:r w:rsidRPr="00166795">
                        <w:rPr>
                          <w:rFonts w:cs="Tahoma"/>
                          <w:color w:val="0B5294"/>
                          <w:spacing w:val="-4"/>
                          <w:sz w:val="24"/>
                          <w:szCs w:val="24"/>
                          <w:rtl/>
                        </w:rPr>
                        <w:t xml:space="preserve"> </w:t>
                      </w:r>
                      <w:r w:rsidRPr="00166795">
                        <w:rPr>
                          <w:rFonts w:cs="Tahoma" w:hint="eastAsia"/>
                          <w:color w:val="0B5294"/>
                          <w:spacing w:val="-4"/>
                          <w:sz w:val="24"/>
                          <w:szCs w:val="24"/>
                          <w:rtl/>
                        </w:rPr>
                        <w:t>שנה</w:t>
                      </w:r>
                      <w:r w:rsidRPr="00166795">
                        <w:rPr>
                          <w:rFonts w:cs="Tahoma"/>
                          <w:color w:val="0B5294"/>
                          <w:spacing w:val="-4"/>
                          <w:sz w:val="24"/>
                          <w:szCs w:val="24"/>
                          <w:rtl/>
                        </w:rPr>
                        <w:t xml:space="preserve"> </w:t>
                      </w:r>
                      <w:r w:rsidRPr="00166795">
                        <w:rPr>
                          <w:rFonts w:cs="Tahoma" w:hint="eastAsia"/>
                          <w:color w:val="0B5294"/>
                          <w:spacing w:val="-4"/>
                          <w:sz w:val="24"/>
                          <w:szCs w:val="24"/>
                          <w:rtl/>
                        </w:rPr>
                        <w:t>נפגעים</w:t>
                      </w:r>
                      <w:r w:rsidRPr="00166795">
                        <w:rPr>
                          <w:rFonts w:cs="Tahoma"/>
                          <w:color w:val="0B5294"/>
                          <w:spacing w:val="-4"/>
                          <w:sz w:val="24"/>
                          <w:szCs w:val="24"/>
                          <w:rtl/>
                        </w:rPr>
                        <w:t xml:space="preserve"> </w:t>
                      </w:r>
                      <w:r w:rsidRPr="00166795">
                        <w:rPr>
                          <w:rFonts w:cs="Tahoma" w:hint="eastAsia"/>
                          <w:color w:val="0B5294"/>
                          <w:spacing w:val="-4"/>
                          <w:sz w:val="24"/>
                          <w:szCs w:val="24"/>
                          <w:rtl/>
                        </w:rPr>
                        <w:t>בבריכות</w:t>
                      </w:r>
                      <w:r w:rsidRPr="00166795">
                        <w:rPr>
                          <w:rFonts w:cs="Tahoma"/>
                          <w:color w:val="0B5294"/>
                          <w:spacing w:val="-4"/>
                          <w:sz w:val="24"/>
                          <w:szCs w:val="24"/>
                          <w:rtl/>
                        </w:rPr>
                        <w:t xml:space="preserve"> </w:t>
                      </w:r>
                      <w:r w:rsidRPr="00166795">
                        <w:rPr>
                          <w:rFonts w:cs="Tahoma" w:hint="eastAsia"/>
                          <w:color w:val="0B5294"/>
                          <w:spacing w:val="-4"/>
                          <w:sz w:val="24"/>
                          <w:szCs w:val="24"/>
                          <w:rtl/>
                        </w:rPr>
                        <w:t>השחייה</w:t>
                      </w:r>
                      <w:r w:rsidRPr="00166795">
                        <w:rPr>
                          <w:rFonts w:cs="Tahoma"/>
                          <w:color w:val="0B5294"/>
                          <w:spacing w:val="-4"/>
                          <w:sz w:val="24"/>
                          <w:szCs w:val="24"/>
                          <w:rtl/>
                        </w:rPr>
                        <w:t xml:space="preserve"> </w:t>
                      </w:r>
                      <w:r w:rsidRPr="00166795">
                        <w:rPr>
                          <w:rFonts w:cs="Tahoma" w:hint="eastAsia"/>
                          <w:color w:val="0B5294"/>
                          <w:spacing w:val="-4"/>
                          <w:sz w:val="24"/>
                          <w:szCs w:val="24"/>
                          <w:rtl/>
                        </w:rPr>
                        <w:t>הציבוריות</w:t>
                      </w:r>
                      <w:r w:rsidRPr="00166795">
                        <w:rPr>
                          <w:rFonts w:cs="Tahoma"/>
                          <w:color w:val="0B5294"/>
                          <w:spacing w:val="-4"/>
                          <w:sz w:val="24"/>
                          <w:szCs w:val="24"/>
                          <w:rtl/>
                        </w:rPr>
                        <w:t xml:space="preserve"> </w:t>
                      </w:r>
                      <w:r w:rsidRPr="00166795">
                        <w:rPr>
                          <w:rFonts w:cs="Tahoma" w:hint="eastAsia"/>
                          <w:color w:val="0B5294"/>
                          <w:spacing w:val="-4"/>
                          <w:sz w:val="24"/>
                          <w:szCs w:val="24"/>
                          <w:rtl/>
                        </w:rPr>
                        <w:t>אזרחים</w:t>
                      </w:r>
                      <w:r w:rsidRPr="00166795">
                        <w:rPr>
                          <w:rFonts w:cs="Tahoma"/>
                          <w:color w:val="0B5294"/>
                          <w:spacing w:val="-4"/>
                          <w:sz w:val="24"/>
                          <w:szCs w:val="24"/>
                          <w:rtl/>
                        </w:rPr>
                        <w:t xml:space="preserve"> </w:t>
                      </w:r>
                      <w:r w:rsidRPr="00166795">
                        <w:rPr>
                          <w:rFonts w:cs="Tahoma" w:hint="eastAsia"/>
                          <w:color w:val="0B5294"/>
                          <w:spacing w:val="-4"/>
                          <w:sz w:val="24"/>
                          <w:szCs w:val="24"/>
                          <w:rtl/>
                        </w:rPr>
                        <w:t>רבים</w:t>
                      </w:r>
                      <w:r w:rsidRPr="00166795">
                        <w:rPr>
                          <w:rFonts w:cs="Tahoma"/>
                          <w:color w:val="0B5294"/>
                          <w:spacing w:val="-4"/>
                          <w:sz w:val="24"/>
                          <w:szCs w:val="24"/>
                          <w:rtl/>
                        </w:rPr>
                        <w:t xml:space="preserve">, </w:t>
                      </w:r>
                      <w:r w:rsidRPr="00166795">
                        <w:rPr>
                          <w:rFonts w:cs="Tahoma" w:hint="eastAsia"/>
                          <w:color w:val="0B5294"/>
                          <w:spacing w:val="-4"/>
                          <w:sz w:val="24"/>
                          <w:szCs w:val="24"/>
                          <w:rtl/>
                        </w:rPr>
                        <w:t>וחלק</w:t>
                      </w:r>
                      <w:r w:rsidRPr="00166795">
                        <w:rPr>
                          <w:rFonts w:cs="Tahoma"/>
                          <w:color w:val="0B5294"/>
                          <w:spacing w:val="-4"/>
                          <w:sz w:val="24"/>
                          <w:szCs w:val="24"/>
                          <w:rtl/>
                        </w:rPr>
                        <w:t xml:space="preserve"> </w:t>
                      </w:r>
                      <w:r w:rsidRPr="00166795">
                        <w:rPr>
                          <w:rFonts w:cs="Tahoma" w:hint="eastAsia"/>
                          <w:color w:val="0B5294"/>
                          <w:spacing w:val="-4"/>
                          <w:sz w:val="24"/>
                          <w:szCs w:val="24"/>
                          <w:rtl/>
                        </w:rPr>
                        <w:t>מהמקרים</w:t>
                      </w:r>
                      <w:r w:rsidRPr="00166795">
                        <w:rPr>
                          <w:rFonts w:cs="Tahoma"/>
                          <w:color w:val="0B5294"/>
                          <w:spacing w:val="-4"/>
                          <w:sz w:val="24"/>
                          <w:szCs w:val="24"/>
                          <w:rtl/>
                        </w:rPr>
                        <w:t xml:space="preserve"> </w:t>
                      </w:r>
                      <w:r w:rsidRPr="00166795">
                        <w:rPr>
                          <w:rFonts w:cs="Tahoma" w:hint="eastAsia"/>
                          <w:color w:val="0B5294"/>
                          <w:spacing w:val="-4"/>
                          <w:sz w:val="24"/>
                          <w:szCs w:val="24"/>
                          <w:rtl/>
                        </w:rPr>
                        <w:t>אף</w:t>
                      </w:r>
                      <w:r w:rsidRPr="00166795">
                        <w:rPr>
                          <w:rFonts w:cs="Tahoma"/>
                          <w:color w:val="0B5294"/>
                          <w:spacing w:val="-4"/>
                          <w:sz w:val="24"/>
                          <w:szCs w:val="24"/>
                          <w:rtl/>
                        </w:rPr>
                        <w:t xml:space="preserve"> </w:t>
                      </w:r>
                      <w:r w:rsidRPr="00166795">
                        <w:rPr>
                          <w:rFonts w:cs="Tahoma" w:hint="eastAsia"/>
                          <w:color w:val="0B5294"/>
                          <w:spacing w:val="-4"/>
                          <w:sz w:val="24"/>
                          <w:szCs w:val="24"/>
                          <w:rtl/>
                        </w:rPr>
                        <w:t>מסתיימים</w:t>
                      </w:r>
                      <w:r w:rsidRPr="00166795">
                        <w:rPr>
                          <w:rFonts w:cs="Tahoma"/>
                          <w:color w:val="0B5294"/>
                          <w:spacing w:val="-4"/>
                          <w:sz w:val="24"/>
                          <w:szCs w:val="24"/>
                          <w:rtl/>
                        </w:rPr>
                        <w:t xml:space="preserve"> </w:t>
                      </w:r>
                      <w:r w:rsidRPr="00166795">
                        <w:rPr>
                          <w:rFonts w:cs="Tahoma" w:hint="eastAsia"/>
                          <w:color w:val="0B5294"/>
                          <w:spacing w:val="-4"/>
                          <w:sz w:val="24"/>
                          <w:szCs w:val="24"/>
                          <w:rtl/>
                        </w:rPr>
                        <w:t>במוות</w:t>
                      </w:r>
                      <w:r w:rsidRPr="00166795">
                        <w:rPr>
                          <w:rFonts w:cs="Tahoma"/>
                          <w:color w:val="0B5294"/>
                          <w:spacing w:val="-4"/>
                          <w:sz w:val="24"/>
                          <w:szCs w:val="24"/>
                          <w:rtl/>
                        </w:rPr>
                        <w:t xml:space="preserve">, </w:t>
                      </w:r>
                      <w:r w:rsidRPr="00166795">
                        <w:rPr>
                          <w:rFonts w:cs="Tahoma" w:hint="eastAsia"/>
                          <w:color w:val="0B5294"/>
                          <w:spacing w:val="-4"/>
                          <w:sz w:val="24"/>
                          <w:szCs w:val="24"/>
                          <w:rtl/>
                        </w:rPr>
                        <w:t>אין</w:t>
                      </w:r>
                      <w:r w:rsidRPr="00166795">
                        <w:rPr>
                          <w:rFonts w:cs="Tahoma"/>
                          <w:color w:val="0B5294"/>
                          <w:spacing w:val="-4"/>
                          <w:sz w:val="24"/>
                          <w:szCs w:val="24"/>
                          <w:rtl/>
                        </w:rPr>
                        <w:t xml:space="preserve"> </w:t>
                      </w:r>
                      <w:r w:rsidRPr="00166795">
                        <w:rPr>
                          <w:rFonts w:cs="Tahoma" w:hint="eastAsia"/>
                          <w:color w:val="0B5294"/>
                          <w:spacing w:val="-4"/>
                          <w:sz w:val="24"/>
                          <w:szCs w:val="24"/>
                          <w:rtl/>
                        </w:rPr>
                        <w:t>העברה</w:t>
                      </w:r>
                      <w:r w:rsidRPr="00166795">
                        <w:rPr>
                          <w:rFonts w:cs="Tahoma"/>
                          <w:color w:val="0B5294"/>
                          <w:spacing w:val="-4"/>
                          <w:sz w:val="24"/>
                          <w:szCs w:val="24"/>
                          <w:rtl/>
                        </w:rPr>
                        <w:t xml:space="preserve"> </w:t>
                      </w:r>
                      <w:r w:rsidRPr="00166795">
                        <w:rPr>
                          <w:rFonts w:cs="Tahoma" w:hint="eastAsia"/>
                          <w:color w:val="0B5294"/>
                          <w:spacing w:val="-4"/>
                          <w:sz w:val="24"/>
                          <w:szCs w:val="24"/>
                          <w:rtl/>
                        </w:rPr>
                        <w:t>רוחבית</w:t>
                      </w:r>
                      <w:r w:rsidRPr="00166795">
                        <w:rPr>
                          <w:rFonts w:cs="Tahoma"/>
                          <w:color w:val="0B5294"/>
                          <w:spacing w:val="-4"/>
                          <w:sz w:val="24"/>
                          <w:szCs w:val="24"/>
                          <w:rtl/>
                        </w:rPr>
                        <w:t xml:space="preserve"> </w:t>
                      </w:r>
                      <w:r w:rsidRPr="00166795">
                        <w:rPr>
                          <w:rFonts w:cs="Tahoma" w:hint="eastAsia"/>
                          <w:color w:val="0B5294"/>
                          <w:spacing w:val="-4"/>
                          <w:sz w:val="24"/>
                          <w:szCs w:val="24"/>
                          <w:rtl/>
                        </w:rPr>
                        <w:t>של</w:t>
                      </w:r>
                      <w:r w:rsidRPr="00166795">
                        <w:rPr>
                          <w:rFonts w:cs="Tahoma"/>
                          <w:color w:val="0B5294"/>
                          <w:spacing w:val="-4"/>
                          <w:sz w:val="24"/>
                          <w:szCs w:val="24"/>
                          <w:rtl/>
                        </w:rPr>
                        <w:t xml:space="preserve"> </w:t>
                      </w:r>
                      <w:r w:rsidRPr="00166795">
                        <w:rPr>
                          <w:rFonts w:cs="Tahoma" w:hint="eastAsia"/>
                          <w:color w:val="0B5294"/>
                          <w:spacing w:val="-4"/>
                          <w:sz w:val="24"/>
                          <w:szCs w:val="24"/>
                          <w:rtl/>
                        </w:rPr>
                        <w:t>ידע</w:t>
                      </w:r>
                      <w:r w:rsidRPr="00166795">
                        <w:rPr>
                          <w:rFonts w:cs="Tahoma"/>
                          <w:color w:val="0B5294"/>
                          <w:spacing w:val="-4"/>
                          <w:sz w:val="24"/>
                          <w:szCs w:val="24"/>
                          <w:rtl/>
                        </w:rPr>
                        <w:t xml:space="preserve"> </w:t>
                      </w:r>
                      <w:r w:rsidRPr="00166795">
                        <w:rPr>
                          <w:rFonts w:cs="Tahoma" w:hint="eastAsia"/>
                          <w:color w:val="0B5294"/>
                          <w:spacing w:val="-4"/>
                          <w:sz w:val="24"/>
                          <w:szCs w:val="24"/>
                          <w:rtl/>
                        </w:rPr>
                        <w:t>ומידע</w:t>
                      </w:r>
                      <w:r w:rsidRPr="00166795">
                        <w:rPr>
                          <w:rFonts w:cs="Tahoma"/>
                          <w:color w:val="0B5294"/>
                          <w:spacing w:val="-4"/>
                          <w:sz w:val="24"/>
                          <w:szCs w:val="24"/>
                          <w:rtl/>
                        </w:rPr>
                        <w:t xml:space="preserve"> </w:t>
                      </w:r>
                      <w:r w:rsidRPr="00166795">
                        <w:rPr>
                          <w:rFonts w:cs="Tahoma" w:hint="eastAsia"/>
                          <w:color w:val="0B5294"/>
                          <w:spacing w:val="-4"/>
                          <w:sz w:val="24"/>
                          <w:szCs w:val="24"/>
                          <w:rtl/>
                        </w:rPr>
                        <w:t>בין</w:t>
                      </w:r>
                      <w:r w:rsidRPr="00166795">
                        <w:rPr>
                          <w:rFonts w:cs="Tahoma"/>
                          <w:color w:val="0B5294"/>
                          <w:spacing w:val="-4"/>
                          <w:sz w:val="24"/>
                          <w:szCs w:val="24"/>
                          <w:rtl/>
                        </w:rPr>
                        <w:t xml:space="preserve"> </w:t>
                      </w:r>
                      <w:r w:rsidRPr="00166795">
                        <w:rPr>
                          <w:rFonts w:cs="Tahoma" w:hint="eastAsia"/>
                          <w:color w:val="0B5294"/>
                          <w:spacing w:val="-4"/>
                          <w:sz w:val="24"/>
                          <w:szCs w:val="24"/>
                          <w:rtl/>
                        </w:rPr>
                        <w:t>הרשויות</w:t>
                      </w:r>
                      <w:r w:rsidRPr="00166795">
                        <w:rPr>
                          <w:rFonts w:cs="Tahoma"/>
                          <w:color w:val="0B5294"/>
                          <w:spacing w:val="-4"/>
                          <w:sz w:val="24"/>
                          <w:szCs w:val="24"/>
                          <w:rtl/>
                        </w:rPr>
                        <w:t xml:space="preserve"> </w:t>
                      </w:r>
                      <w:r w:rsidRPr="00166795">
                        <w:rPr>
                          <w:rFonts w:cs="Tahoma" w:hint="eastAsia"/>
                          <w:color w:val="0B5294"/>
                          <w:spacing w:val="-4"/>
                          <w:sz w:val="24"/>
                          <w:szCs w:val="24"/>
                          <w:rtl/>
                        </w:rPr>
                        <w:t>המקומיות</w:t>
                      </w:r>
                      <w:r w:rsidRPr="00166795">
                        <w:rPr>
                          <w:rFonts w:cs="Tahoma"/>
                          <w:color w:val="0B5294"/>
                          <w:spacing w:val="-4"/>
                          <w:sz w:val="24"/>
                          <w:szCs w:val="24"/>
                          <w:rtl/>
                        </w:rPr>
                        <w:t xml:space="preserve"> </w:t>
                      </w:r>
                      <w:r w:rsidRPr="00166795">
                        <w:rPr>
                          <w:rFonts w:cs="Tahoma" w:hint="eastAsia"/>
                          <w:color w:val="0B5294"/>
                          <w:spacing w:val="-4"/>
                          <w:sz w:val="24"/>
                          <w:szCs w:val="24"/>
                          <w:rtl/>
                        </w:rPr>
                        <w:t>בנושא</w:t>
                      </w:r>
                      <w:r w:rsidRPr="00166795">
                        <w:rPr>
                          <w:rFonts w:cs="Tahoma"/>
                          <w:color w:val="0B5294"/>
                          <w:spacing w:val="-4"/>
                          <w:sz w:val="24"/>
                          <w:szCs w:val="24"/>
                          <w:rtl/>
                        </w:rPr>
                        <w:t xml:space="preserve"> </w:t>
                      </w:r>
                      <w:r w:rsidRPr="00166795">
                        <w:rPr>
                          <w:rFonts w:cs="Tahoma" w:hint="eastAsia"/>
                          <w:color w:val="0B5294"/>
                          <w:spacing w:val="-4"/>
                          <w:sz w:val="24"/>
                          <w:szCs w:val="24"/>
                          <w:rtl/>
                        </w:rPr>
                        <w:t>חשוב</w:t>
                      </w:r>
                      <w:r w:rsidRPr="00166795">
                        <w:rPr>
                          <w:rFonts w:cs="Tahoma"/>
                          <w:color w:val="0B5294"/>
                          <w:spacing w:val="-4"/>
                          <w:sz w:val="24"/>
                          <w:szCs w:val="24"/>
                          <w:rtl/>
                        </w:rPr>
                        <w:t xml:space="preserve"> </w:t>
                      </w:r>
                      <w:r w:rsidRPr="00166795">
                        <w:rPr>
                          <w:rFonts w:cs="Tahoma" w:hint="eastAsia"/>
                          <w:color w:val="0B5294"/>
                          <w:spacing w:val="-4"/>
                          <w:sz w:val="24"/>
                          <w:szCs w:val="24"/>
                          <w:rtl/>
                        </w:rPr>
                        <w:t>זה</w:t>
                      </w:r>
                    </w:p>
                    <w:p w:rsidR="000A41E2" w:rsidRPr="00373C5D" w:rsidP="000A41E2">
                      <w:pPr>
                        <w:spacing w:before="120" w:after="0" w:line="240" w:lineRule="atLeast"/>
                        <w:rPr>
                          <w:rFonts w:cs="Tahoma"/>
                          <w:b/>
                          <w:bCs/>
                          <w:color w:val="0B5294"/>
                          <w:sz w:val="48"/>
                          <w:szCs w:val="48"/>
                          <w:rtl/>
                        </w:rPr>
                      </w:pPr>
                      <w:drawing>
                        <wp:inline distT="0" distB="0" distL="0" distR="0">
                          <wp:extent cx="288000" cy="31337"/>
                          <wp:effectExtent l="0" t="0" r="0" b="6985"/>
                          <wp:docPr id="1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59347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FF0F15" w:rsidRPr="005F30D2" w:rsidP="00DA178E">
      <w:pPr>
        <w:pStyle w:val="RESHET"/>
        <w:rPr>
          <w:rtl/>
        </w:rPr>
      </w:pPr>
      <w:r w:rsidRPr="005F30D2">
        <w:rPr>
          <w:rFonts w:hint="eastAsia"/>
          <w:rtl/>
        </w:rPr>
        <w:t>משרד</w:t>
      </w:r>
      <w:r w:rsidRPr="005F30D2">
        <w:rPr>
          <w:rtl/>
        </w:rPr>
        <w:t xml:space="preserve"> מבקר המדינה מעיר למשרד הפנים כי </w:t>
      </w:r>
      <w:r w:rsidRPr="005F30D2">
        <w:rPr>
          <w:rFonts w:hint="eastAsia"/>
          <w:rtl/>
        </w:rPr>
        <w:t>מן</w:t>
      </w:r>
      <w:r w:rsidRPr="005F30D2">
        <w:rPr>
          <w:rtl/>
        </w:rPr>
        <w:t xml:space="preserve"> הראוי </w:t>
      </w:r>
      <w:r w:rsidRPr="005F30D2">
        <w:rPr>
          <w:rFonts w:hint="eastAsia"/>
          <w:rtl/>
        </w:rPr>
        <w:t>שיבחן</w:t>
      </w:r>
      <w:r w:rsidRPr="005F30D2">
        <w:rPr>
          <w:rtl/>
        </w:rPr>
        <w:t xml:space="preserve"> </w:t>
      </w:r>
      <w:r w:rsidRPr="005F30D2">
        <w:rPr>
          <w:rFonts w:hint="eastAsia"/>
          <w:rtl/>
        </w:rPr>
        <w:t>כיצד</w:t>
      </w:r>
      <w:r w:rsidRPr="005F30D2">
        <w:rPr>
          <w:rtl/>
        </w:rPr>
        <w:t xml:space="preserve"> </w:t>
      </w:r>
      <w:r w:rsidRPr="005F30D2">
        <w:rPr>
          <w:rFonts w:hint="cs"/>
          <w:rtl/>
        </w:rPr>
        <w:t xml:space="preserve">הוא </w:t>
      </w:r>
      <w:r w:rsidRPr="005F30D2">
        <w:rPr>
          <w:rtl/>
        </w:rPr>
        <w:t xml:space="preserve">יוכל </w:t>
      </w:r>
      <w:r w:rsidRPr="005F30D2">
        <w:rPr>
          <w:rFonts w:hint="eastAsia"/>
          <w:rtl/>
        </w:rPr>
        <w:t>לתת</w:t>
      </w:r>
      <w:r w:rsidRPr="005F30D2">
        <w:rPr>
          <w:rtl/>
        </w:rPr>
        <w:t xml:space="preserve"> </w:t>
      </w:r>
      <w:r w:rsidRPr="005F30D2">
        <w:rPr>
          <w:rFonts w:hint="eastAsia"/>
          <w:rtl/>
        </w:rPr>
        <w:t>מענה</w:t>
      </w:r>
      <w:r w:rsidRPr="005F30D2">
        <w:rPr>
          <w:rtl/>
        </w:rPr>
        <w:t xml:space="preserve"> </w:t>
      </w:r>
      <w:r w:rsidRPr="005F30D2">
        <w:rPr>
          <w:rFonts w:hint="eastAsia"/>
          <w:rtl/>
        </w:rPr>
        <w:t>הולם</w:t>
      </w:r>
      <w:r w:rsidRPr="005F30D2">
        <w:rPr>
          <w:rtl/>
        </w:rPr>
        <w:t xml:space="preserve"> </w:t>
      </w:r>
      <w:r w:rsidRPr="005F30D2">
        <w:rPr>
          <w:rFonts w:hint="eastAsia"/>
          <w:rtl/>
        </w:rPr>
        <w:t>לצורך</w:t>
      </w:r>
      <w:r w:rsidRPr="005F30D2">
        <w:rPr>
          <w:rtl/>
        </w:rPr>
        <w:t xml:space="preserve"> </w:t>
      </w:r>
      <w:r w:rsidRPr="005F30D2">
        <w:rPr>
          <w:rFonts w:hint="eastAsia"/>
          <w:rtl/>
        </w:rPr>
        <w:t>בריכוז</w:t>
      </w:r>
      <w:r w:rsidRPr="005F30D2">
        <w:rPr>
          <w:rtl/>
        </w:rPr>
        <w:t xml:space="preserve"> </w:t>
      </w:r>
      <w:r w:rsidRPr="005F30D2">
        <w:rPr>
          <w:rFonts w:hint="eastAsia"/>
          <w:rtl/>
        </w:rPr>
        <w:t>המידע</w:t>
      </w:r>
      <w:r w:rsidRPr="005F30D2">
        <w:rPr>
          <w:rtl/>
        </w:rPr>
        <w:t xml:space="preserve"> </w:t>
      </w:r>
      <w:r w:rsidRPr="005F30D2">
        <w:rPr>
          <w:rFonts w:hint="eastAsia"/>
          <w:rtl/>
        </w:rPr>
        <w:t>על</w:t>
      </w:r>
      <w:r w:rsidRPr="005F30D2">
        <w:rPr>
          <w:rtl/>
        </w:rPr>
        <w:t xml:space="preserve"> </w:t>
      </w:r>
      <w:r w:rsidRPr="005F30D2">
        <w:rPr>
          <w:rFonts w:hint="eastAsia"/>
          <w:rtl/>
        </w:rPr>
        <w:t>כשלי</w:t>
      </w:r>
      <w:r w:rsidRPr="005F30D2">
        <w:rPr>
          <w:rtl/>
        </w:rPr>
        <w:t xml:space="preserve"> </w:t>
      </w:r>
      <w:r w:rsidRPr="005F30D2">
        <w:rPr>
          <w:rFonts w:hint="eastAsia"/>
          <w:rtl/>
        </w:rPr>
        <w:t>בטיחות</w:t>
      </w:r>
      <w:r w:rsidRPr="005F30D2">
        <w:rPr>
          <w:rtl/>
        </w:rPr>
        <w:t xml:space="preserve"> </w:t>
      </w:r>
      <w:r w:rsidRPr="005F30D2">
        <w:rPr>
          <w:rFonts w:hint="eastAsia"/>
          <w:rtl/>
        </w:rPr>
        <w:t>שנמצאו</w:t>
      </w:r>
      <w:r w:rsidRPr="005F30D2">
        <w:rPr>
          <w:rtl/>
        </w:rPr>
        <w:t xml:space="preserve"> </w:t>
      </w:r>
      <w:r w:rsidRPr="005F30D2">
        <w:rPr>
          <w:rFonts w:hint="eastAsia"/>
          <w:rtl/>
        </w:rPr>
        <w:t>בהפעלת</w:t>
      </w:r>
      <w:r w:rsidRPr="005F30D2">
        <w:rPr>
          <w:rtl/>
        </w:rPr>
        <w:t xml:space="preserve"> </w:t>
      </w:r>
      <w:r w:rsidRPr="005F30D2">
        <w:rPr>
          <w:rFonts w:hint="eastAsia"/>
          <w:rtl/>
        </w:rPr>
        <w:t>בריכות</w:t>
      </w:r>
      <w:r w:rsidRPr="005F30D2">
        <w:rPr>
          <w:rtl/>
        </w:rPr>
        <w:t xml:space="preserve"> </w:t>
      </w:r>
      <w:r w:rsidRPr="005F30D2">
        <w:rPr>
          <w:rFonts w:hint="eastAsia"/>
          <w:rtl/>
        </w:rPr>
        <w:t>שחייה</w:t>
      </w:r>
      <w:r w:rsidRPr="005F30D2">
        <w:rPr>
          <w:rtl/>
        </w:rPr>
        <w:t xml:space="preserve"> </w:t>
      </w:r>
      <w:r w:rsidRPr="005F30D2">
        <w:rPr>
          <w:rFonts w:hint="eastAsia"/>
          <w:rtl/>
        </w:rPr>
        <w:t>ציבוריות</w:t>
      </w:r>
      <w:r w:rsidRPr="005F30D2">
        <w:rPr>
          <w:rtl/>
        </w:rPr>
        <w:t xml:space="preserve"> </w:t>
      </w:r>
      <w:r w:rsidRPr="005F30D2">
        <w:rPr>
          <w:rFonts w:hint="eastAsia"/>
          <w:rtl/>
        </w:rPr>
        <w:t>ולהפצתו</w:t>
      </w:r>
      <w:r w:rsidRPr="005F30D2">
        <w:rPr>
          <w:rtl/>
        </w:rPr>
        <w:t xml:space="preserve"> בקרב </w:t>
      </w:r>
      <w:r w:rsidRPr="005F30D2">
        <w:rPr>
          <w:rFonts w:hint="eastAsia"/>
          <w:rtl/>
        </w:rPr>
        <w:t>כלל</w:t>
      </w:r>
      <w:r w:rsidRPr="005F30D2">
        <w:rPr>
          <w:rtl/>
        </w:rPr>
        <w:t xml:space="preserve"> </w:t>
      </w:r>
      <w:r w:rsidRPr="005F30D2">
        <w:rPr>
          <w:rFonts w:hint="eastAsia"/>
          <w:rtl/>
        </w:rPr>
        <w:t>הנוגעים</w:t>
      </w:r>
      <w:r w:rsidRPr="005F30D2">
        <w:rPr>
          <w:rtl/>
        </w:rPr>
        <w:t xml:space="preserve"> </w:t>
      </w:r>
      <w:r w:rsidRPr="005F30D2">
        <w:rPr>
          <w:rFonts w:hint="eastAsia"/>
          <w:rtl/>
        </w:rPr>
        <w:t>בדבר</w:t>
      </w:r>
      <w:r w:rsidRPr="005F30D2">
        <w:rPr>
          <w:rtl/>
        </w:rPr>
        <w:t xml:space="preserve"> </w:t>
      </w:r>
      <w:r w:rsidRPr="005F30D2">
        <w:rPr>
          <w:rFonts w:hint="eastAsia"/>
          <w:rtl/>
        </w:rPr>
        <w:t>ברשויות</w:t>
      </w:r>
      <w:r w:rsidRPr="005F30D2">
        <w:rPr>
          <w:rtl/>
        </w:rPr>
        <w:t xml:space="preserve"> </w:t>
      </w:r>
      <w:r w:rsidRPr="005F30D2">
        <w:rPr>
          <w:rFonts w:hint="eastAsia"/>
          <w:rtl/>
        </w:rPr>
        <w:t>המקומיות</w:t>
      </w:r>
      <w:r w:rsidRPr="005F30D2">
        <w:rPr>
          <w:rtl/>
        </w:rPr>
        <w:t>. הקמת מאגר ידע ומידע בנושא הבטיחות בהפעלת בריכות שחייה, שי</w:t>
      </w:r>
      <w:r w:rsidRPr="005F30D2">
        <w:rPr>
          <w:rFonts w:hint="eastAsia"/>
          <w:rtl/>
        </w:rPr>
        <w:t>רכז</w:t>
      </w:r>
      <w:r w:rsidRPr="005F30D2">
        <w:rPr>
          <w:rtl/>
        </w:rPr>
        <w:t xml:space="preserve"> </w:t>
      </w:r>
      <w:r w:rsidRPr="005F30D2">
        <w:rPr>
          <w:rFonts w:hint="eastAsia"/>
          <w:rtl/>
        </w:rPr>
        <w:t>את</w:t>
      </w:r>
      <w:r w:rsidRPr="005F30D2">
        <w:rPr>
          <w:rtl/>
        </w:rPr>
        <w:t xml:space="preserve"> </w:t>
      </w:r>
      <w:r w:rsidRPr="005F30D2">
        <w:rPr>
          <w:rFonts w:hint="eastAsia"/>
          <w:rtl/>
        </w:rPr>
        <w:t>כל</w:t>
      </w:r>
      <w:r w:rsidRPr="005F30D2">
        <w:rPr>
          <w:rtl/>
        </w:rPr>
        <w:t xml:space="preserve"> המידע </w:t>
      </w:r>
      <w:r w:rsidRPr="005F30D2">
        <w:rPr>
          <w:rFonts w:hint="eastAsia"/>
          <w:rtl/>
        </w:rPr>
        <w:t>בנושא</w:t>
      </w:r>
      <w:r w:rsidRPr="005F30D2">
        <w:rPr>
          <w:rtl/>
        </w:rPr>
        <w:t xml:space="preserve"> ו</w:t>
      </w:r>
      <w:r w:rsidRPr="005F30D2">
        <w:rPr>
          <w:rFonts w:hint="eastAsia"/>
          <w:rtl/>
        </w:rPr>
        <w:t>את</w:t>
      </w:r>
      <w:r w:rsidRPr="005F30D2">
        <w:rPr>
          <w:rtl/>
        </w:rPr>
        <w:t xml:space="preserve"> הלקחים שהופקו ו</w:t>
      </w:r>
      <w:r w:rsidRPr="005F30D2">
        <w:rPr>
          <w:rFonts w:hint="eastAsia"/>
          <w:rtl/>
        </w:rPr>
        <w:t>שדרוש</w:t>
      </w:r>
      <w:r w:rsidRPr="005F30D2">
        <w:rPr>
          <w:rtl/>
        </w:rPr>
        <w:t xml:space="preserve"> להפיק מאירועים חמורים שהתרחשו בבריכות </w:t>
      </w:r>
      <w:r w:rsidRPr="005F30D2">
        <w:rPr>
          <w:rFonts w:hint="eastAsia"/>
          <w:rtl/>
        </w:rPr>
        <w:t>ה</w:t>
      </w:r>
      <w:r w:rsidRPr="005F30D2">
        <w:rPr>
          <w:rtl/>
        </w:rPr>
        <w:t xml:space="preserve">שחייה, </w:t>
      </w:r>
      <w:r w:rsidRPr="005F30D2">
        <w:rPr>
          <w:rFonts w:hint="eastAsia"/>
          <w:rtl/>
        </w:rPr>
        <w:t>יכול</w:t>
      </w:r>
      <w:r w:rsidRPr="005F30D2">
        <w:rPr>
          <w:rtl/>
        </w:rPr>
        <w:t xml:space="preserve"> </w:t>
      </w:r>
      <w:r w:rsidRPr="005F30D2">
        <w:rPr>
          <w:rFonts w:hint="eastAsia"/>
          <w:rtl/>
        </w:rPr>
        <w:t>לסייע</w:t>
      </w:r>
      <w:r w:rsidRPr="005F30D2">
        <w:rPr>
          <w:rtl/>
        </w:rPr>
        <w:t xml:space="preserve"> </w:t>
      </w:r>
      <w:r w:rsidRPr="005F30D2">
        <w:rPr>
          <w:rFonts w:hint="eastAsia"/>
          <w:rtl/>
        </w:rPr>
        <w:t>רבות</w:t>
      </w:r>
      <w:r w:rsidRPr="005F30D2">
        <w:rPr>
          <w:rtl/>
        </w:rPr>
        <w:t xml:space="preserve"> </w:t>
      </w:r>
      <w:r w:rsidRPr="005F30D2">
        <w:rPr>
          <w:rFonts w:hint="eastAsia"/>
          <w:rtl/>
        </w:rPr>
        <w:t>במניעת</w:t>
      </w:r>
      <w:r w:rsidRPr="005F30D2">
        <w:rPr>
          <w:rtl/>
        </w:rPr>
        <w:t xml:space="preserve"> </w:t>
      </w:r>
      <w:r w:rsidRPr="005F30D2">
        <w:rPr>
          <w:rFonts w:hint="eastAsia"/>
          <w:rtl/>
        </w:rPr>
        <w:t>כשלי</w:t>
      </w:r>
      <w:r w:rsidRPr="005F30D2">
        <w:rPr>
          <w:rtl/>
        </w:rPr>
        <w:t xml:space="preserve"> </w:t>
      </w:r>
      <w:r w:rsidRPr="005F30D2">
        <w:rPr>
          <w:rFonts w:hint="eastAsia"/>
          <w:rtl/>
        </w:rPr>
        <w:t>בטיחות</w:t>
      </w:r>
      <w:r w:rsidRPr="005F30D2">
        <w:rPr>
          <w:rtl/>
        </w:rPr>
        <w:t xml:space="preserve"> </w:t>
      </w:r>
      <w:r w:rsidRPr="005F30D2">
        <w:rPr>
          <w:rFonts w:hint="eastAsia"/>
          <w:rtl/>
        </w:rPr>
        <w:t>בעתיד</w:t>
      </w:r>
      <w:r w:rsidRPr="005F30D2">
        <w:rPr>
          <w:rtl/>
        </w:rPr>
        <w:t xml:space="preserve"> ופגיעה בחיי אדם, </w:t>
      </w:r>
      <w:r w:rsidRPr="005F30D2">
        <w:rPr>
          <w:rFonts w:hint="eastAsia"/>
          <w:rtl/>
        </w:rPr>
        <w:t>גם</w:t>
      </w:r>
      <w:r w:rsidRPr="005F30D2">
        <w:rPr>
          <w:rtl/>
        </w:rPr>
        <w:t xml:space="preserve"> </w:t>
      </w:r>
      <w:r w:rsidRPr="005F30D2">
        <w:rPr>
          <w:rFonts w:hint="eastAsia"/>
          <w:rtl/>
        </w:rPr>
        <w:t>אם</w:t>
      </w:r>
      <w:r w:rsidRPr="005F30D2">
        <w:rPr>
          <w:rtl/>
        </w:rPr>
        <w:t xml:space="preserve"> </w:t>
      </w:r>
      <w:r w:rsidRPr="005F30D2">
        <w:rPr>
          <w:rFonts w:hint="eastAsia"/>
          <w:rtl/>
        </w:rPr>
        <w:t>לא</w:t>
      </w:r>
      <w:r w:rsidRPr="005F30D2">
        <w:rPr>
          <w:rtl/>
        </w:rPr>
        <w:t xml:space="preserve"> </w:t>
      </w:r>
      <w:r w:rsidRPr="005F30D2">
        <w:rPr>
          <w:rFonts w:hint="eastAsia"/>
          <w:rtl/>
        </w:rPr>
        <w:t>הוגדרה</w:t>
      </w:r>
      <w:r w:rsidRPr="005F30D2">
        <w:rPr>
          <w:rtl/>
        </w:rPr>
        <w:t xml:space="preserve"> </w:t>
      </w:r>
      <w:r w:rsidRPr="005F30D2">
        <w:rPr>
          <w:rFonts w:hint="eastAsia"/>
          <w:rtl/>
        </w:rPr>
        <w:t>בחוק</w:t>
      </w:r>
      <w:r w:rsidRPr="005F30D2">
        <w:rPr>
          <w:rtl/>
        </w:rPr>
        <w:t xml:space="preserve"> </w:t>
      </w:r>
      <w:r w:rsidRPr="005F30D2">
        <w:rPr>
          <w:rFonts w:hint="eastAsia"/>
          <w:rtl/>
        </w:rPr>
        <w:t>באופן</w:t>
      </w:r>
      <w:r w:rsidRPr="005F30D2">
        <w:rPr>
          <w:rtl/>
        </w:rPr>
        <w:t xml:space="preserve"> </w:t>
      </w:r>
      <w:r w:rsidRPr="005F30D2">
        <w:rPr>
          <w:rFonts w:hint="eastAsia"/>
          <w:rtl/>
        </w:rPr>
        <w:t>מפורש</w:t>
      </w:r>
      <w:r w:rsidRPr="005F30D2">
        <w:rPr>
          <w:rtl/>
        </w:rPr>
        <w:t xml:space="preserve"> </w:t>
      </w:r>
      <w:r w:rsidRPr="005F30D2">
        <w:rPr>
          <w:rFonts w:hint="eastAsia"/>
          <w:rtl/>
        </w:rPr>
        <w:t>חובתו</w:t>
      </w:r>
      <w:r w:rsidRPr="005F30D2">
        <w:rPr>
          <w:rtl/>
        </w:rPr>
        <w:t xml:space="preserve"> </w:t>
      </w:r>
      <w:r w:rsidRPr="005F30D2">
        <w:rPr>
          <w:rFonts w:hint="eastAsia"/>
          <w:rtl/>
        </w:rPr>
        <w:t>לעשות</w:t>
      </w:r>
      <w:r w:rsidRPr="005F30D2">
        <w:rPr>
          <w:rtl/>
        </w:rPr>
        <w:t xml:space="preserve"> </w:t>
      </w:r>
      <w:r w:rsidRPr="005F30D2">
        <w:rPr>
          <w:rFonts w:hint="eastAsia"/>
          <w:rtl/>
        </w:rPr>
        <w:t>כן</w:t>
      </w:r>
      <w:r w:rsidRPr="005F30D2">
        <w:rPr>
          <w:rFonts w:hint="cs"/>
          <w:rtl/>
        </w:rPr>
        <w:t>.</w:t>
      </w:r>
      <w:r w:rsidRPr="005F30D2">
        <w:rPr>
          <w:rtl/>
        </w:rPr>
        <w:t xml:space="preserve"> </w:t>
      </w:r>
    </w:p>
    <w:p w:rsidR="00FF0F15" w:rsidRPr="005F30D2" w:rsidP="00F67887">
      <w:pPr>
        <w:spacing w:line="240" w:lineRule="exact"/>
        <w:ind w:right="2268"/>
        <w:jc w:val="both"/>
        <w:rPr>
          <w:rFonts w:ascii="Tahoma" w:hAnsi="Tahoma" w:cs="Tahoma"/>
          <w:sz w:val="18"/>
          <w:szCs w:val="18"/>
          <w:rtl/>
        </w:rPr>
      </w:pPr>
    </w:p>
    <w:p w:rsidR="00FF0F15" w:rsidRPr="00550BF6" w:rsidP="00DA178E">
      <w:pPr>
        <w:pStyle w:val="KOT4"/>
        <w:pageBreakBefore/>
        <w:rPr>
          <w:rtl/>
        </w:rPr>
      </w:pPr>
      <w:r w:rsidRPr="00550BF6">
        <w:rPr>
          <w:rFonts w:hint="eastAsia"/>
          <w:rtl/>
        </w:rPr>
        <w:t>סיכום</w:t>
      </w:r>
    </w:p>
    <w:p w:rsidR="00FF0F15" w:rsidRPr="005F30D2" w:rsidP="00DA178E">
      <w:pPr>
        <w:pStyle w:val="RESHET"/>
        <w:rPr>
          <w:rtl/>
        </w:rPr>
      </w:pPr>
      <w:r w:rsidRPr="005F30D2">
        <w:rPr>
          <w:rtl/>
        </w:rPr>
        <w:t>בתחומן של הרשויות המקומיות פועלות בריכות שחייה לשימוש הציבור ולרווחתו, חלקן בבעלות הרשות המקומית ו</w:t>
      </w:r>
      <w:r w:rsidRPr="005F30D2">
        <w:rPr>
          <w:rFonts w:hint="cs"/>
          <w:rtl/>
        </w:rPr>
        <w:t xml:space="preserve">חלקן </w:t>
      </w:r>
      <w:r w:rsidRPr="005F30D2">
        <w:rPr>
          <w:rtl/>
        </w:rPr>
        <w:t>אף הוק</w:t>
      </w:r>
      <w:r w:rsidRPr="005F30D2">
        <w:rPr>
          <w:rFonts w:hint="cs"/>
          <w:rtl/>
        </w:rPr>
        <w:t>מו</w:t>
      </w:r>
      <w:r w:rsidRPr="005F30D2">
        <w:rPr>
          <w:rtl/>
        </w:rPr>
        <w:t xml:space="preserve"> על יד</w:t>
      </w:r>
      <w:r w:rsidRPr="005F30D2">
        <w:rPr>
          <w:rFonts w:hint="cs"/>
          <w:rtl/>
        </w:rPr>
        <w:t>ה</w:t>
      </w:r>
      <w:r w:rsidRPr="005F30D2">
        <w:rPr>
          <w:rtl/>
        </w:rPr>
        <w:t>. בריכות השחייה מעניקות לציבור הזדמנות ליהנות מפעילויות פנאי וספורט ומאפשרות את פעילותן של אגודות ספורט מים בענפי ספורט הבריכה. בריכות השחייה במהותן עלולות להיות מקום מסוכן מעצם השילוב של מים, חשמל וחומרים מסוכנים. נקבעו הסדרים מפורטים בדין בנוגע לבטיחות השימוש בבריכות השחייה ובנוגע לחובת הפיקוח על הפעלתן. ממצאי הביקורת הצביעו על ליקויים רבים בטיפול הרשויות המקומיות שנבדקו בבריכות השחייה שבתחומן, חלקם חמורים עד כדי חשיפת הציבור לסכנות בעת השימוש בבריכות השחייה.</w:t>
      </w:r>
    </w:p>
    <w:p w:rsidR="00FF0F15" w:rsidRPr="005F30D2" w:rsidP="00DA178E">
      <w:pPr>
        <w:pStyle w:val="RESHET"/>
        <w:rPr>
          <w:rtl/>
        </w:rPr>
      </w:pPr>
      <w:r w:rsidRPr="005F30D2">
        <w:rPr>
          <w:rFonts w:hint="cs"/>
          <w:rtl/>
        </w:rPr>
        <w:t>ה</w:t>
      </w:r>
      <w:r w:rsidRPr="005F30D2">
        <w:rPr>
          <w:rtl/>
        </w:rPr>
        <w:t xml:space="preserve">רשויות </w:t>
      </w:r>
      <w:r w:rsidRPr="005F30D2">
        <w:rPr>
          <w:rFonts w:hint="cs"/>
          <w:rtl/>
        </w:rPr>
        <w:t>ה</w:t>
      </w:r>
      <w:r w:rsidRPr="005F30D2">
        <w:rPr>
          <w:rtl/>
        </w:rPr>
        <w:t xml:space="preserve">מקומיות לא בחנו חלופות להפעלת בריכות השחייה שבבעלותן </w:t>
      </w:r>
      <w:r w:rsidRPr="005F30D2">
        <w:rPr>
          <w:rtl/>
        </w:rPr>
        <w:t>ואיפשרו</w:t>
      </w:r>
      <w:r w:rsidRPr="005F30D2">
        <w:rPr>
          <w:rtl/>
        </w:rPr>
        <w:t xml:space="preserve"> להפעיל בריכות שחייה בלא רישיון עסק. כמו כן נמצא כי כל הרשויות המקומיות שנבדקו אינן מפקחות על ההפעלה השוטפת של בריכות השחייה הציבוריות שבתחומן כנדרש. נמצאו ליקויים רבים בבריכות השחייה שנבדקו בתחום הבטיחות והתברואה. </w:t>
      </w:r>
    </w:p>
    <w:p w:rsidR="00FF0F15" w:rsidRPr="005F30D2" w:rsidP="00DA178E">
      <w:pPr>
        <w:pStyle w:val="RESHET"/>
        <w:rPr>
          <w:rtl/>
        </w:rPr>
      </w:pPr>
      <w:r w:rsidRPr="005F30D2">
        <w:rPr>
          <w:rFonts w:hint="cs"/>
          <w:rtl/>
        </w:rPr>
        <w:t xml:space="preserve">על </w:t>
      </w:r>
      <w:r w:rsidRPr="005F30D2">
        <w:rPr>
          <w:rtl/>
        </w:rPr>
        <w:t>משרד הפנים</w:t>
      </w:r>
      <w:r w:rsidRPr="005F30D2">
        <w:rPr>
          <w:rFonts w:hint="cs"/>
          <w:rtl/>
        </w:rPr>
        <w:t>,</w:t>
      </w:r>
      <w:r w:rsidRPr="005F30D2">
        <w:rPr>
          <w:rtl/>
        </w:rPr>
        <w:t xml:space="preserve"> מכוח אחריותו</w:t>
      </w:r>
      <w:r w:rsidRPr="005F30D2">
        <w:rPr>
          <w:rFonts w:hint="cs"/>
          <w:rtl/>
        </w:rPr>
        <w:t xml:space="preserve"> הכוללת</w:t>
      </w:r>
      <w:r w:rsidRPr="005F30D2">
        <w:rPr>
          <w:rtl/>
        </w:rPr>
        <w:t xml:space="preserve"> לפי חוק הסדרת מקומות הרחצה, ל</w:t>
      </w:r>
      <w:r w:rsidRPr="005F30D2">
        <w:rPr>
          <w:rFonts w:hint="cs"/>
          <w:rtl/>
        </w:rPr>
        <w:t xml:space="preserve">הנחות את </w:t>
      </w:r>
      <w:r w:rsidRPr="005F30D2">
        <w:rPr>
          <w:rtl/>
        </w:rPr>
        <w:t xml:space="preserve">הרשויות המקומיות </w:t>
      </w:r>
      <w:r w:rsidRPr="005F30D2">
        <w:rPr>
          <w:rFonts w:hint="cs"/>
          <w:rtl/>
        </w:rPr>
        <w:t xml:space="preserve">להקפיד לפעול בהתאם להוראות הבטיחות ולאכוף הוראות אלה </w:t>
      </w:r>
      <w:r w:rsidRPr="005F30D2">
        <w:rPr>
          <w:rtl/>
        </w:rPr>
        <w:t xml:space="preserve">על בריכות השחייה הציבוריות שבתחומן. </w:t>
      </w:r>
    </w:p>
    <w:p w:rsidR="00FF0F15" w:rsidRPr="005F30D2" w:rsidP="00DA178E">
      <w:pPr>
        <w:pStyle w:val="RESHET"/>
        <w:rPr>
          <w:rtl/>
        </w:rPr>
      </w:pPr>
      <w:r w:rsidRPr="005F30D2">
        <w:rPr>
          <w:rFonts w:hint="eastAsia"/>
          <w:rtl/>
        </w:rPr>
        <w:t>הגברת</w:t>
      </w:r>
      <w:r w:rsidRPr="005F30D2">
        <w:rPr>
          <w:rtl/>
        </w:rPr>
        <w:t xml:space="preserve"> הפיקוח על ידי הרשויות המקומיות </w:t>
      </w:r>
      <w:r w:rsidRPr="005F30D2">
        <w:rPr>
          <w:rFonts w:hint="eastAsia"/>
          <w:rtl/>
        </w:rPr>
        <w:t>לצד</w:t>
      </w:r>
      <w:r w:rsidRPr="005F30D2">
        <w:rPr>
          <w:rtl/>
        </w:rPr>
        <w:t xml:space="preserve"> </w:t>
      </w:r>
      <w:r w:rsidRPr="005F30D2">
        <w:rPr>
          <w:rFonts w:hint="eastAsia"/>
          <w:rtl/>
        </w:rPr>
        <w:t>הובלת</w:t>
      </w:r>
      <w:r w:rsidRPr="005F30D2">
        <w:rPr>
          <w:rtl/>
        </w:rPr>
        <w:t xml:space="preserve"> שינוי חקיקה על ידי משרד הפנים </w:t>
      </w:r>
      <w:r w:rsidRPr="005F30D2">
        <w:rPr>
          <w:rFonts w:hint="eastAsia"/>
          <w:rtl/>
        </w:rPr>
        <w:t>והחלתן</w:t>
      </w:r>
      <w:r w:rsidRPr="005F30D2">
        <w:rPr>
          <w:rtl/>
        </w:rPr>
        <w:t xml:space="preserve"> של </w:t>
      </w:r>
      <w:r w:rsidRPr="005F30D2">
        <w:rPr>
          <w:rFonts w:hint="eastAsia"/>
          <w:rtl/>
        </w:rPr>
        <w:t>תקנות</w:t>
      </w:r>
      <w:r w:rsidRPr="005F30D2">
        <w:rPr>
          <w:rtl/>
        </w:rPr>
        <w:t xml:space="preserve"> </w:t>
      </w:r>
      <w:r w:rsidRPr="005F30D2">
        <w:rPr>
          <w:rFonts w:hint="eastAsia"/>
          <w:rtl/>
        </w:rPr>
        <w:t>הבטיחות</w:t>
      </w:r>
      <w:r w:rsidRPr="005F30D2">
        <w:rPr>
          <w:rtl/>
        </w:rPr>
        <w:t xml:space="preserve"> </w:t>
      </w:r>
      <w:r w:rsidRPr="005F30D2">
        <w:rPr>
          <w:rFonts w:hint="eastAsia"/>
          <w:rtl/>
        </w:rPr>
        <w:t>והתברואה</w:t>
      </w:r>
      <w:r w:rsidRPr="005F30D2">
        <w:rPr>
          <w:rtl/>
        </w:rPr>
        <w:t xml:space="preserve">, </w:t>
      </w:r>
      <w:r w:rsidRPr="005F30D2">
        <w:rPr>
          <w:rFonts w:hint="eastAsia"/>
          <w:rtl/>
        </w:rPr>
        <w:t>בשינויים</w:t>
      </w:r>
      <w:r w:rsidRPr="005F30D2">
        <w:rPr>
          <w:rtl/>
        </w:rPr>
        <w:t xml:space="preserve"> המתחייבים, </w:t>
      </w:r>
      <w:r w:rsidRPr="005F30D2">
        <w:rPr>
          <w:rFonts w:hint="eastAsia"/>
          <w:rtl/>
        </w:rPr>
        <w:t>גם</w:t>
      </w:r>
      <w:r w:rsidRPr="005F30D2">
        <w:rPr>
          <w:rtl/>
        </w:rPr>
        <w:t xml:space="preserve"> </w:t>
      </w:r>
      <w:r w:rsidRPr="005F30D2">
        <w:rPr>
          <w:rFonts w:hint="eastAsia"/>
          <w:rtl/>
        </w:rPr>
        <w:t>על</w:t>
      </w:r>
      <w:r w:rsidRPr="005F30D2">
        <w:rPr>
          <w:rtl/>
        </w:rPr>
        <w:t xml:space="preserve"> </w:t>
      </w:r>
      <w:r w:rsidRPr="005F30D2">
        <w:rPr>
          <w:rFonts w:hint="eastAsia"/>
          <w:rtl/>
        </w:rPr>
        <w:t>בריכות</w:t>
      </w:r>
      <w:r w:rsidRPr="005F30D2">
        <w:rPr>
          <w:rtl/>
        </w:rPr>
        <w:t xml:space="preserve"> </w:t>
      </w:r>
      <w:r w:rsidRPr="005F30D2">
        <w:rPr>
          <w:rFonts w:hint="eastAsia"/>
          <w:rtl/>
        </w:rPr>
        <w:t>שחייה</w:t>
      </w:r>
      <w:r w:rsidRPr="005F30D2">
        <w:rPr>
          <w:rtl/>
        </w:rPr>
        <w:t xml:space="preserve"> </w:t>
      </w:r>
      <w:r w:rsidRPr="005F30D2">
        <w:rPr>
          <w:rFonts w:hint="eastAsia"/>
          <w:rtl/>
        </w:rPr>
        <w:t>המשרתות</w:t>
      </w:r>
      <w:r w:rsidRPr="005F30D2">
        <w:rPr>
          <w:rtl/>
        </w:rPr>
        <w:t xml:space="preserve"> צ</w:t>
      </w:r>
      <w:r w:rsidRPr="005F30D2">
        <w:rPr>
          <w:rFonts w:hint="eastAsia"/>
          <w:rtl/>
        </w:rPr>
        <w:t>יבור</w:t>
      </w:r>
      <w:r w:rsidRPr="005F30D2">
        <w:rPr>
          <w:rtl/>
        </w:rPr>
        <w:t xml:space="preserve"> </w:t>
      </w:r>
      <w:r w:rsidRPr="005F30D2">
        <w:rPr>
          <w:rFonts w:hint="eastAsia"/>
          <w:rtl/>
        </w:rPr>
        <w:t>רחב</w:t>
      </w:r>
      <w:r w:rsidRPr="005F30D2">
        <w:rPr>
          <w:rtl/>
        </w:rPr>
        <w:t xml:space="preserve"> </w:t>
      </w:r>
      <w:r w:rsidRPr="005F30D2">
        <w:rPr>
          <w:rFonts w:hint="eastAsia"/>
          <w:rtl/>
        </w:rPr>
        <w:t>שלא</w:t>
      </w:r>
      <w:r w:rsidRPr="005F30D2">
        <w:rPr>
          <w:rtl/>
        </w:rPr>
        <w:t xml:space="preserve"> </w:t>
      </w:r>
      <w:r w:rsidRPr="005F30D2">
        <w:rPr>
          <w:rFonts w:hint="eastAsia"/>
          <w:rtl/>
        </w:rPr>
        <w:t>חייבות</w:t>
      </w:r>
      <w:r w:rsidRPr="005F30D2">
        <w:rPr>
          <w:rtl/>
        </w:rPr>
        <w:t xml:space="preserve"> </w:t>
      </w:r>
      <w:r w:rsidRPr="005F30D2">
        <w:rPr>
          <w:rFonts w:hint="eastAsia"/>
          <w:rtl/>
        </w:rPr>
        <w:t>ברישיון</w:t>
      </w:r>
      <w:r w:rsidRPr="005F30D2">
        <w:rPr>
          <w:rtl/>
        </w:rPr>
        <w:t xml:space="preserve"> </w:t>
      </w:r>
      <w:r w:rsidRPr="005F30D2">
        <w:rPr>
          <w:rFonts w:hint="eastAsia"/>
          <w:rtl/>
        </w:rPr>
        <w:t>עסק</w:t>
      </w:r>
      <w:r w:rsidRPr="005F30D2">
        <w:rPr>
          <w:rFonts w:hint="cs"/>
          <w:rtl/>
        </w:rPr>
        <w:t>, יקדמו את הבטחת שלום הציבור ובריאותו ויסייעו בהצלת חיים.</w:t>
      </w:r>
    </w:p>
    <w:p w:rsidR="006848C1" w:rsidP="00F67887">
      <w:pPr>
        <w:pStyle w:val="running-text"/>
        <w:bidi/>
        <w:rPr>
          <w:rtl/>
        </w:rPr>
      </w:pPr>
    </w:p>
    <w:p w:rsidR="00E259F7" w:rsidP="00E259F7">
      <w:pPr>
        <w:pStyle w:val="running-text"/>
        <w:bidi/>
        <w:rPr>
          <w:rtl/>
        </w:rPr>
        <w:sectPr w:rsidSect="00890ED9">
          <w:headerReference w:type="even" r:id="rId20"/>
          <w:headerReference w:type="default" r:id="rId21"/>
          <w:pgSz w:w="11906" w:h="16838" w:code="9"/>
          <w:pgMar w:top="3119" w:right="1701" w:bottom="3119" w:left="1701" w:header="1559" w:footer="709" w:gutter="0"/>
          <w:cols w:space="708"/>
          <w:bidi/>
          <w:rtlGutter/>
          <w:docGrid w:linePitch="360"/>
        </w:sectPr>
      </w:pPr>
    </w:p>
    <w:p w:rsidR="00E259F7" w:rsidRPr="006848C1" w:rsidP="00E259F7">
      <w:pPr>
        <w:pStyle w:val="running-text"/>
        <w:bidi/>
        <w:rPr>
          <w:rtl/>
        </w:rPr>
      </w:pPr>
      <w:bookmarkStart w:id="5" w:name="_GoBack"/>
      <w:bookmarkEnd w:id="5"/>
    </w:p>
    <w:sectPr w:rsidSect="00E259F7">
      <w:pgSz w:w="11906" w:h="16838" w:code="9"/>
      <w:pgMar w:top="3119" w:right="1701" w:bottom="3119" w:left="1701" w:header="155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auto"/>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442FCC" w:rsidRPr="008A007A" w:rsidP="008A007A">
      <w:pPr>
        <w:pStyle w:val="Footer"/>
      </w:pPr>
    </w:p>
  </w:footnote>
  <w:footnote w:type="continuationSeparator" w:id="1">
    <w:p w:rsidR="00442FCC" w:rsidP="00CB3322">
      <w:pPr>
        <w:spacing w:after="0" w:line="240" w:lineRule="auto"/>
      </w:pPr>
      <w:r>
        <w:continuationSeparator/>
      </w:r>
    </w:p>
    <w:p w:rsidR="00442FCC"/>
  </w:footnote>
  <w:footnote w:id="2">
    <w:p w:rsidR="002E0BFF" w:rsidRPr="002E0BFF" w:rsidP="00B16B97">
      <w:pPr>
        <w:pStyle w:val="FootnoteText"/>
      </w:pPr>
      <w:r w:rsidRPr="002E0BFF">
        <w:rPr>
          <w:rStyle w:val="FootnoteReference0"/>
          <w:vertAlign w:val="baseline"/>
        </w:rPr>
        <w:footnoteRef/>
      </w:r>
      <w:r w:rsidRPr="002E0BFF">
        <w:rPr>
          <w:rtl/>
        </w:rPr>
        <w:t xml:space="preserve"> </w:t>
      </w:r>
      <w:r w:rsidRPr="002E0BFF">
        <w:rPr>
          <w:rtl/>
        </w:rPr>
        <w:tab/>
      </w:r>
      <w:r w:rsidRPr="002E0BFF">
        <w:rPr>
          <w:rFonts w:hint="cs"/>
          <w:rtl/>
        </w:rPr>
        <w:t xml:space="preserve">הגדרתה של "עונת הרחצה" בדוח זה היא התקופה שהרשות המקומית מפעילה בה את בריכות השחייה שבבעלותה לשימוש הציבור הרחב. על פי רוב בתקופת הקיץ, בין החודשים אפריל-מאי (חופשת חג הפסח) ועד לחודש אוקטובר (סוף חגי תשרי). </w:t>
      </w:r>
    </w:p>
  </w:footnote>
  <w:footnote w:id="3">
    <w:p w:rsidR="002E0BFF" w:rsidRPr="002E0BFF" w:rsidP="00B16B97">
      <w:pPr>
        <w:pStyle w:val="FootnoteText"/>
        <w:rPr>
          <w:rtl/>
        </w:rPr>
      </w:pPr>
      <w:r w:rsidRPr="002E0BFF">
        <w:rPr>
          <w:rStyle w:val="FootnoteReference0"/>
          <w:vertAlign w:val="baseline"/>
        </w:rPr>
        <w:footnoteRef/>
      </w:r>
      <w:r w:rsidRPr="002E0BFF">
        <w:rPr>
          <w:rtl/>
        </w:rPr>
        <w:t xml:space="preserve"> </w:t>
      </w:r>
      <w:r w:rsidRPr="002E0BFF">
        <w:rPr>
          <w:rtl/>
        </w:rPr>
        <w:tab/>
      </w:r>
      <w:r w:rsidRPr="002E0BFF">
        <w:rPr>
          <w:rFonts w:hint="cs"/>
          <w:rtl/>
        </w:rPr>
        <w:t>מספר המטופלים בעקבות טביעה בשנים 2016 עד 2018 היה: 320; 233; ו- 257 מטופלים בהתאמה.</w:t>
      </w:r>
    </w:p>
  </w:footnote>
  <w:footnote w:id="4">
    <w:p w:rsidR="002E0BFF" w:rsidRPr="002E0BFF" w:rsidP="00B16B97">
      <w:pPr>
        <w:pStyle w:val="FootnoteText"/>
      </w:pPr>
      <w:r w:rsidRPr="002E0BFF">
        <w:rPr>
          <w:rStyle w:val="FootnoteReference0"/>
          <w:vertAlign w:val="baseline"/>
        </w:rPr>
        <w:footnoteRef/>
      </w:r>
      <w:r w:rsidRPr="002E0BFF">
        <w:rPr>
          <w:rtl/>
        </w:rPr>
        <w:t xml:space="preserve"> </w:t>
      </w:r>
      <w:r w:rsidRPr="002E0BFF">
        <w:rPr>
          <w:rtl/>
        </w:rPr>
        <w:tab/>
      </w:r>
      <w:r w:rsidRPr="002E0BFF">
        <w:rPr>
          <w:rFonts w:hint="cs"/>
          <w:rtl/>
        </w:rPr>
        <w:t xml:space="preserve">"אתר בריכת שחיה" על פי הגדרתו בתקנות הבטיחות הוא בריכת שחייה לרבות </w:t>
      </w:r>
      <w:r w:rsidRPr="002E0BFF">
        <w:rPr>
          <w:rFonts w:hint="cs"/>
          <w:rtl/>
        </w:rPr>
        <w:t>החצרים</w:t>
      </w:r>
      <w:r w:rsidRPr="002E0BFF">
        <w:rPr>
          <w:rFonts w:hint="cs"/>
          <w:rtl/>
        </w:rPr>
        <w:t xml:space="preserve"> והמבנים המשרתים אותה, כגון מלתחות ושירותים. </w:t>
      </w:r>
    </w:p>
  </w:footnote>
  <w:footnote w:id="5">
    <w:p w:rsidR="002E0BFF" w:rsidRPr="002E0BFF" w:rsidP="00B16B97">
      <w:pPr>
        <w:pStyle w:val="FootnoteText"/>
      </w:pPr>
      <w:r w:rsidRPr="002E0BFF">
        <w:rPr>
          <w:rStyle w:val="FootnoteReference0"/>
          <w:vertAlign w:val="baseline"/>
        </w:rPr>
        <w:footnoteRef/>
      </w:r>
      <w:r w:rsidRPr="002E0BFF">
        <w:rPr>
          <w:rtl/>
        </w:rPr>
        <w:t xml:space="preserve"> </w:t>
      </w:r>
      <w:r w:rsidRPr="002E0BFF">
        <w:rPr>
          <w:rtl/>
        </w:rPr>
        <w:tab/>
      </w:r>
      <w:r w:rsidRPr="002E0BFF">
        <w:rPr>
          <w:rFonts w:hint="cs"/>
          <w:rtl/>
        </w:rPr>
        <w:t>בעיריות אשקלון ולוד ישנו אתר אחד בכל עיר; בעיריית קריית ביאליק שני אתרים; במועצה המקומית קריית טבעון שלושה אתרים; במועצה האזורית מגידו חמישה אתרים; במועצה האזורית עמק המעיינות שלושה אתרים.</w:t>
      </w:r>
    </w:p>
  </w:footnote>
  <w:footnote w:id="6">
    <w:p w:rsidR="002E0BFF" w:rsidRPr="002E0BFF" w:rsidP="00B16B97">
      <w:pPr>
        <w:pStyle w:val="FootnoteText"/>
        <w:rPr>
          <w:rtl/>
        </w:rPr>
      </w:pPr>
      <w:r w:rsidRPr="002E0BFF">
        <w:rPr>
          <w:rStyle w:val="FootnoteReference0"/>
          <w:vertAlign w:val="baseline"/>
        </w:rPr>
        <w:footnoteRef/>
      </w:r>
      <w:r w:rsidRPr="002E0BFF">
        <w:rPr>
          <w:rtl/>
        </w:rPr>
        <w:t xml:space="preserve"> </w:t>
      </w:r>
      <w:r w:rsidRPr="002E0BFF">
        <w:rPr>
          <w:rtl/>
        </w:rPr>
        <w:tab/>
      </w:r>
      <w:r w:rsidRPr="002E0BFF">
        <w:rPr>
          <w:rFonts w:hint="cs"/>
          <w:rtl/>
        </w:rPr>
        <w:t xml:space="preserve">"עקרון חוקיות </w:t>
      </w:r>
      <w:r w:rsidRPr="002E0BFF">
        <w:rPr>
          <w:rFonts w:hint="cs"/>
          <w:rtl/>
        </w:rPr>
        <w:t>המינהל</w:t>
      </w:r>
      <w:r w:rsidRPr="002E0BFF">
        <w:rPr>
          <w:rFonts w:hint="cs"/>
          <w:rtl/>
        </w:rPr>
        <w:t xml:space="preserve">" קובע כי </w:t>
      </w:r>
      <w:r w:rsidRPr="002E0BFF">
        <w:rPr>
          <w:rtl/>
        </w:rPr>
        <w:t xml:space="preserve">הרשות </w:t>
      </w:r>
      <w:r w:rsidRPr="002E0BFF">
        <w:rPr>
          <w:rtl/>
        </w:rPr>
        <w:t>המינהלית</w:t>
      </w:r>
      <w:r w:rsidRPr="002E0BFF">
        <w:rPr>
          <w:rtl/>
        </w:rPr>
        <w:t xml:space="preserve"> רשאית ומוסמכת לעשות רק </w:t>
      </w:r>
      <w:r w:rsidRPr="002E0BFF">
        <w:rPr>
          <w:rFonts w:hint="cs"/>
          <w:rtl/>
        </w:rPr>
        <w:t>את ה</w:t>
      </w:r>
      <w:r w:rsidRPr="002E0BFF">
        <w:rPr>
          <w:rtl/>
        </w:rPr>
        <w:t>פעולות שהחוק הסמיך אותה לעשותן</w:t>
      </w:r>
      <w:r w:rsidRPr="002E0BFF">
        <w:rPr>
          <w:rFonts w:hint="cs"/>
          <w:rtl/>
        </w:rPr>
        <w:t>.</w:t>
      </w:r>
    </w:p>
  </w:footnote>
  <w:footnote w:id="7">
    <w:p w:rsidR="002E0BFF" w:rsidRPr="002E0BFF" w:rsidP="00B16B97">
      <w:pPr>
        <w:pStyle w:val="FootnoteText"/>
      </w:pPr>
      <w:r w:rsidRPr="002E0BFF">
        <w:rPr>
          <w:rStyle w:val="FootnoteReference0"/>
          <w:vertAlign w:val="baseline"/>
        </w:rPr>
        <w:footnoteRef/>
      </w:r>
      <w:r w:rsidRPr="002E0BFF">
        <w:rPr>
          <w:rtl/>
        </w:rPr>
        <w:t xml:space="preserve"> </w:t>
      </w:r>
      <w:r w:rsidRPr="002E0BFF">
        <w:rPr>
          <w:rtl/>
        </w:rPr>
        <w:tab/>
      </w:r>
      <w:r w:rsidRPr="002E0BFF">
        <w:rPr>
          <w:rFonts w:hint="cs"/>
          <w:rtl/>
        </w:rPr>
        <w:t>כמו למשל ועדת מכרזים וועדת רכש.</w:t>
      </w:r>
    </w:p>
  </w:footnote>
  <w:footnote w:id="8">
    <w:p w:rsidR="002E0BFF" w:rsidRPr="002E0BFF" w:rsidP="00FF0F15">
      <w:pPr>
        <w:pStyle w:val="FootnoteText"/>
        <w:rPr>
          <w:rtl/>
        </w:rPr>
      </w:pPr>
      <w:r w:rsidRPr="002E0BFF">
        <w:rPr>
          <w:rStyle w:val="FootnoteReference0"/>
          <w:vertAlign w:val="baseline"/>
        </w:rPr>
        <w:footnoteRef/>
      </w:r>
      <w:r w:rsidRPr="002E0BFF">
        <w:rPr>
          <w:rtl/>
        </w:rPr>
        <w:t xml:space="preserve"> </w:t>
      </w:r>
      <w:r w:rsidRPr="002E0BFF">
        <w:rPr>
          <w:rtl/>
        </w:rPr>
        <w:tab/>
        <w:t>סמכויותיה הכלליות של מועצה מקומית הן לפעול בכל עניין הנוגע לציבור בתחום השיפוט של המועצה באופן דומה לעירייה.</w:t>
      </w:r>
    </w:p>
  </w:footnote>
  <w:footnote w:id="9">
    <w:p w:rsidR="002E0BFF" w:rsidRPr="002E0BFF" w:rsidP="00FF0F15">
      <w:pPr>
        <w:pStyle w:val="FootnoteText"/>
      </w:pPr>
      <w:r w:rsidRPr="002E0BFF">
        <w:rPr>
          <w:rStyle w:val="FootnoteReference0"/>
          <w:vertAlign w:val="baseline"/>
        </w:rPr>
        <w:footnoteRef/>
      </w:r>
      <w:r w:rsidRPr="002E0BFF">
        <w:rPr>
          <w:rtl/>
        </w:rPr>
        <w:t xml:space="preserve"> </w:t>
      </w:r>
      <w:r w:rsidRPr="002E0BFF">
        <w:rPr>
          <w:rtl/>
        </w:rPr>
        <w:tab/>
      </w:r>
      <w:r w:rsidRPr="002E0BFF">
        <w:rPr>
          <w:rFonts w:hint="cs"/>
          <w:rtl/>
        </w:rPr>
        <w:t>כך למשל בפסק דין של בית המשפט המחוזי בחיפה - ת"</w:t>
      </w:r>
      <w:r w:rsidRPr="002E0BFF">
        <w:rPr>
          <w:rtl/>
        </w:rPr>
        <w:t xml:space="preserve">א (חי') 787/99 </w:t>
      </w:r>
      <w:r w:rsidRPr="002E0BFF">
        <w:rPr>
          <w:b/>
          <w:bCs/>
          <w:rtl/>
        </w:rPr>
        <w:t>כץ נ' עיריית הרצליה</w:t>
      </w:r>
      <w:r w:rsidRPr="002E0BFF">
        <w:rPr>
          <w:rFonts w:hint="cs"/>
          <w:rtl/>
        </w:rPr>
        <w:t xml:space="preserve"> (1.1.07), נקבע כי "</w:t>
      </w:r>
      <w:r w:rsidRPr="002E0BFF">
        <w:rPr>
          <w:rtl/>
        </w:rPr>
        <w:t>העירייה מטבע תפקידה אמונה על שלמות גופם של הנמצאים בתחומה. סעיף 249(29) לפקודת העיריות (נוסח חדש) מסדיר אחריות זו וקובע כי לרשות מקומית יש אחריות כלפי הציבור בתחומה והיא מצווה לשמור על בריאותו ובטחונו</w:t>
      </w:r>
      <w:r w:rsidRPr="002E0BFF">
        <w:rPr>
          <w:rFonts w:hint="cs"/>
          <w:rtl/>
        </w:rPr>
        <w:t>" - סעיף כ"ו לפסק הדין.</w:t>
      </w:r>
    </w:p>
  </w:footnote>
  <w:footnote w:id="10">
    <w:p w:rsidR="002E0BFF" w:rsidRPr="002E0BFF" w:rsidP="00FF0F15">
      <w:pPr>
        <w:pStyle w:val="FootnoteText"/>
      </w:pPr>
      <w:r w:rsidRPr="002E0BFF">
        <w:rPr>
          <w:rStyle w:val="FootnoteReference0"/>
          <w:vertAlign w:val="baseline"/>
        </w:rPr>
        <w:footnoteRef/>
      </w:r>
      <w:r w:rsidRPr="002E0BFF">
        <w:rPr>
          <w:rtl/>
        </w:rPr>
        <w:t xml:space="preserve"> </w:t>
      </w:r>
      <w:r w:rsidRPr="002E0BFF">
        <w:rPr>
          <w:rtl/>
        </w:rPr>
        <w:tab/>
      </w:r>
      <w:r w:rsidRPr="002E0BFF">
        <w:rPr>
          <w:rFonts w:hint="cs"/>
          <w:rtl/>
        </w:rPr>
        <w:t xml:space="preserve">"עונת הרחצה" - בדוח זה מדובר בתקופה שהרשות המקומית מפעילה בה את בריכות השחייה שבבעלותה לשימוש הציבור הרחב, לרוב בתקופת הקיץ בין החודשים אפריל-מאי (חופשת חג הפסח) ועד לחודש אוקטובר (סוף חגי תשרי). </w:t>
      </w:r>
    </w:p>
  </w:footnote>
  <w:footnote w:id="11">
    <w:p w:rsidR="002E0BFF" w:rsidRPr="002E0BFF" w:rsidP="00FF0F15">
      <w:pPr>
        <w:pStyle w:val="FootnoteText"/>
      </w:pPr>
      <w:r w:rsidRPr="002E0BFF">
        <w:rPr>
          <w:rStyle w:val="FootnoteReference0"/>
          <w:vertAlign w:val="baseline"/>
        </w:rPr>
        <w:footnoteRef/>
      </w:r>
      <w:r w:rsidRPr="002E0BFF">
        <w:rPr>
          <w:rtl/>
        </w:rPr>
        <w:t xml:space="preserve"> </w:t>
      </w:r>
      <w:r w:rsidRPr="002E0BFF">
        <w:rPr>
          <w:rtl/>
        </w:rPr>
        <w:tab/>
      </w:r>
      <w:r w:rsidRPr="002E0BFF">
        <w:rPr>
          <w:rFonts w:hint="cs"/>
          <w:rtl/>
        </w:rPr>
        <w:t>לעיתים כחלק ממרכז ספורט שהרשות המקומית מפעילה.</w:t>
      </w:r>
    </w:p>
  </w:footnote>
  <w:footnote w:id="12">
    <w:p w:rsidR="002E0BFF" w:rsidRPr="002E0BFF" w:rsidP="003E4B2E">
      <w:pPr>
        <w:pStyle w:val="FootnoteText"/>
        <w:rPr>
          <w:rtl/>
        </w:rPr>
      </w:pPr>
      <w:r w:rsidRPr="002E0BFF">
        <w:rPr>
          <w:rStyle w:val="FootnoteReference0"/>
          <w:vertAlign w:val="baseline"/>
        </w:rPr>
        <w:footnoteRef/>
      </w:r>
      <w:r w:rsidRPr="002E0BFF">
        <w:rPr>
          <w:rtl/>
        </w:rPr>
        <w:t xml:space="preserve"> </w:t>
      </w:r>
      <w:r w:rsidRPr="002E0BFF">
        <w:rPr>
          <w:rtl/>
        </w:rPr>
        <w:tab/>
      </w:r>
      <w:r w:rsidRPr="002E0BFF">
        <w:rPr>
          <w:rFonts w:hint="cs"/>
          <w:rtl/>
        </w:rPr>
        <w:t xml:space="preserve">בשנת 2016: 9 במאי עד 31 </w:t>
      </w:r>
      <w:r w:rsidR="003E4B2E">
        <w:rPr>
          <w:rFonts w:hint="cs"/>
          <w:rtl/>
        </w:rPr>
        <w:t>באוקטובר ; בשנת 2017: 17 באפריל</w:t>
      </w:r>
      <w:r w:rsidRPr="002E0BFF">
        <w:rPr>
          <w:rFonts w:hint="cs"/>
          <w:rtl/>
          <w:lang w:bidi="he"/>
        </w:rPr>
        <w:t xml:space="preserve"> </w:t>
      </w:r>
      <w:r w:rsidRPr="002E0BFF">
        <w:rPr>
          <w:rtl/>
        </w:rPr>
        <w:t>ע</w:t>
      </w:r>
      <w:r w:rsidRPr="002E0BFF">
        <w:rPr>
          <w:rFonts w:hint="cs"/>
          <w:rtl/>
        </w:rPr>
        <w:t xml:space="preserve">ד 19 באוקטובר ; בשנת 2018: 17 במרץ </w:t>
      </w:r>
      <w:r w:rsidRPr="002E0BFF">
        <w:rPr>
          <w:rtl/>
        </w:rPr>
        <w:t>ע</w:t>
      </w:r>
      <w:r w:rsidRPr="002E0BFF">
        <w:rPr>
          <w:rFonts w:hint="cs"/>
          <w:rtl/>
        </w:rPr>
        <w:t>ד 8 באוקטובר .</w:t>
      </w:r>
    </w:p>
  </w:footnote>
  <w:footnote w:id="13">
    <w:p w:rsidR="002E0BFF" w:rsidRPr="002E0BFF" w:rsidP="00FF0F15">
      <w:pPr>
        <w:pStyle w:val="FootnoteText"/>
      </w:pPr>
      <w:r w:rsidRPr="002E0BFF">
        <w:rPr>
          <w:rStyle w:val="FootnoteReference0"/>
          <w:vertAlign w:val="baseline"/>
        </w:rPr>
        <w:footnoteRef/>
      </w:r>
      <w:r w:rsidRPr="002E0BFF">
        <w:rPr>
          <w:rtl/>
        </w:rPr>
        <w:t xml:space="preserve"> </w:t>
      </w:r>
      <w:r w:rsidRPr="002E0BFF">
        <w:rPr>
          <w:rtl/>
        </w:rPr>
        <w:tab/>
      </w:r>
      <w:r w:rsidRPr="002E0BFF">
        <w:rPr>
          <w:rFonts w:hint="cs"/>
          <w:rtl/>
        </w:rPr>
        <w:t xml:space="preserve">הנתונים נלקחו מהודעות דובר מד"א המפורסמות בתום כל עונת רחצה. כך למשל בסוף עונת הרחצה 2018: </w:t>
      </w:r>
      <w:r w:rsidRPr="002E0BFF">
        <w:t>https://www.mdais.org/news/14422</w:t>
      </w:r>
    </w:p>
  </w:footnote>
  <w:footnote w:id="14">
    <w:p w:rsidR="002E0BFF" w:rsidRPr="002E0BFF" w:rsidP="00FF0F15">
      <w:pPr>
        <w:pStyle w:val="FootnoteText"/>
        <w:rPr>
          <w:rtl/>
        </w:rPr>
      </w:pPr>
      <w:r w:rsidRPr="002E0BFF">
        <w:rPr>
          <w:rStyle w:val="FootnoteReference0"/>
          <w:vertAlign w:val="baseline"/>
        </w:rPr>
        <w:footnoteRef/>
      </w:r>
      <w:r w:rsidRPr="002E0BFF">
        <w:rPr>
          <w:rtl/>
        </w:rPr>
        <w:t xml:space="preserve"> </w:t>
      </w:r>
      <w:r w:rsidRPr="002E0BFF">
        <w:rPr>
          <w:rtl/>
        </w:rPr>
        <w:tab/>
      </w:r>
      <w:r w:rsidRPr="002E0BFF">
        <w:rPr>
          <w:rFonts w:hint="cs"/>
          <w:rtl/>
        </w:rPr>
        <w:t xml:space="preserve">חלק מהממצאים בדוח הינם ממידע ראשוני שאסף משרד מבקר המדינה בחודשים פברואר-מרץ 2018 (להלן - שלב איסוף הנתונים) בעיריית קריית ביאליק ובמועצות האזוריות מגידו ועמק המעיינות. </w:t>
      </w:r>
    </w:p>
  </w:footnote>
  <w:footnote w:id="15">
    <w:p w:rsidR="002E0BFF" w:rsidRPr="002E0BFF" w:rsidP="00FF0F15">
      <w:pPr>
        <w:pStyle w:val="FootnoteText"/>
      </w:pPr>
      <w:r w:rsidRPr="002E0BFF">
        <w:rPr>
          <w:rStyle w:val="FootnoteReference0"/>
          <w:vertAlign w:val="baseline"/>
        </w:rPr>
        <w:footnoteRef/>
      </w:r>
      <w:r w:rsidRPr="002E0BFF">
        <w:rPr>
          <w:rtl/>
        </w:rPr>
        <w:t xml:space="preserve"> </w:t>
      </w:r>
      <w:r w:rsidRPr="002E0BFF">
        <w:rPr>
          <w:rtl/>
        </w:rPr>
        <w:tab/>
        <w:t xml:space="preserve">"אתר בריכת שחיה" כהגדרתו בתקנות הבטיחות - בריכת שחייה לרבות </w:t>
      </w:r>
      <w:r w:rsidRPr="002E0BFF">
        <w:rPr>
          <w:rFonts w:hint="cs"/>
          <w:rtl/>
        </w:rPr>
        <w:t>החצרים</w:t>
      </w:r>
      <w:r w:rsidRPr="002E0BFF">
        <w:rPr>
          <w:rtl/>
        </w:rPr>
        <w:t xml:space="preserve"> והמבנים המשרתים אותה כגון מלתחות ושירותים</w:t>
      </w:r>
      <w:r w:rsidRPr="002E0BFF">
        <w:rPr>
          <w:rFonts w:hint="cs"/>
          <w:rtl/>
        </w:rPr>
        <w:t xml:space="preserve">. </w:t>
      </w:r>
    </w:p>
  </w:footnote>
  <w:footnote w:id="16">
    <w:p w:rsidR="002E0BFF" w:rsidRPr="002E0BFF" w:rsidP="00FF0F15">
      <w:pPr>
        <w:pStyle w:val="FootnoteText"/>
      </w:pPr>
      <w:r w:rsidRPr="002E0BFF">
        <w:rPr>
          <w:rStyle w:val="FootnoteReference0"/>
          <w:vertAlign w:val="baseline"/>
        </w:rPr>
        <w:footnoteRef/>
      </w:r>
      <w:r w:rsidRPr="002E0BFF">
        <w:rPr>
          <w:rtl/>
        </w:rPr>
        <w:t xml:space="preserve"> </w:t>
      </w:r>
      <w:r w:rsidRPr="002E0BFF">
        <w:rPr>
          <w:rtl/>
        </w:rPr>
        <w:tab/>
      </w:r>
      <w:r w:rsidRPr="002E0BFF">
        <w:rPr>
          <w:rFonts w:hint="cs"/>
          <w:rtl/>
        </w:rPr>
        <w:t>בעיריות</w:t>
      </w:r>
      <w:r w:rsidRPr="002E0BFF">
        <w:rPr>
          <w:rtl/>
        </w:rPr>
        <w:t xml:space="preserve"> </w:t>
      </w:r>
      <w:r w:rsidRPr="002E0BFF">
        <w:rPr>
          <w:rFonts w:hint="cs"/>
          <w:rtl/>
        </w:rPr>
        <w:t>אשקלון</w:t>
      </w:r>
      <w:r w:rsidRPr="002E0BFF">
        <w:rPr>
          <w:rtl/>
        </w:rPr>
        <w:t xml:space="preserve"> </w:t>
      </w:r>
      <w:r w:rsidRPr="002E0BFF">
        <w:rPr>
          <w:rFonts w:hint="cs"/>
          <w:rtl/>
        </w:rPr>
        <w:t>ולוד</w:t>
      </w:r>
      <w:r w:rsidRPr="002E0BFF">
        <w:rPr>
          <w:rtl/>
        </w:rPr>
        <w:t xml:space="preserve"> </w:t>
      </w:r>
      <w:r w:rsidRPr="002E0BFF">
        <w:rPr>
          <w:rFonts w:hint="cs"/>
          <w:rtl/>
        </w:rPr>
        <w:t>אתר</w:t>
      </w:r>
      <w:r w:rsidRPr="002E0BFF">
        <w:rPr>
          <w:rtl/>
        </w:rPr>
        <w:t xml:space="preserve"> </w:t>
      </w:r>
      <w:r w:rsidRPr="002E0BFF">
        <w:rPr>
          <w:rFonts w:hint="cs"/>
          <w:rtl/>
        </w:rPr>
        <w:t>אחד</w:t>
      </w:r>
      <w:r w:rsidRPr="002E0BFF">
        <w:rPr>
          <w:rtl/>
        </w:rPr>
        <w:t xml:space="preserve"> </w:t>
      </w:r>
      <w:r w:rsidRPr="002E0BFF">
        <w:rPr>
          <w:rFonts w:hint="cs"/>
          <w:rtl/>
        </w:rPr>
        <w:t>בכל</w:t>
      </w:r>
      <w:r w:rsidRPr="002E0BFF">
        <w:rPr>
          <w:rtl/>
        </w:rPr>
        <w:t xml:space="preserve"> </w:t>
      </w:r>
      <w:r w:rsidRPr="002E0BFF">
        <w:rPr>
          <w:rFonts w:hint="cs"/>
          <w:rtl/>
        </w:rPr>
        <w:t>עיר</w:t>
      </w:r>
      <w:r w:rsidRPr="002E0BFF">
        <w:rPr>
          <w:rtl/>
        </w:rPr>
        <w:t xml:space="preserve">. </w:t>
      </w:r>
      <w:r w:rsidRPr="002E0BFF">
        <w:rPr>
          <w:rFonts w:hint="cs"/>
          <w:rtl/>
        </w:rPr>
        <w:t>בעיריית</w:t>
      </w:r>
      <w:r w:rsidRPr="002E0BFF">
        <w:rPr>
          <w:rtl/>
        </w:rPr>
        <w:t xml:space="preserve"> </w:t>
      </w:r>
      <w:r w:rsidRPr="002E0BFF">
        <w:rPr>
          <w:rFonts w:hint="cs"/>
          <w:rtl/>
        </w:rPr>
        <w:t>קריית</w:t>
      </w:r>
      <w:r w:rsidRPr="002E0BFF">
        <w:rPr>
          <w:rtl/>
        </w:rPr>
        <w:t xml:space="preserve"> </w:t>
      </w:r>
      <w:r w:rsidRPr="002E0BFF">
        <w:rPr>
          <w:rFonts w:hint="cs"/>
          <w:rtl/>
        </w:rPr>
        <w:t>ביאליק</w:t>
      </w:r>
      <w:r w:rsidRPr="002E0BFF">
        <w:rPr>
          <w:rtl/>
        </w:rPr>
        <w:t xml:space="preserve"> </w:t>
      </w:r>
      <w:r w:rsidRPr="002E0BFF">
        <w:rPr>
          <w:rFonts w:hint="cs"/>
          <w:rtl/>
        </w:rPr>
        <w:t>שני</w:t>
      </w:r>
      <w:r w:rsidRPr="002E0BFF">
        <w:rPr>
          <w:rtl/>
        </w:rPr>
        <w:t xml:space="preserve"> </w:t>
      </w:r>
      <w:r w:rsidRPr="002E0BFF">
        <w:rPr>
          <w:rFonts w:hint="cs"/>
          <w:rtl/>
        </w:rPr>
        <w:t>אתרים</w:t>
      </w:r>
      <w:r w:rsidRPr="002E0BFF">
        <w:rPr>
          <w:rtl/>
        </w:rPr>
        <w:t xml:space="preserve">; </w:t>
      </w:r>
      <w:r w:rsidRPr="002E0BFF">
        <w:rPr>
          <w:rFonts w:hint="cs"/>
          <w:rtl/>
        </w:rPr>
        <w:t>במועצה</w:t>
      </w:r>
      <w:r w:rsidRPr="002E0BFF">
        <w:rPr>
          <w:rtl/>
        </w:rPr>
        <w:t xml:space="preserve"> </w:t>
      </w:r>
      <w:r w:rsidRPr="002E0BFF">
        <w:rPr>
          <w:rFonts w:hint="cs"/>
          <w:rtl/>
        </w:rPr>
        <w:t>מקומית</w:t>
      </w:r>
      <w:r w:rsidRPr="002E0BFF">
        <w:rPr>
          <w:rtl/>
        </w:rPr>
        <w:t xml:space="preserve"> </w:t>
      </w:r>
      <w:r w:rsidRPr="002E0BFF">
        <w:rPr>
          <w:rFonts w:hint="cs"/>
          <w:rtl/>
        </w:rPr>
        <w:t>קריית</w:t>
      </w:r>
      <w:r w:rsidRPr="002E0BFF">
        <w:rPr>
          <w:rtl/>
        </w:rPr>
        <w:t xml:space="preserve"> </w:t>
      </w:r>
      <w:r w:rsidRPr="002E0BFF">
        <w:rPr>
          <w:rFonts w:hint="cs"/>
          <w:rtl/>
        </w:rPr>
        <w:t>טבעון</w:t>
      </w:r>
      <w:r w:rsidRPr="002E0BFF">
        <w:rPr>
          <w:rtl/>
        </w:rPr>
        <w:t xml:space="preserve"> </w:t>
      </w:r>
      <w:r w:rsidRPr="002E0BFF">
        <w:rPr>
          <w:rFonts w:hint="cs"/>
          <w:rtl/>
        </w:rPr>
        <w:t>שלושה</w:t>
      </w:r>
      <w:r w:rsidRPr="002E0BFF">
        <w:rPr>
          <w:rtl/>
        </w:rPr>
        <w:t xml:space="preserve"> </w:t>
      </w:r>
      <w:r w:rsidRPr="002E0BFF">
        <w:rPr>
          <w:rFonts w:hint="cs"/>
          <w:rtl/>
        </w:rPr>
        <w:t>אתרים. במועצה</w:t>
      </w:r>
      <w:r w:rsidRPr="002E0BFF">
        <w:rPr>
          <w:rtl/>
        </w:rPr>
        <w:t xml:space="preserve"> </w:t>
      </w:r>
      <w:r w:rsidRPr="002E0BFF">
        <w:rPr>
          <w:rFonts w:hint="cs"/>
          <w:rtl/>
        </w:rPr>
        <w:t>אזורית</w:t>
      </w:r>
      <w:r w:rsidRPr="002E0BFF">
        <w:rPr>
          <w:rtl/>
        </w:rPr>
        <w:t xml:space="preserve"> </w:t>
      </w:r>
      <w:r w:rsidRPr="002E0BFF">
        <w:rPr>
          <w:rFonts w:hint="cs"/>
          <w:rtl/>
        </w:rPr>
        <w:t>מגידו</w:t>
      </w:r>
      <w:r w:rsidRPr="002E0BFF">
        <w:rPr>
          <w:rtl/>
        </w:rPr>
        <w:t xml:space="preserve"> </w:t>
      </w:r>
      <w:r w:rsidRPr="002E0BFF">
        <w:rPr>
          <w:rFonts w:hint="cs"/>
          <w:rtl/>
        </w:rPr>
        <w:t>חמישה</w:t>
      </w:r>
      <w:r w:rsidRPr="002E0BFF">
        <w:rPr>
          <w:rtl/>
        </w:rPr>
        <w:t xml:space="preserve"> </w:t>
      </w:r>
      <w:r w:rsidRPr="002E0BFF">
        <w:rPr>
          <w:rFonts w:hint="cs"/>
          <w:rtl/>
        </w:rPr>
        <w:t>אתרים,</w:t>
      </w:r>
      <w:r w:rsidRPr="002E0BFF">
        <w:rPr>
          <w:rtl/>
        </w:rPr>
        <w:t xml:space="preserve"> </w:t>
      </w:r>
      <w:r w:rsidRPr="002E0BFF">
        <w:rPr>
          <w:rFonts w:hint="cs"/>
          <w:rtl/>
        </w:rPr>
        <w:t>ובמועצה</w:t>
      </w:r>
      <w:r w:rsidRPr="002E0BFF">
        <w:rPr>
          <w:rtl/>
        </w:rPr>
        <w:t xml:space="preserve"> </w:t>
      </w:r>
      <w:r w:rsidRPr="002E0BFF">
        <w:rPr>
          <w:rFonts w:hint="cs"/>
          <w:rtl/>
        </w:rPr>
        <w:t>אזורית</w:t>
      </w:r>
      <w:r w:rsidRPr="002E0BFF">
        <w:rPr>
          <w:rtl/>
        </w:rPr>
        <w:t xml:space="preserve"> </w:t>
      </w:r>
      <w:r w:rsidRPr="002E0BFF">
        <w:rPr>
          <w:rFonts w:hint="cs"/>
          <w:rtl/>
        </w:rPr>
        <w:t>עמק</w:t>
      </w:r>
      <w:r w:rsidRPr="002E0BFF">
        <w:rPr>
          <w:rtl/>
        </w:rPr>
        <w:t xml:space="preserve"> </w:t>
      </w:r>
      <w:r w:rsidRPr="002E0BFF">
        <w:rPr>
          <w:rFonts w:hint="cs"/>
          <w:rtl/>
        </w:rPr>
        <w:t>המעיינות</w:t>
      </w:r>
      <w:r w:rsidRPr="002E0BFF">
        <w:rPr>
          <w:rtl/>
        </w:rPr>
        <w:t xml:space="preserve"> </w:t>
      </w:r>
      <w:r w:rsidRPr="002E0BFF">
        <w:rPr>
          <w:rFonts w:hint="cs"/>
          <w:rtl/>
        </w:rPr>
        <w:t>שלושה</w:t>
      </w:r>
      <w:r w:rsidRPr="002E0BFF">
        <w:rPr>
          <w:rtl/>
        </w:rPr>
        <w:t xml:space="preserve"> </w:t>
      </w:r>
      <w:r w:rsidRPr="002E0BFF">
        <w:rPr>
          <w:rFonts w:hint="cs"/>
          <w:rtl/>
        </w:rPr>
        <w:t>אתרים</w:t>
      </w:r>
      <w:r w:rsidRPr="002E0BFF">
        <w:rPr>
          <w:rtl/>
        </w:rPr>
        <w:t>.</w:t>
      </w:r>
    </w:p>
  </w:footnote>
  <w:footnote w:id="17">
    <w:p w:rsidR="002E0BFF" w:rsidRPr="002E0BFF" w:rsidP="00FF0F15">
      <w:pPr>
        <w:pStyle w:val="FootnoteText"/>
        <w:rPr>
          <w:rtl/>
        </w:rPr>
      </w:pPr>
      <w:r w:rsidRPr="002E0BFF">
        <w:rPr>
          <w:rStyle w:val="FootnoteReference0"/>
          <w:vertAlign w:val="baseline"/>
        </w:rPr>
        <w:footnoteRef/>
      </w:r>
      <w:r w:rsidRPr="002E0BFF">
        <w:rPr>
          <w:rtl/>
        </w:rPr>
        <w:t xml:space="preserve"> </w:t>
      </w:r>
      <w:r w:rsidRPr="002E0BFF">
        <w:rPr>
          <w:rtl/>
        </w:rPr>
        <w:tab/>
      </w:r>
      <w:r w:rsidRPr="002E0BFF">
        <w:rPr>
          <w:rFonts w:hint="cs"/>
          <w:rtl/>
        </w:rPr>
        <w:t xml:space="preserve">ההגדרה בסעיף 7.4א לתוספת לצו רישוי עסקים היא: "בריכת שחייה, לרבות מאגר מים אחר המשמש לשחייה ולנופש מים, לרבות בריכה המצויה בפארק מים </w:t>
      </w:r>
      <w:r w:rsidRPr="002E0BFF">
        <w:rPr>
          <w:rFonts w:hint="eastAsia"/>
          <w:b/>
          <w:bCs/>
          <w:rtl/>
        </w:rPr>
        <w:t>ולמעט</w:t>
      </w:r>
      <w:r w:rsidRPr="002E0BFF">
        <w:rPr>
          <w:b/>
          <w:bCs/>
          <w:rtl/>
        </w:rPr>
        <w:t xml:space="preserve"> </w:t>
      </w:r>
      <w:r w:rsidRPr="002E0BFF">
        <w:rPr>
          <w:rFonts w:hint="eastAsia"/>
          <w:b/>
          <w:bCs/>
          <w:rtl/>
        </w:rPr>
        <w:t>בריכה</w:t>
      </w:r>
      <w:r w:rsidRPr="002E0BFF">
        <w:rPr>
          <w:b/>
          <w:bCs/>
          <w:rtl/>
        </w:rPr>
        <w:t xml:space="preserve"> </w:t>
      </w:r>
      <w:r w:rsidRPr="002E0BFF">
        <w:rPr>
          <w:rFonts w:hint="eastAsia"/>
          <w:b/>
          <w:bCs/>
          <w:rtl/>
        </w:rPr>
        <w:t>המשמשת</w:t>
      </w:r>
      <w:r w:rsidRPr="002E0BFF">
        <w:rPr>
          <w:b/>
          <w:bCs/>
          <w:rtl/>
        </w:rPr>
        <w:t xml:space="preserve"> </w:t>
      </w:r>
      <w:r w:rsidRPr="002E0BFF">
        <w:rPr>
          <w:rFonts w:hint="eastAsia"/>
          <w:b/>
          <w:bCs/>
          <w:rtl/>
        </w:rPr>
        <w:t>עד</w:t>
      </w:r>
      <w:r w:rsidRPr="002E0BFF">
        <w:rPr>
          <w:b/>
          <w:bCs/>
          <w:rtl/>
        </w:rPr>
        <w:t xml:space="preserve"> </w:t>
      </w:r>
      <w:r w:rsidRPr="002E0BFF">
        <w:rPr>
          <w:rFonts w:hint="eastAsia"/>
          <w:b/>
          <w:bCs/>
          <w:rtl/>
        </w:rPr>
        <w:t>ארבע</w:t>
      </w:r>
      <w:r w:rsidRPr="002E0BFF">
        <w:rPr>
          <w:b/>
          <w:bCs/>
          <w:rtl/>
        </w:rPr>
        <w:t xml:space="preserve"> </w:t>
      </w:r>
      <w:r w:rsidRPr="002E0BFF">
        <w:rPr>
          <w:rFonts w:hint="eastAsia"/>
          <w:b/>
          <w:bCs/>
          <w:rtl/>
        </w:rPr>
        <w:t>יחידות</w:t>
      </w:r>
      <w:r w:rsidRPr="002E0BFF">
        <w:rPr>
          <w:b/>
          <w:bCs/>
          <w:rtl/>
        </w:rPr>
        <w:t xml:space="preserve"> </w:t>
      </w:r>
      <w:r w:rsidRPr="002E0BFF">
        <w:rPr>
          <w:rFonts w:hint="eastAsia"/>
          <w:b/>
          <w:bCs/>
          <w:rtl/>
        </w:rPr>
        <w:t>אירוח</w:t>
      </w:r>
      <w:r w:rsidRPr="002E0BFF">
        <w:rPr>
          <w:b/>
          <w:bCs/>
          <w:rtl/>
        </w:rPr>
        <w:t xml:space="preserve"> </w:t>
      </w:r>
      <w:r w:rsidRPr="002E0BFF">
        <w:rPr>
          <w:rFonts w:hint="eastAsia"/>
          <w:b/>
          <w:bCs/>
          <w:rtl/>
        </w:rPr>
        <w:t>למטרת</w:t>
      </w:r>
      <w:r w:rsidRPr="002E0BFF">
        <w:rPr>
          <w:b/>
          <w:bCs/>
          <w:rtl/>
        </w:rPr>
        <w:t xml:space="preserve"> </w:t>
      </w:r>
      <w:r w:rsidRPr="002E0BFF">
        <w:rPr>
          <w:rFonts w:hint="eastAsia"/>
          <w:b/>
          <w:bCs/>
          <w:rtl/>
        </w:rPr>
        <w:t>נופש</w:t>
      </w:r>
      <w:r w:rsidRPr="002E0BFF">
        <w:rPr>
          <w:rtl/>
        </w:rPr>
        <w:t>"</w:t>
      </w:r>
      <w:r w:rsidRPr="002E0BFF">
        <w:rPr>
          <w:rFonts w:hint="cs"/>
          <w:rtl/>
        </w:rPr>
        <w:t xml:space="preserve"> (ההדגשה אינה במקור).</w:t>
      </w:r>
    </w:p>
  </w:footnote>
  <w:footnote w:id="18">
    <w:p w:rsidR="002E0BFF" w:rsidRPr="002E0BFF" w:rsidP="00FF0F15">
      <w:pPr>
        <w:pStyle w:val="FootnoteText"/>
        <w:rPr>
          <w:rtl/>
        </w:rPr>
      </w:pPr>
      <w:r w:rsidRPr="002E0BFF">
        <w:rPr>
          <w:rStyle w:val="FootnoteReference0"/>
          <w:vertAlign w:val="baseline"/>
        </w:rPr>
        <w:footnoteRef/>
      </w:r>
      <w:r w:rsidRPr="002E0BFF">
        <w:rPr>
          <w:rtl/>
        </w:rPr>
        <w:t xml:space="preserve"> </w:t>
      </w:r>
      <w:r w:rsidRPr="002E0BFF">
        <w:rPr>
          <w:rtl/>
        </w:rPr>
        <w:tab/>
      </w:r>
      <w:r w:rsidRPr="002E0BFF">
        <w:rPr>
          <w:rFonts w:hint="cs"/>
          <w:rtl/>
        </w:rPr>
        <w:t xml:space="preserve">יצוין כי רק לאחר מועד סיום הביקורת באוגוסט 2018 (להלן - מועד סיום הביקורת), ב-30.12.18 פורסם תיקון לצו רישוי עסקים (תיקון </w:t>
      </w:r>
      <w:r w:rsidRPr="002E0BFF">
        <w:rPr>
          <w:rFonts w:hint="cs"/>
          <w:rtl/>
        </w:rPr>
        <w:t>התשע"ט</w:t>
      </w:r>
      <w:r w:rsidRPr="002E0BFF">
        <w:rPr>
          <w:rFonts w:hint="cs"/>
          <w:rtl/>
        </w:rPr>
        <w:t xml:space="preserve"> - 2018) ובסעיף 47 לתיקון נקבע כי תוקף רישיון העסק לבריכת שחייה שעמד במועד הביקורת על שלוש שנים, יוארך לחמש שנים. </w:t>
      </w:r>
    </w:p>
  </w:footnote>
  <w:footnote w:id="19">
    <w:p w:rsidR="002E0BFF" w:rsidRPr="002E0BFF" w:rsidP="00FF0F15">
      <w:pPr>
        <w:pStyle w:val="FootnoteText"/>
      </w:pPr>
      <w:r w:rsidRPr="002E0BFF">
        <w:rPr>
          <w:rStyle w:val="FootnoteReference0"/>
          <w:vertAlign w:val="baseline"/>
        </w:rPr>
        <w:footnoteRef/>
      </w:r>
      <w:r w:rsidRPr="002E0BFF">
        <w:rPr>
          <w:rtl/>
        </w:rPr>
        <w:t xml:space="preserve"> </w:t>
      </w:r>
      <w:r w:rsidRPr="002E0BFF">
        <w:rPr>
          <w:rtl/>
        </w:rPr>
        <w:tab/>
      </w:r>
      <w:r w:rsidRPr="002E0BFF">
        <w:rPr>
          <w:rFonts w:hint="cs"/>
          <w:rtl/>
        </w:rPr>
        <w:t xml:space="preserve">ראו הרחבה בהמשך בפרק </w:t>
      </w:r>
      <w:r w:rsidRPr="002E0BFF">
        <w:rPr>
          <w:rtl/>
        </w:rPr>
        <w:t xml:space="preserve">"רישיון </w:t>
      </w:r>
      <w:r w:rsidRPr="002E0BFF">
        <w:rPr>
          <w:rFonts w:hint="eastAsia"/>
          <w:rtl/>
        </w:rPr>
        <w:t>עסק</w:t>
      </w:r>
      <w:r w:rsidRPr="002E0BFF">
        <w:rPr>
          <w:rtl/>
        </w:rPr>
        <w:t xml:space="preserve"> </w:t>
      </w:r>
      <w:r w:rsidRPr="002E0BFF">
        <w:rPr>
          <w:rFonts w:hint="eastAsia"/>
          <w:rtl/>
        </w:rPr>
        <w:t>להפעלת</w:t>
      </w:r>
      <w:r w:rsidRPr="002E0BFF">
        <w:rPr>
          <w:rtl/>
        </w:rPr>
        <w:t xml:space="preserve"> </w:t>
      </w:r>
      <w:r w:rsidRPr="002E0BFF">
        <w:rPr>
          <w:rFonts w:hint="eastAsia"/>
          <w:rtl/>
        </w:rPr>
        <w:t>בריכת</w:t>
      </w:r>
      <w:r w:rsidRPr="002E0BFF">
        <w:rPr>
          <w:rtl/>
        </w:rPr>
        <w:t xml:space="preserve"> </w:t>
      </w:r>
      <w:r w:rsidRPr="002E0BFF">
        <w:rPr>
          <w:rFonts w:hint="eastAsia"/>
          <w:rtl/>
        </w:rPr>
        <w:t>שחייה</w:t>
      </w:r>
      <w:r w:rsidRPr="002E0BFF">
        <w:rPr>
          <w:rtl/>
        </w:rPr>
        <w:t xml:space="preserve"> </w:t>
      </w:r>
      <w:r w:rsidRPr="002E0BFF">
        <w:rPr>
          <w:rFonts w:hint="eastAsia"/>
          <w:rtl/>
        </w:rPr>
        <w:t>ציבורית</w:t>
      </w:r>
      <w:r w:rsidRPr="002E0BFF">
        <w:rPr>
          <w:rtl/>
        </w:rPr>
        <w:t>".</w:t>
      </w:r>
    </w:p>
  </w:footnote>
  <w:footnote w:id="20">
    <w:p w:rsidR="002E0BFF" w:rsidRPr="002E0BFF" w:rsidP="00FF0F15">
      <w:pPr>
        <w:pStyle w:val="FootnoteText"/>
        <w:rPr>
          <w:rtl/>
        </w:rPr>
      </w:pPr>
      <w:r w:rsidRPr="002E0BFF">
        <w:rPr>
          <w:rStyle w:val="FootnoteReference0"/>
          <w:vertAlign w:val="baseline"/>
        </w:rPr>
        <w:footnoteRef/>
      </w:r>
      <w:r w:rsidRPr="002E0BFF">
        <w:rPr>
          <w:rtl/>
        </w:rPr>
        <w:t xml:space="preserve"> </w:t>
      </w:r>
      <w:r w:rsidRPr="002E0BFF">
        <w:rPr>
          <w:rtl/>
        </w:rPr>
        <w:tab/>
      </w:r>
      <w:r w:rsidRPr="002E0BFF">
        <w:rPr>
          <w:rFonts w:hint="cs"/>
          <w:rtl/>
        </w:rPr>
        <w:t xml:space="preserve">יצוין כי לאחר מועד סיום הביקורת ב-26.12.18 פורסם תיקון לתקנות התברואה (תיקון </w:t>
      </w:r>
      <w:r w:rsidRPr="002E0BFF">
        <w:rPr>
          <w:rFonts w:hint="cs"/>
          <w:rtl/>
        </w:rPr>
        <w:t>התשע"ט</w:t>
      </w:r>
      <w:r w:rsidRPr="002E0BFF">
        <w:rPr>
          <w:rFonts w:hint="cs"/>
          <w:rtl/>
        </w:rPr>
        <w:t xml:space="preserve"> - 2018). נוספה תקנה 2(ד) ובה נקבעו תנאים </w:t>
      </w:r>
      <w:r w:rsidRPr="002E0BFF">
        <w:rPr>
          <w:rFonts w:hint="cs"/>
          <w:rtl/>
        </w:rPr>
        <w:t>שבהתקיימם</w:t>
      </w:r>
      <w:r w:rsidRPr="002E0BFF">
        <w:rPr>
          <w:rFonts w:hint="cs"/>
          <w:rtl/>
        </w:rPr>
        <w:t xml:space="preserve"> יוכל בעל בריכת השחייה להפעילה ללא נוכחות מפעיל בשטח בריכת השחייה.</w:t>
      </w:r>
    </w:p>
  </w:footnote>
  <w:footnote w:id="21">
    <w:p w:rsidR="002E0BFF" w:rsidRPr="002E0BFF" w:rsidP="00FF0F15">
      <w:pPr>
        <w:pStyle w:val="FootnoteText"/>
      </w:pPr>
      <w:r w:rsidRPr="002E0BFF">
        <w:rPr>
          <w:rStyle w:val="FootnoteReference0"/>
          <w:vertAlign w:val="baseline"/>
        </w:rPr>
        <w:footnoteRef/>
      </w:r>
      <w:r w:rsidRPr="002E0BFF">
        <w:rPr>
          <w:rtl/>
        </w:rPr>
        <w:t xml:space="preserve"> </w:t>
      </w:r>
      <w:r w:rsidRPr="002E0BFF">
        <w:rPr>
          <w:rtl/>
        </w:rPr>
        <w:tab/>
      </w:r>
      <w:r w:rsidRPr="002E0BFF">
        <w:rPr>
          <w:rFonts w:hint="cs"/>
          <w:rtl/>
        </w:rPr>
        <w:t xml:space="preserve">ראו הרחבה בהמשך בתת-הפרק </w:t>
      </w:r>
      <w:r w:rsidRPr="002E0BFF">
        <w:rPr>
          <w:rFonts w:hint="cs"/>
          <w:b/>
          <w:bCs/>
          <w:rtl/>
        </w:rPr>
        <w:t>"</w:t>
      </w:r>
      <w:r w:rsidRPr="002E0BFF">
        <w:rPr>
          <w:rFonts w:hint="cs"/>
          <w:rtl/>
        </w:rPr>
        <w:t>הסדרת פעילותן של בריכות שחייה המשרתות ציבור רחב</w:t>
      </w:r>
      <w:r w:rsidRPr="002E0BFF">
        <w:rPr>
          <w:rFonts w:hint="cs"/>
          <w:b/>
          <w:bCs/>
          <w:rtl/>
        </w:rPr>
        <w:t>"</w:t>
      </w:r>
      <w:r w:rsidRPr="002E0BFF">
        <w:rPr>
          <w:rFonts w:hint="cs"/>
          <w:rtl/>
        </w:rPr>
        <w:t xml:space="preserve">. </w:t>
      </w:r>
    </w:p>
  </w:footnote>
  <w:footnote w:id="22">
    <w:p w:rsidR="002E0BFF" w:rsidRPr="002E0BFF" w:rsidP="00FF0F15">
      <w:pPr>
        <w:pStyle w:val="FootnoteText"/>
      </w:pPr>
      <w:r w:rsidRPr="002E0BFF">
        <w:rPr>
          <w:rStyle w:val="FootnoteReference0"/>
          <w:vertAlign w:val="baseline"/>
        </w:rPr>
        <w:footnoteRef/>
      </w:r>
      <w:r w:rsidRPr="002E0BFF">
        <w:rPr>
          <w:rStyle w:val="FootnoteReference0"/>
          <w:vertAlign w:val="baseline"/>
          <w:rtl/>
        </w:rPr>
        <w:t xml:space="preserve"> </w:t>
      </w:r>
      <w:r w:rsidRPr="002E0BFF">
        <w:rPr>
          <w:rtl/>
        </w:rPr>
        <w:tab/>
      </w:r>
      <w:r w:rsidRPr="002E0BFF">
        <w:rPr>
          <w:rFonts w:hint="cs"/>
          <w:rtl/>
        </w:rPr>
        <w:t>בחוק</w:t>
      </w:r>
      <w:r w:rsidRPr="002E0BFF">
        <w:rPr>
          <w:rtl/>
        </w:rPr>
        <w:t xml:space="preserve"> </w:t>
      </w:r>
      <w:r w:rsidRPr="002E0BFF">
        <w:rPr>
          <w:rFonts w:hint="cs"/>
          <w:rtl/>
        </w:rPr>
        <w:t>המקרקעין</w:t>
      </w:r>
      <w:r w:rsidRPr="002E0BFF">
        <w:rPr>
          <w:rtl/>
        </w:rPr>
        <w:t xml:space="preserve">, </w:t>
      </w:r>
      <w:r w:rsidRPr="002E0BFF">
        <w:rPr>
          <w:rFonts w:hint="cs"/>
          <w:rtl/>
        </w:rPr>
        <w:t>התשכ</w:t>
      </w:r>
      <w:r w:rsidRPr="002E0BFF">
        <w:rPr>
          <w:rtl/>
        </w:rPr>
        <w:t xml:space="preserve">"ט-1969, </w:t>
      </w:r>
      <w:r w:rsidRPr="002E0BFF">
        <w:rPr>
          <w:rFonts w:hint="cs"/>
          <w:rtl/>
        </w:rPr>
        <w:t>הוגדרו</w:t>
      </w:r>
      <w:r w:rsidRPr="002E0BFF">
        <w:rPr>
          <w:rtl/>
        </w:rPr>
        <w:t xml:space="preserve"> "מקרקעין" </w:t>
      </w:r>
      <w:r w:rsidRPr="002E0BFF">
        <w:rPr>
          <w:rFonts w:hint="cs"/>
          <w:rtl/>
        </w:rPr>
        <w:t>כך:</w:t>
      </w:r>
      <w:r w:rsidRPr="002E0BFF">
        <w:rPr>
          <w:rtl/>
        </w:rPr>
        <w:t xml:space="preserve"> "קרקע, </w:t>
      </w:r>
      <w:r w:rsidRPr="002E0BFF">
        <w:rPr>
          <w:rFonts w:hint="cs"/>
          <w:rtl/>
        </w:rPr>
        <w:t>כל</w:t>
      </w:r>
      <w:r w:rsidRPr="002E0BFF">
        <w:rPr>
          <w:rtl/>
        </w:rPr>
        <w:t xml:space="preserve"> </w:t>
      </w:r>
      <w:r w:rsidRPr="002E0BFF">
        <w:rPr>
          <w:rFonts w:hint="cs"/>
          <w:rtl/>
        </w:rPr>
        <w:t>הבנוי</w:t>
      </w:r>
      <w:r w:rsidRPr="002E0BFF">
        <w:rPr>
          <w:rtl/>
        </w:rPr>
        <w:t xml:space="preserve"> </w:t>
      </w:r>
      <w:r w:rsidRPr="002E0BFF">
        <w:rPr>
          <w:rFonts w:hint="cs"/>
          <w:rtl/>
        </w:rPr>
        <w:t>והנטוע</w:t>
      </w:r>
      <w:r w:rsidRPr="002E0BFF">
        <w:rPr>
          <w:rtl/>
        </w:rPr>
        <w:t xml:space="preserve"> </w:t>
      </w:r>
      <w:r w:rsidRPr="002E0BFF">
        <w:rPr>
          <w:rFonts w:hint="cs"/>
          <w:rtl/>
        </w:rPr>
        <w:t>עליה</w:t>
      </w:r>
      <w:r w:rsidRPr="002E0BFF">
        <w:rPr>
          <w:rtl/>
        </w:rPr>
        <w:t xml:space="preserve"> </w:t>
      </w:r>
      <w:r w:rsidRPr="002E0BFF">
        <w:rPr>
          <w:rFonts w:hint="cs"/>
          <w:rtl/>
        </w:rPr>
        <w:t>וכל</w:t>
      </w:r>
      <w:r w:rsidRPr="002E0BFF">
        <w:rPr>
          <w:rtl/>
        </w:rPr>
        <w:t xml:space="preserve"> </w:t>
      </w:r>
      <w:r w:rsidRPr="002E0BFF">
        <w:rPr>
          <w:rFonts w:hint="cs"/>
          <w:rtl/>
        </w:rPr>
        <w:t>דבר</w:t>
      </w:r>
      <w:r w:rsidRPr="002E0BFF">
        <w:rPr>
          <w:rtl/>
        </w:rPr>
        <w:t xml:space="preserve"> </w:t>
      </w:r>
      <w:r w:rsidRPr="002E0BFF">
        <w:rPr>
          <w:rFonts w:hint="cs"/>
          <w:rtl/>
        </w:rPr>
        <w:t>אחר</w:t>
      </w:r>
      <w:r w:rsidRPr="002E0BFF">
        <w:rPr>
          <w:rtl/>
        </w:rPr>
        <w:t xml:space="preserve"> </w:t>
      </w:r>
      <w:r w:rsidRPr="002E0BFF">
        <w:rPr>
          <w:rFonts w:hint="cs"/>
          <w:rtl/>
        </w:rPr>
        <w:t>המחובר</w:t>
      </w:r>
      <w:r w:rsidRPr="002E0BFF">
        <w:rPr>
          <w:rtl/>
        </w:rPr>
        <w:t xml:space="preserve"> </w:t>
      </w:r>
      <w:r w:rsidRPr="002E0BFF">
        <w:rPr>
          <w:rFonts w:hint="cs"/>
          <w:rtl/>
        </w:rPr>
        <w:t>אליה</w:t>
      </w:r>
      <w:r w:rsidRPr="002E0BFF">
        <w:rPr>
          <w:rtl/>
        </w:rPr>
        <w:t xml:space="preserve"> </w:t>
      </w:r>
      <w:r w:rsidRPr="002E0BFF">
        <w:rPr>
          <w:rFonts w:hint="cs"/>
          <w:rtl/>
        </w:rPr>
        <w:t>חיבור</w:t>
      </w:r>
      <w:r w:rsidRPr="002E0BFF">
        <w:rPr>
          <w:rtl/>
        </w:rPr>
        <w:t xml:space="preserve"> </w:t>
      </w:r>
      <w:r w:rsidRPr="002E0BFF">
        <w:rPr>
          <w:rFonts w:hint="cs"/>
          <w:rtl/>
        </w:rPr>
        <w:t>של</w:t>
      </w:r>
      <w:r w:rsidRPr="002E0BFF">
        <w:rPr>
          <w:rtl/>
        </w:rPr>
        <w:t xml:space="preserve"> </w:t>
      </w:r>
      <w:r w:rsidRPr="002E0BFF">
        <w:rPr>
          <w:rFonts w:hint="cs"/>
          <w:rtl/>
        </w:rPr>
        <w:t>קבע</w:t>
      </w:r>
      <w:r w:rsidRPr="002E0BFF">
        <w:rPr>
          <w:rtl/>
        </w:rPr>
        <w:t xml:space="preserve">, </w:t>
      </w:r>
      <w:r w:rsidRPr="002E0BFF">
        <w:rPr>
          <w:rFonts w:hint="cs"/>
          <w:rtl/>
        </w:rPr>
        <w:t>זולת</w:t>
      </w:r>
      <w:r w:rsidRPr="002E0BFF">
        <w:rPr>
          <w:rtl/>
        </w:rPr>
        <w:t xml:space="preserve"> </w:t>
      </w:r>
      <w:r w:rsidRPr="002E0BFF">
        <w:rPr>
          <w:rFonts w:hint="cs"/>
          <w:rtl/>
        </w:rPr>
        <w:t>מחוברים</w:t>
      </w:r>
      <w:r w:rsidRPr="002E0BFF">
        <w:rPr>
          <w:rtl/>
        </w:rPr>
        <w:t xml:space="preserve"> </w:t>
      </w:r>
      <w:r w:rsidRPr="002E0BFF">
        <w:rPr>
          <w:rFonts w:hint="cs"/>
          <w:rtl/>
        </w:rPr>
        <w:t>הניתנים</w:t>
      </w:r>
      <w:r w:rsidRPr="002E0BFF">
        <w:rPr>
          <w:rtl/>
        </w:rPr>
        <w:t xml:space="preserve"> </w:t>
      </w:r>
      <w:r w:rsidRPr="002E0BFF">
        <w:rPr>
          <w:rFonts w:hint="cs"/>
          <w:rtl/>
        </w:rPr>
        <w:t>להפרדה</w:t>
      </w:r>
      <w:r w:rsidRPr="002E0BFF">
        <w:rPr>
          <w:rtl/>
        </w:rPr>
        <w:t>".</w:t>
      </w:r>
      <w:r w:rsidRPr="002E0BFF">
        <w:rPr>
          <w:rFonts w:hint="cs"/>
          <w:rtl/>
        </w:rPr>
        <w:t xml:space="preserve"> </w:t>
      </w:r>
    </w:p>
  </w:footnote>
  <w:footnote w:id="23">
    <w:p w:rsidR="002E0BFF" w:rsidRPr="002E0BFF" w:rsidP="00FF0F15">
      <w:pPr>
        <w:pStyle w:val="FootnoteText"/>
      </w:pPr>
      <w:r w:rsidRPr="002E0BFF">
        <w:rPr>
          <w:rStyle w:val="FootnoteReference0"/>
          <w:vertAlign w:val="baseline"/>
        </w:rPr>
        <w:footnoteRef/>
      </w:r>
      <w:r w:rsidRPr="002E0BFF">
        <w:rPr>
          <w:rtl/>
        </w:rPr>
        <w:t xml:space="preserve"> </w:t>
      </w:r>
      <w:r w:rsidRPr="002E0BFF">
        <w:rPr>
          <w:rtl/>
        </w:rPr>
        <w:tab/>
      </w:r>
      <w:r w:rsidRPr="002E0BFF">
        <w:rPr>
          <w:rFonts w:hint="cs"/>
          <w:rtl/>
        </w:rPr>
        <w:t>במסגרת דוח זה לא ייבחן נושא הקמתן של בריכות השחייה הציבוריות.</w:t>
      </w:r>
    </w:p>
  </w:footnote>
  <w:footnote w:id="24">
    <w:p w:rsidR="002E0BFF" w:rsidRPr="002E0BFF" w:rsidP="00FF0F15">
      <w:pPr>
        <w:pStyle w:val="FootnoteText"/>
        <w:rPr>
          <w:rtl/>
        </w:rPr>
      </w:pPr>
      <w:r w:rsidRPr="002E0BFF">
        <w:rPr>
          <w:rStyle w:val="FootnoteReference0"/>
          <w:vertAlign w:val="baseline"/>
        </w:rPr>
        <w:footnoteRef/>
      </w:r>
      <w:r w:rsidRPr="002E0BFF">
        <w:rPr>
          <w:rtl/>
        </w:rPr>
        <w:t xml:space="preserve"> </w:t>
      </w:r>
      <w:r w:rsidRPr="002E0BFF">
        <w:rPr>
          <w:rtl/>
        </w:rPr>
        <w:tab/>
      </w:r>
      <w:r w:rsidRPr="002E0BFF">
        <w:rPr>
          <w:rFonts w:hint="cs"/>
          <w:rtl/>
        </w:rPr>
        <w:t xml:space="preserve">העלות השוטפת של הפעלת אתר בריכות שחייה עונתי גבוהה ועומדת על מאות אלפי ש"ח. ראו דוגמאות בהמשך. </w:t>
      </w:r>
    </w:p>
  </w:footnote>
  <w:footnote w:id="25">
    <w:p w:rsidR="002E0BFF" w:rsidRPr="002E0BFF" w:rsidP="00FF0F15">
      <w:pPr>
        <w:pStyle w:val="FootnoteText"/>
      </w:pPr>
      <w:r w:rsidRPr="002E0BFF">
        <w:rPr>
          <w:rStyle w:val="FootnoteReference0"/>
          <w:vertAlign w:val="baseline"/>
        </w:rPr>
        <w:footnoteRef/>
      </w:r>
      <w:r w:rsidRPr="002E0BFF">
        <w:rPr>
          <w:rtl/>
        </w:rPr>
        <w:t xml:space="preserve"> </w:t>
      </w:r>
      <w:r w:rsidRPr="002E0BFF">
        <w:rPr>
          <w:rtl/>
        </w:rPr>
        <w:tab/>
      </w:r>
      <w:r w:rsidRPr="002E0BFF">
        <w:rPr>
          <w:rFonts w:hint="cs"/>
          <w:rtl/>
        </w:rPr>
        <w:t xml:space="preserve">יצוין כי הסעיף התקציבי שיועד לתשלום הוצאות שמירה על בריכת יגור היה 70,000 ש"ח בשנים 2016 עד 2017. בשנת 2018 הוא עלה ל-100,000 ש"ח. עוד יצוין, כי בביקורת נמצא שהשמירה בבריכה הופקדה בידי חברת כוח אדם ולא בידי עובדי עירייה. </w:t>
      </w:r>
    </w:p>
  </w:footnote>
  <w:footnote w:id="26">
    <w:p w:rsidR="002E0BFF" w:rsidRPr="002E0BFF" w:rsidP="00FF0F15">
      <w:pPr>
        <w:pStyle w:val="FootnoteText"/>
        <w:rPr>
          <w:rtl/>
        </w:rPr>
      </w:pPr>
      <w:r w:rsidRPr="002E0BFF">
        <w:rPr>
          <w:rStyle w:val="FootnoteReference0"/>
          <w:vertAlign w:val="baseline"/>
        </w:rPr>
        <w:footnoteRef/>
      </w:r>
      <w:r w:rsidRPr="002E0BFF">
        <w:rPr>
          <w:rtl/>
        </w:rPr>
        <w:t xml:space="preserve"> </w:t>
      </w:r>
      <w:r w:rsidRPr="002E0BFF">
        <w:rPr>
          <w:rtl/>
        </w:rPr>
        <w:tab/>
      </w:r>
      <w:r w:rsidRPr="002E0BFF">
        <w:t>Build, Operate and Transfer</w:t>
      </w:r>
      <w:r w:rsidRPr="002E0BFF">
        <w:rPr>
          <w:rFonts w:hint="cs"/>
          <w:rtl/>
        </w:rPr>
        <w:t xml:space="preserve"> (בנייה, הפעלה והעברה) - אחת משיטות ההתקשרות של גוף ציבורי עם יזמים פרטיים להקמת מיזמים עתירי ממון מבלי שהוא משקיע את הכסף הנדרש להקמתם מתקציבו. הגוף הציבורי מעניקה ליזמים פרטיים זיכיון לתכנון המיזם, להקמתו ולתפעולו. ההכנסות של היזם נובעות בעיקר מגביית דמי שימוש מן הציבור ובתום תקופת הזיכיון המיזם חוזר לידי הגוף הציבורי.</w:t>
      </w:r>
    </w:p>
  </w:footnote>
  <w:footnote w:id="27">
    <w:p w:rsidR="002E0BFF" w:rsidRPr="002E0BFF" w:rsidP="00FF0F15">
      <w:pPr>
        <w:pStyle w:val="FootnoteText"/>
        <w:rPr>
          <w:rtl/>
        </w:rPr>
      </w:pPr>
      <w:r w:rsidRPr="002E0BFF">
        <w:rPr>
          <w:rStyle w:val="FootnoteReference0"/>
          <w:vertAlign w:val="baseline"/>
        </w:rPr>
        <w:footnoteRef/>
      </w:r>
      <w:r w:rsidRPr="002E0BFF">
        <w:rPr>
          <w:rtl/>
        </w:rPr>
        <w:t xml:space="preserve"> </w:t>
      </w:r>
      <w:r w:rsidRPr="002E0BFF">
        <w:rPr>
          <w:rtl/>
        </w:rPr>
        <w:tab/>
      </w:r>
      <w:r w:rsidRPr="002E0BFF">
        <w:rPr>
          <w:rFonts w:hint="cs"/>
          <w:rtl/>
        </w:rPr>
        <w:t>דיון שעסק בצורך לשלב בין הפעלת בריכת גלי טבעון לבין המכרז להקמת קאנטרי טבעון, באופן כזה ששתי הבריכות יועברו לידי מפעיל חיצוני.</w:t>
      </w:r>
    </w:p>
  </w:footnote>
  <w:footnote w:id="28">
    <w:p w:rsidR="002E0BFF" w:rsidRPr="002E0BFF" w:rsidP="00FF0F15">
      <w:pPr>
        <w:pStyle w:val="FootnoteText"/>
      </w:pPr>
      <w:r w:rsidRPr="002E0BFF">
        <w:rPr>
          <w:rStyle w:val="FootnoteReference0"/>
          <w:vertAlign w:val="baseline"/>
        </w:rPr>
        <w:footnoteRef/>
      </w:r>
      <w:r w:rsidRPr="002E0BFF">
        <w:rPr>
          <w:rtl/>
        </w:rPr>
        <w:t xml:space="preserve"> </w:t>
      </w:r>
      <w:r w:rsidRPr="002E0BFF">
        <w:rPr>
          <w:rtl/>
        </w:rPr>
        <w:tab/>
      </w:r>
      <w:r w:rsidRPr="002E0BFF">
        <w:rPr>
          <w:rFonts w:hint="cs"/>
          <w:rtl/>
        </w:rPr>
        <w:t>כאמור, בשנת 2013 מבנה קאנטרי טבעון עוד היה בשלבי הקמה ובינוי.</w:t>
      </w:r>
    </w:p>
  </w:footnote>
  <w:footnote w:id="29">
    <w:p w:rsidR="002E0BFF" w:rsidRPr="002E0BFF" w:rsidP="00FF0F15">
      <w:pPr>
        <w:pStyle w:val="FootnoteText"/>
      </w:pPr>
      <w:r w:rsidRPr="002E0BFF">
        <w:rPr>
          <w:rStyle w:val="FootnoteReference0"/>
          <w:vertAlign w:val="baseline"/>
        </w:rPr>
        <w:footnoteRef/>
      </w:r>
      <w:r w:rsidRPr="002E0BFF">
        <w:rPr>
          <w:rtl/>
        </w:rPr>
        <w:t xml:space="preserve"> </w:t>
      </w:r>
      <w:r w:rsidRPr="002E0BFF">
        <w:rPr>
          <w:rtl/>
        </w:rPr>
        <w:tab/>
      </w:r>
      <w:r w:rsidRPr="002E0BFF">
        <w:rPr>
          <w:rFonts w:hint="cs"/>
          <w:rtl/>
        </w:rPr>
        <w:t>יצוין כי בריכת חנה סנש צמודה לקאנטרי טבעון.</w:t>
      </w:r>
    </w:p>
  </w:footnote>
  <w:footnote w:id="30">
    <w:p w:rsidR="002E0BFF" w:rsidRPr="002E0BFF" w:rsidP="00FF0F15">
      <w:pPr>
        <w:pStyle w:val="FootnoteText"/>
      </w:pPr>
      <w:r w:rsidRPr="002E0BFF">
        <w:rPr>
          <w:rStyle w:val="FootnoteReference0"/>
          <w:vertAlign w:val="baseline"/>
        </w:rPr>
        <w:footnoteRef/>
      </w:r>
      <w:r w:rsidRPr="002E0BFF">
        <w:rPr>
          <w:rtl/>
        </w:rPr>
        <w:t xml:space="preserve"> </w:t>
      </w:r>
      <w:r w:rsidRPr="002E0BFF">
        <w:rPr>
          <w:rtl/>
        </w:rPr>
        <w:tab/>
      </w:r>
      <w:r w:rsidRPr="002E0BFF">
        <w:rPr>
          <w:rFonts w:hint="cs"/>
          <w:rtl/>
        </w:rPr>
        <w:t>אין על האמנה תאריך חתימה, אך ככל הנראה היא נחתמה בסמוך למועד רישום העמותה כתאגיד בפברואר 1985.</w:t>
      </w:r>
    </w:p>
  </w:footnote>
  <w:footnote w:id="31">
    <w:p w:rsidR="002E0BFF" w:rsidRPr="002E0BFF" w:rsidP="00FF0F15">
      <w:pPr>
        <w:pStyle w:val="FootnoteText"/>
        <w:rPr>
          <w:rtl/>
        </w:rPr>
      </w:pPr>
      <w:r w:rsidRPr="002E0BFF">
        <w:rPr>
          <w:rStyle w:val="FootnoteReference0"/>
          <w:vertAlign w:val="baseline"/>
        </w:rPr>
        <w:footnoteRef/>
      </w:r>
      <w:r w:rsidRPr="002E0BFF">
        <w:rPr>
          <w:rtl/>
        </w:rPr>
        <w:t xml:space="preserve"> </w:t>
      </w:r>
      <w:r w:rsidRPr="002E0BFF">
        <w:rPr>
          <w:rtl/>
        </w:rPr>
        <w:tab/>
      </w:r>
      <w:r w:rsidRPr="002E0BFF">
        <w:rPr>
          <w:rFonts w:hint="cs"/>
          <w:rtl/>
        </w:rPr>
        <w:t>בפועל נעשה שימוש בבריכת השחייה גם לצרכים נוספים מעבר לשימוש של עמותת כדור המים, ראו בהמשך בתת פרק "הפעלת בריכת חנה סנש בלא רישיון עסק בתוקף ובניגוד לתנאי הרישיון".</w:t>
      </w:r>
    </w:p>
  </w:footnote>
  <w:footnote w:id="32">
    <w:p w:rsidR="002E0BFF" w:rsidRPr="002E0BFF" w:rsidP="00FF0F15">
      <w:pPr>
        <w:pStyle w:val="FootnoteText"/>
      </w:pPr>
      <w:r w:rsidRPr="002E0BFF">
        <w:rPr>
          <w:rStyle w:val="FootnoteReference0"/>
          <w:vertAlign w:val="baseline"/>
        </w:rPr>
        <w:footnoteRef/>
      </w:r>
      <w:r w:rsidRPr="002E0BFF">
        <w:rPr>
          <w:rtl/>
        </w:rPr>
        <w:t xml:space="preserve"> </w:t>
      </w:r>
      <w:r w:rsidRPr="002E0BFF">
        <w:rPr>
          <w:rtl/>
        </w:rPr>
        <w:tab/>
      </w:r>
      <w:r w:rsidRPr="002E0BFF">
        <w:rPr>
          <w:rFonts w:hint="cs"/>
          <w:rtl/>
        </w:rPr>
        <w:t xml:space="preserve">הסכום הנדרש להקמת הנכס, כלומר ערכו של הנכס כשהוא חדש - בניגוד לערך השוק שלו. ביטוח נכסים על פי ערך הכינון נעשה במקרים שבהם ייתכן שפיצוי לפי ערך השוק של הנכס לא יאפשר למבוטח לחזור למצבו היצרני הקודם, הואיל והוא יידרש להוסיף תשלום כדי לשוב ולהקים את הנכס או לרכוש נכס חדש. </w:t>
      </w:r>
    </w:p>
  </w:footnote>
  <w:footnote w:id="33">
    <w:p w:rsidR="002E0BFF" w:rsidRPr="002E0BFF" w:rsidP="00FF0F15">
      <w:pPr>
        <w:pStyle w:val="FootnoteText"/>
      </w:pPr>
      <w:r w:rsidRPr="002E0BFF">
        <w:rPr>
          <w:rStyle w:val="FootnoteReference0"/>
          <w:vertAlign w:val="baseline"/>
        </w:rPr>
        <w:footnoteRef/>
      </w:r>
      <w:r w:rsidRPr="002E0BFF">
        <w:rPr>
          <w:rtl/>
        </w:rPr>
        <w:t xml:space="preserve"> </w:t>
      </w:r>
      <w:r w:rsidRPr="002E0BFF">
        <w:rPr>
          <w:rtl/>
        </w:rPr>
        <w:tab/>
      </w:r>
      <w:r w:rsidRPr="002E0BFF">
        <w:rPr>
          <w:rFonts w:hint="cs"/>
          <w:rtl/>
        </w:rPr>
        <w:t xml:space="preserve">ראו גם </w:t>
      </w:r>
      <w:r w:rsidRPr="002E0BFF">
        <w:rPr>
          <w:rtl/>
        </w:rPr>
        <w:t>מבקר המדינה,</w:t>
      </w:r>
      <w:r w:rsidRPr="002E0BFF">
        <w:rPr>
          <w:rFonts w:hint="cs"/>
          <w:rtl/>
        </w:rPr>
        <w:t xml:space="preserve"> </w:t>
      </w:r>
      <w:r w:rsidRPr="002E0BFF">
        <w:rPr>
          <w:b/>
          <w:bCs/>
          <w:rtl/>
        </w:rPr>
        <w:t>דוחות על הביקורת בשלטון המקומי לשנת</w:t>
      </w:r>
      <w:r w:rsidRPr="002E0BFF">
        <w:rPr>
          <w:rFonts w:hint="cs"/>
          <w:b/>
          <w:bCs/>
          <w:rtl/>
        </w:rPr>
        <w:t xml:space="preserve"> 2011 - 2012 (דצמבר 2012)</w:t>
      </w:r>
      <w:r w:rsidRPr="002E0BFF">
        <w:rPr>
          <w:rtl/>
        </w:rPr>
        <w:t>, "</w:t>
      </w:r>
      <w:r w:rsidRPr="002E0BFF">
        <w:rPr>
          <w:rFonts w:hint="cs"/>
          <w:rtl/>
        </w:rPr>
        <w:t>ביטוח נכסי רשויות מקומיות</w:t>
      </w:r>
      <w:r w:rsidRPr="002E0BFF">
        <w:rPr>
          <w:rtl/>
        </w:rPr>
        <w:t xml:space="preserve">", עמ' </w:t>
      </w:r>
      <w:r w:rsidRPr="002E0BFF">
        <w:rPr>
          <w:rFonts w:hint="cs"/>
          <w:rtl/>
        </w:rPr>
        <w:t>161.</w:t>
      </w:r>
    </w:p>
  </w:footnote>
  <w:footnote w:id="34">
    <w:p w:rsidR="002E0BFF" w:rsidRPr="002E0BFF" w:rsidP="00FF0F15">
      <w:pPr>
        <w:pStyle w:val="FootnoteText"/>
      </w:pPr>
      <w:r w:rsidRPr="002E0BFF">
        <w:rPr>
          <w:rStyle w:val="FootnoteReference0"/>
          <w:vertAlign w:val="baseline"/>
        </w:rPr>
        <w:footnoteRef/>
      </w:r>
      <w:r w:rsidRPr="002E0BFF">
        <w:rPr>
          <w:rtl/>
        </w:rPr>
        <w:t xml:space="preserve"> </w:t>
      </w:r>
      <w:r w:rsidRPr="002E0BFF">
        <w:rPr>
          <w:rtl/>
        </w:rPr>
        <w:tab/>
        <w:t xml:space="preserve">ביטוח צד ג' </w:t>
      </w:r>
      <w:r w:rsidRPr="002E0BFF">
        <w:rPr>
          <w:rFonts w:hint="cs"/>
          <w:rtl/>
        </w:rPr>
        <w:t>- ביטוח ה</w:t>
      </w:r>
      <w:r w:rsidRPr="002E0BFF">
        <w:rPr>
          <w:rtl/>
        </w:rPr>
        <w:t xml:space="preserve">מבטיח פיצוי לאדם שאינו המבוטח </w:t>
      </w:r>
      <w:r w:rsidRPr="002E0BFF">
        <w:rPr>
          <w:rFonts w:hint="cs"/>
          <w:rtl/>
        </w:rPr>
        <w:t>ושאינו</w:t>
      </w:r>
      <w:r w:rsidRPr="002E0BFF">
        <w:rPr>
          <w:rtl/>
        </w:rPr>
        <w:t xml:space="preserve"> צד </w:t>
      </w:r>
      <w:r w:rsidRPr="002E0BFF">
        <w:rPr>
          <w:rFonts w:hint="cs"/>
          <w:rtl/>
        </w:rPr>
        <w:t>ב</w:t>
      </w:r>
      <w:r w:rsidRPr="002E0BFF">
        <w:rPr>
          <w:rtl/>
        </w:rPr>
        <w:t>חוזה הביטוח</w:t>
      </w:r>
      <w:r w:rsidRPr="002E0BFF">
        <w:rPr>
          <w:rFonts w:hint="cs"/>
          <w:rtl/>
        </w:rPr>
        <w:t xml:space="preserve"> שנכרת בין המבוטח לחברה המבטחת. המבוטח כורת חוזה עם חברת הביטוח המבטיח שחברת הביטוח תבוא במקומו ותפצה את אותו אדם </w:t>
      </w:r>
      <w:r w:rsidRPr="002E0BFF">
        <w:rPr>
          <w:rtl/>
        </w:rPr>
        <w:t xml:space="preserve">על </w:t>
      </w:r>
      <w:r w:rsidRPr="002E0BFF">
        <w:rPr>
          <w:rFonts w:hint="cs"/>
          <w:rtl/>
        </w:rPr>
        <w:t>ה</w:t>
      </w:r>
      <w:r w:rsidRPr="002E0BFF">
        <w:rPr>
          <w:rtl/>
        </w:rPr>
        <w:t xml:space="preserve">נזק שגרם </w:t>
      </w:r>
      <w:r w:rsidRPr="002E0BFF">
        <w:rPr>
          <w:rFonts w:hint="cs"/>
          <w:rtl/>
        </w:rPr>
        <w:t xml:space="preserve">לו </w:t>
      </w:r>
      <w:r w:rsidRPr="002E0BFF">
        <w:rPr>
          <w:rtl/>
        </w:rPr>
        <w:t>המבוטח</w:t>
      </w:r>
      <w:r w:rsidRPr="002E0BFF">
        <w:rPr>
          <w:rFonts w:hint="cs"/>
          <w:rtl/>
        </w:rPr>
        <w:t xml:space="preserve"> או שנגרם לו </w:t>
      </w:r>
      <w:r w:rsidRPr="002E0BFF">
        <w:rPr>
          <w:rFonts w:hint="cs"/>
          <w:rtl/>
        </w:rPr>
        <w:t>בחצריו</w:t>
      </w:r>
      <w:r w:rsidRPr="002E0BFF">
        <w:rPr>
          <w:rFonts w:hint="cs"/>
          <w:rtl/>
        </w:rPr>
        <w:t xml:space="preserve"> של המבוטח.</w:t>
      </w:r>
    </w:p>
  </w:footnote>
  <w:footnote w:id="35">
    <w:p w:rsidR="002E0BFF" w:rsidRPr="002E0BFF" w:rsidP="00FF0F15">
      <w:pPr>
        <w:pStyle w:val="FootnoteText"/>
      </w:pPr>
      <w:r w:rsidRPr="002E0BFF">
        <w:rPr>
          <w:rStyle w:val="FootnoteReference0"/>
          <w:vertAlign w:val="baseline"/>
        </w:rPr>
        <w:footnoteRef/>
      </w:r>
      <w:r w:rsidRPr="002E0BFF">
        <w:rPr>
          <w:rtl/>
        </w:rPr>
        <w:t xml:space="preserve"> </w:t>
      </w:r>
      <w:r w:rsidRPr="002E0BFF">
        <w:rPr>
          <w:rtl/>
        </w:rPr>
        <w:tab/>
      </w:r>
      <w:r w:rsidRPr="002E0BFF">
        <w:rPr>
          <w:rFonts w:hint="cs"/>
          <w:rtl/>
        </w:rPr>
        <w:t xml:space="preserve">"טופס אישור קיום ביטוח" - טופס שהחברה המבטחת חתומה עליו ומפורטים בו הנושאים שאותם ביטחה לרבות שם הגוף שהוא מועבר אליו. על פי הנחיות הממונה על שוק ההון ביטוח וחיסכון, עם העברת הטופס למועצה המקומית לבקשת מי שרכש את הביטוח, במקרה זה קבלן ב', חברת הביטוח מחויבת להודיע </w:t>
      </w:r>
      <w:r w:rsidRPr="002E0BFF">
        <w:rPr>
          <w:rFonts w:hint="cs"/>
          <w:rtl/>
        </w:rPr>
        <w:t>מייד</w:t>
      </w:r>
      <w:r w:rsidRPr="002E0BFF">
        <w:rPr>
          <w:rFonts w:hint="cs"/>
          <w:rtl/>
        </w:rPr>
        <w:t xml:space="preserve"> למועצה על כל מקרה של שינוי בפוליסה אשר ביחס אליה הונפק טופס האישור. </w:t>
      </w:r>
    </w:p>
  </w:footnote>
  <w:footnote w:id="36">
    <w:p w:rsidR="002E0BFF" w:rsidRPr="002E0BFF" w:rsidP="00FF0F15">
      <w:pPr>
        <w:pStyle w:val="FootnoteText"/>
      </w:pPr>
      <w:r w:rsidRPr="002E0BFF">
        <w:rPr>
          <w:rStyle w:val="FootnoteReference0"/>
          <w:vertAlign w:val="baseline"/>
        </w:rPr>
        <w:footnoteRef/>
      </w:r>
      <w:r w:rsidRPr="002E0BFF">
        <w:rPr>
          <w:rtl/>
        </w:rPr>
        <w:t xml:space="preserve"> </w:t>
      </w:r>
      <w:r w:rsidRPr="002E0BFF">
        <w:rPr>
          <w:rtl/>
        </w:rPr>
        <w:tab/>
      </w:r>
      <w:r w:rsidRPr="002E0BFF">
        <w:rPr>
          <w:rFonts w:hint="cs"/>
          <w:rtl/>
        </w:rPr>
        <w:t>"גידור" - שיטה</w:t>
      </w:r>
      <w:r w:rsidRPr="002E0BFF">
        <w:rPr>
          <w:rtl/>
        </w:rPr>
        <w:t xml:space="preserve"> </w:t>
      </w:r>
      <w:r w:rsidRPr="002E0BFF">
        <w:rPr>
          <w:rFonts w:hint="cs"/>
          <w:rtl/>
        </w:rPr>
        <w:t>למניעת</w:t>
      </w:r>
      <w:r w:rsidRPr="002E0BFF">
        <w:rPr>
          <w:rtl/>
        </w:rPr>
        <w:t xml:space="preserve"> </w:t>
      </w:r>
      <w:r>
        <w:fldChar w:fldCharType="begin"/>
      </w:r>
      <w:r>
        <w:instrText xml:space="preserve"> HYPERLINK "https://he.wikipedia.org/wiki/%D7%94%D7%A4%D7%A1%D7%93" \o "הפסד" </w:instrText>
      </w:r>
      <w:r>
        <w:fldChar w:fldCharType="separate"/>
      </w:r>
      <w:r w:rsidRPr="002E0BFF">
        <w:rPr>
          <w:rtl/>
        </w:rPr>
        <w:t>הפסדים</w:t>
      </w:r>
      <w:r>
        <w:fldChar w:fldCharType="end"/>
      </w:r>
      <w:r w:rsidRPr="002E0BFF">
        <w:t> </w:t>
      </w:r>
      <w:r w:rsidRPr="002E0BFF">
        <w:rPr>
          <w:rFonts w:hint="cs"/>
          <w:rtl/>
        </w:rPr>
        <w:t xml:space="preserve">כספיים פוטנציאלים או למצער לצמצמם או לבקר את שיעורם. לדוגמה, במקרה של ביטוח צד ג', צמצום ההפסד הכספי שעלול להיגרם למבוטח עקב תביעה שתוגש נגדו בגין פגיעה שפגע באחר או פגיעה שנגרמה לאחר </w:t>
      </w:r>
      <w:r w:rsidRPr="002E0BFF">
        <w:rPr>
          <w:rFonts w:hint="cs"/>
          <w:rtl/>
        </w:rPr>
        <w:t>בחצריו</w:t>
      </w:r>
      <w:r w:rsidRPr="002E0BFF">
        <w:rPr>
          <w:rFonts w:hint="cs"/>
          <w:rtl/>
        </w:rPr>
        <w:t xml:space="preserve"> ואולי אף </w:t>
      </w:r>
      <w:r w:rsidRPr="002E0BFF">
        <w:rPr>
          <w:rFonts w:hint="eastAsia"/>
          <w:rtl/>
        </w:rPr>
        <w:t>מניעתו</w:t>
      </w:r>
      <w:r w:rsidRPr="002E0BFF">
        <w:rPr>
          <w:rtl/>
        </w:rPr>
        <w:t>.</w:t>
      </w:r>
      <w:r w:rsidRPr="002E0BFF">
        <w:rPr>
          <w:rFonts w:hint="cs"/>
          <w:rtl/>
        </w:rPr>
        <w:t xml:space="preserve"> </w:t>
      </w:r>
    </w:p>
  </w:footnote>
  <w:footnote w:id="37">
    <w:p w:rsidR="002E0BFF" w:rsidRPr="002E0BFF" w:rsidP="00FF0F15">
      <w:pPr>
        <w:pStyle w:val="FootnoteText"/>
      </w:pPr>
      <w:r w:rsidRPr="002E0BFF">
        <w:rPr>
          <w:rStyle w:val="FootnoteReference0"/>
          <w:vertAlign w:val="baseline"/>
        </w:rPr>
        <w:footnoteRef/>
      </w:r>
      <w:r w:rsidRPr="002E0BFF">
        <w:rPr>
          <w:rtl/>
        </w:rPr>
        <w:t xml:space="preserve"> </w:t>
      </w:r>
      <w:r w:rsidRPr="002E0BFF">
        <w:rPr>
          <w:rFonts w:hint="cs"/>
          <w:rtl/>
        </w:rPr>
        <w:tab/>
        <w:t xml:space="preserve">ראו למשל את נייר המדיניות </w:t>
      </w:r>
      <w:r w:rsidRPr="002E0BFF">
        <w:rPr>
          <w:rFonts w:hint="cs"/>
          <w:b/>
          <w:bCs/>
          <w:rtl/>
        </w:rPr>
        <w:t>הערכות פיננסית לרעידות אדמה בישראל</w:t>
      </w:r>
      <w:r w:rsidRPr="002E0BFF">
        <w:rPr>
          <w:rFonts w:hint="cs"/>
          <w:rtl/>
        </w:rPr>
        <w:t>, המועצה הלאומית לכלכלה, משרד ראש הממשלה, נובמבר 2010.</w:t>
      </w:r>
    </w:p>
  </w:footnote>
  <w:footnote w:id="38">
    <w:p w:rsidR="002E0BFF" w:rsidRPr="002E0BFF" w:rsidP="00FF0F15">
      <w:pPr>
        <w:pStyle w:val="FootnoteText"/>
        <w:rPr>
          <w:b/>
          <w:bCs/>
        </w:rPr>
      </w:pPr>
      <w:r w:rsidRPr="002E0BFF">
        <w:rPr>
          <w:rStyle w:val="FootnoteReference0"/>
          <w:vertAlign w:val="baseline"/>
        </w:rPr>
        <w:footnoteRef/>
      </w:r>
      <w:r w:rsidRPr="002E0BFF">
        <w:rPr>
          <w:rtl/>
        </w:rPr>
        <w:t xml:space="preserve"> </w:t>
      </w:r>
      <w:r w:rsidRPr="002E0BFF">
        <w:rPr>
          <w:rtl/>
        </w:rPr>
        <w:tab/>
      </w:r>
      <w:r w:rsidRPr="002E0BFF">
        <w:rPr>
          <w:rFonts w:hint="cs"/>
          <w:rtl/>
        </w:rPr>
        <w:t xml:space="preserve">להרחבה ראו גם </w:t>
      </w:r>
      <w:r w:rsidRPr="002E0BFF">
        <w:rPr>
          <w:rtl/>
        </w:rPr>
        <w:t>מבקר המדינה,</w:t>
      </w:r>
      <w:r w:rsidRPr="002E0BFF">
        <w:rPr>
          <w:rFonts w:hint="cs"/>
          <w:rtl/>
        </w:rPr>
        <w:t xml:space="preserve"> </w:t>
      </w:r>
      <w:r w:rsidRPr="002E0BFF">
        <w:rPr>
          <w:rFonts w:hint="eastAsia"/>
          <w:b/>
          <w:bCs/>
          <w:rtl/>
        </w:rPr>
        <w:t>מוכנות</w:t>
      </w:r>
      <w:r w:rsidRPr="002E0BFF">
        <w:rPr>
          <w:b/>
          <w:bCs/>
          <w:rtl/>
        </w:rPr>
        <w:t xml:space="preserve"> </w:t>
      </w:r>
      <w:r w:rsidRPr="002E0BFF">
        <w:rPr>
          <w:rFonts w:hint="eastAsia"/>
          <w:b/>
          <w:bCs/>
          <w:rtl/>
        </w:rPr>
        <w:t>המדינה</w:t>
      </w:r>
      <w:r w:rsidRPr="002E0BFF">
        <w:rPr>
          <w:b/>
          <w:bCs/>
          <w:rtl/>
        </w:rPr>
        <w:t xml:space="preserve"> </w:t>
      </w:r>
      <w:r w:rsidRPr="002E0BFF">
        <w:rPr>
          <w:rFonts w:hint="eastAsia"/>
          <w:b/>
          <w:bCs/>
          <w:rtl/>
        </w:rPr>
        <w:t>לרעידת</w:t>
      </w:r>
      <w:r w:rsidRPr="002E0BFF">
        <w:rPr>
          <w:b/>
          <w:bCs/>
          <w:rtl/>
        </w:rPr>
        <w:t xml:space="preserve"> </w:t>
      </w:r>
      <w:r w:rsidRPr="002E0BFF">
        <w:rPr>
          <w:rFonts w:hint="eastAsia"/>
          <w:b/>
          <w:bCs/>
          <w:rtl/>
        </w:rPr>
        <w:t>אדמה</w:t>
      </w:r>
      <w:r w:rsidRPr="002E0BFF">
        <w:rPr>
          <w:b/>
          <w:bCs/>
          <w:rtl/>
        </w:rPr>
        <w:t xml:space="preserve"> - </w:t>
      </w:r>
      <w:r w:rsidRPr="002E0BFF">
        <w:rPr>
          <w:rFonts w:hint="eastAsia"/>
          <w:b/>
          <w:bCs/>
          <w:rtl/>
        </w:rPr>
        <w:t>תשתיות</w:t>
      </w:r>
      <w:r w:rsidRPr="002E0BFF">
        <w:rPr>
          <w:b/>
          <w:bCs/>
          <w:rtl/>
        </w:rPr>
        <w:t xml:space="preserve"> </w:t>
      </w:r>
      <w:r w:rsidRPr="002E0BFF">
        <w:rPr>
          <w:rFonts w:hint="eastAsia"/>
          <w:b/>
          <w:bCs/>
          <w:rtl/>
        </w:rPr>
        <w:t>לאומיות</w:t>
      </w:r>
      <w:r w:rsidRPr="002E0BFF">
        <w:rPr>
          <w:b/>
          <w:bCs/>
          <w:rtl/>
        </w:rPr>
        <w:t xml:space="preserve"> </w:t>
      </w:r>
      <w:r w:rsidRPr="002E0BFF">
        <w:rPr>
          <w:rFonts w:hint="eastAsia"/>
          <w:b/>
          <w:bCs/>
          <w:rtl/>
        </w:rPr>
        <w:t>ומבנים</w:t>
      </w:r>
      <w:r w:rsidRPr="002E0BFF">
        <w:rPr>
          <w:rFonts w:hint="cs"/>
          <w:b/>
          <w:bCs/>
          <w:rtl/>
        </w:rPr>
        <w:t xml:space="preserve"> (יולי 2018)</w:t>
      </w:r>
      <w:r w:rsidRPr="002E0BFF">
        <w:rPr>
          <w:rFonts w:hint="cs"/>
          <w:rtl/>
        </w:rPr>
        <w:t>.</w:t>
      </w:r>
    </w:p>
  </w:footnote>
  <w:footnote w:id="39">
    <w:p w:rsidR="002E0BFF" w:rsidRPr="002E0BFF" w:rsidP="00FF0F15">
      <w:pPr>
        <w:pStyle w:val="FootnoteText"/>
      </w:pPr>
      <w:r w:rsidRPr="002E0BFF">
        <w:rPr>
          <w:rStyle w:val="FootnoteReference0"/>
          <w:vertAlign w:val="baseline"/>
        </w:rPr>
        <w:footnoteRef/>
      </w:r>
      <w:r w:rsidRPr="002E0BFF">
        <w:rPr>
          <w:rtl/>
        </w:rPr>
        <w:t xml:space="preserve"> </w:t>
      </w:r>
      <w:r w:rsidRPr="002E0BFF">
        <w:rPr>
          <w:rtl/>
        </w:rPr>
        <w:tab/>
      </w:r>
      <w:r w:rsidRPr="002E0BFF">
        <w:rPr>
          <w:rFonts w:hint="cs"/>
          <w:rtl/>
        </w:rPr>
        <w:t xml:space="preserve">בחוק רישוי עסקים ניתנה האפשרות לשר הפנים לקבוע בצו, </w:t>
      </w:r>
      <w:r w:rsidRPr="002E0BFF">
        <w:rPr>
          <w:rtl/>
        </w:rPr>
        <w:t xml:space="preserve">בהסכמת כל אחד מן השרים שקביעתו של </w:t>
      </w:r>
      <w:r w:rsidRPr="002E0BFF">
        <w:rPr>
          <w:rFonts w:hint="cs"/>
          <w:rtl/>
        </w:rPr>
        <w:t>ה</w:t>
      </w:r>
      <w:r w:rsidRPr="002E0BFF">
        <w:rPr>
          <w:rtl/>
        </w:rPr>
        <w:t xml:space="preserve">עסק טעון </w:t>
      </w:r>
      <w:r w:rsidRPr="002E0BFF">
        <w:rPr>
          <w:rFonts w:hint="cs"/>
          <w:rtl/>
        </w:rPr>
        <w:t>ה</w:t>
      </w:r>
      <w:r w:rsidRPr="002E0BFF">
        <w:rPr>
          <w:rtl/>
        </w:rPr>
        <w:t xml:space="preserve">רישוי נעשתה בהתייעצות </w:t>
      </w:r>
      <w:r w:rsidRPr="002E0BFF">
        <w:rPr>
          <w:rtl/>
        </w:rPr>
        <w:t>ע</w:t>
      </w:r>
      <w:r w:rsidRPr="002E0BFF">
        <w:rPr>
          <w:rFonts w:hint="cs"/>
          <w:rtl/>
        </w:rPr>
        <w:t>י</w:t>
      </w:r>
      <w:r w:rsidRPr="002E0BFF">
        <w:rPr>
          <w:rtl/>
        </w:rPr>
        <w:t>מו</w:t>
      </w:r>
      <w:r w:rsidRPr="002E0BFF">
        <w:rPr>
          <w:rFonts w:hint="cs"/>
          <w:rtl/>
        </w:rPr>
        <w:t xml:space="preserve">, אילו סוגי עסקים טעוני רישוי שמתן הרישיון להם או מתן ההיתר הזמני, או חידוש הרישיון אינם טעונים את אישורם של נותני האישור, </w:t>
      </w:r>
      <w:r w:rsidRPr="002E0BFF">
        <w:rPr>
          <w:rtl/>
        </w:rPr>
        <w:t>כולם או מקצתם</w:t>
      </w:r>
      <w:r w:rsidRPr="002E0BFF">
        <w:t>.</w:t>
      </w:r>
      <w:r w:rsidRPr="002E0BFF">
        <w:rPr>
          <w:rtl/>
        </w:rPr>
        <w:tab/>
      </w:r>
    </w:p>
  </w:footnote>
  <w:footnote w:id="40">
    <w:p w:rsidR="002E0BFF" w:rsidRPr="002E0BFF" w:rsidP="00FF0F15">
      <w:pPr>
        <w:pStyle w:val="FootnoteText"/>
        <w:rPr>
          <w:rtl/>
        </w:rPr>
      </w:pPr>
      <w:r w:rsidRPr="002E0BFF">
        <w:rPr>
          <w:rStyle w:val="FootnoteReference0"/>
          <w:vertAlign w:val="baseline"/>
        </w:rPr>
        <w:footnoteRef/>
      </w:r>
      <w:r w:rsidRPr="002E0BFF">
        <w:rPr>
          <w:rtl/>
        </w:rPr>
        <w:t xml:space="preserve"> </w:t>
      </w:r>
      <w:r w:rsidRPr="002E0BFF">
        <w:rPr>
          <w:rtl/>
        </w:rPr>
        <w:tab/>
      </w:r>
      <w:r w:rsidRPr="002E0BFF">
        <w:rPr>
          <w:rFonts w:hint="cs"/>
          <w:rtl/>
        </w:rPr>
        <w:t>לעניין זה הסמיך השר לביטחון הפנים את גורמי רשות הכבאות הארצית.</w:t>
      </w:r>
    </w:p>
  </w:footnote>
  <w:footnote w:id="41">
    <w:p w:rsidR="002E0BFF" w:rsidRPr="002E0BFF" w:rsidP="00FF0F15">
      <w:pPr>
        <w:pStyle w:val="FootnoteText"/>
      </w:pPr>
      <w:r w:rsidRPr="002E0BFF">
        <w:rPr>
          <w:rStyle w:val="FootnoteReference0"/>
          <w:vertAlign w:val="baseline"/>
        </w:rPr>
        <w:footnoteRef/>
      </w:r>
      <w:r w:rsidRPr="002E0BFF">
        <w:rPr>
          <w:rtl/>
        </w:rPr>
        <w:t xml:space="preserve"> </w:t>
      </w:r>
      <w:r w:rsidRPr="002E0BFF">
        <w:rPr>
          <w:rtl/>
        </w:rPr>
        <w:tab/>
      </w:r>
      <w:r w:rsidRPr="002E0BFF">
        <w:rPr>
          <w:rFonts w:hint="cs"/>
          <w:rtl/>
        </w:rPr>
        <w:t>לעניין זה הסמיך שר הבריאות את מנהלי לשכות הבריאות במחוזות.</w:t>
      </w:r>
    </w:p>
  </w:footnote>
  <w:footnote w:id="42">
    <w:p w:rsidR="002E0BFF" w:rsidRPr="002E0BFF" w:rsidP="00FF0F15">
      <w:pPr>
        <w:pStyle w:val="FootnoteText"/>
      </w:pPr>
      <w:r w:rsidRPr="002E0BFF">
        <w:rPr>
          <w:rStyle w:val="FootnoteReference0"/>
          <w:vertAlign w:val="baseline"/>
        </w:rPr>
        <w:footnoteRef/>
      </w:r>
      <w:r w:rsidRPr="002E0BFF">
        <w:rPr>
          <w:rtl/>
        </w:rPr>
        <w:t xml:space="preserve"> </w:t>
      </w:r>
      <w:r w:rsidRPr="002E0BFF">
        <w:rPr>
          <w:rtl/>
        </w:rPr>
        <w:tab/>
      </w:r>
      <w:r w:rsidRPr="002E0BFF">
        <w:rPr>
          <w:rFonts w:hint="cs"/>
          <w:rtl/>
        </w:rPr>
        <w:t>ביום 30.12.18 הוארך תוקף הרישיון שניתן לבריכות שחייה לחמש שנים.</w:t>
      </w:r>
    </w:p>
  </w:footnote>
  <w:footnote w:id="43">
    <w:p w:rsidR="002E0BFF" w:rsidRPr="002E0BFF" w:rsidP="00FF0F15">
      <w:pPr>
        <w:pStyle w:val="FootnoteText"/>
        <w:rPr>
          <w:rtl/>
        </w:rPr>
      </w:pPr>
      <w:r w:rsidRPr="002E0BFF">
        <w:rPr>
          <w:rStyle w:val="FootnoteReference0"/>
          <w:vertAlign w:val="baseline"/>
        </w:rPr>
        <w:footnoteRef/>
      </w:r>
      <w:r w:rsidRPr="002E0BFF">
        <w:rPr>
          <w:rtl/>
        </w:rPr>
        <w:t xml:space="preserve"> </w:t>
      </w:r>
      <w:r w:rsidRPr="002E0BFF">
        <w:rPr>
          <w:rtl/>
        </w:rPr>
        <w:tab/>
      </w:r>
      <w:r w:rsidRPr="002E0BFF">
        <w:rPr>
          <w:rFonts w:hint="cs"/>
          <w:rtl/>
        </w:rPr>
        <w:t>לדוגמה: בריכות שחייה בבתי מלון ובריכות שחייה במתחמי קאנטרי קלאב שבבעלות גורמים פרטיים.</w:t>
      </w:r>
    </w:p>
  </w:footnote>
  <w:footnote w:id="44">
    <w:p w:rsidR="002E0BFF" w:rsidRPr="002E0BFF" w:rsidP="00FF0F15">
      <w:pPr>
        <w:pStyle w:val="FootnoteText"/>
      </w:pPr>
      <w:r w:rsidRPr="002E0BFF">
        <w:rPr>
          <w:rStyle w:val="FootnoteReference0"/>
          <w:vertAlign w:val="baseline"/>
        </w:rPr>
        <w:footnoteRef/>
      </w:r>
      <w:r w:rsidRPr="002E0BFF">
        <w:rPr>
          <w:rtl/>
        </w:rPr>
        <w:t xml:space="preserve"> </w:t>
      </w:r>
      <w:r w:rsidRPr="002E0BFF">
        <w:rPr>
          <w:rtl/>
        </w:rPr>
        <w:tab/>
      </w:r>
      <w:r w:rsidRPr="002E0BFF">
        <w:rPr>
          <w:rFonts w:hint="eastAsia"/>
          <w:rtl/>
        </w:rPr>
        <w:t>סעיף</w:t>
      </w:r>
      <w:r w:rsidRPr="002E0BFF">
        <w:rPr>
          <w:rtl/>
        </w:rPr>
        <w:t xml:space="preserve"> 36 </w:t>
      </w:r>
      <w:r w:rsidRPr="002E0BFF">
        <w:rPr>
          <w:rFonts w:hint="eastAsia"/>
          <w:rtl/>
        </w:rPr>
        <w:t>בתקנות</w:t>
      </w:r>
      <w:r w:rsidRPr="002E0BFF">
        <w:rPr>
          <w:rFonts w:hint="cs"/>
          <w:rtl/>
        </w:rPr>
        <w:t xml:space="preserve"> הבטיחות.</w:t>
      </w:r>
    </w:p>
  </w:footnote>
  <w:footnote w:id="45">
    <w:p w:rsidR="002E0BFF" w:rsidRPr="002E0BFF" w:rsidP="00FF0F15">
      <w:pPr>
        <w:pStyle w:val="FootnoteText"/>
      </w:pPr>
      <w:r w:rsidRPr="002E0BFF">
        <w:rPr>
          <w:rStyle w:val="FootnoteReference0"/>
          <w:vertAlign w:val="baseline"/>
        </w:rPr>
        <w:footnoteRef/>
      </w:r>
      <w:r w:rsidRPr="002E0BFF">
        <w:rPr>
          <w:rtl/>
        </w:rPr>
        <w:t xml:space="preserve"> </w:t>
      </w:r>
      <w:r w:rsidRPr="002E0BFF">
        <w:rPr>
          <w:rtl/>
        </w:rPr>
        <w:tab/>
      </w:r>
      <w:r w:rsidRPr="002E0BFF">
        <w:rPr>
          <w:rFonts w:hint="cs"/>
          <w:rtl/>
        </w:rPr>
        <w:t>יצוין כי במסגרת הוצאת רישיון עסק לבריכת השחייה, ב-7.5.18 ניתן לבריכת</w:t>
      </w:r>
      <w:r w:rsidRPr="002E0BFF">
        <w:rPr>
          <w:rtl/>
        </w:rPr>
        <w:t xml:space="preserve"> </w:t>
      </w:r>
      <w:r w:rsidRPr="002E0BFF">
        <w:rPr>
          <w:rFonts w:hint="cs"/>
          <w:rtl/>
        </w:rPr>
        <w:t xml:space="preserve">השחייה בלבד אישור </w:t>
      </w:r>
      <w:r w:rsidRPr="002E0BFF">
        <w:rPr>
          <w:rFonts w:hint="cs"/>
          <w:rtl/>
        </w:rPr>
        <w:t>כב"א</w:t>
      </w:r>
      <w:r w:rsidRPr="002E0BFF">
        <w:rPr>
          <w:rFonts w:hint="cs"/>
          <w:rtl/>
        </w:rPr>
        <w:t xml:space="preserve">, ובו נכתב כי "במקום פועלות חנות לממכר גלידות ומזנון ולהם </w:t>
      </w:r>
      <w:r w:rsidRPr="002E0BFF">
        <w:rPr>
          <w:rFonts w:hint="cs"/>
          <w:b/>
          <w:bCs/>
          <w:rtl/>
        </w:rPr>
        <w:t>תיק נפרד</w:t>
      </w:r>
      <w:r w:rsidRPr="002E0BFF">
        <w:rPr>
          <w:rFonts w:hint="cs"/>
          <w:rtl/>
        </w:rPr>
        <w:t>" (ההדגשה אינה במקור).</w:t>
      </w:r>
    </w:p>
  </w:footnote>
  <w:footnote w:id="46">
    <w:p w:rsidR="002E0BFF" w:rsidRPr="002E0BFF" w:rsidP="00FF0F15">
      <w:pPr>
        <w:pStyle w:val="FootnoteText"/>
      </w:pPr>
      <w:r w:rsidRPr="002E0BFF">
        <w:rPr>
          <w:rStyle w:val="FootnoteReference0"/>
          <w:vertAlign w:val="baseline"/>
        </w:rPr>
        <w:footnoteRef/>
      </w:r>
      <w:r w:rsidRPr="002E0BFF">
        <w:rPr>
          <w:rtl/>
        </w:rPr>
        <w:t xml:space="preserve"> </w:t>
      </w:r>
      <w:r w:rsidRPr="002E0BFF">
        <w:rPr>
          <w:rtl/>
        </w:rPr>
        <w:tab/>
      </w:r>
      <w:r w:rsidRPr="002E0BFF">
        <w:rPr>
          <w:rFonts w:hint="cs"/>
          <w:rtl/>
        </w:rPr>
        <w:t>בעקבות ביקורת תברואתית שביצע במקום מפקח של לשכת הבריאות עפולה.</w:t>
      </w:r>
    </w:p>
  </w:footnote>
  <w:footnote w:id="47">
    <w:p w:rsidR="002E0BFF" w:rsidRPr="002E0BFF" w:rsidP="00FF0F15">
      <w:pPr>
        <w:pStyle w:val="FootnoteText"/>
        <w:rPr>
          <w:rtl/>
        </w:rPr>
      </w:pPr>
      <w:r w:rsidRPr="002E0BFF">
        <w:rPr>
          <w:rStyle w:val="FootnoteReference0"/>
          <w:vertAlign w:val="baseline"/>
        </w:rPr>
        <w:footnoteRef/>
      </w:r>
      <w:r w:rsidRPr="002E0BFF">
        <w:rPr>
          <w:rtl/>
        </w:rPr>
        <w:t xml:space="preserve"> </w:t>
      </w:r>
      <w:r w:rsidRPr="002E0BFF">
        <w:rPr>
          <w:rtl/>
        </w:rPr>
        <w:tab/>
        <w:t>בשבתו כבית</w:t>
      </w:r>
      <w:r w:rsidRPr="002E0BFF">
        <w:rPr>
          <w:rFonts w:hint="cs"/>
          <w:rtl/>
        </w:rPr>
        <w:t xml:space="preserve"> </w:t>
      </w:r>
      <w:r w:rsidRPr="002E0BFF">
        <w:rPr>
          <w:rtl/>
        </w:rPr>
        <w:t>משפט לעניינים מנהליים</w:t>
      </w:r>
      <w:r w:rsidRPr="002E0BFF">
        <w:rPr>
          <w:rFonts w:hint="cs"/>
          <w:rtl/>
        </w:rPr>
        <w:t>.</w:t>
      </w:r>
    </w:p>
  </w:footnote>
  <w:footnote w:id="48">
    <w:p w:rsidR="002E0BFF" w:rsidRPr="002E0BFF" w:rsidP="00FF0F15">
      <w:pPr>
        <w:pStyle w:val="FootnoteText"/>
        <w:rPr>
          <w:rtl/>
        </w:rPr>
      </w:pPr>
      <w:r w:rsidRPr="002E0BFF">
        <w:rPr>
          <w:rStyle w:val="FootnoteReference0"/>
          <w:vertAlign w:val="baseline"/>
        </w:rPr>
        <w:footnoteRef/>
      </w:r>
      <w:r w:rsidRPr="002E0BFF">
        <w:rPr>
          <w:rtl/>
        </w:rPr>
        <w:t xml:space="preserve"> </w:t>
      </w:r>
      <w:r w:rsidRPr="002E0BFF">
        <w:rPr>
          <w:rtl/>
        </w:rPr>
        <w:tab/>
      </w:r>
      <w:r w:rsidRPr="002E0BFF">
        <w:rPr>
          <w:rtl/>
        </w:rPr>
        <w:t>עת</w:t>
      </w:r>
      <w:r w:rsidRPr="002E0BFF">
        <w:rPr>
          <w:rFonts w:hint="cs"/>
          <w:rtl/>
        </w:rPr>
        <w:t>"</w:t>
      </w:r>
      <w:r w:rsidRPr="002E0BFF">
        <w:rPr>
          <w:rtl/>
        </w:rPr>
        <w:t>מ</w:t>
      </w:r>
      <w:r w:rsidRPr="002E0BFF">
        <w:rPr>
          <w:rtl/>
        </w:rPr>
        <w:t xml:space="preserve"> (ת"א) 46804-09-12</w:t>
      </w:r>
      <w:r w:rsidRPr="002E0BFF">
        <w:rPr>
          <w:rFonts w:hint="cs"/>
          <w:rtl/>
        </w:rPr>
        <w:t xml:space="preserve"> </w:t>
      </w:r>
      <w:r w:rsidRPr="002E0BFF">
        <w:rPr>
          <w:b/>
          <w:bCs/>
          <w:rtl/>
        </w:rPr>
        <w:t>קקאו סנטר ניהול בתי קפה בע"מ נ' עיריית רמת גן</w:t>
      </w:r>
      <w:r w:rsidRPr="002E0BFF">
        <w:rPr>
          <w:rFonts w:hint="cs"/>
          <w:rtl/>
        </w:rPr>
        <w:t xml:space="preserve"> (פורסם במאגר ממוחשב, 22.5.13) </w:t>
      </w:r>
    </w:p>
  </w:footnote>
  <w:footnote w:id="49">
    <w:p w:rsidR="002E0BFF" w:rsidRPr="002E0BFF" w:rsidP="00FF0F15">
      <w:pPr>
        <w:pStyle w:val="FootnoteText"/>
        <w:rPr>
          <w:rtl/>
        </w:rPr>
      </w:pPr>
      <w:r w:rsidRPr="002E0BFF">
        <w:rPr>
          <w:rStyle w:val="FootnoteReference0"/>
          <w:vertAlign w:val="baseline"/>
        </w:rPr>
        <w:footnoteRef/>
      </w:r>
      <w:r w:rsidRPr="002E0BFF">
        <w:rPr>
          <w:rtl/>
        </w:rPr>
        <w:t xml:space="preserve"> </w:t>
      </w:r>
      <w:r w:rsidRPr="002E0BFF">
        <w:rPr>
          <w:rtl/>
        </w:rPr>
        <w:tab/>
      </w:r>
      <w:r w:rsidRPr="002E0BFF">
        <w:rPr>
          <w:rFonts w:hint="cs"/>
          <w:rtl/>
        </w:rPr>
        <w:t>סעיף 4 ב' בפס"ד.</w:t>
      </w:r>
    </w:p>
  </w:footnote>
  <w:footnote w:id="50">
    <w:p w:rsidR="002E0BFF" w:rsidRPr="002E0BFF" w:rsidP="00FF0F15">
      <w:pPr>
        <w:pStyle w:val="FootnoteText"/>
        <w:rPr>
          <w:rtl/>
        </w:rPr>
      </w:pPr>
      <w:r w:rsidRPr="002E0BFF">
        <w:rPr>
          <w:rStyle w:val="FootnoteReference0"/>
          <w:vertAlign w:val="baseline"/>
        </w:rPr>
        <w:footnoteRef/>
      </w:r>
      <w:r w:rsidRPr="002E0BFF">
        <w:rPr>
          <w:rtl/>
        </w:rPr>
        <w:t xml:space="preserve"> </w:t>
      </w:r>
      <w:r w:rsidRPr="002E0BFF">
        <w:rPr>
          <w:rtl/>
        </w:rPr>
        <w:tab/>
      </w:r>
      <w:r w:rsidRPr="002E0BFF">
        <w:rPr>
          <w:rFonts w:hint="cs"/>
          <w:rtl/>
        </w:rPr>
        <w:t>סעיף 4 ג' בפס"ד.</w:t>
      </w:r>
    </w:p>
  </w:footnote>
  <w:footnote w:id="51">
    <w:p w:rsidR="002E0BFF" w:rsidRPr="002E0BFF" w:rsidP="00FF0F15">
      <w:pPr>
        <w:pStyle w:val="FootnoteText"/>
        <w:rPr>
          <w:rtl/>
        </w:rPr>
      </w:pPr>
      <w:r w:rsidRPr="002E0BFF">
        <w:rPr>
          <w:rStyle w:val="FootnoteReference0"/>
          <w:vertAlign w:val="baseline"/>
        </w:rPr>
        <w:footnoteRef/>
      </w:r>
      <w:r w:rsidRPr="002E0BFF">
        <w:rPr>
          <w:rtl/>
        </w:rPr>
        <w:t xml:space="preserve"> </w:t>
      </w:r>
      <w:r w:rsidRPr="002E0BFF">
        <w:rPr>
          <w:rtl/>
        </w:rPr>
        <w:tab/>
      </w:r>
      <w:r w:rsidRPr="002E0BFF">
        <w:rPr>
          <w:rFonts w:hint="cs"/>
          <w:rtl/>
        </w:rPr>
        <w:t xml:space="preserve">"עקרון חוקיות </w:t>
      </w:r>
      <w:r w:rsidRPr="002E0BFF">
        <w:rPr>
          <w:rFonts w:hint="cs"/>
          <w:rtl/>
        </w:rPr>
        <w:t>המינהל</w:t>
      </w:r>
      <w:r w:rsidRPr="002E0BFF">
        <w:rPr>
          <w:rFonts w:hint="cs"/>
          <w:rtl/>
        </w:rPr>
        <w:t xml:space="preserve">" קובע כי </w:t>
      </w:r>
      <w:r w:rsidRPr="002E0BFF">
        <w:rPr>
          <w:rtl/>
        </w:rPr>
        <w:t xml:space="preserve">הרשות </w:t>
      </w:r>
      <w:r w:rsidRPr="002E0BFF">
        <w:rPr>
          <w:rtl/>
        </w:rPr>
        <w:t>המינהלית</w:t>
      </w:r>
      <w:r w:rsidRPr="002E0BFF">
        <w:rPr>
          <w:rtl/>
        </w:rPr>
        <w:t xml:space="preserve"> רשאית ומוסמכת לעשות רק </w:t>
      </w:r>
      <w:r w:rsidRPr="002E0BFF">
        <w:rPr>
          <w:rFonts w:hint="cs"/>
          <w:rtl/>
        </w:rPr>
        <w:t>את ה</w:t>
      </w:r>
      <w:r w:rsidRPr="002E0BFF">
        <w:rPr>
          <w:rtl/>
        </w:rPr>
        <w:t>פעולות שהחוק הסמיך אותה לעשותן</w:t>
      </w:r>
      <w:r w:rsidRPr="002E0BFF">
        <w:rPr>
          <w:rFonts w:hint="cs"/>
          <w:rtl/>
        </w:rPr>
        <w:t>.</w:t>
      </w:r>
    </w:p>
  </w:footnote>
  <w:footnote w:id="52">
    <w:p w:rsidR="002E0BFF" w:rsidRPr="002E0BFF" w:rsidP="002E0BFF">
      <w:pPr>
        <w:pStyle w:val="FootnoteText"/>
        <w:rPr>
          <w:rtl/>
        </w:rPr>
      </w:pPr>
      <w:r w:rsidRPr="002E0BFF">
        <w:rPr>
          <w:rStyle w:val="FootnoteReference0"/>
          <w:vertAlign w:val="baseline"/>
        </w:rPr>
        <w:footnoteRef/>
      </w:r>
      <w:r w:rsidRPr="002E0BFF">
        <w:rPr>
          <w:rtl/>
        </w:rPr>
        <w:t xml:space="preserve"> </w:t>
      </w:r>
      <w:r w:rsidRPr="002E0BFF">
        <w:rPr>
          <w:rFonts w:hint="cs"/>
          <w:rtl/>
        </w:rPr>
        <w:tab/>
      </w:r>
      <w:r w:rsidRPr="002E0BFF">
        <w:rPr>
          <w:rtl/>
        </w:rPr>
        <w:t xml:space="preserve">בג"ץ 262/62 </w:t>
      </w:r>
      <w:r w:rsidRPr="002E0BFF">
        <w:rPr>
          <w:rFonts w:hint="cs"/>
          <w:b/>
          <w:bCs/>
          <w:rtl/>
        </w:rPr>
        <w:t xml:space="preserve">ישראל פרץ ואח' נ' </w:t>
      </w:r>
      <w:r w:rsidRPr="002E0BFF">
        <w:rPr>
          <w:b/>
          <w:bCs/>
          <w:rtl/>
        </w:rPr>
        <w:t>יושב ראש, חברי המועצה המקומית ותושבי כפר-שמריהו</w:t>
      </w:r>
      <w:r w:rsidRPr="002E0BFF">
        <w:rPr>
          <w:rtl/>
        </w:rPr>
        <w:t>, פ"ד ט"ז 2101, 2114</w:t>
      </w:r>
      <w:r w:rsidRPr="002E0BFF">
        <w:rPr>
          <w:rFonts w:hint="cs"/>
          <w:sz w:val="24"/>
          <w:rtl/>
        </w:rPr>
        <w:t xml:space="preserve">. כפי שצוטט גם </w:t>
      </w:r>
      <w:r w:rsidRPr="002E0BFF">
        <w:rPr>
          <w:rFonts w:hint="cs"/>
          <w:sz w:val="24"/>
          <w:rtl/>
        </w:rPr>
        <w:t>ב</w:t>
      </w:r>
      <w:r w:rsidRPr="002E0BFF">
        <w:rPr>
          <w:sz w:val="24"/>
          <w:rtl/>
        </w:rPr>
        <w:t>ע</w:t>
      </w:r>
      <w:r w:rsidRPr="002E0BFF">
        <w:rPr>
          <w:rFonts w:hint="cs"/>
          <w:sz w:val="24"/>
          <w:rtl/>
        </w:rPr>
        <w:t>ע"ם</w:t>
      </w:r>
      <w:r w:rsidRPr="002E0BFF">
        <w:rPr>
          <w:sz w:val="24"/>
          <w:rtl/>
        </w:rPr>
        <w:t xml:space="preserve"> </w:t>
      </w:r>
      <w:r w:rsidRPr="002E0BFF">
        <w:rPr>
          <w:rFonts w:hint="cs"/>
          <w:sz w:val="24"/>
          <w:rtl/>
        </w:rPr>
        <w:t xml:space="preserve">9660/03 </w:t>
      </w:r>
      <w:r w:rsidRPr="002E0BFF">
        <w:rPr>
          <w:b/>
          <w:bCs/>
          <w:sz w:val="24"/>
          <w:rtl/>
        </w:rPr>
        <w:t xml:space="preserve">עיריית רחובות נ' </w:t>
      </w:r>
      <w:r w:rsidRPr="002E0BFF">
        <w:rPr>
          <w:b/>
          <w:bCs/>
          <w:sz w:val="24"/>
          <w:rtl/>
        </w:rPr>
        <w:t>שבדרון</w:t>
      </w:r>
      <w:r w:rsidRPr="002E0BFF">
        <w:rPr>
          <w:rFonts w:hint="cs"/>
          <w:sz w:val="24"/>
          <w:rtl/>
        </w:rPr>
        <w:t>,</w:t>
      </w:r>
      <w:r w:rsidRPr="002E0BFF">
        <w:rPr>
          <w:sz w:val="24"/>
          <w:rtl/>
        </w:rPr>
        <w:t xml:space="preserve"> </w:t>
      </w:r>
      <w:r w:rsidRPr="002E0BFF">
        <w:rPr>
          <w:rFonts w:hint="cs"/>
          <w:sz w:val="24"/>
          <w:rtl/>
        </w:rPr>
        <w:t xml:space="preserve">פ"ד </w:t>
      </w:r>
      <w:r w:rsidRPr="002E0BFF">
        <w:rPr>
          <w:sz w:val="24"/>
          <w:rtl/>
        </w:rPr>
        <w:t>נ</w:t>
      </w:r>
      <w:r w:rsidRPr="002E0BFF">
        <w:rPr>
          <w:rFonts w:hint="cs"/>
          <w:sz w:val="24"/>
          <w:rtl/>
        </w:rPr>
        <w:t>"</w:t>
      </w:r>
      <w:r w:rsidRPr="002E0BFF">
        <w:rPr>
          <w:sz w:val="24"/>
          <w:rtl/>
        </w:rPr>
        <w:t>ט (6) 241</w:t>
      </w:r>
      <w:r w:rsidRPr="002E0BFF">
        <w:rPr>
          <w:rFonts w:hint="cs"/>
          <w:sz w:val="24"/>
          <w:rtl/>
        </w:rPr>
        <w:t xml:space="preserve"> (2005). (להלן - פס"ד </w:t>
      </w:r>
      <w:r w:rsidRPr="002E0BFF">
        <w:rPr>
          <w:rFonts w:hint="cs"/>
          <w:sz w:val="24"/>
          <w:rtl/>
        </w:rPr>
        <w:t>שבדרון</w:t>
      </w:r>
      <w:r w:rsidRPr="002E0BFF">
        <w:rPr>
          <w:rFonts w:hint="cs"/>
          <w:sz w:val="24"/>
          <w:rtl/>
        </w:rPr>
        <w:t>).</w:t>
      </w:r>
      <w:r w:rsidRPr="002E0BFF">
        <w:rPr>
          <w:sz w:val="24"/>
          <w:rtl/>
        </w:rPr>
        <w:t xml:space="preserve"> </w:t>
      </w:r>
    </w:p>
  </w:footnote>
  <w:footnote w:id="53">
    <w:p w:rsidR="002E0BFF" w:rsidRPr="002E0BFF" w:rsidP="002E0BFF">
      <w:pPr>
        <w:pStyle w:val="FootnoteText"/>
        <w:rPr>
          <w:rtl/>
        </w:rPr>
      </w:pPr>
      <w:r w:rsidRPr="002E0BFF">
        <w:rPr>
          <w:rStyle w:val="FootnoteReference0"/>
          <w:vertAlign w:val="baseline"/>
        </w:rPr>
        <w:footnoteRef/>
      </w:r>
      <w:r w:rsidRPr="002E0BFF">
        <w:rPr>
          <w:rtl/>
        </w:rPr>
        <w:t xml:space="preserve"> </w:t>
      </w:r>
      <w:r w:rsidRPr="002E0BFF">
        <w:rPr>
          <w:rFonts w:hint="cs"/>
          <w:rtl/>
        </w:rPr>
        <w:tab/>
      </w:r>
      <w:r w:rsidRPr="002E0BFF">
        <w:rPr>
          <w:rFonts w:hint="cs"/>
          <w:sz w:val="24"/>
          <w:rtl/>
        </w:rPr>
        <w:t xml:space="preserve">פס"ד </w:t>
      </w:r>
      <w:r w:rsidRPr="002E0BFF">
        <w:rPr>
          <w:rFonts w:hint="cs"/>
          <w:sz w:val="24"/>
          <w:rtl/>
        </w:rPr>
        <w:t>שבדרון</w:t>
      </w:r>
      <w:r w:rsidRPr="002E0BFF">
        <w:rPr>
          <w:rFonts w:hint="cs"/>
          <w:sz w:val="24"/>
          <w:rtl/>
        </w:rPr>
        <w:t>, עמ'</w:t>
      </w:r>
      <w:r w:rsidRPr="002E0BFF">
        <w:rPr>
          <w:sz w:val="24"/>
          <w:rtl/>
        </w:rPr>
        <w:t xml:space="preserve"> </w:t>
      </w:r>
      <w:r w:rsidRPr="002E0BFF">
        <w:rPr>
          <w:rFonts w:hint="cs"/>
          <w:sz w:val="24"/>
          <w:rtl/>
        </w:rPr>
        <w:t xml:space="preserve">260-259. </w:t>
      </w:r>
    </w:p>
  </w:footnote>
  <w:footnote w:id="54">
    <w:p w:rsidR="002E0BFF" w:rsidRPr="002E0BFF" w:rsidP="002E0BFF">
      <w:pPr>
        <w:pStyle w:val="FootnoteText"/>
        <w:rPr>
          <w:rtl/>
        </w:rPr>
      </w:pPr>
      <w:r w:rsidRPr="002E0BFF">
        <w:rPr>
          <w:rStyle w:val="FootnoteReference0"/>
          <w:vertAlign w:val="baseline"/>
        </w:rPr>
        <w:footnoteRef/>
      </w:r>
      <w:r w:rsidRPr="002E0BFF">
        <w:rPr>
          <w:rtl/>
        </w:rPr>
        <w:t xml:space="preserve"> </w:t>
      </w:r>
      <w:r w:rsidRPr="002E0BFF">
        <w:rPr>
          <w:rFonts w:hint="cs"/>
          <w:rtl/>
        </w:rPr>
        <w:tab/>
        <w:t>בג"ץ 101/74</w:t>
      </w:r>
      <w:r w:rsidRPr="002E0BFF">
        <w:rPr>
          <w:rFonts w:hint="cs"/>
          <w:b/>
          <w:bCs/>
          <w:rtl/>
        </w:rPr>
        <w:t xml:space="preserve"> בינוי ופיתוח בנגב בע"מ נ' שר הביטחון</w:t>
      </w:r>
      <w:r w:rsidRPr="002E0BFF">
        <w:rPr>
          <w:rFonts w:hint="cs"/>
          <w:rtl/>
        </w:rPr>
        <w:t xml:space="preserve">, פ"ד </w:t>
      </w:r>
      <w:r w:rsidRPr="002E0BFF">
        <w:rPr>
          <w:rFonts w:hint="cs"/>
          <w:rtl/>
        </w:rPr>
        <w:t>כח</w:t>
      </w:r>
      <w:r w:rsidRPr="002E0BFF">
        <w:rPr>
          <w:rFonts w:hint="cs"/>
          <w:rtl/>
        </w:rPr>
        <w:t xml:space="preserve"> (2) 449, 451</w:t>
      </w:r>
      <w:r w:rsidRPr="002E0BFF">
        <w:rPr>
          <w:rtl/>
        </w:rPr>
        <w:noBreakHyphen/>
      </w:r>
      <w:r w:rsidRPr="002E0BFF">
        <w:rPr>
          <w:rFonts w:hint="cs"/>
          <w:rtl/>
        </w:rPr>
        <w:t>452 (1974).</w:t>
      </w:r>
    </w:p>
  </w:footnote>
  <w:footnote w:id="55">
    <w:p w:rsidR="002E0BFF" w:rsidRPr="002E0BFF" w:rsidP="00FF0F15">
      <w:pPr>
        <w:pStyle w:val="FootnoteText"/>
        <w:rPr>
          <w:rtl/>
        </w:rPr>
      </w:pPr>
      <w:r w:rsidRPr="002E0BFF">
        <w:rPr>
          <w:rStyle w:val="FootnoteReference0"/>
          <w:vertAlign w:val="baseline"/>
        </w:rPr>
        <w:footnoteRef/>
      </w:r>
      <w:r w:rsidRPr="002E0BFF">
        <w:rPr>
          <w:rtl/>
        </w:rPr>
        <w:t xml:space="preserve"> </w:t>
      </w:r>
      <w:r w:rsidRPr="002E0BFF">
        <w:rPr>
          <w:rtl/>
        </w:rPr>
        <w:tab/>
      </w:r>
      <w:r w:rsidRPr="002E0BFF">
        <w:rPr>
          <w:rFonts w:hint="cs"/>
          <w:rtl/>
        </w:rPr>
        <w:t xml:space="preserve">בעניין זה ראו גם </w:t>
      </w:r>
      <w:r w:rsidRPr="002E0BFF">
        <w:rPr>
          <w:rtl/>
        </w:rPr>
        <w:t>עע"ם</w:t>
      </w:r>
      <w:r w:rsidRPr="002E0BFF">
        <w:rPr>
          <w:rtl/>
        </w:rPr>
        <w:t xml:space="preserve"> 6145/12 </w:t>
      </w:r>
      <w:r w:rsidRPr="002E0BFF">
        <w:rPr>
          <w:b/>
          <w:bCs/>
          <w:rtl/>
        </w:rPr>
        <w:t>עיריית נצרת עלית נ' הרטמן</w:t>
      </w:r>
      <w:r w:rsidRPr="002E0BFF">
        <w:rPr>
          <w:rFonts w:hint="cs"/>
          <w:rtl/>
        </w:rPr>
        <w:t xml:space="preserve"> (פורסם במאגר ממוחשב, 13.1.13). </w:t>
      </w:r>
    </w:p>
  </w:footnote>
  <w:footnote w:id="56">
    <w:p w:rsidR="002E0BFF" w:rsidRPr="002E0BFF" w:rsidP="00FF0F15">
      <w:pPr>
        <w:pStyle w:val="FootnoteText"/>
      </w:pPr>
      <w:r w:rsidRPr="002E0BFF">
        <w:rPr>
          <w:rStyle w:val="FootnoteReference0"/>
          <w:vertAlign w:val="baseline"/>
        </w:rPr>
        <w:footnoteRef/>
      </w:r>
      <w:r w:rsidRPr="002E0BFF">
        <w:rPr>
          <w:rtl/>
        </w:rPr>
        <w:t xml:space="preserve"> </w:t>
      </w:r>
      <w:r w:rsidRPr="002E0BFF">
        <w:rPr>
          <w:rtl/>
        </w:rPr>
        <w:tab/>
      </w:r>
      <w:r w:rsidRPr="002E0BFF">
        <w:rPr>
          <w:rFonts w:hint="cs"/>
          <w:rtl/>
        </w:rPr>
        <w:t>כמו ועדת מכרזים וועדת רכש.</w:t>
      </w:r>
    </w:p>
  </w:footnote>
  <w:footnote w:id="57">
    <w:p w:rsidR="002E0BFF" w:rsidRPr="002E0BFF" w:rsidP="00FF0F15">
      <w:pPr>
        <w:pStyle w:val="FootnoteText"/>
      </w:pPr>
      <w:r w:rsidRPr="002E0BFF">
        <w:rPr>
          <w:rStyle w:val="FootnoteReference0"/>
          <w:vertAlign w:val="baseline"/>
        </w:rPr>
        <w:footnoteRef/>
      </w:r>
      <w:r w:rsidRPr="002E0BFF">
        <w:rPr>
          <w:rtl/>
        </w:rPr>
        <w:t xml:space="preserve"> </w:t>
      </w:r>
      <w:r w:rsidRPr="002E0BFF">
        <w:rPr>
          <w:rtl/>
        </w:rPr>
        <w:tab/>
      </w:r>
      <w:r w:rsidRPr="002E0BFF">
        <w:rPr>
          <w:rFonts w:hint="cs"/>
          <w:rtl/>
        </w:rPr>
        <w:t xml:space="preserve">"מכרז זוטא" - כלי שנועד לאפשר לרשות המקומית גמישות תפעולית ותפקודית. בהליך של מכרז זוטא חובה על הרשות המקומית לפנות לכמה ספקים או קבלנים הכלולים ברשימת ספקים מורשים שאושרה מראש. הרשות המקומית אינה נדרשת לפרסם את המכרז באופן פומבי, אך מדובר במכרז לכל דבר ועניין, וחלים עליו כל הכללים החלים על מכרז. </w:t>
      </w:r>
    </w:p>
  </w:footnote>
  <w:footnote w:id="58">
    <w:p w:rsidR="002E0BFF" w:rsidRPr="002E0BFF" w:rsidP="00FF0F15">
      <w:pPr>
        <w:pStyle w:val="FootnoteText"/>
      </w:pPr>
      <w:r w:rsidRPr="002E0BFF">
        <w:rPr>
          <w:rStyle w:val="FootnoteReference0"/>
          <w:vertAlign w:val="baseline"/>
        </w:rPr>
        <w:footnoteRef/>
      </w:r>
      <w:r w:rsidRPr="002E0BFF">
        <w:rPr>
          <w:rtl/>
        </w:rPr>
        <w:t xml:space="preserve"> </w:t>
      </w:r>
      <w:r w:rsidRPr="002E0BFF">
        <w:rPr>
          <w:rtl/>
        </w:rPr>
        <w:tab/>
      </w:r>
      <w:r w:rsidRPr="002E0BFF">
        <w:rPr>
          <w:rFonts w:hint="cs"/>
          <w:rtl/>
        </w:rPr>
        <w:t xml:space="preserve">יצוין כי </w:t>
      </w:r>
      <w:r w:rsidRPr="002E0BFF">
        <w:rPr>
          <w:rtl/>
        </w:rPr>
        <w:t xml:space="preserve">עד שנת 2016 פורסמו </w:t>
      </w:r>
      <w:r w:rsidRPr="002E0BFF">
        <w:rPr>
          <w:rFonts w:hint="cs"/>
          <w:rtl/>
        </w:rPr>
        <w:t xml:space="preserve">בקובץ </w:t>
      </w:r>
      <w:r w:rsidRPr="002E0BFF">
        <w:rPr>
          <w:rtl/>
        </w:rPr>
        <w:t>כ-140 תיאורי תפקיד</w:t>
      </w:r>
      <w:r w:rsidRPr="002E0BFF">
        <w:rPr>
          <w:rFonts w:hint="cs"/>
          <w:rtl/>
        </w:rPr>
        <w:t>.</w:t>
      </w:r>
    </w:p>
  </w:footnote>
  <w:footnote w:id="59">
    <w:p w:rsidR="002E0BFF" w:rsidRPr="002E0BFF" w:rsidP="00FF0F15">
      <w:pPr>
        <w:pStyle w:val="FootnoteText"/>
      </w:pPr>
      <w:r w:rsidRPr="002E0BFF">
        <w:rPr>
          <w:rStyle w:val="FootnoteReference0"/>
          <w:vertAlign w:val="baseline"/>
        </w:rPr>
        <w:footnoteRef/>
      </w:r>
      <w:r w:rsidRPr="002E0BFF">
        <w:rPr>
          <w:rtl/>
        </w:rPr>
        <w:t xml:space="preserve"> </w:t>
      </w:r>
      <w:r w:rsidRPr="002E0BFF">
        <w:rPr>
          <w:rtl/>
        </w:rPr>
        <w:tab/>
      </w:r>
      <w:r w:rsidRPr="002E0BFF">
        <w:rPr>
          <w:rFonts w:hint="cs"/>
          <w:rtl/>
        </w:rPr>
        <w:t>כך למשל הוגדר כי סיום קורס רישוי עסקים א' ו-ב' בהצלחה לא יאוחר משנתיים מיום המינוי הוא אחד התנאים המקדימים לצורך מינויו של אדם לפקח רישוי עסקים.</w:t>
      </w:r>
    </w:p>
  </w:footnote>
  <w:footnote w:id="60">
    <w:p w:rsidR="002E0BFF" w:rsidRPr="002E0BFF" w:rsidP="00FF0F15">
      <w:pPr>
        <w:pStyle w:val="FootnoteText"/>
      </w:pPr>
      <w:r w:rsidRPr="002E0BFF">
        <w:rPr>
          <w:rStyle w:val="FootnoteReference0"/>
          <w:vertAlign w:val="baseline"/>
        </w:rPr>
        <w:footnoteRef/>
      </w:r>
      <w:r w:rsidRPr="002E0BFF">
        <w:rPr>
          <w:rtl/>
        </w:rPr>
        <w:t xml:space="preserve"> </w:t>
      </w:r>
      <w:r w:rsidRPr="002E0BFF">
        <w:rPr>
          <w:rtl/>
        </w:rPr>
        <w:tab/>
      </w:r>
      <w:r w:rsidRPr="002E0BFF">
        <w:rPr>
          <w:rFonts w:hint="cs"/>
          <w:rtl/>
        </w:rPr>
        <w:t>ראו בהמשך בפרק "</w:t>
      </w:r>
      <w:r w:rsidRPr="002E0BFF">
        <w:rPr>
          <w:rtl/>
        </w:rPr>
        <w:t>ליקויי בטיחות ותברואה באתרי בריכות השחייה</w:t>
      </w:r>
      <w:r w:rsidRPr="002E0BFF">
        <w:rPr>
          <w:rFonts w:hint="cs"/>
          <w:rtl/>
        </w:rPr>
        <w:t>".</w:t>
      </w:r>
    </w:p>
  </w:footnote>
  <w:footnote w:id="61">
    <w:p w:rsidR="002E0BFF" w:rsidRPr="002E0BFF" w:rsidP="00FF0F15">
      <w:pPr>
        <w:pStyle w:val="FootnoteText"/>
      </w:pPr>
      <w:r w:rsidRPr="002E0BFF">
        <w:rPr>
          <w:rStyle w:val="FootnoteReference0"/>
          <w:vertAlign w:val="baseline"/>
        </w:rPr>
        <w:footnoteRef/>
      </w:r>
      <w:r w:rsidRPr="002E0BFF">
        <w:rPr>
          <w:rtl/>
        </w:rPr>
        <w:t xml:space="preserve"> </w:t>
      </w:r>
      <w:r w:rsidRPr="002E0BFF">
        <w:rPr>
          <w:rtl/>
        </w:rPr>
        <w:tab/>
      </w:r>
      <w:r w:rsidRPr="002E0BFF">
        <w:rPr>
          <w:rFonts w:hint="cs"/>
          <w:rtl/>
        </w:rPr>
        <w:t>יצוין כי בשונה מבריכות השחייה בתחומן של העיריות המופיעות בדוח זה, בריכות השחייה בתחומן של המועצות האזוריות שנבדקו אינן בבעלותן.</w:t>
      </w:r>
    </w:p>
  </w:footnote>
  <w:footnote w:id="62">
    <w:p w:rsidR="002E0BFF" w:rsidRPr="002E0BFF" w:rsidP="00FF0F15">
      <w:pPr>
        <w:pStyle w:val="FootnoteText"/>
      </w:pPr>
      <w:r w:rsidRPr="002E0BFF">
        <w:rPr>
          <w:rStyle w:val="FootnoteReference0"/>
          <w:vertAlign w:val="baseline"/>
        </w:rPr>
        <w:footnoteRef/>
      </w:r>
      <w:r w:rsidRPr="002E0BFF">
        <w:rPr>
          <w:rtl/>
        </w:rPr>
        <w:t xml:space="preserve"> </w:t>
      </w:r>
      <w:r w:rsidRPr="002E0BFF">
        <w:rPr>
          <w:rtl/>
        </w:rPr>
        <w:tab/>
      </w:r>
      <w:r w:rsidRPr="002E0BFF">
        <w:rPr>
          <w:rFonts w:hint="cs"/>
          <w:rtl/>
        </w:rPr>
        <w:t xml:space="preserve">כאמור לעיל, פרט לתקנות הבטיחות חלים על אתרי בריכות השחייה הסדרי חקיקה נוספים מעצם מורכבותם. כך למשל חלות תקנות התברואה כאמור; </w:t>
      </w:r>
      <w:r w:rsidRPr="002E0BFF">
        <w:rPr>
          <w:rtl/>
        </w:rPr>
        <w:t xml:space="preserve">תקנות החשמל (מעגלים סופיים הניזונים במתח עד 1000 וולט), </w:t>
      </w:r>
      <w:r w:rsidRPr="002E0BFF">
        <w:rPr>
          <w:rFonts w:hint="cs"/>
          <w:rtl/>
        </w:rPr>
        <w:t>ה</w:t>
      </w:r>
      <w:r w:rsidRPr="002E0BFF">
        <w:rPr>
          <w:rtl/>
        </w:rPr>
        <w:t>תשמ"ה-1984</w:t>
      </w:r>
      <w:r w:rsidRPr="002E0BFF">
        <w:rPr>
          <w:rFonts w:hint="cs"/>
          <w:rtl/>
        </w:rPr>
        <w:t xml:space="preserve"> (להלן - </w:t>
      </w:r>
      <w:r w:rsidRPr="002E0BFF">
        <w:rPr>
          <w:rStyle w:val="Hyperlink"/>
          <w:rFonts w:hint="cs"/>
          <w:color w:val="auto"/>
          <w:u w:val="none"/>
          <w:rtl/>
        </w:rPr>
        <w:t>תקנות החשמל</w:t>
      </w:r>
      <w:r w:rsidRPr="002E0BFF">
        <w:rPr>
          <w:rFonts w:hint="cs"/>
          <w:rtl/>
        </w:rPr>
        <w:t xml:space="preserve">); תקנות ההתגוננות האזרחית (דרכי החסנה של חומרים מסוכנים), התשע"ד-2014. </w:t>
      </w:r>
    </w:p>
  </w:footnote>
  <w:footnote w:id="63">
    <w:p w:rsidR="002E0BFF" w:rsidRPr="002E0BFF" w:rsidP="00FF0F15">
      <w:pPr>
        <w:pStyle w:val="FootnoteText"/>
        <w:rPr>
          <w:rtl/>
        </w:rPr>
      </w:pPr>
      <w:r w:rsidRPr="002E0BFF">
        <w:rPr>
          <w:rStyle w:val="FootnoteReference0"/>
          <w:vertAlign w:val="baseline"/>
        </w:rPr>
        <w:footnoteRef/>
      </w:r>
      <w:r w:rsidRPr="002E0BFF">
        <w:rPr>
          <w:rtl/>
        </w:rPr>
        <w:t xml:space="preserve"> </w:t>
      </w:r>
      <w:r w:rsidRPr="002E0BFF">
        <w:rPr>
          <w:rtl/>
        </w:rPr>
        <w:tab/>
      </w:r>
      <w:r w:rsidRPr="002E0BFF">
        <w:rPr>
          <w:rFonts w:hint="cs"/>
          <w:rtl/>
        </w:rPr>
        <w:t>יצוין כי כאמור, תקנות הבטיחות לרבות הטופס לדוגמה הם חלק מדיני רישוי עסקים לבריכות שחייה ציבוריות המחויבות בהוצאת רישיון עסק כתנאי להפעלתן.</w:t>
      </w:r>
    </w:p>
  </w:footnote>
  <w:footnote w:id="64">
    <w:p w:rsidR="002E0BFF" w:rsidRPr="002E0BFF" w:rsidP="00FF0F15">
      <w:pPr>
        <w:pStyle w:val="FootnoteText"/>
      </w:pPr>
      <w:r w:rsidRPr="002E0BFF">
        <w:rPr>
          <w:rStyle w:val="FootnoteReference0"/>
          <w:vertAlign w:val="baseline"/>
        </w:rPr>
        <w:footnoteRef/>
      </w:r>
      <w:r w:rsidRPr="002E0BFF">
        <w:rPr>
          <w:rtl/>
        </w:rPr>
        <w:t xml:space="preserve"> </w:t>
      </w:r>
      <w:r w:rsidRPr="002E0BFF">
        <w:rPr>
          <w:rtl/>
        </w:rPr>
        <w:tab/>
      </w:r>
      <w:r w:rsidRPr="002E0BFF">
        <w:rPr>
          <w:rFonts w:hint="cs"/>
          <w:rtl/>
        </w:rPr>
        <w:t xml:space="preserve">הביקורות בוצעו בנוכחות </w:t>
      </w:r>
      <w:r w:rsidRPr="002E0BFF">
        <w:rPr>
          <w:rFonts w:hint="eastAsia"/>
          <w:rtl/>
        </w:rPr>
        <w:t>מנהלי</w:t>
      </w:r>
      <w:r w:rsidRPr="002E0BFF">
        <w:rPr>
          <w:rtl/>
        </w:rPr>
        <w:t xml:space="preserve"> </w:t>
      </w:r>
      <w:r w:rsidRPr="002E0BFF">
        <w:rPr>
          <w:rFonts w:hint="cs"/>
          <w:rtl/>
        </w:rPr>
        <w:t>בריכת השחייה ומפעיליה וההערות על הליקויים שנמצאו הוצגו להם בזמן אמת.</w:t>
      </w:r>
    </w:p>
  </w:footnote>
  <w:footnote w:id="65">
    <w:p w:rsidR="002E0BFF" w:rsidRPr="002E0BFF" w:rsidP="00FF0F15">
      <w:pPr>
        <w:pStyle w:val="FootnoteText"/>
      </w:pPr>
      <w:r w:rsidRPr="002E0BFF">
        <w:rPr>
          <w:rStyle w:val="FootnoteReference0"/>
          <w:vertAlign w:val="baseline"/>
        </w:rPr>
        <w:footnoteRef/>
      </w:r>
      <w:r w:rsidRPr="002E0BFF">
        <w:rPr>
          <w:rtl/>
        </w:rPr>
        <w:t xml:space="preserve"> </w:t>
      </w:r>
      <w:r w:rsidRPr="002E0BFF">
        <w:rPr>
          <w:rtl/>
        </w:rPr>
        <w:tab/>
      </w:r>
      <w:r w:rsidRPr="002E0BFF">
        <w:rPr>
          <w:rFonts w:hint="cs"/>
          <w:rtl/>
        </w:rPr>
        <w:t>לתשובת העירייה צורף דיווח של החברה העירונית אשקלון מ-24.1.19, המעדכן את העירייה על תיקון הליקויים.</w:t>
      </w:r>
    </w:p>
  </w:footnote>
  <w:footnote w:id="66">
    <w:p w:rsidR="002E0BFF" w:rsidRPr="002E0BFF" w:rsidP="00FF0F15">
      <w:pPr>
        <w:pStyle w:val="FootnoteText"/>
      </w:pPr>
      <w:r w:rsidRPr="002E0BFF">
        <w:rPr>
          <w:rStyle w:val="FootnoteReference0"/>
          <w:vertAlign w:val="baseline"/>
        </w:rPr>
        <w:footnoteRef/>
      </w:r>
      <w:r w:rsidRPr="002E0BFF">
        <w:rPr>
          <w:rtl/>
        </w:rPr>
        <w:t xml:space="preserve"> </w:t>
      </w:r>
      <w:r w:rsidRPr="002E0BFF">
        <w:rPr>
          <w:rtl/>
        </w:rPr>
        <w:tab/>
      </w:r>
      <w:r w:rsidRPr="002E0BFF">
        <w:rPr>
          <w:rFonts w:hint="cs"/>
          <w:rtl/>
        </w:rPr>
        <w:t xml:space="preserve">הנהלים היחידים שנמצאו היו נהלים כלליים לטיפול באירוע </w:t>
      </w:r>
      <w:r w:rsidRPr="002E0BFF">
        <w:rPr>
          <w:rFonts w:hint="cs"/>
          <w:rtl/>
        </w:rPr>
        <w:t>חומ</w:t>
      </w:r>
      <w:r w:rsidRPr="002E0BFF">
        <w:rPr>
          <w:rtl/>
        </w:rPr>
        <w:t>"</w:t>
      </w:r>
      <w:r w:rsidRPr="002E0BFF">
        <w:rPr>
          <w:rFonts w:hint="cs"/>
          <w:rtl/>
        </w:rPr>
        <w:t>ס</w:t>
      </w:r>
      <w:r w:rsidRPr="002E0BFF">
        <w:rPr>
          <w:rFonts w:hint="cs"/>
          <w:rtl/>
        </w:rPr>
        <w:t>.</w:t>
      </w:r>
    </w:p>
  </w:footnote>
  <w:footnote w:id="67">
    <w:p w:rsidR="002E0BFF" w:rsidRPr="002E0BFF" w:rsidP="00FF0F15">
      <w:pPr>
        <w:pStyle w:val="FootnoteText"/>
      </w:pPr>
      <w:r w:rsidRPr="002E0BFF">
        <w:rPr>
          <w:rStyle w:val="FootnoteReference0"/>
          <w:vertAlign w:val="baseline"/>
        </w:rPr>
        <w:footnoteRef/>
      </w:r>
      <w:r w:rsidRPr="002E0BFF">
        <w:rPr>
          <w:rtl/>
        </w:rPr>
        <w:t xml:space="preserve"> </w:t>
      </w:r>
      <w:r w:rsidRPr="002E0BFF">
        <w:rPr>
          <w:rtl/>
        </w:rPr>
        <w:tab/>
      </w:r>
      <w:r w:rsidRPr="002E0BFF">
        <w:rPr>
          <w:rFonts w:hint="cs"/>
          <w:rtl/>
        </w:rPr>
        <w:t xml:space="preserve">הנהלים היחידים שנמצאו היו הנהלים כלליים לטיפול באירוע </w:t>
      </w:r>
      <w:r w:rsidRPr="002E0BFF">
        <w:rPr>
          <w:rFonts w:hint="cs"/>
          <w:rtl/>
        </w:rPr>
        <w:t>חומ</w:t>
      </w:r>
      <w:r w:rsidRPr="002E0BFF">
        <w:rPr>
          <w:rtl/>
        </w:rPr>
        <w:t>"</w:t>
      </w:r>
      <w:r w:rsidRPr="002E0BFF">
        <w:rPr>
          <w:rFonts w:hint="cs"/>
          <w:rtl/>
        </w:rPr>
        <w:t>ס</w:t>
      </w:r>
      <w:r w:rsidRPr="002E0BFF">
        <w:rPr>
          <w:rFonts w:hint="cs"/>
          <w:rtl/>
        </w:rPr>
        <w:t xml:space="preserve"> הנגזרים מהיתר </w:t>
      </w:r>
      <w:r w:rsidRPr="002E0BFF">
        <w:rPr>
          <w:rFonts w:hint="cs"/>
          <w:rtl/>
        </w:rPr>
        <w:t>החומ</w:t>
      </w:r>
      <w:r w:rsidRPr="002E0BFF">
        <w:rPr>
          <w:rtl/>
        </w:rPr>
        <w:t>"</w:t>
      </w:r>
      <w:r w:rsidRPr="002E0BFF">
        <w:rPr>
          <w:rFonts w:hint="cs"/>
          <w:rtl/>
        </w:rPr>
        <w:t>ס</w:t>
      </w:r>
      <w:r w:rsidRPr="002E0BFF">
        <w:rPr>
          <w:rFonts w:hint="cs"/>
          <w:rtl/>
        </w:rPr>
        <w:t>.</w:t>
      </w:r>
    </w:p>
  </w:footnote>
  <w:footnote w:id="68">
    <w:p w:rsidR="002E0BFF" w:rsidRPr="002E0BFF" w:rsidP="00FF0F15">
      <w:pPr>
        <w:pStyle w:val="FootnoteText"/>
      </w:pPr>
      <w:r w:rsidRPr="002E0BFF">
        <w:rPr>
          <w:rStyle w:val="FootnoteReference0"/>
          <w:vertAlign w:val="baseline"/>
        </w:rPr>
        <w:footnoteRef/>
      </w:r>
      <w:r w:rsidRPr="002E0BFF">
        <w:rPr>
          <w:rtl/>
        </w:rPr>
        <w:t xml:space="preserve"> </w:t>
      </w:r>
      <w:r w:rsidRPr="002E0BFF">
        <w:rPr>
          <w:rtl/>
        </w:rPr>
        <w:tab/>
      </w:r>
      <w:r w:rsidRPr="002E0BFF">
        <w:rPr>
          <w:rFonts w:hint="cs"/>
          <w:rtl/>
        </w:rPr>
        <w:t>יצוין כי כאמור התיקון המאפשר את הפעלת בריכת השחייה מבלי שבשטח הבריכה נוכח מפעיל בריכות שחייה מוסמך נכנס לתוקף רק בדצמבר 2018, לאחר סיום מועד הביקורת ולאחר סיום עונת הרחצה 2018.</w:t>
      </w:r>
    </w:p>
  </w:footnote>
  <w:footnote w:id="69">
    <w:p w:rsidR="002E0BFF" w:rsidRPr="002E0BFF" w:rsidP="00FF0F15">
      <w:pPr>
        <w:pStyle w:val="FootnoteText"/>
      </w:pPr>
      <w:r w:rsidRPr="002E0BFF">
        <w:rPr>
          <w:rStyle w:val="FootnoteReference0"/>
          <w:vertAlign w:val="baseline"/>
        </w:rPr>
        <w:footnoteRef/>
      </w:r>
      <w:r w:rsidRPr="002E0BFF">
        <w:rPr>
          <w:rtl/>
        </w:rPr>
        <w:t xml:space="preserve"> </w:t>
      </w:r>
      <w:r w:rsidRPr="002E0BFF">
        <w:rPr>
          <w:rtl/>
        </w:rPr>
        <w:tab/>
      </w:r>
      <w:r w:rsidRPr="002E0BFF">
        <w:rPr>
          <w:rFonts w:hint="cs"/>
          <w:rtl/>
        </w:rPr>
        <w:t>מספר יציאות החירום מהאתר ומיקומם הם חלק מתוכנית הבטיחות והאבטחה של האתר המהווה תנאי לקבלת אישור המשטרה להנפקת רישיון עסק.</w:t>
      </w:r>
    </w:p>
  </w:footnote>
  <w:footnote w:id="70">
    <w:p w:rsidR="002E0BFF" w:rsidRPr="002E0BFF" w:rsidP="00FF0F15">
      <w:pPr>
        <w:pStyle w:val="FootnoteText"/>
      </w:pPr>
      <w:r w:rsidRPr="002E0BFF">
        <w:rPr>
          <w:rStyle w:val="FootnoteReference0"/>
          <w:vertAlign w:val="baseline"/>
        </w:rPr>
        <w:footnoteRef/>
      </w:r>
      <w:r w:rsidRPr="002E0BFF">
        <w:rPr>
          <w:rtl/>
        </w:rPr>
        <w:t xml:space="preserve"> </w:t>
      </w:r>
      <w:r w:rsidRPr="002E0BFF">
        <w:rPr>
          <w:rtl/>
        </w:rPr>
        <w:tab/>
      </w:r>
      <w:r w:rsidRPr="002E0BFF">
        <w:rPr>
          <w:rFonts w:hint="cs"/>
          <w:rtl/>
        </w:rPr>
        <w:t>נבדקו בריכות שחייה שבתחומי יישובי המועצה.</w:t>
      </w:r>
    </w:p>
  </w:footnote>
  <w:footnote w:id="71">
    <w:p w:rsidR="002E0BFF" w:rsidRPr="002E0BFF" w:rsidP="00FF0F15">
      <w:pPr>
        <w:pStyle w:val="FootnoteText"/>
      </w:pPr>
      <w:r w:rsidRPr="002E0BFF">
        <w:rPr>
          <w:rStyle w:val="FootnoteReference0"/>
          <w:vertAlign w:val="baseline"/>
        </w:rPr>
        <w:footnoteRef/>
      </w:r>
      <w:r w:rsidRPr="002E0BFF">
        <w:rPr>
          <w:rtl/>
        </w:rPr>
        <w:t xml:space="preserve"> </w:t>
      </w:r>
      <w:r w:rsidRPr="002E0BFF">
        <w:rPr>
          <w:rtl/>
        </w:rPr>
        <w:tab/>
      </w:r>
      <w:r w:rsidRPr="002E0BFF">
        <w:rPr>
          <w:rFonts w:hint="cs"/>
          <w:rtl/>
        </w:rPr>
        <w:t>נבדקו בריכות שחייה שבתחומי יישובי המועצה.</w:t>
      </w:r>
    </w:p>
  </w:footnote>
  <w:footnote w:id="72">
    <w:p w:rsidR="002E0BFF" w:rsidRPr="002E0BFF" w:rsidP="00FF0F15">
      <w:pPr>
        <w:pStyle w:val="FootnoteText"/>
      </w:pPr>
      <w:r w:rsidRPr="002E0BFF">
        <w:rPr>
          <w:rStyle w:val="FootnoteReference0"/>
          <w:vertAlign w:val="baseline"/>
        </w:rPr>
        <w:footnoteRef/>
      </w:r>
      <w:r w:rsidRPr="002E0BFF">
        <w:rPr>
          <w:rtl/>
        </w:rPr>
        <w:t xml:space="preserve"> </w:t>
      </w:r>
      <w:r w:rsidRPr="002E0BFF">
        <w:rPr>
          <w:rtl/>
        </w:rPr>
        <w:tab/>
      </w:r>
      <w:r w:rsidRPr="002E0BFF">
        <w:rPr>
          <w:rFonts w:hint="cs"/>
          <w:rtl/>
        </w:rPr>
        <w:t>יצוין כי כאמור התיקון המאפשר את הפעלת בריכת השחייה מבלי שבשטח הבריכה נוכח מפעיל בריכות שחייה מוסמך, נכנס לתוקף רק בדצמבר 2018 לאחר סיום מועד הביקורת וסיום עונת הרחצה.</w:t>
      </w:r>
    </w:p>
  </w:footnote>
  <w:footnote w:id="73">
    <w:p w:rsidR="002E0BFF" w:rsidRPr="002E0BFF" w:rsidP="00FF0F15">
      <w:pPr>
        <w:pStyle w:val="FootnoteText"/>
      </w:pPr>
      <w:r w:rsidRPr="002E0BFF">
        <w:rPr>
          <w:rStyle w:val="FootnoteReference0"/>
          <w:vertAlign w:val="baseline"/>
        </w:rPr>
        <w:footnoteRef/>
      </w:r>
      <w:r w:rsidRPr="002E0BFF">
        <w:rPr>
          <w:rtl/>
        </w:rPr>
        <w:t xml:space="preserve"> </w:t>
      </w:r>
      <w:r w:rsidRPr="002E0BFF">
        <w:rPr>
          <w:rtl/>
        </w:rPr>
        <w:tab/>
      </w:r>
      <w:r w:rsidRPr="002E0BFF">
        <w:rPr>
          <w:rFonts w:hint="cs"/>
          <w:rtl/>
        </w:rPr>
        <w:t>ראו הרחבה בהמשך בפרק "</w:t>
      </w:r>
      <w:r w:rsidRPr="002E0BFF">
        <w:rPr>
          <w:rtl/>
        </w:rPr>
        <w:t>הסדרת פעילותן של בריכות שחייה המשרתות ציבור ר</w:t>
      </w:r>
      <w:r w:rsidRPr="002E0BFF">
        <w:rPr>
          <w:rFonts w:hint="eastAsia"/>
          <w:rtl/>
        </w:rPr>
        <w:t>חב</w:t>
      </w:r>
      <w:r w:rsidRPr="002E0BFF">
        <w:rPr>
          <w:rFonts w:hint="cs"/>
          <w:rtl/>
        </w:rPr>
        <w:t>".</w:t>
      </w:r>
    </w:p>
  </w:footnote>
  <w:footnote w:id="74">
    <w:p w:rsidR="002E0BFF" w:rsidRPr="002E0BFF" w:rsidP="00FF0F15">
      <w:pPr>
        <w:pStyle w:val="FootnoteText"/>
        <w:rPr>
          <w:rtl/>
        </w:rPr>
      </w:pPr>
      <w:r w:rsidRPr="002E0BFF">
        <w:rPr>
          <w:rStyle w:val="FootnoteReference0"/>
          <w:vertAlign w:val="baseline"/>
        </w:rPr>
        <w:footnoteRef/>
      </w:r>
      <w:r w:rsidRPr="002E0BFF">
        <w:rPr>
          <w:rtl/>
        </w:rPr>
        <w:t xml:space="preserve"> </w:t>
      </w:r>
      <w:r w:rsidRPr="002E0BFF">
        <w:rPr>
          <w:rtl/>
        </w:rPr>
        <w:tab/>
      </w:r>
      <w:r w:rsidRPr="002E0BFF">
        <w:rPr>
          <w:rFonts w:hint="cs"/>
          <w:rtl/>
        </w:rPr>
        <w:t xml:space="preserve">מבקר המדינה, </w:t>
      </w:r>
      <w:r w:rsidRPr="002E0BFF">
        <w:rPr>
          <w:rFonts w:hint="cs"/>
          <w:b/>
          <w:bCs/>
          <w:rtl/>
        </w:rPr>
        <w:t xml:space="preserve">דוחות על הביקורת בשלטון המקומי לשנת 2008 </w:t>
      </w:r>
      <w:r w:rsidRPr="002E0BFF">
        <w:rPr>
          <w:rFonts w:hint="cs"/>
          <w:rtl/>
        </w:rPr>
        <w:t>(</w:t>
      </w:r>
      <w:r w:rsidRPr="002E0BFF">
        <w:rPr>
          <w:rFonts w:hint="eastAsia"/>
          <w:rtl/>
        </w:rPr>
        <w:t>מרץ</w:t>
      </w:r>
      <w:r w:rsidRPr="002E0BFF">
        <w:rPr>
          <w:rtl/>
        </w:rPr>
        <w:t xml:space="preserve"> 2009)</w:t>
      </w:r>
      <w:r w:rsidRPr="002E0BFF">
        <w:rPr>
          <w:rFonts w:hint="cs"/>
          <w:rtl/>
        </w:rPr>
        <w:t>, "גני משחקים ציבוריים ברשויות המקומיות", עמ' 239.</w:t>
      </w:r>
    </w:p>
  </w:footnote>
  <w:footnote w:id="75">
    <w:p w:rsidR="002E0BFF" w:rsidRPr="002E0BFF" w:rsidP="00FF0F15">
      <w:pPr>
        <w:pStyle w:val="FootnoteText"/>
      </w:pPr>
      <w:r w:rsidRPr="002E0BFF">
        <w:rPr>
          <w:rStyle w:val="FootnoteReference0"/>
          <w:vertAlign w:val="baseline"/>
        </w:rPr>
        <w:footnoteRef/>
      </w:r>
      <w:r w:rsidRPr="002E0BFF">
        <w:rPr>
          <w:rtl/>
        </w:rPr>
        <w:t xml:space="preserve"> </w:t>
      </w:r>
      <w:r w:rsidRPr="002E0BFF">
        <w:rPr>
          <w:rtl/>
        </w:rPr>
        <w:tab/>
      </w:r>
      <w:r w:rsidRPr="002E0BFF">
        <w:rPr>
          <w:rFonts w:hint="cs"/>
          <w:rtl/>
        </w:rPr>
        <w:t>בשנת 2013 שונה שמו של המשרד וכיום הממונה על ביצוע החוק הוא שר הכלכלה והתעשייה.</w:t>
      </w:r>
    </w:p>
  </w:footnote>
  <w:footnote w:id="76">
    <w:p w:rsidR="002E0BFF" w:rsidRPr="002E0BFF" w:rsidP="00FF0F15">
      <w:pPr>
        <w:pStyle w:val="FootnoteText"/>
      </w:pPr>
      <w:r w:rsidRPr="002E0BFF">
        <w:rPr>
          <w:rStyle w:val="FootnoteReference0"/>
          <w:vertAlign w:val="baseline"/>
        </w:rPr>
        <w:footnoteRef/>
      </w:r>
      <w:r w:rsidRPr="002E0BFF">
        <w:rPr>
          <w:rtl/>
        </w:rPr>
        <w:t xml:space="preserve"> </w:t>
      </w:r>
      <w:r w:rsidRPr="002E0BFF">
        <w:rPr>
          <w:rtl/>
        </w:rPr>
        <w:tab/>
        <w:t xml:space="preserve">ארגון </w:t>
      </w:r>
      <w:r w:rsidRPr="002E0BFF">
        <w:rPr>
          <w:rFonts w:hint="cs"/>
          <w:rtl/>
        </w:rPr>
        <w:t>"</w:t>
      </w:r>
      <w:r w:rsidRPr="002E0BFF">
        <w:rPr>
          <w:rtl/>
        </w:rPr>
        <w:t>בטרם</w:t>
      </w:r>
      <w:r w:rsidRPr="002E0BFF">
        <w:rPr>
          <w:rFonts w:hint="cs"/>
          <w:rtl/>
        </w:rPr>
        <w:t>"</w:t>
      </w:r>
      <w:r w:rsidRPr="002E0BFF">
        <w:rPr>
          <w:rtl/>
        </w:rPr>
        <w:t xml:space="preserve"> </w:t>
      </w:r>
      <w:r w:rsidRPr="002E0BFF">
        <w:rPr>
          <w:rFonts w:hint="cs"/>
          <w:rtl/>
        </w:rPr>
        <w:t xml:space="preserve">לבטיחות ילדים בישראל הוקם בספטמבר 1995 </w:t>
      </w:r>
      <w:r w:rsidRPr="002E0BFF">
        <w:rPr>
          <w:rtl/>
        </w:rPr>
        <w:t>במרכז שניידר לרפואת ילדים</w:t>
      </w:r>
      <w:r w:rsidRPr="002E0BFF">
        <w:rPr>
          <w:rFonts w:hint="cs"/>
          <w:rtl/>
        </w:rPr>
        <w:t>.</w:t>
      </w:r>
      <w:r w:rsidRPr="002E0BFF">
        <w:rPr>
          <w:rtl/>
        </w:rPr>
        <w:t xml:space="preserve"> </w:t>
      </w:r>
      <w:r w:rsidRPr="002E0BFF">
        <w:rPr>
          <w:rFonts w:hint="cs"/>
          <w:rtl/>
        </w:rPr>
        <w:t>מטרת הארגון לפעול</w:t>
      </w:r>
      <w:r w:rsidRPr="002E0BFF">
        <w:rPr>
          <w:rtl/>
        </w:rPr>
        <w:t xml:space="preserve"> מבעוד מועד ל</w:t>
      </w:r>
      <w:r w:rsidRPr="002E0BFF">
        <w:rPr>
          <w:rFonts w:hint="cs"/>
          <w:rtl/>
        </w:rPr>
        <w:t>הבטחת</w:t>
      </w:r>
      <w:r w:rsidRPr="002E0BFF">
        <w:rPr>
          <w:rtl/>
        </w:rPr>
        <w:t xml:space="preserve"> עולם בטוח לילדי ישראל. </w:t>
      </w:r>
    </w:p>
  </w:footnote>
  <w:footnote w:id="77">
    <w:p w:rsidR="002E0BFF" w:rsidRPr="002E0BFF" w:rsidP="00FF0F15">
      <w:pPr>
        <w:pStyle w:val="FootnoteText"/>
        <w:rPr>
          <w:rtl/>
        </w:rPr>
      </w:pPr>
      <w:r w:rsidRPr="002E0BFF">
        <w:rPr>
          <w:rStyle w:val="FootnoteReference0"/>
          <w:vertAlign w:val="baseline"/>
        </w:rPr>
        <w:footnoteRef/>
      </w:r>
      <w:r w:rsidRPr="002E0BFF">
        <w:rPr>
          <w:rtl/>
        </w:rPr>
        <w:t xml:space="preserve"> </w:t>
      </w:r>
      <w:r w:rsidRPr="002E0BFF">
        <w:rPr>
          <w:rFonts w:hint="cs"/>
          <w:rtl/>
        </w:rPr>
        <w:t>ראו:</w:t>
      </w:r>
    </w:p>
    <w:p w:rsidR="002E0BFF" w:rsidRPr="00DA178E" w:rsidP="002E0BFF">
      <w:pPr>
        <w:pStyle w:val="FootnoteText"/>
        <w:bidi w:val="0"/>
        <w:ind w:left="2268" w:right="397" w:firstLine="0"/>
        <w:rPr>
          <w:spacing w:val="-6"/>
        </w:rPr>
      </w:pPr>
      <w:r w:rsidRPr="00DA178E">
        <w:rPr>
          <w:spacing w:val="-6"/>
        </w:rPr>
        <w:t>http://www.beterem.org/template/default.aspx?PageId=294&amp;parentId=1114&amp;catId=19&amp;maincat=1</w:t>
      </w:r>
    </w:p>
  </w:footnote>
  <w:footnote w:id="78">
    <w:p w:rsidR="002E0BFF" w:rsidRPr="002E0BFF" w:rsidP="002E0BFF">
      <w:pPr>
        <w:pStyle w:val="FootnoteText"/>
      </w:pPr>
      <w:r w:rsidRPr="002E0BFF">
        <w:rPr>
          <w:rStyle w:val="FootnoteReference0"/>
          <w:vertAlign w:val="baseline"/>
        </w:rPr>
        <w:footnoteRef/>
      </w:r>
      <w:r w:rsidRPr="002E0BFF">
        <w:rPr>
          <w:rtl/>
        </w:rPr>
        <w:t xml:space="preserve"> </w:t>
      </w:r>
      <w:r w:rsidRPr="002E0BFF">
        <w:rPr>
          <w:rtl/>
        </w:rPr>
        <w:tab/>
      </w:r>
      <w:r w:rsidRPr="002E0BFF">
        <w:rPr>
          <w:rFonts w:hint="cs"/>
          <w:rtl/>
        </w:rPr>
        <w:t xml:space="preserve">כתבה בנושא פורסמה בשנת 2016 במרשתת </w:t>
      </w:r>
      <w:r w:rsidRPr="002E0BFF">
        <w:rPr>
          <w:rStyle w:val="Hyperlink"/>
          <w:color w:val="auto"/>
          <w:u w:val="none"/>
        </w:rPr>
        <w:t>https://www.hidabroot.org/article/210433</w:t>
      </w:r>
    </w:p>
  </w:footnote>
  <w:footnote w:id="79">
    <w:p w:rsidR="002E0BFF" w:rsidRPr="002E0BFF" w:rsidP="00FF0F15">
      <w:pPr>
        <w:pStyle w:val="FootnoteText"/>
      </w:pPr>
      <w:r w:rsidRPr="002E0BFF">
        <w:rPr>
          <w:rStyle w:val="FootnoteReference0"/>
          <w:vertAlign w:val="baseline"/>
        </w:rPr>
        <w:footnoteRef/>
      </w:r>
      <w:r w:rsidRPr="002E0BFF">
        <w:rPr>
          <w:rtl/>
        </w:rPr>
        <w:t xml:space="preserve"> </w:t>
      </w:r>
      <w:r w:rsidRPr="002E0BFF">
        <w:rPr>
          <w:rtl/>
        </w:rPr>
        <w:tab/>
      </w:r>
      <w:r w:rsidRPr="002E0BFF">
        <w:rPr>
          <w:rFonts w:hint="cs"/>
          <w:rtl/>
        </w:rPr>
        <w:t>יצוין כי בריכת קיבוץ רמת השופט לא קיבלה רישיון עסק רק מחמת התנגדותו של משרד הבריאות, ברם מצד המועצה האזורית, הבריכה עמדה בכל דרישות הרישוי מלבד דרישות משרד הבריאות.</w:t>
      </w:r>
    </w:p>
  </w:footnote>
  <w:footnote w:id="80">
    <w:p w:rsidR="002E0BFF" w:rsidRPr="002E0BFF" w:rsidP="00FF0F15">
      <w:pPr>
        <w:pStyle w:val="FootnoteText"/>
      </w:pPr>
      <w:r w:rsidRPr="002E0BFF">
        <w:rPr>
          <w:rStyle w:val="FootnoteReference0"/>
          <w:vertAlign w:val="baseline"/>
        </w:rPr>
        <w:footnoteRef/>
      </w:r>
      <w:r w:rsidRPr="002E0BFF">
        <w:rPr>
          <w:rtl/>
        </w:rPr>
        <w:t xml:space="preserve"> </w:t>
      </w:r>
      <w:r w:rsidRPr="002E0BFF">
        <w:rPr>
          <w:rtl/>
        </w:rPr>
        <w:tab/>
      </w:r>
      <w:r w:rsidRPr="002E0BFF">
        <w:rPr>
          <w:rFonts w:hint="cs"/>
          <w:rtl/>
        </w:rPr>
        <w:t xml:space="preserve">אומנם בפס"ד </w:t>
      </w:r>
      <w:r w:rsidRPr="002E0BFF">
        <w:rPr>
          <w:rtl/>
        </w:rPr>
        <w:t>ע</w:t>
      </w:r>
      <w:r w:rsidRPr="002E0BFF">
        <w:rPr>
          <w:rFonts w:hint="cs"/>
          <w:rtl/>
        </w:rPr>
        <w:t>"</w:t>
      </w:r>
      <w:r w:rsidRPr="002E0BFF">
        <w:rPr>
          <w:rtl/>
        </w:rPr>
        <w:t>א 4597/91</w:t>
      </w:r>
      <w:r w:rsidRPr="002E0BFF">
        <w:rPr>
          <w:rFonts w:hint="cs"/>
          <w:rtl/>
        </w:rPr>
        <w:t xml:space="preserve"> </w:t>
      </w:r>
      <w:r w:rsidRPr="002E0BFF">
        <w:rPr>
          <w:b/>
          <w:bCs/>
          <w:rtl/>
        </w:rPr>
        <w:t>קיבו</w:t>
      </w:r>
      <w:r w:rsidRPr="002E0BFF">
        <w:rPr>
          <w:rFonts w:hint="cs"/>
          <w:b/>
          <w:bCs/>
          <w:rtl/>
        </w:rPr>
        <w:t xml:space="preserve">ץ </w:t>
      </w:r>
      <w:r w:rsidRPr="002E0BFF">
        <w:rPr>
          <w:b/>
          <w:bCs/>
          <w:rtl/>
        </w:rPr>
        <w:t>אפיקים נ' כהן</w:t>
      </w:r>
      <w:r w:rsidRPr="002E0BFF">
        <w:rPr>
          <w:rFonts w:hint="cs"/>
          <w:rtl/>
        </w:rPr>
        <w:t xml:space="preserve">, פ"ד נ(2)111 (1996) (להלן - </w:t>
      </w:r>
      <w:r w:rsidRPr="002E0BFF">
        <w:rPr>
          <w:rStyle w:val="Hyperlink"/>
          <w:rFonts w:hint="cs"/>
          <w:color w:val="auto"/>
          <w:u w:val="none"/>
          <w:rtl/>
        </w:rPr>
        <w:t>פרשת אפיקים</w:t>
      </w:r>
      <w:r w:rsidRPr="002E0BFF">
        <w:rPr>
          <w:rFonts w:hint="cs"/>
          <w:rtl/>
        </w:rPr>
        <w:t xml:space="preserve">), בית המשפט הותיר את שאלת תחולת חוק רישוי עסקים על בריכת הקיבוץ ב"צריך עיון", אך ציין כי אין להסיק מהעובדה שחקיקה המטילה חובה לנקוט אמצעי זהירות אינה חלה על גורם כלשהו, שאותו גורם פטור מלנקוט את אמצעי הזהירות שנמנו באותה חקיקה, וקיומה של חובה סטטוטורית יכולה ללמד על רמת הזהירות הנדרשת לצורך עוולת הרשלנות. ראו הרחבה בהמשך. </w:t>
      </w:r>
    </w:p>
  </w:footnote>
  <w:footnote w:id="81">
    <w:p w:rsidR="002E0BFF" w:rsidRPr="002E0BFF" w:rsidP="00FF0F15">
      <w:pPr>
        <w:pStyle w:val="FootnoteText"/>
      </w:pPr>
      <w:r w:rsidRPr="002E0BFF">
        <w:rPr>
          <w:rStyle w:val="FootnoteReference0"/>
          <w:vertAlign w:val="baseline"/>
        </w:rPr>
        <w:footnoteRef/>
      </w:r>
      <w:r w:rsidRPr="002E0BFF">
        <w:rPr>
          <w:rtl/>
        </w:rPr>
        <w:t xml:space="preserve"> </w:t>
      </w:r>
      <w:r w:rsidRPr="002E0BFF">
        <w:rPr>
          <w:rtl/>
        </w:rPr>
        <w:tab/>
        <w:t>ע</w:t>
      </w:r>
      <w:r w:rsidRPr="002E0BFF">
        <w:rPr>
          <w:rFonts w:hint="cs"/>
          <w:rtl/>
        </w:rPr>
        <w:t>"פ</w:t>
      </w:r>
      <w:r w:rsidRPr="002E0BFF">
        <w:rPr>
          <w:rtl/>
        </w:rPr>
        <w:t xml:space="preserve"> (</w:t>
      </w:r>
      <w:r w:rsidRPr="002E0BFF">
        <w:rPr>
          <w:rFonts w:hint="cs"/>
          <w:rtl/>
        </w:rPr>
        <w:t>מחוזי חי'</w:t>
      </w:r>
      <w:r w:rsidRPr="002E0BFF">
        <w:rPr>
          <w:rtl/>
        </w:rPr>
        <w:t xml:space="preserve">) </w:t>
      </w:r>
      <w:r w:rsidRPr="002E0BFF">
        <w:rPr>
          <w:rFonts w:hint="cs"/>
          <w:rtl/>
        </w:rPr>
        <w:t>38096</w:t>
      </w:r>
      <w:r w:rsidRPr="002E0BFF">
        <w:rPr>
          <w:rtl/>
        </w:rPr>
        <w:t>-0</w:t>
      </w:r>
      <w:r w:rsidRPr="002E0BFF">
        <w:rPr>
          <w:rFonts w:hint="cs"/>
          <w:rtl/>
        </w:rPr>
        <w:t>6</w:t>
      </w:r>
      <w:r w:rsidRPr="002E0BFF">
        <w:rPr>
          <w:rtl/>
        </w:rPr>
        <w:t>-1</w:t>
      </w:r>
      <w:r w:rsidRPr="002E0BFF">
        <w:rPr>
          <w:rFonts w:hint="cs"/>
          <w:rtl/>
        </w:rPr>
        <w:t xml:space="preserve">5 </w:t>
      </w:r>
      <w:r w:rsidRPr="002E0BFF">
        <w:rPr>
          <w:rFonts w:hint="cs"/>
          <w:b/>
          <w:bCs/>
          <w:rtl/>
        </w:rPr>
        <w:t>מדינת ישראל</w:t>
      </w:r>
      <w:r w:rsidRPr="002E0BFF">
        <w:rPr>
          <w:b/>
          <w:bCs/>
          <w:rtl/>
        </w:rPr>
        <w:t xml:space="preserve"> נ' </w:t>
      </w:r>
      <w:r w:rsidRPr="002E0BFF">
        <w:rPr>
          <w:rFonts w:hint="cs"/>
          <w:b/>
          <w:bCs/>
          <w:rtl/>
        </w:rPr>
        <w:t>קיבוץ רמת יוחנן</w:t>
      </w:r>
      <w:r w:rsidRPr="002E0BFF">
        <w:rPr>
          <w:rFonts w:hint="cs"/>
          <w:rtl/>
        </w:rPr>
        <w:t xml:space="preserve"> (פורסם במאגר ממוחשב, 10.11.15) (להלן - </w:t>
      </w:r>
      <w:r w:rsidRPr="002E0BFF">
        <w:rPr>
          <w:rStyle w:val="Hyperlink"/>
          <w:rFonts w:hint="cs"/>
          <w:color w:val="auto"/>
          <w:u w:val="none"/>
          <w:rtl/>
        </w:rPr>
        <w:t>עניין רמת יוחנן</w:t>
      </w:r>
      <w:r w:rsidRPr="002E0BFF">
        <w:rPr>
          <w:rFonts w:hint="cs"/>
          <w:rtl/>
        </w:rPr>
        <w:t>).</w:t>
      </w:r>
    </w:p>
  </w:footnote>
  <w:footnote w:id="82">
    <w:p w:rsidR="002E0BFF" w:rsidRPr="002E0BFF" w:rsidP="00FF0F15">
      <w:pPr>
        <w:pStyle w:val="FootnoteText"/>
      </w:pPr>
      <w:r w:rsidRPr="002E0BFF">
        <w:rPr>
          <w:rStyle w:val="FootnoteReference0"/>
          <w:vertAlign w:val="baseline"/>
        </w:rPr>
        <w:footnoteRef/>
      </w:r>
      <w:r w:rsidRPr="002E0BFF">
        <w:rPr>
          <w:rtl/>
        </w:rPr>
        <w:t xml:space="preserve"> </w:t>
      </w:r>
      <w:r w:rsidRPr="002E0BFF">
        <w:rPr>
          <w:rtl/>
        </w:rPr>
        <w:tab/>
      </w:r>
      <w:r w:rsidRPr="002E0BFF">
        <w:rPr>
          <w:rFonts w:hint="cs"/>
          <w:rtl/>
        </w:rPr>
        <w:t>סעיף 14 בפס"ד.</w:t>
      </w:r>
    </w:p>
  </w:footnote>
  <w:footnote w:id="83">
    <w:p w:rsidR="002E0BFF" w:rsidRPr="002E0BFF" w:rsidP="00FF0F15">
      <w:pPr>
        <w:pStyle w:val="FootnoteText"/>
        <w:rPr>
          <w:rtl/>
        </w:rPr>
      </w:pPr>
      <w:r w:rsidRPr="002E0BFF">
        <w:rPr>
          <w:rStyle w:val="FootnoteReference0"/>
          <w:vertAlign w:val="baseline"/>
        </w:rPr>
        <w:footnoteRef/>
      </w:r>
      <w:r w:rsidRPr="002E0BFF">
        <w:rPr>
          <w:rtl/>
        </w:rPr>
        <w:t xml:space="preserve"> </w:t>
      </w:r>
      <w:r w:rsidRPr="002E0BFF">
        <w:rPr>
          <w:rtl/>
        </w:rPr>
        <w:tab/>
      </w:r>
      <w:r w:rsidRPr="002E0BFF">
        <w:rPr>
          <w:rFonts w:hint="cs"/>
          <w:rtl/>
        </w:rPr>
        <w:t>סעיף 20 בפס"ד.</w:t>
      </w:r>
    </w:p>
  </w:footnote>
  <w:footnote w:id="84">
    <w:p w:rsidR="002E0BFF" w:rsidRPr="002E0BFF" w:rsidP="00FF0F15">
      <w:pPr>
        <w:pStyle w:val="FootnoteText"/>
      </w:pPr>
      <w:r w:rsidRPr="002E0BFF">
        <w:rPr>
          <w:rStyle w:val="FootnoteReference0"/>
          <w:vertAlign w:val="baseline"/>
        </w:rPr>
        <w:footnoteRef/>
      </w:r>
      <w:r w:rsidRPr="002E0BFF">
        <w:rPr>
          <w:rtl/>
        </w:rPr>
        <w:t xml:space="preserve"> </w:t>
      </w:r>
      <w:r w:rsidRPr="002E0BFF">
        <w:rPr>
          <w:rtl/>
        </w:rPr>
        <w:tab/>
      </w:r>
      <w:r w:rsidRPr="002E0BFF">
        <w:rPr>
          <w:rFonts w:hint="cs"/>
          <w:rtl/>
        </w:rPr>
        <w:t xml:space="preserve">כיוון שלכאורה לפחות על חלקן לא חלה החובה להוציא רישיון עסק בהיותן משרתות "רק" את תושבי המתחם ואורחיהם, אפשר להגדירן "בריכות שחייה פרטיות", כפי שהדבר אכן נעשה. </w:t>
      </w:r>
    </w:p>
  </w:footnote>
  <w:footnote w:id="85">
    <w:p w:rsidR="002E0BFF" w:rsidRPr="002E0BFF" w:rsidP="00FF0F15">
      <w:pPr>
        <w:pStyle w:val="FootnoteText"/>
      </w:pPr>
      <w:r w:rsidRPr="002E0BFF">
        <w:rPr>
          <w:rStyle w:val="FootnoteReference0"/>
          <w:vertAlign w:val="baseline"/>
        </w:rPr>
        <w:footnoteRef/>
      </w:r>
      <w:r w:rsidRPr="002E0BFF">
        <w:rPr>
          <w:rtl/>
        </w:rPr>
        <w:t xml:space="preserve"> </w:t>
      </w:r>
      <w:r w:rsidRPr="002E0BFF">
        <w:rPr>
          <w:rtl/>
        </w:rPr>
        <w:tab/>
      </w:r>
      <w:r w:rsidRPr="002E0BFF">
        <w:rPr>
          <w:rFonts w:hint="cs"/>
          <w:rtl/>
        </w:rPr>
        <w:t>לעיתים יותר מ-1,000 איש, סדר גודל הדומה ליישוב כפרי גדול.</w:t>
      </w:r>
    </w:p>
  </w:footnote>
  <w:footnote w:id="86">
    <w:p w:rsidR="002E0BFF" w:rsidRPr="002E0BFF" w:rsidP="00FF0F15">
      <w:pPr>
        <w:pStyle w:val="FootnoteText"/>
        <w:rPr>
          <w:rtl/>
        </w:rPr>
      </w:pPr>
      <w:r w:rsidRPr="002E0BFF">
        <w:rPr>
          <w:rStyle w:val="FootnoteReference0"/>
          <w:vertAlign w:val="baseline"/>
        </w:rPr>
        <w:footnoteRef/>
      </w:r>
      <w:r w:rsidRPr="002E0BFF">
        <w:rPr>
          <w:rtl/>
        </w:rPr>
        <w:t xml:space="preserve"> </w:t>
      </w:r>
      <w:r w:rsidRPr="002E0BFF">
        <w:rPr>
          <w:rtl/>
        </w:rPr>
        <w:tab/>
      </w:r>
      <w:r w:rsidRPr="002E0BFF">
        <w:rPr>
          <w:rFonts w:hint="cs"/>
          <w:rtl/>
        </w:rPr>
        <w:t xml:space="preserve">יודגש כי בשנים האחרונות שינתה הבנייה החדשה בישראל את פניה ובהקשר זה ראו תחזית </w:t>
      </w:r>
      <w:r w:rsidRPr="002E0BFF">
        <w:rPr>
          <w:rtl/>
        </w:rPr>
        <w:t xml:space="preserve">שכתבה </w:t>
      </w:r>
      <w:r w:rsidRPr="002E0BFF">
        <w:rPr>
          <w:rFonts w:hint="cs"/>
          <w:rtl/>
        </w:rPr>
        <w:t xml:space="preserve">לא מכבר </w:t>
      </w:r>
      <w:r w:rsidRPr="002E0BFF">
        <w:rPr>
          <w:rtl/>
        </w:rPr>
        <w:t xml:space="preserve">פרופסור רחל אלתרמן מהטכניון, </w:t>
      </w:r>
      <w:r w:rsidRPr="002E0BFF">
        <w:rPr>
          <w:rFonts w:hint="cs"/>
          <w:rtl/>
        </w:rPr>
        <w:t xml:space="preserve">אשר </w:t>
      </w:r>
      <w:r w:rsidRPr="002E0BFF">
        <w:rPr>
          <w:rtl/>
        </w:rPr>
        <w:t>מופיעה בדוח מומחים ראשון מסו</w:t>
      </w:r>
      <w:r w:rsidRPr="002E0BFF">
        <w:rPr>
          <w:rFonts w:hint="cs"/>
          <w:rtl/>
        </w:rPr>
        <w:t xml:space="preserve">גו, ולפיה בשנת 2050 </w:t>
      </w:r>
      <w:r w:rsidRPr="002E0BFF">
        <w:rPr>
          <w:rtl/>
        </w:rPr>
        <w:t>יחיו 18 מיליון תושבים בישראל,</w:t>
      </w:r>
      <w:r w:rsidRPr="002E0BFF">
        <w:rPr>
          <w:rFonts w:hint="cs"/>
          <w:rtl/>
        </w:rPr>
        <w:t xml:space="preserve"> ו-</w:t>
      </w:r>
      <w:r w:rsidRPr="002E0BFF">
        <w:rPr>
          <w:rtl/>
        </w:rPr>
        <w:t xml:space="preserve"> 98% מהם יגורו במגדלי ענק</w:t>
      </w:r>
      <w:r w:rsidRPr="002E0BFF">
        <w:t>.</w:t>
      </w:r>
      <w:r w:rsidRPr="002E0BFF">
        <w:rPr>
          <w:rFonts w:hint="cs"/>
          <w:rtl/>
        </w:rPr>
        <w:t xml:space="preserve"> </w:t>
      </w:r>
    </w:p>
    <w:p w:rsidR="002E0BFF" w:rsidRPr="002E0BFF" w:rsidP="00FF0F15">
      <w:pPr>
        <w:pStyle w:val="FootnoteText"/>
        <w:jc w:val="right"/>
      </w:pPr>
      <w:r w:rsidRPr="002E0BFF">
        <w:rPr>
          <w:rStyle w:val="Hyperlink"/>
          <w:color w:val="auto"/>
          <w:u w:val="none"/>
        </w:rPr>
        <w:t>https://www.themarker.com/realestate/.premium-1.6658492</w:t>
      </w:r>
    </w:p>
  </w:footnote>
  <w:footnote w:id="87">
    <w:p w:rsidR="002E0BFF" w:rsidRPr="002E0BFF" w:rsidP="00FF0F15">
      <w:pPr>
        <w:pStyle w:val="FootnoteText"/>
        <w:rPr>
          <w:rtl/>
        </w:rPr>
      </w:pPr>
      <w:r w:rsidRPr="002E0BFF">
        <w:rPr>
          <w:rStyle w:val="FootnoteReference0"/>
          <w:vertAlign w:val="baseline"/>
        </w:rPr>
        <w:footnoteRef/>
      </w:r>
      <w:r w:rsidRPr="002E0BFF">
        <w:rPr>
          <w:rtl/>
        </w:rPr>
        <w:t xml:space="preserve"> </w:t>
      </w:r>
      <w:r w:rsidRPr="002E0BFF">
        <w:rPr>
          <w:rtl/>
        </w:rPr>
        <w:tab/>
      </w:r>
      <w:r w:rsidRPr="002E0BFF">
        <w:rPr>
          <w:rFonts w:hint="cs"/>
          <w:rtl/>
        </w:rPr>
        <w:t>"</w:t>
      </w:r>
      <w:r w:rsidRPr="002E0BFF">
        <w:t>LIMS (Laboratory information management system)</w:t>
      </w:r>
      <w:r w:rsidRPr="002E0BFF">
        <w:rPr>
          <w:rFonts w:hint="cs"/>
          <w:rtl/>
        </w:rPr>
        <w:t>"</w:t>
      </w:r>
      <w:r w:rsidRPr="002E0BFF">
        <w:rPr>
          <w:rtl/>
        </w:rPr>
        <w:t xml:space="preserve"> -</w:t>
      </w:r>
      <w:r w:rsidRPr="002E0BFF">
        <w:rPr>
          <w:rFonts w:hint="cs"/>
          <w:rtl/>
        </w:rPr>
        <w:t xml:space="preserve"> </w:t>
      </w:r>
      <w:r w:rsidRPr="002E0BFF">
        <w:rPr>
          <w:rtl/>
        </w:rPr>
        <w:t xml:space="preserve">מערכת מידע </w:t>
      </w:r>
      <w:r w:rsidRPr="002E0BFF">
        <w:rPr>
          <w:rFonts w:hint="cs"/>
          <w:rtl/>
        </w:rPr>
        <w:t xml:space="preserve">המשמשת </w:t>
      </w:r>
      <w:r w:rsidRPr="002E0BFF">
        <w:rPr>
          <w:rtl/>
        </w:rPr>
        <w:t>לניהול תהליכי עבודה, ניהול תוצאות, ניהול אישורים, ופעולות נוספות המתרחשות יום יום במעבדה.</w:t>
      </w:r>
      <w:r w:rsidRPr="002E0BFF">
        <w:rPr>
          <w:rFonts w:hint="cs"/>
          <w:rtl/>
        </w:rPr>
        <w:t xml:space="preserve"> משרד הבריאות משתמש ב</w:t>
      </w:r>
      <w:r w:rsidRPr="002E0BFF">
        <w:rPr>
          <w:rtl/>
        </w:rPr>
        <w:t xml:space="preserve">מערכת לניהול </w:t>
      </w:r>
      <w:r w:rsidRPr="002E0BFF">
        <w:rPr>
          <w:rFonts w:hint="cs"/>
          <w:rtl/>
        </w:rPr>
        <w:t>הקשר מול ה</w:t>
      </w:r>
      <w:r w:rsidRPr="002E0BFF">
        <w:rPr>
          <w:rtl/>
        </w:rPr>
        <w:t>מעבד</w:t>
      </w:r>
      <w:r w:rsidRPr="002E0BFF">
        <w:rPr>
          <w:rFonts w:hint="cs"/>
          <w:rtl/>
        </w:rPr>
        <w:t>ות הבודקות בין היתר את איכות המים בבריכות השחייה.</w:t>
      </w:r>
    </w:p>
  </w:footnote>
  <w:footnote w:id="88">
    <w:p w:rsidR="002E0BFF" w:rsidRPr="002E0BFF" w:rsidP="00FF0F15">
      <w:pPr>
        <w:pStyle w:val="FootnoteText"/>
      </w:pPr>
      <w:r w:rsidRPr="002E0BFF">
        <w:rPr>
          <w:rStyle w:val="FootnoteReference0"/>
          <w:vertAlign w:val="baseline"/>
        </w:rPr>
        <w:footnoteRef/>
      </w:r>
      <w:r w:rsidRPr="002E0BFF">
        <w:rPr>
          <w:rtl/>
        </w:rPr>
        <w:t xml:space="preserve"> </w:t>
      </w:r>
      <w:r w:rsidRPr="002E0BFF">
        <w:rPr>
          <w:rtl/>
        </w:rPr>
        <w:tab/>
      </w:r>
      <w:r w:rsidRPr="002E0BFF">
        <w:rPr>
          <w:rFonts w:hint="cs"/>
          <w:rtl/>
        </w:rPr>
        <w:t xml:space="preserve">יצוין כי גם בעלי בריכות שחייה </w:t>
      </w:r>
      <w:r w:rsidRPr="002E0BFF">
        <w:rPr>
          <w:rFonts w:hint="eastAsia"/>
          <w:rtl/>
        </w:rPr>
        <w:t>המעין</w:t>
      </w:r>
      <w:r w:rsidRPr="002E0BFF">
        <w:rPr>
          <w:rtl/>
        </w:rPr>
        <w:t xml:space="preserve"> ציבוריות</w:t>
      </w:r>
      <w:r w:rsidRPr="002E0BFF">
        <w:rPr>
          <w:rFonts w:hint="cs"/>
          <w:rtl/>
        </w:rPr>
        <w:t xml:space="preserve"> המשרתות </w:t>
      </w:r>
      <w:r w:rsidRPr="002E0BFF">
        <w:rPr>
          <w:rFonts w:hint="eastAsia"/>
          <w:rtl/>
        </w:rPr>
        <w:t>ציבור</w:t>
      </w:r>
      <w:r w:rsidRPr="002E0BFF">
        <w:rPr>
          <w:rtl/>
        </w:rPr>
        <w:t xml:space="preserve"> </w:t>
      </w:r>
      <w:r w:rsidRPr="002E0BFF">
        <w:rPr>
          <w:rFonts w:hint="eastAsia"/>
          <w:rtl/>
        </w:rPr>
        <w:t>רחב</w:t>
      </w:r>
      <w:r w:rsidRPr="002E0BFF">
        <w:rPr>
          <w:rFonts w:hint="cs"/>
          <w:rtl/>
        </w:rPr>
        <w:t xml:space="preserve"> עורכים בדיקות למי בריכות השחייה שהם מנהלים, לרוב משיקולי ביטוח ואחריות ובהתאם להמלצת משרד הבריאות לבריכות שחייה פרטיות. מכוח </w:t>
      </w:r>
      <w:r w:rsidRPr="002E0BFF">
        <w:rPr>
          <w:rStyle w:val="Hyperlink"/>
          <w:rFonts w:hint="cs"/>
          <w:color w:val="auto"/>
          <w:u w:val="none"/>
          <w:rtl/>
        </w:rPr>
        <w:t>תק</w:t>
      </w:r>
      <w:r w:rsidRPr="002E0BFF">
        <w:rPr>
          <w:rStyle w:val="Hyperlink"/>
          <w:color w:val="auto"/>
          <w:u w:val="none"/>
          <w:rtl/>
        </w:rPr>
        <w:t xml:space="preserve">נות בריאות העם (איכותם התברואית של </w:t>
      </w:r>
      <w:r w:rsidRPr="002E0BFF">
        <w:rPr>
          <w:rStyle w:val="Hyperlink"/>
          <w:color w:val="auto"/>
          <w:u w:val="none"/>
          <w:rtl/>
        </w:rPr>
        <w:t>מי־שתיה</w:t>
      </w:r>
      <w:r w:rsidRPr="002E0BFF">
        <w:rPr>
          <w:rStyle w:val="Hyperlink"/>
          <w:color w:val="auto"/>
          <w:u w:val="none"/>
          <w:rtl/>
        </w:rPr>
        <w:t xml:space="preserve"> </w:t>
      </w:r>
      <w:r w:rsidRPr="002E0BFF">
        <w:rPr>
          <w:rStyle w:val="Hyperlink"/>
          <w:color w:val="auto"/>
          <w:u w:val="none"/>
          <w:rtl/>
        </w:rPr>
        <w:t>ומיתקני</w:t>
      </w:r>
      <w:r w:rsidRPr="002E0BFF">
        <w:rPr>
          <w:rStyle w:val="Hyperlink"/>
          <w:color w:val="auto"/>
          <w:u w:val="none"/>
          <w:rtl/>
        </w:rPr>
        <w:t xml:space="preserve"> מי שתיה), </w:t>
      </w:r>
      <w:r w:rsidRPr="002E0BFF">
        <w:rPr>
          <w:rStyle w:val="Hyperlink"/>
          <w:color w:val="auto"/>
          <w:u w:val="none"/>
          <w:rtl/>
        </w:rPr>
        <w:t>התשע"ג</w:t>
      </w:r>
      <w:r w:rsidRPr="002E0BFF">
        <w:rPr>
          <w:rStyle w:val="Hyperlink"/>
          <w:color w:val="auto"/>
          <w:u w:val="none"/>
          <w:rtl/>
        </w:rPr>
        <w:t>-</w:t>
      </w:r>
      <w:r w:rsidRPr="002E0BFF">
        <w:rPr>
          <w:rStyle w:val="Hyperlink"/>
          <w:rFonts w:hint="cs"/>
          <w:color w:val="auto"/>
          <w:u w:val="none"/>
          <w:rtl/>
        </w:rPr>
        <w:t xml:space="preserve"> 2013</w:t>
      </w:r>
      <w:r w:rsidRPr="002E0BFF">
        <w:rPr>
          <w:rFonts w:hint="cs"/>
          <w:rtl/>
        </w:rPr>
        <w:t>, המעבדות מחויבות לדווח ללשכות הבריאות על כל חריגה באיכות מי הבריכות.</w:t>
      </w:r>
    </w:p>
  </w:footnote>
  <w:footnote w:id="89">
    <w:p w:rsidR="002E0BFF" w:rsidRPr="002E0BFF" w:rsidP="00FF0F15">
      <w:pPr>
        <w:pStyle w:val="FootnoteText"/>
      </w:pPr>
      <w:r w:rsidRPr="002E0BFF">
        <w:rPr>
          <w:rStyle w:val="FootnoteReference0"/>
          <w:vertAlign w:val="baseline"/>
        </w:rPr>
        <w:footnoteRef/>
      </w:r>
      <w:r w:rsidRPr="002E0BFF">
        <w:rPr>
          <w:rtl/>
        </w:rPr>
        <w:t xml:space="preserve"> </w:t>
      </w:r>
      <w:r w:rsidRPr="002E0BFF">
        <w:rPr>
          <w:rtl/>
        </w:rPr>
        <w:tab/>
      </w:r>
      <w:r w:rsidRPr="002E0BFF">
        <w:rPr>
          <w:rFonts w:hint="cs"/>
          <w:rtl/>
        </w:rPr>
        <w:t xml:space="preserve">יצוין כי בפגישה שנערכה ב-17.7.18 בלשכת הבריאות נפת יזרעאל, נמסר לצוות הביקורת כי באותם מקרים שהלשכה פועלת בהם שלא מתוקף תקנות רישוי עסקים, גילוי הליקויים מוביל להזמנת האחראים לשיחת "בירור" בלבד ולא ל"שימוע" כפי שנערך כשלשכת הבריאות פועלת מתוקף תקנות רישוי עסקים. </w:t>
      </w:r>
    </w:p>
  </w:footnote>
  <w:footnote w:id="90">
    <w:p w:rsidR="002E0BFF" w:rsidRPr="002E0BFF" w:rsidP="00FF0F15">
      <w:pPr>
        <w:pStyle w:val="FootnoteText"/>
        <w:keepNext/>
        <w:rPr>
          <w:rtl/>
        </w:rPr>
      </w:pPr>
      <w:r w:rsidRPr="002E0BFF">
        <w:rPr>
          <w:rStyle w:val="FootnoteReference0"/>
          <w:vertAlign w:val="baseline"/>
        </w:rPr>
        <w:footnoteRef/>
      </w:r>
      <w:r w:rsidRPr="002E0BFF">
        <w:rPr>
          <w:rtl/>
        </w:rPr>
        <w:t xml:space="preserve"> </w:t>
      </w:r>
      <w:r w:rsidRPr="002E0BFF">
        <w:rPr>
          <w:rtl/>
        </w:rPr>
        <w:tab/>
      </w:r>
      <w:r w:rsidRPr="002E0BFF">
        <w:rPr>
          <w:rFonts w:hint="cs"/>
          <w:rtl/>
        </w:rPr>
        <w:t xml:space="preserve">ראו מבקר המדינה, </w:t>
      </w:r>
      <w:r w:rsidRPr="002E0BFF">
        <w:rPr>
          <w:rFonts w:hint="cs"/>
          <w:b/>
          <w:bCs/>
          <w:rtl/>
        </w:rPr>
        <w:t>דוח</w:t>
      </w:r>
      <w:r w:rsidRPr="002E0BFF">
        <w:rPr>
          <w:b/>
          <w:bCs/>
          <w:rtl/>
        </w:rPr>
        <w:t xml:space="preserve"> שנתי 63ג</w:t>
      </w:r>
      <w:r w:rsidRPr="002E0BFF">
        <w:rPr>
          <w:rFonts w:hint="cs"/>
          <w:rtl/>
        </w:rPr>
        <w:t xml:space="preserve"> (2013), בפרק "</w:t>
      </w:r>
      <w:r w:rsidRPr="002E0BFF">
        <w:rPr>
          <w:rtl/>
        </w:rPr>
        <w:t>היבטים בתפקוד משרד הפנים כמאסדר של השלטון המקומי</w:t>
      </w:r>
      <w:r w:rsidRPr="002E0BFF">
        <w:rPr>
          <w:rFonts w:hint="cs"/>
          <w:rtl/>
        </w:rPr>
        <w:t xml:space="preserve">", עמ' 1213. </w:t>
      </w:r>
    </w:p>
  </w:footnote>
  <w:footnote w:id="91">
    <w:p w:rsidR="002E0BFF" w:rsidRPr="002E0BFF" w:rsidP="00FF0F15">
      <w:pPr>
        <w:pStyle w:val="FootnoteText"/>
      </w:pPr>
      <w:r w:rsidRPr="002E0BFF">
        <w:rPr>
          <w:rStyle w:val="FootnoteReference0"/>
          <w:vertAlign w:val="baseline"/>
        </w:rPr>
        <w:footnoteRef/>
      </w:r>
      <w:r w:rsidRPr="002E0BFF">
        <w:rPr>
          <w:rtl/>
        </w:rPr>
        <w:t xml:space="preserve"> </w:t>
      </w:r>
      <w:r w:rsidRPr="002E0BFF">
        <w:rPr>
          <w:rtl/>
        </w:rPr>
        <w:tab/>
      </w:r>
      <w:r w:rsidRPr="002E0BFF">
        <w:rPr>
          <w:rFonts w:hint="cs"/>
          <w:rtl/>
        </w:rPr>
        <w:t>למשל: התחשמלות ילד למוות באוגוסט 2010</w:t>
      </w:r>
      <w:r w:rsidRPr="002E0BFF">
        <w:rPr>
          <w:rtl/>
        </w:rPr>
        <w:t xml:space="preserve"> בבריכת מרכז הספורט "גלי גיל" בקר</w:t>
      </w:r>
      <w:r w:rsidRPr="002E0BFF">
        <w:rPr>
          <w:rFonts w:hint="cs"/>
          <w:rtl/>
        </w:rPr>
        <w:t>י</w:t>
      </w:r>
      <w:r w:rsidRPr="002E0BFF">
        <w:rPr>
          <w:rtl/>
        </w:rPr>
        <w:t>ית מוצקין</w:t>
      </w:r>
      <w:r w:rsidRPr="002E0BFF">
        <w:rPr>
          <w:rFonts w:hint="cs"/>
          <w:rtl/>
        </w:rPr>
        <w:t xml:space="preserve"> וטביעתו של חניך פנימייה ביולי 1999 בבריכת שחייה בפרדס חנה</w:t>
      </w:r>
      <w:r w:rsidRPr="002E0BFF">
        <w:rPr>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0BFF"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0BFF"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0BFF" w:rsidRPr="007F1A39" w:rsidP="002338DC">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873390">
      <w:rPr>
        <w:rFonts w:ascii="Tahoma" w:hAnsi="Tahoma" w:eastAsiaTheme="majorEastAsia" w:cs="Tahoma"/>
        <w:b/>
        <w:bCs/>
        <w:noProof/>
        <w:color w:val="0B5294" w:themeColor="accent1" w:themeShade="BF"/>
        <w:sz w:val="16"/>
        <w:szCs w:val="16"/>
        <w:rtl/>
      </w:rPr>
      <w:t>188</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2338DC">
      <w:rPr>
        <w:rFonts w:ascii="Tahoma" w:hAnsi="Tahoma" w:eastAsiaTheme="majorEastAsia" w:cs="Tahoma" w:hint="eastAsi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דוחות</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על</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הביקורת</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בשלטון</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המקומי</w:t>
    </w:r>
    <w:r>
      <w:rPr>
        <w:rFonts w:ascii="Tahoma" w:hAnsi="Tahoma" w:eastAsiaTheme="majorEastAsia" w:cs="Tahoma"/>
        <w:noProof/>
        <w:color w:val="0B5294" w:themeColor="accent1" w:themeShade="BF"/>
        <w:sz w:val="16"/>
        <w:szCs w:val="16"/>
        <w:rtl/>
      </w:rPr>
      <w:t xml:space="preserve"> 201</w:t>
    </w:r>
    <w:r>
      <w:rPr>
        <w:rFonts w:ascii="Tahoma" w:hAnsi="Tahoma" w:eastAsiaTheme="majorEastAsia" w:cs="Tahoma" w:hint="cs"/>
        <w:noProof/>
        <w:color w:val="0B5294" w:themeColor="accent1" w:themeShade="BF"/>
        <w:sz w:val="16"/>
        <w:szCs w:val="16"/>
        <w:rtl/>
      </w:rPr>
      <w:t>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0BFF" w:rsidRPr="007F1A39" w:rsidP="00FF0F15">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FF0F15">
      <w:rPr>
        <w:rFonts w:ascii="Tahoma" w:hAnsi="Tahoma" w:eastAsiaTheme="majorEastAsia" w:cs="Tahoma" w:hint="eastAsia"/>
        <w:noProof/>
        <w:color w:val="0B5294" w:themeColor="accent1" w:themeShade="BF"/>
        <w:sz w:val="16"/>
        <w:szCs w:val="16"/>
        <w:rtl/>
      </w:rPr>
      <w:t>הפעלה</w:t>
    </w:r>
    <w:r w:rsidRPr="00FF0F15">
      <w:rPr>
        <w:rFonts w:ascii="Tahoma" w:hAnsi="Tahoma" w:eastAsiaTheme="majorEastAsia" w:cs="Tahoma"/>
        <w:noProof/>
        <w:color w:val="0B5294" w:themeColor="accent1" w:themeShade="BF"/>
        <w:sz w:val="16"/>
        <w:szCs w:val="16"/>
        <w:rtl/>
      </w:rPr>
      <w:t xml:space="preserve"> </w:t>
    </w:r>
    <w:r w:rsidRPr="00FF0F15">
      <w:rPr>
        <w:rFonts w:ascii="Tahoma" w:hAnsi="Tahoma" w:eastAsiaTheme="majorEastAsia" w:cs="Tahoma" w:hint="eastAsia"/>
        <w:noProof/>
        <w:color w:val="0B5294" w:themeColor="accent1" w:themeShade="BF"/>
        <w:sz w:val="16"/>
        <w:szCs w:val="16"/>
        <w:rtl/>
      </w:rPr>
      <w:t>ובטיחות</w:t>
    </w:r>
    <w:r w:rsidRPr="00FF0F15">
      <w:rPr>
        <w:rFonts w:ascii="Tahoma" w:hAnsi="Tahoma" w:eastAsiaTheme="majorEastAsia" w:cs="Tahoma"/>
        <w:noProof/>
        <w:color w:val="0B5294" w:themeColor="accent1" w:themeShade="BF"/>
        <w:sz w:val="16"/>
        <w:szCs w:val="16"/>
        <w:rtl/>
      </w:rPr>
      <w:t xml:space="preserve"> </w:t>
    </w:r>
    <w:r w:rsidRPr="00FF0F15">
      <w:rPr>
        <w:rFonts w:ascii="Tahoma" w:hAnsi="Tahoma" w:eastAsiaTheme="majorEastAsia" w:cs="Tahoma" w:hint="eastAsia"/>
        <w:noProof/>
        <w:color w:val="0B5294" w:themeColor="accent1" w:themeShade="BF"/>
        <w:sz w:val="16"/>
        <w:szCs w:val="16"/>
        <w:rtl/>
      </w:rPr>
      <w:t>של</w:t>
    </w:r>
    <w:r w:rsidRPr="00FF0F15">
      <w:rPr>
        <w:rFonts w:ascii="Tahoma" w:hAnsi="Tahoma" w:eastAsiaTheme="majorEastAsia" w:cs="Tahoma"/>
        <w:noProof/>
        <w:color w:val="0B5294" w:themeColor="accent1" w:themeShade="BF"/>
        <w:sz w:val="16"/>
        <w:szCs w:val="16"/>
        <w:rtl/>
      </w:rPr>
      <w:t xml:space="preserve"> </w:t>
    </w:r>
    <w:r w:rsidRPr="00FF0F15">
      <w:rPr>
        <w:rFonts w:ascii="Tahoma" w:hAnsi="Tahoma" w:eastAsiaTheme="majorEastAsia" w:cs="Tahoma" w:hint="eastAsia"/>
        <w:noProof/>
        <w:color w:val="0B5294" w:themeColor="accent1" w:themeShade="BF"/>
        <w:sz w:val="16"/>
        <w:szCs w:val="16"/>
        <w:rtl/>
      </w:rPr>
      <w:t>בריכות</w:t>
    </w:r>
    <w:r w:rsidRPr="00FF0F15">
      <w:rPr>
        <w:rFonts w:ascii="Tahoma" w:hAnsi="Tahoma" w:eastAsiaTheme="majorEastAsia" w:cs="Tahoma"/>
        <w:noProof/>
        <w:color w:val="0B5294" w:themeColor="accent1" w:themeShade="BF"/>
        <w:sz w:val="16"/>
        <w:szCs w:val="16"/>
        <w:rtl/>
      </w:rPr>
      <w:t xml:space="preserve"> </w:t>
    </w:r>
    <w:r w:rsidRPr="00FF0F15">
      <w:rPr>
        <w:rFonts w:ascii="Tahoma" w:hAnsi="Tahoma" w:eastAsiaTheme="majorEastAsia" w:cs="Tahoma" w:hint="eastAsia"/>
        <w:noProof/>
        <w:color w:val="0B5294" w:themeColor="accent1" w:themeShade="BF"/>
        <w:sz w:val="16"/>
        <w:szCs w:val="16"/>
        <w:rtl/>
      </w:rPr>
      <w:t>שחייה</w:t>
    </w:r>
    <w:r w:rsidRPr="00FF0F15">
      <w:rPr>
        <w:rFonts w:ascii="Tahoma" w:hAnsi="Tahoma" w:eastAsiaTheme="majorEastAsia" w:cs="Tahoma"/>
        <w:noProof/>
        <w:color w:val="0B5294" w:themeColor="accent1" w:themeShade="BF"/>
        <w:sz w:val="16"/>
        <w:szCs w:val="16"/>
        <w:rtl/>
      </w:rPr>
      <w:t xml:space="preserve"> </w:t>
    </w:r>
    <w:r w:rsidRPr="00FF0F15">
      <w:rPr>
        <w:rFonts w:ascii="Tahoma" w:hAnsi="Tahoma" w:eastAsiaTheme="majorEastAsia" w:cs="Tahoma" w:hint="eastAsia"/>
        <w:noProof/>
        <w:color w:val="0B5294" w:themeColor="accent1" w:themeShade="BF"/>
        <w:sz w:val="16"/>
        <w:szCs w:val="16"/>
        <w:rtl/>
      </w:rPr>
      <w:t>ציבוריות</w:t>
    </w:r>
    <w:r w:rsidRPr="00FF0F15">
      <w:rPr>
        <w:rFonts w:ascii="Tahoma" w:hAnsi="Tahoma" w:eastAsiaTheme="majorEastAsia" w:cs="Tahoma"/>
        <w:noProof/>
        <w:color w:val="0B5294" w:themeColor="accent1" w:themeShade="BF"/>
        <w:sz w:val="16"/>
        <w:szCs w:val="16"/>
        <w:rtl/>
      </w:rPr>
      <w:t xml:space="preserve"> </w:t>
    </w:r>
    <w:r w:rsidRPr="00FF0F15">
      <w:rPr>
        <w:rFonts w:ascii="Tahoma" w:hAnsi="Tahoma" w:eastAsiaTheme="majorEastAsia" w:cs="Tahoma" w:hint="eastAsia"/>
        <w:noProof/>
        <w:color w:val="0B5294" w:themeColor="accent1" w:themeShade="BF"/>
        <w:sz w:val="16"/>
        <w:szCs w:val="16"/>
        <w:rtl/>
      </w:rPr>
      <w:t>ברשויות</w:t>
    </w:r>
    <w:r w:rsidRPr="00FF0F15">
      <w:rPr>
        <w:rFonts w:ascii="Tahoma" w:hAnsi="Tahoma" w:eastAsiaTheme="majorEastAsia" w:cs="Tahoma"/>
        <w:noProof/>
        <w:color w:val="0B5294" w:themeColor="accent1" w:themeShade="BF"/>
        <w:sz w:val="16"/>
        <w:szCs w:val="16"/>
        <w:rtl/>
      </w:rPr>
      <w:t xml:space="preserve"> </w:t>
    </w:r>
    <w:r w:rsidRPr="00FF0F15">
      <w:rPr>
        <w:rFonts w:ascii="Tahoma" w:hAnsi="Tahoma" w:eastAsiaTheme="majorEastAsia" w:cs="Tahoma" w:hint="eastAsia"/>
        <w:noProof/>
        <w:color w:val="0B5294" w:themeColor="accent1" w:themeShade="BF"/>
        <w:sz w:val="16"/>
        <w:szCs w:val="16"/>
        <w:rtl/>
      </w:rPr>
      <w:t>המקומיות</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873390">
      <w:rPr>
        <w:rFonts w:ascii="Tahoma" w:hAnsi="Tahoma" w:eastAsiaTheme="majorEastAsia" w:cs="Tahoma"/>
        <w:b/>
        <w:bCs/>
        <w:noProof/>
        <w:color w:val="0B5294" w:themeColor="accent1" w:themeShade="BF"/>
        <w:sz w:val="16"/>
        <w:szCs w:val="16"/>
        <w:rtl/>
      </w:rPr>
      <w:t>189</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0BFF" w:rsidRPr="00890ED9" w:rsidP="00890ED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0BFF" w:rsidRPr="00B4501E" w:rsidP="002338DC">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873390">
      <w:rPr>
        <w:rFonts w:ascii="Tahoma" w:hAnsi="Tahoma" w:eastAsiaTheme="majorEastAsia" w:cs="Tahoma"/>
        <w:b/>
        <w:bCs/>
        <w:noProof/>
        <w:color w:val="0B5294" w:themeColor="accent1" w:themeShade="BF"/>
        <w:sz w:val="16"/>
        <w:szCs w:val="16"/>
        <w:rtl/>
      </w:rPr>
      <w:t>244</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AD08D3">
      <w:rPr>
        <w:rFonts w:ascii="Tahoma" w:hAnsi="Tahoma" w:eastAsiaTheme="majorEastAsia" w:cs="Tahoma" w:hint="eastAsia"/>
        <w:noProof/>
        <w:color w:val="0B5294" w:themeColor="accent1" w:themeShade="BF"/>
        <w:sz w:val="16"/>
        <w:szCs w:val="16"/>
        <w:rtl/>
      </w:rPr>
      <w:t>דוחות</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על</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הביקורת</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בשלטון</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המקומי</w:t>
    </w:r>
    <w:r>
      <w:rPr>
        <w:rFonts w:ascii="Tahoma" w:hAnsi="Tahoma" w:eastAsiaTheme="majorEastAsia" w:cs="Tahoma"/>
        <w:noProof/>
        <w:color w:val="0B5294" w:themeColor="accent1" w:themeShade="BF"/>
        <w:sz w:val="16"/>
        <w:szCs w:val="16"/>
        <w:rtl/>
      </w:rPr>
      <w:t xml:space="preserve"> 201</w:t>
    </w:r>
    <w:r>
      <w:rPr>
        <w:rFonts w:ascii="Tahoma" w:hAnsi="Tahoma" w:eastAsiaTheme="majorEastAsia" w:cs="Tahoma" w:hint="cs"/>
        <w:noProof/>
        <w:color w:val="0B5294" w:themeColor="accent1" w:themeShade="BF"/>
        <w:sz w:val="16"/>
        <w:szCs w:val="16"/>
        <w:rtl/>
      </w:rPr>
      <w:t>9</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0BFF"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FF0F15">
      <w:rPr>
        <w:rFonts w:ascii="Tahoma" w:hAnsi="Tahoma" w:eastAsiaTheme="majorEastAsia" w:cs="Tahoma" w:hint="eastAsia"/>
        <w:noProof/>
        <w:color w:val="0B5294" w:themeColor="accent1" w:themeShade="BF"/>
        <w:sz w:val="16"/>
        <w:szCs w:val="16"/>
        <w:rtl/>
      </w:rPr>
      <w:t>הפעלה</w:t>
    </w:r>
    <w:r w:rsidRPr="00FF0F15">
      <w:rPr>
        <w:rFonts w:ascii="Tahoma" w:hAnsi="Tahoma" w:eastAsiaTheme="majorEastAsia" w:cs="Tahoma"/>
        <w:noProof/>
        <w:color w:val="0B5294" w:themeColor="accent1" w:themeShade="BF"/>
        <w:sz w:val="16"/>
        <w:szCs w:val="16"/>
        <w:rtl/>
      </w:rPr>
      <w:t xml:space="preserve"> </w:t>
    </w:r>
    <w:r w:rsidRPr="00FF0F15">
      <w:rPr>
        <w:rFonts w:ascii="Tahoma" w:hAnsi="Tahoma" w:eastAsiaTheme="majorEastAsia" w:cs="Tahoma" w:hint="eastAsia"/>
        <w:noProof/>
        <w:color w:val="0B5294" w:themeColor="accent1" w:themeShade="BF"/>
        <w:sz w:val="16"/>
        <w:szCs w:val="16"/>
        <w:rtl/>
      </w:rPr>
      <w:t>ובטיחות</w:t>
    </w:r>
    <w:r w:rsidRPr="00FF0F15">
      <w:rPr>
        <w:rFonts w:ascii="Tahoma" w:hAnsi="Tahoma" w:eastAsiaTheme="majorEastAsia" w:cs="Tahoma"/>
        <w:noProof/>
        <w:color w:val="0B5294" w:themeColor="accent1" w:themeShade="BF"/>
        <w:sz w:val="16"/>
        <w:szCs w:val="16"/>
        <w:rtl/>
      </w:rPr>
      <w:t xml:space="preserve"> </w:t>
    </w:r>
    <w:r w:rsidRPr="00FF0F15">
      <w:rPr>
        <w:rFonts w:ascii="Tahoma" w:hAnsi="Tahoma" w:eastAsiaTheme="majorEastAsia" w:cs="Tahoma" w:hint="eastAsia"/>
        <w:noProof/>
        <w:color w:val="0B5294" w:themeColor="accent1" w:themeShade="BF"/>
        <w:sz w:val="16"/>
        <w:szCs w:val="16"/>
        <w:rtl/>
      </w:rPr>
      <w:t>של</w:t>
    </w:r>
    <w:r w:rsidRPr="00FF0F15">
      <w:rPr>
        <w:rFonts w:ascii="Tahoma" w:hAnsi="Tahoma" w:eastAsiaTheme="majorEastAsia" w:cs="Tahoma"/>
        <w:noProof/>
        <w:color w:val="0B5294" w:themeColor="accent1" w:themeShade="BF"/>
        <w:sz w:val="16"/>
        <w:szCs w:val="16"/>
        <w:rtl/>
      </w:rPr>
      <w:t xml:space="preserve"> </w:t>
    </w:r>
    <w:r w:rsidRPr="00FF0F15">
      <w:rPr>
        <w:rFonts w:ascii="Tahoma" w:hAnsi="Tahoma" w:eastAsiaTheme="majorEastAsia" w:cs="Tahoma" w:hint="eastAsia"/>
        <w:noProof/>
        <w:color w:val="0B5294" w:themeColor="accent1" w:themeShade="BF"/>
        <w:sz w:val="16"/>
        <w:szCs w:val="16"/>
        <w:rtl/>
      </w:rPr>
      <w:t>בריכות</w:t>
    </w:r>
    <w:r w:rsidRPr="00FF0F15">
      <w:rPr>
        <w:rFonts w:ascii="Tahoma" w:hAnsi="Tahoma" w:eastAsiaTheme="majorEastAsia" w:cs="Tahoma"/>
        <w:noProof/>
        <w:color w:val="0B5294" w:themeColor="accent1" w:themeShade="BF"/>
        <w:sz w:val="16"/>
        <w:szCs w:val="16"/>
        <w:rtl/>
      </w:rPr>
      <w:t xml:space="preserve"> </w:t>
    </w:r>
    <w:r w:rsidRPr="00FF0F15">
      <w:rPr>
        <w:rFonts w:ascii="Tahoma" w:hAnsi="Tahoma" w:eastAsiaTheme="majorEastAsia" w:cs="Tahoma" w:hint="eastAsia"/>
        <w:noProof/>
        <w:color w:val="0B5294" w:themeColor="accent1" w:themeShade="BF"/>
        <w:sz w:val="16"/>
        <w:szCs w:val="16"/>
        <w:rtl/>
      </w:rPr>
      <w:t>שחייה</w:t>
    </w:r>
    <w:r w:rsidRPr="00FF0F15">
      <w:rPr>
        <w:rFonts w:ascii="Tahoma" w:hAnsi="Tahoma" w:eastAsiaTheme="majorEastAsia" w:cs="Tahoma"/>
        <w:noProof/>
        <w:color w:val="0B5294" w:themeColor="accent1" w:themeShade="BF"/>
        <w:sz w:val="16"/>
        <w:szCs w:val="16"/>
        <w:rtl/>
      </w:rPr>
      <w:t xml:space="preserve"> </w:t>
    </w:r>
    <w:r w:rsidRPr="00FF0F15">
      <w:rPr>
        <w:rFonts w:ascii="Tahoma" w:hAnsi="Tahoma" w:eastAsiaTheme="majorEastAsia" w:cs="Tahoma" w:hint="eastAsia"/>
        <w:noProof/>
        <w:color w:val="0B5294" w:themeColor="accent1" w:themeShade="BF"/>
        <w:sz w:val="16"/>
        <w:szCs w:val="16"/>
        <w:rtl/>
      </w:rPr>
      <w:t>ציבוריות</w:t>
    </w:r>
    <w:r w:rsidRPr="00FF0F15">
      <w:rPr>
        <w:rFonts w:ascii="Tahoma" w:hAnsi="Tahoma" w:eastAsiaTheme="majorEastAsia" w:cs="Tahoma"/>
        <w:noProof/>
        <w:color w:val="0B5294" w:themeColor="accent1" w:themeShade="BF"/>
        <w:sz w:val="16"/>
        <w:szCs w:val="16"/>
        <w:rtl/>
      </w:rPr>
      <w:t xml:space="preserve"> </w:t>
    </w:r>
    <w:r w:rsidRPr="00FF0F15">
      <w:rPr>
        <w:rFonts w:ascii="Tahoma" w:hAnsi="Tahoma" w:eastAsiaTheme="majorEastAsia" w:cs="Tahoma" w:hint="eastAsia"/>
        <w:noProof/>
        <w:color w:val="0B5294" w:themeColor="accent1" w:themeShade="BF"/>
        <w:sz w:val="16"/>
        <w:szCs w:val="16"/>
        <w:rtl/>
      </w:rPr>
      <w:t>ברשויות</w:t>
    </w:r>
    <w:r w:rsidRPr="00FF0F15">
      <w:rPr>
        <w:rFonts w:ascii="Tahoma" w:hAnsi="Tahoma" w:eastAsiaTheme="majorEastAsia" w:cs="Tahoma"/>
        <w:noProof/>
        <w:color w:val="0B5294" w:themeColor="accent1" w:themeShade="BF"/>
        <w:sz w:val="16"/>
        <w:szCs w:val="16"/>
        <w:rtl/>
      </w:rPr>
      <w:t xml:space="preserve"> </w:t>
    </w:r>
    <w:r w:rsidRPr="00FF0F15">
      <w:rPr>
        <w:rFonts w:ascii="Tahoma" w:hAnsi="Tahoma" w:eastAsiaTheme="majorEastAsia" w:cs="Tahoma" w:hint="eastAsia"/>
        <w:noProof/>
        <w:color w:val="0B5294" w:themeColor="accent1" w:themeShade="BF"/>
        <w:sz w:val="16"/>
        <w:szCs w:val="16"/>
        <w:rtl/>
      </w:rPr>
      <w:t>המקומיות</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873390">
      <w:rPr>
        <w:rFonts w:ascii="Tahoma" w:hAnsi="Tahoma" w:eastAsiaTheme="majorEastAsia" w:cs="Tahoma"/>
        <w:b/>
        <w:bCs/>
        <w:noProof/>
        <w:color w:val="0B5294" w:themeColor="accent1" w:themeShade="BF"/>
        <w:sz w:val="16"/>
        <w:szCs w:val="16"/>
        <w:rtl/>
      </w:rPr>
      <w:t>245</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70D2704"/>
    <w:multiLevelType w:val="multilevel"/>
    <w:tmpl w:val="F4EE10B0"/>
    <w:lvl w:ilvl="0">
      <w:start w:val="2"/>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nsid w:val="082B0907"/>
    <w:multiLevelType w:val="multilevel"/>
    <w:tmpl w:val="0762A666"/>
    <w:lvl w:ilvl="0">
      <w:start w:val="2"/>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nsid w:val="08E60722"/>
    <w:multiLevelType w:val="multilevel"/>
    <w:tmpl w:val="2D741E00"/>
    <w:lvl w:ilvl="0">
      <w:start w:val="2"/>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nsid w:val="09820207"/>
    <w:multiLevelType w:val="multilevel"/>
    <w:tmpl w:val="39AC067C"/>
    <w:lvl w:ilvl="0">
      <w:start w:val="3"/>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5">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4D115F9"/>
    <w:multiLevelType w:val="multilevel"/>
    <w:tmpl w:val="D8CC901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nsid w:val="327F79A2"/>
    <w:multiLevelType w:val="multilevel"/>
    <w:tmpl w:val="D8CC901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37A15ACA"/>
    <w:multiLevelType w:val="multilevel"/>
    <w:tmpl w:val="2A72C73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nsid w:val="37C36057"/>
    <w:multiLevelType w:val="multilevel"/>
    <w:tmpl w:val="C4AA43A2"/>
    <w:lvl w:ilvl="0">
      <w:start w:val="3"/>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nsid w:val="44052CC3"/>
    <w:multiLevelType w:val="multilevel"/>
    <w:tmpl w:val="ED628A0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5C625DFF"/>
    <w:multiLevelType w:val="hybridMultilevel"/>
    <w:tmpl w:val="58B46D50"/>
    <w:lvl w:ilvl="0">
      <w:start w:val="1"/>
      <w:numFmt w:val="hebrew1"/>
      <w:lvlText w:val="%1."/>
      <w:lvlJc w:val="left"/>
      <w:pPr>
        <w:ind w:left="1060" w:hanging="360"/>
      </w:pPr>
      <w:rPr>
        <w:rFonts w:ascii="Tahoma" w:hAnsi="Tahoma" w:cs="Tahoma" w:hint="default"/>
        <w:b/>
        <w:bCs w:val="0"/>
        <w:iCs w:val="0"/>
        <w:sz w:val="18"/>
        <w:szCs w:val="18"/>
      </w:rPr>
    </w:lvl>
    <w:lvl w:ilvl="1" w:tentative="1">
      <w:start w:val="1"/>
      <w:numFmt w:val="lowerLetter"/>
      <w:lvlText w:val="%2."/>
      <w:lvlJc w:val="left"/>
      <w:pPr>
        <w:ind w:left="1780" w:hanging="360"/>
      </w:pPr>
    </w:lvl>
    <w:lvl w:ilvl="2" w:tentative="1">
      <w:start w:val="1"/>
      <w:numFmt w:val="lowerRoman"/>
      <w:lvlText w:val="%3."/>
      <w:lvlJc w:val="right"/>
      <w:pPr>
        <w:ind w:left="2500" w:hanging="180"/>
      </w:pPr>
    </w:lvl>
    <w:lvl w:ilvl="3" w:tentative="1">
      <w:start w:val="1"/>
      <w:numFmt w:val="decimal"/>
      <w:lvlText w:val="%4."/>
      <w:lvlJc w:val="left"/>
      <w:pPr>
        <w:ind w:left="3220" w:hanging="360"/>
      </w:pPr>
    </w:lvl>
    <w:lvl w:ilvl="4" w:tentative="1">
      <w:start w:val="1"/>
      <w:numFmt w:val="lowerLetter"/>
      <w:lvlText w:val="%5."/>
      <w:lvlJc w:val="left"/>
      <w:pPr>
        <w:ind w:left="3940" w:hanging="360"/>
      </w:pPr>
    </w:lvl>
    <w:lvl w:ilvl="5" w:tentative="1">
      <w:start w:val="1"/>
      <w:numFmt w:val="lowerRoman"/>
      <w:lvlText w:val="%6."/>
      <w:lvlJc w:val="right"/>
      <w:pPr>
        <w:ind w:left="4660" w:hanging="180"/>
      </w:pPr>
    </w:lvl>
    <w:lvl w:ilvl="6" w:tentative="1">
      <w:start w:val="1"/>
      <w:numFmt w:val="decimal"/>
      <w:lvlText w:val="%7."/>
      <w:lvlJc w:val="left"/>
      <w:pPr>
        <w:ind w:left="5380" w:hanging="360"/>
      </w:pPr>
    </w:lvl>
    <w:lvl w:ilvl="7" w:tentative="1">
      <w:start w:val="1"/>
      <w:numFmt w:val="lowerLetter"/>
      <w:lvlText w:val="%8."/>
      <w:lvlJc w:val="left"/>
      <w:pPr>
        <w:ind w:left="6100" w:hanging="360"/>
      </w:pPr>
    </w:lvl>
    <w:lvl w:ilvl="8" w:tentative="1">
      <w:start w:val="1"/>
      <w:numFmt w:val="lowerRoman"/>
      <w:lvlText w:val="%9."/>
      <w:lvlJc w:val="right"/>
      <w:pPr>
        <w:ind w:left="6820" w:hanging="180"/>
      </w:pPr>
    </w:lvl>
  </w:abstractNum>
  <w:abstractNum w:abstractNumId="13">
    <w:nsid w:val="5DF84668"/>
    <w:multiLevelType w:val="multilevel"/>
    <w:tmpl w:val="02340624"/>
    <w:lvl w:ilvl="0">
      <w:start w:val="2"/>
      <w:numFmt w:val="decimal"/>
      <w:lvlText w:val="%1."/>
      <w:lvlJc w:val="left"/>
      <w:pPr>
        <w:ind w:left="340" w:hanging="340"/>
      </w:pPr>
      <w:rPr>
        <w:rFonts w:hint="default"/>
        <w:color w:val="auto"/>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5">
    <w:nsid w:val="69C746CC"/>
    <w:multiLevelType w:val="multilevel"/>
    <w:tmpl w:val="D8CC901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nsid w:val="6A8E2237"/>
    <w:multiLevelType w:val="multilevel"/>
    <w:tmpl w:val="46D83AD2"/>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nsid w:val="6BBE2D64"/>
    <w:multiLevelType w:val="multilevel"/>
    <w:tmpl w:val="A4062BA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8"/>
  </w:num>
  <w:num w:numId="2">
    <w:abstractNumId w:val="14"/>
  </w:num>
  <w:num w:numId="3">
    <w:abstractNumId w:val="5"/>
  </w:num>
  <w:num w:numId="4">
    <w:abstractNumId w:val="16"/>
  </w:num>
  <w:num w:numId="5">
    <w:abstractNumId w:val="4"/>
  </w:num>
  <w:num w:numId="6">
    <w:abstractNumId w:val="12"/>
  </w:num>
  <w:num w:numId="7">
    <w:abstractNumId w:val="7"/>
  </w:num>
  <w:num w:numId="8">
    <w:abstractNumId w:val="6"/>
  </w:num>
  <w:num w:numId="9">
    <w:abstractNumId w:val="11"/>
  </w:num>
  <w:num w:numId="10">
    <w:abstractNumId w:val="9"/>
  </w:num>
  <w:num w:numId="11">
    <w:abstractNumId w:val="10"/>
  </w:num>
  <w:num w:numId="12">
    <w:abstractNumId w:val="3"/>
  </w:num>
  <w:num w:numId="13">
    <w:abstractNumId w:val="0"/>
  </w:num>
  <w:num w:numId="14">
    <w:abstractNumId w:val="18"/>
  </w:num>
  <w:num w:numId="15">
    <w:abstractNumId w:val="2"/>
  </w:num>
  <w:num w:numId="16">
    <w:abstractNumId w:val="13"/>
  </w:num>
  <w:num w:numId="17">
    <w:abstractNumId w:val="15"/>
  </w:num>
  <w:num w:numId="18">
    <w:abstractNumId w:val="1"/>
  </w:num>
  <w:num w:numId="19">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662"/>
    <w:rsid w:val="000217C4"/>
    <w:rsid w:val="000225D3"/>
    <w:rsid w:val="000249E2"/>
    <w:rsid w:val="00025440"/>
    <w:rsid w:val="00025650"/>
    <w:rsid w:val="0002681A"/>
    <w:rsid w:val="0002689B"/>
    <w:rsid w:val="00027245"/>
    <w:rsid w:val="000315F5"/>
    <w:rsid w:val="00031938"/>
    <w:rsid w:val="00031BE6"/>
    <w:rsid w:val="00031D4C"/>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1E2"/>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3BC0"/>
    <w:rsid w:val="000B4E54"/>
    <w:rsid w:val="000B544F"/>
    <w:rsid w:val="000B565F"/>
    <w:rsid w:val="000B6085"/>
    <w:rsid w:val="000B62E6"/>
    <w:rsid w:val="000B6799"/>
    <w:rsid w:val="000B6A7D"/>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986"/>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5830"/>
    <w:rsid w:val="001666D8"/>
    <w:rsid w:val="00166795"/>
    <w:rsid w:val="00166EE9"/>
    <w:rsid w:val="00170C02"/>
    <w:rsid w:val="00171743"/>
    <w:rsid w:val="00171E57"/>
    <w:rsid w:val="001740DF"/>
    <w:rsid w:val="00175C43"/>
    <w:rsid w:val="00175DFF"/>
    <w:rsid w:val="001762F4"/>
    <w:rsid w:val="00176E39"/>
    <w:rsid w:val="00177295"/>
    <w:rsid w:val="001772DD"/>
    <w:rsid w:val="00177493"/>
    <w:rsid w:val="0018090E"/>
    <w:rsid w:val="00180C76"/>
    <w:rsid w:val="001816A1"/>
    <w:rsid w:val="00181B5A"/>
    <w:rsid w:val="001856B7"/>
    <w:rsid w:val="0018650A"/>
    <w:rsid w:val="001866EE"/>
    <w:rsid w:val="00186BE3"/>
    <w:rsid w:val="00186FA6"/>
    <w:rsid w:val="0018762D"/>
    <w:rsid w:val="0018773C"/>
    <w:rsid w:val="001877CA"/>
    <w:rsid w:val="00190B95"/>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4E4C"/>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3D01"/>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8DC"/>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BBD"/>
    <w:rsid w:val="00280F37"/>
    <w:rsid w:val="00281CA7"/>
    <w:rsid w:val="00281E80"/>
    <w:rsid w:val="002821A4"/>
    <w:rsid w:val="0028253B"/>
    <w:rsid w:val="0028362F"/>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6CD5"/>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B70C2"/>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3584"/>
    <w:rsid w:val="002D41DC"/>
    <w:rsid w:val="002D4324"/>
    <w:rsid w:val="002D54F5"/>
    <w:rsid w:val="002D62C9"/>
    <w:rsid w:val="002D644D"/>
    <w:rsid w:val="002E0BFF"/>
    <w:rsid w:val="002E19D0"/>
    <w:rsid w:val="002E2762"/>
    <w:rsid w:val="002E317F"/>
    <w:rsid w:val="002E395E"/>
    <w:rsid w:val="002E3B81"/>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4F4E"/>
    <w:rsid w:val="00345A36"/>
    <w:rsid w:val="003466C7"/>
    <w:rsid w:val="00346DF9"/>
    <w:rsid w:val="003504AD"/>
    <w:rsid w:val="00351463"/>
    <w:rsid w:val="00352F48"/>
    <w:rsid w:val="00353326"/>
    <w:rsid w:val="0035361A"/>
    <w:rsid w:val="003541A3"/>
    <w:rsid w:val="0035442A"/>
    <w:rsid w:val="00354506"/>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18"/>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4B2E"/>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079EA"/>
    <w:rsid w:val="004101F3"/>
    <w:rsid w:val="00410B08"/>
    <w:rsid w:val="004113F4"/>
    <w:rsid w:val="00411D15"/>
    <w:rsid w:val="00412094"/>
    <w:rsid w:val="004128AD"/>
    <w:rsid w:val="00413AE2"/>
    <w:rsid w:val="004145F3"/>
    <w:rsid w:val="00417BE8"/>
    <w:rsid w:val="00417D2B"/>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2FCC"/>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19A9"/>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3316"/>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E7CE8"/>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4A5D"/>
    <w:rsid w:val="005256F3"/>
    <w:rsid w:val="00525C22"/>
    <w:rsid w:val="0052621D"/>
    <w:rsid w:val="00527462"/>
    <w:rsid w:val="005276C3"/>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0BF6"/>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29"/>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357A"/>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0D2"/>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0E46"/>
    <w:rsid w:val="0065147A"/>
    <w:rsid w:val="00651AFD"/>
    <w:rsid w:val="00652312"/>
    <w:rsid w:val="00652A0E"/>
    <w:rsid w:val="00652ADF"/>
    <w:rsid w:val="006548CE"/>
    <w:rsid w:val="00655A3C"/>
    <w:rsid w:val="00655C9A"/>
    <w:rsid w:val="006562BE"/>
    <w:rsid w:val="00656936"/>
    <w:rsid w:val="00656DDB"/>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8C1"/>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2134"/>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0F8"/>
    <w:rsid w:val="007121A5"/>
    <w:rsid w:val="00712AAD"/>
    <w:rsid w:val="0071362B"/>
    <w:rsid w:val="00714130"/>
    <w:rsid w:val="0071436C"/>
    <w:rsid w:val="007151B8"/>
    <w:rsid w:val="0071538E"/>
    <w:rsid w:val="00715C5C"/>
    <w:rsid w:val="00716E79"/>
    <w:rsid w:val="00717591"/>
    <w:rsid w:val="007177E4"/>
    <w:rsid w:val="00720F2C"/>
    <w:rsid w:val="007215EA"/>
    <w:rsid w:val="00722246"/>
    <w:rsid w:val="007256CC"/>
    <w:rsid w:val="00725709"/>
    <w:rsid w:val="00726A8E"/>
    <w:rsid w:val="00726E7C"/>
    <w:rsid w:val="007310D1"/>
    <w:rsid w:val="00731C66"/>
    <w:rsid w:val="00731F92"/>
    <w:rsid w:val="007323EF"/>
    <w:rsid w:val="0073258E"/>
    <w:rsid w:val="00732B08"/>
    <w:rsid w:val="007334C1"/>
    <w:rsid w:val="0073386A"/>
    <w:rsid w:val="00733F84"/>
    <w:rsid w:val="00734514"/>
    <w:rsid w:val="007345A2"/>
    <w:rsid w:val="007349B8"/>
    <w:rsid w:val="007359A3"/>
    <w:rsid w:val="00736A81"/>
    <w:rsid w:val="00737646"/>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1A99"/>
    <w:rsid w:val="007621B6"/>
    <w:rsid w:val="00762B63"/>
    <w:rsid w:val="00763840"/>
    <w:rsid w:val="00763FE4"/>
    <w:rsid w:val="0076417E"/>
    <w:rsid w:val="00764C43"/>
    <w:rsid w:val="00766F23"/>
    <w:rsid w:val="00767C08"/>
    <w:rsid w:val="0077052B"/>
    <w:rsid w:val="00770607"/>
    <w:rsid w:val="00770C49"/>
    <w:rsid w:val="00770FE5"/>
    <w:rsid w:val="00772DF5"/>
    <w:rsid w:val="007756B3"/>
    <w:rsid w:val="007763DB"/>
    <w:rsid w:val="00777AED"/>
    <w:rsid w:val="00781580"/>
    <w:rsid w:val="00781B8F"/>
    <w:rsid w:val="007825F8"/>
    <w:rsid w:val="00783C28"/>
    <w:rsid w:val="0078411D"/>
    <w:rsid w:val="0078455B"/>
    <w:rsid w:val="007849D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55DD"/>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45DE"/>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3390"/>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094B"/>
    <w:rsid w:val="00890ED9"/>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51A"/>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6A3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33"/>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012"/>
    <w:rsid w:val="009F6428"/>
    <w:rsid w:val="009F64DC"/>
    <w:rsid w:val="009F6CCF"/>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37AAE"/>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23B"/>
    <w:rsid w:val="00A654A2"/>
    <w:rsid w:val="00A65B5B"/>
    <w:rsid w:val="00A65E42"/>
    <w:rsid w:val="00A67C5A"/>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08D3"/>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5A6"/>
    <w:rsid w:val="00B11E1B"/>
    <w:rsid w:val="00B121B5"/>
    <w:rsid w:val="00B12DE1"/>
    <w:rsid w:val="00B12E08"/>
    <w:rsid w:val="00B130FD"/>
    <w:rsid w:val="00B13320"/>
    <w:rsid w:val="00B13D0A"/>
    <w:rsid w:val="00B1464A"/>
    <w:rsid w:val="00B14D75"/>
    <w:rsid w:val="00B15605"/>
    <w:rsid w:val="00B160CB"/>
    <w:rsid w:val="00B16B97"/>
    <w:rsid w:val="00B172F9"/>
    <w:rsid w:val="00B20507"/>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4C44"/>
    <w:rsid w:val="00B353A7"/>
    <w:rsid w:val="00B35CE3"/>
    <w:rsid w:val="00B367CB"/>
    <w:rsid w:val="00B37757"/>
    <w:rsid w:val="00B40051"/>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18AF"/>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7CA"/>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19C4"/>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3732"/>
    <w:rsid w:val="00C353BF"/>
    <w:rsid w:val="00C35EE4"/>
    <w:rsid w:val="00C37020"/>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09C7"/>
    <w:rsid w:val="00C7227D"/>
    <w:rsid w:val="00C72405"/>
    <w:rsid w:val="00C73D25"/>
    <w:rsid w:val="00C755DA"/>
    <w:rsid w:val="00C7701F"/>
    <w:rsid w:val="00C77B7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1C5F"/>
    <w:rsid w:val="00CD2727"/>
    <w:rsid w:val="00CD293F"/>
    <w:rsid w:val="00CD3559"/>
    <w:rsid w:val="00CD3FC9"/>
    <w:rsid w:val="00CD632A"/>
    <w:rsid w:val="00CD63F0"/>
    <w:rsid w:val="00CD7551"/>
    <w:rsid w:val="00CE0511"/>
    <w:rsid w:val="00CE1025"/>
    <w:rsid w:val="00CE172B"/>
    <w:rsid w:val="00CE1CCD"/>
    <w:rsid w:val="00CE234A"/>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781"/>
    <w:rsid w:val="00D33D8A"/>
    <w:rsid w:val="00D343EC"/>
    <w:rsid w:val="00D35654"/>
    <w:rsid w:val="00D36781"/>
    <w:rsid w:val="00D373E5"/>
    <w:rsid w:val="00D37527"/>
    <w:rsid w:val="00D3772C"/>
    <w:rsid w:val="00D40268"/>
    <w:rsid w:val="00D40382"/>
    <w:rsid w:val="00D40B22"/>
    <w:rsid w:val="00D40DD4"/>
    <w:rsid w:val="00D4121F"/>
    <w:rsid w:val="00D43E82"/>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903"/>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78E"/>
    <w:rsid w:val="00DA1D46"/>
    <w:rsid w:val="00DA1E5D"/>
    <w:rsid w:val="00DA35D6"/>
    <w:rsid w:val="00DA4F09"/>
    <w:rsid w:val="00DA5A48"/>
    <w:rsid w:val="00DA607F"/>
    <w:rsid w:val="00DA6850"/>
    <w:rsid w:val="00DA6C5B"/>
    <w:rsid w:val="00DB1106"/>
    <w:rsid w:val="00DB12CA"/>
    <w:rsid w:val="00DB19C5"/>
    <w:rsid w:val="00DB1D55"/>
    <w:rsid w:val="00DB212F"/>
    <w:rsid w:val="00DB348A"/>
    <w:rsid w:val="00DB3F3D"/>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73F"/>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59F7"/>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5CB"/>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7DE"/>
    <w:rsid w:val="00E67E7C"/>
    <w:rsid w:val="00E721AF"/>
    <w:rsid w:val="00E72DE0"/>
    <w:rsid w:val="00E7492C"/>
    <w:rsid w:val="00E74E55"/>
    <w:rsid w:val="00E76C73"/>
    <w:rsid w:val="00E77874"/>
    <w:rsid w:val="00E812D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4E2"/>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05C"/>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4E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0B4"/>
    <w:rsid w:val="00F6171E"/>
    <w:rsid w:val="00F62F4B"/>
    <w:rsid w:val="00F64120"/>
    <w:rsid w:val="00F646CD"/>
    <w:rsid w:val="00F65293"/>
    <w:rsid w:val="00F65969"/>
    <w:rsid w:val="00F65E52"/>
    <w:rsid w:val="00F65E5D"/>
    <w:rsid w:val="00F66C8C"/>
    <w:rsid w:val="00F67887"/>
    <w:rsid w:val="00F67E4C"/>
    <w:rsid w:val="00F70F31"/>
    <w:rsid w:val="00F71CB3"/>
    <w:rsid w:val="00F72A6B"/>
    <w:rsid w:val="00F73DC1"/>
    <w:rsid w:val="00F744C3"/>
    <w:rsid w:val="00F75043"/>
    <w:rsid w:val="00F7554E"/>
    <w:rsid w:val="00F76489"/>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35D9"/>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E67"/>
    <w:rsid w:val="00FD3F95"/>
    <w:rsid w:val="00FD4271"/>
    <w:rsid w:val="00FE1FB9"/>
    <w:rsid w:val="00FE2588"/>
    <w:rsid w:val="00FE28E3"/>
    <w:rsid w:val="00FE31DC"/>
    <w:rsid w:val="00FE50EC"/>
    <w:rsid w:val="00FE5CC4"/>
    <w:rsid w:val="00FE6451"/>
    <w:rsid w:val="00FE745F"/>
    <w:rsid w:val="00FE761A"/>
    <w:rsid w:val="00FE7AF1"/>
    <w:rsid w:val="00FE7B7D"/>
    <w:rsid w:val="00FE7BF9"/>
    <w:rsid w:val="00FF08E1"/>
    <w:rsid w:val="00FF092B"/>
    <w:rsid w:val="00FF0F15"/>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rsid w:val="00D36781"/>
    <w:rPr>
      <w:rFonts w:ascii="Tahoma" w:hAnsi="Tahoma" w:cs="Tahoma"/>
      <w:sz w:val="14"/>
      <w:szCs w:val="14"/>
    </w:rPr>
  </w:style>
  <w:style w:type="character" w:styleId="FootnoteReference0">
    <w:name w:val="footnote reference"/>
    <w:basedOn w:val="DefaultParagraphFont"/>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iPriority w:val="99"/>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5"/>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paragraph" w:customStyle="1" w:styleId="P02">
    <w:name w:val="P02"/>
    <w:basedOn w:val="Normal"/>
    <w:rsid w:val="00FF0F15"/>
    <w:pPr>
      <w:widowControl w:val="0"/>
      <w:tabs>
        <w:tab w:val="left" w:pos="624"/>
        <w:tab w:val="left" w:pos="1021"/>
        <w:tab w:val="left" w:pos="1474"/>
        <w:tab w:val="left" w:pos="1928"/>
        <w:tab w:val="left" w:pos="2381"/>
        <w:tab w:val="left" w:pos="2835"/>
        <w:tab w:val="right" w:leader="dot" w:pos="6259"/>
      </w:tabs>
      <w:suppressAutoHyphens/>
      <w:autoSpaceDE w:val="0"/>
      <w:autoSpaceDN w:val="0"/>
      <w:spacing w:before="60" w:after="0" w:line="240" w:lineRule="auto"/>
      <w:ind w:left="2835" w:right="1021" w:hanging="1021"/>
      <w:jc w:val="both"/>
    </w:pPr>
    <w:rPr>
      <w:rFonts w:ascii="Times New Roman" w:eastAsia="Times New Roman" w:hAnsi="Times New Roman" w:cs="FrankRuehl"/>
      <w:noProof/>
      <w:sz w:val="20"/>
      <w:szCs w:val="26"/>
      <w:lang w:eastAsia="he-IL"/>
    </w:rPr>
  </w:style>
  <w:style w:type="paragraph" w:customStyle="1" w:styleId="P22">
    <w:name w:val="P22"/>
    <w:basedOn w:val="P00"/>
    <w:rsid w:val="00FF0F15"/>
    <w:pPr>
      <w:tabs>
        <w:tab w:val="clear" w:pos="624"/>
        <w:tab w:val="clear" w:pos="1021"/>
      </w:tabs>
      <w:ind w:right="1021"/>
    </w:pPr>
    <w:rPr>
      <w:rFonts w:cs="FrankRuehl"/>
    </w:rPr>
  </w:style>
  <w:style w:type="table" w:customStyle="1" w:styleId="110">
    <w:name w:val="טבלת רשת 1 בהירה1"/>
    <w:basedOn w:val="TableNormal"/>
    <w:uiPriority w:val="46"/>
    <w:rsid w:val="00FF0F15"/>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8" Type="http://schemas.openxmlformats.org/officeDocument/2006/relationships/image" Target="media/image1.png"/><Relationship Id="rId26" Type="http://schemas.openxmlformats.org/officeDocument/2006/relationships/customXml" Target="../customXml/item3.xml"/><Relationship Id="rId21" Type="http://schemas.openxmlformats.org/officeDocument/2006/relationships/header" Target="header7.xml"/><Relationship Id="rId3" Type="http://schemas.openxmlformats.org/officeDocument/2006/relationships/webSettings" Target="webSettings.xml"/><Relationship Id="rId12" Type="http://schemas.openxmlformats.org/officeDocument/2006/relationships/header" Target="header5.xml"/><Relationship Id="rId17" Type="http://schemas.openxmlformats.org/officeDocument/2006/relationships/image" Target="media/image7.jpeg"/><Relationship Id="rId7" Type="http://schemas.openxmlformats.org/officeDocument/2006/relationships/header" Target="header2.xml"/><Relationship Id="rId25" Type="http://schemas.openxmlformats.org/officeDocument/2006/relationships/customXml" Target="../customXml/item2.xml"/><Relationship Id="rId16" Type="http://schemas.openxmlformats.org/officeDocument/2006/relationships/image" Target="media/image6.jpeg"/><Relationship Id="rId2" Type="http://schemas.openxmlformats.org/officeDocument/2006/relationships/settings" Target="settings.xml"/><Relationship Id="rId20" Type="http://schemas.openxmlformats.org/officeDocument/2006/relationships/header" Target="header6.xml"/><Relationship Id="rId1"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styles" Target="styles.xml"/><Relationship Id="rId6" Type="http://schemas.openxmlformats.org/officeDocument/2006/relationships/header" Target="header1.xml"/><Relationship Id="rId15" Type="http://schemas.openxmlformats.org/officeDocument/2006/relationships/image" Target="media/image5.jpeg"/><Relationship Id="rId23" Type="http://schemas.openxmlformats.org/officeDocument/2006/relationships/numbering" Target="numbering.xml"/><Relationship Id="rId5" Type="http://schemas.openxmlformats.org/officeDocument/2006/relationships/customXml" Target="../customXml/item1.xml"/><Relationship Id="rId10" Type="http://schemas.openxmlformats.org/officeDocument/2006/relationships/header" Target="header3.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theme" Target="theme/theme1.xml"/><Relationship Id="rId4" Type="http://schemas.openxmlformats.org/officeDocument/2006/relationships/fontTable" Target="fontTable.xml"/><Relationship Id="rId9" Type="http://schemas.openxmlformats.org/officeDocument/2006/relationships/image" Target="media/image2.png"/><Relationship Id="rId27" Type="http://schemas.openxmlformats.org/officeDocument/2006/relationships/customXml" Target="../customXml/item4.xml"/></Relationships>
</file>

<file path=word/theme/_rels/theme1.xml.rels>&#65279;<?xml version="1.0" encoding="utf-8" standalone="yes"?><Relationships xmlns="http://schemas.openxmlformats.org/package/2006/relationships"><Relationship Id="rId1" Type="http://schemas.openxmlformats.org/officeDocument/2006/relationships/image" Target="../media/image10.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982C4AD-BCDB-4677-AD1B-541ED7A03AD5}">
  <ds:schemaRefs>
    <ds:schemaRef ds:uri="http://schemas.openxmlformats.org/officeDocument/2006/bibliography"/>
  </ds:schemaRefs>
</ds:datastoreItem>
</file>

<file path=customXml/itemProps2.xml><?xml version="1.0" encoding="utf-8"?>
<ds:datastoreItem xmlns:ds="http://schemas.openxmlformats.org/officeDocument/2006/customXml" ds:itemID="{1DCC6399-3B92-4EAD-829D-2A05655F6DCF}"/>
</file>

<file path=customXml/itemProps3.xml><?xml version="1.0" encoding="utf-8"?>
<ds:datastoreItem xmlns:ds="http://schemas.openxmlformats.org/officeDocument/2006/customXml" ds:itemID="{6C3239C1-FC51-423C-BC78-2B003A14AF49}"/>
</file>

<file path=customXml/itemProps4.xml><?xml version="1.0" encoding="utf-8"?>
<ds:datastoreItem xmlns:ds="http://schemas.openxmlformats.org/officeDocument/2006/customXml" ds:itemID="{69C1C021-D127-4002-9E0A-FEA4F11207F7}"/>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