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986306">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EC3331">
        <w:rPr>
          <w:rFonts w:hint="eastAsia"/>
          <w:rtl/>
        </w:rPr>
        <w:t>פעילות</w:t>
      </w:r>
      <w:r w:rsidRPr="00EC3331">
        <w:rPr>
          <w:rtl/>
        </w:rPr>
        <w:t xml:space="preserve"> </w:t>
      </w:r>
      <w:r w:rsidRPr="00EC3331">
        <w:rPr>
          <w:rFonts w:hint="eastAsia"/>
          <w:rtl/>
        </w:rPr>
        <w:t>מערכת</w:t>
      </w:r>
      <w:r w:rsidRPr="00EC3331">
        <w:rPr>
          <w:rtl/>
        </w:rPr>
        <w:t xml:space="preserve"> </w:t>
      </w:r>
      <w:r w:rsidRPr="00EC3331">
        <w:rPr>
          <w:rFonts w:hint="eastAsia"/>
          <w:rtl/>
        </w:rPr>
        <w:t>הביטחון</w:t>
      </w:r>
      <w:r w:rsidRPr="00EC3331">
        <w:rPr>
          <w:rtl/>
        </w:rPr>
        <w:t xml:space="preserve"> </w:t>
      </w:r>
      <w:r>
        <w:br/>
      </w:r>
      <w:r w:rsidRPr="00EC3331">
        <w:rPr>
          <w:rFonts w:hint="eastAsia"/>
          <w:rtl/>
        </w:rPr>
        <w:t>בתחום</w:t>
      </w:r>
      <w:r w:rsidRPr="00EC3331">
        <w:rPr>
          <w:rtl/>
        </w:rPr>
        <w:t xml:space="preserve"> </w:t>
      </w:r>
      <w:r w:rsidRPr="00EC3331">
        <w:rPr>
          <w:rFonts w:hint="eastAsia"/>
          <w:rtl/>
        </w:rPr>
        <w:t>הגנת</w:t>
      </w:r>
      <w:r w:rsidRPr="00EC3331">
        <w:rPr>
          <w:rtl/>
        </w:rPr>
        <w:t xml:space="preserve"> </w:t>
      </w:r>
      <w:r w:rsidRPr="00EC3331">
        <w:rPr>
          <w:rFonts w:hint="eastAsia"/>
          <w:rtl/>
        </w:rPr>
        <w:t>הסביבה</w:t>
      </w:r>
    </w:p>
    <w:p w:rsidR="00E077B7" w:rsidRPr="0010599F" w:rsidP="00986306">
      <w:pPr>
        <w:spacing w:line="240" w:lineRule="exact"/>
        <w:ind w:right="2268"/>
        <w:jc w:val="both"/>
        <w:rPr>
          <w:rFonts w:ascii="Tahoma" w:hAnsi="Tahoma" w:cs="Tahoma"/>
          <w:sz w:val="17"/>
          <w:szCs w:val="17"/>
          <w:rtl/>
        </w:rPr>
      </w:pPr>
    </w:p>
    <w:p w:rsidR="006C5F46" w:rsidRPr="00E077B7" w:rsidP="00986306">
      <w:pPr>
        <w:pStyle w:val="NAME"/>
        <w:rPr>
          <w:rtl/>
        </w:rPr>
        <w:sectPr w:rsidSect="00360EEC">
          <w:headerReference w:type="even" r:id="rId6"/>
          <w:headerReference w:type="default" r:id="rId7"/>
          <w:pgSz w:w="11906" w:h="16838" w:code="9"/>
          <w:pgMar w:top="3119" w:right="1701" w:bottom="3119" w:left="1701" w:header="1559" w:footer="709" w:gutter="0"/>
          <w:pgNumType w:start="2165"/>
          <w:cols w:space="708"/>
          <w:titlePg/>
          <w:bidi/>
          <w:rtlGutter/>
          <w:docGrid w:linePitch="360"/>
        </w:sectPr>
      </w:pPr>
    </w:p>
    <w:p w:rsidR="006C5F46" w:rsidRPr="00CF3645" w:rsidP="00986306">
      <w:pPr>
        <w:pStyle w:val="Footer"/>
        <w:spacing w:after="120" w:line="230" w:lineRule="exact"/>
        <w:jc w:val="both"/>
        <w:rPr>
          <w:rFonts w:ascii="Tahoma" w:hAnsi="Tahoma" w:cs="Tahoma"/>
          <w:color w:val="2A2AA6"/>
          <w:szCs w:val="22"/>
          <w:rtl/>
        </w:rPr>
      </w:pPr>
    </w:p>
    <w:p w:rsidR="006C5F46" w:rsidP="00986306">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986306">
      <w:pPr>
        <w:pStyle w:val="KOT3T"/>
        <w:keepLines/>
        <w:rPr>
          <w:rtl/>
        </w:rPr>
      </w:pPr>
      <w:r w:rsidRPr="00D94BA9">
        <w:rPr>
          <w:rtl/>
        </w:rPr>
        <w:t>תקציר</w:t>
      </w:r>
    </w:p>
    <w:p w:rsidR="00E77874" w:rsidRPr="003D09D3" w:rsidP="00986306">
      <w:pPr>
        <w:pStyle w:val="KOT4T"/>
        <w:rPr>
          <w:rtl/>
        </w:rPr>
      </w:pPr>
      <w:r w:rsidRPr="00B12E08">
        <w:rPr>
          <w:rFonts w:hint="eastAsia"/>
          <w:rtl/>
        </w:rPr>
        <w:t>רקע</w:t>
      </w:r>
      <w:r w:rsidRPr="00B12E08">
        <w:rPr>
          <w:rtl/>
        </w:rPr>
        <w:t xml:space="preserve"> </w:t>
      </w:r>
      <w:r w:rsidRPr="00B12E08">
        <w:rPr>
          <w:rFonts w:hint="eastAsia"/>
          <w:rtl/>
        </w:rPr>
        <w:t>כללי</w:t>
      </w:r>
    </w:p>
    <w:p w:rsidR="000762E2" w:rsidP="00986306">
      <w:pPr>
        <w:pStyle w:val="takzir-text"/>
        <w:bidi/>
        <w:rPr>
          <w:rFonts w:eastAsiaTheme="minorHAnsi"/>
          <w:sz w:val="20"/>
          <w:szCs w:val="24"/>
          <w:rtl/>
        </w:rPr>
      </w:pPr>
      <w:r>
        <w:rPr>
          <w:rFonts w:hint="cs"/>
          <w:rtl/>
        </w:rPr>
        <w:t xml:space="preserve">לצה"ל יש השפעה נרחבת ומשמעותית על הסביבה בישראל, בין היתר נוכח </w:t>
      </w:r>
      <w:r w:rsidRPr="000762E2">
        <w:rPr>
          <w:rFonts w:hint="cs"/>
          <w:spacing w:val="-4"/>
          <w:rtl/>
        </w:rPr>
        <w:t>גורמים אלה:  (א) הפריסה הגיאוגרפית הרחבה של שטחי האימונים ושל מחנות</w:t>
      </w:r>
      <w:r>
        <w:rPr>
          <w:rFonts w:hint="cs"/>
          <w:rtl/>
        </w:rPr>
        <w:t xml:space="preserve"> צה"ל</w:t>
      </w:r>
      <w:r>
        <w:rPr>
          <w:rStyle w:val="FootnoteReference0"/>
          <w:rtl/>
        </w:rPr>
        <w:footnoteReference w:id="2"/>
      </w:r>
      <w:r>
        <w:rPr>
          <w:rFonts w:hint="cs"/>
          <w:rtl/>
        </w:rPr>
        <w:t xml:space="preserve">, לרבות בקרבת ריכוזי אוכלוסייה ובאזורים בעלי השפעות הידרולוגיות;  </w:t>
      </w:r>
      <w:r w:rsidRPr="000762E2">
        <w:rPr>
          <w:rFonts w:hint="cs"/>
          <w:spacing w:val="-4"/>
          <w:rtl/>
        </w:rPr>
        <w:t>(ב) האופי המבצעי של פעילות צה"ל;  (ג) קיומן של תשתיות ישנות;  (ד) היקף</w:t>
      </w:r>
      <w:r>
        <w:rPr>
          <w:rFonts w:hint="cs"/>
          <w:rtl/>
        </w:rPr>
        <w:t xml:space="preserve"> </w:t>
      </w:r>
      <w:r w:rsidRPr="008D3F06">
        <w:rPr>
          <w:rFonts w:hint="cs"/>
          <w:spacing w:val="-4"/>
          <w:rtl/>
        </w:rPr>
        <w:t>כוח אדם גדול מאוד שיוצר פסולת רבה מסוגים שונים;  (ה) הניידות הרבה של</w:t>
      </w:r>
      <w:r>
        <w:rPr>
          <w:rFonts w:hint="cs"/>
          <w:rtl/>
        </w:rPr>
        <w:t xml:space="preserve"> הכוחות. </w:t>
      </w:r>
    </w:p>
    <w:p w:rsidR="000762E2" w:rsidP="00986306">
      <w:pPr>
        <w:pStyle w:val="takzir-text"/>
        <w:bidi/>
        <w:rPr>
          <w:strike/>
        </w:rPr>
      </w:pPr>
      <w:r>
        <w:rPr>
          <w:rFonts w:hint="cs"/>
          <w:rtl/>
        </w:rPr>
        <w:t>נוסף על כך, צה"ל צורך כמות גדולה של אנרגייה, של מים ושל מוצרים מגוונים אחרים, והוא גם מייצר כמות גדולה של פסולת מגוונת ושל שפכים. צה"ל פועל בכל המרחבים - באוויר, בים וביבשה - ויש לו מגוון רחב של מתקנים, לרבות תחנות דלק, מפעלים, נשקיות ומוסכים. עקב כל האמור יש לצה"ל "טביעת רגל אקולוגית" ניכרת, ומדיניותו היא לצמצם אותה כדי להקטין את פגיעתו בסביבה</w:t>
      </w:r>
      <w:r>
        <w:rPr>
          <w:rStyle w:val="FootnoteReference0"/>
          <w:rtl/>
        </w:rPr>
        <w:footnoteReference w:id="3"/>
      </w:r>
      <w:r>
        <w:rPr>
          <w:rFonts w:hint="cs"/>
          <w:rtl/>
        </w:rPr>
        <w:t>.</w:t>
      </w:r>
    </w:p>
    <w:p w:rsidR="000762E2" w:rsidP="00986306">
      <w:pPr>
        <w:pStyle w:val="takzir-text"/>
        <w:bidi/>
      </w:pPr>
      <w:r>
        <w:rPr>
          <w:rFonts w:hint="cs"/>
          <w:rtl/>
        </w:rPr>
        <w:t>ככל שטביעת הרגל האקולוגית של צה"ל גדולה יותר, הסיכון להיווצרות מפגעים סביבתיים, כגון זיהומי מים, זיהומי קרקע וזיהומי אוויר, הולך גדל. הגורמים העיקריים להיווצרות המפגעים הסביבתיים האמורים הם: שפכים, דלקים, שמנים, תחמושת, פסולת לסוגיה ורעש. הטיפול במפגעים הסביבתיים והקטנת הסיכון להיווצרותם חיוניים כדי למנוע פגיעה בבריאות האוכלוסייה ופגיעה בחי ובצומח.</w:t>
      </w:r>
    </w:p>
    <w:p w:rsidR="000762E2" w:rsidP="00986306">
      <w:pPr>
        <w:pStyle w:val="takzir-text"/>
        <w:bidi/>
        <w:rPr>
          <w:rtl/>
        </w:rPr>
      </w:pPr>
      <w:r>
        <w:rPr>
          <w:rFonts w:hint="cs"/>
          <w:rtl/>
        </w:rPr>
        <w:t>שלושה גופים עיקריים עוסקים בתחום הגנת הסביבה במערכת הביטחון - צה"ל, משרד הביטחון (להלן - משהב"ט) והמשרד להגנת הסביבה. בהוראת הפיקוד העליון בנושא "הגנת הסביבה בצה"ל" צוינו תפקידיהם של אגפים במטה הכללי (להלן - המטכ"ל) בתחום הגנת הסביבה, לרבות אגף הטכנולוגיה והלוגיסטיקה (להלן - אט"ל) ואגף התכנון (להלן - אג"ת), וכן צוינו תחומי האחריות של גופים שונים בצה"ל (להלן - הסמכויות</w:t>
      </w:r>
      <w:r>
        <w:rPr>
          <w:rStyle w:val="FootnoteReference0"/>
          <w:rtl/>
        </w:rPr>
        <w:footnoteReference w:id="4"/>
      </w:r>
      <w:r>
        <w:rPr>
          <w:rFonts w:hint="cs"/>
          <w:rtl/>
        </w:rPr>
        <w:t>) ושל מפקדי היחידות בתחום זה. במשהב"ט פועל אגף מבצעים לוגיסטיים ונכסים (להלן - אמו"ן), ואחד מתפקידיו העיקריים הוא להיות אחראי לתחום הגנת הסביבה במערכת הביטחון</w:t>
      </w:r>
      <w:r>
        <w:rPr>
          <w:rStyle w:val="FootnoteReference0"/>
          <w:rtl/>
        </w:rPr>
        <w:footnoteReference w:id="5"/>
      </w:r>
      <w:r>
        <w:rPr>
          <w:rFonts w:hint="cs"/>
          <w:rtl/>
        </w:rPr>
        <w:t xml:space="preserve">. המשרד להגנת הסביבה פועל לשמירה על הסביבה ועל </w:t>
      </w:r>
      <w:r>
        <w:rPr>
          <w:rFonts w:hint="cs"/>
          <w:rtl/>
        </w:rPr>
        <w:t>בריאות הציבור במדינת ישראל, בין היתר באמצעות קידום חוקים ותקנות ופיקוח על יישומם ואכיפתם.</w:t>
      </w:r>
    </w:p>
    <w:p w:rsidR="00E77874" w:rsidRPr="00492C38" w:rsidP="00986306">
      <w:pPr>
        <w:pStyle w:val="takzir"/>
        <w:rPr>
          <w:rFonts w:ascii="Tahoma" w:hAnsi="Tahoma" w:cs="Tahoma"/>
          <w:noProof w:val="0"/>
          <w:sz w:val="28"/>
          <w:rtl/>
        </w:rPr>
      </w:pPr>
    </w:p>
    <w:p w:rsidR="00E77874" w:rsidRPr="003D09D3" w:rsidP="00986306">
      <w:pPr>
        <w:pStyle w:val="KOT4T"/>
        <w:rPr>
          <w:rtl/>
        </w:rPr>
      </w:pPr>
      <w:r w:rsidRPr="00B12E08">
        <w:rPr>
          <w:rFonts w:hint="eastAsia"/>
          <w:rtl/>
        </w:rPr>
        <w:t>פעולות</w:t>
      </w:r>
      <w:r w:rsidRPr="00B12E08">
        <w:rPr>
          <w:rtl/>
        </w:rPr>
        <w:t xml:space="preserve"> </w:t>
      </w:r>
      <w:r w:rsidRPr="00B12E08">
        <w:rPr>
          <w:rFonts w:hint="eastAsia"/>
          <w:rtl/>
        </w:rPr>
        <w:t>הביקורת</w:t>
      </w:r>
    </w:p>
    <w:p w:rsidR="000762E2" w:rsidP="00986306">
      <w:pPr>
        <w:pStyle w:val="takzir-text"/>
        <w:bidi/>
        <w:rPr>
          <w:rFonts w:eastAsiaTheme="minorHAnsi"/>
          <w:sz w:val="20"/>
          <w:szCs w:val="24"/>
        </w:rPr>
      </w:pPr>
      <w:r>
        <w:rPr>
          <w:rFonts w:hint="cs"/>
          <w:rtl/>
        </w:rPr>
        <w:t xml:space="preserve">בחודשים אוקטובר 2017 עד יולי 2018 בדק משרד מבקר המדינה את פעילות מערכת הביטחון בתחום הגנת הסביבה. ואלה הנושאים העיקריים שנבדקו: המענה של צה"ל בתחום הגנת הסביבה ברמת המטכ"ל וברמת הסמכויות; שיתוף הפעולה בין צה"ל ובין משהב"ט בתחום הגנת הסביבה; ממשקי העבודה בין מערכת הביטחון ובין המשרד להגנת הסביבה; עמידתה של מערכת הביטחון בהחלטת הממשלה בנושא "ביצוע תכנית לחיבור מחנות צה"ל לביוב" ובהוראות של כמה חוקים הרלוונטיים להגנת הסביבה. </w:t>
      </w:r>
    </w:p>
    <w:p w:rsidR="000762E2" w:rsidP="00986306">
      <w:pPr>
        <w:pStyle w:val="takzir-text"/>
        <w:bidi/>
      </w:pPr>
      <w:r>
        <w:rPr>
          <w:rFonts w:hint="cs"/>
          <w:rtl/>
        </w:rPr>
        <w:t>הביקורת נעשתה בצה"ל - באג"ת, בסמכויות ובפרקליטות הצבאית הראשית; במשהב"ט - בלשכת המנכ"ל, באמו"ן, באגף היועץ המשפטי למערכת הביטחון, באגף התקציבים ובאגף ההנדסה והבינוי; במשרד להגנת הסביבה - במשטרה הירוקה, ביחידה הארצית להגנת הסביבה הימית, בלשכה המשפטית, באגף שפכי תעשייה, דלקים וקרקעות מזוהמות, באגף מים ונחלים ובאגף איכות אוויר ושינוי אקלים; וברשות הממשלתית למים ולביוב (להלן - רשות המים) - במינהל לפיתוח תשתיות ביוב, באגף איכות המים וביחידת ניטור כינרת.</w:t>
      </w:r>
    </w:p>
    <w:p w:rsidR="00E77874" w:rsidRPr="000762E2" w:rsidP="00986306">
      <w:pPr>
        <w:pStyle w:val="takzir"/>
        <w:rPr>
          <w:rFonts w:ascii="Tahoma" w:hAnsi="Tahoma" w:cs="Tahoma"/>
          <w:noProof w:val="0"/>
          <w:sz w:val="28"/>
          <w:rtl/>
        </w:rPr>
      </w:pPr>
    </w:p>
    <w:p w:rsidR="00384065" w:rsidRPr="00132FFC" w:rsidP="00986306">
      <w:pPr>
        <w:pStyle w:val="KOT4T"/>
        <w:rPr>
          <w:rtl/>
        </w:rPr>
      </w:pPr>
      <w:r w:rsidRPr="00132FFC">
        <w:rPr>
          <w:rtl/>
        </w:rPr>
        <w:t>הליקויים העיקריים</w:t>
      </w:r>
    </w:p>
    <w:p w:rsidR="000762E2" w:rsidRPr="000762E2" w:rsidP="00986306">
      <w:pPr>
        <w:pStyle w:val="KOT5T"/>
      </w:pPr>
      <w:r w:rsidRPr="000762E2">
        <w:rPr>
          <w:rFonts w:hint="cs"/>
          <w:rtl/>
        </w:rPr>
        <w:t xml:space="preserve">ירידה בהיקף המענה של המטה הכללי </w:t>
      </w:r>
      <w:r w:rsidR="008D3F06">
        <w:rPr>
          <w:rtl/>
        </w:rPr>
        <w:br/>
      </w:r>
      <w:r w:rsidRPr="000762E2">
        <w:rPr>
          <w:rFonts w:hint="cs"/>
          <w:rtl/>
        </w:rPr>
        <w:t>לתחום הגנת הסביבה</w:t>
      </w:r>
    </w:p>
    <w:p w:rsidR="000762E2" w:rsidP="00333FE6">
      <w:pPr>
        <w:pStyle w:val="takzir-text"/>
        <w:bidi/>
        <w:rPr>
          <w:rFonts w:eastAsiaTheme="minorHAnsi"/>
          <w:szCs w:val="24"/>
        </w:rPr>
      </w:pPr>
      <w:r>
        <w:rPr>
          <w:rFonts w:hint="cs"/>
          <w:rtl/>
        </w:rPr>
        <w:t>בשנת 2010 אישר הרמטכ"ל דאז תוכנית רב-שנתית (להלן - תר"ש) בנושא "צה"ל שומר סביבה", בסכום של כמיליארד ש"ח. בתר"ש, המתפרסת על 15 שנה, הצביע צה"ל על פערים בטיפולו בתחומים שונים הקשורים להגנת הסביבה וכן הגדיר סדרי עדיפויות לטיפול בגורמי סיכון סביבתיים. במשך שנים לא מומשה התר"ש על פי התכנון והפכה אות מתה, ולא נקבעה אחרת תחתיה. בהיעדר תר"ש בת מימוש נותרו בעינם רבים מהפערים שעליהם הצביע צה"ל כבר בשנת 2010, ונפגעת היכולת של צה"ל לטפל במפגעים סביבתיים ולקדם צעדים מניעתיים.</w:t>
      </w:r>
      <w:r w:rsidRPr="00494FC8" w:rsidR="00494FC8">
        <w:rPr>
          <w:szCs w:val="17"/>
          <w:rtl/>
        </w:rPr>
        <w:t xml:space="preserve"> </w:t>
      </w:r>
      <w:r w:rsidRPr="0012789B" w:rsidR="00494FC8">
        <w:rPr>
          <w:noProof/>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330198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5164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1762F4" w:rsidP="00494FC8">
                            <w:pPr>
                              <w:spacing w:after="0" w:line="240" w:lineRule="auto"/>
                              <w:rPr>
                                <w:rFonts w:cs="Tahoma"/>
                                <w:color w:val="0B5294"/>
                                <w:spacing w:val="-4"/>
                                <w:sz w:val="24"/>
                                <w:szCs w:val="24"/>
                                <w:rtl/>
                                <w:cs/>
                              </w:rPr>
                            </w:pPr>
                            <w:r w:rsidRPr="00333FE6">
                              <w:rPr>
                                <w:rFonts w:cs="Tahoma" w:hint="eastAsia"/>
                                <w:color w:val="0B5294"/>
                                <w:spacing w:val="-4"/>
                                <w:sz w:val="24"/>
                                <w:szCs w:val="24"/>
                                <w:rtl/>
                              </w:rPr>
                              <w:t>במשך</w:t>
                            </w:r>
                            <w:r w:rsidRPr="00333FE6">
                              <w:rPr>
                                <w:rFonts w:cs="Tahoma"/>
                                <w:color w:val="0B5294"/>
                                <w:spacing w:val="-4"/>
                                <w:sz w:val="24"/>
                                <w:szCs w:val="24"/>
                                <w:rtl/>
                              </w:rPr>
                              <w:t xml:space="preserve"> </w:t>
                            </w:r>
                            <w:r w:rsidRPr="00333FE6">
                              <w:rPr>
                                <w:rFonts w:cs="Tahoma" w:hint="eastAsia"/>
                                <w:color w:val="0B5294"/>
                                <w:spacing w:val="-4"/>
                                <w:sz w:val="24"/>
                                <w:szCs w:val="24"/>
                                <w:rtl/>
                              </w:rPr>
                              <w:t>שנים</w:t>
                            </w:r>
                            <w:r w:rsidRPr="00333FE6">
                              <w:rPr>
                                <w:rFonts w:cs="Tahoma"/>
                                <w:color w:val="0B5294"/>
                                <w:spacing w:val="-4"/>
                                <w:sz w:val="24"/>
                                <w:szCs w:val="24"/>
                                <w:rtl/>
                              </w:rPr>
                              <w:t xml:space="preserve"> </w:t>
                            </w:r>
                            <w:r w:rsidRPr="00333FE6">
                              <w:rPr>
                                <w:rFonts w:cs="Tahoma" w:hint="eastAsia"/>
                                <w:color w:val="0B5294"/>
                                <w:spacing w:val="-4"/>
                                <w:sz w:val="24"/>
                                <w:szCs w:val="24"/>
                                <w:rtl/>
                              </w:rPr>
                              <w:t>לא</w:t>
                            </w:r>
                            <w:r w:rsidRPr="00333FE6">
                              <w:rPr>
                                <w:rFonts w:cs="Tahoma"/>
                                <w:color w:val="0B5294"/>
                                <w:spacing w:val="-4"/>
                                <w:sz w:val="24"/>
                                <w:szCs w:val="24"/>
                                <w:rtl/>
                              </w:rPr>
                              <w:t xml:space="preserve"> </w:t>
                            </w:r>
                            <w:r w:rsidRPr="00333FE6">
                              <w:rPr>
                                <w:rFonts w:cs="Tahoma" w:hint="eastAsia"/>
                                <w:color w:val="0B5294"/>
                                <w:spacing w:val="-4"/>
                                <w:sz w:val="24"/>
                                <w:szCs w:val="24"/>
                                <w:rtl/>
                              </w:rPr>
                              <w:t>מומשה</w:t>
                            </w:r>
                            <w:r w:rsidRPr="00333FE6">
                              <w:rPr>
                                <w:rFonts w:cs="Tahoma"/>
                                <w:color w:val="0B5294"/>
                                <w:spacing w:val="-4"/>
                                <w:sz w:val="24"/>
                                <w:szCs w:val="24"/>
                                <w:rtl/>
                              </w:rPr>
                              <w:t xml:space="preserve"> </w:t>
                            </w:r>
                            <w:r w:rsidRPr="00333FE6">
                              <w:rPr>
                                <w:rFonts w:cs="Tahoma" w:hint="eastAsia"/>
                                <w:color w:val="0B5294"/>
                                <w:spacing w:val="-4"/>
                                <w:sz w:val="24"/>
                                <w:szCs w:val="24"/>
                                <w:rtl/>
                              </w:rPr>
                              <w:t>התוכנית</w:t>
                            </w:r>
                            <w:r w:rsidRPr="00333FE6">
                              <w:rPr>
                                <w:rFonts w:cs="Tahoma"/>
                                <w:color w:val="0B5294"/>
                                <w:spacing w:val="-4"/>
                                <w:sz w:val="24"/>
                                <w:szCs w:val="24"/>
                                <w:rtl/>
                              </w:rPr>
                              <w:t xml:space="preserve"> </w:t>
                            </w:r>
                            <w:r w:rsidRPr="00333FE6">
                              <w:rPr>
                                <w:rFonts w:cs="Tahoma" w:hint="eastAsia"/>
                                <w:color w:val="0B5294"/>
                                <w:spacing w:val="-4"/>
                                <w:sz w:val="24"/>
                                <w:szCs w:val="24"/>
                                <w:rtl/>
                              </w:rPr>
                              <w:t>הרב</w:t>
                            </w:r>
                            <w:r w:rsidRPr="00333FE6">
                              <w:rPr>
                                <w:rFonts w:cs="Tahoma"/>
                                <w:color w:val="0B5294"/>
                                <w:spacing w:val="-4"/>
                                <w:sz w:val="24"/>
                                <w:szCs w:val="24"/>
                                <w:rtl/>
                              </w:rPr>
                              <w:t>-</w:t>
                            </w:r>
                            <w:r w:rsidRPr="00333FE6">
                              <w:rPr>
                                <w:rFonts w:cs="Tahoma" w:hint="eastAsia"/>
                                <w:color w:val="0B5294"/>
                                <w:spacing w:val="-4"/>
                                <w:sz w:val="24"/>
                                <w:szCs w:val="24"/>
                                <w:rtl/>
                              </w:rPr>
                              <w:t>שנתית</w:t>
                            </w:r>
                            <w:r w:rsidRPr="00333FE6">
                              <w:rPr>
                                <w:rFonts w:cs="Tahoma"/>
                                <w:color w:val="0B5294"/>
                                <w:spacing w:val="-4"/>
                                <w:sz w:val="24"/>
                                <w:szCs w:val="24"/>
                                <w:rtl/>
                              </w:rPr>
                              <w:t xml:space="preserve"> </w:t>
                            </w:r>
                            <w:r w:rsidRPr="00333FE6">
                              <w:rPr>
                                <w:rFonts w:cs="Tahoma" w:hint="eastAsia"/>
                                <w:color w:val="0B5294"/>
                                <w:spacing w:val="-4"/>
                                <w:sz w:val="24"/>
                                <w:szCs w:val="24"/>
                                <w:rtl/>
                              </w:rPr>
                              <w:t>על</w:t>
                            </w:r>
                            <w:r w:rsidRPr="00333FE6">
                              <w:rPr>
                                <w:rFonts w:cs="Tahoma"/>
                                <w:color w:val="0B5294"/>
                                <w:spacing w:val="-4"/>
                                <w:sz w:val="24"/>
                                <w:szCs w:val="24"/>
                                <w:rtl/>
                              </w:rPr>
                              <w:t xml:space="preserve"> </w:t>
                            </w:r>
                            <w:r w:rsidRPr="00333FE6">
                              <w:rPr>
                                <w:rFonts w:cs="Tahoma" w:hint="eastAsia"/>
                                <w:color w:val="0B5294"/>
                                <w:spacing w:val="-4"/>
                                <w:sz w:val="24"/>
                                <w:szCs w:val="24"/>
                                <w:rtl/>
                              </w:rPr>
                              <w:t>פי</w:t>
                            </w:r>
                            <w:r w:rsidRPr="00333FE6">
                              <w:rPr>
                                <w:rFonts w:cs="Tahoma"/>
                                <w:color w:val="0B5294"/>
                                <w:spacing w:val="-4"/>
                                <w:sz w:val="24"/>
                                <w:szCs w:val="24"/>
                                <w:rtl/>
                              </w:rPr>
                              <w:t xml:space="preserve"> </w:t>
                            </w:r>
                            <w:r w:rsidRPr="00333FE6">
                              <w:rPr>
                                <w:rFonts w:cs="Tahoma" w:hint="eastAsia"/>
                                <w:color w:val="0B5294"/>
                                <w:spacing w:val="-4"/>
                                <w:sz w:val="24"/>
                                <w:szCs w:val="24"/>
                                <w:rtl/>
                              </w:rPr>
                              <w:t>התכנון</w:t>
                            </w:r>
                            <w:r w:rsidRPr="00333FE6">
                              <w:rPr>
                                <w:rFonts w:cs="Tahoma"/>
                                <w:color w:val="0B5294"/>
                                <w:spacing w:val="-4"/>
                                <w:sz w:val="24"/>
                                <w:szCs w:val="24"/>
                                <w:rtl/>
                              </w:rPr>
                              <w:t xml:space="preserve"> </w:t>
                            </w:r>
                            <w:r w:rsidRPr="00333FE6">
                              <w:rPr>
                                <w:rFonts w:cs="Tahoma" w:hint="eastAsia"/>
                                <w:color w:val="0B5294"/>
                                <w:spacing w:val="-4"/>
                                <w:sz w:val="24"/>
                                <w:szCs w:val="24"/>
                                <w:rtl/>
                              </w:rPr>
                              <w:t>והפכה</w:t>
                            </w:r>
                            <w:r w:rsidRPr="00333FE6">
                              <w:rPr>
                                <w:rFonts w:cs="Tahoma"/>
                                <w:color w:val="0B5294"/>
                                <w:spacing w:val="-4"/>
                                <w:sz w:val="24"/>
                                <w:szCs w:val="24"/>
                                <w:rtl/>
                              </w:rPr>
                              <w:t xml:space="preserve"> </w:t>
                            </w:r>
                            <w:r w:rsidRPr="00333FE6">
                              <w:rPr>
                                <w:rFonts w:cs="Tahoma" w:hint="eastAsia"/>
                                <w:color w:val="0B5294"/>
                                <w:spacing w:val="-4"/>
                                <w:sz w:val="24"/>
                                <w:szCs w:val="24"/>
                                <w:rtl/>
                              </w:rPr>
                              <w:t>אות</w:t>
                            </w:r>
                            <w:r w:rsidRPr="00333FE6">
                              <w:rPr>
                                <w:rFonts w:cs="Tahoma"/>
                                <w:color w:val="0B5294"/>
                                <w:spacing w:val="-4"/>
                                <w:sz w:val="24"/>
                                <w:szCs w:val="24"/>
                                <w:rtl/>
                              </w:rPr>
                              <w:t xml:space="preserve"> </w:t>
                            </w:r>
                            <w:r w:rsidRPr="00333FE6">
                              <w:rPr>
                                <w:rFonts w:cs="Tahoma" w:hint="eastAsia"/>
                                <w:color w:val="0B5294"/>
                                <w:spacing w:val="-4"/>
                                <w:sz w:val="24"/>
                                <w:szCs w:val="24"/>
                                <w:rtl/>
                              </w:rPr>
                              <w:t>מתה</w:t>
                            </w:r>
                            <w:r w:rsidRPr="00333FE6">
                              <w:rPr>
                                <w:rFonts w:cs="Tahoma"/>
                                <w:color w:val="0B5294"/>
                                <w:spacing w:val="-4"/>
                                <w:sz w:val="24"/>
                                <w:szCs w:val="24"/>
                                <w:rtl/>
                              </w:rPr>
                              <w:t xml:space="preserve">, </w:t>
                            </w:r>
                            <w:r w:rsidRPr="00333FE6">
                              <w:rPr>
                                <w:rFonts w:cs="Tahoma" w:hint="eastAsia"/>
                                <w:color w:val="0B5294"/>
                                <w:spacing w:val="-4"/>
                                <w:sz w:val="24"/>
                                <w:szCs w:val="24"/>
                                <w:rtl/>
                              </w:rPr>
                              <w:t>ולא</w:t>
                            </w:r>
                            <w:r w:rsidRPr="00333FE6">
                              <w:rPr>
                                <w:rFonts w:cs="Tahoma"/>
                                <w:color w:val="0B5294"/>
                                <w:spacing w:val="-4"/>
                                <w:sz w:val="24"/>
                                <w:szCs w:val="24"/>
                                <w:rtl/>
                              </w:rPr>
                              <w:t xml:space="preserve"> </w:t>
                            </w:r>
                            <w:r w:rsidRPr="00333FE6">
                              <w:rPr>
                                <w:rFonts w:cs="Tahoma" w:hint="eastAsia"/>
                                <w:color w:val="0B5294"/>
                                <w:spacing w:val="-4"/>
                                <w:sz w:val="24"/>
                                <w:szCs w:val="24"/>
                                <w:rtl/>
                              </w:rPr>
                              <w:t>נקבעה</w:t>
                            </w:r>
                            <w:r w:rsidRPr="00333FE6">
                              <w:rPr>
                                <w:rFonts w:cs="Tahoma"/>
                                <w:color w:val="0B5294"/>
                                <w:spacing w:val="-4"/>
                                <w:sz w:val="24"/>
                                <w:szCs w:val="24"/>
                                <w:rtl/>
                              </w:rPr>
                              <w:t xml:space="preserve"> </w:t>
                            </w:r>
                            <w:r w:rsidRPr="00333FE6">
                              <w:rPr>
                                <w:rFonts w:cs="Tahoma" w:hint="eastAsia"/>
                                <w:color w:val="0B5294"/>
                                <w:spacing w:val="-4"/>
                                <w:sz w:val="24"/>
                                <w:szCs w:val="24"/>
                                <w:rtl/>
                              </w:rPr>
                              <w:t>תוכנית</w:t>
                            </w:r>
                            <w:r w:rsidRPr="00333FE6">
                              <w:rPr>
                                <w:rFonts w:cs="Tahoma"/>
                                <w:color w:val="0B5294"/>
                                <w:spacing w:val="-4"/>
                                <w:sz w:val="24"/>
                                <w:szCs w:val="24"/>
                                <w:rtl/>
                              </w:rPr>
                              <w:t xml:space="preserve"> </w:t>
                            </w:r>
                            <w:r w:rsidRPr="00333FE6">
                              <w:rPr>
                                <w:rFonts w:cs="Tahoma" w:hint="eastAsia"/>
                                <w:color w:val="0B5294"/>
                                <w:spacing w:val="-4"/>
                                <w:sz w:val="24"/>
                                <w:szCs w:val="24"/>
                                <w:rtl/>
                              </w:rPr>
                              <w:t>אחרת</w:t>
                            </w:r>
                            <w:r w:rsidRPr="00333FE6">
                              <w:rPr>
                                <w:rFonts w:cs="Tahoma"/>
                                <w:color w:val="0B5294"/>
                                <w:spacing w:val="-4"/>
                                <w:sz w:val="24"/>
                                <w:szCs w:val="24"/>
                                <w:rtl/>
                              </w:rPr>
                              <w:t xml:space="preserve"> </w:t>
                            </w:r>
                            <w:r w:rsidRPr="00333FE6">
                              <w:rPr>
                                <w:rFonts w:cs="Tahoma" w:hint="eastAsia"/>
                                <w:color w:val="0B5294"/>
                                <w:spacing w:val="-4"/>
                                <w:sz w:val="24"/>
                                <w:szCs w:val="24"/>
                                <w:rtl/>
                              </w:rPr>
                              <w:t>תחתיה</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321043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3110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9986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1762F4" w:rsidP="00494FC8">
                      <w:pPr>
                        <w:spacing w:after="0" w:line="240" w:lineRule="auto"/>
                        <w:rPr>
                          <w:rFonts w:cs="Tahoma"/>
                          <w:color w:val="0B5294"/>
                          <w:spacing w:val="-4"/>
                          <w:sz w:val="24"/>
                          <w:szCs w:val="24"/>
                          <w:rtl/>
                          <w:cs/>
                        </w:rPr>
                      </w:pPr>
                      <w:r w:rsidRPr="00333FE6">
                        <w:rPr>
                          <w:rFonts w:cs="Tahoma" w:hint="eastAsia"/>
                          <w:color w:val="0B5294"/>
                          <w:spacing w:val="-4"/>
                          <w:sz w:val="24"/>
                          <w:szCs w:val="24"/>
                          <w:rtl/>
                        </w:rPr>
                        <w:t>במשך</w:t>
                      </w:r>
                      <w:r w:rsidRPr="00333FE6">
                        <w:rPr>
                          <w:rFonts w:cs="Tahoma"/>
                          <w:color w:val="0B5294"/>
                          <w:spacing w:val="-4"/>
                          <w:sz w:val="24"/>
                          <w:szCs w:val="24"/>
                          <w:rtl/>
                        </w:rPr>
                        <w:t xml:space="preserve"> </w:t>
                      </w:r>
                      <w:r w:rsidRPr="00333FE6">
                        <w:rPr>
                          <w:rFonts w:cs="Tahoma" w:hint="eastAsia"/>
                          <w:color w:val="0B5294"/>
                          <w:spacing w:val="-4"/>
                          <w:sz w:val="24"/>
                          <w:szCs w:val="24"/>
                          <w:rtl/>
                        </w:rPr>
                        <w:t>שנים</w:t>
                      </w:r>
                      <w:r w:rsidRPr="00333FE6">
                        <w:rPr>
                          <w:rFonts w:cs="Tahoma"/>
                          <w:color w:val="0B5294"/>
                          <w:spacing w:val="-4"/>
                          <w:sz w:val="24"/>
                          <w:szCs w:val="24"/>
                          <w:rtl/>
                        </w:rPr>
                        <w:t xml:space="preserve"> </w:t>
                      </w:r>
                      <w:r w:rsidRPr="00333FE6">
                        <w:rPr>
                          <w:rFonts w:cs="Tahoma" w:hint="eastAsia"/>
                          <w:color w:val="0B5294"/>
                          <w:spacing w:val="-4"/>
                          <w:sz w:val="24"/>
                          <w:szCs w:val="24"/>
                          <w:rtl/>
                        </w:rPr>
                        <w:t>לא</w:t>
                      </w:r>
                      <w:r w:rsidRPr="00333FE6">
                        <w:rPr>
                          <w:rFonts w:cs="Tahoma"/>
                          <w:color w:val="0B5294"/>
                          <w:spacing w:val="-4"/>
                          <w:sz w:val="24"/>
                          <w:szCs w:val="24"/>
                          <w:rtl/>
                        </w:rPr>
                        <w:t xml:space="preserve"> </w:t>
                      </w:r>
                      <w:r w:rsidRPr="00333FE6">
                        <w:rPr>
                          <w:rFonts w:cs="Tahoma" w:hint="eastAsia"/>
                          <w:color w:val="0B5294"/>
                          <w:spacing w:val="-4"/>
                          <w:sz w:val="24"/>
                          <w:szCs w:val="24"/>
                          <w:rtl/>
                        </w:rPr>
                        <w:t>מומשה</w:t>
                      </w:r>
                      <w:r w:rsidRPr="00333FE6">
                        <w:rPr>
                          <w:rFonts w:cs="Tahoma"/>
                          <w:color w:val="0B5294"/>
                          <w:spacing w:val="-4"/>
                          <w:sz w:val="24"/>
                          <w:szCs w:val="24"/>
                          <w:rtl/>
                        </w:rPr>
                        <w:t xml:space="preserve"> </w:t>
                      </w:r>
                      <w:r w:rsidRPr="00333FE6">
                        <w:rPr>
                          <w:rFonts w:cs="Tahoma" w:hint="eastAsia"/>
                          <w:color w:val="0B5294"/>
                          <w:spacing w:val="-4"/>
                          <w:sz w:val="24"/>
                          <w:szCs w:val="24"/>
                          <w:rtl/>
                        </w:rPr>
                        <w:t>התוכנית</w:t>
                      </w:r>
                      <w:r w:rsidRPr="00333FE6">
                        <w:rPr>
                          <w:rFonts w:cs="Tahoma"/>
                          <w:color w:val="0B5294"/>
                          <w:spacing w:val="-4"/>
                          <w:sz w:val="24"/>
                          <w:szCs w:val="24"/>
                          <w:rtl/>
                        </w:rPr>
                        <w:t xml:space="preserve"> </w:t>
                      </w:r>
                      <w:r w:rsidRPr="00333FE6">
                        <w:rPr>
                          <w:rFonts w:cs="Tahoma" w:hint="eastAsia"/>
                          <w:color w:val="0B5294"/>
                          <w:spacing w:val="-4"/>
                          <w:sz w:val="24"/>
                          <w:szCs w:val="24"/>
                          <w:rtl/>
                        </w:rPr>
                        <w:t>הרב</w:t>
                      </w:r>
                      <w:r w:rsidRPr="00333FE6">
                        <w:rPr>
                          <w:rFonts w:cs="Tahoma"/>
                          <w:color w:val="0B5294"/>
                          <w:spacing w:val="-4"/>
                          <w:sz w:val="24"/>
                          <w:szCs w:val="24"/>
                          <w:rtl/>
                        </w:rPr>
                        <w:t>-</w:t>
                      </w:r>
                      <w:r w:rsidRPr="00333FE6">
                        <w:rPr>
                          <w:rFonts w:cs="Tahoma" w:hint="eastAsia"/>
                          <w:color w:val="0B5294"/>
                          <w:spacing w:val="-4"/>
                          <w:sz w:val="24"/>
                          <w:szCs w:val="24"/>
                          <w:rtl/>
                        </w:rPr>
                        <w:t>שנתית</w:t>
                      </w:r>
                      <w:r w:rsidRPr="00333FE6">
                        <w:rPr>
                          <w:rFonts w:cs="Tahoma"/>
                          <w:color w:val="0B5294"/>
                          <w:spacing w:val="-4"/>
                          <w:sz w:val="24"/>
                          <w:szCs w:val="24"/>
                          <w:rtl/>
                        </w:rPr>
                        <w:t xml:space="preserve"> </w:t>
                      </w:r>
                      <w:r w:rsidRPr="00333FE6">
                        <w:rPr>
                          <w:rFonts w:cs="Tahoma" w:hint="eastAsia"/>
                          <w:color w:val="0B5294"/>
                          <w:spacing w:val="-4"/>
                          <w:sz w:val="24"/>
                          <w:szCs w:val="24"/>
                          <w:rtl/>
                        </w:rPr>
                        <w:t>על</w:t>
                      </w:r>
                      <w:r w:rsidRPr="00333FE6">
                        <w:rPr>
                          <w:rFonts w:cs="Tahoma"/>
                          <w:color w:val="0B5294"/>
                          <w:spacing w:val="-4"/>
                          <w:sz w:val="24"/>
                          <w:szCs w:val="24"/>
                          <w:rtl/>
                        </w:rPr>
                        <w:t xml:space="preserve"> </w:t>
                      </w:r>
                      <w:r w:rsidRPr="00333FE6">
                        <w:rPr>
                          <w:rFonts w:cs="Tahoma" w:hint="eastAsia"/>
                          <w:color w:val="0B5294"/>
                          <w:spacing w:val="-4"/>
                          <w:sz w:val="24"/>
                          <w:szCs w:val="24"/>
                          <w:rtl/>
                        </w:rPr>
                        <w:t>פי</w:t>
                      </w:r>
                      <w:r w:rsidRPr="00333FE6">
                        <w:rPr>
                          <w:rFonts w:cs="Tahoma"/>
                          <w:color w:val="0B5294"/>
                          <w:spacing w:val="-4"/>
                          <w:sz w:val="24"/>
                          <w:szCs w:val="24"/>
                          <w:rtl/>
                        </w:rPr>
                        <w:t xml:space="preserve"> </w:t>
                      </w:r>
                      <w:r w:rsidRPr="00333FE6">
                        <w:rPr>
                          <w:rFonts w:cs="Tahoma" w:hint="eastAsia"/>
                          <w:color w:val="0B5294"/>
                          <w:spacing w:val="-4"/>
                          <w:sz w:val="24"/>
                          <w:szCs w:val="24"/>
                          <w:rtl/>
                        </w:rPr>
                        <w:t>התכנון</w:t>
                      </w:r>
                      <w:r w:rsidRPr="00333FE6">
                        <w:rPr>
                          <w:rFonts w:cs="Tahoma"/>
                          <w:color w:val="0B5294"/>
                          <w:spacing w:val="-4"/>
                          <w:sz w:val="24"/>
                          <w:szCs w:val="24"/>
                          <w:rtl/>
                        </w:rPr>
                        <w:t xml:space="preserve"> </w:t>
                      </w:r>
                      <w:r w:rsidRPr="00333FE6">
                        <w:rPr>
                          <w:rFonts w:cs="Tahoma" w:hint="eastAsia"/>
                          <w:color w:val="0B5294"/>
                          <w:spacing w:val="-4"/>
                          <w:sz w:val="24"/>
                          <w:szCs w:val="24"/>
                          <w:rtl/>
                        </w:rPr>
                        <w:t>והפכה</w:t>
                      </w:r>
                      <w:r w:rsidRPr="00333FE6">
                        <w:rPr>
                          <w:rFonts w:cs="Tahoma"/>
                          <w:color w:val="0B5294"/>
                          <w:spacing w:val="-4"/>
                          <w:sz w:val="24"/>
                          <w:szCs w:val="24"/>
                          <w:rtl/>
                        </w:rPr>
                        <w:t xml:space="preserve"> </w:t>
                      </w:r>
                      <w:r w:rsidRPr="00333FE6">
                        <w:rPr>
                          <w:rFonts w:cs="Tahoma" w:hint="eastAsia"/>
                          <w:color w:val="0B5294"/>
                          <w:spacing w:val="-4"/>
                          <w:sz w:val="24"/>
                          <w:szCs w:val="24"/>
                          <w:rtl/>
                        </w:rPr>
                        <w:t>אות</w:t>
                      </w:r>
                      <w:r w:rsidRPr="00333FE6">
                        <w:rPr>
                          <w:rFonts w:cs="Tahoma"/>
                          <w:color w:val="0B5294"/>
                          <w:spacing w:val="-4"/>
                          <w:sz w:val="24"/>
                          <w:szCs w:val="24"/>
                          <w:rtl/>
                        </w:rPr>
                        <w:t xml:space="preserve"> </w:t>
                      </w:r>
                      <w:r w:rsidRPr="00333FE6">
                        <w:rPr>
                          <w:rFonts w:cs="Tahoma" w:hint="eastAsia"/>
                          <w:color w:val="0B5294"/>
                          <w:spacing w:val="-4"/>
                          <w:sz w:val="24"/>
                          <w:szCs w:val="24"/>
                          <w:rtl/>
                        </w:rPr>
                        <w:t>מתה</w:t>
                      </w:r>
                      <w:r w:rsidRPr="00333FE6">
                        <w:rPr>
                          <w:rFonts w:cs="Tahoma"/>
                          <w:color w:val="0B5294"/>
                          <w:spacing w:val="-4"/>
                          <w:sz w:val="24"/>
                          <w:szCs w:val="24"/>
                          <w:rtl/>
                        </w:rPr>
                        <w:t xml:space="preserve">, </w:t>
                      </w:r>
                      <w:r w:rsidRPr="00333FE6">
                        <w:rPr>
                          <w:rFonts w:cs="Tahoma" w:hint="eastAsia"/>
                          <w:color w:val="0B5294"/>
                          <w:spacing w:val="-4"/>
                          <w:sz w:val="24"/>
                          <w:szCs w:val="24"/>
                          <w:rtl/>
                        </w:rPr>
                        <w:t>ולא</w:t>
                      </w:r>
                      <w:r w:rsidRPr="00333FE6">
                        <w:rPr>
                          <w:rFonts w:cs="Tahoma"/>
                          <w:color w:val="0B5294"/>
                          <w:spacing w:val="-4"/>
                          <w:sz w:val="24"/>
                          <w:szCs w:val="24"/>
                          <w:rtl/>
                        </w:rPr>
                        <w:t xml:space="preserve"> </w:t>
                      </w:r>
                      <w:r w:rsidRPr="00333FE6">
                        <w:rPr>
                          <w:rFonts w:cs="Tahoma" w:hint="eastAsia"/>
                          <w:color w:val="0B5294"/>
                          <w:spacing w:val="-4"/>
                          <w:sz w:val="24"/>
                          <w:szCs w:val="24"/>
                          <w:rtl/>
                        </w:rPr>
                        <w:t>נקבעה</w:t>
                      </w:r>
                      <w:r w:rsidRPr="00333FE6">
                        <w:rPr>
                          <w:rFonts w:cs="Tahoma"/>
                          <w:color w:val="0B5294"/>
                          <w:spacing w:val="-4"/>
                          <w:sz w:val="24"/>
                          <w:szCs w:val="24"/>
                          <w:rtl/>
                        </w:rPr>
                        <w:t xml:space="preserve"> </w:t>
                      </w:r>
                      <w:r w:rsidRPr="00333FE6">
                        <w:rPr>
                          <w:rFonts w:cs="Tahoma" w:hint="eastAsia"/>
                          <w:color w:val="0B5294"/>
                          <w:spacing w:val="-4"/>
                          <w:sz w:val="24"/>
                          <w:szCs w:val="24"/>
                          <w:rtl/>
                        </w:rPr>
                        <w:t>תוכנית</w:t>
                      </w:r>
                      <w:r w:rsidRPr="00333FE6">
                        <w:rPr>
                          <w:rFonts w:cs="Tahoma"/>
                          <w:color w:val="0B5294"/>
                          <w:spacing w:val="-4"/>
                          <w:sz w:val="24"/>
                          <w:szCs w:val="24"/>
                          <w:rtl/>
                        </w:rPr>
                        <w:t xml:space="preserve"> </w:t>
                      </w:r>
                      <w:r w:rsidRPr="00333FE6">
                        <w:rPr>
                          <w:rFonts w:cs="Tahoma" w:hint="eastAsia"/>
                          <w:color w:val="0B5294"/>
                          <w:spacing w:val="-4"/>
                          <w:sz w:val="24"/>
                          <w:szCs w:val="24"/>
                          <w:rtl/>
                        </w:rPr>
                        <w:t>אחרת</w:t>
                      </w:r>
                      <w:r w:rsidRPr="00333FE6">
                        <w:rPr>
                          <w:rFonts w:cs="Tahoma"/>
                          <w:color w:val="0B5294"/>
                          <w:spacing w:val="-4"/>
                          <w:sz w:val="24"/>
                          <w:szCs w:val="24"/>
                          <w:rtl/>
                        </w:rPr>
                        <w:t xml:space="preserve"> </w:t>
                      </w:r>
                      <w:r w:rsidRPr="00333FE6">
                        <w:rPr>
                          <w:rFonts w:cs="Tahoma" w:hint="eastAsia"/>
                          <w:color w:val="0B5294"/>
                          <w:spacing w:val="-4"/>
                          <w:sz w:val="24"/>
                          <w:szCs w:val="24"/>
                          <w:rtl/>
                        </w:rPr>
                        <w:t>תחתיה</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720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762E2" w:rsidP="00986306">
      <w:pPr>
        <w:pStyle w:val="takzir-text"/>
        <w:bidi/>
        <w:rPr>
          <w:rtl/>
        </w:rPr>
      </w:pPr>
      <w:r>
        <w:rPr>
          <w:rFonts w:hint="cs"/>
          <w:rtl/>
        </w:rPr>
        <w:t xml:space="preserve">בשנת 2009 הקים צה"ל באט"ל את מינהל הגנת הסביבה, כגוף מטה מטעם המטכ"ל שמטרתו הייתה לרכז את תחום הגנת הסביבה בצה"ל. בשנת 2016 ביטל אט"ל בין היתר את תקן ראש המינהל (דרגת סא"ל), ובמסגרת מיזוג </w:t>
      </w:r>
      <w:r>
        <w:rPr>
          <w:rFonts w:hint="cs"/>
          <w:rtl/>
        </w:rPr>
        <w:t>אט"ל עם זרוע היבשה החליט צה"ל על העברת האחריות לטיפול בתחום הגנת הסביבה לענף תכנון תשתיות ופריסה באג"ת. העברת האחריות אינה רק שינוי ארגוני אלא שינוי רחב בהרבה, והיא הביאה למעשה לביטול של המינהל להגנת הסביבה, ולכך עלולות להיות השפעות על יכולות הטיפול של צה"ל בתחום הגנת הסביבה, על הבקרה והפיקוח של המטכ"ל על תחום זה ועל ממשקיו של צה"ל עם גופים אחרים בתחום זה.</w:t>
      </w:r>
    </w:p>
    <w:p w:rsidR="000762E2" w:rsidRPr="000762E2" w:rsidP="00986306">
      <w:pPr>
        <w:pStyle w:val="takzir"/>
        <w:rPr>
          <w:rFonts w:ascii="Tahoma" w:hAnsi="Tahoma" w:cs="Tahoma"/>
          <w:b w:val="0"/>
          <w:bCs w:val="0"/>
          <w:noProof w:val="0"/>
          <w:sz w:val="28"/>
          <w:rtl/>
        </w:rPr>
      </w:pPr>
    </w:p>
    <w:p w:rsidR="000762E2" w:rsidRPr="000762E2" w:rsidP="00986306">
      <w:pPr>
        <w:pStyle w:val="KOT5T"/>
      </w:pPr>
      <w:r w:rsidRPr="000762E2">
        <w:rPr>
          <w:rFonts w:hint="cs"/>
          <w:rtl/>
        </w:rPr>
        <w:t xml:space="preserve">פערים בטיפול הסמכויות בצה"ל </w:t>
      </w:r>
      <w:r w:rsidR="008D3F06">
        <w:rPr>
          <w:rtl/>
        </w:rPr>
        <w:br/>
      </w:r>
      <w:r w:rsidRPr="000762E2">
        <w:rPr>
          <w:rFonts w:hint="cs"/>
          <w:rtl/>
        </w:rPr>
        <w:t>בתחום הגנת הסביבה</w:t>
      </w:r>
    </w:p>
    <w:p w:rsidR="000762E2" w:rsidP="00986306">
      <w:pPr>
        <w:pStyle w:val="takzir-text"/>
        <w:bidi/>
        <w:rPr>
          <w:rFonts w:eastAsiaTheme="minorHAnsi"/>
          <w:sz w:val="20"/>
          <w:szCs w:val="24"/>
        </w:rPr>
      </w:pPr>
      <w:r>
        <w:rPr>
          <w:rFonts w:hint="cs"/>
          <w:rtl/>
        </w:rPr>
        <w:t xml:space="preserve">על פי הוראת קבע אג"ת בנושא "ניהול הגנת הסביבה בצה"ל", ראש מדור </w:t>
      </w:r>
      <w:r w:rsidRPr="00686342">
        <w:rPr>
          <w:rFonts w:hint="cs"/>
          <w:spacing w:val="-4"/>
          <w:rtl/>
        </w:rPr>
        <w:t>הגנת הסביבה בסמכויות ממונה בתקן מלא</w:t>
      </w:r>
      <w:r>
        <w:rPr>
          <w:rStyle w:val="FootnoteReference0"/>
          <w:spacing w:val="-4"/>
          <w:rtl/>
        </w:rPr>
        <w:footnoteReference w:id="6"/>
      </w:r>
      <w:r w:rsidRPr="00686342">
        <w:rPr>
          <w:rFonts w:hint="cs"/>
          <w:spacing w:val="-4"/>
          <w:rtl/>
        </w:rPr>
        <w:t xml:space="preserve"> ומרכז את כל היבטי הגנת הסביבה</w:t>
      </w:r>
      <w:r>
        <w:rPr>
          <w:rFonts w:hint="cs"/>
          <w:rtl/>
        </w:rPr>
        <w:t xml:space="preserve"> באגף, בזרוע או בפיקוד. משנת 2016 לא אויש תפקיד ראש מדור הגנת הסביבה בזרוע היבשה</w:t>
      </w:r>
      <w:r>
        <w:rPr>
          <w:rStyle w:val="FootnoteReference0"/>
          <w:rtl/>
        </w:rPr>
        <w:footnoteReference w:id="7"/>
      </w:r>
      <w:r>
        <w:rPr>
          <w:rFonts w:hint="cs"/>
          <w:rtl/>
        </w:rPr>
        <w:t>, שהיא הסמכות הגדולה בצה"ל מבחינת היקף כוח האדם והפריסה הגיאוגרפית. אשר לשבע מתשע הסמכויות האחרות, ראשי המדורים בהן מטפלים בתחום הסביבתי נוסף על תפקידיהם המרכזיים (כלומר, לא בתקן מלא)</w:t>
      </w:r>
      <w:r>
        <w:rPr>
          <w:rStyle w:val="FootnoteReference0"/>
          <w:rtl/>
        </w:rPr>
        <w:footnoteReference w:id="8"/>
      </w:r>
      <w:r>
        <w:rPr>
          <w:rFonts w:hint="cs"/>
          <w:rtl/>
        </w:rPr>
        <w:t xml:space="preserve">, והם אף לא הוכשרו מקצועית לתפקיד. </w:t>
      </w:r>
    </w:p>
    <w:p w:rsidR="000762E2" w:rsidP="00986306">
      <w:pPr>
        <w:pStyle w:val="takzir-text"/>
        <w:bidi/>
      </w:pPr>
      <w:r>
        <w:rPr>
          <w:rFonts w:hint="cs"/>
          <w:rtl/>
        </w:rPr>
        <w:t>בכמחצית מהסמכויות ראשי המדורים שעליהם הוטל הטיפול בתחום הגנת הסביבה אינם פועלים לפי תוכנית ביקורות סדורה ובהתאם לקבוע בהוראת קבע אג"ת בנושא "ניהול הגנת הסביבה בצה"ל". נוסף על כך, ועדות הגנת הסביבה בסמכויות, למעט זרוע הים וזרוע האוויר והחלל, אינן מתכנסות כלל, וממילא אינן דנות בתוצאות הביקורות שנעשו בתחום זה.</w:t>
      </w:r>
    </w:p>
    <w:p w:rsidR="000762E2" w:rsidP="00986306">
      <w:pPr>
        <w:pStyle w:val="takzir-text"/>
        <w:bidi/>
      </w:pPr>
      <w:r>
        <w:rPr>
          <w:rFonts w:hint="cs"/>
          <w:rtl/>
        </w:rPr>
        <w:t>ברוב הסמכויות יותר ממחצית בעלי התפקידים בתחום הגנת הסביבה לא הוכשרו לביצוע תפקידם. בין היתר כתוצאה מכך, תחום הגנת הסביבה בסמכויות אינו מטופל באופן מיטבי.</w:t>
      </w:r>
    </w:p>
    <w:p w:rsidR="000762E2" w:rsidRPr="000762E2" w:rsidP="00986306">
      <w:pPr>
        <w:pStyle w:val="takzir"/>
        <w:rPr>
          <w:rFonts w:ascii="Tahoma" w:hAnsi="Tahoma" w:cs="Tahoma"/>
          <w:b w:val="0"/>
          <w:bCs w:val="0"/>
          <w:noProof w:val="0"/>
          <w:sz w:val="28"/>
          <w:rtl/>
        </w:rPr>
      </w:pPr>
    </w:p>
    <w:p w:rsidR="000762E2" w:rsidRPr="000762E2" w:rsidP="00986306">
      <w:pPr>
        <w:pStyle w:val="KOT5T"/>
      </w:pPr>
      <w:r w:rsidRPr="000762E2">
        <w:rPr>
          <w:rFonts w:hint="cs"/>
          <w:rtl/>
        </w:rPr>
        <w:t>ליקויים בשיתוף הפעולה בין צה"ל למשהב"ט</w:t>
      </w:r>
    </w:p>
    <w:p w:rsidR="000762E2" w:rsidP="00986306">
      <w:pPr>
        <w:pStyle w:val="takzir-text"/>
        <w:bidi/>
        <w:rPr>
          <w:rFonts w:eastAsiaTheme="minorHAnsi"/>
          <w:sz w:val="20"/>
          <w:szCs w:val="24"/>
        </w:rPr>
      </w:pPr>
      <w:r>
        <w:rPr>
          <w:rFonts w:ascii="David" w:hAnsi="David" w:hint="cs"/>
          <w:sz w:val="24"/>
          <w:rtl/>
        </w:rPr>
        <w:t xml:space="preserve">שיתוף הפעולה בין צה"ל ומשהב"ט חלקי ולוקה בחסר. </w:t>
      </w:r>
      <w:r>
        <w:rPr>
          <w:rFonts w:hint="cs"/>
          <w:rtl/>
        </w:rPr>
        <w:t xml:space="preserve">אין תהליכים סדורים ומשותפים לבניית תמונת מצב לגבי מפגעים סביבתיים או למיפוי ולניטור שלהם, </w:t>
      </w:r>
      <w:r>
        <w:rPr>
          <w:rFonts w:ascii="David" w:hAnsi="David" w:hint="cs"/>
          <w:sz w:val="24"/>
          <w:rtl/>
        </w:rPr>
        <w:t xml:space="preserve">ואין העברת מידע שוטפת, לרבות בנוגע לטיפול במפגעים. </w:t>
      </w:r>
    </w:p>
    <w:p w:rsidR="000762E2" w:rsidP="00986306">
      <w:pPr>
        <w:pStyle w:val="takzir-text"/>
        <w:bidi/>
      </w:pPr>
      <w:r>
        <w:rPr>
          <w:rFonts w:ascii="David" w:hAnsi="David" w:hint="cs"/>
          <w:sz w:val="24"/>
          <w:rtl/>
        </w:rPr>
        <w:t>בדיון בראשות מנכ"ל משהב"ט שהתקיים באוגוסט 2017 הדגיש המנכ"ל כי "</w:t>
      </w:r>
      <w:r>
        <w:rPr>
          <w:rFonts w:ascii="David" w:hAnsi="David" w:hint="cs"/>
          <w:b/>
          <w:bCs/>
          <w:sz w:val="24"/>
          <w:rtl/>
        </w:rPr>
        <w:t xml:space="preserve">הגיעה העת לצמצם את הפערים בין הסטנדרט האזרחי לסטנדרט </w:t>
      </w:r>
      <w:r>
        <w:rPr>
          <w:rFonts w:ascii="David" w:hAnsi="David" w:hint="cs"/>
          <w:b/>
          <w:bCs/>
          <w:sz w:val="24"/>
          <w:rtl/>
        </w:rPr>
        <w:t xml:space="preserve">הקיים ברוב מחנות צה"ל ביחס לעמידה בחובות השמירה על הגנת </w:t>
      </w:r>
      <w:r w:rsidRPr="00686342">
        <w:rPr>
          <w:rFonts w:ascii="David" w:hAnsi="David" w:hint="cs"/>
          <w:b/>
          <w:bCs/>
          <w:spacing w:val="-4"/>
          <w:sz w:val="24"/>
          <w:rtl/>
        </w:rPr>
        <w:t>הסביבה</w:t>
      </w:r>
      <w:r w:rsidRPr="00686342">
        <w:rPr>
          <w:rFonts w:ascii="David" w:hAnsi="David" w:hint="cs"/>
          <w:spacing w:val="-4"/>
          <w:sz w:val="24"/>
          <w:rtl/>
        </w:rPr>
        <w:t>" (ההדגשה במקור) והנחה לגבש תוכנית עבודה חוצת תר"ש</w:t>
      </w:r>
      <w:r>
        <w:rPr>
          <w:rStyle w:val="FootnoteReference0"/>
          <w:spacing w:val="-4"/>
          <w:rtl/>
        </w:rPr>
        <w:footnoteReference w:id="9"/>
      </w:r>
      <w:r w:rsidRPr="00686342">
        <w:rPr>
          <w:rFonts w:ascii="David" w:hAnsi="David" w:hint="cs"/>
          <w:spacing w:val="-4"/>
          <w:sz w:val="24"/>
          <w:rtl/>
        </w:rPr>
        <w:t xml:space="preserve"> משולבת</w:t>
      </w:r>
      <w:r>
        <w:rPr>
          <w:rFonts w:ascii="David" w:hAnsi="David" w:hint="cs"/>
          <w:sz w:val="24"/>
          <w:rtl/>
        </w:rPr>
        <w:t xml:space="preserve"> לצה"ל ולמשהב"ט.</w:t>
      </w:r>
      <w:r>
        <w:rPr>
          <w:rFonts w:hint="cs"/>
          <w:rtl/>
        </w:rPr>
        <w:t xml:space="preserve"> הנחיית מנכ"ל משהב"ט לא מומשה, ולא גובשה תוכנית עבודה רב-שנתית כאמור.</w:t>
      </w:r>
    </w:p>
    <w:p w:rsidR="000762E2" w:rsidP="00986306">
      <w:pPr>
        <w:pStyle w:val="takzir-text"/>
        <w:bidi/>
      </w:pPr>
      <w:r>
        <w:rPr>
          <w:rFonts w:ascii="David" w:hAnsi="David" w:hint="cs"/>
          <w:sz w:val="24"/>
          <w:rtl/>
        </w:rPr>
        <w:t xml:space="preserve">תפקידה </w:t>
      </w:r>
      <w:r>
        <w:rPr>
          <w:rFonts w:hint="cs"/>
          <w:rtl/>
        </w:rPr>
        <w:t xml:space="preserve">של הוועדה להגנת הסביבה במערכת הביטחון, שבראשה </w:t>
      </w:r>
      <w:r>
        <w:rPr>
          <w:rFonts w:ascii="David" w:hAnsi="David" w:hint="cs"/>
          <w:sz w:val="24"/>
          <w:rtl/>
        </w:rPr>
        <w:t>עומד סמנכ"ל וראש אמו"ן וחברים בה נציגים מגופי צה"ל ומאגפי משהב"ט, הוא בין היתר ליזום ולהפעיל פרויקטים בתחום הגנת הסביבה</w:t>
      </w:r>
      <w:r>
        <w:rPr>
          <w:rFonts w:hint="cs"/>
          <w:rtl/>
        </w:rPr>
        <w:t>. ואולם הוועדה אינה פעילה ולא התכנסה משנת 2012.</w:t>
      </w:r>
    </w:p>
    <w:p w:rsidR="000762E2" w:rsidRPr="000762E2" w:rsidP="00986306">
      <w:pPr>
        <w:pStyle w:val="takzir"/>
        <w:rPr>
          <w:rFonts w:ascii="Tahoma" w:hAnsi="Tahoma" w:cs="Tahoma"/>
          <w:b w:val="0"/>
          <w:bCs w:val="0"/>
          <w:noProof w:val="0"/>
          <w:sz w:val="28"/>
          <w:rtl/>
        </w:rPr>
      </w:pPr>
    </w:p>
    <w:p w:rsidR="000762E2" w:rsidRPr="000762E2" w:rsidP="00986306">
      <w:pPr>
        <w:pStyle w:val="KOT5T"/>
        <w:rPr>
          <w:rtl/>
        </w:rPr>
      </w:pPr>
      <w:r w:rsidRPr="000762E2">
        <w:rPr>
          <w:rFonts w:hint="cs"/>
          <w:rtl/>
        </w:rPr>
        <w:t xml:space="preserve">ליקויים בממשקי העבודה בין מערכת הביטחון </w:t>
      </w:r>
      <w:r w:rsidR="008D3F06">
        <w:rPr>
          <w:rtl/>
        </w:rPr>
        <w:br/>
      </w:r>
      <w:r w:rsidRPr="000762E2">
        <w:rPr>
          <w:rFonts w:hint="cs"/>
          <w:rtl/>
        </w:rPr>
        <w:t>ובין המשרד להגנת הסביבה ורשות המים</w:t>
      </w:r>
    </w:p>
    <w:p w:rsidR="000762E2" w:rsidP="00986306">
      <w:pPr>
        <w:pStyle w:val="takzir-text"/>
        <w:bidi/>
        <w:rPr>
          <w:rFonts w:eastAsiaTheme="minorHAnsi"/>
          <w:sz w:val="20"/>
          <w:szCs w:val="24"/>
        </w:rPr>
      </w:pPr>
      <w:r>
        <w:rPr>
          <w:rFonts w:hint="cs"/>
          <w:rtl/>
        </w:rPr>
        <w:t>שיתוף הפעולה בין מערכת הביטחון ובין המשרד להגנת הסביבה ורשות המים הוא דל, נטול יוזמות משותפות ורצוף קשיים.</w:t>
      </w:r>
    </w:p>
    <w:p w:rsidR="000762E2" w:rsidP="00986306">
      <w:pPr>
        <w:pStyle w:val="takzir-text"/>
        <w:bidi/>
      </w:pPr>
      <w:r>
        <w:rPr>
          <w:rFonts w:hint="cs"/>
          <w:rtl/>
        </w:rPr>
        <w:t>המשרד להגנת הסביבה ומערכת הביטחון אינם מצליחים כבר שבע שנים להגיע להסכמות במחלוקת ביניהם ולקבוע נוהל פיקוח ואכיפה, כנדרש בחוק הגנת הסביבה (סמכויות פיקוח ואכיפה), התשע"א-2011 (להלן - חוק הפיקוח והאכיפה). מלבד אי-העמידה בהוראות החוק, המשמעות של היעדר נוהל היא שהפיקוח והאכיפה של המשרד להגנת הסביבה על יישום החוקים הסביבתיים במחנות צה"ל הם חלקיים בלבד, ובכך נפגע במשך שנים האינטרס הציבורי.</w:t>
      </w:r>
    </w:p>
    <w:p w:rsidR="000762E2" w:rsidRPr="000762E2" w:rsidP="00986306">
      <w:pPr>
        <w:pStyle w:val="takzir"/>
        <w:rPr>
          <w:rFonts w:ascii="Tahoma" w:hAnsi="Tahoma" w:cs="Tahoma"/>
          <w:b w:val="0"/>
          <w:bCs w:val="0"/>
          <w:noProof w:val="0"/>
          <w:sz w:val="28"/>
          <w:rtl/>
        </w:rPr>
      </w:pPr>
    </w:p>
    <w:p w:rsidR="000762E2" w:rsidRPr="000762E2" w:rsidP="00986306">
      <w:pPr>
        <w:pStyle w:val="KOT5T"/>
      </w:pPr>
      <w:r w:rsidRPr="000762E2">
        <w:rPr>
          <w:rFonts w:hint="cs"/>
          <w:rtl/>
        </w:rPr>
        <w:t xml:space="preserve">אי-עמידה בהחלטת הממשלה </w:t>
      </w:r>
      <w:r w:rsidR="008D3F06">
        <w:rPr>
          <w:rtl/>
        </w:rPr>
        <w:br/>
      </w:r>
      <w:r w:rsidRPr="000762E2">
        <w:rPr>
          <w:rFonts w:hint="cs"/>
          <w:rtl/>
        </w:rPr>
        <w:t>בעניין חיבור מחנות צה"ל לתשתיות ביוב</w:t>
      </w:r>
    </w:p>
    <w:p w:rsidR="000762E2" w:rsidP="00986306">
      <w:pPr>
        <w:pStyle w:val="takzir-text"/>
        <w:bidi/>
        <w:rPr>
          <w:rFonts w:eastAsiaTheme="minorHAnsi"/>
          <w:b/>
          <w:bCs/>
          <w:sz w:val="20"/>
          <w:szCs w:val="24"/>
        </w:rPr>
      </w:pPr>
      <w:r>
        <w:rPr>
          <w:rFonts w:hint="cs"/>
          <w:rtl/>
        </w:rPr>
        <w:t>בהחלטתה מיוני 2010</w:t>
      </w:r>
      <w:r>
        <w:rPr>
          <w:vertAlign w:val="superscript"/>
          <w:rtl/>
        </w:rPr>
        <w:footnoteReference w:id="10"/>
      </w:r>
      <w:r>
        <w:rPr>
          <w:rFonts w:hint="cs"/>
          <w:rtl/>
        </w:rPr>
        <w:t xml:space="preserve"> הטילה הממשלה על שר הביטחון לבצע תוכנית רב-שנתית לשנים 2010 - 2015 "לחיבור מחנות צה"ל לפתרונות ביוב". בביקורת עלה כי חיבור מחנות צה"ל לתשתיות ביוב על פי החלטת הממשלה בוצע באופן חלקי בלבד ומלאכת חיבור מחנות צה"ל לתשתיות ביוב צפויה לה</w:t>
      </w:r>
      <w:r w:rsidR="00064BD2">
        <w:rPr>
          <w:rFonts w:hint="cs"/>
          <w:rtl/>
        </w:rPr>
        <w:t>י</w:t>
      </w:r>
      <w:r>
        <w:rPr>
          <w:rFonts w:hint="cs"/>
          <w:rtl/>
        </w:rPr>
        <w:t>משך עוד שנים רבות. משהב"ט והמשרד להגנת הסביבה לא הקצו את הסכומים שנדרשו בהחלטת הממשלה, משהב"ט לא תיאם את חיבור המחנות עם המינהל לפיתוח תשתיות ביוב (מילת"ב) שברשות המים, ובשנים 2010 - 2015 חיבר משהב"ט לתשתיות ביוב רק כ-30% מכמות המחנות שנדרש היה לחברם. כתוצאה מכך, הביוב בחלק ממחנות צה"ל גולש ומחלחל לתת-קרקע ובכך מסכן מקורות מים וגורם למפגעים סביבתיים ותברואתיים.</w:t>
      </w:r>
    </w:p>
    <w:p w:rsidR="000762E2" w:rsidRPr="000762E2" w:rsidP="00986306">
      <w:pPr>
        <w:pStyle w:val="KOT5T"/>
      </w:pPr>
      <w:r w:rsidRPr="000762E2">
        <w:rPr>
          <w:rFonts w:hint="cs"/>
          <w:rtl/>
        </w:rPr>
        <w:t xml:space="preserve">פערים בעמידה בהוראות חוק אוויר נקי, </w:t>
      </w:r>
      <w:r w:rsidR="008D3F06">
        <w:rPr>
          <w:rtl/>
        </w:rPr>
        <w:br/>
      </w:r>
      <w:r w:rsidRPr="000762E2">
        <w:rPr>
          <w:rFonts w:hint="cs"/>
          <w:rtl/>
        </w:rPr>
        <w:t>התשס"ח-2008</w:t>
      </w:r>
    </w:p>
    <w:p w:rsidR="000762E2" w:rsidP="00986306">
      <w:pPr>
        <w:pStyle w:val="takzir-text"/>
        <w:bidi/>
        <w:rPr>
          <w:sz w:val="20"/>
          <w:szCs w:val="24"/>
        </w:rPr>
      </w:pPr>
      <w:r>
        <w:rPr>
          <w:rFonts w:hint="cs"/>
          <w:rtl/>
        </w:rPr>
        <w:t>צה"ל מסלק תחמושת בין היתר באמצעות פיצוץ באוויר הפתוח (</w:t>
      </w:r>
      <w:r>
        <w:t>open detonation</w:t>
      </w:r>
      <w:r>
        <w:rPr>
          <w:rFonts w:hint="cs"/>
          <w:rtl/>
        </w:rPr>
        <w:t>) ושריפה פתוחה (</w:t>
      </w:r>
      <w:r>
        <w:t>open burning</w:t>
      </w:r>
      <w:r>
        <w:rPr>
          <w:rFonts w:hint="cs"/>
          <w:rtl/>
        </w:rPr>
        <w:t xml:space="preserve">). לתהליכים אלו יש השפעות סביבתיות, מכיוון שבמהלכם נפלטים חומרים מזהמים לאוויר. כדי לעמוד בהוראות </w:t>
      </w:r>
      <w:r>
        <w:rPr>
          <w:rFonts w:ascii="David" w:hAnsi="David" w:hint="cs"/>
          <w:sz w:val="24"/>
          <w:rtl/>
        </w:rPr>
        <w:t xml:space="preserve">חוק אוויר נקי, התשס"ח-2008, </w:t>
      </w:r>
      <w:r>
        <w:rPr>
          <w:rFonts w:hint="cs"/>
          <w:rtl/>
        </w:rPr>
        <w:t>פעל משהב"ט לסירוגין בשנים 2010 - 2018 להקים מתקן לסילוק תחמושת, ואולם בסופו של דבר הוא לא הוקם. להמשך המצב הקיים עלולות להיות השפעות על איכות האוויר במדינת ישראל.</w:t>
      </w:r>
    </w:p>
    <w:p w:rsidR="000762E2" w:rsidRPr="000762E2" w:rsidP="00986306">
      <w:pPr>
        <w:pStyle w:val="takzir"/>
        <w:rPr>
          <w:rFonts w:ascii="Tahoma" w:hAnsi="Tahoma" w:cs="Tahoma"/>
          <w:b w:val="0"/>
          <w:bCs w:val="0"/>
          <w:noProof w:val="0"/>
          <w:sz w:val="28"/>
          <w:rtl/>
        </w:rPr>
      </w:pPr>
    </w:p>
    <w:p w:rsidR="000762E2" w:rsidRPr="000762E2" w:rsidP="00986306">
      <w:pPr>
        <w:pStyle w:val="KOT5T"/>
        <w:rPr>
          <w:rtl/>
        </w:rPr>
      </w:pPr>
      <w:r w:rsidRPr="000762E2">
        <w:rPr>
          <w:rFonts w:hint="cs"/>
          <w:rtl/>
        </w:rPr>
        <w:t>ליקויים באיסוף פסולת אריזות והעברתה למיחזור</w:t>
      </w:r>
    </w:p>
    <w:p w:rsidR="000762E2" w:rsidP="00986306">
      <w:pPr>
        <w:pStyle w:val="takzir-text"/>
        <w:bidi/>
        <w:rPr>
          <w:rFonts w:ascii="David" w:hAnsi="David"/>
          <w:sz w:val="24"/>
          <w:szCs w:val="24"/>
        </w:rPr>
      </w:pPr>
      <w:r>
        <w:rPr>
          <w:rFonts w:ascii="David" w:hAnsi="David" w:hint="cs"/>
          <w:sz w:val="24"/>
          <w:rtl/>
        </w:rPr>
        <w:t>צה"ל אינו מפריד ואינו מפנה פסולת אריזות</w:t>
      </w:r>
      <w:r>
        <w:rPr>
          <w:rStyle w:val="FootnoteReference0"/>
          <w:rFonts w:ascii="David" w:hAnsi="David"/>
          <w:sz w:val="24"/>
          <w:rtl/>
        </w:rPr>
        <w:footnoteReference w:id="11"/>
      </w:r>
      <w:r>
        <w:rPr>
          <w:rFonts w:ascii="David" w:hAnsi="David" w:hint="cs"/>
          <w:sz w:val="24"/>
          <w:rtl/>
        </w:rPr>
        <w:t xml:space="preserve"> מזרם הפסולת הכללי כנדרש בחוק להסדרת הטיפול באריזות, התשע"א-2011 (להלן - חוק האריזות), ובהוראת קבע אג"ת בנושא "איסוף ופינוי פסולת למיחזור ממחנות צה"ל", זאת למעט במחנות שבתחום שיפוטן של חמש רשויות מקומיות</w:t>
      </w:r>
      <w:r>
        <w:rPr>
          <w:rStyle w:val="FootnoteReference0"/>
          <w:rFonts w:ascii="David" w:hAnsi="David"/>
          <w:sz w:val="24"/>
          <w:rtl/>
        </w:rPr>
        <w:footnoteReference w:id="12"/>
      </w:r>
      <w:r>
        <w:rPr>
          <w:rFonts w:ascii="David" w:hAnsi="David" w:hint="cs"/>
          <w:sz w:val="24"/>
          <w:rtl/>
        </w:rPr>
        <w:t xml:space="preserve">. </w:t>
      </w:r>
      <w:r>
        <w:rPr>
          <w:rFonts w:hint="cs"/>
          <w:rtl/>
        </w:rPr>
        <w:t>משהב"ט וצה"ל נמצאים בעיצומו של גיבוש מתווה ליישום הוראות חוק האריזות והוראת קבע אג"ת האמורה, אך יישום המתווה שיגובש עלול להתעכב עקב מחלוקות כספיות עם תאגיד מחזור האריזות.</w:t>
      </w:r>
      <w:r>
        <w:rPr>
          <w:rFonts w:ascii="David" w:hAnsi="David" w:hint="cs"/>
          <w:sz w:val="24"/>
          <w:rtl/>
        </w:rPr>
        <w:t xml:space="preserve"> </w:t>
      </w:r>
    </w:p>
    <w:p w:rsidR="00C65C4E" w:rsidRPr="000762E2" w:rsidP="00986306">
      <w:pPr>
        <w:pStyle w:val="takzir"/>
        <w:rPr>
          <w:rFonts w:ascii="Tahoma" w:hAnsi="Tahoma" w:cs="Tahoma"/>
          <w:noProof w:val="0"/>
          <w:sz w:val="28"/>
          <w:rtl/>
        </w:rPr>
      </w:pPr>
    </w:p>
    <w:p w:rsidR="00384065" w:rsidRPr="00132FFC" w:rsidP="00986306">
      <w:pPr>
        <w:pStyle w:val="KOT4T"/>
        <w:rPr>
          <w:rtl/>
        </w:rPr>
      </w:pPr>
      <w:r w:rsidRPr="00132FFC">
        <w:rPr>
          <w:rtl/>
        </w:rPr>
        <w:t>ההמלצות העיקריות</w:t>
      </w:r>
    </w:p>
    <w:p w:rsidR="000762E2" w:rsidP="00986306">
      <w:pPr>
        <w:pStyle w:val="takzir-text"/>
        <w:bidi/>
        <w:rPr>
          <w:rFonts w:eastAsiaTheme="minorHAnsi"/>
          <w:sz w:val="20"/>
          <w:szCs w:val="24"/>
        </w:rPr>
      </w:pPr>
      <w:r>
        <w:rPr>
          <w:rFonts w:hint="cs"/>
          <w:rtl/>
        </w:rPr>
        <w:t>על סגן הרמטכ"ל להידרש לתוכנית עבודה בת מימוש לצה"ל בתחום הגנת הסביבה ולעקוב אחר יישומה. כמו כן, עליו לבחון את הליקויים שעלו בתחום הארגון, הבקרה והפיקוח של המטכ"ל, להפיק את הלקחים הנדרשים ולפעול לתיקון הדברים. נוסף על כך, עליו לוודא כי ראשי האגפים ומפקדי הזרועות והפיקודים ינקטו את הצעדים הנדרשים כדי לצמצם את הפערים שצוינו בדוח זה ולשפר את יכולתם לטפל בתחום הגנת הסביבה.</w:t>
      </w:r>
    </w:p>
    <w:p w:rsidR="000762E2" w:rsidP="00986306">
      <w:pPr>
        <w:pStyle w:val="takzir-text"/>
        <w:bidi/>
      </w:pPr>
      <w:r>
        <w:rPr>
          <w:rFonts w:hint="cs"/>
          <w:rtl/>
        </w:rPr>
        <w:t xml:space="preserve">על מנכ"ל משהב"ט ועל סגן הרמטכ"ל לוודא כי צוות עבודה משותף ("שולחן עגול") שהוקם בעקבות הביקורת יביא את אמו"ן ואת אג"ת לקיים שיתוף פעולה מלא בתחום הגנת הסביבה, ובין היתר לבצע תהליכי ניטור ומיפוי סביבתיים לצורך בניית תמונת מצב משותפת שעל בסיסה יהיה ניתן לקבוע </w:t>
      </w:r>
      <w:r>
        <w:rPr>
          <w:rFonts w:hint="cs"/>
          <w:rtl/>
        </w:rPr>
        <w:t>בתוכנית עבודה סדרי עדיפויות לטיפול במפגעים סביבתיים במערכת הביטחון.</w:t>
      </w:r>
    </w:p>
    <w:p w:rsidR="000762E2" w:rsidP="00986306">
      <w:pPr>
        <w:pStyle w:val="takzir-text"/>
        <w:bidi/>
      </w:pPr>
      <w:r>
        <w:rPr>
          <w:rFonts w:hint="cs"/>
          <w:rtl/>
        </w:rPr>
        <w:t>על סמנכ"ל וראש אמו"ן ועל ראש אג"ת להנחות את הגורמים הרלוונטיים באגפיהם לגבש בהקדם תוכנית עבודה משולבת חוצת תר"שים בתחום הגנת הסביבה.</w:t>
      </w:r>
    </w:p>
    <w:p w:rsidR="000762E2" w:rsidP="00986306">
      <w:pPr>
        <w:pStyle w:val="takzir-text"/>
        <w:bidi/>
      </w:pPr>
      <w:r>
        <w:rPr>
          <w:rFonts w:hint="cs"/>
          <w:rtl/>
        </w:rPr>
        <w:t>על סמנכ"ל וראש אמו"ן להפעיל את הוועדה להגנת הסביבה במערכת הביטחון ולכנסה בהקדם.</w:t>
      </w:r>
    </w:p>
    <w:p w:rsidR="000762E2" w:rsidP="00986306">
      <w:pPr>
        <w:pStyle w:val="takzir-text"/>
        <w:bidi/>
      </w:pPr>
      <w:r>
        <w:rPr>
          <w:rFonts w:hint="cs"/>
          <w:rtl/>
        </w:rPr>
        <w:t xml:space="preserve">על שר הביטחון ועל השר להגנת הסביבה להקים צוות משותף לעניין התמודדות מערכת הביטחון בתחום הגנת הסביבה, ועל אג"ת ועל אמו"ן לבסס ממשקי עבודה שוטפים עם המשרד להגנת הסביבה ורשות המים, ובכלל זה העברת מידע לצורך גיבוש תמונת מצב ותוכניות עבודה משותפות. </w:t>
      </w:r>
    </w:p>
    <w:p w:rsidR="000762E2" w:rsidP="00986306">
      <w:pPr>
        <w:pStyle w:val="takzir-text"/>
        <w:bidi/>
      </w:pPr>
      <w:r>
        <w:rPr>
          <w:rFonts w:hint="cs"/>
          <w:rtl/>
        </w:rPr>
        <w:t>בהיעדר הסכמה בין השר להגנת הסביבה ושר הביטחון לגבי קביעת נוהל פיקוח ואכיפה, ראוי כי שני השרים יעלו את הסוגיה לפני ראש הממשלה כדי שיקבע נוהל כאמור, בהתאם לחובה המוטלת עליו על פי חוק הפיקוח והאכיפה ולצורך יישום של מתווה פיקוח ואכיפה סביבתי אפקטיבי ויעיל במחנות צה"ל.</w:t>
      </w:r>
    </w:p>
    <w:p w:rsidR="000762E2" w:rsidP="00986306">
      <w:pPr>
        <w:pStyle w:val="takzir-text"/>
        <w:bidi/>
        <w:rPr>
          <w:rtl/>
        </w:rPr>
      </w:pPr>
      <w:r>
        <w:rPr>
          <w:rFonts w:ascii="David" w:hAnsi="David" w:hint="cs"/>
          <w:sz w:val="24"/>
          <w:rtl/>
        </w:rPr>
        <w:t>על צה"ל ועל משהב"ט לגבש, בשיתוף מילת"ב והמשרד להגנת הסביבה,</w:t>
      </w:r>
      <w:r>
        <w:rPr>
          <w:rFonts w:hint="cs"/>
          <w:rtl/>
        </w:rPr>
        <w:t xml:space="preserve"> תוכנית רב-שנתית מעודכנת ותכליתית לחיבור מחנות צה"ל לתשתיות ביוב.</w:t>
      </w:r>
      <w:r>
        <w:rPr>
          <w:rFonts w:ascii="David" w:hAnsi="David" w:hint="cs"/>
          <w:sz w:val="24"/>
          <w:rtl/>
        </w:rPr>
        <w:t xml:space="preserve"> על משהב"ט, המשרד להגנת הסביבה ורשות המים לפעול בשיתוף משרד האוצר להגדרת מקורות מימון</w:t>
      </w:r>
      <w:r>
        <w:rPr>
          <w:rFonts w:hint="cs"/>
          <w:rtl/>
        </w:rPr>
        <w:t xml:space="preserve"> </w:t>
      </w:r>
      <w:r>
        <w:rPr>
          <w:rFonts w:ascii="David" w:hAnsi="David" w:hint="cs"/>
          <w:sz w:val="24"/>
          <w:rtl/>
        </w:rPr>
        <w:t>לתוכנית. ראוי</w:t>
      </w:r>
      <w:r>
        <w:rPr>
          <w:rFonts w:hint="cs"/>
          <w:rtl/>
        </w:rPr>
        <w:t xml:space="preserve"> </w:t>
      </w:r>
      <w:r>
        <w:rPr>
          <w:rFonts w:ascii="David" w:hAnsi="David" w:hint="cs"/>
          <w:sz w:val="24"/>
          <w:rtl/>
        </w:rPr>
        <w:t>כי שר הביטחון יגיש</w:t>
      </w:r>
      <w:r>
        <w:rPr>
          <w:rFonts w:hint="cs"/>
          <w:rtl/>
        </w:rPr>
        <w:t xml:space="preserve"> הצעת החלטה לממשלה שתעגן את התוכנית שתגובש ואת מקורות המימון שלה. </w:t>
      </w:r>
    </w:p>
    <w:p w:rsidR="000762E2" w:rsidP="00986306">
      <w:pPr>
        <w:pStyle w:val="takzir-text"/>
        <w:bidi/>
      </w:pPr>
      <w:r>
        <w:rPr>
          <w:rFonts w:hint="cs"/>
          <w:rtl/>
        </w:rPr>
        <w:t xml:space="preserve">על מנכ"ל משהב"ט </w:t>
      </w:r>
      <w:r w:rsidR="00064BD2">
        <w:rPr>
          <w:rFonts w:hint="cs"/>
          <w:rtl/>
        </w:rPr>
        <w:t>ו</w:t>
      </w:r>
      <w:r>
        <w:rPr>
          <w:rFonts w:hint="cs"/>
          <w:rtl/>
        </w:rPr>
        <w:t xml:space="preserve">על מנכ"ל המשרד להגנת הסביבה להגיע להסכמה על אופן סילוק התחמושת בצה"ל שתעלה בקנה אחד עם </w:t>
      </w:r>
      <w:r>
        <w:rPr>
          <w:rFonts w:ascii="David" w:hAnsi="David" w:hint="cs"/>
          <w:sz w:val="24"/>
          <w:rtl/>
        </w:rPr>
        <w:t>הוראות חוק אוויר נקי</w:t>
      </w:r>
      <w:r>
        <w:rPr>
          <w:rFonts w:hint="cs"/>
          <w:rtl/>
        </w:rPr>
        <w:t xml:space="preserve">, </w:t>
      </w:r>
      <w:r>
        <w:rPr>
          <w:rFonts w:ascii="David" w:hAnsi="David" w:hint="cs"/>
          <w:sz w:val="24"/>
          <w:rtl/>
        </w:rPr>
        <w:t xml:space="preserve">התשס"ח-2008. </w:t>
      </w:r>
      <w:r>
        <w:rPr>
          <w:rFonts w:hint="cs"/>
          <w:rtl/>
        </w:rPr>
        <w:t>אם לא יגיעו שני הצדדים להסכמה, יש להביא את המחלוקת לפתחו של היועץ המשפטי לממשלה.</w:t>
      </w:r>
    </w:p>
    <w:p w:rsidR="000762E2" w:rsidP="00986306">
      <w:pPr>
        <w:pStyle w:val="takzir-text"/>
        <w:bidi/>
        <w:rPr>
          <w:rFonts w:ascii="David" w:hAnsi="David"/>
          <w:sz w:val="24"/>
        </w:rPr>
      </w:pPr>
      <w:r>
        <w:rPr>
          <w:rFonts w:ascii="David" w:hAnsi="David" w:hint="cs"/>
          <w:sz w:val="24"/>
          <w:rtl/>
        </w:rPr>
        <w:t>על משהב"ט ועל צה"ל לסכם בהקדם את המתווה ליישום הוראות חוק האריזות, ועל משהב"ט לפתור את המחלוקות הכספיות עם תאגיד מחזור האריזות.</w:t>
      </w:r>
    </w:p>
    <w:p w:rsidR="00A90478" w:rsidRPr="000762E2" w:rsidP="00986306">
      <w:pPr>
        <w:pStyle w:val="takzir"/>
        <w:rPr>
          <w:rFonts w:ascii="Tahoma" w:hAnsi="Tahoma" w:cs="Tahoma"/>
          <w:noProof w:val="0"/>
          <w:sz w:val="28"/>
          <w:rtl/>
        </w:rPr>
      </w:pPr>
    </w:p>
    <w:p w:rsidR="00384065" w:rsidRPr="00132FFC" w:rsidP="00986306">
      <w:pPr>
        <w:pStyle w:val="KOT4S"/>
        <w:rPr>
          <w:rtl/>
        </w:rPr>
      </w:pPr>
      <w:r w:rsidRPr="00132FFC">
        <w:rPr>
          <w:rtl/>
        </w:rPr>
        <w:t>סיכום</w:t>
      </w:r>
    </w:p>
    <w:p w:rsidR="000762E2" w:rsidRPr="008D3F06" w:rsidP="00986306">
      <w:pPr>
        <w:pStyle w:val="takzir-text"/>
        <w:pBdr>
          <w:bottom w:val="none" w:sz="0" w:space="0" w:color="auto"/>
        </w:pBdr>
        <w:bidi/>
        <w:rPr>
          <w:rtl/>
        </w:rPr>
      </w:pPr>
      <w:r>
        <w:rPr>
          <w:rFonts w:hint="cs"/>
          <w:rtl/>
        </w:rPr>
        <w:t>קיימת הכרה בין-לאומית בחשיבות ההגנה על הסביבה, למען הבטחת בריאותם ואיכות חייהם של הדור הנוכחי ושל הדורות הבאים. למערכת הביטחון, ובכללה צה"ל, יש השפעה נרחבת על הסביבה בישראל, והיא אמורה לתת מענה הולם לצורכי ביטחון המדינה, בד בבד עם שמירה על משאבי הטבע והסביבה. מלבד זאת חשוב שמערכת הביטחון תקפיד לשמור על הסביבה כדי שלא להיחשף לתביעות אפשריות של גורמים אזרחיים, דבר שיש לו הן השפעה כספית והן השפעה על אמון הציבור במערכת הביטחון.</w:t>
      </w:r>
    </w:p>
    <w:p w:rsidR="000762E2" w:rsidP="00986306">
      <w:pPr>
        <w:pStyle w:val="takzir-text"/>
        <w:pBdr>
          <w:top w:val="none" w:sz="0" w:space="0" w:color="auto"/>
          <w:bottom w:val="none" w:sz="0" w:space="0" w:color="auto"/>
        </w:pBdr>
        <w:bidi/>
        <w:rPr>
          <w:rtl/>
        </w:rPr>
      </w:pPr>
      <w:r>
        <w:rPr>
          <w:rFonts w:hint="cs"/>
          <w:rtl/>
        </w:rPr>
        <w:t>הליקויים שצוינו בדוח זה מלמדים שקיימת פגיעה ממשית במימוש מדיניות מערכת הביטחון לצמצם את טביעת הרגל האקולוגית של צה"ל, לטפל במפגעים סביבתיים ולקיים פיקוח ובקרה בתחום הגנת הסביבה. דבר זה בא לידי ביטוי בין היתר בירידה בהיקף המענה של המטה הכללי בצה"ל בתחום הגנת הסביבה, בפערים בטיפול הסמכויות בצה"ל בתחום זה, בליקויים בשיתוף הפעולה בין צה"ל למשהב"ט, בליקויים בממשקי העבודה בין מערכת הביטחון למשרד להגנת הסביבה ובאי-עמידה בהחלטת הממשלה לחיבור מחנות צה"ל לתשתיות ביוב. יש לציין לחיוב את פעילות מערכת הביטחון לשלב שיקולי הגנה על הסביבה בנוגע לבנייה חדשה, אולם אין בכך די כדי לממש את אחריותה העקרונית בתחום, כפי שקבעה היא עצמה.</w:t>
      </w:r>
    </w:p>
    <w:p w:rsidR="000762E2" w:rsidP="00986306">
      <w:pPr>
        <w:pStyle w:val="takzir-text"/>
        <w:pBdr>
          <w:top w:val="none" w:sz="0" w:space="0" w:color="auto"/>
        </w:pBdr>
        <w:bidi/>
        <w:rPr>
          <w:rtl/>
        </w:rPr>
      </w:pPr>
      <w:r>
        <w:rPr>
          <w:rFonts w:hint="cs"/>
          <w:rtl/>
        </w:rPr>
        <w:t xml:space="preserve">על מנכ"ל משהב"ט ועל סגן הרמטכ"ל להביא לכך שהגורמים הרלוונטיים בצה"ל ובמשהב"ט יפעלו בתיאום ובשיתוף פעולה רציף כדי לקדם את תחום הגנת הסביבה במערכת הביטחון וכדי לעמוד בהוראות החוק. כמו כן, כדי להשיג את התוצאות הרצויות על סגן הרמטכ"ל להגביר את הבקרה של המטה הכללי ולתקן את הליקויים שצוינו בדוח זה בעניין טיפולן של הסמכויות בצה"ל בתחום הגנת הסביבה. נוסף על כך, יש להגביר את שיתוף הפעולה של מערכת הביטחון עם גורמי ממשלה רלוונטיים, ובייחוד עם המשרד להגנת הסביבה. </w:t>
      </w:r>
    </w:p>
    <w:p w:rsidR="00F1368B" w:rsidRPr="0010599F" w:rsidP="00986306">
      <w:pPr>
        <w:spacing w:line="240" w:lineRule="exact"/>
        <w:ind w:right="2268"/>
        <w:jc w:val="both"/>
        <w:rPr>
          <w:rFonts w:ascii="Tahoma" w:hAnsi="Tahoma" w:cs="Tahoma"/>
          <w:sz w:val="17"/>
          <w:szCs w:val="17"/>
          <w:rtl/>
        </w:rPr>
      </w:pPr>
    </w:p>
    <w:p w:rsidR="00327FBF" w:rsidRPr="0010599F" w:rsidP="00986306">
      <w:pPr>
        <w:spacing w:line="240" w:lineRule="exact"/>
        <w:ind w:right="2268"/>
        <w:jc w:val="both"/>
        <w:rPr>
          <w:rFonts w:ascii="Tahoma" w:hAnsi="Tahoma" w:cs="Tahoma"/>
          <w:sz w:val="17"/>
          <w:szCs w:val="17"/>
          <w:rtl/>
        </w:rPr>
        <w:sectPr w:rsidSect="00890ED9">
          <w:headerReference w:type="even" r:id="rId10"/>
          <w:headerReference w:type="default" r:id="rId11"/>
          <w:headerReference w:type="first" r:id="rId12"/>
          <w:pgSz w:w="11906" w:h="16838" w:code="9"/>
          <w:pgMar w:top="3119" w:right="1701" w:bottom="3119" w:left="1701" w:header="1559" w:footer="709" w:gutter="0"/>
          <w:cols w:space="708"/>
          <w:bidi/>
          <w:rtlGutter/>
          <w:docGrid w:linePitch="360"/>
        </w:sectPr>
      </w:pPr>
    </w:p>
    <w:p w:rsidR="00017F97" w:rsidP="00986306">
      <w:pPr>
        <w:pStyle w:val="KOT4"/>
        <w:rPr>
          <w:rtl/>
        </w:rPr>
      </w:pPr>
      <w:bookmarkStart w:id="6" w:name="tempMark"/>
      <w:bookmarkEnd w:id="0"/>
      <w:bookmarkEnd w:id="1"/>
      <w:bookmarkEnd w:id="2"/>
      <w:bookmarkEnd w:id="3"/>
      <w:bookmarkEnd w:id="4"/>
      <w:bookmarkEnd w:id="6"/>
      <w:r>
        <w:rPr>
          <w:rFonts w:hint="cs"/>
          <w:rtl/>
        </w:rPr>
        <w:t>מבוא</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לצה"ל יש השפעה נרחבת ומשמעותית על הסביבה בישראל, בין היתר נוכח גורמים אלה:</w:t>
      </w:r>
      <w:r w:rsidR="00686342">
        <w:rPr>
          <w:rFonts w:ascii="Tahoma" w:hAnsi="Tahoma" w:cs="Tahoma" w:hint="cs"/>
          <w:sz w:val="18"/>
          <w:szCs w:val="18"/>
          <w:rtl/>
        </w:rPr>
        <w:t xml:space="preserve"> </w:t>
      </w:r>
      <w:r w:rsidRPr="00FB5923">
        <w:rPr>
          <w:rFonts w:ascii="Tahoma" w:hAnsi="Tahoma" w:cs="Tahoma" w:hint="cs"/>
          <w:sz w:val="18"/>
          <w:szCs w:val="18"/>
          <w:rtl/>
        </w:rPr>
        <w:t xml:space="preserve"> (א) הפריסה הגיאוגרפית הרחבה של שטחי האימונים ושל מחנות צה"ל</w:t>
      </w:r>
      <w:r>
        <w:rPr>
          <w:rStyle w:val="FootnoteReference0"/>
          <w:rFonts w:ascii="Tahoma" w:hAnsi="Tahoma" w:cs="Tahoma"/>
          <w:sz w:val="18"/>
          <w:szCs w:val="18"/>
          <w:rtl/>
        </w:rPr>
        <w:footnoteReference w:id="13"/>
      </w:r>
      <w:r w:rsidRPr="00FB5923">
        <w:rPr>
          <w:rFonts w:ascii="Tahoma" w:hAnsi="Tahoma" w:cs="Tahoma" w:hint="cs"/>
          <w:sz w:val="18"/>
          <w:szCs w:val="18"/>
          <w:rtl/>
        </w:rPr>
        <w:t>, לרבות בקרבת ריכוזי אוכלוסייה ובאזורים בעלי השפעות הידרולוגיות</w:t>
      </w:r>
      <w:r>
        <w:rPr>
          <w:rStyle w:val="FootnoteReference0"/>
          <w:rFonts w:ascii="Tahoma" w:hAnsi="Tahoma" w:cs="Tahoma"/>
          <w:sz w:val="18"/>
          <w:szCs w:val="18"/>
          <w:rtl/>
        </w:rPr>
        <w:footnoteReference w:id="14"/>
      </w:r>
      <w:r w:rsidRPr="00FB5923">
        <w:rPr>
          <w:rFonts w:ascii="Tahoma" w:hAnsi="Tahoma" w:cs="Tahoma" w:hint="cs"/>
          <w:sz w:val="18"/>
          <w:szCs w:val="18"/>
          <w:rtl/>
        </w:rPr>
        <w:t>; (ב) האופי המבצעי של פעילות צה"ל;</w:t>
      </w:r>
      <w:r w:rsidR="00686342">
        <w:rPr>
          <w:rFonts w:ascii="Tahoma" w:hAnsi="Tahoma" w:cs="Tahoma" w:hint="cs"/>
          <w:sz w:val="18"/>
          <w:szCs w:val="18"/>
          <w:rtl/>
        </w:rPr>
        <w:t xml:space="preserve"> </w:t>
      </w:r>
      <w:r w:rsidRPr="00FB5923">
        <w:rPr>
          <w:rFonts w:ascii="Tahoma" w:hAnsi="Tahoma" w:cs="Tahoma" w:hint="cs"/>
          <w:sz w:val="18"/>
          <w:szCs w:val="18"/>
          <w:rtl/>
        </w:rPr>
        <w:t xml:space="preserve"> (ג) קיומן של תשתיות ישנות; </w:t>
      </w:r>
      <w:r w:rsidR="00686342">
        <w:rPr>
          <w:rFonts w:ascii="Tahoma" w:hAnsi="Tahoma" w:cs="Tahoma" w:hint="cs"/>
          <w:sz w:val="18"/>
          <w:szCs w:val="18"/>
          <w:rtl/>
        </w:rPr>
        <w:t xml:space="preserve"> </w:t>
      </w:r>
      <w:r w:rsidRPr="00FB5923">
        <w:rPr>
          <w:rFonts w:ascii="Tahoma" w:hAnsi="Tahoma" w:cs="Tahoma" w:hint="cs"/>
          <w:sz w:val="18"/>
          <w:szCs w:val="18"/>
          <w:rtl/>
        </w:rPr>
        <w:t>(ד) היקף כוח אדם גדול מאוד שיוצר פסולת רבה מסוגים שונים;</w:t>
      </w:r>
      <w:r w:rsidR="00686342">
        <w:rPr>
          <w:rFonts w:ascii="Tahoma" w:hAnsi="Tahoma" w:cs="Tahoma" w:hint="cs"/>
          <w:sz w:val="18"/>
          <w:szCs w:val="18"/>
          <w:rtl/>
        </w:rPr>
        <w:t xml:space="preserve"> </w:t>
      </w:r>
      <w:r w:rsidRPr="00FB5923">
        <w:rPr>
          <w:rFonts w:ascii="Tahoma" w:hAnsi="Tahoma" w:cs="Tahoma" w:hint="cs"/>
          <w:sz w:val="18"/>
          <w:szCs w:val="18"/>
          <w:rtl/>
        </w:rPr>
        <w:t xml:space="preserve"> (ה) הניידות הרבה של הכוחות.</w:t>
      </w:r>
    </w:p>
    <w:p w:rsidR="00017F97" w:rsidRPr="00FB5923" w:rsidP="00986306">
      <w:pPr>
        <w:spacing w:line="240" w:lineRule="exact"/>
        <w:ind w:right="2268"/>
        <w:jc w:val="both"/>
        <w:rPr>
          <w:rFonts w:ascii="Tahoma" w:hAnsi="Tahoma" w:cs="Tahoma"/>
          <w:strike/>
          <w:sz w:val="18"/>
          <w:szCs w:val="18"/>
          <w:rtl/>
        </w:rPr>
      </w:pPr>
      <w:r w:rsidRPr="00FB5923">
        <w:rPr>
          <w:rFonts w:ascii="Tahoma" w:hAnsi="Tahoma" w:cs="Tahoma" w:hint="cs"/>
          <w:sz w:val="18"/>
          <w:szCs w:val="18"/>
          <w:rtl/>
        </w:rPr>
        <w:t>נוסף על כך, צה"ל צורך כמות גדולה של אנרגייה, של מים ושל מוצרים מגוונים אחרים, והוא גם מייצר כמות גדולה של פסולת מגוונת ושל שפכים. צה"ל פועל בכל המרחבים - באוויר, בים וביבשה - ויש לו מגוון רחב של מתקנים, לרבות תחנות דלק, מפעלים, נשקיות ומוסכים. עקב כל האמור יש לצה"ל "טביעת רגל אקולוגית" ניכרת, ומדיניותו היא לצמצם אותה כדי להקטין את פגיעתו בסביבה</w:t>
      </w:r>
      <w:r>
        <w:rPr>
          <w:rStyle w:val="FootnoteReference0"/>
          <w:rFonts w:ascii="Tahoma" w:hAnsi="Tahoma" w:cs="Tahoma"/>
          <w:sz w:val="18"/>
          <w:szCs w:val="18"/>
          <w:rtl/>
        </w:rPr>
        <w:footnoteReference w:id="15"/>
      </w:r>
      <w:r w:rsidRPr="00FB5923">
        <w:rPr>
          <w:rFonts w:ascii="Tahoma" w:hAnsi="Tahoma" w:cs="Tahoma" w:hint="cs"/>
          <w:sz w:val="18"/>
          <w:szCs w:val="18"/>
          <w:rtl/>
        </w:rPr>
        <w:t>.</w:t>
      </w:r>
    </w:p>
    <w:p w:rsidR="00017F97" w:rsidRPr="00D6260B" w:rsidP="00986306">
      <w:pPr>
        <w:pStyle w:val="tab-name"/>
        <w:rPr>
          <w:b/>
          <w:bCs/>
          <w:rtl/>
        </w:rPr>
      </w:pPr>
      <w:r w:rsidRPr="00FB5923">
        <w:rPr>
          <w:rFonts w:hint="cs"/>
          <w:rtl/>
        </w:rPr>
        <w:t>תרשים 1</w:t>
      </w:r>
      <w:r w:rsidR="00D6260B">
        <w:rPr>
          <w:rFonts w:hint="cs"/>
          <w:rtl/>
        </w:rPr>
        <w:t xml:space="preserve">: </w:t>
      </w:r>
      <w:r w:rsidRPr="00D6260B">
        <w:rPr>
          <w:rFonts w:hint="cs"/>
          <w:b/>
          <w:bCs/>
          <w:rtl/>
        </w:rPr>
        <w:t>טביעת הרגל האקולוגית של צה"ל</w:t>
      </w:r>
    </w:p>
    <w:p w:rsidR="00017F97" w:rsidP="00986306">
      <w:pPr>
        <w:spacing w:line="240" w:lineRule="atLeast"/>
        <w:jc w:val="both"/>
        <w:rPr>
          <w:rFonts w:ascii="Tahoma" w:hAnsi="Tahoma" w:cs="Tahoma"/>
          <w:sz w:val="18"/>
          <w:szCs w:val="18"/>
          <w:rtl/>
        </w:rPr>
      </w:pPr>
      <w:r>
        <w:rPr>
          <w:rFonts w:ascii="Tahoma" w:hAnsi="Tahoma" w:cs="Tahoma" w:hint="cs"/>
          <w:noProof/>
          <w:sz w:val="18"/>
          <w:szCs w:val="18"/>
          <w:rtl/>
        </w:rPr>
        <w:drawing>
          <wp:inline distT="0" distB="0" distL="0" distR="0">
            <wp:extent cx="4308653" cy="6005779"/>
            <wp:effectExtent l="0" t="0" r="0" b="0"/>
            <wp:docPr id="4" name="Picture 4" descr="תרשים טביעת כף הרגל מדגים את הממשק האקולוגי של פעילות צה&quot;ל באוויר, בים וביבשה בחלוקה לחמישה אזורים: (א) אזור המתאר שימוש בקרקע לשטחי אימונים ואש; (ב) אזור המתאר שימוש בים לאימונים ולתעסוקה מבצעית; (ג) אזור המתאר הקמת מתקני אנרגייה ותקשורת והשימוש בהם; (ד) אזור המתאר בנייה של בסיסים, מחסנים וכדומה; (ה) אזור המתאר השפעות עקיפ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44984" name="401-g-1.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08653" cy="6005779"/>
                    </a:xfrm>
                    <a:prstGeom prst="rect">
                      <a:avLst/>
                    </a:prstGeom>
                  </pic:spPr>
                </pic:pic>
              </a:graphicData>
            </a:graphic>
          </wp:inline>
        </w:drawing>
      </w:r>
    </w:p>
    <w:p w:rsidR="00D6260B" w:rsidRPr="00FB5923" w:rsidP="00986306">
      <w:pPr>
        <w:spacing w:line="240" w:lineRule="atLeast"/>
        <w:jc w:val="both"/>
        <w:rPr>
          <w:rFonts w:ascii="Tahoma" w:hAnsi="Tahoma" w:cs="Tahoma"/>
          <w:sz w:val="18"/>
          <w:szCs w:val="18"/>
          <w:rtl/>
        </w:rPr>
      </w:pPr>
    </w:p>
    <w:p w:rsidR="00017F97" w:rsidRPr="00FB5923" w:rsidP="00333FE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ככל שטביעת הרגל האקולוגית של צה"ל גדולה יותר, הסיכון להיווצרות מפגעים סביבתיים, כגון זיהומי מים, זיהומי קרקע וזיהומי אוויר, הולך וגדל. הגורמים העיקריים להיווצרות המפגעים הסביבתיים האמורים הם: שפכים, דלקים, שמנים, תחמושת, פסולת לסוגיה ורעש. הטיפול במפגעים הסביבתיים והקטנת הסיכון להיווצרותם חיוניים כדי למנוע פגיעה בבריאות האוכלוסייה ופגיעה בחי ובצומח. </w:t>
      </w:r>
      <w:r w:rsidRPr="0012789B" w:rsidR="00494FC8">
        <w:rPr>
          <w:rFonts w:cs="Tahoma"/>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629745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866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ככל</w:t>
                            </w:r>
                            <w:r w:rsidRPr="00333FE6">
                              <w:rPr>
                                <w:rFonts w:cs="Tahoma"/>
                                <w:color w:val="0B5294"/>
                                <w:spacing w:val="-4"/>
                                <w:sz w:val="24"/>
                                <w:szCs w:val="24"/>
                                <w:rtl/>
                              </w:rPr>
                              <w:t xml:space="preserve"> </w:t>
                            </w:r>
                            <w:r w:rsidRPr="00333FE6">
                              <w:rPr>
                                <w:rFonts w:cs="Tahoma" w:hint="eastAsia"/>
                                <w:color w:val="0B5294"/>
                                <w:spacing w:val="-4"/>
                                <w:sz w:val="24"/>
                                <w:szCs w:val="24"/>
                                <w:rtl/>
                              </w:rPr>
                              <w:t>שטביעת</w:t>
                            </w:r>
                            <w:r w:rsidRPr="00333FE6">
                              <w:rPr>
                                <w:rFonts w:cs="Tahoma"/>
                                <w:color w:val="0B5294"/>
                                <w:spacing w:val="-4"/>
                                <w:sz w:val="24"/>
                                <w:szCs w:val="24"/>
                                <w:rtl/>
                              </w:rPr>
                              <w:t xml:space="preserve"> </w:t>
                            </w:r>
                            <w:r w:rsidRPr="00333FE6">
                              <w:rPr>
                                <w:rFonts w:cs="Tahoma" w:hint="eastAsia"/>
                                <w:color w:val="0B5294"/>
                                <w:spacing w:val="-4"/>
                                <w:sz w:val="24"/>
                                <w:szCs w:val="24"/>
                                <w:rtl/>
                              </w:rPr>
                              <w:t>הרגל</w:t>
                            </w:r>
                            <w:r w:rsidRPr="00333FE6">
                              <w:rPr>
                                <w:rFonts w:cs="Tahoma"/>
                                <w:color w:val="0B5294"/>
                                <w:spacing w:val="-4"/>
                                <w:sz w:val="24"/>
                                <w:szCs w:val="24"/>
                                <w:rtl/>
                              </w:rPr>
                              <w:t xml:space="preserve"> </w:t>
                            </w:r>
                            <w:r w:rsidRPr="00333FE6">
                              <w:rPr>
                                <w:rFonts w:cs="Tahoma" w:hint="eastAsia"/>
                                <w:color w:val="0B5294"/>
                                <w:spacing w:val="-4"/>
                                <w:sz w:val="24"/>
                                <w:szCs w:val="24"/>
                                <w:rtl/>
                              </w:rPr>
                              <w:t>האקולוגית</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צה</w:t>
                            </w:r>
                            <w:r w:rsidRPr="00333FE6">
                              <w:rPr>
                                <w:rFonts w:cs="Tahoma"/>
                                <w:color w:val="0B5294"/>
                                <w:spacing w:val="-4"/>
                                <w:sz w:val="24"/>
                                <w:szCs w:val="24"/>
                                <w:rtl/>
                              </w:rPr>
                              <w:t>"</w:t>
                            </w:r>
                            <w:r w:rsidRPr="00333FE6">
                              <w:rPr>
                                <w:rFonts w:cs="Tahoma" w:hint="eastAsia"/>
                                <w:color w:val="0B5294"/>
                                <w:spacing w:val="-4"/>
                                <w:sz w:val="24"/>
                                <w:szCs w:val="24"/>
                                <w:rtl/>
                              </w:rPr>
                              <w:t>ל</w:t>
                            </w:r>
                            <w:r w:rsidRPr="00333FE6">
                              <w:rPr>
                                <w:rFonts w:cs="Tahoma"/>
                                <w:color w:val="0B5294"/>
                                <w:spacing w:val="-4"/>
                                <w:sz w:val="24"/>
                                <w:szCs w:val="24"/>
                                <w:rtl/>
                              </w:rPr>
                              <w:t xml:space="preserve"> </w:t>
                            </w:r>
                            <w:r w:rsidRPr="00333FE6">
                              <w:rPr>
                                <w:rFonts w:cs="Tahoma" w:hint="eastAsia"/>
                                <w:color w:val="0B5294"/>
                                <w:spacing w:val="-4"/>
                                <w:sz w:val="24"/>
                                <w:szCs w:val="24"/>
                                <w:rtl/>
                              </w:rPr>
                              <w:t>גדולה</w:t>
                            </w:r>
                            <w:r w:rsidRPr="00333FE6">
                              <w:rPr>
                                <w:rFonts w:cs="Tahoma"/>
                                <w:color w:val="0B5294"/>
                                <w:spacing w:val="-4"/>
                                <w:sz w:val="24"/>
                                <w:szCs w:val="24"/>
                                <w:rtl/>
                              </w:rPr>
                              <w:t xml:space="preserve"> </w:t>
                            </w:r>
                            <w:r w:rsidRPr="00333FE6">
                              <w:rPr>
                                <w:rFonts w:cs="Tahoma" w:hint="eastAsia"/>
                                <w:color w:val="0B5294"/>
                                <w:spacing w:val="-4"/>
                                <w:sz w:val="24"/>
                                <w:szCs w:val="24"/>
                                <w:rtl/>
                              </w:rPr>
                              <w:t>יותר</w:t>
                            </w:r>
                            <w:r w:rsidRPr="00333FE6">
                              <w:rPr>
                                <w:rFonts w:cs="Tahoma"/>
                                <w:color w:val="0B5294"/>
                                <w:spacing w:val="-4"/>
                                <w:sz w:val="24"/>
                                <w:szCs w:val="24"/>
                                <w:rtl/>
                              </w:rPr>
                              <w:t xml:space="preserve">, </w:t>
                            </w:r>
                            <w:r w:rsidRPr="00333FE6">
                              <w:rPr>
                                <w:rFonts w:cs="Tahoma" w:hint="eastAsia"/>
                                <w:color w:val="0B5294"/>
                                <w:spacing w:val="-4"/>
                                <w:sz w:val="24"/>
                                <w:szCs w:val="24"/>
                                <w:rtl/>
                              </w:rPr>
                              <w:t>הסיכון</w:t>
                            </w:r>
                            <w:r w:rsidRPr="00333FE6">
                              <w:rPr>
                                <w:rFonts w:cs="Tahoma"/>
                                <w:color w:val="0B5294"/>
                                <w:spacing w:val="-4"/>
                                <w:sz w:val="24"/>
                                <w:szCs w:val="24"/>
                                <w:rtl/>
                              </w:rPr>
                              <w:t xml:space="preserve"> </w:t>
                            </w:r>
                            <w:r w:rsidRPr="00333FE6">
                              <w:rPr>
                                <w:rFonts w:cs="Tahoma" w:hint="eastAsia"/>
                                <w:color w:val="0B5294"/>
                                <w:spacing w:val="-4"/>
                                <w:sz w:val="24"/>
                                <w:szCs w:val="24"/>
                                <w:rtl/>
                              </w:rPr>
                              <w:t>להיווצרות</w:t>
                            </w:r>
                            <w:r w:rsidRPr="00333FE6">
                              <w:rPr>
                                <w:rFonts w:cs="Tahoma"/>
                                <w:color w:val="0B5294"/>
                                <w:spacing w:val="-4"/>
                                <w:sz w:val="24"/>
                                <w:szCs w:val="24"/>
                                <w:rtl/>
                              </w:rPr>
                              <w:t xml:space="preserve"> </w:t>
                            </w:r>
                            <w:r w:rsidRPr="00333FE6">
                              <w:rPr>
                                <w:rFonts w:cs="Tahoma" w:hint="eastAsia"/>
                                <w:color w:val="0B5294"/>
                                <w:spacing w:val="-4"/>
                                <w:sz w:val="24"/>
                                <w:szCs w:val="24"/>
                                <w:rtl/>
                              </w:rPr>
                              <w:t>מפגעים</w:t>
                            </w:r>
                            <w:r w:rsidRPr="00333FE6">
                              <w:rPr>
                                <w:rFonts w:cs="Tahoma"/>
                                <w:color w:val="0B5294"/>
                                <w:spacing w:val="-4"/>
                                <w:sz w:val="24"/>
                                <w:szCs w:val="24"/>
                                <w:rtl/>
                              </w:rPr>
                              <w:t xml:space="preserve"> </w:t>
                            </w:r>
                            <w:r w:rsidRPr="00333FE6">
                              <w:rPr>
                                <w:rFonts w:cs="Tahoma" w:hint="eastAsia"/>
                                <w:color w:val="0B5294"/>
                                <w:spacing w:val="-4"/>
                                <w:sz w:val="24"/>
                                <w:szCs w:val="24"/>
                                <w:rtl/>
                              </w:rPr>
                              <w:t>סביבתיים</w:t>
                            </w:r>
                            <w:r w:rsidRPr="00333FE6">
                              <w:rPr>
                                <w:rFonts w:cs="Tahoma"/>
                                <w:color w:val="0B5294"/>
                                <w:spacing w:val="-4"/>
                                <w:sz w:val="24"/>
                                <w:szCs w:val="24"/>
                                <w:rtl/>
                              </w:rPr>
                              <w:t xml:space="preserve">, </w:t>
                            </w:r>
                            <w:r w:rsidRPr="00333FE6">
                              <w:rPr>
                                <w:rFonts w:cs="Tahoma" w:hint="eastAsia"/>
                                <w:color w:val="0B5294"/>
                                <w:spacing w:val="-4"/>
                                <w:sz w:val="24"/>
                                <w:szCs w:val="24"/>
                                <w:rtl/>
                              </w:rPr>
                              <w:t>כגון</w:t>
                            </w:r>
                            <w:r w:rsidRPr="00333FE6">
                              <w:rPr>
                                <w:rFonts w:cs="Tahoma"/>
                                <w:color w:val="0B5294"/>
                                <w:spacing w:val="-4"/>
                                <w:sz w:val="24"/>
                                <w:szCs w:val="24"/>
                                <w:rtl/>
                              </w:rPr>
                              <w:t xml:space="preserve"> </w:t>
                            </w:r>
                            <w:r w:rsidRPr="00333FE6">
                              <w:rPr>
                                <w:rFonts w:cs="Tahoma" w:hint="eastAsia"/>
                                <w:color w:val="0B5294"/>
                                <w:spacing w:val="-4"/>
                                <w:sz w:val="24"/>
                                <w:szCs w:val="24"/>
                                <w:rtl/>
                              </w:rPr>
                              <w:t>זיהומי</w:t>
                            </w:r>
                            <w:r w:rsidRPr="00333FE6">
                              <w:rPr>
                                <w:rFonts w:cs="Tahoma"/>
                                <w:color w:val="0B5294"/>
                                <w:spacing w:val="-4"/>
                                <w:sz w:val="24"/>
                                <w:szCs w:val="24"/>
                                <w:rtl/>
                              </w:rPr>
                              <w:t xml:space="preserve"> </w:t>
                            </w:r>
                            <w:r w:rsidRPr="00333FE6">
                              <w:rPr>
                                <w:rFonts w:cs="Tahoma" w:hint="eastAsia"/>
                                <w:color w:val="0B5294"/>
                                <w:spacing w:val="-4"/>
                                <w:sz w:val="24"/>
                                <w:szCs w:val="24"/>
                                <w:rtl/>
                              </w:rPr>
                              <w:t>מים</w:t>
                            </w:r>
                            <w:r w:rsidRPr="00333FE6">
                              <w:rPr>
                                <w:rFonts w:cs="Tahoma"/>
                                <w:color w:val="0B5294"/>
                                <w:spacing w:val="-4"/>
                                <w:sz w:val="24"/>
                                <w:szCs w:val="24"/>
                                <w:rtl/>
                              </w:rPr>
                              <w:t xml:space="preserve">, </w:t>
                            </w:r>
                            <w:r w:rsidRPr="00333FE6">
                              <w:rPr>
                                <w:rFonts w:cs="Tahoma" w:hint="eastAsia"/>
                                <w:color w:val="0B5294"/>
                                <w:spacing w:val="-4"/>
                                <w:sz w:val="24"/>
                                <w:szCs w:val="24"/>
                                <w:rtl/>
                              </w:rPr>
                              <w:t>זיהומי</w:t>
                            </w:r>
                            <w:r w:rsidRPr="00333FE6">
                              <w:rPr>
                                <w:rFonts w:cs="Tahoma"/>
                                <w:color w:val="0B5294"/>
                                <w:spacing w:val="-4"/>
                                <w:sz w:val="24"/>
                                <w:szCs w:val="24"/>
                                <w:rtl/>
                              </w:rPr>
                              <w:t xml:space="preserve"> </w:t>
                            </w:r>
                            <w:r w:rsidRPr="00333FE6">
                              <w:rPr>
                                <w:rFonts w:cs="Tahoma" w:hint="eastAsia"/>
                                <w:color w:val="0B5294"/>
                                <w:spacing w:val="-4"/>
                                <w:sz w:val="24"/>
                                <w:szCs w:val="24"/>
                                <w:rtl/>
                              </w:rPr>
                              <w:t>קרקע</w:t>
                            </w:r>
                            <w:r w:rsidRPr="00333FE6">
                              <w:rPr>
                                <w:rFonts w:cs="Tahoma"/>
                                <w:color w:val="0B5294"/>
                                <w:spacing w:val="-4"/>
                                <w:sz w:val="24"/>
                                <w:szCs w:val="24"/>
                                <w:rtl/>
                              </w:rPr>
                              <w:t xml:space="preserve"> </w:t>
                            </w:r>
                            <w:r w:rsidRPr="00333FE6">
                              <w:rPr>
                                <w:rFonts w:cs="Tahoma" w:hint="eastAsia"/>
                                <w:color w:val="0B5294"/>
                                <w:spacing w:val="-4"/>
                                <w:sz w:val="24"/>
                                <w:szCs w:val="24"/>
                                <w:rtl/>
                              </w:rPr>
                              <w:t>וזיהומי</w:t>
                            </w:r>
                            <w:r w:rsidRPr="00333FE6">
                              <w:rPr>
                                <w:rFonts w:cs="Tahoma"/>
                                <w:color w:val="0B5294"/>
                                <w:spacing w:val="-4"/>
                                <w:sz w:val="24"/>
                                <w:szCs w:val="24"/>
                                <w:rtl/>
                              </w:rPr>
                              <w:t xml:space="preserve"> </w:t>
                            </w:r>
                            <w:r w:rsidRPr="00333FE6">
                              <w:rPr>
                                <w:rFonts w:cs="Tahoma" w:hint="eastAsia"/>
                                <w:color w:val="0B5294"/>
                                <w:spacing w:val="-4"/>
                                <w:sz w:val="24"/>
                                <w:szCs w:val="24"/>
                                <w:rtl/>
                              </w:rPr>
                              <w:t>אוויר</w:t>
                            </w:r>
                            <w:r w:rsidRPr="00333FE6">
                              <w:rPr>
                                <w:rFonts w:cs="Tahoma"/>
                                <w:color w:val="0B5294"/>
                                <w:spacing w:val="-4"/>
                                <w:sz w:val="24"/>
                                <w:szCs w:val="24"/>
                                <w:rtl/>
                              </w:rPr>
                              <w:t xml:space="preserve">, </w:t>
                            </w:r>
                            <w:r w:rsidRPr="00333FE6">
                              <w:rPr>
                                <w:rFonts w:cs="Tahoma" w:hint="eastAsia"/>
                                <w:color w:val="0B5294"/>
                                <w:spacing w:val="-4"/>
                                <w:sz w:val="24"/>
                                <w:szCs w:val="24"/>
                                <w:rtl/>
                              </w:rPr>
                              <w:t>הולך</w:t>
                            </w:r>
                            <w:r w:rsidRPr="00333FE6">
                              <w:rPr>
                                <w:rFonts w:cs="Tahoma"/>
                                <w:color w:val="0B5294"/>
                                <w:spacing w:val="-4"/>
                                <w:sz w:val="24"/>
                                <w:szCs w:val="24"/>
                                <w:rtl/>
                              </w:rPr>
                              <w:t xml:space="preserve"> </w:t>
                            </w:r>
                            <w:r w:rsidRPr="00333FE6">
                              <w:rPr>
                                <w:rFonts w:cs="Tahoma" w:hint="eastAsia"/>
                                <w:color w:val="0B5294"/>
                                <w:spacing w:val="-4"/>
                                <w:sz w:val="24"/>
                                <w:szCs w:val="24"/>
                                <w:rtl/>
                              </w:rPr>
                              <w:t>וגדל</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37269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559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4446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ככל</w:t>
                      </w:r>
                      <w:r w:rsidRPr="00333FE6">
                        <w:rPr>
                          <w:rFonts w:cs="Tahoma"/>
                          <w:color w:val="0B5294"/>
                          <w:spacing w:val="-4"/>
                          <w:sz w:val="24"/>
                          <w:szCs w:val="24"/>
                          <w:rtl/>
                        </w:rPr>
                        <w:t xml:space="preserve"> </w:t>
                      </w:r>
                      <w:r w:rsidRPr="00333FE6">
                        <w:rPr>
                          <w:rFonts w:cs="Tahoma" w:hint="eastAsia"/>
                          <w:color w:val="0B5294"/>
                          <w:spacing w:val="-4"/>
                          <w:sz w:val="24"/>
                          <w:szCs w:val="24"/>
                          <w:rtl/>
                        </w:rPr>
                        <w:t>שטביעת</w:t>
                      </w:r>
                      <w:r w:rsidRPr="00333FE6">
                        <w:rPr>
                          <w:rFonts w:cs="Tahoma"/>
                          <w:color w:val="0B5294"/>
                          <w:spacing w:val="-4"/>
                          <w:sz w:val="24"/>
                          <w:szCs w:val="24"/>
                          <w:rtl/>
                        </w:rPr>
                        <w:t xml:space="preserve"> </w:t>
                      </w:r>
                      <w:r w:rsidRPr="00333FE6">
                        <w:rPr>
                          <w:rFonts w:cs="Tahoma" w:hint="eastAsia"/>
                          <w:color w:val="0B5294"/>
                          <w:spacing w:val="-4"/>
                          <w:sz w:val="24"/>
                          <w:szCs w:val="24"/>
                          <w:rtl/>
                        </w:rPr>
                        <w:t>הרגל</w:t>
                      </w:r>
                      <w:r w:rsidRPr="00333FE6">
                        <w:rPr>
                          <w:rFonts w:cs="Tahoma"/>
                          <w:color w:val="0B5294"/>
                          <w:spacing w:val="-4"/>
                          <w:sz w:val="24"/>
                          <w:szCs w:val="24"/>
                          <w:rtl/>
                        </w:rPr>
                        <w:t xml:space="preserve"> </w:t>
                      </w:r>
                      <w:r w:rsidRPr="00333FE6">
                        <w:rPr>
                          <w:rFonts w:cs="Tahoma" w:hint="eastAsia"/>
                          <w:color w:val="0B5294"/>
                          <w:spacing w:val="-4"/>
                          <w:sz w:val="24"/>
                          <w:szCs w:val="24"/>
                          <w:rtl/>
                        </w:rPr>
                        <w:t>האקולוגית</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צה</w:t>
                      </w:r>
                      <w:r w:rsidRPr="00333FE6">
                        <w:rPr>
                          <w:rFonts w:cs="Tahoma"/>
                          <w:color w:val="0B5294"/>
                          <w:spacing w:val="-4"/>
                          <w:sz w:val="24"/>
                          <w:szCs w:val="24"/>
                          <w:rtl/>
                        </w:rPr>
                        <w:t>"</w:t>
                      </w:r>
                      <w:r w:rsidRPr="00333FE6">
                        <w:rPr>
                          <w:rFonts w:cs="Tahoma" w:hint="eastAsia"/>
                          <w:color w:val="0B5294"/>
                          <w:spacing w:val="-4"/>
                          <w:sz w:val="24"/>
                          <w:szCs w:val="24"/>
                          <w:rtl/>
                        </w:rPr>
                        <w:t>ל</w:t>
                      </w:r>
                      <w:r w:rsidRPr="00333FE6">
                        <w:rPr>
                          <w:rFonts w:cs="Tahoma"/>
                          <w:color w:val="0B5294"/>
                          <w:spacing w:val="-4"/>
                          <w:sz w:val="24"/>
                          <w:szCs w:val="24"/>
                          <w:rtl/>
                        </w:rPr>
                        <w:t xml:space="preserve"> </w:t>
                      </w:r>
                      <w:r w:rsidRPr="00333FE6">
                        <w:rPr>
                          <w:rFonts w:cs="Tahoma" w:hint="eastAsia"/>
                          <w:color w:val="0B5294"/>
                          <w:spacing w:val="-4"/>
                          <w:sz w:val="24"/>
                          <w:szCs w:val="24"/>
                          <w:rtl/>
                        </w:rPr>
                        <w:t>גדולה</w:t>
                      </w:r>
                      <w:r w:rsidRPr="00333FE6">
                        <w:rPr>
                          <w:rFonts w:cs="Tahoma"/>
                          <w:color w:val="0B5294"/>
                          <w:spacing w:val="-4"/>
                          <w:sz w:val="24"/>
                          <w:szCs w:val="24"/>
                          <w:rtl/>
                        </w:rPr>
                        <w:t xml:space="preserve"> </w:t>
                      </w:r>
                      <w:r w:rsidRPr="00333FE6">
                        <w:rPr>
                          <w:rFonts w:cs="Tahoma" w:hint="eastAsia"/>
                          <w:color w:val="0B5294"/>
                          <w:spacing w:val="-4"/>
                          <w:sz w:val="24"/>
                          <w:szCs w:val="24"/>
                          <w:rtl/>
                        </w:rPr>
                        <w:t>יותר</w:t>
                      </w:r>
                      <w:r w:rsidRPr="00333FE6">
                        <w:rPr>
                          <w:rFonts w:cs="Tahoma"/>
                          <w:color w:val="0B5294"/>
                          <w:spacing w:val="-4"/>
                          <w:sz w:val="24"/>
                          <w:szCs w:val="24"/>
                          <w:rtl/>
                        </w:rPr>
                        <w:t xml:space="preserve">, </w:t>
                      </w:r>
                      <w:r w:rsidRPr="00333FE6">
                        <w:rPr>
                          <w:rFonts w:cs="Tahoma" w:hint="eastAsia"/>
                          <w:color w:val="0B5294"/>
                          <w:spacing w:val="-4"/>
                          <w:sz w:val="24"/>
                          <w:szCs w:val="24"/>
                          <w:rtl/>
                        </w:rPr>
                        <w:t>הסיכון</w:t>
                      </w:r>
                      <w:r w:rsidRPr="00333FE6">
                        <w:rPr>
                          <w:rFonts w:cs="Tahoma"/>
                          <w:color w:val="0B5294"/>
                          <w:spacing w:val="-4"/>
                          <w:sz w:val="24"/>
                          <w:szCs w:val="24"/>
                          <w:rtl/>
                        </w:rPr>
                        <w:t xml:space="preserve"> </w:t>
                      </w:r>
                      <w:r w:rsidRPr="00333FE6">
                        <w:rPr>
                          <w:rFonts w:cs="Tahoma" w:hint="eastAsia"/>
                          <w:color w:val="0B5294"/>
                          <w:spacing w:val="-4"/>
                          <w:sz w:val="24"/>
                          <w:szCs w:val="24"/>
                          <w:rtl/>
                        </w:rPr>
                        <w:t>להיווצרות</w:t>
                      </w:r>
                      <w:r w:rsidRPr="00333FE6">
                        <w:rPr>
                          <w:rFonts w:cs="Tahoma"/>
                          <w:color w:val="0B5294"/>
                          <w:spacing w:val="-4"/>
                          <w:sz w:val="24"/>
                          <w:szCs w:val="24"/>
                          <w:rtl/>
                        </w:rPr>
                        <w:t xml:space="preserve"> </w:t>
                      </w:r>
                      <w:r w:rsidRPr="00333FE6">
                        <w:rPr>
                          <w:rFonts w:cs="Tahoma" w:hint="eastAsia"/>
                          <w:color w:val="0B5294"/>
                          <w:spacing w:val="-4"/>
                          <w:sz w:val="24"/>
                          <w:szCs w:val="24"/>
                          <w:rtl/>
                        </w:rPr>
                        <w:t>מפגעים</w:t>
                      </w:r>
                      <w:r w:rsidRPr="00333FE6">
                        <w:rPr>
                          <w:rFonts w:cs="Tahoma"/>
                          <w:color w:val="0B5294"/>
                          <w:spacing w:val="-4"/>
                          <w:sz w:val="24"/>
                          <w:szCs w:val="24"/>
                          <w:rtl/>
                        </w:rPr>
                        <w:t xml:space="preserve"> </w:t>
                      </w:r>
                      <w:r w:rsidRPr="00333FE6">
                        <w:rPr>
                          <w:rFonts w:cs="Tahoma" w:hint="eastAsia"/>
                          <w:color w:val="0B5294"/>
                          <w:spacing w:val="-4"/>
                          <w:sz w:val="24"/>
                          <w:szCs w:val="24"/>
                          <w:rtl/>
                        </w:rPr>
                        <w:t>סביבתיים</w:t>
                      </w:r>
                      <w:r w:rsidRPr="00333FE6">
                        <w:rPr>
                          <w:rFonts w:cs="Tahoma"/>
                          <w:color w:val="0B5294"/>
                          <w:spacing w:val="-4"/>
                          <w:sz w:val="24"/>
                          <w:szCs w:val="24"/>
                          <w:rtl/>
                        </w:rPr>
                        <w:t xml:space="preserve">, </w:t>
                      </w:r>
                      <w:r w:rsidRPr="00333FE6">
                        <w:rPr>
                          <w:rFonts w:cs="Tahoma" w:hint="eastAsia"/>
                          <w:color w:val="0B5294"/>
                          <w:spacing w:val="-4"/>
                          <w:sz w:val="24"/>
                          <w:szCs w:val="24"/>
                          <w:rtl/>
                        </w:rPr>
                        <w:t>כגון</w:t>
                      </w:r>
                      <w:r w:rsidRPr="00333FE6">
                        <w:rPr>
                          <w:rFonts w:cs="Tahoma"/>
                          <w:color w:val="0B5294"/>
                          <w:spacing w:val="-4"/>
                          <w:sz w:val="24"/>
                          <w:szCs w:val="24"/>
                          <w:rtl/>
                        </w:rPr>
                        <w:t xml:space="preserve"> </w:t>
                      </w:r>
                      <w:r w:rsidRPr="00333FE6">
                        <w:rPr>
                          <w:rFonts w:cs="Tahoma" w:hint="eastAsia"/>
                          <w:color w:val="0B5294"/>
                          <w:spacing w:val="-4"/>
                          <w:sz w:val="24"/>
                          <w:szCs w:val="24"/>
                          <w:rtl/>
                        </w:rPr>
                        <w:t>זיהומי</w:t>
                      </w:r>
                      <w:r w:rsidRPr="00333FE6">
                        <w:rPr>
                          <w:rFonts w:cs="Tahoma"/>
                          <w:color w:val="0B5294"/>
                          <w:spacing w:val="-4"/>
                          <w:sz w:val="24"/>
                          <w:szCs w:val="24"/>
                          <w:rtl/>
                        </w:rPr>
                        <w:t xml:space="preserve"> </w:t>
                      </w:r>
                      <w:r w:rsidRPr="00333FE6">
                        <w:rPr>
                          <w:rFonts w:cs="Tahoma" w:hint="eastAsia"/>
                          <w:color w:val="0B5294"/>
                          <w:spacing w:val="-4"/>
                          <w:sz w:val="24"/>
                          <w:szCs w:val="24"/>
                          <w:rtl/>
                        </w:rPr>
                        <w:t>מים</w:t>
                      </w:r>
                      <w:r w:rsidRPr="00333FE6">
                        <w:rPr>
                          <w:rFonts w:cs="Tahoma"/>
                          <w:color w:val="0B5294"/>
                          <w:spacing w:val="-4"/>
                          <w:sz w:val="24"/>
                          <w:szCs w:val="24"/>
                          <w:rtl/>
                        </w:rPr>
                        <w:t xml:space="preserve">, </w:t>
                      </w:r>
                      <w:r w:rsidRPr="00333FE6">
                        <w:rPr>
                          <w:rFonts w:cs="Tahoma" w:hint="eastAsia"/>
                          <w:color w:val="0B5294"/>
                          <w:spacing w:val="-4"/>
                          <w:sz w:val="24"/>
                          <w:szCs w:val="24"/>
                          <w:rtl/>
                        </w:rPr>
                        <w:t>זיהומי</w:t>
                      </w:r>
                      <w:r w:rsidRPr="00333FE6">
                        <w:rPr>
                          <w:rFonts w:cs="Tahoma"/>
                          <w:color w:val="0B5294"/>
                          <w:spacing w:val="-4"/>
                          <w:sz w:val="24"/>
                          <w:szCs w:val="24"/>
                          <w:rtl/>
                        </w:rPr>
                        <w:t xml:space="preserve"> </w:t>
                      </w:r>
                      <w:r w:rsidRPr="00333FE6">
                        <w:rPr>
                          <w:rFonts w:cs="Tahoma" w:hint="eastAsia"/>
                          <w:color w:val="0B5294"/>
                          <w:spacing w:val="-4"/>
                          <w:sz w:val="24"/>
                          <w:szCs w:val="24"/>
                          <w:rtl/>
                        </w:rPr>
                        <w:t>קרקע</w:t>
                      </w:r>
                      <w:r w:rsidRPr="00333FE6">
                        <w:rPr>
                          <w:rFonts w:cs="Tahoma"/>
                          <w:color w:val="0B5294"/>
                          <w:spacing w:val="-4"/>
                          <w:sz w:val="24"/>
                          <w:szCs w:val="24"/>
                          <w:rtl/>
                        </w:rPr>
                        <w:t xml:space="preserve"> </w:t>
                      </w:r>
                      <w:r w:rsidRPr="00333FE6">
                        <w:rPr>
                          <w:rFonts w:cs="Tahoma" w:hint="eastAsia"/>
                          <w:color w:val="0B5294"/>
                          <w:spacing w:val="-4"/>
                          <w:sz w:val="24"/>
                          <w:szCs w:val="24"/>
                          <w:rtl/>
                        </w:rPr>
                        <w:t>וזיהומי</w:t>
                      </w:r>
                      <w:r w:rsidRPr="00333FE6">
                        <w:rPr>
                          <w:rFonts w:cs="Tahoma"/>
                          <w:color w:val="0B5294"/>
                          <w:spacing w:val="-4"/>
                          <w:sz w:val="24"/>
                          <w:szCs w:val="24"/>
                          <w:rtl/>
                        </w:rPr>
                        <w:t xml:space="preserve"> </w:t>
                      </w:r>
                      <w:r w:rsidRPr="00333FE6">
                        <w:rPr>
                          <w:rFonts w:cs="Tahoma" w:hint="eastAsia"/>
                          <w:color w:val="0B5294"/>
                          <w:spacing w:val="-4"/>
                          <w:sz w:val="24"/>
                          <w:szCs w:val="24"/>
                          <w:rtl/>
                        </w:rPr>
                        <w:t>אוויר</w:t>
                      </w:r>
                      <w:r w:rsidRPr="00333FE6">
                        <w:rPr>
                          <w:rFonts w:cs="Tahoma"/>
                          <w:color w:val="0B5294"/>
                          <w:spacing w:val="-4"/>
                          <w:sz w:val="24"/>
                          <w:szCs w:val="24"/>
                          <w:rtl/>
                        </w:rPr>
                        <w:t xml:space="preserve">, </w:t>
                      </w:r>
                      <w:r w:rsidRPr="00333FE6">
                        <w:rPr>
                          <w:rFonts w:cs="Tahoma" w:hint="eastAsia"/>
                          <w:color w:val="0B5294"/>
                          <w:spacing w:val="-4"/>
                          <w:sz w:val="24"/>
                          <w:szCs w:val="24"/>
                          <w:rtl/>
                        </w:rPr>
                        <w:t>הולך</w:t>
                      </w:r>
                      <w:r w:rsidRPr="00333FE6">
                        <w:rPr>
                          <w:rFonts w:cs="Tahoma"/>
                          <w:color w:val="0B5294"/>
                          <w:spacing w:val="-4"/>
                          <w:sz w:val="24"/>
                          <w:szCs w:val="24"/>
                          <w:rtl/>
                        </w:rPr>
                        <w:t xml:space="preserve"> </w:t>
                      </w:r>
                      <w:r w:rsidRPr="00333FE6">
                        <w:rPr>
                          <w:rFonts w:cs="Tahoma" w:hint="eastAsia"/>
                          <w:color w:val="0B5294"/>
                          <w:spacing w:val="-4"/>
                          <w:sz w:val="24"/>
                          <w:szCs w:val="24"/>
                          <w:rtl/>
                        </w:rPr>
                        <w:t>וגדל</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2889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שלושה גופים עיקריים עוסקים בתחום הגנת הסביבה במערכת הביטחון - צה"ל, משרד הביטחון (להלן - משהב"ט) והמשרד להגנת הסביבה. בהוראת </w:t>
      </w:r>
      <w:r w:rsidRPr="00333FE6">
        <w:rPr>
          <w:rFonts w:ascii="Tahoma" w:hAnsi="Tahoma" w:cs="Tahoma" w:hint="cs"/>
          <w:spacing w:val="-4"/>
          <w:sz w:val="18"/>
          <w:szCs w:val="18"/>
          <w:rtl/>
        </w:rPr>
        <w:t>הפיקוד העליון בנושא "הגנת הסביבה בצה"ל" צוין כי המפקדה הכללית</w:t>
      </w:r>
      <w:r>
        <w:rPr>
          <w:rStyle w:val="FootnoteReference0"/>
          <w:rFonts w:ascii="Tahoma" w:hAnsi="Tahoma" w:cs="Tahoma"/>
          <w:spacing w:val="-4"/>
          <w:sz w:val="18"/>
          <w:szCs w:val="18"/>
          <w:rtl/>
        </w:rPr>
        <w:footnoteReference w:id="16"/>
      </w:r>
      <w:r w:rsidRPr="00333FE6">
        <w:rPr>
          <w:rFonts w:ascii="Tahoma" w:hAnsi="Tahoma" w:cs="Tahoma" w:hint="cs"/>
          <w:spacing w:val="-4"/>
          <w:sz w:val="18"/>
          <w:szCs w:val="18"/>
          <w:rtl/>
        </w:rPr>
        <w:t xml:space="preserve"> תפעל</w:t>
      </w:r>
      <w:r w:rsidRPr="00FB5923">
        <w:rPr>
          <w:rFonts w:ascii="Tahoma" w:hAnsi="Tahoma" w:cs="Tahoma" w:hint="cs"/>
          <w:sz w:val="18"/>
          <w:szCs w:val="18"/>
          <w:rtl/>
        </w:rPr>
        <w:t xml:space="preserve"> בהתאם לעקרונות ולמדיניות הגנת הסביבה בצה"ל שנקבעו בהוראה. כן צוינו בהוראה תפקידיהם של אגפים במטה הכללי (להלן - המטכ"ל) בתחום הגנת הסביבה, לרבות אגף הטכנולוגיה והלוגיסטיקה (להלן - אט"ל) ואגף התכנון (להלן - אג"ת), ותחומי האחריות של גופים שונים בצה"ל (להלן - הסמכויות</w:t>
      </w:r>
      <w:r>
        <w:rPr>
          <w:rStyle w:val="FootnoteReference0"/>
          <w:rFonts w:ascii="Tahoma" w:hAnsi="Tahoma" w:cs="Tahoma"/>
          <w:sz w:val="18"/>
          <w:szCs w:val="18"/>
          <w:rtl/>
        </w:rPr>
        <w:footnoteReference w:id="17"/>
      </w:r>
      <w:r w:rsidRPr="00FB5923">
        <w:rPr>
          <w:rFonts w:ascii="Tahoma" w:hAnsi="Tahoma" w:cs="Tahoma" w:hint="cs"/>
          <w:sz w:val="18"/>
          <w:szCs w:val="18"/>
          <w:rtl/>
        </w:rPr>
        <w:t xml:space="preserve">) ושל מפקדי היחידות בתחום זה. במשהב"ט פועל אגף מבצעים לוגיסטיים ונכסים (להלן - אמו"ן), ואחד מתפקידיו העיקריים הוא להיות אחראי לתחום </w:t>
      </w:r>
      <w:r w:rsidRPr="00686342">
        <w:rPr>
          <w:rFonts w:ascii="Tahoma" w:hAnsi="Tahoma" w:cs="Tahoma" w:hint="cs"/>
          <w:spacing w:val="-4"/>
          <w:sz w:val="18"/>
          <w:szCs w:val="18"/>
          <w:rtl/>
        </w:rPr>
        <w:t>הגנת הסביבה במערכת הביטחון</w:t>
      </w:r>
      <w:r>
        <w:rPr>
          <w:rStyle w:val="FootnoteReference0"/>
          <w:rFonts w:ascii="Tahoma" w:hAnsi="Tahoma" w:cs="Tahoma"/>
          <w:spacing w:val="-4"/>
          <w:sz w:val="18"/>
          <w:szCs w:val="18"/>
          <w:rtl/>
        </w:rPr>
        <w:footnoteReference w:id="18"/>
      </w:r>
      <w:r w:rsidRPr="00686342">
        <w:rPr>
          <w:rFonts w:ascii="Tahoma" w:hAnsi="Tahoma" w:cs="Tahoma" w:hint="cs"/>
          <w:spacing w:val="-4"/>
          <w:sz w:val="18"/>
          <w:szCs w:val="18"/>
          <w:rtl/>
        </w:rPr>
        <w:t>. על פי הוראת משהב"ט בנושא "הגנת הסביבה</w:t>
      </w:r>
      <w:r w:rsidRPr="00FB5923">
        <w:rPr>
          <w:rFonts w:ascii="Tahoma" w:hAnsi="Tahoma" w:cs="Tahoma" w:hint="cs"/>
          <w:sz w:val="18"/>
          <w:szCs w:val="18"/>
          <w:rtl/>
        </w:rPr>
        <w:t xml:space="preserve"> במערכת הביטחון", חטיבת הגנת הסביבה ותשתיות באמו"ן (להלן - חטיבת הגנת הסביבה) היא גוף המטה במשהב"ט האחראי לריכוז הטיפול בנושאי הגנת הסביבה במערכת הביטחון. המשרד להגנת הסביבה פועל לשמירה על הסביבה ועל בריאות הציבור במדינת ישראל, בין היתר באמצעות קידום חוקים ותקנות ופיקוח על יישומם ואכיפתם. שיתוף הפעולה בין צה"ל, משהב"ט והמשרד להגנת הסביבה חשוב כדי לטפל בנושאים שונים הנוגעים לתחום הגנת הסביבה במערכת הביטחון.</w:t>
      </w:r>
    </w:p>
    <w:p w:rsidR="00017F97" w:rsidRPr="00FB5923" w:rsidP="00986306">
      <w:pPr>
        <w:spacing w:line="240" w:lineRule="exact"/>
        <w:ind w:right="2268"/>
        <w:jc w:val="both"/>
        <w:rPr>
          <w:rFonts w:ascii="Tahoma" w:hAnsi="Tahoma" w:cs="Tahoma"/>
          <w:sz w:val="18"/>
          <w:szCs w:val="18"/>
          <w:rtl/>
        </w:rPr>
      </w:pPr>
    </w:p>
    <w:p w:rsidR="00017F97" w:rsidRPr="00FB5923" w:rsidP="00986306">
      <w:pPr>
        <w:spacing w:line="240" w:lineRule="exact"/>
        <w:ind w:right="2268"/>
        <w:jc w:val="both"/>
        <w:rPr>
          <w:rFonts w:ascii="Tahoma" w:hAnsi="Tahoma" w:cs="Tahoma"/>
          <w:sz w:val="18"/>
          <w:szCs w:val="18"/>
        </w:rPr>
      </w:pPr>
    </w:p>
    <w:p w:rsidR="00017F97" w:rsidP="00986306">
      <w:pPr>
        <w:pStyle w:val="KOT4"/>
        <w:rPr>
          <w:rtl/>
        </w:rPr>
      </w:pPr>
      <w:r>
        <w:rPr>
          <w:rFonts w:hint="cs"/>
          <w:rtl/>
        </w:rPr>
        <w:t>פעולות הביקורת</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בחודשים אוקטובר 2017 עד יולי 2018 בדק משרד מבקר המדינה את פעילות מערכת הביטחון בתחום הגנת הסביבה. ואלה הנושאים העיקריים שנבדקו: המענה של צה"ל בתחום הגנת הסביבה ברמת המטכ"ל וברמת הסמכויות; שיתוף הפעולה בין צה"ל ובין משהב"ט בתחום הגנת הסביבה; ממשקי העבודה בין מערכת הביטחון ובין המשרד להגנת הסביבה; עמידתה של מערכת הביטחון בהחלטת הממשלה בנושא "ביצוע תוכנית לחיבור מחנות צה"ל לתשתיות ביוב" ובהוראות של כמה חוקים הרלוונטיים להגנת הסביבה.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הביקורת נעשתה בצה"ל - באג"ת, בסמכויות ובפרקליטות הצבאית הראשית; במשהב"ט - בלשכת המנכ"ל, באמו"ן, באגף היועץ המשפטי למערכת הביטחון, באגף התקציבים ובאגף ההנדסה והבינוי; במשרד להגנת הסביבה - במשטרה הירוקה, ביחידה הארצית להגנת הסביבה הימית, בלשכה המשפטית, באגף שפכי תעשייה, דלקים וקרקעות מזוהמות, באגף מים ונחלים ובאגף איכות אוויר ושינוי אקלים; וברשות הממשלתית למים ולביוב (להלן - רשות המים) - במינהל לפיתוח תשתיות ביוב, באגף איכות המים וביחידת ניטור כינרת.</w:t>
      </w:r>
    </w:p>
    <w:p w:rsidR="00017F97" w:rsidRPr="00FB5923" w:rsidP="00986306">
      <w:pPr>
        <w:spacing w:line="240" w:lineRule="exact"/>
        <w:ind w:right="2268"/>
        <w:jc w:val="both"/>
        <w:rPr>
          <w:rFonts w:ascii="Tahoma" w:hAnsi="Tahoma" w:cs="Tahoma"/>
          <w:sz w:val="18"/>
          <w:szCs w:val="18"/>
        </w:rPr>
      </w:pPr>
    </w:p>
    <w:p w:rsidR="00017F97" w:rsidP="00986306">
      <w:pPr>
        <w:pStyle w:val="KOT2"/>
        <w:rPr>
          <w:rtl/>
        </w:rPr>
      </w:pPr>
      <w:r>
        <w:rPr>
          <w:rFonts w:hint="cs"/>
          <w:rtl/>
        </w:rPr>
        <w:t xml:space="preserve">ירידה בהיקף המענה של המטה הכללי בצה"ל לתחום הגנת הסביבה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בשנת 2004 פרסם משרד מבקר המדינה דוח ביקורת</w:t>
      </w:r>
      <w:r>
        <w:rPr>
          <w:rStyle w:val="FootnoteReference0"/>
          <w:rFonts w:ascii="Tahoma" w:hAnsi="Tahoma" w:cs="Tahoma"/>
          <w:sz w:val="18"/>
          <w:szCs w:val="18"/>
          <w:rtl/>
        </w:rPr>
        <w:footnoteReference w:id="19"/>
      </w:r>
      <w:r w:rsidRPr="00FB5923">
        <w:rPr>
          <w:rFonts w:ascii="Tahoma" w:hAnsi="Tahoma" w:cs="Tahoma" w:hint="cs"/>
          <w:sz w:val="18"/>
          <w:szCs w:val="18"/>
          <w:rtl/>
        </w:rPr>
        <w:t xml:space="preserve"> ובו העיר לצה"ל שגופים מרכזיים בו כמעט לא פעלו בתחום הגנת הסביבה, ושטרם הונחו "יסודות עיקריים הדרושים לשם השגת היעדים ומימוש המדיניות שנקבעו". בדוח מעקב בנושא משנת 2011</w:t>
      </w:r>
      <w:r>
        <w:rPr>
          <w:rStyle w:val="FootnoteReference0"/>
          <w:rFonts w:ascii="Tahoma" w:hAnsi="Tahoma" w:cs="Tahoma"/>
          <w:sz w:val="18"/>
          <w:szCs w:val="18"/>
          <w:rtl/>
        </w:rPr>
        <w:footnoteReference w:id="20"/>
      </w:r>
      <w:r w:rsidRPr="00FB5923">
        <w:rPr>
          <w:rFonts w:ascii="Tahoma" w:hAnsi="Tahoma" w:cs="Tahoma" w:hint="cs"/>
          <w:sz w:val="18"/>
          <w:szCs w:val="18"/>
          <w:rtl/>
        </w:rPr>
        <w:t xml:space="preserve"> ציין מבקר המדינה שמאז פורסם דוח הביקורת משנת 2004 חלה עלייה במודעות צה"ל לנושא הגנת הסביבה, ו"חלה התקדמות חשובה בטיפול של המטה הכללי" בתחום זה. יש לציין לחיוב את פעילות מערכת הביטחון משנת 2011 לשילוב שיקולי הגנה על הסביבה בנוגע לבנייה חדשה.</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בשנים 2005 - 2010 נקט צה"ל פעולות רבות לקידום תחום הגנת הסביבה: בין היתר הוא מיפה בשנת 2005 את הפערים העיקריים בשמירה על הגנת הסביבה; פרסם בשנת 2007 הוראת פיקוד עליון בנושא; והקים בשנת 2009 באט"ל את מינהל הגנת הסביבה כגוף מטה מטעם המטכ"ל, שמטרתו הייתה לרכז את תחום הגנת הסביבה בצה"ל (בראש המינהל עמד קצין בדרגת סא"ל והמינהל פעל עד ינואר 2017; בנושא זה ראו בהמשך). באישור הארגוני להקמת המינהל להגנת הסביבה צוין כי "תחום הגנת הסביבה הינו תחום אשר מתפתח במדינה; וצה"ל, כארגון הגדול במדינה נדרש לטפל בתחום במלוא הרצינות". על המינהל הוטלו בין היתר התפקידים האלה: קביעת מדיניות צה"ל בתחום הגנת הסביבה; ריכוז ואישור של תוכניות עבודה סביבתיות שנתיות ורב-שנתיות לכלל צה"ל; הנחיית גורמים בצה"ל בדבר הטיפול במפגעים סביבתיים ובגורמי סיכון סביבתיים; הכשרת בעלי תפקידים בסמכויות בתחום הגנת הסביבה; וריכוז וניהול של המידע והידע בתחום הגנת הסביבה בצה"ל. </w:t>
      </w:r>
    </w:p>
    <w:p w:rsidR="00017F97" w:rsidRPr="00FB5923" w:rsidP="00333FE6">
      <w:pPr>
        <w:pStyle w:val="RESHET"/>
        <w:rPr>
          <w:rtl/>
        </w:rPr>
      </w:pPr>
      <w:r w:rsidRPr="00FB5923">
        <w:rPr>
          <w:rFonts w:hint="cs"/>
          <w:rtl/>
        </w:rPr>
        <w:t xml:space="preserve">בביקורת עלה כי משנת 2011 חלה ירידה בהיקף פעילותו של צה"ל לקידום נושא הגנת הסביבה, אף שהיקף מפגעי הסביבה שנדרש צה"ל לטפל בהם לא פחת ואולי אף גבר. להלן פירוט: </w:t>
      </w:r>
      <w:r w:rsidRPr="0012789B" w:rsidR="00494FC8">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185624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5091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משנת</w:t>
                            </w:r>
                            <w:r w:rsidRPr="00333FE6">
                              <w:rPr>
                                <w:rFonts w:cs="Tahoma"/>
                                <w:color w:val="0B5294"/>
                                <w:spacing w:val="-4"/>
                                <w:sz w:val="24"/>
                                <w:szCs w:val="24"/>
                                <w:rtl/>
                              </w:rPr>
                              <w:t xml:space="preserve"> 2011 </w:t>
                            </w:r>
                            <w:r w:rsidRPr="00333FE6">
                              <w:rPr>
                                <w:rFonts w:cs="Tahoma" w:hint="eastAsia"/>
                                <w:color w:val="0B5294"/>
                                <w:spacing w:val="-4"/>
                                <w:sz w:val="24"/>
                                <w:szCs w:val="24"/>
                                <w:rtl/>
                              </w:rPr>
                              <w:t>חלה</w:t>
                            </w:r>
                            <w:r w:rsidRPr="00333FE6">
                              <w:rPr>
                                <w:rFonts w:cs="Tahoma"/>
                                <w:color w:val="0B5294"/>
                                <w:spacing w:val="-4"/>
                                <w:sz w:val="24"/>
                                <w:szCs w:val="24"/>
                                <w:rtl/>
                              </w:rPr>
                              <w:t xml:space="preserve"> </w:t>
                            </w:r>
                            <w:r w:rsidRPr="00333FE6">
                              <w:rPr>
                                <w:rFonts w:cs="Tahoma" w:hint="eastAsia"/>
                                <w:color w:val="0B5294"/>
                                <w:spacing w:val="-4"/>
                                <w:sz w:val="24"/>
                                <w:szCs w:val="24"/>
                                <w:rtl/>
                              </w:rPr>
                              <w:t>ירידה</w:t>
                            </w:r>
                            <w:r w:rsidRPr="00333FE6">
                              <w:rPr>
                                <w:rFonts w:cs="Tahoma"/>
                                <w:color w:val="0B5294"/>
                                <w:spacing w:val="-4"/>
                                <w:sz w:val="24"/>
                                <w:szCs w:val="24"/>
                                <w:rtl/>
                              </w:rPr>
                              <w:t xml:space="preserve"> </w:t>
                            </w:r>
                            <w:r w:rsidRPr="00333FE6">
                              <w:rPr>
                                <w:rFonts w:cs="Tahoma" w:hint="eastAsia"/>
                                <w:color w:val="0B5294"/>
                                <w:spacing w:val="-4"/>
                                <w:sz w:val="24"/>
                                <w:szCs w:val="24"/>
                                <w:rtl/>
                              </w:rPr>
                              <w:t>בהיקף</w:t>
                            </w:r>
                            <w:r w:rsidRPr="00333FE6">
                              <w:rPr>
                                <w:rFonts w:cs="Tahoma"/>
                                <w:color w:val="0B5294"/>
                                <w:spacing w:val="-4"/>
                                <w:sz w:val="24"/>
                                <w:szCs w:val="24"/>
                                <w:rtl/>
                              </w:rPr>
                              <w:t xml:space="preserve"> </w:t>
                            </w:r>
                            <w:r w:rsidRPr="00333FE6">
                              <w:rPr>
                                <w:rFonts w:cs="Tahoma" w:hint="eastAsia"/>
                                <w:color w:val="0B5294"/>
                                <w:spacing w:val="-4"/>
                                <w:sz w:val="24"/>
                                <w:szCs w:val="24"/>
                                <w:rtl/>
                              </w:rPr>
                              <w:t>פעילותו</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צה</w:t>
                            </w:r>
                            <w:r w:rsidRPr="00333FE6">
                              <w:rPr>
                                <w:rFonts w:cs="Tahoma"/>
                                <w:color w:val="0B5294"/>
                                <w:spacing w:val="-4"/>
                                <w:sz w:val="24"/>
                                <w:szCs w:val="24"/>
                                <w:rtl/>
                              </w:rPr>
                              <w:t>"</w:t>
                            </w:r>
                            <w:r w:rsidRPr="00333FE6">
                              <w:rPr>
                                <w:rFonts w:cs="Tahoma" w:hint="eastAsia"/>
                                <w:color w:val="0B5294"/>
                                <w:spacing w:val="-4"/>
                                <w:sz w:val="24"/>
                                <w:szCs w:val="24"/>
                                <w:rtl/>
                              </w:rPr>
                              <w:t>ל</w:t>
                            </w:r>
                            <w:r w:rsidRPr="00333FE6">
                              <w:rPr>
                                <w:rFonts w:cs="Tahoma"/>
                                <w:color w:val="0B5294"/>
                                <w:spacing w:val="-4"/>
                                <w:sz w:val="24"/>
                                <w:szCs w:val="24"/>
                                <w:rtl/>
                              </w:rPr>
                              <w:t xml:space="preserve"> </w:t>
                            </w:r>
                            <w:r w:rsidRPr="00333FE6">
                              <w:rPr>
                                <w:rFonts w:cs="Tahoma" w:hint="eastAsia"/>
                                <w:color w:val="0B5294"/>
                                <w:spacing w:val="-4"/>
                                <w:sz w:val="24"/>
                                <w:szCs w:val="24"/>
                                <w:rtl/>
                              </w:rPr>
                              <w:t>לקידום</w:t>
                            </w:r>
                            <w:r w:rsidRPr="00333FE6">
                              <w:rPr>
                                <w:rFonts w:cs="Tahoma"/>
                                <w:color w:val="0B5294"/>
                                <w:spacing w:val="-4"/>
                                <w:sz w:val="24"/>
                                <w:szCs w:val="24"/>
                                <w:rtl/>
                              </w:rPr>
                              <w:t xml:space="preserve"> </w:t>
                            </w:r>
                            <w:r w:rsidRPr="00333FE6">
                              <w:rPr>
                                <w:rFonts w:cs="Tahoma" w:hint="eastAsia"/>
                                <w:color w:val="0B5294"/>
                                <w:spacing w:val="-4"/>
                                <w:sz w:val="24"/>
                                <w:szCs w:val="24"/>
                                <w:rtl/>
                              </w:rPr>
                              <w:t>נושא</w:t>
                            </w:r>
                            <w:r w:rsidRPr="00333FE6">
                              <w:rPr>
                                <w:rFonts w:cs="Tahoma"/>
                                <w:color w:val="0B5294"/>
                                <w:spacing w:val="-4"/>
                                <w:sz w:val="24"/>
                                <w:szCs w:val="24"/>
                                <w:rtl/>
                              </w:rPr>
                              <w:t xml:space="preserve"> </w:t>
                            </w:r>
                            <w:r w:rsidRPr="00333FE6">
                              <w:rPr>
                                <w:rFonts w:cs="Tahoma" w:hint="eastAsia"/>
                                <w:color w:val="0B5294"/>
                                <w:spacing w:val="-4"/>
                                <w:sz w:val="24"/>
                                <w:szCs w:val="24"/>
                                <w:rtl/>
                              </w:rPr>
                              <w:t>הגנת</w:t>
                            </w:r>
                            <w:r w:rsidRPr="00333FE6">
                              <w:rPr>
                                <w:rFonts w:cs="Tahoma"/>
                                <w:color w:val="0B5294"/>
                                <w:spacing w:val="-4"/>
                                <w:sz w:val="24"/>
                                <w:szCs w:val="24"/>
                                <w:rtl/>
                              </w:rPr>
                              <w:t xml:space="preserve"> </w:t>
                            </w:r>
                            <w:r w:rsidRPr="00333FE6">
                              <w:rPr>
                                <w:rFonts w:cs="Tahoma" w:hint="eastAsia"/>
                                <w:color w:val="0B5294"/>
                                <w:spacing w:val="-4"/>
                                <w:sz w:val="24"/>
                                <w:szCs w:val="24"/>
                                <w:rtl/>
                              </w:rPr>
                              <w:t>הסביבה</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267179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915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441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משנת</w:t>
                      </w:r>
                      <w:r w:rsidRPr="00333FE6">
                        <w:rPr>
                          <w:rFonts w:cs="Tahoma"/>
                          <w:color w:val="0B5294"/>
                          <w:spacing w:val="-4"/>
                          <w:sz w:val="24"/>
                          <w:szCs w:val="24"/>
                          <w:rtl/>
                        </w:rPr>
                        <w:t xml:space="preserve"> 2011 </w:t>
                      </w:r>
                      <w:r w:rsidRPr="00333FE6">
                        <w:rPr>
                          <w:rFonts w:cs="Tahoma" w:hint="eastAsia"/>
                          <w:color w:val="0B5294"/>
                          <w:spacing w:val="-4"/>
                          <w:sz w:val="24"/>
                          <w:szCs w:val="24"/>
                          <w:rtl/>
                        </w:rPr>
                        <w:t>חלה</w:t>
                      </w:r>
                      <w:r w:rsidRPr="00333FE6">
                        <w:rPr>
                          <w:rFonts w:cs="Tahoma"/>
                          <w:color w:val="0B5294"/>
                          <w:spacing w:val="-4"/>
                          <w:sz w:val="24"/>
                          <w:szCs w:val="24"/>
                          <w:rtl/>
                        </w:rPr>
                        <w:t xml:space="preserve"> </w:t>
                      </w:r>
                      <w:r w:rsidRPr="00333FE6">
                        <w:rPr>
                          <w:rFonts w:cs="Tahoma" w:hint="eastAsia"/>
                          <w:color w:val="0B5294"/>
                          <w:spacing w:val="-4"/>
                          <w:sz w:val="24"/>
                          <w:szCs w:val="24"/>
                          <w:rtl/>
                        </w:rPr>
                        <w:t>ירידה</w:t>
                      </w:r>
                      <w:r w:rsidRPr="00333FE6">
                        <w:rPr>
                          <w:rFonts w:cs="Tahoma"/>
                          <w:color w:val="0B5294"/>
                          <w:spacing w:val="-4"/>
                          <w:sz w:val="24"/>
                          <w:szCs w:val="24"/>
                          <w:rtl/>
                        </w:rPr>
                        <w:t xml:space="preserve"> </w:t>
                      </w:r>
                      <w:r w:rsidRPr="00333FE6">
                        <w:rPr>
                          <w:rFonts w:cs="Tahoma" w:hint="eastAsia"/>
                          <w:color w:val="0B5294"/>
                          <w:spacing w:val="-4"/>
                          <w:sz w:val="24"/>
                          <w:szCs w:val="24"/>
                          <w:rtl/>
                        </w:rPr>
                        <w:t>בהיקף</w:t>
                      </w:r>
                      <w:r w:rsidRPr="00333FE6">
                        <w:rPr>
                          <w:rFonts w:cs="Tahoma"/>
                          <w:color w:val="0B5294"/>
                          <w:spacing w:val="-4"/>
                          <w:sz w:val="24"/>
                          <w:szCs w:val="24"/>
                          <w:rtl/>
                        </w:rPr>
                        <w:t xml:space="preserve"> </w:t>
                      </w:r>
                      <w:r w:rsidRPr="00333FE6">
                        <w:rPr>
                          <w:rFonts w:cs="Tahoma" w:hint="eastAsia"/>
                          <w:color w:val="0B5294"/>
                          <w:spacing w:val="-4"/>
                          <w:sz w:val="24"/>
                          <w:szCs w:val="24"/>
                          <w:rtl/>
                        </w:rPr>
                        <w:t>פעילותו</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צה</w:t>
                      </w:r>
                      <w:r w:rsidRPr="00333FE6">
                        <w:rPr>
                          <w:rFonts w:cs="Tahoma"/>
                          <w:color w:val="0B5294"/>
                          <w:spacing w:val="-4"/>
                          <w:sz w:val="24"/>
                          <w:szCs w:val="24"/>
                          <w:rtl/>
                        </w:rPr>
                        <w:t>"</w:t>
                      </w:r>
                      <w:r w:rsidRPr="00333FE6">
                        <w:rPr>
                          <w:rFonts w:cs="Tahoma" w:hint="eastAsia"/>
                          <w:color w:val="0B5294"/>
                          <w:spacing w:val="-4"/>
                          <w:sz w:val="24"/>
                          <w:szCs w:val="24"/>
                          <w:rtl/>
                        </w:rPr>
                        <w:t>ל</w:t>
                      </w:r>
                      <w:r w:rsidRPr="00333FE6">
                        <w:rPr>
                          <w:rFonts w:cs="Tahoma"/>
                          <w:color w:val="0B5294"/>
                          <w:spacing w:val="-4"/>
                          <w:sz w:val="24"/>
                          <w:szCs w:val="24"/>
                          <w:rtl/>
                        </w:rPr>
                        <w:t xml:space="preserve"> </w:t>
                      </w:r>
                      <w:r w:rsidRPr="00333FE6">
                        <w:rPr>
                          <w:rFonts w:cs="Tahoma" w:hint="eastAsia"/>
                          <w:color w:val="0B5294"/>
                          <w:spacing w:val="-4"/>
                          <w:sz w:val="24"/>
                          <w:szCs w:val="24"/>
                          <w:rtl/>
                        </w:rPr>
                        <w:t>לקידום</w:t>
                      </w:r>
                      <w:r w:rsidRPr="00333FE6">
                        <w:rPr>
                          <w:rFonts w:cs="Tahoma"/>
                          <w:color w:val="0B5294"/>
                          <w:spacing w:val="-4"/>
                          <w:sz w:val="24"/>
                          <w:szCs w:val="24"/>
                          <w:rtl/>
                        </w:rPr>
                        <w:t xml:space="preserve"> </w:t>
                      </w:r>
                      <w:r w:rsidRPr="00333FE6">
                        <w:rPr>
                          <w:rFonts w:cs="Tahoma" w:hint="eastAsia"/>
                          <w:color w:val="0B5294"/>
                          <w:spacing w:val="-4"/>
                          <w:sz w:val="24"/>
                          <w:szCs w:val="24"/>
                          <w:rtl/>
                        </w:rPr>
                        <w:t>נושא</w:t>
                      </w:r>
                      <w:r w:rsidRPr="00333FE6">
                        <w:rPr>
                          <w:rFonts w:cs="Tahoma"/>
                          <w:color w:val="0B5294"/>
                          <w:spacing w:val="-4"/>
                          <w:sz w:val="24"/>
                          <w:szCs w:val="24"/>
                          <w:rtl/>
                        </w:rPr>
                        <w:t xml:space="preserve"> </w:t>
                      </w:r>
                      <w:r w:rsidRPr="00333FE6">
                        <w:rPr>
                          <w:rFonts w:cs="Tahoma" w:hint="eastAsia"/>
                          <w:color w:val="0B5294"/>
                          <w:spacing w:val="-4"/>
                          <w:sz w:val="24"/>
                          <w:szCs w:val="24"/>
                          <w:rtl/>
                        </w:rPr>
                        <w:t>הגנת</w:t>
                      </w:r>
                      <w:r w:rsidRPr="00333FE6">
                        <w:rPr>
                          <w:rFonts w:cs="Tahoma"/>
                          <w:color w:val="0B5294"/>
                          <w:spacing w:val="-4"/>
                          <w:sz w:val="24"/>
                          <w:szCs w:val="24"/>
                          <w:rtl/>
                        </w:rPr>
                        <w:t xml:space="preserve"> </w:t>
                      </w:r>
                      <w:r w:rsidRPr="00333FE6">
                        <w:rPr>
                          <w:rFonts w:cs="Tahoma" w:hint="eastAsia"/>
                          <w:color w:val="0B5294"/>
                          <w:spacing w:val="-4"/>
                          <w:sz w:val="24"/>
                          <w:szCs w:val="24"/>
                          <w:rtl/>
                        </w:rPr>
                        <w:t>הסביבה</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9925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986306">
      <w:pPr>
        <w:spacing w:line="240" w:lineRule="exact"/>
        <w:ind w:right="2268"/>
        <w:jc w:val="both"/>
        <w:rPr>
          <w:rFonts w:ascii="Tahoma" w:hAnsi="Tahoma" w:cs="Tahoma"/>
          <w:sz w:val="18"/>
          <w:szCs w:val="18"/>
        </w:rPr>
      </w:pPr>
    </w:p>
    <w:p w:rsidR="00017F97" w:rsidRPr="00FB5923" w:rsidP="00986306">
      <w:pPr>
        <w:spacing w:line="240" w:lineRule="exact"/>
        <w:ind w:right="2268"/>
        <w:jc w:val="both"/>
        <w:rPr>
          <w:rFonts w:ascii="Tahoma" w:hAnsi="Tahoma" w:cs="Tahoma"/>
          <w:sz w:val="18"/>
          <w:szCs w:val="18"/>
        </w:rPr>
      </w:pPr>
    </w:p>
    <w:p w:rsidR="00017F97" w:rsidP="00986306">
      <w:pPr>
        <w:pStyle w:val="KOT4"/>
        <w:rPr>
          <w:rtl/>
        </w:rPr>
      </w:pPr>
      <w:r>
        <w:rPr>
          <w:rFonts w:hint="cs"/>
          <w:rtl/>
        </w:rPr>
        <w:t>אי-מימוש התר"ש בנושא "צה"ל שומר סביבה"</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במסגרת הפעולות שנקט צה"ל לקידום נושא הגנת הסביבה אישר באוקטובר 2010 הרמטכ"ל דאז רא"ל (במיל') גבי אשכנזי תוכנית רב-שנתית (להלן - תר"ש) בנושא "צה"ל שומר סביבה" (להלן - התר"ש) והנחה לפעול ליישומה. בתר"ש הוצג חזונו של צה"ל בנושא כדלהלן: "צה"ל ייתן מענה הולם לביטחון המדינה תוך </w:t>
      </w:r>
      <w:r w:rsidRPr="00FB5923">
        <w:rPr>
          <w:rFonts w:ascii="Tahoma" w:hAnsi="Tahoma" w:cs="Tahoma" w:hint="cs"/>
          <w:b/>
          <w:bCs/>
          <w:sz w:val="18"/>
          <w:szCs w:val="18"/>
          <w:rtl/>
        </w:rPr>
        <w:t>שמירה על משאבי הטבע והסביבה</w:t>
      </w:r>
      <w:r w:rsidRPr="00FB5923">
        <w:rPr>
          <w:rFonts w:ascii="Tahoma" w:hAnsi="Tahoma" w:cs="Tahoma" w:hint="cs"/>
          <w:sz w:val="18"/>
          <w:szCs w:val="18"/>
          <w:rtl/>
        </w:rPr>
        <w:t xml:space="preserve">, על מנת לספק איכות חיים לדור הנוכחי, תוך חתירה להורישם ללא מפגע לדורות הבאים. צה"ל </w:t>
      </w:r>
      <w:r w:rsidRPr="00FB5923">
        <w:rPr>
          <w:rFonts w:ascii="Tahoma" w:hAnsi="Tahoma" w:cs="Tahoma" w:hint="cs"/>
          <w:b/>
          <w:bCs/>
          <w:sz w:val="18"/>
          <w:szCs w:val="18"/>
          <w:rtl/>
        </w:rPr>
        <w:t>יוביל</w:t>
      </w:r>
      <w:r w:rsidRPr="00FB5923">
        <w:rPr>
          <w:rFonts w:ascii="Tahoma" w:hAnsi="Tahoma" w:cs="Tahoma" w:hint="cs"/>
          <w:sz w:val="18"/>
          <w:szCs w:val="18"/>
          <w:rtl/>
        </w:rPr>
        <w:t xml:space="preserve"> בפיתוח - בר קיימה, </w:t>
      </w:r>
      <w:r w:rsidRPr="00FB5923">
        <w:rPr>
          <w:rFonts w:ascii="Tahoma" w:hAnsi="Tahoma" w:cs="Tahoma" w:hint="cs"/>
          <w:b/>
          <w:bCs/>
          <w:sz w:val="18"/>
          <w:szCs w:val="18"/>
          <w:rtl/>
        </w:rPr>
        <w:t>וביוזמות לקידום השמירה על הסביבה</w:t>
      </w:r>
      <w:r w:rsidRPr="00FB5923">
        <w:rPr>
          <w:rFonts w:ascii="Tahoma" w:hAnsi="Tahoma" w:cs="Tahoma" w:hint="cs"/>
          <w:sz w:val="18"/>
          <w:szCs w:val="18"/>
          <w:rtl/>
        </w:rPr>
        <w:t xml:space="preserve">" (ההדגשות במקור). בתר"ש הגדיר צה"ל גם את מדיניותו בנושא שקובעת, בין היתר, מחויבות אישית של חיילי צה"ל ומפקדיו לשמור על הסביבה, צורך בשיפור מתמיד, צמצום טביעת הרגל האקולוגית של צה"ל, חשיבות לתכנון בר-קיימה, שמירה על חוקי המדינה, טיפול במפגעים וקיום פיקוח ובקרה. נוסף על כך כללה התר"ש תמונת מצב סביבתית, סדר עדיפות לטיפול בגורמי סיכון לסביבה, אומדן העלויות הנדרשות לטיפול בתשתיות עקב מפגעי עבר, תוכנית עבודה לכלל הסמכויות, המתפרסת על 15 שנה, בסכום של כמיליארד ש"ח ומנגנון ניהול סביבתי שיפעל במינהל הגנת הסביבה ובסמכויות (להלן - מערך הגנת הסביבה). בכך הכיר צה"ל בעלייה במודעות הציבורית לתחום הגנת הסביבה ובמחויבותו לעמוד בחוקים, בתקנות ובהחלטות הממשלה בתחום זה. </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מטרות התר"ש האמור היו בין השאר לטפל בפערים שעליהם הצביע צה"ל בתר"ש כדלהלן: צה"ל עומד באופן חלקי בלבד בהוראות החוקים הקיימים בתחום הגנת הסביבה; קיימת בצה"ל רק מדיניות כללית בתחום הגנת הסביבה אשר גובשה בשנת 2007, ולא הוגדרה מדיניות טיפול בנושאים שונים; לא קיים תהליך להכשרת כוח אדם מקצועי שיעסוק בתחום; קיים פער במודעות של מפקדים בנושא; אין מנגנון שמסדיר את התהליכים לניהול התחום; שיקולים סביבתיים אינם מובאים בחשבון בתהליכים מרכזיים בצה"ל; וגופי הבקרה של צה"ל לא הטמיעו ביצוע ביקורת בתחום הסביבה. </w:t>
      </w:r>
    </w:p>
    <w:p w:rsidR="00017F97" w:rsidRPr="00FB5923" w:rsidP="00986306">
      <w:pPr>
        <w:pStyle w:val="RESHET"/>
        <w:rPr>
          <w:rtl/>
        </w:rPr>
      </w:pPr>
      <w:r w:rsidRPr="00FB5923">
        <w:rPr>
          <w:rFonts w:hint="cs"/>
          <w:rtl/>
        </w:rPr>
        <w:t>בביקורת עלה כי התר"ש בנושא "צה"ל שומר סביבה", שאושרה בשנת 2010, לא מומשה במשך שנים. זאת ועוד, התר"ש הפכה למעשה לאות מתה, ולא נקבעה אחרת תחתיה, כמפורט להלן:</w:t>
      </w:r>
    </w:p>
    <w:p w:rsidR="00017F97" w:rsidRPr="00FB5923" w:rsidP="00986306">
      <w:pPr>
        <w:spacing w:before="180" w:line="240" w:lineRule="exact"/>
        <w:ind w:right="2268"/>
        <w:jc w:val="both"/>
        <w:rPr>
          <w:rFonts w:ascii="Tahoma" w:hAnsi="Tahoma" w:cs="Tahoma"/>
          <w:sz w:val="18"/>
          <w:szCs w:val="18"/>
          <w:rtl/>
        </w:rPr>
      </w:pPr>
      <w:r w:rsidRPr="00FB5923">
        <w:rPr>
          <w:rFonts w:ascii="Tahoma" w:hAnsi="Tahoma" w:cs="Tahoma" w:hint="cs"/>
          <w:sz w:val="18"/>
          <w:szCs w:val="18"/>
          <w:rtl/>
        </w:rPr>
        <w:t xml:space="preserve">במרץ 2014, במסגרת הערכת מצב של תחום הגנת הסביבה בצה"ל, התריע מינהל הגנת הסביבה כי בשנים 2011 - 2013 התקיימה "כרוניקה" של תקצוב חסר ליישום התר"ש, בפער של 70% לעומת המתוכנן, וכן הייתה "ירידה בהשקעות הגופים [הסמכויות] על רקע הרחבת הפערים </w:t>
      </w:r>
      <w:r w:rsidRPr="00FB5923">
        <w:rPr>
          <w:rFonts w:ascii="Tahoma" w:hAnsi="Tahoma" w:cs="Tahoma" w:hint="cs"/>
          <w:b/>
          <w:bCs/>
          <w:sz w:val="18"/>
          <w:szCs w:val="18"/>
          <w:rtl/>
        </w:rPr>
        <w:t>וחקיקה ואכיפה גוברות</w:t>
      </w:r>
      <w:r w:rsidRPr="00FB5923">
        <w:rPr>
          <w:rFonts w:ascii="Tahoma" w:hAnsi="Tahoma" w:cs="Tahoma" w:hint="cs"/>
          <w:sz w:val="18"/>
          <w:szCs w:val="18"/>
          <w:rtl/>
        </w:rPr>
        <w:t>" (ההדגשה במקור). נוסף על כך, על פי הערכת המצב, מאז גובשה התר"ש גדלה עלות הטיפול במפגעים סביבתיים בצה"ל ונאמדה בכ-2.5 - 3.5 מיליארד ש"ח, בין היתר עקב הגידול בהיקף החקיקה הסביבתית, במספר הצווים, הדוחות וההתרעות שקיבל צה"ל מגורמי אכיפה במשרד להגנת הסביבה ובהערכת עלות הטיפול בקרקעות מזוהמות.</w:t>
      </w:r>
    </w:p>
    <w:p w:rsidR="00017F97" w:rsidRPr="00FB5923" w:rsidP="00986306">
      <w:pPr>
        <w:spacing w:line="230" w:lineRule="exact"/>
        <w:ind w:right="2268"/>
        <w:jc w:val="both"/>
        <w:rPr>
          <w:rFonts w:ascii="Tahoma" w:hAnsi="Tahoma" w:cs="Tahoma"/>
          <w:sz w:val="18"/>
          <w:szCs w:val="18"/>
          <w:rtl/>
        </w:rPr>
      </w:pPr>
      <w:r w:rsidRPr="00FB5923">
        <w:rPr>
          <w:rFonts w:ascii="Tahoma" w:hAnsi="Tahoma" w:cs="Tahoma" w:hint="cs"/>
          <w:sz w:val="18"/>
          <w:szCs w:val="18"/>
          <w:rtl/>
        </w:rPr>
        <w:t xml:space="preserve">בשנת 2015 עדכן מינהל הגנת הסביבה את מיפוי המפגעים הסביבתיים ביחידות צה"ל, ובעקבות זאת גם את משימותיו של צה"ל בתחום זה לשנים 2016 - 2030. ואולם רוב המשימות הללו לא בוצעו, ולפי אג"ת גם לא ימומשו בעתיד </w:t>
      </w:r>
      <w:r w:rsidRPr="00686342">
        <w:rPr>
          <w:rFonts w:ascii="Tahoma" w:hAnsi="Tahoma" w:cs="Tahoma" w:hint="cs"/>
          <w:spacing w:val="-4"/>
          <w:sz w:val="18"/>
          <w:szCs w:val="18"/>
          <w:rtl/>
        </w:rPr>
        <w:t>בשל היעדר תקציב</w:t>
      </w:r>
      <w:r>
        <w:rPr>
          <w:rStyle w:val="FootnoteReference0"/>
          <w:rFonts w:ascii="Tahoma" w:hAnsi="Tahoma" w:cs="Tahoma"/>
          <w:spacing w:val="-4"/>
          <w:sz w:val="18"/>
          <w:szCs w:val="18"/>
          <w:rtl/>
        </w:rPr>
        <w:footnoteReference w:id="21"/>
      </w:r>
      <w:r w:rsidRPr="00686342">
        <w:rPr>
          <w:rFonts w:ascii="Tahoma" w:hAnsi="Tahoma" w:cs="Tahoma" w:hint="cs"/>
          <w:spacing w:val="-4"/>
          <w:sz w:val="18"/>
          <w:szCs w:val="18"/>
          <w:rtl/>
        </w:rPr>
        <w:t>. משכך, בפועל לא קיימת בצה"ל תוכנית עבודה רב-שנתית</w:t>
      </w:r>
      <w:r w:rsidRPr="00FB5923">
        <w:rPr>
          <w:rFonts w:ascii="Tahoma" w:hAnsi="Tahoma" w:cs="Tahoma" w:hint="cs"/>
          <w:sz w:val="18"/>
          <w:szCs w:val="18"/>
          <w:rtl/>
        </w:rPr>
        <w:t xml:space="preserve"> בת מימוש בתחום הגנת הסביבה הנוגעת לכל הסמכויות. נוכח חשש להיעדר מחויבות של הסמכויות לתקצוב התחום הסביבתי ובשל ריבוי המשימות בתחום זה, קבע אג"ת שמשנת 2018 תבצע כל סמכות רק מספר קטן של משימות בתחום הגנת הסביבה, לפי הנחייתו. </w:t>
      </w:r>
    </w:p>
    <w:p w:rsidR="00017F97" w:rsidRPr="00986306" w:rsidP="00986306">
      <w:pPr>
        <w:spacing w:after="240" w:line="230" w:lineRule="exact"/>
        <w:ind w:right="2268"/>
        <w:jc w:val="both"/>
        <w:rPr>
          <w:rFonts w:ascii="Tahoma" w:hAnsi="Tahoma" w:cs="Tahoma"/>
          <w:spacing w:val="-4"/>
          <w:sz w:val="18"/>
          <w:szCs w:val="18"/>
          <w:rtl/>
        </w:rPr>
      </w:pPr>
      <w:r w:rsidRPr="00986306">
        <w:rPr>
          <w:rFonts w:ascii="Tahoma" w:hAnsi="Tahoma" w:cs="Tahoma" w:hint="cs"/>
          <w:spacing w:val="-4"/>
          <w:sz w:val="18"/>
          <w:szCs w:val="18"/>
          <w:rtl/>
        </w:rPr>
        <w:t xml:space="preserve">בתגובתו מנובמבר 2018 על ממצאי הביקורת ציין צה"ל כי "תר"ש 'צה"ל שומר סביבה' התנהלה באופן של תכניות עבודה חד-שנתיות. חוסר רציפות ויציבות בשנים 2010 - 2015 השפיע בין היתר על היקף המשאבים שהקצה צה"ל לנושאים רבים, ביניהם לנושא הגנ"ס [הגנת הסביבה]". עוד ציין כי "היקף ההשקעה של צה"ל בתחום הגנת הסביבה בשנים 2010 - 2020 יעמוד על כ-350 מיליון ש"ח". </w:t>
      </w:r>
    </w:p>
    <w:p w:rsidR="00017F97" w:rsidRPr="00FB5923" w:rsidP="00333FE6">
      <w:pPr>
        <w:pStyle w:val="RESHET"/>
        <w:spacing w:line="230" w:lineRule="exact"/>
        <w:rPr>
          <w:rtl/>
        </w:rPr>
      </w:pPr>
      <w:r w:rsidRPr="00FB5923">
        <w:rPr>
          <w:rFonts w:hint="cs"/>
          <w:rtl/>
        </w:rPr>
        <w:t>משרד מבקר המדינה מעיר לצה"ל כי על פי תר"ש "צה"ל שומר סביבה", בשנים 2010 - 2020 צה"ל היה אמור להשקיע כ-725 מיליון ש"ח בתחום הגנת הסביבה, יותר מכפול מהסכום שציין בתגובתו. בהיעדר תוכנית עבודה רב-שנתית בת מימוש נותרו בעינם רבים מהפערים שעליהם הצביע צה"ל כבר בשנת 2010. צה"ל מטפל הלכה למעשה רק בחלק מהמפגעים הסביבתיים ובראייה שנתית בלבד, ונפגעת יכולתו לקדם צעדים למניעת מפגעי סביבה. נוכח חשיבותו של תחום הגנת הסביבה, לא רק לצה"ל ולחייליו אלא לכלל המדינה, על סגן הרמטכ"ל להידרש לתוכנית עבודה בת מימוש לצה"ל בתחום זה ולעקוב אחר יישומה.</w:t>
      </w:r>
      <w:r w:rsidRPr="00494FC8" w:rsidR="00494FC8">
        <w:rPr>
          <w:noProof/>
          <w:szCs w:val="17"/>
          <w:rtl/>
        </w:rPr>
        <w:t xml:space="preserve"> </w:t>
      </w:r>
      <w:r w:rsidRPr="0012789B" w:rsidR="00494FC8">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71542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192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בהיעדר</w:t>
                            </w:r>
                            <w:r w:rsidRPr="00333FE6">
                              <w:rPr>
                                <w:rFonts w:cs="Tahoma"/>
                                <w:color w:val="0B5294"/>
                                <w:spacing w:val="-4"/>
                                <w:sz w:val="24"/>
                                <w:szCs w:val="24"/>
                                <w:rtl/>
                              </w:rPr>
                              <w:t xml:space="preserve"> </w:t>
                            </w:r>
                            <w:r w:rsidRPr="00333FE6">
                              <w:rPr>
                                <w:rFonts w:cs="Tahoma" w:hint="eastAsia"/>
                                <w:color w:val="0B5294"/>
                                <w:spacing w:val="-4"/>
                                <w:sz w:val="24"/>
                                <w:szCs w:val="24"/>
                                <w:rtl/>
                              </w:rPr>
                              <w:t>תוכנית</w:t>
                            </w:r>
                            <w:r w:rsidRPr="00333FE6">
                              <w:rPr>
                                <w:rFonts w:cs="Tahoma"/>
                                <w:color w:val="0B5294"/>
                                <w:spacing w:val="-4"/>
                                <w:sz w:val="24"/>
                                <w:szCs w:val="24"/>
                                <w:rtl/>
                              </w:rPr>
                              <w:t xml:space="preserve"> </w:t>
                            </w:r>
                            <w:r w:rsidRPr="00333FE6">
                              <w:rPr>
                                <w:rFonts w:cs="Tahoma" w:hint="eastAsia"/>
                                <w:color w:val="0B5294"/>
                                <w:spacing w:val="-4"/>
                                <w:sz w:val="24"/>
                                <w:szCs w:val="24"/>
                                <w:rtl/>
                              </w:rPr>
                              <w:t>עבודה</w:t>
                            </w:r>
                            <w:r w:rsidRPr="00333FE6">
                              <w:rPr>
                                <w:rFonts w:cs="Tahoma"/>
                                <w:color w:val="0B5294"/>
                                <w:spacing w:val="-4"/>
                                <w:sz w:val="24"/>
                                <w:szCs w:val="24"/>
                                <w:rtl/>
                              </w:rPr>
                              <w:t xml:space="preserve"> </w:t>
                            </w:r>
                            <w:r w:rsidRPr="00333FE6">
                              <w:rPr>
                                <w:rFonts w:cs="Tahoma" w:hint="eastAsia"/>
                                <w:color w:val="0B5294"/>
                                <w:spacing w:val="-4"/>
                                <w:sz w:val="24"/>
                                <w:szCs w:val="24"/>
                                <w:rtl/>
                              </w:rPr>
                              <w:t>רב</w:t>
                            </w:r>
                            <w:r w:rsidRPr="00333FE6">
                              <w:rPr>
                                <w:rFonts w:cs="Tahoma"/>
                                <w:color w:val="0B5294"/>
                                <w:spacing w:val="-4"/>
                                <w:sz w:val="24"/>
                                <w:szCs w:val="24"/>
                                <w:rtl/>
                              </w:rPr>
                              <w:t>-</w:t>
                            </w:r>
                            <w:r w:rsidRPr="00333FE6">
                              <w:rPr>
                                <w:rFonts w:cs="Tahoma" w:hint="eastAsia"/>
                                <w:color w:val="0B5294"/>
                                <w:spacing w:val="-4"/>
                                <w:sz w:val="24"/>
                                <w:szCs w:val="24"/>
                                <w:rtl/>
                              </w:rPr>
                              <w:t>שנתית</w:t>
                            </w:r>
                            <w:r w:rsidRPr="00333FE6">
                              <w:rPr>
                                <w:rFonts w:cs="Tahoma"/>
                                <w:color w:val="0B5294"/>
                                <w:spacing w:val="-4"/>
                                <w:sz w:val="24"/>
                                <w:szCs w:val="24"/>
                                <w:rtl/>
                              </w:rPr>
                              <w:t xml:space="preserve"> </w:t>
                            </w:r>
                            <w:r w:rsidRPr="00333FE6">
                              <w:rPr>
                                <w:rFonts w:cs="Tahoma" w:hint="eastAsia"/>
                                <w:color w:val="0B5294"/>
                                <w:spacing w:val="-4"/>
                                <w:sz w:val="24"/>
                                <w:szCs w:val="24"/>
                                <w:rtl/>
                              </w:rPr>
                              <w:t>בת</w:t>
                            </w:r>
                            <w:r w:rsidRPr="00333FE6">
                              <w:rPr>
                                <w:rFonts w:cs="Tahoma"/>
                                <w:color w:val="0B5294"/>
                                <w:spacing w:val="-4"/>
                                <w:sz w:val="24"/>
                                <w:szCs w:val="24"/>
                                <w:rtl/>
                              </w:rPr>
                              <w:t xml:space="preserve"> </w:t>
                            </w:r>
                            <w:r w:rsidRPr="00333FE6">
                              <w:rPr>
                                <w:rFonts w:cs="Tahoma" w:hint="eastAsia"/>
                                <w:color w:val="0B5294"/>
                                <w:spacing w:val="-4"/>
                                <w:sz w:val="24"/>
                                <w:szCs w:val="24"/>
                                <w:rtl/>
                              </w:rPr>
                              <w:t>מימוש</w:t>
                            </w:r>
                            <w:r w:rsidRPr="00333FE6">
                              <w:rPr>
                                <w:rFonts w:cs="Tahoma"/>
                                <w:color w:val="0B5294"/>
                                <w:spacing w:val="-4"/>
                                <w:sz w:val="24"/>
                                <w:szCs w:val="24"/>
                                <w:rtl/>
                              </w:rPr>
                              <w:t xml:space="preserve">, </w:t>
                            </w:r>
                            <w:r w:rsidRPr="00333FE6">
                              <w:rPr>
                                <w:rFonts w:cs="Tahoma" w:hint="eastAsia"/>
                                <w:color w:val="0B5294"/>
                                <w:spacing w:val="-4"/>
                                <w:sz w:val="24"/>
                                <w:szCs w:val="24"/>
                                <w:rtl/>
                              </w:rPr>
                              <w:t>צה</w:t>
                            </w:r>
                            <w:r w:rsidRPr="00333FE6">
                              <w:rPr>
                                <w:rFonts w:cs="Tahoma"/>
                                <w:color w:val="0B5294"/>
                                <w:spacing w:val="-4"/>
                                <w:sz w:val="24"/>
                                <w:szCs w:val="24"/>
                                <w:rtl/>
                              </w:rPr>
                              <w:t>"</w:t>
                            </w:r>
                            <w:r w:rsidRPr="00333FE6">
                              <w:rPr>
                                <w:rFonts w:cs="Tahoma" w:hint="eastAsia"/>
                                <w:color w:val="0B5294"/>
                                <w:spacing w:val="-4"/>
                                <w:sz w:val="24"/>
                                <w:szCs w:val="24"/>
                                <w:rtl/>
                              </w:rPr>
                              <w:t>ל</w:t>
                            </w:r>
                            <w:r w:rsidRPr="00333FE6">
                              <w:rPr>
                                <w:rFonts w:cs="Tahoma"/>
                                <w:color w:val="0B5294"/>
                                <w:spacing w:val="-4"/>
                                <w:sz w:val="24"/>
                                <w:szCs w:val="24"/>
                                <w:rtl/>
                              </w:rPr>
                              <w:t xml:space="preserve"> </w:t>
                            </w:r>
                            <w:r w:rsidRPr="00333FE6">
                              <w:rPr>
                                <w:rFonts w:cs="Tahoma" w:hint="eastAsia"/>
                                <w:color w:val="0B5294"/>
                                <w:spacing w:val="-4"/>
                                <w:sz w:val="24"/>
                                <w:szCs w:val="24"/>
                                <w:rtl/>
                              </w:rPr>
                              <w:t>מטפל</w:t>
                            </w:r>
                            <w:r w:rsidRPr="00333FE6">
                              <w:rPr>
                                <w:rFonts w:cs="Tahoma"/>
                                <w:color w:val="0B5294"/>
                                <w:spacing w:val="-4"/>
                                <w:sz w:val="24"/>
                                <w:szCs w:val="24"/>
                                <w:rtl/>
                              </w:rPr>
                              <w:t xml:space="preserve"> </w:t>
                            </w:r>
                            <w:r w:rsidRPr="00333FE6">
                              <w:rPr>
                                <w:rFonts w:cs="Tahoma" w:hint="eastAsia"/>
                                <w:color w:val="0B5294"/>
                                <w:spacing w:val="-4"/>
                                <w:sz w:val="24"/>
                                <w:szCs w:val="24"/>
                                <w:rtl/>
                              </w:rPr>
                              <w:t>הלכה</w:t>
                            </w:r>
                            <w:r w:rsidRPr="00333FE6">
                              <w:rPr>
                                <w:rFonts w:cs="Tahoma"/>
                                <w:color w:val="0B5294"/>
                                <w:spacing w:val="-4"/>
                                <w:sz w:val="24"/>
                                <w:szCs w:val="24"/>
                                <w:rtl/>
                              </w:rPr>
                              <w:t xml:space="preserve"> </w:t>
                            </w:r>
                            <w:r w:rsidRPr="00333FE6">
                              <w:rPr>
                                <w:rFonts w:cs="Tahoma" w:hint="eastAsia"/>
                                <w:color w:val="0B5294"/>
                                <w:spacing w:val="-4"/>
                                <w:sz w:val="24"/>
                                <w:szCs w:val="24"/>
                                <w:rtl/>
                              </w:rPr>
                              <w:t>למעשה</w:t>
                            </w:r>
                            <w:r w:rsidRPr="00333FE6">
                              <w:rPr>
                                <w:rFonts w:cs="Tahoma"/>
                                <w:color w:val="0B5294"/>
                                <w:spacing w:val="-4"/>
                                <w:sz w:val="24"/>
                                <w:szCs w:val="24"/>
                                <w:rtl/>
                              </w:rPr>
                              <w:t xml:space="preserve"> </w:t>
                            </w:r>
                            <w:r w:rsidRPr="00333FE6">
                              <w:rPr>
                                <w:rFonts w:cs="Tahoma" w:hint="eastAsia"/>
                                <w:color w:val="0B5294"/>
                                <w:spacing w:val="-4"/>
                                <w:sz w:val="24"/>
                                <w:szCs w:val="24"/>
                                <w:rtl/>
                              </w:rPr>
                              <w:t>רק</w:t>
                            </w:r>
                            <w:r w:rsidRPr="00333FE6">
                              <w:rPr>
                                <w:rFonts w:cs="Tahoma"/>
                                <w:color w:val="0B5294"/>
                                <w:spacing w:val="-4"/>
                                <w:sz w:val="24"/>
                                <w:szCs w:val="24"/>
                                <w:rtl/>
                              </w:rPr>
                              <w:t xml:space="preserve"> </w:t>
                            </w:r>
                            <w:r w:rsidRPr="00333FE6">
                              <w:rPr>
                                <w:rFonts w:cs="Tahoma" w:hint="eastAsia"/>
                                <w:color w:val="0B5294"/>
                                <w:spacing w:val="-4"/>
                                <w:sz w:val="24"/>
                                <w:szCs w:val="24"/>
                                <w:rtl/>
                              </w:rPr>
                              <w:t>בחלק</w:t>
                            </w:r>
                            <w:r w:rsidRPr="00333FE6">
                              <w:rPr>
                                <w:rFonts w:cs="Tahoma"/>
                                <w:color w:val="0B5294"/>
                                <w:spacing w:val="-4"/>
                                <w:sz w:val="24"/>
                                <w:szCs w:val="24"/>
                                <w:rtl/>
                              </w:rPr>
                              <w:t xml:space="preserve"> </w:t>
                            </w:r>
                            <w:r w:rsidRPr="00333FE6">
                              <w:rPr>
                                <w:rFonts w:cs="Tahoma" w:hint="eastAsia"/>
                                <w:color w:val="0B5294"/>
                                <w:spacing w:val="-4"/>
                                <w:sz w:val="24"/>
                                <w:szCs w:val="24"/>
                                <w:rtl/>
                              </w:rPr>
                              <w:t>מהמפגעים</w:t>
                            </w:r>
                            <w:r w:rsidRPr="00333FE6">
                              <w:rPr>
                                <w:rFonts w:cs="Tahoma"/>
                                <w:color w:val="0B5294"/>
                                <w:spacing w:val="-4"/>
                                <w:sz w:val="24"/>
                                <w:szCs w:val="24"/>
                                <w:rtl/>
                              </w:rPr>
                              <w:t xml:space="preserve"> </w:t>
                            </w:r>
                            <w:r w:rsidRPr="00333FE6">
                              <w:rPr>
                                <w:rFonts w:cs="Tahoma" w:hint="eastAsia"/>
                                <w:color w:val="0B5294"/>
                                <w:spacing w:val="-4"/>
                                <w:sz w:val="24"/>
                                <w:szCs w:val="24"/>
                                <w:rtl/>
                              </w:rPr>
                              <w:t>הסביבתיים</w:t>
                            </w:r>
                            <w:r w:rsidRPr="00333FE6">
                              <w:rPr>
                                <w:rFonts w:cs="Tahoma"/>
                                <w:color w:val="0B5294"/>
                                <w:spacing w:val="-4"/>
                                <w:sz w:val="24"/>
                                <w:szCs w:val="24"/>
                                <w:rtl/>
                              </w:rPr>
                              <w:t xml:space="preserve"> </w:t>
                            </w:r>
                            <w:r w:rsidRPr="00333FE6">
                              <w:rPr>
                                <w:rFonts w:cs="Tahoma" w:hint="eastAsia"/>
                                <w:color w:val="0B5294"/>
                                <w:spacing w:val="-4"/>
                                <w:sz w:val="24"/>
                                <w:szCs w:val="24"/>
                                <w:rtl/>
                              </w:rPr>
                              <w:t>ובראייה</w:t>
                            </w:r>
                            <w:r w:rsidRPr="00333FE6">
                              <w:rPr>
                                <w:rFonts w:cs="Tahoma"/>
                                <w:color w:val="0B5294"/>
                                <w:spacing w:val="-4"/>
                                <w:sz w:val="24"/>
                                <w:szCs w:val="24"/>
                                <w:rtl/>
                              </w:rPr>
                              <w:t xml:space="preserve"> </w:t>
                            </w:r>
                            <w:r w:rsidRPr="00333FE6">
                              <w:rPr>
                                <w:rFonts w:cs="Tahoma" w:hint="eastAsia"/>
                                <w:color w:val="0B5294"/>
                                <w:spacing w:val="-4"/>
                                <w:sz w:val="24"/>
                                <w:szCs w:val="24"/>
                                <w:rtl/>
                              </w:rPr>
                              <w:t>שנתית</w:t>
                            </w:r>
                            <w:r w:rsidRPr="00333FE6">
                              <w:rPr>
                                <w:rFonts w:cs="Tahoma"/>
                                <w:color w:val="0B5294"/>
                                <w:spacing w:val="-4"/>
                                <w:sz w:val="24"/>
                                <w:szCs w:val="24"/>
                                <w:rtl/>
                              </w:rPr>
                              <w:t xml:space="preserve"> </w:t>
                            </w:r>
                            <w:r w:rsidRPr="00333FE6">
                              <w:rPr>
                                <w:rFonts w:cs="Tahoma" w:hint="eastAsia"/>
                                <w:color w:val="0B5294"/>
                                <w:spacing w:val="-4"/>
                                <w:sz w:val="24"/>
                                <w:szCs w:val="24"/>
                                <w:rtl/>
                              </w:rPr>
                              <w:t>בלבד</w:t>
                            </w:r>
                            <w:r w:rsidRPr="00333FE6">
                              <w:rPr>
                                <w:rFonts w:cs="Tahoma"/>
                                <w:color w:val="0B5294"/>
                                <w:spacing w:val="-4"/>
                                <w:sz w:val="24"/>
                                <w:szCs w:val="24"/>
                                <w:rtl/>
                              </w:rPr>
                              <w:t xml:space="preserve">, </w:t>
                            </w:r>
                            <w:r w:rsidRPr="00333FE6">
                              <w:rPr>
                                <w:rFonts w:cs="Tahoma" w:hint="eastAsia"/>
                                <w:color w:val="0B5294"/>
                                <w:spacing w:val="-4"/>
                                <w:sz w:val="24"/>
                                <w:szCs w:val="24"/>
                                <w:rtl/>
                              </w:rPr>
                              <w:t>ונפגעת</w:t>
                            </w:r>
                            <w:r w:rsidRPr="00333FE6">
                              <w:rPr>
                                <w:rFonts w:cs="Tahoma"/>
                                <w:color w:val="0B5294"/>
                                <w:spacing w:val="-4"/>
                                <w:sz w:val="24"/>
                                <w:szCs w:val="24"/>
                                <w:rtl/>
                              </w:rPr>
                              <w:t xml:space="preserve"> </w:t>
                            </w:r>
                            <w:r w:rsidRPr="00333FE6">
                              <w:rPr>
                                <w:rFonts w:cs="Tahoma" w:hint="eastAsia"/>
                                <w:color w:val="0B5294"/>
                                <w:spacing w:val="-4"/>
                                <w:sz w:val="24"/>
                                <w:szCs w:val="24"/>
                                <w:rtl/>
                              </w:rPr>
                              <w:t>יכולתו</w:t>
                            </w:r>
                            <w:r w:rsidRPr="00333FE6">
                              <w:rPr>
                                <w:rFonts w:cs="Tahoma"/>
                                <w:color w:val="0B5294"/>
                                <w:spacing w:val="-4"/>
                                <w:sz w:val="24"/>
                                <w:szCs w:val="24"/>
                                <w:rtl/>
                              </w:rPr>
                              <w:t xml:space="preserve"> </w:t>
                            </w:r>
                            <w:r w:rsidRPr="00333FE6">
                              <w:rPr>
                                <w:rFonts w:cs="Tahoma" w:hint="eastAsia"/>
                                <w:color w:val="0B5294"/>
                                <w:spacing w:val="-4"/>
                                <w:sz w:val="24"/>
                                <w:szCs w:val="24"/>
                                <w:rtl/>
                              </w:rPr>
                              <w:t>לקדם</w:t>
                            </w:r>
                            <w:r w:rsidRPr="00333FE6">
                              <w:rPr>
                                <w:rFonts w:cs="Tahoma"/>
                                <w:color w:val="0B5294"/>
                                <w:spacing w:val="-4"/>
                                <w:sz w:val="24"/>
                                <w:szCs w:val="24"/>
                                <w:rtl/>
                              </w:rPr>
                              <w:t xml:space="preserve"> </w:t>
                            </w:r>
                            <w:r w:rsidRPr="00333FE6">
                              <w:rPr>
                                <w:rFonts w:cs="Tahoma" w:hint="eastAsia"/>
                                <w:color w:val="0B5294"/>
                                <w:spacing w:val="-4"/>
                                <w:sz w:val="24"/>
                                <w:szCs w:val="24"/>
                                <w:rtl/>
                              </w:rPr>
                              <w:t>צעדים</w:t>
                            </w:r>
                            <w:r w:rsidRPr="00333FE6">
                              <w:rPr>
                                <w:rFonts w:cs="Tahoma"/>
                                <w:color w:val="0B5294"/>
                                <w:spacing w:val="-4"/>
                                <w:sz w:val="24"/>
                                <w:szCs w:val="24"/>
                                <w:rtl/>
                              </w:rPr>
                              <w:t xml:space="preserve"> </w:t>
                            </w:r>
                            <w:r w:rsidRPr="00333FE6">
                              <w:rPr>
                                <w:rFonts w:cs="Tahoma" w:hint="eastAsia"/>
                                <w:color w:val="0B5294"/>
                                <w:spacing w:val="-4"/>
                                <w:sz w:val="24"/>
                                <w:szCs w:val="24"/>
                                <w:rtl/>
                              </w:rPr>
                              <w:t>למניעת</w:t>
                            </w:r>
                            <w:r w:rsidRPr="00333FE6">
                              <w:rPr>
                                <w:rFonts w:cs="Tahoma"/>
                                <w:color w:val="0B5294"/>
                                <w:spacing w:val="-4"/>
                                <w:sz w:val="24"/>
                                <w:szCs w:val="24"/>
                                <w:rtl/>
                              </w:rPr>
                              <w:t xml:space="preserve"> </w:t>
                            </w:r>
                            <w:r w:rsidRPr="00333FE6">
                              <w:rPr>
                                <w:rFonts w:cs="Tahoma" w:hint="eastAsia"/>
                                <w:color w:val="0B5294"/>
                                <w:spacing w:val="-4"/>
                                <w:sz w:val="24"/>
                                <w:szCs w:val="24"/>
                                <w:rtl/>
                              </w:rPr>
                              <w:t>מפגעי</w:t>
                            </w:r>
                            <w:r w:rsidRPr="00333FE6">
                              <w:rPr>
                                <w:rFonts w:cs="Tahoma"/>
                                <w:color w:val="0B5294"/>
                                <w:spacing w:val="-4"/>
                                <w:sz w:val="24"/>
                                <w:szCs w:val="24"/>
                                <w:rtl/>
                              </w:rPr>
                              <w:t xml:space="preserve"> </w:t>
                            </w:r>
                            <w:r w:rsidRPr="00333FE6">
                              <w:rPr>
                                <w:rFonts w:cs="Tahoma" w:hint="eastAsia"/>
                                <w:color w:val="0B5294"/>
                                <w:spacing w:val="-4"/>
                                <w:sz w:val="24"/>
                                <w:szCs w:val="24"/>
                                <w:rtl/>
                              </w:rPr>
                              <w:t>סביבה</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81375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007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2874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בהיעדר</w:t>
                      </w:r>
                      <w:r w:rsidRPr="00333FE6">
                        <w:rPr>
                          <w:rFonts w:cs="Tahoma"/>
                          <w:color w:val="0B5294"/>
                          <w:spacing w:val="-4"/>
                          <w:sz w:val="24"/>
                          <w:szCs w:val="24"/>
                          <w:rtl/>
                        </w:rPr>
                        <w:t xml:space="preserve"> </w:t>
                      </w:r>
                      <w:r w:rsidRPr="00333FE6">
                        <w:rPr>
                          <w:rFonts w:cs="Tahoma" w:hint="eastAsia"/>
                          <w:color w:val="0B5294"/>
                          <w:spacing w:val="-4"/>
                          <w:sz w:val="24"/>
                          <w:szCs w:val="24"/>
                          <w:rtl/>
                        </w:rPr>
                        <w:t>תוכנית</w:t>
                      </w:r>
                      <w:r w:rsidRPr="00333FE6">
                        <w:rPr>
                          <w:rFonts w:cs="Tahoma"/>
                          <w:color w:val="0B5294"/>
                          <w:spacing w:val="-4"/>
                          <w:sz w:val="24"/>
                          <w:szCs w:val="24"/>
                          <w:rtl/>
                        </w:rPr>
                        <w:t xml:space="preserve"> </w:t>
                      </w:r>
                      <w:r w:rsidRPr="00333FE6">
                        <w:rPr>
                          <w:rFonts w:cs="Tahoma" w:hint="eastAsia"/>
                          <w:color w:val="0B5294"/>
                          <w:spacing w:val="-4"/>
                          <w:sz w:val="24"/>
                          <w:szCs w:val="24"/>
                          <w:rtl/>
                        </w:rPr>
                        <w:t>עבודה</w:t>
                      </w:r>
                      <w:r w:rsidRPr="00333FE6">
                        <w:rPr>
                          <w:rFonts w:cs="Tahoma"/>
                          <w:color w:val="0B5294"/>
                          <w:spacing w:val="-4"/>
                          <w:sz w:val="24"/>
                          <w:szCs w:val="24"/>
                          <w:rtl/>
                        </w:rPr>
                        <w:t xml:space="preserve"> </w:t>
                      </w:r>
                      <w:r w:rsidRPr="00333FE6">
                        <w:rPr>
                          <w:rFonts w:cs="Tahoma" w:hint="eastAsia"/>
                          <w:color w:val="0B5294"/>
                          <w:spacing w:val="-4"/>
                          <w:sz w:val="24"/>
                          <w:szCs w:val="24"/>
                          <w:rtl/>
                        </w:rPr>
                        <w:t>רב</w:t>
                      </w:r>
                      <w:r w:rsidRPr="00333FE6">
                        <w:rPr>
                          <w:rFonts w:cs="Tahoma"/>
                          <w:color w:val="0B5294"/>
                          <w:spacing w:val="-4"/>
                          <w:sz w:val="24"/>
                          <w:szCs w:val="24"/>
                          <w:rtl/>
                        </w:rPr>
                        <w:t>-</w:t>
                      </w:r>
                      <w:r w:rsidRPr="00333FE6">
                        <w:rPr>
                          <w:rFonts w:cs="Tahoma" w:hint="eastAsia"/>
                          <w:color w:val="0B5294"/>
                          <w:spacing w:val="-4"/>
                          <w:sz w:val="24"/>
                          <w:szCs w:val="24"/>
                          <w:rtl/>
                        </w:rPr>
                        <w:t>שנתית</w:t>
                      </w:r>
                      <w:r w:rsidRPr="00333FE6">
                        <w:rPr>
                          <w:rFonts w:cs="Tahoma"/>
                          <w:color w:val="0B5294"/>
                          <w:spacing w:val="-4"/>
                          <w:sz w:val="24"/>
                          <w:szCs w:val="24"/>
                          <w:rtl/>
                        </w:rPr>
                        <w:t xml:space="preserve"> </w:t>
                      </w:r>
                      <w:r w:rsidRPr="00333FE6">
                        <w:rPr>
                          <w:rFonts w:cs="Tahoma" w:hint="eastAsia"/>
                          <w:color w:val="0B5294"/>
                          <w:spacing w:val="-4"/>
                          <w:sz w:val="24"/>
                          <w:szCs w:val="24"/>
                          <w:rtl/>
                        </w:rPr>
                        <w:t>בת</w:t>
                      </w:r>
                      <w:r w:rsidRPr="00333FE6">
                        <w:rPr>
                          <w:rFonts w:cs="Tahoma"/>
                          <w:color w:val="0B5294"/>
                          <w:spacing w:val="-4"/>
                          <w:sz w:val="24"/>
                          <w:szCs w:val="24"/>
                          <w:rtl/>
                        </w:rPr>
                        <w:t xml:space="preserve"> </w:t>
                      </w:r>
                      <w:r w:rsidRPr="00333FE6">
                        <w:rPr>
                          <w:rFonts w:cs="Tahoma" w:hint="eastAsia"/>
                          <w:color w:val="0B5294"/>
                          <w:spacing w:val="-4"/>
                          <w:sz w:val="24"/>
                          <w:szCs w:val="24"/>
                          <w:rtl/>
                        </w:rPr>
                        <w:t>מימוש</w:t>
                      </w:r>
                      <w:r w:rsidRPr="00333FE6">
                        <w:rPr>
                          <w:rFonts w:cs="Tahoma"/>
                          <w:color w:val="0B5294"/>
                          <w:spacing w:val="-4"/>
                          <w:sz w:val="24"/>
                          <w:szCs w:val="24"/>
                          <w:rtl/>
                        </w:rPr>
                        <w:t xml:space="preserve">, </w:t>
                      </w:r>
                      <w:r w:rsidRPr="00333FE6">
                        <w:rPr>
                          <w:rFonts w:cs="Tahoma" w:hint="eastAsia"/>
                          <w:color w:val="0B5294"/>
                          <w:spacing w:val="-4"/>
                          <w:sz w:val="24"/>
                          <w:szCs w:val="24"/>
                          <w:rtl/>
                        </w:rPr>
                        <w:t>צה</w:t>
                      </w:r>
                      <w:r w:rsidRPr="00333FE6">
                        <w:rPr>
                          <w:rFonts w:cs="Tahoma"/>
                          <w:color w:val="0B5294"/>
                          <w:spacing w:val="-4"/>
                          <w:sz w:val="24"/>
                          <w:szCs w:val="24"/>
                          <w:rtl/>
                        </w:rPr>
                        <w:t>"</w:t>
                      </w:r>
                      <w:r w:rsidRPr="00333FE6">
                        <w:rPr>
                          <w:rFonts w:cs="Tahoma" w:hint="eastAsia"/>
                          <w:color w:val="0B5294"/>
                          <w:spacing w:val="-4"/>
                          <w:sz w:val="24"/>
                          <w:szCs w:val="24"/>
                          <w:rtl/>
                        </w:rPr>
                        <w:t>ל</w:t>
                      </w:r>
                      <w:r w:rsidRPr="00333FE6">
                        <w:rPr>
                          <w:rFonts w:cs="Tahoma"/>
                          <w:color w:val="0B5294"/>
                          <w:spacing w:val="-4"/>
                          <w:sz w:val="24"/>
                          <w:szCs w:val="24"/>
                          <w:rtl/>
                        </w:rPr>
                        <w:t xml:space="preserve"> </w:t>
                      </w:r>
                      <w:r w:rsidRPr="00333FE6">
                        <w:rPr>
                          <w:rFonts w:cs="Tahoma" w:hint="eastAsia"/>
                          <w:color w:val="0B5294"/>
                          <w:spacing w:val="-4"/>
                          <w:sz w:val="24"/>
                          <w:szCs w:val="24"/>
                          <w:rtl/>
                        </w:rPr>
                        <w:t>מטפל</w:t>
                      </w:r>
                      <w:r w:rsidRPr="00333FE6">
                        <w:rPr>
                          <w:rFonts w:cs="Tahoma"/>
                          <w:color w:val="0B5294"/>
                          <w:spacing w:val="-4"/>
                          <w:sz w:val="24"/>
                          <w:szCs w:val="24"/>
                          <w:rtl/>
                        </w:rPr>
                        <w:t xml:space="preserve"> </w:t>
                      </w:r>
                      <w:r w:rsidRPr="00333FE6">
                        <w:rPr>
                          <w:rFonts w:cs="Tahoma" w:hint="eastAsia"/>
                          <w:color w:val="0B5294"/>
                          <w:spacing w:val="-4"/>
                          <w:sz w:val="24"/>
                          <w:szCs w:val="24"/>
                          <w:rtl/>
                        </w:rPr>
                        <w:t>הלכה</w:t>
                      </w:r>
                      <w:r w:rsidRPr="00333FE6">
                        <w:rPr>
                          <w:rFonts w:cs="Tahoma"/>
                          <w:color w:val="0B5294"/>
                          <w:spacing w:val="-4"/>
                          <w:sz w:val="24"/>
                          <w:szCs w:val="24"/>
                          <w:rtl/>
                        </w:rPr>
                        <w:t xml:space="preserve"> </w:t>
                      </w:r>
                      <w:r w:rsidRPr="00333FE6">
                        <w:rPr>
                          <w:rFonts w:cs="Tahoma" w:hint="eastAsia"/>
                          <w:color w:val="0B5294"/>
                          <w:spacing w:val="-4"/>
                          <w:sz w:val="24"/>
                          <w:szCs w:val="24"/>
                          <w:rtl/>
                        </w:rPr>
                        <w:t>למעשה</w:t>
                      </w:r>
                      <w:r w:rsidRPr="00333FE6">
                        <w:rPr>
                          <w:rFonts w:cs="Tahoma"/>
                          <w:color w:val="0B5294"/>
                          <w:spacing w:val="-4"/>
                          <w:sz w:val="24"/>
                          <w:szCs w:val="24"/>
                          <w:rtl/>
                        </w:rPr>
                        <w:t xml:space="preserve"> </w:t>
                      </w:r>
                      <w:r w:rsidRPr="00333FE6">
                        <w:rPr>
                          <w:rFonts w:cs="Tahoma" w:hint="eastAsia"/>
                          <w:color w:val="0B5294"/>
                          <w:spacing w:val="-4"/>
                          <w:sz w:val="24"/>
                          <w:szCs w:val="24"/>
                          <w:rtl/>
                        </w:rPr>
                        <w:t>רק</w:t>
                      </w:r>
                      <w:r w:rsidRPr="00333FE6">
                        <w:rPr>
                          <w:rFonts w:cs="Tahoma"/>
                          <w:color w:val="0B5294"/>
                          <w:spacing w:val="-4"/>
                          <w:sz w:val="24"/>
                          <w:szCs w:val="24"/>
                          <w:rtl/>
                        </w:rPr>
                        <w:t xml:space="preserve"> </w:t>
                      </w:r>
                      <w:r w:rsidRPr="00333FE6">
                        <w:rPr>
                          <w:rFonts w:cs="Tahoma" w:hint="eastAsia"/>
                          <w:color w:val="0B5294"/>
                          <w:spacing w:val="-4"/>
                          <w:sz w:val="24"/>
                          <w:szCs w:val="24"/>
                          <w:rtl/>
                        </w:rPr>
                        <w:t>בחלק</w:t>
                      </w:r>
                      <w:r w:rsidRPr="00333FE6">
                        <w:rPr>
                          <w:rFonts w:cs="Tahoma"/>
                          <w:color w:val="0B5294"/>
                          <w:spacing w:val="-4"/>
                          <w:sz w:val="24"/>
                          <w:szCs w:val="24"/>
                          <w:rtl/>
                        </w:rPr>
                        <w:t xml:space="preserve"> </w:t>
                      </w:r>
                      <w:r w:rsidRPr="00333FE6">
                        <w:rPr>
                          <w:rFonts w:cs="Tahoma" w:hint="eastAsia"/>
                          <w:color w:val="0B5294"/>
                          <w:spacing w:val="-4"/>
                          <w:sz w:val="24"/>
                          <w:szCs w:val="24"/>
                          <w:rtl/>
                        </w:rPr>
                        <w:t>מהמפגעים</w:t>
                      </w:r>
                      <w:r w:rsidRPr="00333FE6">
                        <w:rPr>
                          <w:rFonts w:cs="Tahoma"/>
                          <w:color w:val="0B5294"/>
                          <w:spacing w:val="-4"/>
                          <w:sz w:val="24"/>
                          <w:szCs w:val="24"/>
                          <w:rtl/>
                        </w:rPr>
                        <w:t xml:space="preserve"> </w:t>
                      </w:r>
                      <w:r w:rsidRPr="00333FE6">
                        <w:rPr>
                          <w:rFonts w:cs="Tahoma" w:hint="eastAsia"/>
                          <w:color w:val="0B5294"/>
                          <w:spacing w:val="-4"/>
                          <w:sz w:val="24"/>
                          <w:szCs w:val="24"/>
                          <w:rtl/>
                        </w:rPr>
                        <w:t>הסביבתיים</w:t>
                      </w:r>
                      <w:r w:rsidRPr="00333FE6">
                        <w:rPr>
                          <w:rFonts w:cs="Tahoma"/>
                          <w:color w:val="0B5294"/>
                          <w:spacing w:val="-4"/>
                          <w:sz w:val="24"/>
                          <w:szCs w:val="24"/>
                          <w:rtl/>
                        </w:rPr>
                        <w:t xml:space="preserve"> </w:t>
                      </w:r>
                      <w:r w:rsidRPr="00333FE6">
                        <w:rPr>
                          <w:rFonts w:cs="Tahoma" w:hint="eastAsia"/>
                          <w:color w:val="0B5294"/>
                          <w:spacing w:val="-4"/>
                          <w:sz w:val="24"/>
                          <w:szCs w:val="24"/>
                          <w:rtl/>
                        </w:rPr>
                        <w:t>ובראייה</w:t>
                      </w:r>
                      <w:r w:rsidRPr="00333FE6">
                        <w:rPr>
                          <w:rFonts w:cs="Tahoma"/>
                          <w:color w:val="0B5294"/>
                          <w:spacing w:val="-4"/>
                          <w:sz w:val="24"/>
                          <w:szCs w:val="24"/>
                          <w:rtl/>
                        </w:rPr>
                        <w:t xml:space="preserve"> </w:t>
                      </w:r>
                      <w:r w:rsidRPr="00333FE6">
                        <w:rPr>
                          <w:rFonts w:cs="Tahoma" w:hint="eastAsia"/>
                          <w:color w:val="0B5294"/>
                          <w:spacing w:val="-4"/>
                          <w:sz w:val="24"/>
                          <w:szCs w:val="24"/>
                          <w:rtl/>
                        </w:rPr>
                        <w:t>שנתית</w:t>
                      </w:r>
                      <w:r w:rsidRPr="00333FE6">
                        <w:rPr>
                          <w:rFonts w:cs="Tahoma"/>
                          <w:color w:val="0B5294"/>
                          <w:spacing w:val="-4"/>
                          <w:sz w:val="24"/>
                          <w:szCs w:val="24"/>
                          <w:rtl/>
                        </w:rPr>
                        <w:t xml:space="preserve"> </w:t>
                      </w:r>
                      <w:r w:rsidRPr="00333FE6">
                        <w:rPr>
                          <w:rFonts w:cs="Tahoma" w:hint="eastAsia"/>
                          <w:color w:val="0B5294"/>
                          <w:spacing w:val="-4"/>
                          <w:sz w:val="24"/>
                          <w:szCs w:val="24"/>
                          <w:rtl/>
                        </w:rPr>
                        <w:t>בלבד</w:t>
                      </w:r>
                      <w:r w:rsidRPr="00333FE6">
                        <w:rPr>
                          <w:rFonts w:cs="Tahoma"/>
                          <w:color w:val="0B5294"/>
                          <w:spacing w:val="-4"/>
                          <w:sz w:val="24"/>
                          <w:szCs w:val="24"/>
                          <w:rtl/>
                        </w:rPr>
                        <w:t xml:space="preserve">, </w:t>
                      </w:r>
                      <w:r w:rsidRPr="00333FE6">
                        <w:rPr>
                          <w:rFonts w:cs="Tahoma" w:hint="eastAsia"/>
                          <w:color w:val="0B5294"/>
                          <w:spacing w:val="-4"/>
                          <w:sz w:val="24"/>
                          <w:szCs w:val="24"/>
                          <w:rtl/>
                        </w:rPr>
                        <w:t>ונפגעת</w:t>
                      </w:r>
                      <w:r w:rsidRPr="00333FE6">
                        <w:rPr>
                          <w:rFonts w:cs="Tahoma"/>
                          <w:color w:val="0B5294"/>
                          <w:spacing w:val="-4"/>
                          <w:sz w:val="24"/>
                          <w:szCs w:val="24"/>
                          <w:rtl/>
                        </w:rPr>
                        <w:t xml:space="preserve"> </w:t>
                      </w:r>
                      <w:r w:rsidRPr="00333FE6">
                        <w:rPr>
                          <w:rFonts w:cs="Tahoma" w:hint="eastAsia"/>
                          <w:color w:val="0B5294"/>
                          <w:spacing w:val="-4"/>
                          <w:sz w:val="24"/>
                          <w:szCs w:val="24"/>
                          <w:rtl/>
                        </w:rPr>
                        <w:t>יכולתו</w:t>
                      </w:r>
                      <w:r w:rsidRPr="00333FE6">
                        <w:rPr>
                          <w:rFonts w:cs="Tahoma"/>
                          <w:color w:val="0B5294"/>
                          <w:spacing w:val="-4"/>
                          <w:sz w:val="24"/>
                          <w:szCs w:val="24"/>
                          <w:rtl/>
                        </w:rPr>
                        <w:t xml:space="preserve"> </w:t>
                      </w:r>
                      <w:r w:rsidRPr="00333FE6">
                        <w:rPr>
                          <w:rFonts w:cs="Tahoma" w:hint="eastAsia"/>
                          <w:color w:val="0B5294"/>
                          <w:spacing w:val="-4"/>
                          <w:sz w:val="24"/>
                          <w:szCs w:val="24"/>
                          <w:rtl/>
                        </w:rPr>
                        <w:t>לקדם</w:t>
                      </w:r>
                      <w:r w:rsidRPr="00333FE6">
                        <w:rPr>
                          <w:rFonts w:cs="Tahoma"/>
                          <w:color w:val="0B5294"/>
                          <w:spacing w:val="-4"/>
                          <w:sz w:val="24"/>
                          <w:szCs w:val="24"/>
                          <w:rtl/>
                        </w:rPr>
                        <w:t xml:space="preserve"> </w:t>
                      </w:r>
                      <w:r w:rsidRPr="00333FE6">
                        <w:rPr>
                          <w:rFonts w:cs="Tahoma" w:hint="eastAsia"/>
                          <w:color w:val="0B5294"/>
                          <w:spacing w:val="-4"/>
                          <w:sz w:val="24"/>
                          <w:szCs w:val="24"/>
                          <w:rtl/>
                        </w:rPr>
                        <w:t>צעדים</w:t>
                      </w:r>
                      <w:r w:rsidRPr="00333FE6">
                        <w:rPr>
                          <w:rFonts w:cs="Tahoma"/>
                          <w:color w:val="0B5294"/>
                          <w:spacing w:val="-4"/>
                          <w:sz w:val="24"/>
                          <w:szCs w:val="24"/>
                          <w:rtl/>
                        </w:rPr>
                        <w:t xml:space="preserve"> </w:t>
                      </w:r>
                      <w:r w:rsidRPr="00333FE6">
                        <w:rPr>
                          <w:rFonts w:cs="Tahoma" w:hint="eastAsia"/>
                          <w:color w:val="0B5294"/>
                          <w:spacing w:val="-4"/>
                          <w:sz w:val="24"/>
                          <w:szCs w:val="24"/>
                          <w:rtl/>
                        </w:rPr>
                        <w:t>למניעת</w:t>
                      </w:r>
                      <w:r w:rsidRPr="00333FE6">
                        <w:rPr>
                          <w:rFonts w:cs="Tahoma"/>
                          <w:color w:val="0B5294"/>
                          <w:spacing w:val="-4"/>
                          <w:sz w:val="24"/>
                          <w:szCs w:val="24"/>
                          <w:rtl/>
                        </w:rPr>
                        <w:t xml:space="preserve"> </w:t>
                      </w:r>
                      <w:r w:rsidRPr="00333FE6">
                        <w:rPr>
                          <w:rFonts w:cs="Tahoma" w:hint="eastAsia"/>
                          <w:color w:val="0B5294"/>
                          <w:spacing w:val="-4"/>
                          <w:sz w:val="24"/>
                          <w:szCs w:val="24"/>
                          <w:rtl/>
                        </w:rPr>
                        <w:t>מפגעי</w:t>
                      </w:r>
                      <w:r w:rsidRPr="00333FE6">
                        <w:rPr>
                          <w:rFonts w:cs="Tahoma"/>
                          <w:color w:val="0B5294"/>
                          <w:spacing w:val="-4"/>
                          <w:sz w:val="24"/>
                          <w:szCs w:val="24"/>
                          <w:rtl/>
                        </w:rPr>
                        <w:t xml:space="preserve"> </w:t>
                      </w:r>
                      <w:r w:rsidRPr="00333FE6">
                        <w:rPr>
                          <w:rFonts w:cs="Tahoma" w:hint="eastAsia"/>
                          <w:color w:val="0B5294"/>
                          <w:spacing w:val="-4"/>
                          <w:sz w:val="24"/>
                          <w:szCs w:val="24"/>
                          <w:rtl/>
                        </w:rPr>
                        <w:t>סביבה</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3498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986306">
      <w:pPr>
        <w:spacing w:line="230" w:lineRule="exact"/>
        <w:ind w:right="2268"/>
        <w:jc w:val="both"/>
        <w:rPr>
          <w:rFonts w:ascii="Tahoma" w:hAnsi="Tahoma" w:cs="Tahoma"/>
          <w:sz w:val="18"/>
          <w:szCs w:val="18"/>
        </w:rPr>
      </w:pPr>
    </w:p>
    <w:p w:rsidR="00017F97" w:rsidRPr="00FB5923" w:rsidP="00986306">
      <w:pPr>
        <w:spacing w:line="230" w:lineRule="exact"/>
        <w:ind w:right="2268"/>
        <w:jc w:val="both"/>
        <w:rPr>
          <w:rFonts w:ascii="Tahoma" w:hAnsi="Tahoma" w:cs="Tahoma"/>
          <w:sz w:val="18"/>
          <w:szCs w:val="18"/>
        </w:rPr>
      </w:pPr>
    </w:p>
    <w:p w:rsidR="00017F97" w:rsidP="00986306">
      <w:pPr>
        <w:pStyle w:val="KOT4"/>
        <w:rPr>
          <w:rtl/>
        </w:rPr>
      </w:pPr>
      <w:r>
        <w:rPr>
          <w:rFonts w:hint="cs"/>
          <w:rtl/>
        </w:rPr>
        <w:t>ביטולו בפועל של מינהל הגנת הסביבה</w:t>
      </w:r>
    </w:p>
    <w:p w:rsidR="00017F97" w:rsidRPr="00FB5923" w:rsidP="00986306">
      <w:pPr>
        <w:spacing w:line="230" w:lineRule="exact"/>
        <w:ind w:right="2268"/>
        <w:jc w:val="both"/>
        <w:rPr>
          <w:rFonts w:ascii="Tahoma" w:hAnsi="Tahoma" w:cs="Tahoma"/>
          <w:sz w:val="18"/>
          <w:szCs w:val="18"/>
          <w:rtl/>
        </w:rPr>
      </w:pPr>
      <w:r w:rsidRPr="00FB5923">
        <w:rPr>
          <w:rFonts w:ascii="Tahoma" w:hAnsi="Tahoma" w:cs="Tahoma" w:hint="cs"/>
          <w:sz w:val="18"/>
          <w:szCs w:val="18"/>
          <w:rtl/>
        </w:rPr>
        <w:t>מינהל הגנת הסביבה עמד בראש מערך הגנת הסביבה בצה"ל. המינהל שימש גוף מטכ"לי שריכז את תחום הגנת הסביבה בצה"ל וייצג את צה"ל בהיבט זה מול גורמים אחרים, כגון משהב"ט והמשרד להגנת הסביבה. תחת המינהל טיפלו בתחום הגנת הסביבה הדרגים האלה, לפי סדר הייררכי: כעשרה ראשי מדורי הגנת הסביבה בסמכויות</w:t>
      </w:r>
      <w:r>
        <w:rPr>
          <w:rStyle w:val="FootnoteReference0"/>
          <w:rFonts w:ascii="Tahoma" w:hAnsi="Tahoma" w:cs="Tahoma"/>
          <w:sz w:val="18"/>
          <w:szCs w:val="18"/>
          <w:rtl/>
        </w:rPr>
        <w:footnoteReference w:id="22"/>
      </w:r>
      <w:r w:rsidRPr="00FB5923">
        <w:rPr>
          <w:rFonts w:ascii="Tahoma" w:hAnsi="Tahoma" w:cs="Tahoma" w:hint="cs"/>
          <w:sz w:val="18"/>
          <w:szCs w:val="18"/>
          <w:rtl/>
        </w:rPr>
        <w:t>, כ-150 ממוני הגנת הסביבה</w:t>
      </w:r>
      <w:r>
        <w:rPr>
          <w:rStyle w:val="FootnoteReference0"/>
          <w:rFonts w:ascii="Tahoma" w:hAnsi="Tahoma" w:eastAsiaTheme="majorEastAsia" w:cs="Tahoma"/>
          <w:sz w:val="18"/>
          <w:szCs w:val="18"/>
          <w:rtl/>
        </w:rPr>
        <w:footnoteReference w:id="23"/>
      </w:r>
      <w:r w:rsidRPr="00FB5923">
        <w:rPr>
          <w:rFonts w:ascii="Tahoma" w:hAnsi="Tahoma" w:cs="Tahoma" w:hint="cs"/>
          <w:sz w:val="18"/>
          <w:szCs w:val="18"/>
          <w:rtl/>
        </w:rPr>
        <w:t xml:space="preserve"> וכ-500 נאמני </w:t>
      </w:r>
      <w:r w:rsidRPr="00FB5923">
        <w:rPr>
          <w:rFonts w:ascii="Tahoma" w:hAnsi="Tahoma" w:cs="Tahoma" w:hint="cs"/>
          <w:sz w:val="18"/>
          <w:szCs w:val="18"/>
          <w:rtl/>
        </w:rPr>
        <w:t>הגנת הסביבה</w:t>
      </w:r>
      <w:r>
        <w:rPr>
          <w:rStyle w:val="FootnoteReference0"/>
          <w:rFonts w:ascii="Tahoma" w:hAnsi="Tahoma" w:eastAsiaTheme="majorEastAsia" w:cs="Tahoma"/>
          <w:sz w:val="18"/>
          <w:szCs w:val="18"/>
          <w:rtl/>
        </w:rPr>
        <w:footnoteReference w:id="24"/>
      </w:r>
      <w:r w:rsidRPr="00FB5923">
        <w:rPr>
          <w:rFonts w:ascii="Tahoma" w:hAnsi="Tahoma" w:cs="Tahoma" w:hint="cs"/>
          <w:sz w:val="18"/>
          <w:szCs w:val="18"/>
          <w:rtl/>
        </w:rPr>
        <w:t>. מערך זה פעל במקביל למפקדי היחידות וסגניהם, שהוגדרו כגורמים האחראים לנושא ברמת היחידה.</w:t>
      </w:r>
      <w:r w:rsidRPr="00FB5923">
        <w:rPr>
          <w:rFonts w:ascii="Tahoma" w:hAnsi="Tahoma" w:cs="Tahoma" w:hint="cs"/>
          <w:color w:val="FF0000"/>
          <w:sz w:val="18"/>
          <w:szCs w:val="18"/>
          <w:rtl/>
        </w:rPr>
        <w:t xml:space="preserve"> </w:t>
      </w:r>
      <w:r w:rsidRPr="00FB5923">
        <w:rPr>
          <w:rFonts w:ascii="Tahoma" w:hAnsi="Tahoma" w:cs="Tahoma" w:hint="cs"/>
          <w:sz w:val="18"/>
          <w:szCs w:val="18"/>
          <w:rtl/>
        </w:rPr>
        <w:t xml:space="preserve">להלן בתרשים 2 מערך הגנת הסביבה בצה"ל בשנים 2010 - 2016. </w:t>
      </w:r>
    </w:p>
    <w:p w:rsidR="00017F97" w:rsidRPr="00D6260B" w:rsidP="00986306">
      <w:pPr>
        <w:pStyle w:val="tab-name"/>
        <w:rPr>
          <w:b/>
          <w:bCs/>
          <w:u w:val="single"/>
          <w:rtl/>
        </w:rPr>
      </w:pPr>
      <w:r w:rsidRPr="00FB5923">
        <w:rPr>
          <w:rFonts w:hint="cs"/>
          <w:rtl/>
        </w:rPr>
        <w:t>תרשים 2</w:t>
      </w:r>
      <w:r w:rsidR="00D6260B">
        <w:rPr>
          <w:rFonts w:hint="cs"/>
          <w:rtl/>
        </w:rPr>
        <w:t>:</w:t>
      </w:r>
      <w:r w:rsidRPr="00FB5923">
        <w:rPr>
          <w:rFonts w:hint="cs"/>
          <w:rtl/>
        </w:rPr>
        <w:t xml:space="preserve"> </w:t>
      </w:r>
      <w:r w:rsidRPr="00D6260B">
        <w:rPr>
          <w:rFonts w:hint="cs"/>
          <w:b/>
          <w:bCs/>
          <w:rtl/>
        </w:rPr>
        <w:t>מערך הגנת הסביבה בצה"ל בשנים 2010 - 2016</w:t>
      </w:r>
    </w:p>
    <w:p w:rsidR="00017F97" w:rsidRPr="00FB5923" w:rsidP="00686342">
      <w:pPr>
        <w:spacing w:after="240"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1474927" cy="4612234"/>
            <wp:effectExtent l="0" t="0" r="0" b="0"/>
            <wp:docPr id="16" name="Picture 16" descr="תוכן התרשים ברור מן ה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44641" name="401-g-2.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74927" cy="4612234"/>
                    </a:xfrm>
                    <a:prstGeom prst="rect">
                      <a:avLst/>
                    </a:prstGeom>
                  </pic:spPr>
                </pic:pic>
              </a:graphicData>
            </a:graphic>
          </wp:inline>
        </w:drawing>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באפריל 2016 ביטל אט"ל את התקן של ראש מינהל הגנת הסביבה וביולי אותה שנה ביטל את התקנים של שני קציני מטה במינהל. במסגרת תהליך ארגוני נרחב שביצע צה"ל בשנת 2016 למיזוג אט"ל עם זרוע היבשה, הוחלט על בחינת העברת המינהל לגוף אחר. לאחר עבודת מטה שבמסגרתה נבחנו שלוש </w:t>
      </w:r>
      <w:r w:rsidRPr="00FB5923">
        <w:rPr>
          <w:rFonts w:ascii="Tahoma" w:hAnsi="Tahoma" w:cs="Tahoma" w:hint="cs"/>
          <w:sz w:val="18"/>
          <w:szCs w:val="18"/>
          <w:rtl/>
        </w:rPr>
        <w:t>חלופות למיקום המינהל (שתיים בזרוע היבשה ואחת באג"ת), אישר בספטמבר 2016 ראש אג"ת את ההמלצה למקם את תחום הגנת הסביבה במחלקת תשתיות ופריסה (להלן - תו"פ) באג"ת (התחום שולב בענף תכנון תו"פ במחלקה).</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בעלי תפקידים שונים, הן בצה"ל והן מחוצה לו, ציינו בפני נציגי משרד מבקר המדינה את הפחתת הפעילות של צה"ל בתחום הגנת הסביבה עקב העברת האחריות מאט"ל לאג"ת, כמפורט להלן:</w:t>
      </w:r>
    </w:p>
    <w:p w:rsidR="00017F97" w:rsidRPr="00FB5923" w:rsidP="00986306">
      <w:pPr>
        <w:pStyle w:val="ListParagraph"/>
        <w:numPr>
          <w:ilvl w:val="0"/>
          <w:numId w:val="22"/>
        </w:numPr>
        <w:autoSpaceDE/>
        <w:autoSpaceDN/>
        <w:adjustRightInd/>
        <w:spacing w:line="240" w:lineRule="exact"/>
        <w:ind w:left="340" w:right="2268"/>
        <w:rPr>
          <w:sz w:val="18"/>
          <w:szCs w:val="18"/>
          <w:rtl/>
        </w:rPr>
      </w:pPr>
      <w:r w:rsidRPr="00FB5923">
        <w:rPr>
          <w:rFonts w:hint="cs"/>
          <w:sz w:val="18"/>
          <w:szCs w:val="18"/>
          <w:rtl/>
        </w:rPr>
        <w:t>בעלי תפקידים בתחום הגנת הסביבה בסמכויות מסרו שהעברת מינהל הגנת הסביבה מאט"ל לאג"ת "הפכה את התחום לנישה צרה באג"ת" ויצרה "אי-בהירות... בעניין הציר המקצועי המטפל ועוסק בהגנת הסביבה", וכי כיום אין גורם בצה"ל שרואה תמונה מלאה ויכול לתת מענה שלם בתחום הגנת הסביבה.</w:t>
      </w:r>
    </w:p>
    <w:p w:rsidR="00017F97" w:rsidRPr="00FB5923" w:rsidP="00986306">
      <w:pPr>
        <w:pStyle w:val="ListParagraph"/>
        <w:numPr>
          <w:ilvl w:val="0"/>
          <w:numId w:val="22"/>
        </w:numPr>
        <w:autoSpaceDE/>
        <w:autoSpaceDN/>
        <w:adjustRightInd/>
        <w:spacing w:line="240" w:lineRule="exact"/>
        <w:ind w:left="340" w:right="2268"/>
        <w:rPr>
          <w:sz w:val="18"/>
          <w:szCs w:val="18"/>
        </w:rPr>
      </w:pPr>
      <w:r w:rsidRPr="00FB5923">
        <w:rPr>
          <w:rFonts w:hint="cs"/>
          <w:sz w:val="18"/>
          <w:szCs w:val="18"/>
          <w:rtl/>
        </w:rPr>
        <w:t xml:space="preserve">סמנכ"ל וראש אמו"ן מסר כי להעברת האחריות מאט"ל לאג"ת יש השלכות על רמת הטיפול והקשב של צה"ל לנושאים שבתחום הגנת הסביבה וכי "נושא הגנת הסביבה... אינו מיושם ביחידות באופן הרצוי". בעל תפקיד אחר באמו"ן מסר כי העברת האחריות לאג"ת הפכה את המינהל לגוף מטה מצומצם, דבר שפגע בקשר שלו עם השטח. </w:t>
      </w:r>
    </w:p>
    <w:p w:rsidR="00017F97" w:rsidRPr="00FB5923" w:rsidP="00986306">
      <w:pPr>
        <w:pStyle w:val="ListParagraph"/>
        <w:numPr>
          <w:ilvl w:val="0"/>
          <w:numId w:val="22"/>
        </w:numPr>
        <w:autoSpaceDE/>
        <w:autoSpaceDN/>
        <w:adjustRightInd/>
        <w:spacing w:line="240" w:lineRule="exact"/>
        <w:ind w:left="340" w:right="2268"/>
        <w:rPr>
          <w:sz w:val="18"/>
          <w:szCs w:val="18"/>
        </w:rPr>
      </w:pPr>
      <w:r w:rsidRPr="00FB5923">
        <w:rPr>
          <w:rFonts w:hint="cs"/>
          <w:sz w:val="18"/>
          <w:szCs w:val="18"/>
          <w:rtl/>
        </w:rPr>
        <w:t xml:space="preserve">סמנכ"ל בכיר לפיקוח ואכיפה במשרד להגנת הסביבה - שהוא הגוף המאסדר והאוכף בתחום זה - מסר שהקמת מינהל הגנת הסביבה באט"ל ביטאה את שיא השיפור בטיפולו של צה"ל בתחום הגנת הסביבה, ומינהל הגנת הסביבה באט"ל אויש בכוח אדם מתאים וגילה מקצועיות. עוד מסר הסמנכ"ל כי העברת האחריות מאט"ל לאג"ת היא "מהלך שפגע ביכולת של המשרד להגנת הסביבה וצה"ל לעבוד בשיתוף פעולה. הענף שמטפל בנושא כיום באג"ת מצומצם מבחינת היקפי כוח האדם המטפלים בתחום הסביבה, וזמינותם מוגבלת. הלכה למעשה, לא מתקיימת פעילות משותפת באופן שוטף, וממשקי העבודה צומצמו". </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יצוין שלעומת זאת מסרה ראשת ענף תכנון תו"פ באג"ת לנציגי משרד מבקר המדינה ביוני 2018 שבעיניה המעבר "מקדם את החיבור בין תחום התשתיות לתחום הגנת הסביבה, וממילא הרוב המוחלט של מפגעי הטיפול בהגנת הסביבה, מקורו בתשתיות". </w:t>
      </w:r>
    </w:p>
    <w:p w:rsidR="00017F97" w:rsidRPr="00FB5923" w:rsidP="00986306">
      <w:pPr>
        <w:pStyle w:val="RESHET"/>
        <w:rPr>
          <w:rtl/>
        </w:rPr>
      </w:pPr>
      <w:r w:rsidRPr="00FB5923">
        <w:rPr>
          <w:rFonts w:hint="cs"/>
          <w:rtl/>
        </w:rPr>
        <w:t>העברת האחריות לניהול תחום הגנת הסביבה ממינהל הגנת הסביבה באט"ל לענף תכנון תו"פ באג"ת אינה רק שינוי ארגוני אלא שינוי רחב בהרבה, שעלולות להיות לו השפעות על יכולות הטיפול של צה"ל בתחום הגנת הסביבה, על הבקרה והפיקוח של המטכ"ל על תחום זה ועל ממשקיו של צה"ל עם גופים אחרים בתחום זה. זאת בין היתר משום שהעברת התחום לאג"ת הביאה לביטולו בפועל של מינהל הגנת הסביבה, וכן מאחר שליבת עיסוקו וסדר העדיפויות של ענף תכנון תו"פ אינם בתחום הגנת הסביבה אלא בתחום תכנון התשתיות בצה"ל, תחום הדורש עיסוק רחב. להלן פירוט:</w:t>
      </w:r>
    </w:p>
    <w:p w:rsidR="00017F97" w:rsidP="00986306">
      <w:pPr>
        <w:pStyle w:val="KOT5"/>
        <w:rPr>
          <w:rtl/>
        </w:rPr>
      </w:pPr>
      <w:r>
        <w:rPr>
          <w:rFonts w:hint="cs"/>
          <w:rtl/>
        </w:rPr>
        <w:t xml:space="preserve">צמצום כוח האדם ובכירות הגורמים העוסקים בתחום הגנת הסביבה במטכ"ל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כאמור, בראש מינהל הגנת הסביבה עמד קצין בדרגת סא"ל, שהיה כפוף ישירות לראש אט"ל (אלוף במטכ"ל), ובארבעת מדורי המינהל</w:t>
      </w:r>
      <w:r>
        <w:rPr>
          <w:rStyle w:val="FootnoteReference0"/>
          <w:rFonts w:ascii="Tahoma" w:hAnsi="Tahoma" w:cs="Tahoma"/>
          <w:sz w:val="18"/>
          <w:szCs w:val="18"/>
          <w:rtl/>
        </w:rPr>
        <w:footnoteReference w:id="25"/>
      </w:r>
      <w:r w:rsidRPr="00FB5923">
        <w:rPr>
          <w:rFonts w:ascii="Tahoma" w:hAnsi="Tahoma" w:cs="Tahoma" w:hint="cs"/>
          <w:sz w:val="18"/>
          <w:szCs w:val="18"/>
          <w:rtl/>
        </w:rPr>
        <w:t xml:space="preserve"> שירתו במשך תקופת פעילותו כ-18 קצינים וחיילים, מהם יותר מ-12 קצינים.</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בראש ענף תכנון תו"פ באג"ת, שאליו כאמור הועברו תפקידי מינהל הגנת הסביבה, עומד קצין בדרגת סא"ל, הכפוף לקצין בדרגת אל"ם (ראש מחלקת תשתיות ופריסה). כאמור, ליבת עיסוקו של הענף היא בתחום תכנון התשתיות בצה"ל, ולא בתחום הגנת הסביבה. במועד סיום הביקורת מנה כוח האדם הייעודי שעסק בתחום הגנת הסביבה בענף תכנון תו"פ רק שני קצינים בדרגת רס"ן ושלושה קצינים בדרגת סרן, זאת בשני מדורים בלבד (מדור תשתיות ומדור תכנון סביבתי והתייעלות אנרגטית)</w:t>
      </w:r>
      <w:r>
        <w:rPr>
          <w:rStyle w:val="FootnoteReference0"/>
          <w:rFonts w:ascii="Tahoma" w:hAnsi="Tahoma" w:cs="Tahoma"/>
          <w:sz w:val="18"/>
          <w:szCs w:val="18"/>
          <w:rtl/>
        </w:rPr>
        <w:footnoteReference w:id="26"/>
      </w:r>
      <w:r w:rsidRPr="00FB5923">
        <w:rPr>
          <w:rFonts w:ascii="Tahoma" w:hAnsi="Tahoma" w:cs="Tahoma" w:hint="cs"/>
          <w:sz w:val="18"/>
          <w:szCs w:val="18"/>
          <w:rtl/>
        </w:rPr>
        <w:t xml:space="preserve">. בתרשים 3 שלהלן מוצג הצמצום במענה הארגוני הניתן לתחום הגנת הסביבה ובבכירות הגורמים המטפלים, בעקבות העברת האחריות לתחום זה מאט"ל לאג"ת: </w:t>
      </w:r>
    </w:p>
    <w:p w:rsidR="00017F97" w:rsidRPr="00D6260B" w:rsidP="00986306">
      <w:pPr>
        <w:pStyle w:val="tab-name"/>
        <w:rPr>
          <w:b/>
          <w:bCs/>
          <w:rtl/>
        </w:rPr>
      </w:pPr>
      <w:r w:rsidRPr="00FB5923">
        <w:rPr>
          <w:rFonts w:hint="cs"/>
          <w:rtl/>
        </w:rPr>
        <w:t>תרשים 3</w:t>
      </w:r>
      <w:r w:rsidR="00D6260B">
        <w:rPr>
          <w:rFonts w:hint="cs"/>
          <w:rtl/>
        </w:rPr>
        <w:t>:</w:t>
      </w:r>
      <w:r w:rsidRPr="00FB5923">
        <w:rPr>
          <w:rFonts w:hint="cs"/>
          <w:rtl/>
        </w:rPr>
        <w:t xml:space="preserve"> </w:t>
      </w:r>
      <w:r w:rsidRPr="00D6260B">
        <w:rPr>
          <w:rFonts w:hint="cs"/>
          <w:b/>
          <w:bCs/>
          <w:rtl/>
        </w:rPr>
        <w:t xml:space="preserve">הצמצום במענה הארגוני ובבכירות הגורמים המטפלים, בעקבות העברת האחריות לתחום הגנת הסביבה מאט"ל לאג"ת </w:t>
      </w:r>
    </w:p>
    <w:p w:rsidR="00017F97" w:rsidRPr="00FB5923" w:rsidP="00267D9A">
      <w:pPr>
        <w:spacing w:after="240" w:line="240" w:lineRule="atLeast"/>
        <w:ind w:right="2268"/>
        <w:jc w:val="center"/>
        <w:rPr>
          <w:rFonts w:ascii="Tahoma" w:hAnsi="Tahoma" w:cs="Tahoma"/>
          <w:b/>
          <w:bCs/>
          <w:sz w:val="18"/>
          <w:szCs w:val="18"/>
          <w:rtl/>
        </w:rPr>
      </w:pPr>
      <w:r>
        <w:rPr>
          <w:rFonts w:ascii="Tahoma" w:hAnsi="Tahoma" w:cs="Tahoma"/>
          <w:b/>
          <w:bCs/>
          <w:noProof/>
          <w:sz w:val="18"/>
          <w:szCs w:val="18"/>
          <w:rtl/>
        </w:rPr>
        <w:drawing>
          <wp:inline distT="0" distB="0" distL="0" distR="0">
            <wp:extent cx="3641141" cy="2253082"/>
            <wp:effectExtent l="0" t="0" r="0" b="0"/>
            <wp:docPr id="17" name="Picture 17" descr="בתרשים מצוינים הנתונים האלה לגבי מינהל הגנת הסביבה באט&quot;ל: ייעודו לטיפול בתחום הגנת הסביבה; ראש המינהל היה כפוף ישירות לאלוף מהמטכ&quot;ל; המינהל כלל ארבעה מדורים, וכוח האדם בו מנה כ-18 קצינים וחיילים, מהם יותר מ-12 קצינים. ולגבי ענף תכנון תשתיות ופריסה באג&quot;ת מצוינים הנתונים האלה: ייעודו בעיקר לתחום התשתיות וגם להגנת הסביבה; ראש הענף כפוף לקצין בדרגת אלוף משנה; הענף כולל שני מדורים, וכוח האדם בו מונה חמישה קצי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65442" name="401-g-3.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41141" cy="2253082"/>
                    </a:xfrm>
                    <a:prstGeom prst="rect">
                      <a:avLst/>
                    </a:prstGeom>
                  </pic:spPr>
                </pic:pic>
              </a:graphicData>
            </a:graphic>
          </wp:inline>
        </w:drawing>
      </w:r>
    </w:p>
    <w:p w:rsidR="00017F97" w:rsidRPr="00FB5923" w:rsidP="00986306">
      <w:pPr>
        <w:pStyle w:val="RESHET"/>
        <w:rPr>
          <w:rtl/>
        </w:rPr>
      </w:pPr>
      <w:r w:rsidRPr="00FB5923">
        <w:rPr>
          <w:rFonts w:hint="cs"/>
          <w:rtl/>
        </w:rPr>
        <w:t xml:space="preserve">עבודת המטה שביצע צה"ל לבחינת חלופות למיקום מינהל הגנת הסביבה בחנה נושאים כגון תפקידי המינהל, "מפת הזיקות" שלו לגורמי פנים ולגורמי חוץ ותהליכי עבודה מרכזיים, אולם לא צוין בה כי השינוי הארגוני והצמצום בכוח האדם, נדרשו עקב ירידה במספר המׅפגעים שאיתם צה"ל מתמודד או עקב שינויים במדיניות שקבע בתחום הגנת הסביבה. משרד מבקר המדינה מעיר לצה"ל שבפועל תהליך העברת האחריות לתחום הגנת הסביבה מאט"ל לאג"ת לווה בצמצום ניכר של כוח האדם המטפל בתחום זה במטכ"ל. נוכח זאת, נפגעה יכולתו של המטכ"ל לנהל את התחום ולספק לו מענה שלם כנדרש. </w:t>
      </w:r>
    </w:p>
    <w:p w:rsidR="00017F97" w:rsidRPr="00FB5923" w:rsidP="00986306">
      <w:pPr>
        <w:spacing w:line="240" w:lineRule="exact"/>
        <w:ind w:right="2268"/>
        <w:jc w:val="both"/>
        <w:rPr>
          <w:rFonts w:ascii="Tahoma" w:hAnsi="Tahoma" w:cs="Tahoma"/>
          <w:sz w:val="18"/>
          <w:szCs w:val="18"/>
        </w:rPr>
      </w:pPr>
    </w:p>
    <w:p w:rsidR="00017F97" w:rsidP="00986306">
      <w:pPr>
        <w:pStyle w:val="KOT5"/>
      </w:pPr>
      <w:r>
        <w:rPr>
          <w:rFonts w:hint="cs"/>
          <w:rtl/>
        </w:rPr>
        <w:t xml:space="preserve">צמצום הפיקוח והבקרה של המטכ"ל </w:t>
      </w:r>
    </w:p>
    <w:p w:rsidR="00017F97" w:rsidRPr="00D6260B" w:rsidP="00986306">
      <w:pPr>
        <w:spacing w:line="240" w:lineRule="exact"/>
        <w:ind w:right="2268"/>
        <w:jc w:val="both"/>
        <w:rPr>
          <w:rFonts w:ascii="Tahoma" w:hAnsi="Tahoma" w:cs="Tahoma"/>
          <w:sz w:val="18"/>
          <w:szCs w:val="18"/>
          <w:rtl/>
        </w:rPr>
      </w:pPr>
      <w:r w:rsidRPr="00D6260B">
        <w:rPr>
          <w:rFonts w:ascii="Tahoma" w:hAnsi="Tahoma" w:cs="Tahoma" w:hint="cs"/>
          <w:sz w:val="18"/>
          <w:szCs w:val="18"/>
          <w:rtl/>
        </w:rPr>
        <w:t>במינהל הגנת הסביבה פעל בין היתר מדור הכשרות וביקורת. המדור נשא באחריות לריכוז, ניהול וביצוע של ביקורות בתחום הגנת הסביבה בצה"ל. הביקורות בוצעו על פי מתכונת שתאמה את אופי היחידות (מבצעיות או עורפיות) וסייעו לצה"ל בגיבוש תמונת מצב בנושאי הגנת הסביבה. במסגרת הביקורות פעל המדור להגברת המודעות של מפקדים וחיילים לנושא הגנת</w:t>
      </w:r>
      <w:r w:rsidRPr="00D6260B">
        <w:rPr>
          <w:rFonts w:hint="cs"/>
          <w:b/>
          <w:rtl/>
        </w:rPr>
        <w:t xml:space="preserve"> </w:t>
      </w:r>
      <w:r w:rsidRPr="00D6260B">
        <w:rPr>
          <w:rFonts w:ascii="Tahoma" w:hAnsi="Tahoma" w:cs="Tahoma" w:hint="cs"/>
          <w:sz w:val="18"/>
          <w:szCs w:val="18"/>
          <w:rtl/>
        </w:rPr>
        <w:t>הסביבה; בדק יישום של חקיקה ושל פקודות צה"ל ביחידות; המליץ על שיפורים בתחום הסביבתי ביחידה; ובכך סייע לטיפול במניעת מפגעים. נוסף על כך היה המדור ממונה על הכשרת מערך הגנת הסביבה (הכשרה של ראשי מדורי הגנת הסביבה בסמכויות, של ממוני הגנת הסביבה ושל נאמני הגנת הסביבה). ההכשרה התמקדה בהקניית ידע נרחב בנושא הגנת הסביבה, והושם</w:t>
      </w:r>
      <w:r w:rsidRPr="00FB5923">
        <w:rPr>
          <w:rStyle w:val="Heading7Char"/>
          <w:rFonts w:ascii="Tahoma" w:hAnsi="Tahoma" w:cs="Tahoma" w:hint="cs"/>
          <w:bCs w:val="0"/>
          <w:sz w:val="18"/>
          <w:szCs w:val="18"/>
          <w:rtl/>
        </w:rPr>
        <w:t xml:space="preserve"> </w:t>
      </w:r>
      <w:r w:rsidRPr="00D6260B">
        <w:rPr>
          <w:rFonts w:ascii="Tahoma" w:hAnsi="Tahoma" w:cs="Tahoma" w:hint="cs"/>
          <w:sz w:val="18"/>
          <w:szCs w:val="18"/>
          <w:rtl/>
        </w:rPr>
        <w:t>בה דגש על הקניית כלים הנדרשים לביצוע התפקידים ביחידות בהתאם</w:t>
      </w:r>
      <w:r w:rsidRPr="00D6260B">
        <w:rPr>
          <w:rFonts w:hint="cs"/>
          <w:b/>
          <w:rtl/>
        </w:rPr>
        <w:t xml:space="preserve"> </w:t>
      </w:r>
      <w:r w:rsidRPr="00D6260B">
        <w:rPr>
          <w:rFonts w:ascii="Tahoma" w:hAnsi="Tahoma" w:cs="Tahoma" w:hint="cs"/>
          <w:sz w:val="18"/>
          <w:szCs w:val="18"/>
          <w:rtl/>
        </w:rPr>
        <w:t xml:space="preserve">לפקודות. </w:t>
      </w:r>
    </w:p>
    <w:p w:rsidR="00017F97" w:rsidRPr="00D6260B" w:rsidP="00986306">
      <w:pPr>
        <w:spacing w:line="240" w:lineRule="exact"/>
        <w:ind w:right="2268"/>
        <w:jc w:val="both"/>
        <w:rPr>
          <w:rFonts w:ascii="Tahoma" w:hAnsi="Tahoma" w:cs="Tahoma"/>
          <w:sz w:val="18"/>
          <w:szCs w:val="18"/>
        </w:rPr>
      </w:pPr>
      <w:r w:rsidRPr="00D6260B">
        <w:rPr>
          <w:rFonts w:ascii="Tahoma" w:hAnsi="Tahoma" w:cs="Tahoma" w:hint="cs"/>
          <w:sz w:val="18"/>
          <w:szCs w:val="18"/>
          <w:rtl/>
        </w:rPr>
        <w:t xml:space="preserve">ראש מדור הכשרות וביקורת בענף תכנון תו"פ באג"ת, שמילא את התפקיד גם בתקופת פעילותו של מינהל הגנת הסביבה, </w:t>
      </w:r>
      <w:r w:rsidRPr="00FB5923">
        <w:rPr>
          <w:rFonts w:ascii="Tahoma" w:hAnsi="Tahoma" w:cs="Tahoma" w:hint="cs"/>
          <w:sz w:val="18"/>
          <w:szCs w:val="18"/>
          <w:rtl/>
        </w:rPr>
        <w:t xml:space="preserve">מסר לנציגי משרד מבקר המדינה בנובמבר 2017 כי </w:t>
      </w:r>
      <w:r w:rsidRPr="00D6260B">
        <w:rPr>
          <w:rFonts w:ascii="Tahoma" w:hAnsi="Tahoma" w:cs="Tahoma" w:hint="cs"/>
          <w:sz w:val="18"/>
          <w:szCs w:val="18"/>
          <w:rtl/>
        </w:rPr>
        <w:t xml:space="preserve">בתקופת פעילותו של המינהל ביצע המדור פעילות ענפה: הוא יזם מדי שנה בשנה עשרות ביקורות ביחידות צה"ל, חלקן בהובלת קצין בדרגת אל"ם או תא"ל, וחלקן בהובלת מבקר צה"ל; וביצע כמה פעמים בשנה הדרכות, שבהן הוכשרו מאות בעלי תפקידים לשמש ממוני הגנת הסביבה ונאמני הגנת הסביבה. </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העברת האחריות לתחום הגנת הסביבה מהמינהל לענף תכנון תו"פ באג"ת כללה את העברת האחריות להכשרות וכן לביקורות ברמת המטכ"ל. ראשת ענף תכנון תו"פ מסרה לנציגי משרד מבקר המדינה ביוני 2018 כי שני תחומים אלה שאופיים הוא ביצועי אינם אמורים להיות באחריות אג"ת, שכן אג"ת הוא גוף התכנון והארגון המרכזי במטכ"ל ולא גוף ביצוע. עוד מסרה ראשת הענף שאג"ת בוחן את האפשרות להעברת שני התחומים לאחריות גוף אחר בצה"ל, וכי קיים סיכום עקרוני של ראש חטיבת התכנון באג"ת מיוני 2018 ולפיו תועבר האחריות לנושאים אלה מענף תכנון תו"פ לגוף שאופיו ביצועי. ראשת הענף הוסיפה שבמקביל לכך פעל הענף להאצלה חלקית של סמכויות אג"ת בתחום ההכשרות, ובעקבות כך נותרה הכשרת הממונים באחריות אג"ת, ואילו הכשרת </w:t>
      </w:r>
      <w:r w:rsidRPr="00FB5923">
        <w:rPr>
          <w:rFonts w:ascii="Tahoma" w:hAnsi="Tahoma" w:cs="Tahoma" w:hint="cs"/>
          <w:sz w:val="18"/>
          <w:szCs w:val="18"/>
          <w:rtl/>
        </w:rPr>
        <w:t>הנאמנים עברה לסמכויות. בהיעדר ביקורת מטכ"ליות ביצוע ביקורות נותר רק ברמת הסמכויות וברמת היחידה.</w:t>
      </w:r>
    </w:p>
    <w:p w:rsidR="00017F97" w:rsidRPr="00FB5923" w:rsidP="00986306">
      <w:pPr>
        <w:pStyle w:val="RESHET"/>
        <w:rPr>
          <w:rtl/>
        </w:rPr>
      </w:pPr>
      <w:r w:rsidRPr="00FB5923">
        <w:rPr>
          <w:rFonts w:hint="cs"/>
          <w:rtl/>
        </w:rPr>
        <w:t>בביקורת עלה שרק שתי סמכויות - זרוע האוויר והחלל וזרוע הים - פעלו להקמת מערך הכשרות עצמאי. שבע מתוך שמונה הסמכויות האחרות לא מימשו את הנחיית אג"ת, מכיוון שחסרו את הידע הנחוץ לכך. במצב דברים זה לא נעשות בסמכויות אלה ביקורות מטכ"ליות, ולא כל בעלי התפקידים בהן מוסמכים ומוכשרים לתפקידם (עוד בנושא זה ראו בהמשך).</w:t>
      </w:r>
    </w:p>
    <w:p w:rsidR="00017F97" w:rsidRPr="00FB5923" w:rsidP="00986306">
      <w:pPr>
        <w:spacing w:before="180" w:line="240" w:lineRule="exact"/>
        <w:ind w:right="2268"/>
        <w:jc w:val="both"/>
        <w:rPr>
          <w:rFonts w:ascii="Tahoma" w:hAnsi="Tahoma" w:cs="Tahoma"/>
          <w:sz w:val="18"/>
          <w:szCs w:val="18"/>
          <w:rtl/>
        </w:rPr>
      </w:pPr>
      <w:r w:rsidRPr="00FB5923">
        <w:rPr>
          <w:rFonts w:ascii="Tahoma" w:hAnsi="Tahoma" w:cs="Tahoma" w:hint="cs"/>
          <w:sz w:val="18"/>
          <w:szCs w:val="18"/>
          <w:rtl/>
        </w:rPr>
        <w:t xml:space="preserve">במרץ 2017 ובינואר 2018 ארגן ענף תכנון תו"פ באג"ת שני כנסים, ובהם תודרכו ראשי מדורי הגנת הסביבה בסמכויות בעניין המגמות השונות שנבעו מהעברת האחריות, ובין היתר תודרכו לגבי אחריותם בתחומי הביקורות וההכשרות. נוסף על כך, מינואר 2017 ועד יולי 2018, המועד שבו בוטל התקן של ראש מדור הכשרות וביקורת בענף, העביר ראש מדור זה חומרים רלוונטיים לסמכויות הנחה והכווין אותן להקים מערך ביקורת ומערך הכשרות עצמאיים. </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ראש מדור הכשרות וביקורת בענף תכנון תו"פ באג"ת מסר בנובמבר 2017 לנציגי משרד מבקר המדינה כי בשל היעדר ביקורות והכשרות "עלולה להיפגע יכולת המטכ"ל לקבל תמונת מצב עדכנית בתחומי הסביבה לצד מעגל הבקרה", וכן עלול להיפגע הטיפול בתחומים אלה, נוכח הפערים שנוצרים בתחומי המניעה, החניכה וההדרכה.</w:t>
      </w:r>
    </w:p>
    <w:p w:rsidR="00017F97" w:rsidRPr="00FB5923" w:rsidP="00333FE6">
      <w:pPr>
        <w:pStyle w:val="RESHET"/>
        <w:rPr>
          <w:rtl/>
        </w:rPr>
      </w:pPr>
      <w:r w:rsidRPr="00FB5923">
        <w:rPr>
          <w:rFonts w:hint="cs"/>
          <w:rtl/>
        </w:rPr>
        <w:t xml:space="preserve">צה"ל הוא גוף מרובה משימות, לרבות בתחום הגנת הסביבה. מאחר שתחום זה אינו מצוי בליבת העשייה של צה"ל נדרש פיקוח רציף ומתמיד על ניהולו, ובכלל זה על מימוש היעדים וביצוע המשימות הקשורים אליו. בהקמת המינהל קבע צה"ל גוף מטכ"לי שינהל את ביצוע הביקורות וההכשרות, וקבע את מהותן ואת תכולתן. משרד מבקר המדינה מעיר לצה"ל שהמצב הנוכחי הוא חזרה של שנים לאחור, וכי עלול להיווצר חלל ריק בפיקוח ובבקרה של המטכ"ל על תחום הגנת הסביבה. </w:t>
      </w:r>
      <w:r w:rsidRPr="0012789B" w:rsidR="00494FC8">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56934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710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המצב</w:t>
                            </w:r>
                            <w:r w:rsidRPr="00333FE6">
                              <w:rPr>
                                <w:rFonts w:cs="Tahoma"/>
                                <w:color w:val="0B5294"/>
                                <w:spacing w:val="-4"/>
                                <w:sz w:val="24"/>
                                <w:szCs w:val="24"/>
                                <w:rtl/>
                              </w:rPr>
                              <w:t xml:space="preserve"> </w:t>
                            </w:r>
                            <w:r w:rsidRPr="00333FE6">
                              <w:rPr>
                                <w:rFonts w:cs="Tahoma" w:hint="eastAsia"/>
                                <w:color w:val="0B5294"/>
                                <w:spacing w:val="-4"/>
                                <w:sz w:val="24"/>
                                <w:szCs w:val="24"/>
                                <w:rtl/>
                              </w:rPr>
                              <w:t>הנוכחי</w:t>
                            </w:r>
                            <w:r w:rsidRPr="00333FE6">
                              <w:rPr>
                                <w:rFonts w:cs="Tahoma"/>
                                <w:color w:val="0B5294"/>
                                <w:spacing w:val="-4"/>
                                <w:sz w:val="24"/>
                                <w:szCs w:val="24"/>
                                <w:rtl/>
                              </w:rPr>
                              <w:t xml:space="preserve"> </w:t>
                            </w:r>
                            <w:r w:rsidRPr="00333FE6">
                              <w:rPr>
                                <w:rFonts w:cs="Tahoma" w:hint="eastAsia"/>
                                <w:color w:val="0B5294"/>
                                <w:spacing w:val="-4"/>
                                <w:sz w:val="24"/>
                                <w:szCs w:val="24"/>
                                <w:rtl/>
                              </w:rPr>
                              <w:t>הוא</w:t>
                            </w:r>
                            <w:r w:rsidRPr="00333FE6">
                              <w:rPr>
                                <w:rFonts w:cs="Tahoma"/>
                                <w:color w:val="0B5294"/>
                                <w:spacing w:val="-4"/>
                                <w:sz w:val="24"/>
                                <w:szCs w:val="24"/>
                                <w:rtl/>
                              </w:rPr>
                              <w:t xml:space="preserve"> </w:t>
                            </w:r>
                            <w:r w:rsidRPr="00333FE6">
                              <w:rPr>
                                <w:rFonts w:cs="Tahoma" w:hint="eastAsia"/>
                                <w:color w:val="0B5294"/>
                                <w:spacing w:val="-4"/>
                                <w:sz w:val="24"/>
                                <w:szCs w:val="24"/>
                                <w:rtl/>
                              </w:rPr>
                              <w:t>חזרה</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שנים</w:t>
                            </w:r>
                            <w:r w:rsidRPr="00333FE6">
                              <w:rPr>
                                <w:rFonts w:cs="Tahoma"/>
                                <w:color w:val="0B5294"/>
                                <w:spacing w:val="-4"/>
                                <w:sz w:val="24"/>
                                <w:szCs w:val="24"/>
                                <w:rtl/>
                              </w:rPr>
                              <w:t xml:space="preserve"> </w:t>
                            </w:r>
                            <w:r w:rsidRPr="00333FE6">
                              <w:rPr>
                                <w:rFonts w:cs="Tahoma" w:hint="eastAsia"/>
                                <w:color w:val="0B5294"/>
                                <w:spacing w:val="-4"/>
                                <w:sz w:val="24"/>
                                <w:szCs w:val="24"/>
                                <w:rtl/>
                              </w:rPr>
                              <w:t>לאחור</w:t>
                            </w:r>
                            <w:r w:rsidRPr="00333FE6">
                              <w:rPr>
                                <w:rFonts w:cs="Tahoma"/>
                                <w:color w:val="0B5294"/>
                                <w:spacing w:val="-4"/>
                                <w:sz w:val="24"/>
                                <w:szCs w:val="24"/>
                                <w:rtl/>
                              </w:rPr>
                              <w:t xml:space="preserve">, </w:t>
                            </w:r>
                            <w:r w:rsidRPr="00333FE6">
                              <w:rPr>
                                <w:rFonts w:cs="Tahoma" w:hint="eastAsia"/>
                                <w:color w:val="0B5294"/>
                                <w:spacing w:val="-4"/>
                                <w:sz w:val="24"/>
                                <w:szCs w:val="24"/>
                                <w:rtl/>
                              </w:rPr>
                              <w:t>ועלול</w:t>
                            </w:r>
                            <w:r w:rsidRPr="00333FE6">
                              <w:rPr>
                                <w:rFonts w:cs="Tahoma"/>
                                <w:color w:val="0B5294"/>
                                <w:spacing w:val="-4"/>
                                <w:sz w:val="24"/>
                                <w:szCs w:val="24"/>
                                <w:rtl/>
                              </w:rPr>
                              <w:t xml:space="preserve"> </w:t>
                            </w:r>
                            <w:r w:rsidRPr="00333FE6">
                              <w:rPr>
                                <w:rFonts w:cs="Tahoma" w:hint="eastAsia"/>
                                <w:color w:val="0B5294"/>
                                <w:spacing w:val="-4"/>
                                <w:sz w:val="24"/>
                                <w:szCs w:val="24"/>
                                <w:rtl/>
                              </w:rPr>
                              <w:t>להיווצר</w:t>
                            </w:r>
                            <w:r w:rsidRPr="00333FE6">
                              <w:rPr>
                                <w:rFonts w:cs="Tahoma"/>
                                <w:color w:val="0B5294"/>
                                <w:spacing w:val="-4"/>
                                <w:sz w:val="24"/>
                                <w:szCs w:val="24"/>
                                <w:rtl/>
                              </w:rPr>
                              <w:t xml:space="preserve"> </w:t>
                            </w:r>
                            <w:r w:rsidRPr="00333FE6">
                              <w:rPr>
                                <w:rFonts w:cs="Tahoma" w:hint="eastAsia"/>
                                <w:color w:val="0B5294"/>
                                <w:spacing w:val="-4"/>
                                <w:sz w:val="24"/>
                                <w:szCs w:val="24"/>
                                <w:rtl/>
                              </w:rPr>
                              <w:t>חלל</w:t>
                            </w:r>
                            <w:r w:rsidRPr="00333FE6">
                              <w:rPr>
                                <w:rFonts w:cs="Tahoma"/>
                                <w:color w:val="0B5294"/>
                                <w:spacing w:val="-4"/>
                                <w:sz w:val="24"/>
                                <w:szCs w:val="24"/>
                                <w:rtl/>
                              </w:rPr>
                              <w:t xml:space="preserve"> </w:t>
                            </w:r>
                            <w:r w:rsidRPr="00333FE6">
                              <w:rPr>
                                <w:rFonts w:cs="Tahoma" w:hint="eastAsia"/>
                                <w:color w:val="0B5294"/>
                                <w:spacing w:val="-4"/>
                                <w:sz w:val="24"/>
                                <w:szCs w:val="24"/>
                                <w:rtl/>
                              </w:rPr>
                              <w:t>ריק</w:t>
                            </w:r>
                            <w:r w:rsidRPr="00333FE6">
                              <w:rPr>
                                <w:rFonts w:cs="Tahoma"/>
                                <w:color w:val="0B5294"/>
                                <w:spacing w:val="-4"/>
                                <w:sz w:val="24"/>
                                <w:szCs w:val="24"/>
                                <w:rtl/>
                              </w:rPr>
                              <w:t xml:space="preserve"> </w:t>
                            </w:r>
                            <w:r w:rsidRPr="00333FE6">
                              <w:rPr>
                                <w:rFonts w:cs="Tahoma" w:hint="eastAsia"/>
                                <w:color w:val="0B5294"/>
                                <w:spacing w:val="-4"/>
                                <w:sz w:val="24"/>
                                <w:szCs w:val="24"/>
                                <w:rtl/>
                              </w:rPr>
                              <w:t>בפיקוח</w:t>
                            </w:r>
                            <w:r w:rsidRPr="00333FE6">
                              <w:rPr>
                                <w:rFonts w:cs="Tahoma"/>
                                <w:color w:val="0B5294"/>
                                <w:spacing w:val="-4"/>
                                <w:sz w:val="24"/>
                                <w:szCs w:val="24"/>
                                <w:rtl/>
                              </w:rPr>
                              <w:t xml:space="preserve"> </w:t>
                            </w:r>
                            <w:r w:rsidRPr="00333FE6">
                              <w:rPr>
                                <w:rFonts w:cs="Tahoma" w:hint="eastAsia"/>
                                <w:color w:val="0B5294"/>
                                <w:spacing w:val="-4"/>
                                <w:sz w:val="24"/>
                                <w:szCs w:val="24"/>
                                <w:rtl/>
                              </w:rPr>
                              <w:t>ובבקרה</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המטכ</w:t>
                            </w:r>
                            <w:r w:rsidRPr="00333FE6">
                              <w:rPr>
                                <w:rFonts w:cs="Tahoma"/>
                                <w:color w:val="0B5294"/>
                                <w:spacing w:val="-4"/>
                                <w:sz w:val="24"/>
                                <w:szCs w:val="24"/>
                                <w:rtl/>
                              </w:rPr>
                              <w:t>"</w:t>
                            </w:r>
                            <w:r w:rsidRPr="00333FE6">
                              <w:rPr>
                                <w:rFonts w:cs="Tahoma" w:hint="eastAsia"/>
                                <w:color w:val="0B5294"/>
                                <w:spacing w:val="-4"/>
                                <w:sz w:val="24"/>
                                <w:szCs w:val="24"/>
                                <w:rtl/>
                              </w:rPr>
                              <w:t>ל</w:t>
                            </w:r>
                            <w:r w:rsidRPr="00333FE6">
                              <w:rPr>
                                <w:rFonts w:cs="Tahoma"/>
                                <w:color w:val="0B5294"/>
                                <w:spacing w:val="-4"/>
                                <w:sz w:val="24"/>
                                <w:szCs w:val="24"/>
                                <w:rtl/>
                              </w:rPr>
                              <w:t xml:space="preserve"> </w:t>
                            </w:r>
                            <w:r w:rsidRPr="00333FE6">
                              <w:rPr>
                                <w:rFonts w:cs="Tahoma" w:hint="eastAsia"/>
                                <w:color w:val="0B5294"/>
                                <w:spacing w:val="-4"/>
                                <w:sz w:val="24"/>
                                <w:szCs w:val="24"/>
                                <w:rtl/>
                              </w:rPr>
                              <w:t>על</w:t>
                            </w:r>
                            <w:r w:rsidRPr="00333FE6">
                              <w:rPr>
                                <w:rFonts w:cs="Tahoma"/>
                                <w:color w:val="0B5294"/>
                                <w:spacing w:val="-4"/>
                                <w:sz w:val="24"/>
                                <w:szCs w:val="24"/>
                                <w:rtl/>
                              </w:rPr>
                              <w:t xml:space="preserve"> </w:t>
                            </w:r>
                            <w:r w:rsidRPr="00333FE6">
                              <w:rPr>
                                <w:rFonts w:cs="Tahoma" w:hint="eastAsia"/>
                                <w:color w:val="0B5294"/>
                                <w:spacing w:val="-4"/>
                                <w:sz w:val="24"/>
                                <w:szCs w:val="24"/>
                                <w:rtl/>
                              </w:rPr>
                              <w:t>תחום</w:t>
                            </w:r>
                            <w:r w:rsidRPr="00333FE6">
                              <w:rPr>
                                <w:rFonts w:cs="Tahoma"/>
                                <w:color w:val="0B5294"/>
                                <w:spacing w:val="-4"/>
                                <w:sz w:val="24"/>
                                <w:szCs w:val="24"/>
                                <w:rtl/>
                              </w:rPr>
                              <w:t xml:space="preserve"> </w:t>
                            </w:r>
                            <w:r w:rsidRPr="00333FE6">
                              <w:rPr>
                                <w:rFonts w:cs="Tahoma" w:hint="eastAsia"/>
                                <w:color w:val="0B5294"/>
                                <w:spacing w:val="-4"/>
                                <w:sz w:val="24"/>
                                <w:szCs w:val="24"/>
                                <w:rtl/>
                              </w:rPr>
                              <w:t>הגנת</w:t>
                            </w:r>
                            <w:r w:rsidRPr="00333FE6">
                              <w:rPr>
                                <w:rFonts w:cs="Tahoma"/>
                                <w:color w:val="0B5294"/>
                                <w:spacing w:val="-4"/>
                                <w:sz w:val="24"/>
                                <w:szCs w:val="24"/>
                                <w:rtl/>
                              </w:rPr>
                              <w:t xml:space="preserve"> </w:t>
                            </w:r>
                            <w:r w:rsidRPr="00333FE6">
                              <w:rPr>
                                <w:rFonts w:cs="Tahoma" w:hint="eastAsia"/>
                                <w:color w:val="0B5294"/>
                                <w:spacing w:val="-4"/>
                                <w:sz w:val="24"/>
                                <w:szCs w:val="24"/>
                                <w:rtl/>
                              </w:rPr>
                              <w:t>הסביבה</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152730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1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3352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המצב</w:t>
                      </w:r>
                      <w:r w:rsidRPr="00333FE6">
                        <w:rPr>
                          <w:rFonts w:cs="Tahoma"/>
                          <w:color w:val="0B5294"/>
                          <w:spacing w:val="-4"/>
                          <w:sz w:val="24"/>
                          <w:szCs w:val="24"/>
                          <w:rtl/>
                        </w:rPr>
                        <w:t xml:space="preserve"> </w:t>
                      </w:r>
                      <w:r w:rsidRPr="00333FE6">
                        <w:rPr>
                          <w:rFonts w:cs="Tahoma" w:hint="eastAsia"/>
                          <w:color w:val="0B5294"/>
                          <w:spacing w:val="-4"/>
                          <w:sz w:val="24"/>
                          <w:szCs w:val="24"/>
                          <w:rtl/>
                        </w:rPr>
                        <w:t>הנוכחי</w:t>
                      </w:r>
                      <w:r w:rsidRPr="00333FE6">
                        <w:rPr>
                          <w:rFonts w:cs="Tahoma"/>
                          <w:color w:val="0B5294"/>
                          <w:spacing w:val="-4"/>
                          <w:sz w:val="24"/>
                          <w:szCs w:val="24"/>
                          <w:rtl/>
                        </w:rPr>
                        <w:t xml:space="preserve"> </w:t>
                      </w:r>
                      <w:r w:rsidRPr="00333FE6">
                        <w:rPr>
                          <w:rFonts w:cs="Tahoma" w:hint="eastAsia"/>
                          <w:color w:val="0B5294"/>
                          <w:spacing w:val="-4"/>
                          <w:sz w:val="24"/>
                          <w:szCs w:val="24"/>
                          <w:rtl/>
                        </w:rPr>
                        <w:t>הוא</w:t>
                      </w:r>
                      <w:r w:rsidRPr="00333FE6">
                        <w:rPr>
                          <w:rFonts w:cs="Tahoma"/>
                          <w:color w:val="0B5294"/>
                          <w:spacing w:val="-4"/>
                          <w:sz w:val="24"/>
                          <w:szCs w:val="24"/>
                          <w:rtl/>
                        </w:rPr>
                        <w:t xml:space="preserve"> </w:t>
                      </w:r>
                      <w:r w:rsidRPr="00333FE6">
                        <w:rPr>
                          <w:rFonts w:cs="Tahoma" w:hint="eastAsia"/>
                          <w:color w:val="0B5294"/>
                          <w:spacing w:val="-4"/>
                          <w:sz w:val="24"/>
                          <w:szCs w:val="24"/>
                          <w:rtl/>
                        </w:rPr>
                        <w:t>חזרה</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שנים</w:t>
                      </w:r>
                      <w:r w:rsidRPr="00333FE6">
                        <w:rPr>
                          <w:rFonts w:cs="Tahoma"/>
                          <w:color w:val="0B5294"/>
                          <w:spacing w:val="-4"/>
                          <w:sz w:val="24"/>
                          <w:szCs w:val="24"/>
                          <w:rtl/>
                        </w:rPr>
                        <w:t xml:space="preserve"> </w:t>
                      </w:r>
                      <w:r w:rsidRPr="00333FE6">
                        <w:rPr>
                          <w:rFonts w:cs="Tahoma" w:hint="eastAsia"/>
                          <w:color w:val="0B5294"/>
                          <w:spacing w:val="-4"/>
                          <w:sz w:val="24"/>
                          <w:szCs w:val="24"/>
                          <w:rtl/>
                        </w:rPr>
                        <w:t>לאחור</w:t>
                      </w:r>
                      <w:r w:rsidRPr="00333FE6">
                        <w:rPr>
                          <w:rFonts w:cs="Tahoma"/>
                          <w:color w:val="0B5294"/>
                          <w:spacing w:val="-4"/>
                          <w:sz w:val="24"/>
                          <w:szCs w:val="24"/>
                          <w:rtl/>
                        </w:rPr>
                        <w:t xml:space="preserve">, </w:t>
                      </w:r>
                      <w:r w:rsidRPr="00333FE6">
                        <w:rPr>
                          <w:rFonts w:cs="Tahoma" w:hint="eastAsia"/>
                          <w:color w:val="0B5294"/>
                          <w:spacing w:val="-4"/>
                          <w:sz w:val="24"/>
                          <w:szCs w:val="24"/>
                          <w:rtl/>
                        </w:rPr>
                        <w:t>ועלול</w:t>
                      </w:r>
                      <w:r w:rsidRPr="00333FE6">
                        <w:rPr>
                          <w:rFonts w:cs="Tahoma"/>
                          <w:color w:val="0B5294"/>
                          <w:spacing w:val="-4"/>
                          <w:sz w:val="24"/>
                          <w:szCs w:val="24"/>
                          <w:rtl/>
                        </w:rPr>
                        <w:t xml:space="preserve"> </w:t>
                      </w:r>
                      <w:r w:rsidRPr="00333FE6">
                        <w:rPr>
                          <w:rFonts w:cs="Tahoma" w:hint="eastAsia"/>
                          <w:color w:val="0B5294"/>
                          <w:spacing w:val="-4"/>
                          <w:sz w:val="24"/>
                          <w:szCs w:val="24"/>
                          <w:rtl/>
                        </w:rPr>
                        <w:t>להיווצר</w:t>
                      </w:r>
                      <w:r w:rsidRPr="00333FE6">
                        <w:rPr>
                          <w:rFonts w:cs="Tahoma"/>
                          <w:color w:val="0B5294"/>
                          <w:spacing w:val="-4"/>
                          <w:sz w:val="24"/>
                          <w:szCs w:val="24"/>
                          <w:rtl/>
                        </w:rPr>
                        <w:t xml:space="preserve"> </w:t>
                      </w:r>
                      <w:r w:rsidRPr="00333FE6">
                        <w:rPr>
                          <w:rFonts w:cs="Tahoma" w:hint="eastAsia"/>
                          <w:color w:val="0B5294"/>
                          <w:spacing w:val="-4"/>
                          <w:sz w:val="24"/>
                          <w:szCs w:val="24"/>
                          <w:rtl/>
                        </w:rPr>
                        <w:t>חלל</w:t>
                      </w:r>
                      <w:r w:rsidRPr="00333FE6">
                        <w:rPr>
                          <w:rFonts w:cs="Tahoma"/>
                          <w:color w:val="0B5294"/>
                          <w:spacing w:val="-4"/>
                          <w:sz w:val="24"/>
                          <w:szCs w:val="24"/>
                          <w:rtl/>
                        </w:rPr>
                        <w:t xml:space="preserve"> </w:t>
                      </w:r>
                      <w:r w:rsidRPr="00333FE6">
                        <w:rPr>
                          <w:rFonts w:cs="Tahoma" w:hint="eastAsia"/>
                          <w:color w:val="0B5294"/>
                          <w:spacing w:val="-4"/>
                          <w:sz w:val="24"/>
                          <w:szCs w:val="24"/>
                          <w:rtl/>
                        </w:rPr>
                        <w:t>ריק</w:t>
                      </w:r>
                      <w:r w:rsidRPr="00333FE6">
                        <w:rPr>
                          <w:rFonts w:cs="Tahoma"/>
                          <w:color w:val="0B5294"/>
                          <w:spacing w:val="-4"/>
                          <w:sz w:val="24"/>
                          <w:szCs w:val="24"/>
                          <w:rtl/>
                        </w:rPr>
                        <w:t xml:space="preserve"> </w:t>
                      </w:r>
                      <w:r w:rsidRPr="00333FE6">
                        <w:rPr>
                          <w:rFonts w:cs="Tahoma" w:hint="eastAsia"/>
                          <w:color w:val="0B5294"/>
                          <w:spacing w:val="-4"/>
                          <w:sz w:val="24"/>
                          <w:szCs w:val="24"/>
                          <w:rtl/>
                        </w:rPr>
                        <w:t>בפיקוח</w:t>
                      </w:r>
                      <w:r w:rsidRPr="00333FE6">
                        <w:rPr>
                          <w:rFonts w:cs="Tahoma"/>
                          <w:color w:val="0B5294"/>
                          <w:spacing w:val="-4"/>
                          <w:sz w:val="24"/>
                          <w:szCs w:val="24"/>
                          <w:rtl/>
                        </w:rPr>
                        <w:t xml:space="preserve"> </w:t>
                      </w:r>
                      <w:r w:rsidRPr="00333FE6">
                        <w:rPr>
                          <w:rFonts w:cs="Tahoma" w:hint="eastAsia"/>
                          <w:color w:val="0B5294"/>
                          <w:spacing w:val="-4"/>
                          <w:sz w:val="24"/>
                          <w:szCs w:val="24"/>
                          <w:rtl/>
                        </w:rPr>
                        <w:t>ובבקרה</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המטכ</w:t>
                      </w:r>
                      <w:r w:rsidRPr="00333FE6">
                        <w:rPr>
                          <w:rFonts w:cs="Tahoma"/>
                          <w:color w:val="0B5294"/>
                          <w:spacing w:val="-4"/>
                          <w:sz w:val="24"/>
                          <w:szCs w:val="24"/>
                          <w:rtl/>
                        </w:rPr>
                        <w:t>"</w:t>
                      </w:r>
                      <w:r w:rsidRPr="00333FE6">
                        <w:rPr>
                          <w:rFonts w:cs="Tahoma" w:hint="eastAsia"/>
                          <w:color w:val="0B5294"/>
                          <w:spacing w:val="-4"/>
                          <w:sz w:val="24"/>
                          <w:szCs w:val="24"/>
                          <w:rtl/>
                        </w:rPr>
                        <w:t>ל</w:t>
                      </w:r>
                      <w:r w:rsidRPr="00333FE6">
                        <w:rPr>
                          <w:rFonts w:cs="Tahoma"/>
                          <w:color w:val="0B5294"/>
                          <w:spacing w:val="-4"/>
                          <w:sz w:val="24"/>
                          <w:szCs w:val="24"/>
                          <w:rtl/>
                        </w:rPr>
                        <w:t xml:space="preserve"> </w:t>
                      </w:r>
                      <w:r w:rsidRPr="00333FE6">
                        <w:rPr>
                          <w:rFonts w:cs="Tahoma" w:hint="eastAsia"/>
                          <w:color w:val="0B5294"/>
                          <w:spacing w:val="-4"/>
                          <w:sz w:val="24"/>
                          <w:szCs w:val="24"/>
                          <w:rtl/>
                        </w:rPr>
                        <w:t>על</w:t>
                      </w:r>
                      <w:r w:rsidRPr="00333FE6">
                        <w:rPr>
                          <w:rFonts w:cs="Tahoma"/>
                          <w:color w:val="0B5294"/>
                          <w:spacing w:val="-4"/>
                          <w:sz w:val="24"/>
                          <w:szCs w:val="24"/>
                          <w:rtl/>
                        </w:rPr>
                        <w:t xml:space="preserve"> </w:t>
                      </w:r>
                      <w:r w:rsidRPr="00333FE6">
                        <w:rPr>
                          <w:rFonts w:cs="Tahoma" w:hint="eastAsia"/>
                          <w:color w:val="0B5294"/>
                          <w:spacing w:val="-4"/>
                          <w:sz w:val="24"/>
                          <w:szCs w:val="24"/>
                          <w:rtl/>
                        </w:rPr>
                        <w:t>תחום</w:t>
                      </w:r>
                      <w:r w:rsidRPr="00333FE6">
                        <w:rPr>
                          <w:rFonts w:cs="Tahoma"/>
                          <w:color w:val="0B5294"/>
                          <w:spacing w:val="-4"/>
                          <w:sz w:val="24"/>
                          <w:szCs w:val="24"/>
                          <w:rtl/>
                        </w:rPr>
                        <w:t xml:space="preserve"> </w:t>
                      </w:r>
                      <w:r w:rsidRPr="00333FE6">
                        <w:rPr>
                          <w:rFonts w:cs="Tahoma" w:hint="eastAsia"/>
                          <w:color w:val="0B5294"/>
                          <w:spacing w:val="-4"/>
                          <w:sz w:val="24"/>
                          <w:szCs w:val="24"/>
                          <w:rtl/>
                        </w:rPr>
                        <w:t>הגנת</w:t>
                      </w:r>
                      <w:r w:rsidRPr="00333FE6">
                        <w:rPr>
                          <w:rFonts w:cs="Tahoma"/>
                          <w:color w:val="0B5294"/>
                          <w:spacing w:val="-4"/>
                          <w:sz w:val="24"/>
                          <w:szCs w:val="24"/>
                          <w:rtl/>
                        </w:rPr>
                        <w:t xml:space="preserve"> </w:t>
                      </w:r>
                      <w:r w:rsidRPr="00333FE6">
                        <w:rPr>
                          <w:rFonts w:cs="Tahoma" w:hint="eastAsia"/>
                          <w:color w:val="0B5294"/>
                          <w:spacing w:val="-4"/>
                          <w:sz w:val="24"/>
                          <w:szCs w:val="24"/>
                          <w:rtl/>
                        </w:rPr>
                        <w:t>הסביבה</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898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986306">
      <w:pPr>
        <w:spacing w:before="180"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בתגובתו מנובמבר 2018 על ממצאי הביקורת הודיע צה"ל כי בשנת 2018 "סוכם כי </w:t>
      </w:r>
      <w:r w:rsidRPr="00FB5923">
        <w:rPr>
          <w:rFonts w:ascii="Tahoma" w:hAnsi="Tahoma" w:cs="Tahoma" w:hint="cs"/>
          <w:b/>
          <w:bCs/>
          <w:sz w:val="18"/>
          <w:szCs w:val="18"/>
          <w:rtl/>
        </w:rPr>
        <w:t>תכולות הביצוע</w:t>
      </w:r>
      <w:r w:rsidRPr="00FB5923">
        <w:rPr>
          <w:rFonts w:ascii="Tahoma" w:hAnsi="Tahoma" w:cs="Tahoma" w:hint="cs"/>
          <w:sz w:val="18"/>
          <w:szCs w:val="18"/>
          <w:rtl/>
        </w:rPr>
        <w:t xml:space="preserve"> כגון הכשרות, ביקורות, מענה לאירועים סביבתיים וטיפול בגורמי סיכון סביבתיים ... </w:t>
      </w:r>
      <w:r w:rsidRPr="00FB5923">
        <w:rPr>
          <w:rFonts w:ascii="Tahoma" w:hAnsi="Tahoma" w:cs="Tahoma" w:hint="cs"/>
          <w:b/>
          <w:bCs/>
          <w:sz w:val="18"/>
          <w:szCs w:val="18"/>
          <w:rtl/>
        </w:rPr>
        <w:t>ינוהלו ע"י אט"ל</w:t>
      </w:r>
      <w:r w:rsidRPr="00FB5923">
        <w:rPr>
          <w:rFonts w:ascii="Tahoma" w:hAnsi="Tahoma" w:cs="Tahoma" w:hint="cs"/>
          <w:sz w:val="18"/>
          <w:szCs w:val="18"/>
          <w:rtl/>
        </w:rPr>
        <w:t>" (ההדגשות במקור). צה"ל הוסיף כי למתן מענה בנושאים אלה אושר כוח אדם נוסף לאט"ל - אזרח עובד צה"ל בדרגה המקבילה לסא"ל, וכן רס"ן וסרן.</w:t>
      </w:r>
    </w:p>
    <w:p w:rsidR="00017F97" w:rsidRPr="00FB5923" w:rsidP="00986306">
      <w:pPr>
        <w:pStyle w:val="RESHET"/>
        <w:rPr>
          <w:rtl/>
        </w:rPr>
      </w:pPr>
      <w:r w:rsidRPr="00FB5923">
        <w:rPr>
          <w:rFonts w:hint="cs"/>
          <w:rtl/>
        </w:rPr>
        <w:t xml:space="preserve">משרד מבקר המדינה מעיר כי הגם שתוספת כוח האדם יש בה כדי להועיל, הרי שסיכום זה מפצל את תחום הטיפול ולא מאפשר ראייה כוללת של המטכ"ל בתחום הגנת הסביבה, מכיוון שכעת הטיפול בהיבטים מסוימים הוא באחריות של אג"ת ובהיבטים אחרים - באחריות של אט"ל. על סגן הרמטכ"ל לבחון אם פיצול האחריות והטיפול בתחום הגנת הסביבה בין אג"ת לאט"ל לא יביא לפגיעה בראייה הכוללת של המטכ"ל, לפגיעה ביכולתו להכווין ולפקח על פעולות בתחום הגנת הסביבה ולפגיעה ביכולתו לפקח ביעילות על פעולות להפחתת מפגעים סביבתיים שלהם אחראיות יחידות צה"ל. </w:t>
      </w:r>
    </w:p>
    <w:p w:rsidR="00017F97" w:rsidRPr="00FB5923" w:rsidP="00986306">
      <w:pPr>
        <w:spacing w:line="240" w:lineRule="exact"/>
        <w:ind w:right="2268"/>
        <w:jc w:val="both"/>
        <w:rPr>
          <w:rFonts w:ascii="Tahoma" w:hAnsi="Tahoma" w:cs="Tahoma"/>
          <w:sz w:val="18"/>
          <w:szCs w:val="18"/>
        </w:rPr>
      </w:pPr>
    </w:p>
    <w:p w:rsidR="00017F97" w:rsidP="00986306">
      <w:pPr>
        <w:pStyle w:val="KOT5"/>
        <w:rPr>
          <w:rtl/>
        </w:rPr>
      </w:pPr>
      <w:r>
        <w:rPr>
          <w:rFonts w:hint="cs"/>
          <w:rtl/>
        </w:rPr>
        <w:t>הפסקת פעילותו של פורטן שהכיל מידע וידע</w:t>
      </w:r>
    </w:p>
    <w:p w:rsidR="00017F97" w:rsidRPr="00FB5923" w:rsidP="00333FE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בתקופת פעילותו של מינהל הגנת הסביבה, עת האחריות לנושא הייתה של אט"ל, כללה הרשת הצה"לית ("צהלנט") פורטן מקצועי בתחום הגנת הסביבה. הפורטן היה כלי עבודה ומוקד ידע עבור מגוון בעלי תפקידים בסמכויות. בפורטן רוכזו נורמות, ליקויים חוצי ארגונים שהתגלו בביקורות, מידע מקצועי בנוגע להיווצרות מפגעים סביבתיים ולטיפול בהם, פרסומים מקצועיים, הנחיות בנוגע לאכיפה סביבתית שמבצע המשרד להגנת הסביבה, רשימות קשר של בעלי תפקידים בתחום הגנת הסביבה ועוד.</w:t>
      </w:r>
      <w:r w:rsidRPr="00494FC8" w:rsidR="00494FC8">
        <w:rPr>
          <w:rFonts w:cs="Tahoma"/>
          <w:noProof/>
          <w:sz w:val="17"/>
          <w:szCs w:val="17"/>
          <w:rtl/>
        </w:rPr>
        <w:t xml:space="preserve"> </w:t>
      </w:r>
      <w:r w:rsidRPr="0012789B" w:rsidR="00494FC8">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9616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543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86342" w:rsidP="00494FC8">
                            <w:pPr>
                              <w:spacing w:before="120" w:after="0" w:line="240" w:lineRule="atLeast"/>
                              <w:rPr>
                                <w:rFonts w:cs="Tahoma"/>
                                <w:color w:val="0B5294"/>
                                <w:spacing w:val="-4"/>
                                <w:sz w:val="24"/>
                                <w:szCs w:val="24"/>
                                <w:rtl/>
                              </w:rPr>
                            </w:pPr>
                            <w:r w:rsidRPr="00333FE6">
                              <w:rPr>
                                <w:rFonts w:cs="Tahoma" w:hint="eastAsia"/>
                                <w:color w:val="0B5294"/>
                                <w:spacing w:val="-4"/>
                                <w:sz w:val="24"/>
                                <w:szCs w:val="24"/>
                                <w:rtl/>
                              </w:rPr>
                              <w:t>הפורטן</w:t>
                            </w:r>
                            <w:r w:rsidRPr="00333FE6">
                              <w:rPr>
                                <w:rFonts w:cs="Tahoma"/>
                                <w:color w:val="0B5294"/>
                                <w:spacing w:val="-4"/>
                                <w:sz w:val="24"/>
                                <w:szCs w:val="24"/>
                                <w:rtl/>
                              </w:rPr>
                              <w:t xml:space="preserve"> </w:t>
                            </w:r>
                            <w:r w:rsidRPr="00333FE6">
                              <w:rPr>
                                <w:rFonts w:cs="Tahoma" w:hint="eastAsia"/>
                                <w:color w:val="0B5294"/>
                                <w:spacing w:val="-4"/>
                                <w:sz w:val="24"/>
                                <w:szCs w:val="24"/>
                                <w:rtl/>
                              </w:rPr>
                              <w:t>בתחום</w:t>
                            </w:r>
                            <w:r w:rsidRPr="00333FE6">
                              <w:rPr>
                                <w:rFonts w:cs="Tahoma"/>
                                <w:color w:val="0B5294"/>
                                <w:spacing w:val="-4"/>
                                <w:sz w:val="24"/>
                                <w:szCs w:val="24"/>
                                <w:rtl/>
                              </w:rPr>
                              <w:t xml:space="preserve"> </w:t>
                            </w:r>
                            <w:r w:rsidRPr="00333FE6">
                              <w:rPr>
                                <w:rFonts w:cs="Tahoma" w:hint="eastAsia"/>
                                <w:color w:val="0B5294"/>
                                <w:spacing w:val="-4"/>
                                <w:sz w:val="24"/>
                                <w:szCs w:val="24"/>
                                <w:rtl/>
                              </w:rPr>
                              <w:t>הגנת</w:t>
                            </w:r>
                            <w:r w:rsidRPr="00333FE6">
                              <w:rPr>
                                <w:rFonts w:cs="Tahoma"/>
                                <w:color w:val="0B5294"/>
                                <w:spacing w:val="-4"/>
                                <w:sz w:val="24"/>
                                <w:szCs w:val="24"/>
                                <w:rtl/>
                              </w:rPr>
                              <w:t xml:space="preserve"> </w:t>
                            </w:r>
                            <w:r w:rsidRPr="00333FE6">
                              <w:rPr>
                                <w:rFonts w:cs="Tahoma" w:hint="eastAsia"/>
                                <w:color w:val="0B5294"/>
                                <w:spacing w:val="-4"/>
                                <w:sz w:val="24"/>
                                <w:szCs w:val="24"/>
                                <w:rtl/>
                              </w:rPr>
                              <w:t>הסביבה</w:t>
                            </w:r>
                            <w:r w:rsidRPr="00333FE6">
                              <w:rPr>
                                <w:rFonts w:cs="Tahoma"/>
                                <w:color w:val="0B5294"/>
                                <w:spacing w:val="-4"/>
                                <w:sz w:val="24"/>
                                <w:szCs w:val="24"/>
                                <w:rtl/>
                              </w:rPr>
                              <w:t xml:space="preserve"> - </w:t>
                            </w:r>
                            <w:r w:rsidRPr="00333FE6">
                              <w:rPr>
                                <w:rFonts w:cs="Tahoma" w:hint="eastAsia"/>
                                <w:color w:val="0B5294"/>
                                <w:spacing w:val="-4"/>
                                <w:sz w:val="24"/>
                                <w:szCs w:val="24"/>
                                <w:rtl/>
                              </w:rPr>
                              <w:t>שהיה</w:t>
                            </w:r>
                            <w:r w:rsidRPr="00333FE6">
                              <w:rPr>
                                <w:rFonts w:cs="Tahoma"/>
                                <w:color w:val="0B5294"/>
                                <w:spacing w:val="-4"/>
                                <w:sz w:val="24"/>
                                <w:szCs w:val="24"/>
                                <w:rtl/>
                              </w:rPr>
                              <w:t xml:space="preserve"> </w:t>
                            </w:r>
                            <w:r w:rsidRPr="00333FE6">
                              <w:rPr>
                                <w:rFonts w:cs="Tahoma" w:hint="eastAsia"/>
                                <w:color w:val="0B5294"/>
                                <w:spacing w:val="-4"/>
                                <w:sz w:val="24"/>
                                <w:szCs w:val="24"/>
                                <w:rtl/>
                              </w:rPr>
                              <w:t>כלי</w:t>
                            </w:r>
                            <w:r w:rsidRPr="00333FE6">
                              <w:rPr>
                                <w:rFonts w:cs="Tahoma"/>
                                <w:color w:val="0B5294"/>
                                <w:spacing w:val="-4"/>
                                <w:sz w:val="24"/>
                                <w:szCs w:val="24"/>
                                <w:rtl/>
                              </w:rPr>
                              <w:t xml:space="preserve"> </w:t>
                            </w:r>
                            <w:r w:rsidRPr="00333FE6">
                              <w:rPr>
                                <w:rFonts w:cs="Tahoma" w:hint="eastAsia"/>
                                <w:color w:val="0B5294"/>
                                <w:spacing w:val="-4"/>
                                <w:sz w:val="24"/>
                                <w:szCs w:val="24"/>
                                <w:rtl/>
                              </w:rPr>
                              <w:t>עבודה</w:t>
                            </w:r>
                            <w:r w:rsidRPr="00333FE6">
                              <w:rPr>
                                <w:rFonts w:cs="Tahoma"/>
                                <w:color w:val="0B5294"/>
                                <w:spacing w:val="-4"/>
                                <w:sz w:val="24"/>
                                <w:szCs w:val="24"/>
                                <w:rtl/>
                              </w:rPr>
                              <w:t xml:space="preserve"> </w:t>
                            </w:r>
                            <w:r w:rsidRPr="00333FE6">
                              <w:rPr>
                                <w:rFonts w:cs="Tahoma" w:hint="eastAsia"/>
                                <w:color w:val="0B5294"/>
                                <w:spacing w:val="-4"/>
                                <w:sz w:val="24"/>
                                <w:szCs w:val="24"/>
                                <w:rtl/>
                              </w:rPr>
                              <w:t>ומוקד</w:t>
                            </w:r>
                            <w:r w:rsidRPr="00333FE6">
                              <w:rPr>
                                <w:rFonts w:cs="Tahoma"/>
                                <w:color w:val="0B5294"/>
                                <w:spacing w:val="-4"/>
                                <w:sz w:val="24"/>
                                <w:szCs w:val="24"/>
                                <w:rtl/>
                              </w:rPr>
                              <w:t xml:space="preserve"> </w:t>
                            </w:r>
                            <w:r w:rsidRPr="00333FE6">
                              <w:rPr>
                                <w:rFonts w:cs="Tahoma" w:hint="eastAsia"/>
                                <w:color w:val="0B5294"/>
                                <w:spacing w:val="-4"/>
                                <w:sz w:val="24"/>
                                <w:szCs w:val="24"/>
                                <w:rtl/>
                              </w:rPr>
                              <w:t>ידע</w:t>
                            </w:r>
                            <w:r w:rsidRPr="00333FE6">
                              <w:rPr>
                                <w:rFonts w:cs="Tahoma"/>
                                <w:color w:val="0B5294"/>
                                <w:spacing w:val="-4"/>
                                <w:sz w:val="24"/>
                                <w:szCs w:val="24"/>
                                <w:rtl/>
                              </w:rPr>
                              <w:t xml:space="preserve"> </w:t>
                            </w:r>
                            <w:r w:rsidRPr="00333FE6">
                              <w:rPr>
                                <w:rFonts w:cs="Tahoma" w:hint="eastAsia"/>
                                <w:color w:val="0B5294"/>
                                <w:spacing w:val="-4"/>
                                <w:sz w:val="24"/>
                                <w:szCs w:val="24"/>
                                <w:rtl/>
                              </w:rPr>
                              <w:t>בסמכויות</w:t>
                            </w:r>
                            <w:r w:rsidRPr="00333FE6">
                              <w:rPr>
                                <w:rFonts w:cs="Tahoma"/>
                                <w:color w:val="0B5294"/>
                                <w:spacing w:val="-4"/>
                                <w:sz w:val="24"/>
                                <w:szCs w:val="24"/>
                                <w:rtl/>
                              </w:rPr>
                              <w:t xml:space="preserve"> - </w:t>
                            </w:r>
                            <w:r w:rsidRPr="00333FE6">
                              <w:rPr>
                                <w:rFonts w:cs="Tahoma" w:hint="eastAsia"/>
                                <w:color w:val="0B5294"/>
                                <w:spacing w:val="-4"/>
                                <w:sz w:val="24"/>
                                <w:szCs w:val="24"/>
                                <w:rtl/>
                              </w:rPr>
                              <w:t>אינו</w:t>
                            </w:r>
                            <w:r w:rsidRPr="00333FE6">
                              <w:rPr>
                                <w:rFonts w:cs="Tahoma"/>
                                <w:color w:val="0B5294"/>
                                <w:spacing w:val="-4"/>
                                <w:sz w:val="24"/>
                                <w:szCs w:val="24"/>
                                <w:rtl/>
                              </w:rPr>
                              <w:t xml:space="preserve"> </w:t>
                            </w:r>
                            <w:r w:rsidRPr="00333FE6">
                              <w:rPr>
                                <w:rFonts w:cs="Tahoma" w:hint="eastAsia"/>
                                <w:color w:val="0B5294"/>
                                <w:spacing w:val="-4"/>
                                <w:sz w:val="24"/>
                                <w:szCs w:val="24"/>
                                <w:rtl/>
                              </w:rPr>
                              <w:t>פעיל</w:t>
                            </w:r>
                            <w:r w:rsidRPr="00333FE6">
                              <w:rPr>
                                <w:rFonts w:cs="Tahoma"/>
                                <w:color w:val="0B5294"/>
                                <w:spacing w:val="-4"/>
                                <w:sz w:val="24"/>
                                <w:szCs w:val="24"/>
                                <w:rtl/>
                              </w:rPr>
                              <w:t xml:space="preserve"> </w:t>
                            </w:r>
                            <w:r w:rsidRPr="00333FE6">
                              <w:rPr>
                                <w:rFonts w:cs="Tahoma" w:hint="eastAsia"/>
                                <w:color w:val="0B5294"/>
                                <w:spacing w:val="-4"/>
                                <w:sz w:val="24"/>
                                <w:szCs w:val="24"/>
                                <w:rtl/>
                              </w:rPr>
                              <w:t>עוד</w:t>
                            </w:r>
                            <w:r w:rsidRPr="00333FE6">
                              <w:rPr>
                                <w:rFonts w:cs="Tahoma"/>
                                <w:color w:val="0B5294"/>
                                <w:spacing w:val="-4"/>
                                <w:sz w:val="24"/>
                                <w:szCs w:val="24"/>
                                <w:rtl/>
                              </w:rPr>
                              <w:t xml:space="preserve"> </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937934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217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3782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86342" w:rsidP="00494FC8">
                      <w:pPr>
                        <w:spacing w:before="120" w:after="0" w:line="240" w:lineRule="atLeast"/>
                        <w:rPr>
                          <w:rFonts w:cs="Tahoma" w:hint="cs"/>
                          <w:color w:val="0B5294"/>
                          <w:spacing w:val="-4"/>
                          <w:sz w:val="24"/>
                          <w:szCs w:val="24"/>
                          <w:rtl/>
                        </w:rPr>
                      </w:pPr>
                      <w:r w:rsidRPr="00333FE6">
                        <w:rPr>
                          <w:rFonts w:cs="Tahoma" w:hint="eastAsia"/>
                          <w:color w:val="0B5294"/>
                          <w:spacing w:val="-4"/>
                          <w:sz w:val="24"/>
                          <w:szCs w:val="24"/>
                          <w:rtl/>
                        </w:rPr>
                        <w:t>הפורטן</w:t>
                      </w:r>
                      <w:r w:rsidRPr="00333FE6">
                        <w:rPr>
                          <w:rFonts w:cs="Tahoma"/>
                          <w:color w:val="0B5294"/>
                          <w:spacing w:val="-4"/>
                          <w:sz w:val="24"/>
                          <w:szCs w:val="24"/>
                          <w:rtl/>
                        </w:rPr>
                        <w:t xml:space="preserve"> </w:t>
                      </w:r>
                      <w:r w:rsidRPr="00333FE6">
                        <w:rPr>
                          <w:rFonts w:cs="Tahoma" w:hint="eastAsia"/>
                          <w:color w:val="0B5294"/>
                          <w:spacing w:val="-4"/>
                          <w:sz w:val="24"/>
                          <w:szCs w:val="24"/>
                          <w:rtl/>
                        </w:rPr>
                        <w:t>בתחום</w:t>
                      </w:r>
                      <w:r w:rsidRPr="00333FE6">
                        <w:rPr>
                          <w:rFonts w:cs="Tahoma"/>
                          <w:color w:val="0B5294"/>
                          <w:spacing w:val="-4"/>
                          <w:sz w:val="24"/>
                          <w:szCs w:val="24"/>
                          <w:rtl/>
                        </w:rPr>
                        <w:t xml:space="preserve"> </w:t>
                      </w:r>
                      <w:r w:rsidRPr="00333FE6">
                        <w:rPr>
                          <w:rFonts w:cs="Tahoma" w:hint="eastAsia"/>
                          <w:color w:val="0B5294"/>
                          <w:spacing w:val="-4"/>
                          <w:sz w:val="24"/>
                          <w:szCs w:val="24"/>
                          <w:rtl/>
                        </w:rPr>
                        <w:t>הגנת</w:t>
                      </w:r>
                      <w:r w:rsidRPr="00333FE6">
                        <w:rPr>
                          <w:rFonts w:cs="Tahoma"/>
                          <w:color w:val="0B5294"/>
                          <w:spacing w:val="-4"/>
                          <w:sz w:val="24"/>
                          <w:szCs w:val="24"/>
                          <w:rtl/>
                        </w:rPr>
                        <w:t xml:space="preserve"> </w:t>
                      </w:r>
                      <w:r w:rsidRPr="00333FE6">
                        <w:rPr>
                          <w:rFonts w:cs="Tahoma" w:hint="eastAsia"/>
                          <w:color w:val="0B5294"/>
                          <w:spacing w:val="-4"/>
                          <w:sz w:val="24"/>
                          <w:szCs w:val="24"/>
                          <w:rtl/>
                        </w:rPr>
                        <w:t>הסביבה</w:t>
                      </w:r>
                      <w:r w:rsidRPr="00333FE6">
                        <w:rPr>
                          <w:rFonts w:cs="Tahoma"/>
                          <w:color w:val="0B5294"/>
                          <w:spacing w:val="-4"/>
                          <w:sz w:val="24"/>
                          <w:szCs w:val="24"/>
                          <w:rtl/>
                        </w:rPr>
                        <w:t xml:space="preserve"> - </w:t>
                      </w:r>
                      <w:r w:rsidRPr="00333FE6">
                        <w:rPr>
                          <w:rFonts w:cs="Tahoma" w:hint="eastAsia"/>
                          <w:color w:val="0B5294"/>
                          <w:spacing w:val="-4"/>
                          <w:sz w:val="24"/>
                          <w:szCs w:val="24"/>
                          <w:rtl/>
                        </w:rPr>
                        <w:t>שהיה</w:t>
                      </w:r>
                      <w:r w:rsidRPr="00333FE6">
                        <w:rPr>
                          <w:rFonts w:cs="Tahoma"/>
                          <w:color w:val="0B5294"/>
                          <w:spacing w:val="-4"/>
                          <w:sz w:val="24"/>
                          <w:szCs w:val="24"/>
                          <w:rtl/>
                        </w:rPr>
                        <w:t xml:space="preserve"> </w:t>
                      </w:r>
                      <w:r w:rsidRPr="00333FE6">
                        <w:rPr>
                          <w:rFonts w:cs="Tahoma" w:hint="eastAsia"/>
                          <w:color w:val="0B5294"/>
                          <w:spacing w:val="-4"/>
                          <w:sz w:val="24"/>
                          <w:szCs w:val="24"/>
                          <w:rtl/>
                        </w:rPr>
                        <w:t>כלי</w:t>
                      </w:r>
                      <w:r w:rsidRPr="00333FE6">
                        <w:rPr>
                          <w:rFonts w:cs="Tahoma"/>
                          <w:color w:val="0B5294"/>
                          <w:spacing w:val="-4"/>
                          <w:sz w:val="24"/>
                          <w:szCs w:val="24"/>
                          <w:rtl/>
                        </w:rPr>
                        <w:t xml:space="preserve"> </w:t>
                      </w:r>
                      <w:r w:rsidRPr="00333FE6">
                        <w:rPr>
                          <w:rFonts w:cs="Tahoma" w:hint="eastAsia"/>
                          <w:color w:val="0B5294"/>
                          <w:spacing w:val="-4"/>
                          <w:sz w:val="24"/>
                          <w:szCs w:val="24"/>
                          <w:rtl/>
                        </w:rPr>
                        <w:t>עבודה</w:t>
                      </w:r>
                      <w:r w:rsidRPr="00333FE6">
                        <w:rPr>
                          <w:rFonts w:cs="Tahoma"/>
                          <w:color w:val="0B5294"/>
                          <w:spacing w:val="-4"/>
                          <w:sz w:val="24"/>
                          <w:szCs w:val="24"/>
                          <w:rtl/>
                        </w:rPr>
                        <w:t xml:space="preserve"> </w:t>
                      </w:r>
                      <w:r w:rsidRPr="00333FE6">
                        <w:rPr>
                          <w:rFonts w:cs="Tahoma" w:hint="eastAsia"/>
                          <w:color w:val="0B5294"/>
                          <w:spacing w:val="-4"/>
                          <w:sz w:val="24"/>
                          <w:szCs w:val="24"/>
                          <w:rtl/>
                        </w:rPr>
                        <w:t>ומוקד</w:t>
                      </w:r>
                      <w:r w:rsidRPr="00333FE6">
                        <w:rPr>
                          <w:rFonts w:cs="Tahoma"/>
                          <w:color w:val="0B5294"/>
                          <w:spacing w:val="-4"/>
                          <w:sz w:val="24"/>
                          <w:szCs w:val="24"/>
                          <w:rtl/>
                        </w:rPr>
                        <w:t xml:space="preserve"> </w:t>
                      </w:r>
                      <w:r w:rsidRPr="00333FE6">
                        <w:rPr>
                          <w:rFonts w:cs="Tahoma" w:hint="eastAsia"/>
                          <w:color w:val="0B5294"/>
                          <w:spacing w:val="-4"/>
                          <w:sz w:val="24"/>
                          <w:szCs w:val="24"/>
                          <w:rtl/>
                        </w:rPr>
                        <w:t>ידע</w:t>
                      </w:r>
                      <w:r w:rsidRPr="00333FE6">
                        <w:rPr>
                          <w:rFonts w:cs="Tahoma"/>
                          <w:color w:val="0B5294"/>
                          <w:spacing w:val="-4"/>
                          <w:sz w:val="24"/>
                          <w:szCs w:val="24"/>
                          <w:rtl/>
                        </w:rPr>
                        <w:t xml:space="preserve"> </w:t>
                      </w:r>
                      <w:r w:rsidRPr="00333FE6">
                        <w:rPr>
                          <w:rFonts w:cs="Tahoma" w:hint="eastAsia"/>
                          <w:color w:val="0B5294"/>
                          <w:spacing w:val="-4"/>
                          <w:sz w:val="24"/>
                          <w:szCs w:val="24"/>
                          <w:rtl/>
                        </w:rPr>
                        <w:t>בסמכויות</w:t>
                      </w:r>
                      <w:r w:rsidRPr="00333FE6">
                        <w:rPr>
                          <w:rFonts w:cs="Tahoma"/>
                          <w:color w:val="0B5294"/>
                          <w:spacing w:val="-4"/>
                          <w:sz w:val="24"/>
                          <w:szCs w:val="24"/>
                          <w:rtl/>
                        </w:rPr>
                        <w:t xml:space="preserve"> - </w:t>
                      </w:r>
                      <w:r w:rsidRPr="00333FE6">
                        <w:rPr>
                          <w:rFonts w:cs="Tahoma" w:hint="eastAsia"/>
                          <w:color w:val="0B5294"/>
                          <w:spacing w:val="-4"/>
                          <w:sz w:val="24"/>
                          <w:szCs w:val="24"/>
                          <w:rtl/>
                        </w:rPr>
                        <w:t>אינו</w:t>
                      </w:r>
                      <w:r w:rsidRPr="00333FE6">
                        <w:rPr>
                          <w:rFonts w:cs="Tahoma"/>
                          <w:color w:val="0B5294"/>
                          <w:spacing w:val="-4"/>
                          <w:sz w:val="24"/>
                          <w:szCs w:val="24"/>
                          <w:rtl/>
                        </w:rPr>
                        <w:t xml:space="preserve"> </w:t>
                      </w:r>
                      <w:r w:rsidRPr="00333FE6">
                        <w:rPr>
                          <w:rFonts w:cs="Tahoma" w:hint="eastAsia"/>
                          <w:color w:val="0B5294"/>
                          <w:spacing w:val="-4"/>
                          <w:sz w:val="24"/>
                          <w:szCs w:val="24"/>
                          <w:rtl/>
                        </w:rPr>
                        <w:t>פעיל</w:t>
                      </w:r>
                      <w:r w:rsidRPr="00333FE6">
                        <w:rPr>
                          <w:rFonts w:cs="Tahoma"/>
                          <w:color w:val="0B5294"/>
                          <w:spacing w:val="-4"/>
                          <w:sz w:val="24"/>
                          <w:szCs w:val="24"/>
                          <w:rtl/>
                        </w:rPr>
                        <w:t xml:space="preserve"> </w:t>
                      </w:r>
                      <w:r w:rsidRPr="00333FE6">
                        <w:rPr>
                          <w:rFonts w:cs="Tahoma" w:hint="eastAsia"/>
                          <w:color w:val="0B5294"/>
                          <w:spacing w:val="-4"/>
                          <w:sz w:val="24"/>
                          <w:szCs w:val="24"/>
                          <w:rtl/>
                        </w:rPr>
                        <w:t>עוד</w:t>
                      </w:r>
                      <w:r w:rsidRPr="00333FE6">
                        <w:rPr>
                          <w:rFonts w:cs="Tahoma"/>
                          <w:color w:val="0B5294"/>
                          <w:spacing w:val="-4"/>
                          <w:sz w:val="24"/>
                          <w:szCs w:val="24"/>
                          <w:rtl/>
                        </w:rPr>
                        <w:t xml:space="preserve"> </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734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986306">
      <w:pPr>
        <w:pStyle w:val="RESHET"/>
      </w:pPr>
      <w:r w:rsidRPr="00FB5923">
        <w:rPr>
          <w:rFonts w:hint="cs"/>
          <w:rtl/>
        </w:rPr>
        <w:t>בביקורת עלה כי מינואר 2017, עת עברה האחריות לידיו, לא פעל אג"ת לשימורו של הפורטן ולתחזוקתו, והפורטן אינו פעיל עוד.</w:t>
      </w:r>
    </w:p>
    <w:p w:rsidR="00017F97" w:rsidRPr="00FB5923" w:rsidP="00986306">
      <w:pPr>
        <w:spacing w:before="180"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ראשת ענף תכנון תו"פ באג"ת ציינה לפני נציגי משרד מבקר המדינה ביוני 2018 ש"אילוצי זמן ומשאבי כוח אדם אינם מאפשרים להתקדם עם [הפורטן]", ואישרה שהוא אכן אינו פעיל. </w:t>
      </w:r>
    </w:p>
    <w:p w:rsidR="00017F97" w:rsidRPr="00FB5923" w:rsidP="00986306">
      <w:pPr>
        <w:pStyle w:val="RESHET"/>
        <w:rPr>
          <w:rtl/>
        </w:rPr>
      </w:pPr>
      <w:r w:rsidRPr="00FB5923">
        <w:rPr>
          <w:rFonts w:hint="cs"/>
          <w:rtl/>
        </w:rPr>
        <w:t>פורטן מקצועי בצה"ל בתחום הגנת הסביבה שנגיש לכלל המשתמשים הוא כלי עבודה שאפשר להשתמש בו בכל רגע נתון ללא תלות בבעלי תפקידים אחרים; הוא משמש אוגדן מרוכז שמאפשר לימוד עצמי ושיתוף מידע בין בעלי תפקידים; ויש בו כדי לסייע לאג"ת, כגוף המרכז את הנושא ברמה המטכ"לית, בהסקת מסקנות שמבוססות על ראייה כוללת של התחום. זאת ועוד, פעילותו של פורטן מקצועי ייעודי בתחום הגנת הסביבה ממחישה ומדגישה לחיילי צה"ל ומפקדיו את החשיבות שמייחס צה"ל לנושא.</w:t>
      </w:r>
    </w:p>
    <w:p w:rsidR="00017F97" w:rsidRPr="00FB5923" w:rsidP="00986306">
      <w:pPr>
        <w:spacing w:before="180" w:after="240" w:line="240" w:lineRule="exact"/>
        <w:ind w:right="2268"/>
        <w:jc w:val="both"/>
        <w:rPr>
          <w:rFonts w:ascii="Tahoma" w:hAnsi="Tahoma" w:cs="Tahoma"/>
          <w:b/>
          <w:bCs/>
          <w:sz w:val="18"/>
          <w:szCs w:val="18"/>
          <w:rtl/>
        </w:rPr>
      </w:pPr>
      <w:r w:rsidRPr="00FB5923">
        <w:rPr>
          <w:rFonts w:ascii="Tahoma" w:hAnsi="Tahoma" w:cs="Tahoma" w:hint="cs"/>
          <w:sz w:val="18"/>
          <w:szCs w:val="18"/>
          <w:rtl/>
        </w:rPr>
        <w:t>בתגובתו מנובמבר 2018 על ממצאי הביקורת ציין צה"ל כי הוא "מודע לחשיבות הרבה של פורטל ניהול ידע כלל צה"לי בתחום הגנ"ס [הגנת הסביבה] נגיש ועדכני. בימים אלה נבחנים פתרונות אפשריים לבניית [הפורטן]".</w:t>
      </w:r>
    </w:p>
    <w:p w:rsidR="00017F97" w:rsidRPr="00FB5923" w:rsidP="00986306">
      <w:pPr>
        <w:pStyle w:val="RESHET"/>
        <w:rPr>
          <w:rtl/>
        </w:rPr>
      </w:pPr>
      <w:r w:rsidRPr="00FB5923">
        <w:rPr>
          <w:rFonts w:hint="cs"/>
          <w:rtl/>
        </w:rPr>
        <w:t>משרד מבקר המדינה מעיר לצה"ל כי הפסקת פעילות הפורטן פוגעת באיכות הטיפול בתחום הגנת הסביבה ובמודעות של החיילים והמפקדים לנושא זה. על צה"ל לסיים בהקדם את בחינת הפתרונות האפשריים, ולהעלות ולתחזק פורטן מקצועי שנגיש לכלל המשתמשים.</w:t>
      </w:r>
    </w:p>
    <w:p w:rsidR="00986306" w:rsidRPr="00D43E82" w:rsidP="00986306">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017F97" w:rsidRPr="00FB5923" w:rsidP="00986306">
      <w:pPr>
        <w:pStyle w:val="RESHET"/>
        <w:rPr>
          <w:rtl/>
        </w:rPr>
      </w:pPr>
      <w:r w:rsidRPr="00FB5923">
        <w:rPr>
          <w:rFonts w:hint="cs"/>
          <w:rtl/>
        </w:rPr>
        <w:t>עיקרי הדברים המובאים בפרק זה ממחישים את הירידה בהיקף המענה של המטכ"ל בכל הנוגע לתחום הגנת הסביבה, החל מאי-מימוש תר"ש בנושא צה"ל שומר סביבה ועד לצמצום הבקרה הנעשית בתחום זה. התרשים שלהלן מסכם מגמה זו:</w:t>
      </w:r>
    </w:p>
    <w:p w:rsidR="00017F97" w:rsidRPr="00986306" w:rsidP="00986306">
      <w:pPr>
        <w:pStyle w:val="tab-name"/>
        <w:rPr>
          <w:b/>
          <w:bCs/>
          <w:rtl/>
        </w:rPr>
      </w:pPr>
      <w:r w:rsidRPr="00FB5923">
        <w:rPr>
          <w:rFonts w:hint="cs"/>
          <w:rtl/>
        </w:rPr>
        <w:t>תרשים 4</w:t>
      </w:r>
      <w:r w:rsidR="00986306">
        <w:rPr>
          <w:rFonts w:hint="cs"/>
          <w:rtl/>
        </w:rPr>
        <w:t>:</w:t>
      </w:r>
      <w:r w:rsidRPr="00FB5923">
        <w:rPr>
          <w:rFonts w:hint="cs"/>
          <w:rtl/>
        </w:rPr>
        <w:t xml:space="preserve"> </w:t>
      </w:r>
      <w:r w:rsidRPr="00986306">
        <w:rPr>
          <w:rFonts w:hint="cs"/>
          <w:b/>
          <w:bCs/>
          <w:rtl/>
        </w:rPr>
        <w:t>ירידה בהיקף המענה של המטה הכללי בצה"ל לתחום הגנת הסביבה</w:t>
      </w:r>
    </w:p>
    <w:p w:rsidR="00017F97" w:rsidRPr="00FB5923" w:rsidP="00986306">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378501" cy="2818181"/>
            <wp:effectExtent l="0" t="0" r="0" b="1270"/>
            <wp:docPr id="18" name="Picture 18" descr="התרשים מתאר את השינויים בהיקף המענה של המטה הכללי בצה&quot;ל לתחום הגנת הסביבה. בשנים 2005 - 2010 מתוארת עלייה בהיקף המענה, ואילו בשנים 2011 - 2018 מתוארת ירידה בהיקף זה. בשנת 2005 צה&quot;ל מיפה את הפערים העיקריים בשמירה על הגנת הסביבה; בשנת 2007 פורסמה הוראת פיקוד עליון (הפ&quot;ע) בנושא; בשנת 2009 צה&quot;ל הקים את מינהל הגנת הסביבה, ובשנת 2010 הרמטכ&quot;ל אישר תוכנית רב-שנתית ל-15 שנה בהיקף של מיליארד ש&quot;ח. החל בשנת 2011 התר&quot;ש למעשה אינה ממומשת; בשנת 2015 עודכן מיפוי המפגעים הסביבתיים אולם לא מומשו המשימות; בשנת 2017 בוטל בפועל המינהל להגנת הסביבה, ובשנת 2018 חלה ירידה בהיקף הביקורות וההכשרות המטכ&quot;ליות והופסקה פעילותו של פורטן הגנת הסביב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47638" name="401-g-4.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78501" cy="2818181"/>
                    </a:xfrm>
                    <a:prstGeom prst="rect">
                      <a:avLst/>
                    </a:prstGeom>
                  </pic:spPr>
                </pic:pic>
              </a:graphicData>
            </a:graphic>
          </wp:inline>
        </w:drawing>
      </w:r>
    </w:p>
    <w:p w:rsidR="00017F97" w:rsidRPr="00FB5923" w:rsidP="00986306">
      <w:pPr>
        <w:pStyle w:val="RESHET"/>
      </w:pPr>
      <w:r w:rsidRPr="00FB5923">
        <w:rPr>
          <w:rFonts w:hint="cs"/>
          <w:rtl/>
        </w:rPr>
        <w:t>משרד מבקר המדינה מעיר לצה"ל שמאחר שאופי פעילותו לא השתנה בשנים האחרונות וכך גם פוטנציאל הנזק או הנזק בפועל לסביבה עקב פעילותו - השינויים הארגוניים במטכ"ל, כפי שפורטו לעיל, שלהם יש השפעה על היקף הפעילויות בתחום הגנת הסביבה, עלולים להביא לפגיעה ביכולתו של צה"ל לטפל במפגעים הסביבתיים הנגרמים מפעילותו. בכך יחטא המטכ"ל למדיניות ולחזון שצה"ל עצמו הגדיר בתחום זה. על סגן הרמטכ"ל לבחון את הליקויים שהועלו בתחום הארגון, הבקרה והפיקוח של המטכ"ל, להפיק את הלקחים הנדרשים ולפעול לתיקון הנדרש.</w:t>
      </w:r>
    </w:p>
    <w:p w:rsidR="00017F97" w:rsidP="00986306">
      <w:pPr>
        <w:pStyle w:val="KOT2"/>
        <w:rPr>
          <w:rtl/>
        </w:rPr>
      </w:pPr>
      <w:r>
        <w:rPr>
          <w:rFonts w:hint="cs"/>
          <w:rtl/>
        </w:rPr>
        <w:t>פערים בטיפול הסמכויות בצה"ל בתחום הגנת הסביבה</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נציגי משרד מבקר המדינה שוחחו עם ראשי המדורים לתחום הגנת הסביבה בכל הסמכויות</w:t>
      </w:r>
      <w:r>
        <w:rPr>
          <w:rStyle w:val="FootnoteReference0"/>
          <w:rFonts w:ascii="Tahoma" w:hAnsi="Tahoma" w:cs="Tahoma"/>
          <w:sz w:val="18"/>
          <w:szCs w:val="18"/>
          <w:rtl/>
        </w:rPr>
        <w:footnoteReference w:id="27"/>
      </w:r>
      <w:r w:rsidRPr="00FB5923">
        <w:rPr>
          <w:rFonts w:ascii="Tahoma" w:hAnsi="Tahoma" w:cs="Tahoma" w:hint="cs"/>
          <w:sz w:val="18"/>
          <w:szCs w:val="18"/>
          <w:rtl/>
        </w:rPr>
        <w:t>, ושמעו מהם על אופן ניהול התחום בסמכות, על הקשר והליווי שהם מקבלים מענף תכנון תו"פ באג"ת ועל הפערים בתחום שבאים לידי ביטוי ברמת השטח.</w:t>
      </w:r>
    </w:p>
    <w:p w:rsidR="00017F97" w:rsidRPr="00FB5923" w:rsidP="00333FE6">
      <w:pPr>
        <w:pStyle w:val="RESHET"/>
        <w:rPr>
          <w:rtl/>
        </w:rPr>
      </w:pPr>
      <w:r w:rsidRPr="00FB5923">
        <w:rPr>
          <w:rFonts w:hint="cs"/>
          <w:rtl/>
        </w:rPr>
        <w:t>נמצא כי קיימים פערים רבים, חלקם ניכרים, בטיפולן של הסמכויות בתחום הגנת הסביבה. הדבר משפיע על יכולתן להתמודד עם המפגעים הסביבתיים שהן אחראיות להם. כך, במענה הארגוני, באופן ניהול התחום, בהקצאת המשאבים ובתיעדוף שנותנות הסמכויות לנושא בין פעילויותיהן השונות, להלן פירוט:</w:t>
      </w:r>
      <w:r w:rsidRPr="00494FC8" w:rsidR="00494FC8">
        <w:rPr>
          <w:noProof/>
          <w:szCs w:val="17"/>
          <w:rtl/>
        </w:rPr>
        <w:t xml:space="preserve"> </w:t>
      </w:r>
      <w:r w:rsidRPr="0012789B" w:rsidR="00494FC8">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899419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1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קיימים</w:t>
                            </w:r>
                            <w:r w:rsidRPr="00333FE6">
                              <w:rPr>
                                <w:rFonts w:cs="Tahoma"/>
                                <w:color w:val="0B5294"/>
                                <w:spacing w:val="-4"/>
                                <w:sz w:val="24"/>
                                <w:szCs w:val="24"/>
                                <w:rtl/>
                              </w:rPr>
                              <w:t xml:space="preserve"> </w:t>
                            </w:r>
                            <w:r w:rsidRPr="00333FE6">
                              <w:rPr>
                                <w:rFonts w:cs="Tahoma" w:hint="eastAsia"/>
                                <w:color w:val="0B5294"/>
                                <w:spacing w:val="-4"/>
                                <w:sz w:val="24"/>
                                <w:szCs w:val="24"/>
                                <w:rtl/>
                              </w:rPr>
                              <w:t>פערים</w:t>
                            </w:r>
                            <w:r w:rsidRPr="00333FE6">
                              <w:rPr>
                                <w:rFonts w:cs="Tahoma"/>
                                <w:color w:val="0B5294"/>
                                <w:spacing w:val="-4"/>
                                <w:sz w:val="24"/>
                                <w:szCs w:val="24"/>
                                <w:rtl/>
                              </w:rPr>
                              <w:t xml:space="preserve"> </w:t>
                            </w:r>
                            <w:r w:rsidRPr="00333FE6">
                              <w:rPr>
                                <w:rFonts w:cs="Tahoma" w:hint="eastAsia"/>
                                <w:color w:val="0B5294"/>
                                <w:spacing w:val="-4"/>
                                <w:sz w:val="24"/>
                                <w:szCs w:val="24"/>
                                <w:rtl/>
                              </w:rPr>
                              <w:t>רבים</w:t>
                            </w:r>
                            <w:r w:rsidRPr="00333FE6">
                              <w:rPr>
                                <w:rFonts w:cs="Tahoma"/>
                                <w:color w:val="0B5294"/>
                                <w:spacing w:val="-4"/>
                                <w:sz w:val="24"/>
                                <w:szCs w:val="24"/>
                                <w:rtl/>
                              </w:rPr>
                              <w:t xml:space="preserve">, </w:t>
                            </w:r>
                            <w:r w:rsidRPr="00333FE6">
                              <w:rPr>
                                <w:rFonts w:cs="Tahoma" w:hint="eastAsia"/>
                                <w:color w:val="0B5294"/>
                                <w:spacing w:val="-4"/>
                                <w:sz w:val="24"/>
                                <w:szCs w:val="24"/>
                                <w:rtl/>
                              </w:rPr>
                              <w:t>חלקם</w:t>
                            </w:r>
                            <w:r w:rsidRPr="00333FE6">
                              <w:rPr>
                                <w:rFonts w:cs="Tahoma"/>
                                <w:color w:val="0B5294"/>
                                <w:spacing w:val="-4"/>
                                <w:sz w:val="24"/>
                                <w:szCs w:val="24"/>
                                <w:rtl/>
                              </w:rPr>
                              <w:t xml:space="preserve"> </w:t>
                            </w:r>
                            <w:r w:rsidRPr="00333FE6">
                              <w:rPr>
                                <w:rFonts w:cs="Tahoma" w:hint="eastAsia"/>
                                <w:color w:val="0B5294"/>
                                <w:spacing w:val="-4"/>
                                <w:sz w:val="24"/>
                                <w:szCs w:val="24"/>
                                <w:rtl/>
                              </w:rPr>
                              <w:t>ניכרים</w:t>
                            </w:r>
                            <w:r w:rsidRPr="00333FE6">
                              <w:rPr>
                                <w:rFonts w:cs="Tahoma"/>
                                <w:color w:val="0B5294"/>
                                <w:spacing w:val="-4"/>
                                <w:sz w:val="24"/>
                                <w:szCs w:val="24"/>
                                <w:rtl/>
                              </w:rPr>
                              <w:t xml:space="preserve">, </w:t>
                            </w:r>
                            <w:r w:rsidRPr="00333FE6">
                              <w:rPr>
                                <w:rFonts w:cs="Tahoma" w:hint="eastAsia"/>
                                <w:color w:val="0B5294"/>
                                <w:spacing w:val="-4"/>
                                <w:sz w:val="24"/>
                                <w:szCs w:val="24"/>
                                <w:rtl/>
                              </w:rPr>
                              <w:t>בטיפולן</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הסמכויות</w:t>
                            </w:r>
                            <w:r w:rsidRPr="00333FE6">
                              <w:rPr>
                                <w:rFonts w:cs="Tahoma"/>
                                <w:color w:val="0B5294"/>
                                <w:spacing w:val="-4"/>
                                <w:sz w:val="24"/>
                                <w:szCs w:val="24"/>
                                <w:rtl/>
                              </w:rPr>
                              <w:t xml:space="preserve"> </w:t>
                            </w:r>
                            <w:r w:rsidRPr="00333FE6">
                              <w:rPr>
                                <w:rFonts w:cs="Tahoma" w:hint="eastAsia"/>
                                <w:color w:val="0B5294"/>
                                <w:spacing w:val="-4"/>
                                <w:sz w:val="24"/>
                                <w:szCs w:val="24"/>
                                <w:rtl/>
                              </w:rPr>
                              <w:t>בתחום</w:t>
                            </w:r>
                            <w:r w:rsidRPr="00333FE6">
                              <w:rPr>
                                <w:rFonts w:cs="Tahoma"/>
                                <w:color w:val="0B5294"/>
                                <w:spacing w:val="-4"/>
                                <w:sz w:val="24"/>
                                <w:szCs w:val="24"/>
                                <w:rtl/>
                              </w:rPr>
                              <w:t xml:space="preserve"> </w:t>
                            </w:r>
                            <w:r w:rsidRPr="00333FE6">
                              <w:rPr>
                                <w:rFonts w:cs="Tahoma" w:hint="eastAsia"/>
                                <w:color w:val="0B5294"/>
                                <w:spacing w:val="-4"/>
                                <w:sz w:val="24"/>
                                <w:szCs w:val="24"/>
                                <w:rtl/>
                              </w:rPr>
                              <w:t>הגנת</w:t>
                            </w:r>
                            <w:r w:rsidRPr="00333FE6">
                              <w:rPr>
                                <w:rFonts w:cs="Tahoma"/>
                                <w:color w:val="0B5294"/>
                                <w:spacing w:val="-4"/>
                                <w:sz w:val="24"/>
                                <w:szCs w:val="24"/>
                                <w:rtl/>
                              </w:rPr>
                              <w:t xml:space="preserve"> </w:t>
                            </w:r>
                            <w:r w:rsidRPr="00333FE6">
                              <w:rPr>
                                <w:rFonts w:cs="Tahoma" w:hint="eastAsia"/>
                                <w:color w:val="0B5294"/>
                                <w:spacing w:val="-4"/>
                                <w:sz w:val="24"/>
                                <w:szCs w:val="24"/>
                                <w:rtl/>
                              </w:rPr>
                              <w:t>הסביבה</w:t>
                            </w:r>
                            <w:r w:rsidRPr="00333FE6">
                              <w:rPr>
                                <w:rFonts w:cs="Tahoma"/>
                                <w:color w:val="0B5294"/>
                                <w:spacing w:val="-4"/>
                                <w:sz w:val="24"/>
                                <w:szCs w:val="24"/>
                                <w:rtl/>
                              </w:rPr>
                              <w:t xml:space="preserve">, </w:t>
                            </w:r>
                            <w:r w:rsidRPr="00333FE6">
                              <w:rPr>
                                <w:rFonts w:cs="Tahoma" w:hint="eastAsia"/>
                                <w:color w:val="0B5294"/>
                                <w:spacing w:val="-4"/>
                                <w:sz w:val="24"/>
                                <w:szCs w:val="24"/>
                                <w:rtl/>
                              </w:rPr>
                              <w:t>בין</w:t>
                            </w:r>
                            <w:r w:rsidRPr="00333FE6">
                              <w:rPr>
                                <w:rFonts w:cs="Tahoma"/>
                                <w:color w:val="0B5294"/>
                                <w:spacing w:val="-4"/>
                                <w:sz w:val="24"/>
                                <w:szCs w:val="24"/>
                                <w:rtl/>
                              </w:rPr>
                              <w:t xml:space="preserve"> </w:t>
                            </w:r>
                            <w:r w:rsidRPr="00333FE6">
                              <w:rPr>
                                <w:rFonts w:cs="Tahoma" w:hint="eastAsia"/>
                                <w:color w:val="0B5294"/>
                                <w:spacing w:val="-4"/>
                                <w:sz w:val="24"/>
                                <w:szCs w:val="24"/>
                                <w:rtl/>
                              </w:rPr>
                              <w:t>היתר</w:t>
                            </w:r>
                            <w:r w:rsidRPr="00333FE6">
                              <w:rPr>
                                <w:rFonts w:cs="Tahoma"/>
                                <w:color w:val="0B5294"/>
                                <w:spacing w:val="-4"/>
                                <w:sz w:val="24"/>
                                <w:szCs w:val="24"/>
                                <w:rtl/>
                              </w:rPr>
                              <w:t xml:space="preserve"> </w:t>
                            </w:r>
                            <w:r w:rsidRPr="00333FE6">
                              <w:rPr>
                                <w:rFonts w:cs="Tahoma" w:hint="eastAsia"/>
                                <w:color w:val="0B5294"/>
                                <w:spacing w:val="-4"/>
                                <w:sz w:val="24"/>
                                <w:szCs w:val="24"/>
                                <w:rtl/>
                              </w:rPr>
                              <w:t>במענה</w:t>
                            </w:r>
                            <w:r w:rsidRPr="00333FE6">
                              <w:rPr>
                                <w:rFonts w:cs="Tahoma"/>
                                <w:color w:val="0B5294"/>
                                <w:spacing w:val="-4"/>
                                <w:sz w:val="24"/>
                                <w:szCs w:val="24"/>
                                <w:rtl/>
                              </w:rPr>
                              <w:t xml:space="preserve"> </w:t>
                            </w:r>
                            <w:r w:rsidRPr="00333FE6">
                              <w:rPr>
                                <w:rFonts w:cs="Tahoma" w:hint="eastAsia"/>
                                <w:color w:val="0B5294"/>
                                <w:spacing w:val="-4"/>
                                <w:sz w:val="24"/>
                                <w:szCs w:val="24"/>
                                <w:rtl/>
                              </w:rPr>
                              <w:t>הארגוני</w:t>
                            </w:r>
                            <w:r w:rsidRPr="00333FE6">
                              <w:rPr>
                                <w:rFonts w:cs="Tahoma"/>
                                <w:color w:val="0B5294"/>
                                <w:spacing w:val="-4"/>
                                <w:sz w:val="24"/>
                                <w:szCs w:val="24"/>
                                <w:rtl/>
                              </w:rPr>
                              <w:t xml:space="preserve">, </w:t>
                            </w:r>
                            <w:r w:rsidRPr="00333FE6">
                              <w:rPr>
                                <w:rFonts w:cs="Tahoma" w:hint="eastAsia"/>
                                <w:color w:val="0B5294"/>
                                <w:spacing w:val="-4"/>
                                <w:sz w:val="24"/>
                                <w:szCs w:val="24"/>
                                <w:rtl/>
                              </w:rPr>
                              <w:t>באופן</w:t>
                            </w:r>
                            <w:r w:rsidRPr="00333FE6">
                              <w:rPr>
                                <w:rFonts w:cs="Tahoma"/>
                                <w:color w:val="0B5294"/>
                                <w:spacing w:val="-4"/>
                                <w:sz w:val="24"/>
                                <w:szCs w:val="24"/>
                                <w:rtl/>
                              </w:rPr>
                              <w:t xml:space="preserve"> </w:t>
                            </w:r>
                            <w:r w:rsidRPr="00333FE6">
                              <w:rPr>
                                <w:rFonts w:cs="Tahoma" w:hint="eastAsia"/>
                                <w:color w:val="0B5294"/>
                                <w:spacing w:val="-4"/>
                                <w:sz w:val="24"/>
                                <w:szCs w:val="24"/>
                                <w:rtl/>
                              </w:rPr>
                              <w:t>ניהול</w:t>
                            </w:r>
                            <w:r w:rsidRPr="00333FE6">
                              <w:rPr>
                                <w:rFonts w:cs="Tahoma"/>
                                <w:color w:val="0B5294"/>
                                <w:spacing w:val="-4"/>
                                <w:sz w:val="24"/>
                                <w:szCs w:val="24"/>
                                <w:rtl/>
                              </w:rPr>
                              <w:t xml:space="preserve"> </w:t>
                            </w:r>
                            <w:r w:rsidRPr="00333FE6">
                              <w:rPr>
                                <w:rFonts w:cs="Tahoma" w:hint="eastAsia"/>
                                <w:color w:val="0B5294"/>
                                <w:spacing w:val="-4"/>
                                <w:sz w:val="24"/>
                                <w:szCs w:val="24"/>
                                <w:rtl/>
                              </w:rPr>
                              <w:t>התחום</w:t>
                            </w:r>
                            <w:r w:rsidRPr="00333FE6">
                              <w:rPr>
                                <w:rFonts w:cs="Tahoma"/>
                                <w:color w:val="0B5294"/>
                                <w:spacing w:val="-4"/>
                                <w:sz w:val="24"/>
                                <w:szCs w:val="24"/>
                                <w:rtl/>
                              </w:rPr>
                              <w:t xml:space="preserve">, </w:t>
                            </w:r>
                            <w:r w:rsidRPr="00333FE6">
                              <w:rPr>
                                <w:rFonts w:cs="Tahoma" w:hint="eastAsia"/>
                                <w:color w:val="0B5294"/>
                                <w:spacing w:val="-4"/>
                                <w:sz w:val="24"/>
                                <w:szCs w:val="24"/>
                                <w:rtl/>
                              </w:rPr>
                              <w:t>בהקצאת</w:t>
                            </w:r>
                            <w:r w:rsidRPr="00333FE6">
                              <w:rPr>
                                <w:rFonts w:cs="Tahoma"/>
                                <w:color w:val="0B5294"/>
                                <w:spacing w:val="-4"/>
                                <w:sz w:val="24"/>
                                <w:szCs w:val="24"/>
                                <w:rtl/>
                              </w:rPr>
                              <w:t xml:space="preserve"> </w:t>
                            </w:r>
                            <w:r w:rsidRPr="00333FE6">
                              <w:rPr>
                                <w:rFonts w:cs="Tahoma" w:hint="eastAsia"/>
                                <w:color w:val="0B5294"/>
                                <w:spacing w:val="-4"/>
                                <w:sz w:val="24"/>
                                <w:szCs w:val="24"/>
                                <w:rtl/>
                              </w:rPr>
                              <w:t>המשאבים</w:t>
                            </w:r>
                            <w:r w:rsidRPr="00333FE6">
                              <w:rPr>
                                <w:rFonts w:cs="Tahoma"/>
                                <w:color w:val="0B5294"/>
                                <w:spacing w:val="-4"/>
                                <w:sz w:val="24"/>
                                <w:szCs w:val="24"/>
                                <w:rtl/>
                              </w:rPr>
                              <w:t xml:space="preserve"> </w:t>
                            </w:r>
                            <w:r w:rsidRPr="00333FE6">
                              <w:rPr>
                                <w:rFonts w:cs="Tahoma" w:hint="eastAsia"/>
                                <w:color w:val="0B5294"/>
                                <w:spacing w:val="-4"/>
                                <w:sz w:val="24"/>
                                <w:szCs w:val="24"/>
                                <w:rtl/>
                              </w:rPr>
                              <w:t>ובתיעדוף</w:t>
                            </w:r>
                            <w:r w:rsidRPr="00333FE6">
                              <w:rPr>
                                <w:rFonts w:cs="Tahoma"/>
                                <w:color w:val="0B5294"/>
                                <w:spacing w:val="-4"/>
                                <w:sz w:val="24"/>
                                <w:szCs w:val="24"/>
                                <w:rtl/>
                              </w:rPr>
                              <w:t xml:space="preserve"> </w:t>
                            </w:r>
                            <w:r w:rsidRPr="00333FE6">
                              <w:rPr>
                                <w:rFonts w:cs="Tahoma" w:hint="eastAsia"/>
                                <w:color w:val="0B5294"/>
                                <w:spacing w:val="-4"/>
                                <w:sz w:val="24"/>
                                <w:szCs w:val="24"/>
                                <w:rtl/>
                              </w:rPr>
                              <w:t>שנותנות</w:t>
                            </w:r>
                            <w:r w:rsidRPr="00333FE6">
                              <w:rPr>
                                <w:rFonts w:cs="Tahoma"/>
                                <w:color w:val="0B5294"/>
                                <w:spacing w:val="-4"/>
                                <w:sz w:val="24"/>
                                <w:szCs w:val="24"/>
                                <w:rtl/>
                              </w:rPr>
                              <w:t xml:space="preserve"> </w:t>
                            </w:r>
                            <w:r w:rsidRPr="00333FE6">
                              <w:rPr>
                                <w:rFonts w:cs="Tahoma" w:hint="eastAsia"/>
                                <w:color w:val="0B5294"/>
                                <w:spacing w:val="-4"/>
                                <w:sz w:val="24"/>
                                <w:szCs w:val="24"/>
                                <w:rtl/>
                              </w:rPr>
                              <w:t>הסמכויות</w:t>
                            </w:r>
                            <w:r w:rsidRPr="00333FE6">
                              <w:rPr>
                                <w:rFonts w:cs="Tahoma"/>
                                <w:color w:val="0B5294"/>
                                <w:spacing w:val="-4"/>
                                <w:sz w:val="24"/>
                                <w:szCs w:val="24"/>
                                <w:rtl/>
                              </w:rPr>
                              <w:t xml:space="preserve"> </w:t>
                            </w:r>
                            <w:r w:rsidRPr="00333FE6">
                              <w:rPr>
                                <w:rFonts w:cs="Tahoma" w:hint="eastAsia"/>
                                <w:color w:val="0B5294"/>
                                <w:spacing w:val="-4"/>
                                <w:sz w:val="24"/>
                                <w:szCs w:val="24"/>
                                <w:rtl/>
                              </w:rPr>
                              <w:t>לנושא</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448382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8641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324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קיימים</w:t>
                      </w:r>
                      <w:r w:rsidRPr="00333FE6">
                        <w:rPr>
                          <w:rFonts w:cs="Tahoma"/>
                          <w:color w:val="0B5294"/>
                          <w:spacing w:val="-4"/>
                          <w:sz w:val="24"/>
                          <w:szCs w:val="24"/>
                          <w:rtl/>
                        </w:rPr>
                        <w:t xml:space="preserve"> </w:t>
                      </w:r>
                      <w:r w:rsidRPr="00333FE6">
                        <w:rPr>
                          <w:rFonts w:cs="Tahoma" w:hint="eastAsia"/>
                          <w:color w:val="0B5294"/>
                          <w:spacing w:val="-4"/>
                          <w:sz w:val="24"/>
                          <w:szCs w:val="24"/>
                          <w:rtl/>
                        </w:rPr>
                        <w:t>פערים</w:t>
                      </w:r>
                      <w:r w:rsidRPr="00333FE6">
                        <w:rPr>
                          <w:rFonts w:cs="Tahoma"/>
                          <w:color w:val="0B5294"/>
                          <w:spacing w:val="-4"/>
                          <w:sz w:val="24"/>
                          <w:szCs w:val="24"/>
                          <w:rtl/>
                        </w:rPr>
                        <w:t xml:space="preserve"> </w:t>
                      </w:r>
                      <w:r w:rsidRPr="00333FE6">
                        <w:rPr>
                          <w:rFonts w:cs="Tahoma" w:hint="eastAsia"/>
                          <w:color w:val="0B5294"/>
                          <w:spacing w:val="-4"/>
                          <w:sz w:val="24"/>
                          <w:szCs w:val="24"/>
                          <w:rtl/>
                        </w:rPr>
                        <w:t>רבים</w:t>
                      </w:r>
                      <w:r w:rsidRPr="00333FE6">
                        <w:rPr>
                          <w:rFonts w:cs="Tahoma"/>
                          <w:color w:val="0B5294"/>
                          <w:spacing w:val="-4"/>
                          <w:sz w:val="24"/>
                          <w:szCs w:val="24"/>
                          <w:rtl/>
                        </w:rPr>
                        <w:t xml:space="preserve">, </w:t>
                      </w:r>
                      <w:r w:rsidRPr="00333FE6">
                        <w:rPr>
                          <w:rFonts w:cs="Tahoma" w:hint="eastAsia"/>
                          <w:color w:val="0B5294"/>
                          <w:spacing w:val="-4"/>
                          <w:sz w:val="24"/>
                          <w:szCs w:val="24"/>
                          <w:rtl/>
                        </w:rPr>
                        <w:t>חלקם</w:t>
                      </w:r>
                      <w:r w:rsidRPr="00333FE6">
                        <w:rPr>
                          <w:rFonts w:cs="Tahoma"/>
                          <w:color w:val="0B5294"/>
                          <w:spacing w:val="-4"/>
                          <w:sz w:val="24"/>
                          <w:szCs w:val="24"/>
                          <w:rtl/>
                        </w:rPr>
                        <w:t xml:space="preserve"> </w:t>
                      </w:r>
                      <w:r w:rsidRPr="00333FE6">
                        <w:rPr>
                          <w:rFonts w:cs="Tahoma" w:hint="eastAsia"/>
                          <w:color w:val="0B5294"/>
                          <w:spacing w:val="-4"/>
                          <w:sz w:val="24"/>
                          <w:szCs w:val="24"/>
                          <w:rtl/>
                        </w:rPr>
                        <w:t>ניכרים</w:t>
                      </w:r>
                      <w:r w:rsidRPr="00333FE6">
                        <w:rPr>
                          <w:rFonts w:cs="Tahoma"/>
                          <w:color w:val="0B5294"/>
                          <w:spacing w:val="-4"/>
                          <w:sz w:val="24"/>
                          <w:szCs w:val="24"/>
                          <w:rtl/>
                        </w:rPr>
                        <w:t xml:space="preserve">, </w:t>
                      </w:r>
                      <w:r w:rsidRPr="00333FE6">
                        <w:rPr>
                          <w:rFonts w:cs="Tahoma" w:hint="eastAsia"/>
                          <w:color w:val="0B5294"/>
                          <w:spacing w:val="-4"/>
                          <w:sz w:val="24"/>
                          <w:szCs w:val="24"/>
                          <w:rtl/>
                        </w:rPr>
                        <w:t>בטיפולן</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הסמכויות</w:t>
                      </w:r>
                      <w:r w:rsidRPr="00333FE6">
                        <w:rPr>
                          <w:rFonts w:cs="Tahoma"/>
                          <w:color w:val="0B5294"/>
                          <w:spacing w:val="-4"/>
                          <w:sz w:val="24"/>
                          <w:szCs w:val="24"/>
                          <w:rtl/>
                        </w:rPr>
                        <w:t xml:space="preserve"> </w:t>
                      </w:r>
                      <w:r w:rsidRPr="00333FE6">
                        <w:rPr>
                          <w:rFonts w:cs="Tahoma" w:hint="eastAsia"/>
                          <w:color w:val="0B5294"/>
                          <w:spacing w:val="-4"/>
                          <w:sz w:val="24"/>
                          <w:szCs w:val="24"/>
                          <w:rtl/>
                        </w:rPr>
                        <w:t>בתחום</w:t>
                      </w:r>
                      <w:r w:rsidRPr="00333FE6">
                        <w:rPr>
                          <w:rFonts w:cs="Tahoma"/>
                          <w:color w:val="0B5294"/>
                          <w:spacing w:val="-4"/>
                          <w:sz w:val="24"/>
                          <w:szCs w:val="24"/>
                          <w:rtl/>
                        </w:rPr>
                        <w:t xml:space="preserve"> </w:t>
                      </w:r>
                      <w:r w:rsidRPr="00333FE6">
                        <w:rPr>
                          <w:rFonts w:cs="Tahoma" w:hint="eastAsia"/>
                          <w:color w:val="0B5294"/>
                          <w:spacing w:val="-4"/>
                          <w:sz w:val="24"/>
                          <w:szCs w:val="24"/>
                          <w:rtl/>
                        </w:rPr>
                        <w:t>הגנת</w:t>
                      </w:r>
                      <w:r w:rsidRPr="00333FE6">
                        <w:rPr>
                          <w:rFonts w:cs="Tahoma"/>
                          <w:color w:val="0B5294"/>
                          <w:spacing w:val="-4"/>
                          <w:sz w:val="24"/>
                          <w:szCs w:val="24"/>
                          <w:rtl/>
                        </w:rPr>
                        <w:t xml:space="preserve"> </w:t>
                      </w:r>
                      <w:r w:rsidRPr="00333FE6">
                        <w:rPr>
                          <w:rFonts w:cs="Tahoma" w:hint="eastAsia"/>
                          <w:color w:val="0B5294"/>
                          <w:spacing w:val="-4"/>
                          <w:sz w:val="24"/>
                          <w:szCs w:val="24"/>
                          <w:rtl/>
                        </w:rPr>
                        <w:t>הסביבה</w:t>
                      </w:r>
                      <w:r w:rsidRPr="00333FE6">
                        <w:rPr>
                          <w:rFonts w:cs="Tahoma"/>
                          <w:color w:val="0B5294"/>
                          <w:spacing w:val="-4"/>
                          <w:sz w:val="24"/>
                          <w:szCs w:val="24"/>
                          <w:rtl/>
                        </w:rPr>
                        <w:t xml:space="preserve">, </w:t>
                      </w:r>
                      <w:r w:rsidRPr="00333FE6">
                        <w:rPr>
                          <w:rFonts w:cs="Tahoma" w:hint="eastAsia"/>
                          <w:color w:val="0B5294"/>
                          <w:spacing w:val="-4"/>
                          <w:sz w:val="24"/>
                          <w:szCs w:val="24"/>
                          <w:rtl/>
                        </w:rPr>
                        <w:t>בין</w:t>
                      </w:r>
                      <w:r w:rsidRPr="00333FE6">
                        <w:rPr>
                          <w:rFonts w:cs="Tahoma"/>
                          <w:color w:val="0B5294"/>
                          <w:spacing w:val="-4"/>
                          <w:sz w:val="24"/>
                          <w:szCs w:val="24"/>
                          <w:rtl/>
                        </w:rPr>
                        <w:t xml:space="preserve"> </w:t>
                      </w:r>
                      <w:r w:rsidRPr="00333FE6">
                        <w:rPr>
                          <w:rFonts w:cs="Tahoma" w:hint="eastAsia"/>
                          <w:color w:val="0B5294"/>
                          <w:spacing w:val="-4"/>
                          <w:sz w:val="24"/>
                          <w:szCs w:val="24"/>
                          <w:rtl/>
                        </w:rPr>
                        <w:t>היתר</w:t>
                      </w:r>
                      <w:r w:rsidRPr="00333FE6">
                        <w:rPr>
                          <w:rFonts w:cs="Tahoma"/>
                          <w:color w:val="0B5294"/>
                          <w:spacing w:val="-4"/>
                          <w:sz w:val="24"/>
                          <w:szCs w:val="24"/>
                          <w:rtl/>
                        </w:rPr>
                        <w:t xml:space="preserve"> </w:t>
                      </w:r>
                      <w:r w:rsidRPr="00333FE6">
                        <w:rPr>
                          <w:rFonts w:cs="Tahoma" w:hint="eastAsia"/>
                          <w:color w:val="0B5294"/>
                          <w:spacing w:val="-4"/>
                          <w:sz w:val="24"/>
                          <w:szCs w:val="24"/>
                          <w:rtl/>
                        </w:rPr>
                        <w:t>במענה</w:t>
                      </w:r>
                      <w:r w:rsidRPr="00333FE6">
                        <w:rPr>
                          <w:rFonts w:cs="Tahoma"/>
                          <w:color w:val="0B5294"/>
                          <w:spacing w:val="-4"/>
                          <w:sz w:val="24"/>
                          <w:szCs w:val="24"/>
                          <w:rtl/>
                        </w:rPr>
                        <w:t xml:space="preserve"> </w:t>
                      </w:r>
                      <w:r w:rsidRPr="00333FE6">
                        <w:rPr>
                          <w:rFonts w:cs="Tahoma" w:hint="eastAsia"/>
                          <w:color w:val="0B5294"/>
                          <w:spacing w:val="-4"/>
                          <w:sz w:val="24"/>
                          <w:szCs w:val="24"/>
                          <w:rtl/>
                        </w:rPr>
                        <w:t>הארגוני</w:t>
                      </w:r>
                      <w:r w:rsidRPr="00333FE6">
                        <w:rPr>
                          <w:rFonts w:cs="Tahoma"/>
                          <w:color w:val="0B5294"/>
                          <w:spacing w:val="-4"/>
                          <w:sz w:val="24"/>
                          <w:szCs w:val="24"/>
                          <w:rtl/>
                        </w:rPr>
                        <w:t xml:space="preserve">, </w:t>
                      </w:r>
                      <w:r w:rsidRPr="00333FE6">
                        <w:rPr>
                          <w:rFonts w:cs="Tahoma" w:hint="eastAsia"/>
                          <w:color w:val="0B5294"/>
                          <w:spacing w:val="-4"/>
                          <w:sz w:val="24"/>
                          <w:szCs w:val="24"/>
                          <w:rtl/>
                        </w:rPr>
                        <w:t>באופן</w:t>
                      </w:r>
                      <w:r w:rsidRPr="00333FE6">
                        <w:rPr>
                          <w:rFonts w:cs="Tahoma"/>
                          <w:color w:val="0B5294"/>
                          <w:spacing w:val="-4"/>
                          <w:sz w:val="24"/>
                          <w:szCs w:val="24"/>
                          <w:rtl/>
                        </w:rPr>
                        <w:t xml:space="preserve"> </w:t>
                      </w:r>
                      <w:r w:rsidRPr="00333FE6">
                        <w:rPr>
                          <w:rFonts w:cs="Tahoma" w:hint="eastAsia"/>
                          <w:color w:val="0B5294"/>
                          <w:spacing w:val="-4"/>
                          <w:sz w:val="24"/>
                          <w:szCs w:val="24"/>
                          <w:rtl/>
                        </w:rPr>
                        <w:t>ניהול</w:t>
                      </w:r>
                      <w:r w:rsidRPr="00333FE6">
                        <w:rPr>
                          <w:rFonts w:cs="Tahoma"/>
                          <w:color w:val="0B5294"/>
                          <w:spacing w:val="-4"/>
                          <w:sz w:val="24"/>
                          <w:szCs w:val="24"/>
                          <w:rtl/>
                        </w:rPr>
                        <w:t xml:space="preserve"> </w:t>
                      </w:r>
                      <w:r w:rsidRPr="00333FE6">
                        <w:rPr>
                          <w:rFonts w:cs="Tahoma" w:hint="eastAsia"/>
                          <w:color w:val="0B5294"/>
                          <w:spacing w:val="-4"/>
                          <w:sz w:val="24"/>
                          <w:szCs w:val="24"/>
                          <w:rtl/>
                        </w:rPr>
                        <w:t>התחום</w:t>
                      </w:r>
                      <w:r w:rsidRPr="00333FE6">
                        <w:rPr>
                          <w:rFonts w:cs="Tahoma"/>
                          <w:color w:val="0B5294"/>
                          <w:spacing w:val="-4"/>
                          <w:sz w:val="24"/>
                          <w:szCs w:val="24"/>
                          <w:rtl/>
                        </w:rPr>
                        <w:t xml:space="preserve">, </w:t>
                      </w:r>
                      <w:r w:rsidRPr="00333FE6">
                        <w:rPr>
                          <w:rFonts w:cs="Tahoma" w:hint="eastAsia"/>
                          <w:color w:val="0B5294"/>
                          <w:spacing w:val="-4"/>
                          <w:sz w:val="24"/>
                          <w:szCs w:val="24"/>
                          <w:rtl/>
                        </w:rPr>
                        <w:t>בהקצאת</w:t>
                      </w:r>
                      <w:r w:rsidRPr="00333FE6">
                        <w:rPr>
                          <w:rFonts w:cs="Tahoma"/>
                          <w:color w:val="0B5294"/>
                          <w:spacing w:val="-4"/>
                          <w:sz w:val="24"/>
                          <w:szCs w:val="24"/>
                          <w:rtl/>
                        </w:rPr>
                        <w:t xml:space="preserve"> </w:t>
                      </w:r>
                      <w:r w:rsidRPr="00333FE6">
                        <w:rPr>
                          <w:rFonts w:cs="Tahoma" w:hint="eastAsia"/>
                          <w:color w:val="0B5294"/>
                          <w:spacing w:val="-4"/>
                          <w:sz w:val="24"/>
                          <w:szCs w:val="24"/>
                          <w:rtl/>
                        </w:rPr>
                        <w:t>המשאבים</w:t>
                      </w:r>
                      <w:r w:rsidRPr="00333FE6">
                        <w:rPr>
                          <w:rFonts w:cs="Tahoma"/>
                          <w:color w:val="0B5294"/>
                          <w:spacing w:val="-4"/>
                          <w:sz w:val="24"/>
                          <w:szCs w:val="24"/>
                          <w:rtl/>
                        </w:rPr>
                        <w:t xml:space="preserve"> </w:t>
                      </w:r>
                      <w:r w:rsidRPr="00333FE6">
                        <w:rPr>
                          <w:rFonts w:cs="Tahoma" w:hint="eastAsia"/>
                          <w:color w:val="0B5294"/>
                          <w:spacing w:val="-4"/>
                          <w:sz w:val="24"/>
                          <w:szCs w:val="24"/>
                          <w:rtl/>
                        </w:rPr>
                        <w:t>ובתיעדוף</w:t>
                      </w:r>
                      <w:r w:rsidRPr="00333FE6">
                        <w:rPr>
                          <w:rFonts w:cs="Tahoma"/>
                          <w:color w:val="0B5294"/>
                          <w:spacing w:val="-4"/>
                          <w:sz w:val="24"/>
                          <w:szCs w:val="24"/>
                          <w:rtl/>
                        </w:rPr>
                        <w:t xml:space="preserve"> </w:t>
                      </w:r>
                      <w:r w:rsidRPr="00333FE6">
                        <w:rPr>
                          <w:rFonts w:cs="Tahoma" w:hint="eastAsia"/>
                          <w:color w:val="0B5294"/>
                          <w:spacing w:val="-4"/>
                          <w:sz w:val="24"/>
                          <w:szCs w:val="24"/>
                          <w:rtl/>
                        </w:rPr>
                        <w:t>שנותנות</w:t>
                      </w:r>
                      <w:r w:rsidRPr="00333FE6">
                        <w:rPr>
                          <w:rFonts w:cs="Tahoma"/>
                          <w:color w:val="0B5294"/>
                          <w:spacing w:val="-4"/>
                          <w:sz w:val="24"/>
                          <w:szCs w:val="24"/>
                          <w:rtl/>
                        </w:rPr>
                        <w:t xml:space="preserve"> </w:t>
                      </w:r>
                      <w:r w:rsidRPr="00333FE6">
                        <w:rPr>
                          <w:rFonts w:cs="Tahoma" w:hint="eastAsia"/>
                          <w:color w:val="0B5294"/>
                          <w:spacing w:val="-4"/>
                          <w:sz w:val="24"/>
                          <w:szCs w:val="24"/>
                          <w:rtl/>
                        </w:rPr>
                        <w:t>הסמכויות</w:t>
                      </w:r>
                      <w:r w:rsidRPr="00333FE6">
                        <w:rPr>
                          <w:rFonts w:cs="Tahoma"/>
                          <w:color w:val="0B5294"/>
                          <w:spacing w:val="-4"/>
                          <w:sz w:val="24"/>
                          <w:szCs w:val="24"/>
                          <w:rtl/>
                        </w:rPr>
                        <w:t xml:space="preserve"> </w:t>
                      </w:r>
                      <w:r w:rsidRPr="00333FE6">
                        <w:rPr>
                          <w:rFonts w:cs="Tahoma" w:hint="eastAsia"/>
                          <w:color w:val="0B5294"/>
                          <w:spacing w:val="-4"/>
                          <w:sz w:val="24"/>
                          <w:szCs w:val="24"/>
                          <w:rtl/>
                        </w:rPr>
                        <w:t>לנושא</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1694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986306">
      <w:pPr>
        <w:spacing w:line="240" w:lineRule="exact"/>
        <w:ind w:right="2268"/>
        <w:jc w:val="both"/>
        <w:rPr>
          <w:rFonts w:ascii="Tahoma" w:hAnsi="Tahoma" w:cs="Tahoma"/>
          <w:sz w:val="18"/>
          <w:szCs w:val="18"/>
        </w:rPr>
      </w:pPr>
    </w:p>
    <w:p w:rsidR="00017F97" w:rsidRPr="00FB5923" w:rsidP="00986306">
      <w:pPr>
        <w:spacing w:line="240" w:lineRule="exact"/>
        <w:ind w:right="2268"/>
        <w:jc w:val="both"/>
        <w:rPr>
          <w:rFonts w:ascii="Tahoma" w:hAnsi="Tahoma" w:cs="Tahoma"/>
          <w:sz w:val="18"/>
          <w:szCs w:val="18"/>
        </w:rPr>
      </w:pPr>
    </w:p>
    <w:p w:rsidR="00017F97" w:rsidP="00986306">
      <w:pPr>
        <w:pStyle w:val="KOT4"/>
        <w:rPr>
          <w:rtl/>
        </w:rPr>
      </w:pPr>
      <w:r>
        <w:rPr>
          <w:rFonts w:hint="cs"/>
          <w:rtl/>
        </w:rPr>
        <w:t xml:space="preserve">פערים במינוי ראש מדור הגנת הסביבה בסמכויות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על פי הוראת קבע של אג"ת בנושא "ניהול הגנת הסביבה בצה"ל" (להלן - הוראת קבע אג"ת), ראש מדור הגנת הסביבה ממונה בתקן מלא ומרכז את כל היבטי הגנת הסביבה באגף, בזרוע או בפיקוד. ייעודו של ראש המדור הוא להיות "קצין עוזר" למפקד הסמכות הרלוונטית בתחום הגנת הסביבה. בין היתר עליו לעבור הכשרה מקצועית, לגבש תוכניות עבודה שנתיות ורב-שנתיות, להגדיר מדדים כמותיים ואיכותיים בנושא הגנת הסביבה ולעקוב אחר העמידה בהם, לבצע ביקורות בסמכות אחת לשנה לפחות, למפות סיכונים סביבתיים שלהם גורמות היחידות בסמכות ולהנחות את הממונים והנאמנים של הגנת הסביבה בכל היחידות הכפופות לסמכות. ראש המדור הוא אפוא הגורם המקצועי בסמכות בנוגע לנושאים סביבתיים, ומכאן חשיבותו. </w:t>
      </w:r>
    </w:p>
    <w:p w:rsidR="00017F97" w:rsidRPr="00FB5923" w:rsidP="00986306">
      <w:pPr>
        <w:spacing w:line="240" w:lineRule="exact"/>
        <w:ind w:right="2268"/>
        <w:jc w:val="both"/>
        <w:rPr>
          <w:rFonts w:ascii="Tahoma" w:hAnsi="Tahoma" w:cs="Tahoma"/>
          <w:sz w:val="18"/>
          <w:szCs w:val="18"/>
        </w:rPr>
      </w:pPr>
    </w:p>
    <w:p w:rsidR="00017F97" w:rsidP="00986306">
      <w:pPr>
        <w:pStyle w:val="KOT5"/>
        <w:rPr>
          <w:rtl/>
        </w:rPr>
      </w:pPr>
      <w:r>
        <w:rPr>
          <w:rFonts w:hint="cs"/>
          <w:rtl/>
        </w:rPr>
        <w:t xml:space="preserve">אי-מינוי ראש מדור הגנת הסביבה בזרוע היבשה </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זרוע היבשה מאגדת בין היתר חמישה חילות לחימה - חיל הרגלים, חיל השריון, חיל ההנדסה הקרבית, חיל התותחנים וחיל האיסוף הקרבי - והיא הזרוע הגדולה בצה"ל מבחינת היקף כוח האדם. זרוע היבשה פרוסה בכל חלקי </w:t>
      </w:r>
      <w:r w:rsidRPr="00FB5923">
        <w:rPr>
          <w:rFonts w:ascii="Tahoma" w:hAnsi="Tahoma" w:cs="Tahoma" w:hint="cs"/>
          <w:sz w:val="18"/>
          <w:szCs w:val="18"/>
          <w:rtl/>
        </w:rPr>
        <w:t>המדינה, במספר רב של מחנות ובסיסים, וביניהם בסיסי טירונים, בסיסי הדרכה ומחנות אימונים. נוכח זאת היא אחת הסמכויות שלהן יש השפעה ניכרת ביותר על הסביבה. הדבר מקבל משנה תוקף לאחר מיזוג אט"ל עם זרוע היבשה, מאחר שגם לפעילותו של אט"ל בתחומי ההובלה, הבינוי והתשתיות, הדלקים והמזון יש השפעות סביבתיות ניכרות.</w:t>
      </w:r>
    </w:p>
    <w:p w:rsidR="00017F97" w:rsidRPr="00986306" w:rsidP="00333FE6">
      <w:pPr>
        <w:pStyle w:val="RESHET"/>
        <w:rPr>
          <w:rtl/>
        </w:rPr>
      </w:pPr>
      <w:r w:rsidRPr="00986306">
        <w:rPr>
          <w:rFonts w:hint="cs"/>
          <w:rtl/>
        </w:rPr>
        <w:t xml:space="preserve">בביקורת עלה שמאז מיזוג אט"ל עם זרוע היבשה בשנת 2016 ועד מועד סיום הביקורת ביולי 2018 לא אויש תפקיד ראש מדור הגנת הסביבה </w:t>
      </w:r>
      <w:r w:rsidRPr="005A28CB">
        <w:rPr>
          <w:rFonts w:hint="cs"/>
          <w:spacing w:val="-4"/>
          <w:rtl/>
        </w:rPr>
        <w:t>בזרוע היבשה</w:t>
      </w:r>
      <w:r>
        <w:rPr>
          <w:rStyle w:val="FootnoteReference0"/>
          <w:spacing w:val="-4"/>
          <w:sz w:val="18"/>
          <w:rtl/>
        </w:rPr>
        <w:footnoteReference w:id="28"/>
      </w:r>
      <w:r w:rsidRPr="005A28CB">
        <w:rPr>
          <w:rFonts w:hint="cs"/>
          <w:spacing w:val="-4"/>
          <w:rtl/>
        </w:rPr>
        <w:t>. זה קרוב לשנתיים לא קיים גורם שמרכז ומנהל את הטיפול</w:t>
      </w:r>
      <w:r w:rsidRPr="00986306">
        <w:rPr>
          <w:rFonts w:hint="cs"/>
          <w:rtl/>
        </w:rPr>
        <w:t xml:space="preserve"> בתחום הגנת הסביבה בזרוע היבשה, ובשל כך היבטים סביבתיים בתכולות העבודה של זרוע היבשה ושל אט"ל אינם מטופלים. למעשה הוראת קבע אג"ת אינה ממומשת כיוון שבהיעדר ראש מדור, לא גובשו תוכניות עבודה, לא נעשה מעקב אחר עמידה במדדים כמותיים ואיכותיים בנושא הגנת הסביבה ואין הנחיה של הממונים והנאמנים ביחידות זרוע היבשה.</w:t>
      </w:r>
      <w:r w:rsidRPr="00494FC8" w:rsidR="00494FC8">
        <w:rPr>
          <w:noProof/>
          <w:szCs w:val="17"/>
          <w:rtl/>
        </w:rPr>
        <w:t xml:space="preserve"> </w:t>
      </w:r>
      <w:r w:rsidRPr="0012789B" w:rsidR="00494FC8">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916746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2474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זה</w:t>
                            </w:r>
                            <w:r w:rsidRPr="00333FE6">
                              <w:rPr>
                                <w:rFonts w:cs="Tahoma"/>
                                <w:color w:val="0B5294"/>
                                <w:spacing w:val="-4"/>
                                <w:sz w:val="24"/>
                                <w:szCs w:val="24"/>
                                <w:rtl/>
                              </w:rPr>
                              <w:t xml:space="preserve"> </w:t>
                            </w:r>
                            <w:r w:rsidRPr="00333FE6">
                              <w:rPr>
                                <w:rFonts w:cs="Tahoma" w:hint="eastAsia"/>
                                <w:color w:val="0B5294"/>
                                <w:spacing w:val="-4"/>
                                <w:sz w:val="24"/>
                                <w:szCs w:val="24"/>
                                <w:rtl/>
                              </w:rPr>
                              <w:t>קרוב</w:t>
                            </w:r>
                            <w:r w:rsidRPr="00333FE6">
                              <w:rPr>
                                <w:rFonts w:cs="Tahoma"/>
                                <w:color w:val="0B5294"/>
                                <w:spacing w:val="-4"/>
                                <w:sz w:val="24"/>
                                <w:szCs w:val="24"/>
                                <w:rtl/>
                              </w:rPr>
                              <w:t xml:space="preserve"> </w:t>
                            </w:r>
                            <w:r w:rsidRPr="00333FE6">
                              <w:rPr>
                                <w:rFonts w:cs="Tahoma" w:hint="eastAsia"/>
                                <w:color w:val="0B5294"/>
                                <w:spacing w:val="-4"/>
                                <w:sz w:val="24"/>
                                <w:szCs w:val="24"/>
                                <w:rtl/>
                              </w:rPr>
                              <w:t>לשנתיים</w:t>
                            </w:r>
                            <w:r w:rsidRPr="00333FE6">
                              <w:rPr>
                                <w:rFonts w:cs="Tahoma"/>
                                <w:color w:val="0B5294"/>
                                <w:spacing w:val="-4"/>
                                <w:sz w:val="24"/>
                                <w:szCs w:val="24"/>
                                <w:rtl/>
                              </w:rPr>
                              <w:t xml:space="preserve"> </w:t>
                            </w:r>
                            <w:r w:rsidRPr="00333FE6">
                              <w:rPr>
                                <w:rFonts w:cs="Tahoma" w:hint="eastAsia"/>
                                <w:color w:val="0B5294"/>
                                <w:spacing w:val="-4"/>
                                <w:sz w:val="24"/>
                                <w:szCs w:val="24"/>
                                <w:rtl/>
                              </w:rPr>
                              <w:t>היבטים</w:t>
                            </w:r>
                            <w:r w:rsidRPr="00333FE6">
                              <w:rPr>
                                <w:rFonts w:cs="Tahoma"/>
                                <w:color w:val="0B5294"/>
                                <w:spacing w:val="-4"/>
                                <w:sz w:val="24"/>
                                <w:szCs w:val="24"/>
                                <w:rtl/>
                              </w:rPr>
                              <w:t xml:space="preserve"> </w:t>
                            </w:r>
                            <w:r w:rsidRPr="00333FE6">
                              <w:rPr>
                                <w:rFonts w:cs="Tahoma" w:hint="eastAsia"/>
                                <w:color w:val="0B5294"/>
                                <w:spacing w:val="-4"/>
                                <w:sz w:val="24"/>
                                <w:szCs w:val="24"/>
                                <w:rtl/>
                              </w:rPr>
                              <w:t>סביבתיים</w:t>
                            </w:r>
                            <w:r w:rsidRPr="00333FE6">
                              <w:rPr>
                                <w:rFonts w:cs="Tahoma"/>
                                <w:color w:val="0B5294"/>
                                <w:spacing w:val="-4"/>
                                <w:sz w:val="24"/>
                                <w:szCs w:val="24"/>
                                <w:rtl/>
                              </w:rPr>
                              <w:t xml:space="preserve"> </w:t>
                            </w:r>
                            <w:r w:rsidRPr="00333FE6">
                              <w:rPr>
                                <w:rFonts w:cs="Tahoma" w:hint="eastAsia"/>
                                <w:color w:val="0B5294"/>
                                <w:spacing w:val="-4"/>
                                <w:sz w:val="24"/>
                                <w:szCs w:val="24"/>
                                <w:rtl/>
                              </w:rPr>
                              <w:t>בתכולות</w:t>
                            </w:r>
                            <w:r w:rsidRPr="00333FE6">
                              <w:rPr>
                                <w:rFonts w:cs="Tahoma"/>
                                <w:color w:val="0B5294"/>
                                <w:spacing w:val="-4"/>
                                <w:sz w:val="24"/>
                                <w:szCs w:val="24"/>
                                <w:rtl/>
                              </w:rPr>
                              <w:t xml:space="preserve"> </w:t>
                            </w:r>
                            <w:r w:rsidRPr="00333FE6">
                              <w:rPr>
                                <w:rFonts w:cs="Tahoma" w:hint="eastAsia"/>
                                <w:color w:val="0B5294"/>
                                <w:spacing w:val="-4"/>
                                <w:sz w:val="24"/>
                                <w:szCs w:val="24"/>
                                <w:rtl/>
                              </w:rPr>
                              <w:t>העבודה</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זרוע</w:t>
                            </w:r>
                            <w:r w:rsidRPr="00333FE6">
                              <w:rPr>
                                <w:rFonts w:cs="Tahoma"/>
                                <w:color w:val="0B5294"/>
                                <w:spacing w:val="-4"/>
                                <w:sz w:val="24"/>
                                <w:szCs w:val="24"/>
                                <w:rtl/>
                              </w:rPr>
                              <w:t xml:space="preserve"> </w:t>
                            </w:r>
                            <w:r w:rsidRPr="00333FE6">
                              <w:rPr>
                                <w:rFonts w:cs="Tahoma" w:hint="eastAsia"/>
                                <w:color w:val="0B5294"/>
                                <w:spacing w:val="-4"/>
                                <w:sz w:val="24"/>
                                <w:szCs w:val="24"/>
                                <w:rtl/>
                              </w:rPr>
                              <w:t>היבשה</w:t>
                            </w:r>
                            <w:r w:rsidRPr="00333FE6">
                              <w:rPr>
                                <w:rFonts w:cs="Tahoma"/>
                                <w:color w:val="0B5294"/>
                                <w:spacing w:val="-4"/>
                                <w:sz w:val="24"/>
                                <w:szCs w:val="24"/>
                                <w:rtl/>
                              </w:rPr>
                              <w:t xml:space="preserve"> </w:t>
                            </w:r>
                            <w:r w:rsidRPr="00333FE6">
                              <w:rPr>
                                <w:rFonts w:cs="Tahoma" w:hint="eastAsia"/>
                                <w:color w:val="0B5294"/>
                                <w:spacing w:val="-4"/>
                                <w:sz w:val="24"/>
                                <w:szCs w:val="24"/>
                                <w:rtl/>
                              </w:rPr>
                              <w:t>ושל</w:t>
                            </w:r>
                            <w:r w:rsidRPr="00333FE6">
                              <w:rPr>
                                <w:rFonts w:cs="Tahoma"/>
                                <w:color w:val="0B5294"/>
                                <w:spacing w:val="-4"/>
                                <w:sz w:val="24"/>
                                <w:szCs w:val="24"/>
                                <w:rtl/>
                              </w:rPr>
                              <w:t xml:space="preserve"> </w:t>
                            </w:r>
                            <w:r w:rsidRPr="00333FE6">
                              <w:rPr>
                                <w:rFonts w:cs="Tahoma" w:hint="eastAsia"/>
                                <w:color w:val="0B5294"/>
                                <w:spacing w:val="-4"/>
                                <w:sz w:val="24"/>
                                <w:szCs w:val="24"/>
                                <w:rtl/>
                              </w:rPr>
                              <w:t>אגף</w:t>
                            </w:r>
                            <w:r w:rsidRPr="00333FE6">
                              <w:rPr>
                                <w:rFonts w:cs="Tahoma"/>
                                <w:color w:val="0B5294"/>
                                <w:spacing w:val="-4"/>
                                <w:sz w:val="24"/>
                                <w:szCs w:val="24"/>
                                <w:rtl/>
                              </w:rPr>
                              <w:t xml:space="preserve"> </w:t>
                            </w:r>
                            <w:r w:rsidRPr="00333FE6">
                              <w:rPr>
                                <w:rFonts w:cs="Tahoma" w:hint="eastAsia"/>
                                <w:color w:val="0B5294"/>
                                <w:spacing w:val="-4"/>
                                <w:sz w:val="24"/>
                                <w:szCs w:val="24"/>
                                <w:rtl/>
                              </w:rPr>
                              <w:t>הטכנולוגיה</w:t>
                            </w:r>
                            <w:r w:rsidRPr="00333FE6">
                              <w:rPr>
                                <w:rFonts w:cs="Tahoma"/>
                                <w:color w:val="0B5294"/>
                                <w:spacing w:val="-4"/>
                                <w:sz w:val="24"/>
                                <w:szCs w:val="24"/>
                                <w:rtl/>
                              </w:rPr>
                              <w:t xml:space="preserve"> </w:t>
                            </w:r>
                            <w:r w:rsidRPr="00333FE6">
                              <w:rPr>
                                <w:rFonts w:cs="Tahoma" w:hint="eastAsia"/>
                                <w:color w:val="0B5294"/>
                                <w:spacing w:val="-4"/>
                                <w:sz w:val="24"/>
                                <w:szCs w:val="24"/>
                                <w:rtl/>
                              </w:rPr>
                              <w:t>והלוגיסטיקה</w:t>
                            </w:r>
                            <w:r w:rsidRPr="00333FE6">
                              <w:rPr>
                                <w:rFonts w:cs="Tahoma"/>
                                <w:color w:val="0B5294"/>
                                <w:spacing w:val="-4"/>
                                <w:sz w:val="24"/>
                                <w:szCs w:val="24"/>
                                <w:rtl/>
                              </w:rPr>
                              <w:t xml:space="preserve"> </w:t>
                            </w:r>
                            <w:r w:rsidRPr="00333FE6">
                              <w:rPr>
                                <w:rFonts w:cs="Tahoma" w:hint="eastAsia"/>
                                <w:color w:val="0B5294"/>
                                <w:spacing w:val="-4"/>
                                <w:sz w:val="24"/>
                                <w:szCs w:val="24"/>
                                <w:rtl/>
                              </w:rPr>
                              <w:t>אינם</w:t>
                            </w:r>
                            <w:r w:rsidRPr="00333FE6">
                              <w:rPr>
                                <w:rFonts w:cs="Tahoma"/>
                                <w:color w:val="0B5294"/>
                                <w:spacing w:val="-4"/>
                                <w:sz w:val="24"/>
                                <w:szCs w:val="24"/>
                                <w:rtl/>
                              </w:rPr>
                              <w:t xml:space="preserve"> </w:t>
                            </w:r>
                            <w:r w:rsidRPr="00333FE6">
                              <w:rPr>
                                <w:rFonts w:cs="Tahoma" w:hint="eastAsia"/>
                                <w:color w:val="0B5294"/>
                                <w:spacing w:val="-4"/>
                                <w:sz w:val="24"/>
                                <w:szCs w:val="24"/>
                                <w:rtl/>
                              </w:rPr>
                              <w:t>מטופלים</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57819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064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2651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זה</w:t>
                      </w:r>
                      <w:r w:rsidRPr="00333FE6">
                        <w:rPr>
                          <w:rFonts w:cs="Tahoma"/>
                          <w:color w:val="0B5294"/>
                          <w:spacing w:val="-4"/>
                          <w:sz w:val="24"/>
                          <w:szCs w:val="24"/>
                          <w:rtl/>
                        </w:rPr>
                        <w:t xml:space="preserve"> </w:t>
                      </w:r>
                      <w:r w:rsidRPr="00333FE6">
                        <w:rPr>
                          <w:rFonts w:cs="Tahoma" w:hint="eastAsia"/>
                          <w:color w:val="0B5294"/>
                          <w:spacing w:val="-4"/>
                          <w:sz w:val="24"/>
                          <w:szCs w:val="24"/>
                          <w:rtl/>
                        </w:rPr>
                        <w:t>קרוב</w:t>
                      </w:r>
                      <w:r w:rsidRPr="00333FE6">
                        <w:rPr>
                          <w:rFonts w:cs="Tahoma"/>
                          <w:color w:val="0B5294"/>
                          <w:spacing w:val="-4"/>
                          <w:sz w:val="24"/>
                          <w:szCs w:val="24"/>
                          <w:rtl/>
                        </w:rPr>
                        <w:t xml:space="preserve"> </w:t>
                      </w:r>
                      <w:r w:rsidRPr="00333FE6">
                        <w:rPr>
                          <w:rFonts w:cs="Tahoma" w:hint="eastAsia"/>
                          <w:color w:val="0B5294"/>
                          <w:spacing w:val="-4"/>
                          <w:sz w:val="24"/>
                          <w:szCs w:val="24"/>
                          <w:rtl/>
                        </w:rPr>
                        <w:t>לשנתיים</w:t>
                      </w:r>
                      <w:r w:rsidRPr="00333FE6">
                        <w:rPr>
                          <w:rFonts w:cs="Tahoma"/>
                          <w:color w:val="0B5294"/>
                          <w:spacing w:val="-4"/>
                          <w:sz w:val="24"/>
                          <w:szCs w:val="24"/>
                          <w:rtl/>
                        </w:rPr>
                        <w:t xml:space="preserve"> </w:t>
                      </w:r>
                      <w:r w:rsidRPr="00333FE6">
                        <w:rPr>
                          <w:rFonts w:cs="Tahoma" w:hint="eastAsia"/>
                          <w:color w:val="0B5294"/>
                          <w:spacing w:val="-4"/>
                          <w:sz w:val="24"/>
                          <w:szCs w:val="24"/>
                          <w:rtl/>
                        </w:rPr>
                        <w:t>היבטים</w:t>
                      </w:r>
                      <w:r w:rsidRPr="00333FE6">
                        <w:rPr>
                          <w:rFonts w:cs="Tahoma"/>
                          <w:color w:val="0B5294"/>
                          <w:spacing w:val="-4"/>
                          <w:sz w:val="24"/>
                          <w:szCs w:val="24"/>
                          <w:rtl/>
                        </w:rPr>
                        <w:t xml:space="preserve"> </w:t>
                      </w:r>
                      <w:r w:rsidRPr="00333FE6">
                        <w:rPr>
                          <w:rFonts w:cs="Tahoma" w:hint="eastAsia"/>
                          <w:color w:val="0B5294"/>
                          <w:spacing w:val="-4"/>
                          <w:sz w:val="24"/>
                          <w:szCs w:val="24"/>
                          <w:rtl/>
                        </w:rPr>
                        <w:t>סביבתיים</w:t>
                      </w:r>
                      <w:r w:rsidRPr="00333FE6">
                        <w:rPr>
                          <w:rFonts w:cs="Tahoma"/>
                          <w:color w:val="0B5294"/>
                          <w:spacing w:val="-4"/>
                          <w:sz w:val="24"/>
                          <w:szCs w:val="24"/>
                          <w:rtl/>
                        </w:rPr>
                        <w:t xml:space="preserve"> </w:t>
                      </w:r>
                      <w:r w:rsidRPr="00333FE6">
                        <w:rPr>
                          <w:rFonts w:cs="Tahoma" w:hint="eastAsia"/>
                          <w:color w:val="0B5294"/>
                          <w:spacing w:val="-4"/>
                          <w:sz w:val="24"/>
                          <w:szCs w:val="24"/>
                          <w:rtl/>
                        </w:rPr>
                        <w:t>בתכולות</w:t>
                      </w:r>
                      <w:r w:rsidRPr="00333FE6">
                        <w:rPr>
                          <w:rFonts w:cs="Tahoma"/>
                          <w:color w:val="0B5294"/>
                          <w:spacing w:val="-4"/>
                          <w:sz w:val="24"/>
                          <w:szCs w:val="24"/>
                          <w:rtl/>
                        </w:rPr>
                        <w:t xml:space="preserve"> </w:t>
                      </w:r>
                      <w:r w:rsidRPr="00333FE6">
                        <w:rPr>
                          <w:rFonts w:cs="Tahoma" w:hint="eastAsia"/>
                          <w:color w:val="0B5294"/>
                          <w:spacing w:val="-4"/>
                          <w:sz w:val="24"/>
                          <w:szCs w:val="24"/>
                          <w:rtl/>
                        </w:rPr>
                        <w:t>העבודה</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זרוע</w:t>
                      </w:r>
                      <w:r w:rsidRPr="00333FE6">
                        <w:rPr>
                          <w:rFonts w:cs="Tahoma"/>
                          <w:color w:val="0B5294"/>
                          <w:spacing w:val="-4"/>
                          <w:sz w:val="24"/>
                          <w:szCs w:val="24"/>
                          <w:rtl/>
                        </w:rPr>
                        <w:t xml:space="preserve"> </w:t>
                      </w:r>
                      <w:r w:rsidRPr="00333FE6">
                        <w:rPr>
                          <w:rFonts w:cs="Tahoma" w:hint="eastAsia"/>
                          <w:color w:val="0B5294"/>
                          <w:spacing w:val="-4"/>
                          <w:sz w:val="24"/>
                          <w:szCs w:val="24"/>
                          <w:rtl/>
                        </w:rPr>
                        <w:t>היבשה</w:t>
                      </w:r>
                      <w:r w:rsidRPr="00333FE6">
                        <w:rPr>
                          <w:rFonts w:cs="Tahoma"/>
                          <w:color w:val="0B5294"/>
                          <w:spacing w:val="-4"/>
                          <w:sz w:val="24"/>
                          <w:szCs w:val="24"/>
                          <w:rtl/>
                        </w:rPr>
                        <w:t xml:space="preserve"> </w:t>
                      </w:r>
                      <w:r w:rsidRPr="00333FE6">
                        <w:rPr>
                          <w:rFonts w:cs="Tahoma" w:hint="eastAsia"/>
                          <w:color w:val="0B5294"/>
                          <w:spacing w:val="-4"/>
                          <w:sz w:val="24"/>
                          <w:szCs w:val="24"/>
                          <w:rtl/>
                        </w:rPr>
                        <w:t>ושל</w:t>
                      </w:r>
                      <w:r w:rsidRPr="00333FE6">
                        <w:rPr>
                          <w:rFonts w:cs="Tahoma"/>
                          <w:color w:val="0B5294"/>
                          <w:spacing w:val="-4"/>
                          <w:sz w:val="24"/>
                          <w:szCs w:val="24"/>
                          <w:rtl/>
                        </w:rPr>
                        <w:t xml:space="preserve"> </w:t>
                      </w:r>
                      <w:r w:rsidRPr="00333FE6">
                        <w:rPr>
                          <w:rFonts w:cs="Tahoma" w:hint="eastAsia"/>
                          <w:color w:val="0B5294"/>
                          <w:spacing w:val="-4"/>
                          <w:sz w:val="24"/>
                          <w:szCs w:val="24"/>
                          <w:rtl/>
                        </w:rPr>
                        <w:t>אגף</w:t>
                      </w:r>
                      <w:r w:rsidRPr="00333FE6">
                        <w:rPr>
                          <w:rFonts w:cs="Tahoma"/>
                          <w:color w:val="0B5294"/>
                          <w:spacing w:val="-4"/>
                          <w:sz w:val="24"/>
                          <w:szCs w:val="24"/>
                          <w:rtl/>
                        </w:rPr>
                        <w:t xml:space="preserve"> </w:t>
                      </w:r>
                      <w:r w:rsidRPr="00333FE6">
                        <w:rPr>
                          <w:rFonts w:cs="Tahoma" w:hint="eastAsia"/>
                          <w:color w:val="0B5294"/>
                          <w:spacing w:val="-4"/>
                          <w:sz w:val="24"/>
                          <w:szCs w:val="24"/>
                          <w:rtl/>
                        </w:rPr>
                        <w:t>הטכנולוגיה</w:t>
                      </w:r>
                      <w:r w:rsidRPr="00333FE6">
                        <w:rPr>
                          <w:rFonts w:cs="Tahoma"/>
                          <w:color w:val="0B5294"/>
                          <w:spacing w:val="-4"/>
                          <w:sz w:val="24"/>
                          <w:szCs w:val="24"/>
                          <w:rtl/>
                        </w:rPr>
                        <w:t xml:space="preserve"> </w:t>
                      </w:r>
                      <w:r w:rsidRPr="00333FE6">
                        <w:rPr>
                          <w:rFonts w:cs="Tahoma" w:hint="eastAsia"/>
                          <w:color w:val="0B5294"/>
                          <w:spacing w:val="-4"/>
                          <w:sz w:val="24"/>
                          <w:szCs w:val="24"/>
                          <w:rtl/>
                        </w:rPr>
                        <w:t>והלוגיסטיקה</w:t>
                      </w:r>
                      <w:r w:rsidRPr="00333FE6">
                        <w:rPr>
                          <w:rFonts w:cs="Tahoma"/>
                          <w:color w:val="0B5294"/>
                          <w:spacing w:val="-4"/>
                          <w:sz w:val="24"/>
                          <w:szCs w:val="24"/>
                          <w:rtl/>
                        </w:rPr>
                        <w:t xml:space="preserve"> </w:t>
                      </w:r>
                      <w:r w:rsidRPr="00333FE6">
                        <w:rPr>
                          <w:rFonts w:cs="Tahoma" w:hint="eastAsia"/>
                          <w:color w:val="0B5294"/>
                          <w:spacing w:val="-4"/>
                          <w:sz w:val="24"/>
                          <w:szCs w:val="24"/>
                          <w:rtl/>
                        </w:rPr>
                        <w:t>אינם</w:t>
                      </w:r>
                      <w:r w:rsidRPr="00333FE6">
                        <w:rPr>
                          <w:rFonts w:cs="Tahoma"/>
                          <w:color w:val="0B5294"/>
                          <w:spacing w:val="-4"/>
                          <w:sz w:val="24"/>
                          <w:szCs w:val="24"/>
                          <w:rtl/>
                        </w:rPr>
                        <w:t xml:space="preserve"> </w:t>
                      </w:r>
                      <w:r w:rsidRPr="00333FE6">
                        <w:rPr>
                          <w:rFonts w:cs="Tahoma" w:hint="eastAsia"/>
                          <w:color w:val="0B5294"/>
                          <w:spacing w:val="-4"/>
                          <w:sz w:val="24"/>
                          <w:szCs w:val="24"/>
                          <w:rtl/>
                        </w:rPr>
                        <w:t>מטופלים</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0497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986306">
      <w:pPr>
        <w:spacing w:before="180" w:line="240" w:lineRule="exact"/>
        <w:ind w:right="2268"/>
        <w:jc w:val="both"/>
        <w:rPr>
          <w:rFonts w:ascii="Tahoma" w:hAnsi="Tahoma" w:cs="Tahoma"/>
          <w:sz w:val="18"/>
          <w:szCs w:val="18"/>
          <w:rtl/>
        </w:rPr>
      </w:pPr>
      <w:r w:rsidRPr="00FB5923">
        <w:rPr>
          <w:rFonts w:ascii="Tahoma" w:hAnsi="Tahoma" w:cs="Tahoma" w:hint="cs"/>
          <w:sz w:val="18"/>
          <w:szCs w:val="18"/>
          <w:rtl/>
        </w:rPr>
        <w:t xml:space="preserve">גם מבקר זרוע היבשה עמד על הבעייתיות שבאי-איוש תפקיד ראש מדור הגנת הסביבה בזרוע היבשה. בדוח ביקורת שפורסם במרץ 2018 בנושא "ניהול הגנת הסביבה בזרוע היבשה" ציין מבקר זרוע היבשה כי אי-איוש התפקיד גרם לכך ש"אין הכוונה מקצועית, אין הכשרות, אין תמונת מצב של הפערים, אין תוכניות עבודה שנתיות ורב שנתיות... [ו]אין בקרה".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נציגי זרוע היבשה מסרו במרץ 2018 לנציגי משרד מבקר המדינה כי מתקיים תהליך לאיוש תפקיד ראש המדור בזרוע היבשה. ביוני 2018 מסרה ראשת ענף תכנון תו"פ באג"ת לנציגי משרד מבקר המדינה שמדובר בפער חמור, ושעד איוש התפקיד ימשיך הענף לפנות לקצין הלוגיסטיקה הפיקודי או לראש מטה הזרוע כדי שיטפלו בנושאים הסביבתיים השונים. </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בתגובתו מנובמבר 2018 על ממצאי הביקורת ציין צה"ל כי "פורסם תקן רמ"ד [ראש מדור] הגנ"ס [הגנת הסביבה] באט"ל אך טרם אויש".</w:t>
      </w:r>
    </w:p>
    <w:p w:rsidR="00017F97" w:rsidRPr="00FB5923" w:rsidP="00986306">
      <w:pPr>
        <w:pStyle w:val="RESHET"/>
        <w:rPr>
          <w:rtl/>
        </w:rPr>
      </w:pPr>
      <w:r w:rsidRPr="00FB5923">
        <w:rPr>
          <w:rFonts w:hint="cs"/>
          <w:rtl/>
        </w:rPr>
        <w:t>זרוע היבשה היא אחת הסמכויות שליחידותיה יש השפעה ניכרת ביותר על הסביבה. משרד מבקר המדינה מעיר לצה"ל כי אי-מינוי ראש מדור הגנת הסביבה בזרוע היבשה כבר יותר משנתיים פוגע מאוד בטיפול של זרוע היבשה ושל אט"ל בתחום הגנת הסביבה, ולכן על צה"ל לאייש תפקיד זה מיידית.</w:t>
      </w:r>
    </w:p>
    <w:p w:rsidR="00017F97" w:rsidRPr="00FB5923" w:rsidP="00986306">
      <w:pPr>
        <w:spacing w:line="240" w:lineRule="exact"/>
        <w:ind w:right="2268"/>
        <w:jc w:val="both"/>
        <w:rPr>
          <w:rFonts w:ascii="Tahoma" w:hAnsi="Tahoma" w:cs="Tahoma"/>
          <w:sz w:val="18"/>
          <w:szCs w:val="18"/>
        </w:rPr>
      </w:pPr>
    </w:p>
    <w:p w:rsidR="00017F97" w:rsidP="00986306">
      <w:pPr>
        <w:pStyle w:val="KOT5"/>
        <w:rPr>
          <w:rtl/>
        </w:rPr>
      </w:pPr>
      <w:r>
        <w:rPr>
          <w:rFonts w:hint="cs"/>
          <w:rtl/>
        </w:rPr>
        <w:t>פערים במינוי ובהכשרה של ראשי מדורי הגנת הסביבה בסמכויות האחרות</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אשר לתשע הסמכויות האחרות עלה בביקורת שבניגוד להוראת קבע אג"ת, בשבע מהן ראשי המדורים אינם ממונים בתקן מלא, אלא מטפלים בתחום הסביבתי נוסף על תפקידם</w:t>
      </w:r>
      <w:r>
        <w:rPr>
          <w:rStyle w:val="FootnoteReference0"/>
          <w:rFonts w:ascii="Tahoma" w:hAnsi="Tahoma" w:cs="Tahoma"/>
          <w:sz w:val="18"/>
          <w:szCs w:val="18"/>
          <w:rtl/>
        </w:rPr>
        <w:footnoteReference w:id="29"/>
      </w:r>
      <w:r w:rsidRPr="00FB5923">
        <w:rPr>
          <w:rFonts w:ascii="Tahoma" w:hAnsi="Tahoma" w:cs="Tahoma" w:hint="cs"/>
          <w:sz w:val="18"/>
          <w:szCs w:val="18"/>
          <w:rtl/>
        </w:rPr>
        <w:t xml:space="preserve">. עוד עלה כי ראשי מדורים אלה לא הוכשרו כלל מקצועית לתפקיד.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פערים אלה יש בהם כדי להשפיע על הטיפול בנושא הגנת הסביבה בסמכות. רבים מראשי המדורים שהעיסוק בהיבטי הגנת הסביבה הוטל עליהם נוסף על תפקידם, ציינו שאין להם די זמן לעסוק בתחום הגנת הסביבה ברמה הנדרשת. חלק מראשי המדורים ציינו שהידע שלהם בתחום הגנת הסביבה דל, והדבר מגביל את יכולתם לתפקד כגורם המקצועי בסמכות ולתת מענה לצרכיה בתחום זה. לדבריהם, הם פנו לראשי המדורים בענף תכנון תו"פ באג"ת כדי לקבל סיוע מקצועי, אולם ראשי מדורים אלה לא היו זמינים. אחד מראשי המדורים בסמכויות מסר כי "אין גורם בצה"ל... שיכול לתת מענה מלא כנדרש בתחום הגנת הסביבה". </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בשל כל אלה נאלצו ראשי המדורים בכמחצית הסמכויות לנקוט פעולות שונות שיאפשרו להם הן לבצע את תכולות העבודה והן לרכוש ידע מקצועי נרחב יותר בתחום הגנת הסביבה. למשל, ראשת מדור הגנת הסביבה באגף כוח אדם פנתה זמן קצר לאחר מינויה למקביל לה באגף המודיעין, על מנת ללמוד ממנו לגבי תכולות התפקיד; ראש מדור הגנת הסביבה באגף המודיעין ונגדת בדרגת רב-סמל הכפופה לו פנו לצורך לימוד התחום לאחד מממוני הגנת הסביבה בזרוע האוויר והחלל, על רקע היכרות אישית קודמת; ראש מדור הגנת הסביבה בפיקוד דרום גייס איש מילואים כדי לסייע לו במילוי התפקיד. לדבריו, ראש המדור צריך להיות גורם קבוע שליבת עיסוקו היא בתחום הגנת הסביבה, "אחרת זה פשוט לא יעבוד"; ופיקוד מרכז נאלץ משנת 2017 להתקשר עם יועץ חיצוני המומחה לתחום הסביבתי, שבפועל מבצע את רוב תכולות תפקיד ראש המדור</w:t>
      </w:r>
      <w:r>
        <w:rPr>
          <w:rStyle w:val="FootnoteReference0"/>
          <w:rFonts w:ascii="Tahoma" w:hAnsi="Tahoma" w:cs="Tahoma"/>
          <w:sz w:val="18"/>
          <w:szCs w:val="18"/>
          <w:rtl/>
        </w:rPr>
        <w:footnoteReference w:id="30"/>
      </w:r>
      <w:r w:rsidRPr="00FB5923">
        <w:rPr>
          <w:rFonts w:ascii="Tahoma" w:hAnsi="Tahoma" w:cs="Tahoma" w:hint="cs"/>
          <w:sz w:val="18"/>
          <w:szCs w:val="18"/>
          <w:rtl/>
        </w:rPr>
        <w:t xml:space="preserve">. ראש המדור לשעבר בפיקוד מרכז מסר לנציגי משרד מבקר המדינה במרץ 2018 שהיועץ סייע לו מאוד במילוי בתפקיד, וש"אם רוצים טיפול מקצועי, צריך להתקשר עם גורם מקצועי". </w:t>
      </w:r>
    </w:p>
    <w:p w:rsidR="00017F97" w:rsidRPr="00FB5923" w:rsidP="00986306">
      <w:pPr>
        <w:pStyle w:val="RESHET"/>
        <w:rPr>
          <w:rtl/>
        </w:rPr>
      </w:pPr>
      <w:r w:rsidRPr="00FB5923">
        <w:rPr>
          <w:rFonts w:hint="cs"/>
          <w:rtl/>
        </w:rPr>
        <w:t>משרד מבקר המדינה מעיר לצה"ל כי למרות חשיבות התפקיד של ראש מדור לטיפול בתחום הגנת הסביבה ולמרות הוראת קבע אג"ת הקובעת שתפקיד של ראש מדור יהיה בתקן מלא, בשל אי-הסדרת הנושא, ראשי המדורים להגנת הסביבה בסמכויות נאלצים לנקוט בפעולות שמהוות פתרונות ארעיים וחלקיים בלבד, שאין בהן כדי לתת מענה מלא לפערים, מהסיבות הבאות: ראשי המדורים בסמכויות מטפלים בתחום הסביבתי בנוסף לתפקידיהם המרכזיים, הם אף לא הוכשרו לכך מקצועית, והזמינות של ראשי המדורים בענף תכנון תו"פ באג"ת היא נמוכה. על מפקדי הסמכויות הרלוונטיים לפעול בהתאם להוראת קבע אג"ת ולאייש ראש מדור הגנת הסביבה בתקן מלא בעל הכשרה מתאימה.</w:t>
      </w:r>
    </w:p>
    <w:p w:rsidR="00017F97" w:rsidRPr="00FB5923" w:rsidP="00986306">
      <w:pPr>
        <w:spacing w:line="240" w:lineRule="exact"/>
        <w:ind w:right="2268"/>
        <w:jc w:val="both"/>
        <w:rPr>
          <w:rFonts w:ascii="Tahoma" w:hAnsi="Tahoma" w:cs="Tahoma"/>
          <w:sz w:val="18"/>
          <w:szCs w:val="18"/>
        </w:rPr>
      </w:pPr>
    </w:p>
    <w:p w:rsidR="00017F97" w:rsidRPr="00FB5923" w:rsidP="00986306">
      <w:pPr>
        <w:spacing w:line="240" w:lineRule="exact"/>
        <w:ind w:right="2268"/>
        <w:jc w:val="both"/>
        <w:rPr>
          <w:rFonts w:ascii="Tahoma" w:hAnsi="Tahoma" w:cs="Tahoma"/>
          <w:sz w:val="18"/>
          <w:szCs w:val="18"/>
        </w:rPr>
      </w:pPr>
    </w:p>
    <w:p w:rsidR="00017F97" w:rsidP="00986306">
      <w:pPr>
        <w:pStyle w:val="KOT4"/>
        <w:rPr>
          <w:rtl/>
        </w:rPr>
      </w:pPr>
      <w:r>
        <w:rPr>
          <w:rFonts w:hint="cs"/>
          <w:rtl/>
        </w:rPr>
        <w:t>ליקויים בניהול תחום הביקורות בסמכויות</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נוסף על הביקורות ברמת המטכ"ל, אמורות גם הסמכויות לבצע ביקורות פנימיות ביחידותיהן. המטרה בביצוע הביקורות ביחידות היא בין היתר לוודא שהיחידות עומדות בפקודות כנדרש, לזהות ליקויים בתחום הגנת הסביבה ולהמליץ על דרכים לתיקונם. הביקורות מסייעות לסמכות לגבש מדי שנה בשנה תמונת מצב של המפגעים ולהחליט על הצעדים לטיפול בתחום הגנת הסביבה. הוראת קבע אג"ת קובעת כי ראש המדור בסמכות האחראי לתחום הגנת הסביבה יבצע שגרת ביקורות, וכי "ועדות הגנת הסביבה" בסמכויות ידונו בתוצאות הביקורות</w:t>
      </w:r>
      <w:r>
        <w:rPr>
          <w:rStyle w:val="FootnoteReference0"/>
          <w:rFonts w:ascii="Tahoma" w:hAnsi="Tahoma" w:cs="Tahoma"/>
          <w:sz w:val="18"/>
          <w:szCs w:val="18"/>
          <w:rtl/>
        </w:rPr>
        <w:footnoteReference w:id="31"/>
      </w:r>
      <w:r w:rsidRPr="00FB5923">
        <w:rPr>
          <w:rFonts w:ascii="Tahoma" w:hAnsi="Tahoma" w:cs="Tahoma" w:hint="cs"/>
          <w:sz w:val="18"/>
          <w:szCs w:val="18"/>
          <w:rtl/>
        </w:rPr>
        <w:t>.</w:t>
      </w:r>
    </w:p>
    <w:p w:rsidR="00017F97" w:rsidRPr="00986306" w:rsidP="00986306">
      <w:pPr>
        <w:pStyle w:val="RESHET"/>
        <w:rPr>
          <w:rtl/>
        </w:rPr>
      </w:pPr>
      <w:r w:rsidRPr="00986306">
        <w:rPr>
          <w:rFonts w:hint="cs"/>
          <w:rtl/>
        </w:rPr>
        <w:t>בביקורת עלה כי במחצית הסמכויות ראשי המדורים שעליהם הוטל הטיפול בתחום הגנת הסביבה אינם פועלים לפי תוכנית ביקורות סדורה ובהתאם לקבוע בהוראת קבע אג"ת</w:t>
      </w:r>
      <w:r>
        <w:rPr>
          <w:rStyle w:val="FootnoteReference0"/>
          <w:sz w:val="18"/>
          <w:rtl/>
        </w:rPr>
        <w:footnoteReference w:id="32"/>
      </w:r>
      <w:r w:rsidRPr="00986306">
        <w:rPr>
          <w:rFonts w:hint="cs"/>
          <w:rtl/>
        </w:rPr>
        <w:t>. עוד עלה שוועדות הגנת הסביבה בסמכויות, למעט זרוע הים וזרוע האוויר והחלל, אינן מתכנסות כלל, וממילא אינן דנות בתוצאות הביקורות.</w:t>
      </w:r>
    </w:p>
    <w:p w:rsidR="00017F97" w:rsidRPr="00986306" w:rsidP="00986306">
      <w:pPr>
        <w:pStyle w:val="RESHET"/>
        <w:rPr>
          <w:rtl/>
        </w:rPr>
      </w:pPr>
      <w:r w:rsidRPr="00986306">
        <w:rPr>
          <w:rFonts w:hint="cs"/>
          <w:rtl/>
        </w:rPr>
        <w:t>משרד מבקר המדינה מעיר למפקדי שבע הסמכויות הרלוונטיות כי בליקויים בניהול תחום הביקורות כאמור יש כדי לפגוע ביכולת הסמכויות לגבש תמונת מצב שעליה אמור להסתמך אג"ת בבואו לקבוע יעדים ומדדים בתחום הגנת הסביבה ברמה הכלל-צה"לית. נוסף על כך, חברי ועדות הגנת הסביבה אינם דנים בתוצאות הביקורות שמתבצעות או בהתקדמות הטיפול בליקויים שזוהו בביקורות קודמות, ועקב כך עלול להיפגע תהליך הטיפול בליקויים.</w:t>
      </w:r>
    </w:p>
    <w:p w:rsidR="00017F97" w:rsidRPr="00FB5923" w:rsidP="00986306">
      <w:pPr>
        <w:spacing w:line="240" w:lineRule="exact"/>
        <w:ind w:right="2268"/>
        <w:jc w:val="both"/>
        <w:rPr>
          <w:rFonts w:ascii="Tahoma" w:hAnsi="Tahoma" w:cs="Tahoma"/>
          <w:sz w:val="18"/>
          <w:szCs w:val="18"/>
        </w:rPr>
      </w:pPr>
    </w:p>
    <w:p w:rsidR="00017F97" w:rsidRPr="00FB5923" w:rsidP="00986306">
      <w:pPr>
        <w:spacing w:line="240" w:lineRule="exact"/>
        <w:ind w:right="2268"/>
        <w:jc w:val="both"/>
        <w:rPr>
          <w:rFonts w:ascii="Tahoma" w:hAnsi="Tahoma" w:cs="Tahoma"/>
          <w:sz w:val="18"/>
          <w:szCs w:val="18"/>
        </w:rPr>
      </w:pPr>
    </w:p>
    <w:p w:rsidR="00017F97" w:rsidP="00986306">
      <w:pPr>
        <w:pStyle w:val="KOT4"/>
        <w:rPr>
          <w:rtl/>
        </w:rPr>
      </w:pPr>
      <w:r>
        <w:rPr>
          <w:rFonts w:hint="cs"/>
          <w:rtl/>
        </w:rPr>
        <w:t>פערים בהכשרה של ממוני ונאמני הגנת הסביבה בסמכויות</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הכשרות מקצועיות של בעלי תפקידים העוסקים בתחום הגנת הסביבה נועדו להסמיכם לצורך מילוי התפקיד באופן ראוי ומקצועי, ובכלל זה להגביר את יכולתם לאתר מפגעים, לפקח על הטיפול בהם ולפתח מנגנונים למניעתם. </w:t>
      </w:r>
    </w:p>
    <w:p w:rsidR="00017F97" w:rsidRPr="00986306" w:rsidP="00986306">
      <w:pPr>
        <w:pStyle w:val="RESHET"/>
        <w:rPr>
          <w:rtl/>
        </w:rPr>
      </w:pPr>
      <w:r w:rsidRPr="00986306">
        <w:rPr>
          <w:rFonts w:hint="cs"/>
          <w:rtl/>
        </w:rPr>
        <w:t>בביקורת התברר כי ברוב הסמכויות יותר ממחצית הממונים והנאמנים לא הוכשרו לביצוע תפקידם</w:t>
      </w:r>
      <w:r>
        <w:rPr>
          <w:rStyle w:val="FootnoteReference0"/>
          <w:sz w:val="18"/>
          <w:rtl/>
        </w:rPr>
        <w:footnoteReference w:id="33"/>
      </w:r>
      <w:r w:rsidRPr="00986306">
        <w:rPr>
          <w:rFonts w:hint="cs"/>
          <w:rtl/>
        </w:rPr>
        <w:t>. מכאן שחסרים להם ידע וכלים לטפל בתחום הגנת הסביבה ביחידותיהם. בין היתר כתוצאה מכך, תחום הגנת הסביבה בסמכויות אינו מטופל באופן מיטבי. על אג"ת ועל הסמכויות לפעול לצמצום הפערים בהכשרת הממונים והנאמנים.</w:t>
      </w:r>
    </w:p>
    <w:p w:rsidR="00986306" w:rsidRPr="00D43E82" w:rsidP="00986306">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017F97" w:rsidRPr="00986306" w:rsidP="00986306">
      <w:pPr>
        <w:pStyle w:val="tab-name"/>
        <w:rPr>
          <w:b/>
          <w:bCs/>
          <w:rtl/>
        </w:rPr>
      </w:pPr>
      <w:r w:rsidRPr="00FB5923">
        <w:rPr>
          <w:rFonts w:hint="cs"/>
          <w:rtl/>
        </w:rPr>
        <w:t>תרשים 5</w:t>
      </w:r>
      <w:r w:rsidR="00986306">
        <w:rPr>
          <w:rFonts w:hint="cs"/>
          <w:rtl/>
        </w:rPr>
        <w:t>:</w:t>
      </w:r>
      <w:r w:rsidRPr="00FB5923">
        <w:rPr>
          <w:rFonts w:hint="cs"/>
          <w:rtl/>
        </w:rPr>
        <w:t xml:space="preserve"> </w:t>
      </w:r>
      <w:r w:rsidRPr="00986306">
        <w:rPr>
          <w:rFonts w:hint="cs"/>
          <w:b/>
          <w:bCs/>
          <w:rtl/>
        </w:rPr>
        <w:t>פערים בטיפול הסמכויות בצה"ל בתחום הגנת הסביבה</w:t>
      </w:r>
    </w:p>
    <w:p w:rsidR="00017F97" w:rsidRPr="00FB5923" w:rsidP="00986306">
      <w:pPr>
        <w:spacing w:after="240" w:line="240" w:lineRule="atLeast"/>
        <w:jc w:val="both"/>
        <w:rPr>
          <w:rFonts w:ascii="Tahoma" w:hAnsi="Tahoma" w:cs="Tahoma"/>
          <w:sz w:val="18"/>
          <w:szCs w:val="18"/>
        </w:rPr>
      </w:pPr>
      <w:r>
        <w:rPr>
          <w:rFonts w:ascii="Tahoma" w:hAnsi="Tahoma" w:cs="Tahoma"/>
          <w:noProof/>
          <w:sz w:val="18"/>
          <w:szCs w:val="18"/>
        </w:rPr>
        <w:drawing>
          <wp:inline distT="0" distB="0" distL="0" distR="0">
            <wp:extent cx="4648810" cy="2382926"/>
            <wp:effectExtent l="0" t="0" r="0" b="0"/>
            <wp:docPr id="19" name="Picture 19" descr="בתרשים מצוינים הפערים במינוי ובהכשרה של ראשי מדורי הגנת הסביבה בסמכויות, בביצוע ביקורות ובהכשרה של ממונים ונאמנים בתחום הגנת הסביבה, כדלהלן: (א) משנת 2016 לא מונה ראש מדור הגנת הסביבה בזרוע היבשה; (ב) בניגוד להוראה הרלוונטית, ב-7 מתוך 9 הסמכויות ראשי מדורי הגנת הסביבה מבצעים תפקיד זה נוסף על תפקידם העיקרי, והם גם לא הוכשרו כלל מקצועית לתפקיד; (ג) מחצית הסמכויות אינן פועלות לפי תוכנית ביקורות סדורה, ולמעט זרועות האוויר והים, ועדות הגנת הסביבה בסמכויות אינן מתכנסות וממילא אינן דנות בתוצאות הביקורת; (ד) ברוב הסמכויות יותר ממחצית מהממונים והנאמנים בתחום הגנת הסביבה לא הוכשרו לביצוע תפקיד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64917" name="401-g-5.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8810" cy="2382926"/>
                    </a:xfrm>
                    <a:prstGeom prst="rect">
                      <a:avLst/>
                    </a:prstGeom>
                  </pic:spPr>
                </pic:pic>
              </a:graphicData>
            </a:graphic>
          </wp:inline>
        </w:drawing>
      </w:r>
    </w:p>
    <w:p w:rsidR="00017F97" w:rsidRPr="00986306" w:rsidP="00986306">
      <w:pPr>
        <w:pStyle w:val="RESHET"/>
        <w:rPr>
          <w:rtl/>
        </w:rPr>
      </w:pPr>
      <w:r w:rsidRPr="00986306">
        <w:rPr>
          <w:rFonts w:hint="cs"/>
          <w:rtl/>
        </w:rPr>
        <w:t xml:space="preserve">קיימים פערים ניכרים בנוגע למינוי ראשי המדורים, לניהול הביקורות ולהכשרת בעלי התפקידים. הסמכויות הן הגורם בעל המשקל הרב ביותר בצה"ל לעניין מפגעים סביבתיים - בפעילותן הן גורמות להם ובהיעדר טיפול בהם הן מביאות להחמרתם. יודגש כי חלק מראשי המדורים בסמכויות מסרו לנציגי משרד מבקר המדינה שלדרג הבכיר בסמכויות אין קשב פיקודי לתחום הגנת הסביבה, וכי הוא אינו מעורב ואינו מבקש להתעדכן במשימות, ביעדים או בצרכים הרלוונטיים לתחום הגנת הסביבה. </w:t>
      </w:r>
    </w:p>
    <w:p w:rsidR="00017F97" w:rsidRPr="00986306" w:rsidP="00986306">
      <w:pPr>
        <w:pStyle w:val="RESHET"/>
        <w:rPr>
          <w:rtl/>
        </w:rPr>
      </w:pPr>
      <w:r w:rsidRPr="00986306">
        <w:rPr>
          <w:rFonts w:hint="cs"/>
          <w:rtl/>
        </w:rPr>
        <w:t>משרד מבקר המדינה מעיר למפקדי הסמכויות כי במצב דברים זה תחום הגנת הסביבה בסמכויות אינו מטופל על פי ההוראות והפקודות, וכי הקשב שהם מייחדים לתחום זה אינו מספק, ועקב כך גדלים הסיכונים לפגיעה בסביבה. על סגן הרמטכ"ל לוודא כי ראשי האגפים ומפקדי הזרועות והפיקודים ינקטו את הצעדים הנדרשים כדי לצמצם את הפערים בנוגע למינויים, לניהול ביקורות ולהכשרת בעלי תפקידים, ויפעלו לשפר את יכולתן של הסמכויות לטפל בתחום הגנת הסביבה.</w:t>
      </w:r>
    </w:p>
    <w:p w:rsidR="00017F97" w:rsidP="00986306">
      <w:pPr>
        <w:pStyle w:val="KOT2"/>
        <w:rPr>
          <w:rtl/>
        </w:rPr>
      </w:pPr>
      <w:r>
        <w:rPr>
          <w:rFonts w:hint="cs"/>
          <w:rtl/>
        </w:rPr>
        <w:t>ליקויים בשיתוף הפעולה בין צה"ל למשהב"ט</w:t>
      </w:r>
    </w:p>
    <w:p w:rsidR="00017F97" w:rsidP="00986306">
      <w:pPr>
        <w:pStyle w:val="KOT4"/>
        <w:rPr>
          <w:rtl/>
        </w:rPr>
      </w:pPr>
      <w:r>
        <w:rPr>
          <w:rFonts w:hint="cs"/>
          <w:rtl/>
        </w:rPr>
        <w:t xml:space="preserve">אי-מימוש ההנחיות לתיאום ולשיתוף פעולה שנקבעו בהוראות משהב"ט ובפקודות צה"ל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הטיפול בתחום הגנת הסביבה במערכת הביטחון מחייב שיתוף פעולה בין צה"ל למשהב"ט. שיתוף פעולה מתבסס בין היתר על תיאום מדיניות והנחיות ועל עדכון הדדי, לרבות בנוגע לאיתור וטיפול במפגעים. שיתוף פעולה בין צה"ל למשהב"ט יכול לאפשר בניית תמונת מצב משותפת של תחום הגנת הסביבה במערכת הביטחון כבסיס לקביעת סדרי עדיפות ולמימוש תוכניות עבודה.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בהוראת משהב"ט בנושא "הגנת הסביבה במערכת הביטחון" צוין כי אחד מתפקידי חטיבת הגנת הסביבה במשהב"ט הוא לוודא "בתאום עם אט"ל/המינהל להגנת הסביבה ועם אג"ת/מחלקת תשתיות ופריסה" את ביצוע המדיניות וההנחיות לטיפול בנושא הגנת הסביבה במערכת הביטחון ולשמש גוף מטה מתאם בין משהב"ט לצה"ל. </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בהוראת הפיקוד העליון בנושא "הגנת הסביבה בצה"ל" צוין כי תפקידיו של אט"ל הם בין היתר לגבש את מדיניות צה"ל בתחום הגנת הסביבה, "תוך שיתוף משרד הביטחון"; לרכז את עבודת המטה בתחום הגנת הסביבה בצה"ל, "בשיתוף משרד הביטחון"; ולרכז את הטיפול של צה"ל במפגעים סביבתיים, לרבות את הקשר עם משרדי הממשלה ועם גופים אזרחיים, "תוך יידוע משרד הביטחון בגין הטיפול במפגעים אלו". </w:t>
      </w:r>
    </w:p>
    <w:p w:rsidR="00017F97" w:rsidRPr="00986306" w:rsidP="00986306">
      <w:pPr>
        <w:pStyle w:val="RESHET"/>
        <w:rPr>
          <w:rtl/>
        </w:rPr>
      </w:pPr>
      <w:r w:rsidRPr="00986306">
        <w:rPr>
          <w:rFonts w:hint="cs"/>
          <w:rtl/>
        </w:rPr>
        <w:t>בביקורת עלה כי למרות הנאמר בהוראות ולמרות הצורך לקיים תיאום ושיתוף פעולה כדי לקדם את הטיפול בתחום הגנת הסביבה במערכת הביטחון, שיתוף הפעולה בין צה"ל ובין משהב"ט הוא חלקי ולוקה בחסר</w:t>
      </w:r>
      <w:r>
        <w:rPr>
          <w:vertAlign w:val="superscript"/>
          <w:rtl/>
        </w:rPr>
        <w:footnoteReference w:id="34"/>
      </w:r>
      <w:r w:rsidRPr="00986306">
        <w:rPr>
          <w:rFonts w:hint="cs"/>
          <w:rtl/>
        </w:rPr>
        <w:t>, כמפורט להלן:</w:t>
      </w:r>
    </w:p>
    <w:p w:rsidR="00017F97" w:rsidRPr="00FB5923" w:rsidP="00333FE6">
      <w:pPr>
        <w:spacing w:before="180" w:line="240" w:lineRule="exact"/>
        <w:ind w:right="2268"/>
        <w:jc w:val="both"/>
        <w:rPr>
          <w:rFonts w:ascii="Tahoma" w:hAnsi="Tahoma" w:cs="Tahoma"/>
          <w:sz w:val="18"/>
          <w:szCs w:val="18"/>
          <w:rtl/>
        </w:rPr>
      </w:pPr>
      <w:r w:rsidRPr="00FB5923">
        <w:rPr>
          <w:rFonts w:ascii="Tahoma" w:hAnsi="Tahoma" w:cs="Tahoma" w:hint="cs"/>
          <w:sz w:val="18"/>
          <w:szCs w:val="18"/>
          <w:rtl/>
        </w:rPr>
        <w:t>למשהב"ט וצה"ל אין תהליכים סדורים ומשותפים לבניית תמונת מצב או למיפוי ולניטור של מפגעים סביבתיים במערכת הביטחון, צה"ל אינו מדווח למשהב"ט על תוצאותיהן של סקירות, דגימות או בדיקות שמציפים פערים בתחום הסביבה, ומשהב"ט צריך באופן יזום לבקש אותן. משכך, אין בידי חטיבת הגנת הסביבה במשהב"ט תמונת מצב עדכנית של המפגעים הסביבתיים במערכת הביטחון.</w:t>
      </w:r>
      <w:r w:rsidRPr="00494FC8" w:rsidR="00494FC8">
        <w:rPr>
          <w:rFonts w:cs="Tahoma"/>
          <w:noProof/>
          <w:sz w:val="17"/>
          <w:szCs w:val="17"/>
          <w:rtl/>
        </w:rPr>
        <w:t xml:space="preserve"> </w:t>
      </w:r>
      <w:r w:rsidRPr="0012789B" w:rsidR="00494FC8">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335408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349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למשרד</w:t>
                            </w:r>
                            <w:r w:rsidRPr="00333FE6">
                              <w:rPr>
                                <w:rFonts w:cs="Tahoma"/>
                                <w:color w:val="0B5294"/>
                                <w:spacing w:val="-4"/>
                                <w:sz w:val="24"/>
                                <w:szCs w:val="24"/>
                                <w:rtl/>
                              </w:rPr>
                              <w:t xml:space="preserve"> </w:t>
                            </w:r>
                            <w:r w:rsidRPr="00333FE6">
                              <w:rPr>
                                <w:rFonts w:cs="Tahoma" w:hint="eastAsia"/>
                                <w:color w:val="0B5294"/>
                                <w:spacing w:val="-4"/>
                                <w:sz w:val="24"/>
                                <w:szCs w:val="24"/>
                                <w:rtl/>
                              </w:rPr>
                              <w:t>הביטחון</w:t>
                            </w:r>
                            <w:r w:rsidRPr="00333FE6">
                              <w:rPr>
                                <w:rFonts w:cs="Tahoma"/>
                                <w:color w:val="0B5294"/>
                                <w:spacing w:val="-4"/>
                                <w:sz w:val="24"/>
                                <w:szCs w:val="24"/>
                                <w:rtl/>
                              </w:rPr>
                              <w:t xml:space="preserve"> </w:t>
                            </w:r>
                            <w:r w:rsidRPr="00333FE6">
                              <w:rPr>
                                <w:rFonts w:cs="Tahoma" w:hint="eastAsia"/>
                                <w:color w:val="0B5294"/>
                                <w:spacing w:val="-4"/>
                                <w:sz w:val="24"/>
                                <w:szCs w:val="24"/>
                                <w:rtl/>
                              </w:rPr>
                              <w:t>וצה</w:t>
                            </w:r>
                            <w:r w:rsidRPr="00333FE6">
                              <w:rPr>
                                <w:rFonts w:cs="Tahoma"/>
                                <w:color w:val="0B5294"/>
                                <w:spacing w:val="-4"/>
                                <w:sz w:val="24"/>
                                <w:szCs w:val="24"/>
                                <w:rtl/>
                              </w:rPr>
                              <w:t>"</w:t>
                            </w:r>
                            <w:r w:rsidRPr="00333FE6">
                              <w:rPr>
                                <w:rFonts w:cs="Tahoma" w:hint="eastAsia"/>
                                <w:color w:val="0B5294"/>
                                <w:spacing w:val="-4"/>
                                <w:sz w:val="24"/>
                                <w:szCs w:val="24"/>
                                <w:rtl/>
                              </w:rPr>
                              <w:t>ל</w:t>
                            </w:r>
                            <w:r w:rsidRPr="00333FE6">
                              <w:rPr>
                                <w:rFonts w:cs="Tahoma"/>
                                <w:color w:val="0B5294"/>
                                <w:spacing w:val="-4"/>
                                <w:sz w:val="24"/>
                                <w:szCs w:val="24"/>
                                <w:rtl/>
                              </w:rPr>
                              <w:t xml:space="preserve"> </w:t>
                            </w:r>
                            <w:r w:rsidRPr="00333FE6">
                              <w:rPr>
                                <w:rFonts w:cs="Tahoma" w:hint="eastAsia"/>
                                <w:color w:val="0B5294"/>
                                <w:spacing w:val="-4"/>
                                <w:sz w:val="24"/>
                                <w:szCs w:val="24"/>
                                <w:rtl/>
                              </w:rPr>
                              <w:t>אין</w:t>
                            </w:r>
                            <w:r w:rsidRPr="00333FE6">
                              <w:rPr>
                                <w:rFonts w:cs="Tahoma"/>
                                <w:color w:val="0B5294"/>
                                <w:spacing w:val="-4"/>
                                <w:sz w:val="24"/>
                                <w:szCs w:val="24"/>
                                <w:rtl/>
                              </w:rPr>
                              <w:t xml:space="preserve"> </w:t>
                            </w:r>
                            <w:r w:rsidRPr="00333FE6">
                              <w:rPr>
                                <w:rFonts w:cs="Tahoma" w:hint="eastAsia"/>
                                <w:color w:val="0B5294"/>
                                <w:spacing w:val="-4"/>
                                <w:sz w:val="24"/>
                                <w:szCs w:val="24"/>
                                <w:rtl/>
                              </w:rPr>
                              <w:t>תהליכים</w:t>
                            </w:r>
                            <w:r w:rsidRPr="00333FE6">
                              <w:rPr>
                                <w:rFonts w:cs="Tahoma"/>
                                <w:color w:val="0B5294"/>
                                <w:spacing w:val="-4"/>
                                <w:sz w:val="24"/>
                                <w:szCs w:val="24"/>
                                <w:rtl/>
                              </w:rPr>
                              <w:t xml:space="preserve"> </w:t>
                            </w:r>
                            <w:r w:rsidRPr="00333FE6">
                              <w:rPr>
                                <w:rFonts w:cs="Tahoma" w:hint="eastAsia"/>
                                <w:color w:val="0B5294"/>
                                <w:spacing w:val="-4"/>
                                <w:sz w:val="24"/>
                                <w:szCs w:val="24"/>
                                <w:rtl/>
                              </w:rPr>
                              <w:t>סדורים</w:t>
                            </w:r>
                            <w:r w:rsidRPr="00333FE6">
                              <w:rPr>
                                <w:rFonts w:cs="Tahoma"/>
                                <w:color w:val="0B5294"/>
                                <w:spacing w:val="-4"/>
                                <w:sz w:val="24"/>
                                <w:szCs w:val="24"/>
                                <w:rtl/>
                              </w:rPr>
                              <w:t xml:space="preserve"> </w:t>
                            </w:r>
                            <w:r w:rsidRPr="00333FE6">
                              <w:rPr>
                                <w:rFonts w:cs="Tahoma" w:hint="eastAsia"/>
                                <w:color w:val="0B5294"/>
                                <w:spacing w:val="-4"/>
                                <w:sz w:val="24"/>
                                <w:szCs w:val="24"/>
                                <w:rtl/>
                              </w:rPr>
                              <w:t>ומשותפים</w:t>
                            </w:r>
                            <w:r w:rsidRPr="00333FE6">
                              <w:rPr>
                                <w:rFonts w:cs="Tahoma"/>
                                <w:color w:val="0B5294"/>
                                <w:spacing w:val="-4"/>
                                <w:sz w:val="24"/>
                                <w:szCs w:val="24"/>
                                <w:rtl/>
                              </w:rPr>
                              <w:t xml:space="preserve"> </w:t>
                            </w:r>
                            <w:r w:rsidRPr="00333FE6">
                              <w:rPr>
                                <w:rFonts w:cs="Tahoma" w:hint="eastAsia"/>
                                <w:color w:val="0B5294"/>
                                <w:spacing w:val="-4"/>
                                <w:sz w:val="24"/>
                                <w:szCs w:val="24"/>
                                <w:rtl/>
                              </w:rPr>
                              <w:t>לבניית</w:t>
                            </w:r>
                            <w:r w:rsidRPr="00333FE6">
                              <w:rPr>
                                <w:rFonts w:cs="Tahoma"/>
                                <w:color w:val="0B5294"/>
                                <w:spacing w:val="-4"/>
                                <w:sz w:val="24"/>
                                <w:szCs w:val="24"/>
                                <w:rtl/>
                              </w:rPr>
                              <w:t xml:space="preserve"> </w:t>
                            </w:r>
                            <w:r w:rsidRPr="00333FE6">
                              <w:rPr>
                                <w:rFonts w:cs="Tahoma" w:hint="eastAsia"/>
                                <w:color w:val="0B5294"/>
                                <w:spacing w:val="-4"/>
                                <w:sz w:val="24"/>
                                <w:szCs w:val="24"/>
                                <w:rtl/>
                              </w:rPr>
                              <w:t>תמונת</w:t>
                            </w:r>
                            <w:r w:rsidRPr="00333FE6">
                              <w:rPr>
                                <w:rFonts w:cs="Tahoma"/>
                                <w:color w:val="0B5294"/>
                                <w:spacing w:val="-4"/>
                                <w:sz w:val="24"/>
                                <w:szCs w:val="24"/>
                                <w:rtl/>
                              </w:rPr>
                              <w:t xml:space="preserve"> </w:t>
                            </w:r>
                            <w:r w:rsidRPr="00333FE6">
                              <w:rPr>
                                <w:rFonts w:cs="Tahoma" w:hint="eastAsia"/>
                                <w:color w:val="0B5294"/>
                                <w:spacing w:val="-4"/>
                                <w:sz w:val="24"/>
                                <w:szCs w:val="24"/>
                                <w:rtl/>
                              </w:rPr>
                              <w:t>מצב</w:t>
                            </w:r>
                            <w:r w:rsidRPr="00333FE6">
                              <w:rPr>
                                <w:rFonts w:cs="Tahoma"/>
                                <w:color w:val="0B5294"/>
                                <w:spacing w:val="-4"/>
                                <w:sz w:val="24"/>
                                <w:szCs w:val="24"/>
                                <w:rtl/>
                              </w:rPr>
                              <w:t xml:space="preserve"> </w:t>
                            </w:r>
                            <w:r w:rsidRPr="00333FE6">
                              <w:rPr>
                                <w:rFonts w:cs="Tahoma" w:hint="eastAsia"/>
                                <w:color w:val="0B5294"/>
                                <w:spacing w:val="-4"/>
                                <w:sz w:val="24"/>
                                <w:szCs w:val="24"/>
                                <w:rtl/>
                              </w:rPr>
                              <w:t>או</w:t>
                            </w:r>
                            <w:r w:rsidRPr="00333FE6">
                              <w:rPr>
                                <w:rFonts w:cs="Tahoma"/>
                                <w:color w:val="0B5294"/>
                                <w:spacing w:val="-4"/>
                                <w:sz w:val="24"/>
                                <w:szCs w:val="24"/>
                                <w:rtl/>
                              </w:rPr>
                              <w:t xml:space="preserve"> </w:t>
                            </w:r>
                            <w:r w:rsidRPr="00333FE6">
                              <w:rPr>
                                <w:rFonts w:cs="Tahoma" w:hint="eastAsia"/>
                                <w:color w:val="0B5294"/>
                                <w:spacing w:val="-4"/>
                                <w:sz w:val="24"/>
                                <w:szCs w:val="24"/>
                                <w:rtl/>
                              </w:rPr>
                              <w:t>למיפוי</w:t>
                            </w:r>
                            <w:r w:rsidRPr="00333FE6">
                              <w:rPr>
                                <w:rFonts w:cs="Tahoma"/>
                                <w:color w:val="0B5294"/>
                                <w:spacing w:val="-4"/>
                                <w:sz w:val="24"/>
                                <w:szCs w:val="24"/>
                                <w:rtl/>
                              </w:rPr>
                              <w:t xml:space="preserve"> </w:t>
                            </w:r>
                            <w:r w:rsidRPr="00333FE6">
                              <w:rPr>
                                <w:rFonts w:cs="Tahoma" w:hint="eastAsia"/>
                                <w:color w:val="0B5294"/>
                                <w:spacing w:val="-4"/>
                                <w:sz w:val="24"/>
                                <w:szCs w:val="24"/>
                                <w:rtl/>
                              </w:rPr>
                              <w:t>ולניטור</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מפגעים</w:t>
                            </w:r>
                            <w:r w:rsidRPr="00333FE6">
                              <w:rPr>
                                <w:rFonts w:cs="Tahoma"/>
                                <w:color w:val="0B5294"/>
                                <w:spacing w:val="-4"/>
                                <w:sz w:val="24"/>
                                <w:szCs w:val="24"/>
                                <w:rtl/>
                              </w:rPr>
                              <w:t xml:space="preserve"> </w:t>
                            </w:r>
                            <w:r w:rsidRPr="00333FE6">
                              <w:rPr>
                                <w:rFonts w:cs="Tahoma" w:hint="eastAsia"/>
                                <w:color w:val="0B5294"/>
                                <w:spacing w:val="-4"/>
                                <w:sz w:val="24"/>
                                <w:szCs w:val="24"/>
                                <w:rtl/>
                              </w:rPr>
                              <w:t>סביבתיים</w:t>
                            </w:r>
                            <w:r w:rsidRPr="00333FE6">
                              <w:rPr>
                                <w:rFonts w:cs="Tahoma"/>
                                <w:color w:val="0B5294"/>
                                <w:spacing w:val="-4"/>
                                <w:sz w:val="24"/>
                                <w:szCs w:val="24"/>
                                <w:rtl/>
                              </w:rPr>
                              <w:t xml:space="preserve"> </w:t>
                            </w:r>
                            <w:r w:rsidRPr="00333FE6">
                              <w:rPr>
                                <w:rFonts w:cs="Tahoma" w:hint="eastAsia"/>
                                <w:color w:val="0B5294"/>
                                <w:spacing w:val="-4"/>
                                <w:sz w:val="24"/>
                                <w:szCs w:val="24"/>
                                <w:rtl/>
                              </w:rPr>
                              <w:t>במערכת</w:t>
                            </w:r>
                            <w:r w:rsidRPr="00333FE6">
                              <w:rPr>
                                <w:rFonts w:cs="Tahoma"/>
                                <w:color w:val="0B5294"/>
                                <w:spacing w:val="-4"/>
                                <w:sz w:val="24"/>
                                <w:szCs w:val="24"/>
                                <w:rtl/>
                              </w:rPr>
                              <w:t xml:space="preserve"> </w:t>
                            </w:r>
                            <w:r w:rsidRPr="00333FE6">
                              <w:rPr>
                                <w:rFonts w:cs="Tahoma" w:hint="eastAsia"/>
                                <w:color w:val="0B5294"/>
                                <w:spacing w:val="-4"/>
                                <w:sz w:val="24"/>
                                <w:szCs w:val="24"/>
                                <w:rtl/>
                              </w:rPr>
                              <w:t>הביטחון</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290042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5370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156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למשרד</w:t>
                      </w:r>
                      <w:r w:rsidRPr="00333FE6">
                        <w:rPr>
                          <w:rFonts w:cs="Tahoma"/>
                          <w:color w:val="0B5294"/>
                          <w:spacing w:val="-4"/>
                          <w:sz w:val="24"/>
                          <w:szCs w:val="24"/>
                          <w:rtl/>
                        </w:rPr>
                        <w:t xml:space="preserve"> </w:t>
                      </w:r>
                      <w:r w:rsidRPr="00333FE6">
                        <w:rPr>
                          <w:rFonts w:cs="Tahoma" w:hint="eastAsia"/>
                          <w:color w:val="0B5294"/>
                          <w:spacing w:val="-4"/>
                          <w:sz w:val="24"/>
                          <w:szCs w:val="24"/>
                          <w:rtl/>
                        </w:rPr>
                        <w:t>הביטחון</w:t>
                      </w:r>
                      <w:r w:rsidRPr="00333FE6">
                        <w:rPr>
                          <w:rFonts w:cs="Tahoma"/>
                          <w:color w:val="0B5294"/>
                          <w:spacing w:val="-4"/>
                          <w:sz w:val="24"/>
                          <w:szCs w:val="24"/>
                          <w:rtl/>
                        </w:rPr>
                        <w:t xml:space="preserve"> </w:t>
                      </w:r>
                      <w:r w:rsidRPr="00333FE6">
                        <w:rPr>
                          <w:rFonts w:cs="Tahoma" w:hint="eastAsia"/>
                          <w:color w:val="0B5294"/>
                          <w:spacing w:val="-4"/>
                          <w:sz w:val="24"/>
                          <w:szCs w:val="24"/>
                          <w:rtl/>
                        </w:rPr>
                        <w:t>וצה</w:t>
                      </w:r>
                      <w:r w:rsidRPr="00333FE6">
                        <w:rPr>
                          <w:rFonts w:cs="Tahoma"/>
                          <w:color w:val="0B5294"/>
                          <w:spacing w:val="-4"/>
                          <w:sz w:val="24"/>
                          <w:szCs w:val="24"/>
                          <w:rtl/>
                        </w:rPr>
                        <w:t>"</w:t>
                      </w:r>
                      <w:r w:rsidRPr="00333FE6">
                        <w:rPr>
                          <w:rFonts w:cs="Tahoma" w:hint="eastAsia"/>
                          <w:color w:val="0B5294"/>
                          <w:spacing w:val="-4"/>
                          <w:sz w:val="24"/>
                          <w:szCs w:val="24"/>
                          <w:rtl/>
                        </w:rPr>
                        <w:t>ל</w:t>
                      </w:r>
                      <w:r w:rsidRPr="00333FE6">
                        <w:rPr>
                          <w:rFonts w:cs="Tahoma"/>
                          <w:color w:val="0B5294"/>
                          <w:spacing w:val="-4"/>
                          <w:sz w:val="24"/>
                          <w:szCs w:val="24"/>
                          <w:rtl/>
                        </w:rPr>
                        <w:t xml:space="preserve"> </w:t>
                      </w:r>
                      <w:r w:rsidRPr="00333FE6">
                        <w:rPr>
                          <w:rFonts w:cs="Tahoma" w:hint="eastAsia"/>
                          <w:color w:val="0B5294"/>
                          <w:spacing w:val="-4"/>
                          <w:sz w:val="24"/>
                          <w:szCs w:val="24"/>
                          <w:rtl/>
                        </w:rPr>
                        <w:t>אין</w:t>
                      </w:r>
                      <w:r w:rsidRPr="00333FE6">
                        <w:rPr>
                          <w:rFonts w:cs="Tahoma"/>
                          <w:color w:val="0B5294"/>
                          <w:spacing w:val="-4"/>
                          <w:sz w:val="24"/>
                          <w:szCs w:val="24"/>
                          <w:rtl/>
                        </w:rPr>
                        <w:t xml:space="preserve"> </w:t>
                      </w:r>
                      <w:r w:rsidRPr="00333FE6">
                        <w:rPr>
                          <w:rFonts w:cs="Tahoma" w:hint="eastAsia"/>
                          <w:color w:val="0B5294"/>
                          <w:spacing w:val="-4"/>
                          <w:sz w:val="24"/>
                          <w:szCs w:val="24"/>
                          <w:rtl/>
                        </w:rPr>
                        <w:t>תהליכים</w:t>
                      </w:r>
                      <w:r w:rsidRPr="00333FE6">
                        <w:rPr>
                          <w:rFonts w:cs="Tahoma"/>
                          <w:color w:val="0B5294"/>
                          <w:spacing w:val="-4"/>
                          <w:sz w:val="24"/>
                          <w:szCs w:val="24"/>
                          <w:rtl/>
                        </w:rPr>
                        <w:t xml:space="preserve"> </w:t>
                      </w:r>
                      <w:r w:rsidRPr="00333FE6">
                        <w:rPr>
                          <w:rFonts w:cs="Tahoma" w:hint="eastAsia"/>
                          <w:color w:val="0B5294"/>
                          <w:spacing w:val="-4"/>
                          <w:sz w:val="24"/>
                          <w:szCs w:val="24"/>
                          <w:rtl/>
                        </w:rPr>
                        <w:t>סדורים</w:t>
                      </w:r>
                      <w:r w:rsidRPr="00333FE6">
                        <w:rPr>
                          <w:rFonts w:cs="Tahoma"/>
                          <w:color w:val="0B5294"/>
                          <w:spacing w:val="-4"/>
                          <w:sz w:val="24"/>
                          <w:szCs w:val="24"/>
                          <w:rtl/>
                        </w:rPr>
                        <w:t xml:space="preserve"> </w:t>
                      </w:r>
                      <w:r w:rsidRPr="00333FE6">
                        <w:rPr>
                          <w:rFonts w:cs="Tahoma" w:hint="eastAsia"/>
                          <w:color w:val="0B5294"/>
                          <w:spacing w:val="-4"/>
                          <w:sz w:val="24"/>
                          <w:szCs w:val="24"/>
                          <w:rtl/>
                        </w:rPr>
                        <w:t>ומשותפים</w:t>
                      </w:r>
                      <w:r w:rsidRPr="00333FE6">
                        <w:rPr>
                          <w:rFonts w:cs="Tahoma"/>
                          <w:color w:val="0B5294"/>
                          <w:spacing w:val="-4"/>
                          <w:sz w:val="24"/>
                          <w:szCs w:val="24"/>
                          <w:rtl/>
                        </w:rPr>
                        <w:t xml:space="preserve"> </w:t>
                      </w:r>
                      <w:r w:rsidRPr="00333FE6">
                        <w:rPr>
                          <w:rFonts w:cs="Tahoma" w:hint="eastAsia"/>
                          <w:color w:val="0B5294"/>
                          <w:spacing w:val="-4"/>
                          <w:sz w:val="24"/>
                          <w:szCs w:val="24"/>
                          <w:rtl/>
                        </w:rPr>
                        <w:t>לבניית</w:t>
                      </w:r>
                      <w:r w:rsidRPr="00333FE6">
                        <w:rPr>
                          <w:rFonts w:cs="Tahoma"/>
                          <w:color w:val="0B5294"/>
                          <w:spacing w:val="-4"/>
                          <w:sz w:val="24"/>
                          <w:szCs w:val="24"/>
                          <w:rtl/>
                        </w:rPr>
                        <w:t xml:space="preserve"> </w:t>
                      </w:r>
                      <w:r w:rsidRPr="00333FE6">
                        <w:rPr>
                          <w:rFonts w:cs="Tahoma" w:hint="eastAsia"/>
                          <w:color w:val="0B5294"/>
                          <w:spacing w:val="-4"/>
                          <w:sz w:val="24"/>
                          <w:szCs w:val="24"/>
                          <w:rtl/>
                        </w:rPr>
                        <w:t>תמונת</w:t>
                      </w:r>
                      <w:r w:rsidRPr="00333FE6">
                        <w:rPr>
                          <w:rFonts w:cs="Tahoma"/>
                          <w:color w:val="0B5294"/>
                          <w:spacing w:val="-4"/>
                          <w:sz w:val="24"/>
                          <w:szCs w:val="24"/>
                          <w:rtl/>
                        </w:rPr>
                        <w:t xml:space="preserve"> </w:t>
                      </w:r>
                      <w:r w:rsidRPr="00333FE6">
                        <w:rPr>
                          <w:rFonts w:cs="Tahoma" w:hint="eastAsia"/>
                          <w:color w:val="0B5294"/>
                          <w:spacing w:val="-4"/>
                          <w:sz w:val="24"/>
                          <w:szCs w:val="24"/>
                          <w:rtl/>
                        </w:rPr>
                        <w:t>מצב</w:t>
                      </w:r>
                      <w:r w:rsidRPr="00333FE6">
                        <w:rPr>
                          <w:rFonts w:cs="Tahoma"/>
                          <w:color w:val="0B5294"/>
                          <w:spacing w:val="-4"/>
                          <w:sz w:val="24"/>
                          <w:szCs w:val="24"/>
                          <w:rtl/>
                        </w:rPr>
                        <w:t xml:space="preserve"> </w:t>
                      </w:r>
                      <w:r w:rsidRPr="00333FE6">
                        <w:rPr>
                          <w:rFonts w:cs="Tahoma" w:hint="eastAsia"/>
                          <w:color w:val="0B5294"/>
                          <w:spacing w:val="-4"/>
                          <w:sz w:val="24"/>
                          <w:szCs w:val="24"/>
                          <w:rtl/>
                        </w:rPr>
                        <w:t>או</w:t>
                      </w:r>
                      <w:r w:rsidRPr="00333FE6">
                        <w:rPr>
                          <w:rFonts w:cs="Tahoma"/>
                          <w:color w:val="0B5294"/>
                          <w:spacing w:val="-4"/>
                          <w:sz w:val="24"/>
                          <w:szCs w:val="24"/>
                          <w:rtl/>
                        </w:rPr>
                        <w:t xml:space="preserve"> </w:t>
                      </w:r>
                      <w:r w:rsidRPr="00333FE6">
                        <w:rPr>
                          <w:rFonts w:cs="Tahoma" w:hint="eastAsia"/>
                          <w:color w:val="0B5294"/>
                          <w:spacing w:val="-4"/>
                          <w:sz w:val="24"/>
                          <w:szCs w:val="24"/>
                          <w:rtl/>
                        </w:rPr>
                        <w:t>למיפוי</w:t>
                      </w:r>
                      <w:r w:rsidRPr="00333FE6">
                        <w:rPr>
                          <w:rFonts w:cs="Tahoma"/>
                          <w:color w:val="0B5294"/>
                          <w:spacing w:val="-4"/>
                          <w:sz w:val="24"/>
                          <w:szCs w:val="24"/>
                          <w:rtl/>
                        </w:rPr>
                        <w:t xml:space="preserve"> </w:t>
                      </w:r>
                      <w:r w:rsidRPr="00333FE6">
                        <w:rPr>
                          <w:rFonts w:cs="Tahoma" w:hint="eastAsia"/>
                          <w:color w:val="0B5294"/>
                          <w:spacing w:val="-4"/>
                          <w:sz w:val="24"/>
                          <w:szCs w:val="24"/>
                          <w:rtl/>
                        </w:rPr>
                        <w:t>ולניטור</w:t>
                      </w:r>
                      <w:r w:rsidRPr="00333FE6">
                        <w:rPr>
                          <w:rFonts w:cs="Tahoma"/>
                          <w:color w:val="0B5294"/>
                          <w:spacing w:val="-4"/>
                          <w:sz w:val="24"/>
                          <w:szCs w:val="24"/>
                          <w:rtl/>
                        </w:rPr>
                        <w:t xml:space="preserve"> </w:t>
                      </w:r>
                      <w:r w:rsidRPr="00333FE6">
                        <w:rPr>
                          <w:rFonts w:cs="Tahoma" w:hint="eastAsia"/>
                          <w:color w:val="0B5294"/>
                          <w:spacing w:val="-4"/>
                          <w:sz w:val="24"/>
                          <w:szCs w:val="24"/>
                          <w:rtl/>
                        </w:rPr>
                        <w:t>של</w:t>
                      </w:r>
                      <w:r w:rsidRPr="00333FE6">
                        <w:rPr>
                          <w:rFonts w:cs="Tahoma"/>
                          <w:color w:val="0B5294"/>
                          <w:spacing w:val="-4"/>
                          <w:sz w:val="24"/>
                          <w:szCs w:val="24"/>
                          <w:rtl/>
                        </w:rPr>
                        <w:t xml:space="preserve"> </w:t>
                      </w:r>
                      <w:r w:rsidRPr="00333FE6">
                        <w:rPr>
                          <w:rFonts w:cs="Tahoma" w:hint="eastAsia"/>
                          <w:color w:val="0B5294"/>
                          <w:spacing w:val="-4"/>
                          <w:sz w:val="24"/>
                          <w:szCs w:val="24"/>
                          <w:rtl/>
                        </w:rPr>
                        <w:t>מפגעים</w:t>
                      </w:r>
                      <w:r w:rsidRPr="00333FE6">
                        <w:rPr>
                          <w:rFonts w:cs="Tahoma"/>
                          <w:color w:val="0B5294"/>
                          <w:spacing w:val="-4"/>
                          <w:sz w:val="24"/>
                          <w:szCs w:val="24"/>
                          <w:rtl/>
                        </w:rPr>
                        <w:t xml:space="preserve"> </w:t>
                      </w:r>
                      <w:r w:rsidRPr="00333FE6">
                        <w:rPr>
                          <w:rFonts w:cs="Tahoma" w:hint="eastAsia"/>
                          <w:color w:val="0B5294"/>
                          <w:spacing w:val="-4"/>
                          <w:sz w:val="24"/>
                          <w:szCs w:val="24"/>
                          <w:rtl/>
                        </w:rPr>
                        <w:t>סביבתיים</w:t>
                      </w:r>
                      <w:r w:rsidRPr="00333FE6">
                        <w:rPr>
                          <w:rFonts w:cs="Tahoma"/>
                          <w:color w:val="0B5294"/>
                          <w:spacing w:val="-4"/>
                          <w:sz w:val="24"/>
                          <w:szCs w:val="24"/>
                          <w:rtl/>
                        </w:rPr>
                        <w:t xml:space="preserve"> </w:t>
                      </w:r>
                      <w:r w:rsidRPr="00333FE6">
                        <w:rPr>
                          <w:rFonts w:cs="Tahoma" w:hint="eastAsia"/>
                          <w:color w:val="0B5294"/>
                          <w:spacing w:val="-4"/>
                          <w:sz w:val="24"/>
                          <w:szCs w:val="24"/>
                          <w:rtl/>
                        </w:rPr>
                        <w:t>במערכת</w:t>
                      </w:r>
                      <w:r w:rsidRPr="00333FE6">
                        <w:rPr>
                          <w:rFonts w:cs="Tahoma"/>
                          <w:color w:val="0B5294"/>
                          <w:spacing w:val="-4"/>
                          <w:sz w:val="24"/>
                          <w:szCs w:val="24"/>
                          <w:rtl/>
                        </w:rPr>
                        <w:t xml:space="preserve"> </w:t>
                      </w:r>
                      <w:r w:rsidRPr="00333FE6">
                        <w:rPr>
                          <w:rFonts w:cs="Tahoma" w:hint="eastAsia"/>
                          <w:color w:val="0B5294"/>
                          <w:spacing w:val="-4"/>
                          <w:sz w:val="24"/>
                          <w:szCs w:val="24"/>
                          <w:rtl/>
                        </w:rPr>
                        <w:t>הביטחון</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473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986306">
      <w:pPr>
        <w:spacing w:line="240" w:lineRule="exact"/>
        <w:ind w:right="2268"/>
        <w:jc w:val="both"/>
        <w:rPr>
          <w:rFonts w:ascii="Tahoma" w:hAnsi="Tahoma" w:cs="Tahoma"/>
          <w:b/>
          <w:bCs/>
          <w:sz w:val="18"/>
          <w:szCs w:val="18"/>
          <w:rtl/>
        </w:rPr>
      </w:pPr>
      <w:r w:rsidRPr="00FB5923">
        <w:rPr>
          <w:rFonts w:ascii="Tahoma" w:hAnsi="Tahoma" w:cs="Tahoma" w:hint="cs"/>
          <w:sz w:val="18"/>
          <w:szCs w:val="18"/>
          <w:rtl/>
        </w:rPr>
        <w:t>ראש חטיבת הגנת הסביבה וראש תחום הגנת הסביבה, זיהומי קרקע ומים באמו"ן שמשהב"ט מסרו לנציגי משרד מבקר המדינה באפריל 2018 כי אין "תמונת מצב של רמת זיהום הקרקעות בהן ממוקמות יחידות מערכת הביטחון". ראש החטיבה וראש התחום הוסיפו כי "על מנת לגבש תמונת מצב מקצועית, יש לבצע סקר ומיפוי מפגעים בכל בסיסי צה"ל", וכי כדי "להוביל לשיפור בטיפול הקרקעות המזוהמות, יש לבנות על בסיסה תוכנית רב שנתית. תוכנית כזו תאפשר קביעת מדרג סיכונים, ובהתאמה סדרי עדיפות לטיפול. עם זאת, לחטיבה אין יכולת לבנות תוכנית שכזו ללא שיתוף פעולה מלא של ענף תכנון תו"פ".</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ראשת ענף תכנון תו"פ באג"ת מסרה לנציגי משרד מבקר המדינה במאי 2018 כי "אין העברת מידע שוטפת בין הענף לחטיבה, אך ככל שהמשימה רלוונטית גם למשהב"ט, האגף מערב את החטיבה ומעביר לה מידע".</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גם על פי גורמים מחוץ למערכת הביטחון, שיתוף הפעולה בין משהב"ט לצה"ל הוא חלקי. סמנכ"ל בכיר לפיקוח ואכיפה במשרד להגנת הסביבה מסר לנציגי משרד מבקר המדינה במאי 2018 כי "ניכר שחטיבת הגנת הסביבה ותשתיות במשהב"ט וענף תכנון תו"פ באג"ת, פועלים בחוסר שיתוף פעולה באופן שאף משפיע על המענה שהם נותנים למשרד להגנת הסביבה".</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בתגובתו מאוקטובר 2018 על ממצאי הביקורת ציין משהב"ט כי אכן ברוב הנושאים אין לו תמונת מצב עדכנית של מפגעים סביבתיים בצה"ל, משום שצה"ל אינו מוסר לו נתונים באופן יזום. עוד ציין משהב"ט כי הוא פועל מול צה"ל לשיפור שיתוף הפעולה. בתגובתו מנובמבר 2018 על ממצאי הביקורת ציין צה"ל כי "שיתוף הפעולה הורחב משמעותית ביחס לשנים קודמות. אף על פי כן, עדיין יש מקום להעמקה וחיזוק ממשקי העבודה [עם משהב"ט]. על מנת לחזק את שיתוף הפעולה... הוקם צוות עבודה משותף ('שולחן עגול') בהשתתפות נציגי צה"ל, אמו"ן ואגף ההנדסה והבינוי במשרד הביטחון אשר תפקידו לבחון את הפוטנציאל והדרך הנכונה להרחבת שיתוף הפעולה בין הגופים בתחומי הגנת הסביבה השונים".</w:t>
      </w:r>
    </w:p>
    <w:p w:rsidR="00017F97" w:rsidRPr="00FB5923" w:rsidP="00986306">
      <w:pPr>
        <w:pStyle w:val="RESHET"/>
        <w:rPr>
          <w:rtl/>
        </w:rPr>
      </w:pPr>
      <w:r w:rsidRPr="00FB5923">
        <w:rPr>
          <w:rFonts w:hint="cs"/>
          <w:rtl/>
        </w:rPr>
        <w:t xml:space="preserve">משרד מבקר המדינה מעיר לצה"ל ולמשהב"ט כי חשוב שצוות העבודה המשותף ("השולחן העגול"), שהוקם בעקבות הביקורת, יידרש לסוגיית אי-העברת מידע באופן שוטף בין שני הגופים ולשיתוף הפעולה החלקי ביניהם, מכיוון שהדבר גורם לכך שאין להם תמונת מצב משותפת של תחום הגנת הסביבה במערכת הביטחון. יצוין כי בכל מקרה "השולחן העגול" אינו תחליף לתיאום שוטף. תמונת מצב משותפת חיונית לא רק לצורך טיפול במפגעים סביבתיים קיימים, אלא גם לניהול סיכונים סביבתיים. פעילות משותפת לאיתור סיכונים סביבתיים מאפשרת הערכה של עוצמת הנזק האפשרי שלהם וקביעת סדרי עדיפויות לגבי הטיפול בהם, כדי להקטין את הסיכון להתרחשות אירוע סביבתי ולצמצם נזקים אפשריים. לכן, על מנכ"ל משהב"ט ועל סגן הרמטכ"ל לוודא כי קיום "השולחן העגול" יביא לשיתוף פעולה מלא בין אמו"ן לאג"ת, שיבוא לידי ביטוי בין היתר בביצוע תהליכי ניטור ומיפוי סביבתיים משותפים לצורך בניית תמונת מצב משותפת, שעל בסיסה יהיה ניתן לקבוע בתוכנית עבודה סדרי עדיפויות לטיפול במפגעים סביבתיים במערכת הביטחון. </w:t>
      </w:r>
    </w:p>
    <w:p w:rsidR="00017F97" w:rsidRPr="00FB5923" w:rsidP="00986306">
      <w:pPr>
        <w:spacing w:line="240" w:lineRule="exact"/>
        <w:ind w:right="2268"/>
        <w:jc w:val="both"/>
        <w:rPr>
          <w:rFonts w:ascii="Tahoma" w:hAnsi="Tahoma" w:cs="Tahoma"/>
          <w:sz w:val="18"/>
          <w:szCs w:val="18"/>
        </w:rPr>
      </w:pPr>
    </w:p>
    <w:p w:rsidR="00017F97" w:rsidRPr="00FB5923" w:rsidP="00986306">
      <w:pPr>
        <w:spacing w:line="240" w:lineRule="exact"/>
        <w:ind w:right="2268"/>
        <w:jc w:val="both"/>
        <w:rPr>
          <w:rFonts w:ascii="Tahoma" w:hAnsi="Tahoma" w:cs="Tahoma"/>
          <w:sz w:val="18"/>
          <w:szCs w:val="18"/>
        </w:rPr>
      </w:pPr>
    </w:p>
    <w:p w:rsidR="00017F97" w:rsidP="00986306">
      <w:pPr>
        <w:pStyle w:val="KOT4"/>
        <w:rPr>
          <w:rtl/>
        </w:rPr>
      </w:pPr>
      <w:r>
        <w:rPr>
          <w:rFonts w:hint="cs"/>
          <w:rtl/>
        </w:rPr>
        <w:t>אי-קביעת תוכנית עבודה משולבת למשהב"ט ולצה"ל</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באוגוסט 2017 התקיים דיון בנושא הגנת הסביבה במערכת הביטחון, בראשות מנכ"ל משהב"ט ובהשתתפות סמנכ"ל וראש אמו"ן, נציגים נוספים ממשהב"ט וכן נציג אג"ת. בסיכום הדיון הדגיש מנכ"ל משהב"ט כי "</w:t>
      </w:r>
      <w:r w:rsidRPr="00FB5923">
        <w:rPr>
          <w:rFonts w:ascii="Tahoma" w:hAnsi="Tahoma" w:cs="Tahoma" w:hint="cs"/>
          <w:b/>
          <w:bCs/>
          <w:sz w:val="18"/>
          <w:szCs w:val="18"/>
          <w:rtl/>
        </w:rPr>
        <w:t>הגיעה העת לצמצם את הפערים בין הסטנדרט האזרחי לסטנדרט הקיים ברוב מחנות צה"ל ביחס לעמידה בחובות השמירה על הגנת הסביבה</w:t>
      </w:r>
      <w:r w:rsidRPr="00FB5923">
        <w:rPr>
          <w:rFonts w:ascii="Tahoma" w:hAnsi="Tahoma" w:cs="Tahoma" w:hint="cs"/>
          <w:sz w:val="18"/>
          <w:szCs w:val="18"/>
          <w:rtl/>
        </w:rPr>
        <w:t>" וציין כי הוא מתרשם</w:t>
      </w:r>
      <w:r w:rsidRPr="00FB5923">
        <w:rPr>
          <w:rFonts w:ascii="Tahoma" w:hAnsi="Tahoma" w:cs="Tahoma" w:hint="cs"/>
          <w:b/>
          <w:bCs/>
          <w:sz w:val="18"/>
          <w:szCs w:val="18"/>
          <w:rtl/>
        </w:rPr>
        <w:t xml:space="preserve"> "שבשנים האחרונות לא הושג שיפור מספק</w:t>
      </w:r>
      <w:r w:rsidRPr="00FB5923">
        <w:rPr>
          <w:rFonts w:ascii="Tahoma" w:hAnsi="Tahoma" w:cs="Tahoma" w:hint="cs"/>
          <w:sz w:val="18"/>
          <w:szCs w:val="18"/>
          <w:rtl/>
        </w:rPr>
        <w:t>" (ההדגשות במקור). מנכ"ל משהב"ט הנחה לגבש "</w:t>
      </w:r>
      <w:r w:rsidRPr="00FB5923">
        <w:rPr>
          <w:rFonts w:ascii="Tahoma" w:hAnsi="Tahoma" w:cs="Tahoma" w:hint="cs"/>
          <w:b/>
          <w:bCs/>
          <w:sz w:val="18"/>
          <w:szCs w:val="18"/>
          <w:rtl/>
        </w:rPr>
        <w:t>תוכנית עבודה חוצה תר"ש</w:t>
      </w:r>
      <w:r w:rsidRPr="00FB5923">
        <w:rPr>
          <w:rFonts w:ascii="Tahoma" w:hAnsi="Tahoma" w:cs="Tahoma" w:hint="cs"/>
          <w:b/>
          <w:bCs/>
          <w:sz w:val="18"/>
          <w:szCs w:val="18"/>
          <w:vertAlign w:val="superscript"/>
          <w:rtl/>
        </w:rPr>
        <w:t>[</w:t>
      </w:r>
      <w:r>
        <w:rPr>
          <w:rStyle w:val="FootnoteReference0"/>
          <w:rFonts w:ascii="Tahoma" w:hAnsi="Tahoma" w:cs="Tahoma"/>
          <w:b/>
          <w:bCs/>
          <w:sz w:val="18"/>
          <w:szCs w:val="18"/>
          <w:rtl/>
        </w:rPr>
        <w:footnoteReference w:id="35"/>
      </w:r>
      <w:r w:rsidRPr="00FB5923">
        <w:rPr>
          <w:rFonts w:ascii="Tahoma" w:hAnsi="Tahoma" w:cs="Tahoma" w:hint="cs"/>
          <w:b/>
          <w:bCs/>
          <w:sz w:val="18"/>
          <w:szCs w:val="18"/>
          <w:vertAlign w:val="superscript"/>
          <w:rtl/>
        </w:rPr>
        <w:t>]</w:t>
      </w:r>
      <w:r w:rsidRPr="00FB5923">
        <w:rPr>
          <w:rFonts w:ascii="Tahoma" w:hAnsi="Tahoma" w:cs="Tahoma" w:hint="cs"/>
          <w:b/>
          <w:bCs/>
          <w:sz w:val="18"/>
          <w:szCs w:val="18"/>
          <w:rtl/>
        </w:rPr>
        <w:t xml:space="preserve"> (5 - 7 שנים) משולבת לצה"ל ולמשרד</w:t>
      </w:r>
      <w:r w:rsidRPr="00FB5923">
        <w:rPr>
          <w:rFonts w:ascii="Tahoma" w:hAnsi="Tahoma" w:cs="Tahoma" w:hint="cs"/>
          <w:sz w:val="18"/>
          <w:szCs w:val="18"/>
          <w:rtl/>
        </w:rPr>
        <w:t xml:space="preserve">" שתגדיר את ההישג הנדרש לצה"ל בתחום הגנת הסביבה (ההדגשה במקור). עוד הנחה המנכ"ל כי אגף התקציבים במשהב"ט ישתלב בצוות שיגבש את תוכנית העבודה ויצביע על המקורות למימושה, וכי יש להביא את התוכנית לאישורו לאחר שיאשר אותה סגן הרמטכ"ל. </w:t>
      </w:r>
    </w:p>
    <w:p w:rsidR="00017F97" w:rsidRPr="00FB5923" w:rsidP="00333FE6">
      <w:pPr>
        <w:pStyle w:val="RESHET"/>
      </w:pPr>
      <w:r w:rsidRPr="00FB5923">
        <w:rPr>
          <w:rFonts w:hint="cs"/>
          <w:rtl/>
        </w:rPr>
        <w:t>בביקורת עלה כי הנחיית מנכ"ל משהב"ט לא מומשה ולא גובשה תוכנית עבודה משולבת חוצת תר"שים למשהב"ט ולצה"ל בתחום הגנת הסביבה.</w:t>
      </w:r>
      <w:r w:rsidRPr="00494FC8" w:rsidR="00494FC8">
        <w:rPr>
          <w:noProof/>
          <w:szCs w:val="17"/>
          <w:rtl/>
        </w:rPr>
        <w:t xml:space="preserve"> </w:t>
      </w:r>
      <w:r w:rsidRPr="0012789B" w:rsidR="00494FC8">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750156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2337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לא</w:t>
                            </w:r>
                            <w:r w:rsidRPr="00333FE6">
                              <w:rPr>
                                <w:rFonts w:cs="Tahoma"/>
                                <w:color w:val="0B5294"/>
                                <w:spacing w:val="-4"/>
                                <w:sz w:val="24"/>
                                <w:szCs w:val="24"/>
                                <w:rtl/>
                              </w:rPr>
                              <w:t xml:space="preserve"> </w:t>
                            </w:r>
                            <w:r w:rsidRPr="00333FE6">
                              <w:rPr>
                                <w:rFonts w:cs="Tahoma" w:hint="eastAsia"/>
                                <w:color w:val="0B5294"/>
                                <w:spacing w:val="-4"/>
                                <w:sz w:val="24"/>
                                <w:szCs w:val="24"/>
                                <w:rtl/>
                              </w:rPr>
                              <w:t>גובשה</w:t>
                            </w:r>
                            <w:r w:rsidRPr="00333FE6">
                              <w:rPr>
                                <w:rFonts w:cs="Tahoma"/>
                                <w:color w:val="0B5294"/>
                                <w:spacing w:val="-4"/>
                                <w:sz w:val="24"/>
                                <w:szCs w:val="24"/>
                                <w:rtl/>
                              </w:rPr>
                              <w:t xml:space="preserve"> </w:t>
                            </w:r>
                            <w:r w:rsidRPr="00333FE6">
                              <w:rPr>
                                <w:rFonts w:cs="Tahoma" w:hint="eastAsia"/>
                                <w:color w:val="0B5294"/>
                                <w:spacing w:val="-4"/>
                                <w:sz w:val="24"/>
                                <w:szCs w:val="24"/>
                                <w:rtl/>
                              </w:rPr>
                              <w:t>תוכנית</w:t>
                            </w:r>
                            <w:r w:rsidRPr="00333FE6">
                              <w:rPr>
                                <w:rFonts w:cs="Tahoma"/>
                                <w:color w:val="0B5294"/>
                                <w:spacing w:val="-4"/>
                                <w:sz w:val="24"/>
                                <w:szCs w:val="24"/>
                                <w:rtl/>
                              </w:rPr>
                              <w:t xml:space="preserve"> </w:t>
                            </w:r>
                            <w:r w:rsidRPr="00333FE6">
                              <w:rPr>
                                <w:rFonts w:cs="Tahoma" w:hint="eastAsia"/>
                                <w:color w:val="0B5294"/>
                                <w:spacing w:val="-4"/>
                                <w:sz w:val="24"/>
                                <w:szCs w:val="24"/>
                                <w:rtl/>
                              </w:rPr>
                              <w:t>עבודה</w:t>
                            </w:r>
                            <w:r w:rsidRPr="00333FE6">
                              <w:rPr>
                                <w:rFonts w:cs="Tahoma"/>
                                <w:color w:val="0B5294"/>
                                <w:spacing w:val="-4"/>
                                <w:sz w:val="24"/>
                                <w:szCs w:val="24"/>
                                <w:rtl/>
                              </w:rPr>
                              <w:t xml:space="preserve"> </w:t>
                            </w:r>
                            <w:r w:rsidRPr="00333FE6">
                              <w:rPr>
                                <w:rFonts w:cs="Tahoma" w:hint="eastAsia"/>
                                <w:color w:val="0B5294"/>
                                <w:spacing w:val="-4"/>
                                <w:sz w:val="24"/>
                                <w:szCs w:val="24"/>
                                <w:rtl/>
                              </w:rPr>
                              <w:t>משולבת</w:t>
                            </w:r>
                            <w:r w:rsidRPr="00333FE6">
                              <w:rPr>
                                <w:rFonts w:cs="Tahoma"/>
                                <w:color w:val="0B5294"/>
                                <w:spacing w:val="-4"/>
                                <w:sz w:val="24"/>
                                <w:szCs w:val="24"/>
                                <w:rtl/>
                              </w:rPr>
                              <w:t xml:space="preserve">, </w:t>
                            </w:r>
                            <w:r w:rsidRPr="00333FE6">
                              <w:rPr>
                                <w:rFonts w:cs="Tahoma" w:hint="eastAsia"/>
                                <w:color w:val="0B5294"/>
                                <w:spacing w:val="-4"/>
                                <w:sz w:val="24"/>
                                <w:szCs w:val="24"/>
                                <w:rtl/>
                              </w:rPr>
                              <w:t>חוצת</w:t>
                            </w:r>
                            <w:r w:rsidRPr="00333FE6">
                              <w:rPr>
                                <w:rFonts w:cs="Tahoma"/>
                                <w:color w:val="0B5294"/>
                                <w:spacing w:val="-4"/>
                                <w:sz w:val="24"/>
                                <w:szCs w:val="24"/>
                                <w:rtl/>
                              </w:rPr>
                              <w:t xml:space="preserve"> </w:t>
                            </w:r>
                            <w:r w:rsidRPr="00333FE6">
                              <w:rPr>
                                <w:rFonts w:cs="Tahoma" w:hint="eastAsia"/>
                                <w:color w:val="0B5294"/>
                                <w:spacing w:val="-4"/>
                                <w:sz w:val="24"/>
                                <w:szCs w:val="24"/>
                                <w:rtl/>
                              </w:rPr>
                              <w:t>תוכניות</w:t>
                            </w:r>
                            <w:r w:rsidRPr="00333FE6">
                              <w:rPr>
                                <w:rFonts w:cs="Tahoma"/>
                                <w:color w:val="0B5294"/>
                                <w:spacing w:val="-4"/>
                                <w:sz w:val="24"/>
                                <w:szCs w:val="24"/>
                                <w:rtl/>
                              </w:rPr>
                              <w:t xml:space="preserve"> </w:t>
                            </w:r>
                            <w:r w:rsidRPr="00333FE6">
                              <w:rPr>
                                <w:rFonts w:cs="Tahoma" w:hint="eastAsia"/>
                                <w:color w:val="0B5294"/>
                                <w:spacing w:val="-4"/>
                                <w:sz w:val="24"/>
                                <w:szCs w:val="24"/>
                                <w:rtl/>
                              </w:rPr>
                              <w:t>רב</w:t>
                            </w:r>
                            <w:r w:rsidRPr="00333FE6">
                              <w:rPr>
                                <w:rFonts w:cs="Tahoma"/>
                                <w:color w:val="0B5294"/>
                                <w:spacing w:val="-4"/>
                                <w:sz w:val="24"/>
                                <w:szCs w:val="24"/>
                                <w:rtl/>
                              </w:rPr>
                              <w:t>-</w:t>
                            </w:r>
                            <w:r w:rsidRPr="00333FE6">
                              <w:rPr>
                                <w:rFonts w:cs="Tahoma" w:hint="eastAsia"/>
                                <w:color w:val="0B5294"/>
                                <w:spacing w:val="-4"/>
                                <w:sz w:val="24"/>
                                <w:szCs w:val="24"/>
                                <w:rtl/>
                              </w:rPr>
                              <w:t>שנתיות</w:t>
                            </w:r>
                            <w:r w:rsidRPr="00333FE6">
                              <w:rPr>
                                <w:rFonts w:cs="Tahoma"/>
                                <w:color w:val="0B5294"/>
                                <w:spacing w:val="-4"/>
                                <w:sz w:val="24"/>
                                <w:szCs w:val="24"/>
                                <w:rtl/>
                              </w:rPr>
                              <w:t xml:space="preserve">, </w:t>
                            </w:r>
                            <w:r w:rsidRPr="00333FE6">
                              <w:rPr>
                                <w:rFonts w:cs="Tahoma" w:hint="eastAsia"/>
                                <w:color w:val="0B5294"/>
                                <w:spacing w:val="-4"/>
                                <w:sz w:val="24"/>
                                <w:szCs w:val="24"/>
                                <w:rtl/>
                              </w:rPr>
                              <w:t>למשהב</w:t>
                            </w:r>
                            <w:r w:rsidRPr="00333FE6">
                              <w:rPr>
                                <w:rFonts w:cs="Tahoma"/>
                                <w:color w:val="0B5294"/>
                                <w:spacing w:val="-4"/>
                                <w:sz w:val="24"/>
                                <w:szCs w:val="24"/>
                                <w:rtl/>
                              </w:rPr>
                              <w:t>"</w:t>
                            </w:r>
                            <w:r w:rsidRPr="00333FE6">
                              <w:rPr>
                                <w:rFonts w:cs="Tahoma" w:hint="eastAsia"/>
                                <w:color w:val="0B5294"/>
                                <w:spacing w:val="-4"/>
                                <w:sz w:val="24"/>
                                <w:szCs w:val="24"/>
                                <w:rtl/>
                              </w:rPr>
                              <w:t>ט</w:t>
                            </w:r>
                            <w:r w:rsidRPr="00333FE6">
                              <w:rPr>
                                <w:rFonts w:cs="Tahoma"/>
                                <w:color w:val="0B5294"/>
                                <w:spacing w:val="-4"/>
                                <w:sz w:val="24"/>
                                <w:szCs w:val="24"/>
                                <w:rtl/>
                              </w:rPr>
                              <w:t xml:space="preserve"> </w:t>
                            </w:r>
                            <w:r w:rsidRPr="00333FE6">
                              <w:rPr>
                                <w:rFonts w:cs="Tahoma" w:hint="eastAsia"/>
                                <w:color w:val="0B5294"/>
                                <w:spacing w:val="-4"/>
                                <w:sz w:val="24"/>
                                <w:szCs w:val="24"/>
                                <w:rtl/>
                              </w:rPr>
                              <w:t>ולצה</w:t>
                            </w:r>
                            <w:r w:rsidRPr="00333FE6">
                              <w:rPr>
                                <w:rFonts w:cs="Tahoma"/>
                                <w:color w:val="0B5294"/>
                                <w:spacing w:val="-4"/>
                                <w:sz w:val="24"/>
                                <w:szCs w:val="24"/>
                                <w:rtl/>
                              </w:rPr>
                              <w:t>"</w:t>
                            </w:r>
                            <w:r w:rsidRPr="00333FE6">
                              <w:rPr>
                                <w:rFonts w:cs="Tahoma" w:hint="eastAsia"/>
                                <w:color w:val="0B5294"/>
                                <w:spacing w:val="-4"/>
                                <w:sz w:val="24"/>
                                <w:szCs w:val="24"/>
                                <w:rtl/>
                              </w:rPr>
                              <w:t>ל</w:t>
                            </w:r>
                            <w:r w:rsidRPr="00333FE6">
                              <w:rPr>
                                <w:rFonts w:cs="Tahoma"/>
                                <w:color w:val="0B5294"/>
                                <w:spacing w:val="-4"/>
                                <w:sz w:val="24"/>
                                <w:szCs w:val="24"/>
                                <w:rtl/>
                              </w:rPr>
                              <w:t xml:space="preserve"> </w:t>
                            </w:r>
                            <w:r w:rsidRPr="00333FE6">
                              <w:rPr>
                                <w:rFonts w:cs="Tahoma" w:hint="eastAsia"/>
                                <w:color w:val="0B5294"/>
                                <w:spacing w:val="-4"/>
                                <w:sz w:val="24"/>
                                <w:szCs w:val="24"/>
                                <w:rtl/>
                              </w:rPr>
                              <w:t>בתחום</w:t>
                            </w:r>
                            <w:r w:rsidRPr="00333FE6">
                              <w:rPr>
                                <w:rFonts w:cs="Tahoma"/>
                                <w:color w:val="0B5294"/>
                                <w:spacing w:val="-4"/>
                                <w:sz w:val="24"/>
                                <w:szCs w:val="24"/>
                                <w:rtl/>
                              </w:rPr>
                              <w:t xml:space="preserve"> </w:t>
                            </w:r>
                            <w:r w:rsidRPr="00333FE6">
                              <w:rPr>
                                <w:rFonts w:cs="Tahoma" w:hint="eastAsia"/>
                                <w:color w:val="0B5294"/>
                                <w:spacing w:val="-4"/>
                                <w:sz w:val="24"/>
                                <w:szCs w:val="24"/>
                                <w:rtl/>
                              </w:rPr>
                              <w:t>הגנת</w:t>
                            </w:r>
                            <w:r w:rsidRPr="00333FE6">
                              <w:rPr>
                                <w:rFonts w:cs="Tahoma"/>
                                <w:color w:val="0B5294"/>
                                <w:spacing w:val="-4"/>
                                <w:sz w:val="24"/>
                                <w:szCs w:val="24"/>
                                <w:rtl/>
                              </w:rPr>
                              <w:t xml:space="preserve"> </w:t>
                            </w:r>
                            <w:r w:rsidRPr="00333FE6">
                              <w:rPr>
                                <w:rFonts w:cs="Tahoma" w:hint="eastAsia"/>
                                <w:color w:val="0B5294"/>
                                <w:spacing w:val="-4"/>
                                <w:sz w:val="24"/>
                                <w:szCs w:val="24"/>
                                <w:rtl/>
                              </w:rPr>
                              <w:t>הסביבה</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09662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2199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5311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333FE6">
                        <w:rPr>
                          <w:rFonts w:cs="Tahoma" w:hint="eastAsia"/>
                          <w:color w:val="0B5294"/>
                          <w:spacing w:val="-4"/>
                          <w:sz w:val="24"/>
                          <w:szCs w:val="24"/>
                          <w:rtl/>
                        </w:rPr>
                        <w:t>לא</w:t>
                      </w:r>
                      <w:r w:rsidRPr="00333FE6">
                        <w:rPr>
                          <w:rFonts w:cs="Tahoma"/>
                          <w:color w:val="0B5294"/>
                          <w:spacing w:val="-4"/>
                          <w:sz w:val="24"/>
                          <w:szCs w:val="24"/>
                          <w:rtl/>
                        </w:rPr>
                        <w:t xml:space="preserve"> </w:t>
                      </w:r>
                      <w:r w:rsidRPr="00333FE6">
                        <w:rPr>
                          <w:rFonts w:cs="Tahoma" w:hint="eastAsia"/>
                          <w:color w:val="0B5294"/>
                          <w:spacing w:val="-4"/>
                          <w:sz w:val="24"/>
                          <w:szCs w:val="24"/>
                          <w:rtl/>
                        </w:rPr>
                        <w:t>גובשה</w:t>
                      </w:r>
                      <w:r w:rsidRPr="00333FE6">
                        <w:rPr>
                          <w:rFonts w:cs="Tahoma"/>
                          <w:color w:val="0B5294"/>
                          <w:spacing w:val="-4"/>
                          <w:sz w:val="24"/>
                          <w:szCs w:val="24"/>
                          <w:rtl/>
                        </w:rPr>
                        <w:t xml:space="preserve"> </w:t>
                      </w:r>
                      <w:r w:rsidRPr="00333FE6">
                        <w:rPr>
                          <w:rFonts w:cs="Tahoma" w:hint="eastAsia"/>
                          <w:color w:val="0B5294"/>
                          <w:spacing w:val="-4"/>
                          <w:sz w:val="24"/>
                          <w:szCs w:val="24"/>
                          <w:rtl/>
                        </w:rPr>
                        <w:t>תוכנית</w:t>
                      </w:r>
                      <w:r w:rsidRPr="00333FE6">
                        <w:rPr>
                          <w:rFonts w:cs="Tahoma"/>
                          <w:color w:val="0B5294"/>
                          <w:spacing w:val="-4"/>
                          <w:sz w:val="24"/>
                          <w:szCs w:val="24"/>
                          <w:rtl/>
                        </w:rPr>
                        <w:t xml:space="preserve"> </w:t>
                      </w:r>
                      <w:r w:rsidRPr="00333FE6">
                        <w:rPr>
                          <w:rFonts w:cs="Tahoma" w:hint="eastAsia"/>
                          <w:color w:val="0B5294"/>
                          <w:spacing w:val="-4"/>
                          <w:sz w:val="24"/>
                          <w:szCs w:val="24"/>
                          <w:rtl/>
                        </w:rPr>
                        <w:t>עבודה</w:t>
                      </w:r>
                      <w:r w:rsidRPr="00333FE6">
                        <w:rPr>
                          <w:rFonts w:cs="Tahoma"/>
                          <w:color w:val="0B5294"/>
                          <w:spacing w:val="-4"/>
                          <w:sz w:val="24"/>
                          <w:szCs w:val="24"/>
                          <w:rtl/>
                        </w:rPr>
                        <w:t xml:space="preserve"> </w:t>
                      </w:r>
                      <w:r w:rsidRPr="00333FE6">
                        <w:rPr>
                          <w:rFonts w:cs="Tahoma" w:hint="eastAsia"/>
                          <w:color w:val="0B5294"/>
                          <w:spacing w:val="-4"/>
                          <w:sz w:val="24"/>
                          <w:szCs w:val="24"/>
                          <w:rtl/>
                        </w:rPr>
                        <w:t>משולבת</w:t>
                      </w:r>
                      <w:r w:rsidRPr="00333FE6">
                        <w:rPr>
                          <w:rFonts w:cs="Tahoma"/>
                          <w:color w:val="0B5294"/>
                          <w:spacing w:val="-4"/>
                          <w:sz w:val="24"/>
                          <w:szCs w:val="24"/>
                          <w:rtl/>
                        </w:rPr>
                        <w:t xml:space="preserve">, </w:t>
                      </w:r>
                      <w:r w:rsidRPr="00333FE6">
                        <w:rPr>
                          <w:rFonts w:cs="Tahoma" w:hint="eastAsia"/>
                          <w:color w:val="0B5294"/>
                          <w:spacing w:val="-4"/>
                          <w:sz w:val="24"/>
                          <w:szCs w:val="24"/>
                          <w:rtl/>
                        </w:rPr>
                        <w:t>חוצת</w:t>
                      </w:r>
                      <w:r w:rsidRPr="00333FE6">
                        <w:rPr>
                          <w:rFonts w:cs="Tahoma"/>
                          <w:color w:val="0B5294"/>
                          <w:spacing w:val="-4"/>
                          <w:sz w:val="24"/>
                          <w:szCs w:val="24"/>
                          <w:rtl/>
                        </w:rPr>
                        <w:t xml:space="preserve"> </w:t>
                      </w:r>
                      <w:r w:rsidRPr="00333FE6">
                        <w:rPr>
                          <w:rFonts w:cs="Tahoma" w:hint="eastAsia"/>
                          <w:color w:val="0B5294"/>
                          <w:spacing w:val="-4"/>
                          <w:sz w:val="24"/>
                          <w:szCs w:val="24"/>
                          <w:rtl/>
                        </w:rPr>
                        <w:t>תוכניות</w:t>
                      </w:r>
                      <w:r w:rsidRPr="00333FE6">
                        <w:rPr>
                          <w:rFonts w:cs="Tahoma"/>
                          <w:color w:val="0B5294"/>
                          <w:spacing w:val="-4"/>
                          <w:sz w:val="24"/>
                          <w:szCs w:val="24"/>
                          <w:rtl/>
                        </w:rPr>
                        <w:t xml:space="preserve"> </w:t>
                      </w:r>
                      <w:r w:rsidRPr="00333FE6">
                        <w:rPr>
                          <w:rFonts w:cs="Tahoma" w:hint="eastAsia"/>
                          <w:color w:val="0B5294"/>
                          <w:spacing w:val="-4"/>
                          <w:sz w:val="24"/>
                          <w:szCs w:val="24"/>
                          <w:rtl/>
                        </w:rPr>
                        <w:t>רב</w:t>
                      </w:r>
                      <w:r w:rsidRPr="00333FE6">
                        <w:rPr>
                          <w:rFonts w:cs="Tahoma"/>
                          <w:color w:val="0B5294"/>
                          <w:spacing w:val="-4"/>
                          <w:sz w:val="24"/>
                          <w:szCs w:val="24"/>
                          <w:rtl/>
                        </w:rPr>
                        <w:t>-</w:t>
                      </w:r>
                      <w:r w:rsidRPr="00333FE6">
                        <w:rPr>
                          <w:rFonts w:cs="Tahoma" w:hint="eastAsia"/>
                          <w:color w:val="0B5294"/>
                          <w:spacing w:val="-4"/>
                          <w:sz w:val="24"/>
                          <w:szCs w:val="24"/>
                          <w:rtl/>
                        </w:rPr>
                        <w:t>שנתיות</w:t>
                      </w:r>
                      <w:r w:rsidRPr="00333FE6">
                        <w:rPr>
                          <w:rFonts w:cs="Tahoma"/>
                          <w:color w:val="0B5294"/>
                          <w:spacing w:val="-4"/>
                          <w:sz w:val="24"/>
                          <w:szCs w:val="24"/>
                          <w:rtl/>
                        </w:rPr>
                        <w:t xml:space="preserve">, </w:t>
                      </w:r>
                      <w:r w:rsidRPr="00333FE6">
                        <w:rPr>
                          <w:rFonts w:cs="Tahoma" w:hint="eastAsia"/>
                          <w:color w:val="0B5294"/>
                          <w:spacing w:val="-4"/>
                          <w:sz w:val="24"/>
                          <w:szCs w:val="24"/>
                          <w:rtl/>
                        </w:rPr>
                        <w:t>למשהב</w:t>
                      </w:r>
                      <w:r w:rsidRPr="00333FE6">
                        <w:rPr>
                          <w:rFonts w:cs="Tahoma"/>
                          <w:color w:val="0B5294"/>
                          <w:spacing w:val="-4"/>
                          <w:sz w:val="24"/>
                          <w:szCs w:val="24"/>
                          <w:rtl/>
                        </w:rPr>
                        <w:t>"</w:t>
                      </w:r>
                      <w:r w:rsidRPr="00333FE6">
                        <w:rPr>
                          <w:rFonts w:cs="Tahoma" w:hint="eastAsia"/>
                          <w:color w:val="0B5294"/>
                          <w:spacing w:val="-4"/>
                          <w:sz w:val="24"/>
                          <w:szCs w:val="24"/>
                          <w:rtl/>
                        </w:rPr>
                        <w:t>ט</w:t>
                      </w:r>
                      <w:r w:rsidRPr="00333FE6">
                        <w:rPr>
                          <w:rFonts w:cs="Tahoma"/>
                          <w:color w:val="0B5294"/>
                          <w:spacing w:val="-4"/>
                          <w:sz w:val="24"/>
                          <w:szCs w:val="24"/>
                          <w:rtl/>
                        </w:rPr>
                        <w:t xml:space="preserve"> </w:t>
                      </w:r>
                      <w:r w:rsidRPr="00333FE6">
                        <w:rPr>
                          <w:rFonts w:cs="Tahoma" w:hint="eastAsia"/>
                          <w:color w:val="0B5294"/>
                          <w:spacing w:val="-4"/>
                          <w:sz w:val="24"/>
                          <w:szCs w:val="24"/>
                          <w:rtl/>
                        </w:rPr>
                        <w:t>ולצה</w:t>
                      </w:r>
                      <w:r w:rsidRPr="00333FE6">
                        <w:rPr>
                          <w:rFonts w:cs="Tahoma"/>
                          <w:color w:val="0B5294"/>
                          <w:spacing w:val="-4"/>
                          <w:sz w:val="24"/>
                          <w:szCs w:val="24"/>
                          <w:rtl/>
                        </w:rPr>
                        <w:t>"</w:t>
                      </w:r>
                      <w:r w:rsidRPr="00333FE6">
                        <w:rPr>
                          <w:rFonts w:cs="Tahoma" w:hint="eastAsia"/>
                          <w:color w:val="0B5294"/>
                          <w:spacing w:val="-4"/>
                          <w:sz w:val="24"/>
                          <w:szCs w:val="24"/>
                          <w:rtl/>
                        </w:rPr>
                        <w:t>ל</w:t>
                      </w:r>
                      <w:r w:rsidRPr="00333FE6">
                        <w:rPr>
                          <w:rFonts w:cs="Tahoma"/>
                          <w:color w:val="0B5294"/>
                          <w:spacing w:val="-4"/>
                          <w:sz w:val="24"/>
                          <w:szCs w:val="24"/>
                          <w:rtl/>
                        </w:rPr>
                        <w:t xml:space="preserve"> </w:t>
                      </w:r>
                      <w:r w:rsidRPr="00333FE6">
                        <w:rPr>
                          <w:rFonts w:cs="Tahoma" w:hint="eastAsia"/>
                          <w:color w:val="0B5294"/>
                          <w:spacing w:val="-4"/>
                          <w:sz w:val="24"/>
                          <w:szCs w:val="24"/>
                          <w:rtl/>
                        </w:rPr>
                        <w:t>בתחום</w:t>
                      </w:r>
                      <w:r w:rsidRPr="00333FE6">
                        <w:rPr>
                          <w:rFonts w:cs="Tahoma"/>
                          <w:color w:val="0B5294"/>
                          <w:spacing w:val="-4"/>
                          <w:sz w:val="24"/>
                          <w:szCs w:val="24"/>
                          <w:rtl/>
                        </w:rPr>
                        <w:t xml:space="preserve"> </w:t>
                      </w:r>
                      <w:r w:rsidRPr="00333FE6">
                        <w:rPr>
                          <w:rFonts w:cs="Tahoma" w:hint="eastAsia"/>
                          <w:color w:val="0B5294"/>
                          <w:spacing w:val="-4"/>
                          <w:sz w:val="24"/>
                          <w:szCs w:val="24"/>
                          <w:rtl/>
                        </w:rPr>
                        <w:t>הגנת</w:t>
                      </w:r>
                      <w:r w:rsidRPr="00333FE6">
                        <w:rPr>
                          <w:rFonts w:cs="Tahoma"/>
                          <w:color w:val="0B5294"/>
                          <w:spacing w:val="-4"/>
                          <w:sz w:val="24"/>
                          <w:szCs w:val="24"/>
                          <w:rtl/>
                        </w:rPr>
                        <w:t xml:space="preserve"> </w:t>
                      </w:r>
                      <w:r w:rsidRPr="00333FE6">
                        <w:rPr>
                          <w:rFonts w:cs="Tahoma" w:hint="eastAsia"/>
                          <w:color w:val="0B5294"/>
                          <w:spacing w:val="-4"/>
                          <w:sz w:val="24"/>
                          <w:szCs w:val="24"/>
                          <w:rtl/>
                        </w:rPr>
                        <w:t>הסביבה</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9397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986306">
      <w:pPr>
        <w:spacing w:before="180" w:line="240" w:lineRule="exact"/>
        <w:ind w:right="2268"/>
        <w:jc w:val="both"/>
        <w:rPr>
          <w:rFonts w:ascii="Tahoma" w:hAnsi="Tahoma" w:cs="Tahoma"/>
          <w:sz w:val="18"/>
          <w:szCs w:val="18"/>
          <w:rtl/>
        </w:rPr>
      </w:pPr>
      <w:r w:rsidRPr="00FB5923">
        <w:rPr>
          <w:rFonts w:ascii="Tahoma" w:hAnsi="Tahoma" w:cs="Tahoma" w:hint="cs"/>
          <w:sz w:val="18"/>
          <w:szCs w:val="18"/>
          <w:rtl/>
        </w:rPr>
        <w:t xml:space="preserve">ראש חטיבת הגנת הסביבה במשהב"ט מסר לנציגי משרד מבקר המדינה במאי 2018 כי למעט פעילות משותפת עם אג"ת בפרויקט חיבור מחנות צה"ל לתשתיות ביוב, "אין תר"ש משולבת למשהב"ט ולצה"ל בתחום הגנת הסביבה... </w:t>
      </w:r>
      <w:r w:rsidRPr="00FB5923">
        <w:rPr>
          <w:rFonts w:ascii="Tahoma" w:hAnsi="Tahoma" w:cs="Tahoma" w:hint="cs"/>
          <w:sz w:val="18"/>
          <w:szCs w:val="18"/>
          <w:rtl/>
        </w:rPr>
        <w:t xml:space="preserve">היו דיונים משותפים שבהם הוצגו תוכניות לצמצום מספר תחנות דלק, לטיפול באסבסט וכו', אבל תוכניות אלה אינן תוצר של עבודה משותפת".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ראשת ענף תכנון תו"פ באג"ת מסרה לנציגי משרד מבקר המדינה במאי 2018 בין היתר כי כל עוד "לא פורצים את מסגרת התקציב שנקבעה לתר"ש גדעון, אין תקציבים נוספים ולכן זה לא רלוונטי לבנות תר"ש [משולבת בתחום הגנת הסביבה]".</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משהב"ט וצה"ל ציינו בתגובותיהם מאוקטובר ומנובמבר 2018 (בהתאמה) על ממצאי הביקורת כי בכוונתם לפעול לגיבוש תר"ש משולבת.</w:t>
      </w:r>
    </w:p>
    <w:p w:rsidR="00017F97" w:rsidRPr="00FB5923" w:rsidP="00986306">
      <w:pPr>
        <w:pStyle w:val="RESHET"/>
        <w:rPr>
          <w:rtl/>
        </w:rPr>
      </w:pPr>
      <w:r w:rsidRPr="00FB5923">
        <w:rPr>
          <w:rFonts w:hint="cs"/>
          <w:rtl/>
        </w:rPr>
        <w:t>משרד מבקר המדינה מעיר לאמו"ן ולאג"ת על כך שבניגוד להנחיית מנכ"ל משהב"ט, הם לא הקימו צוות לגיבוש תוכנית עבודה משולבת חוצת תר"שים בתחום הגנת הסביבה, וממילא לא נדונה סוגיית מקורות תקציב למימושה. נוכח הפערים שעליהם הצביע מנכ"ל משהב"ט כאמור לעיל, על סמנכ"ל וראש אמו"ן ועל ראש אג"ת לוודא כי תושלם בהקדם תוכנית עבודה משולבת חוצת תר"ש בתחום זה.</w:t>
      </w:r>
    </w:p>
    <w:p w:rsidR="00017F97" w:rsidRPr="00FB5923" w:rsidP="00986306">
      <w:pPr>
        <w:spacing w:line="240" w:lineRule="exact"/>
        <w:ind w:right="2268"/>
        <w:jc w:val="both"/>
        <w:rPr>
          <w:rFonts w:ascii="Tahoma" w:hAnsi="Tahoma" w:cs="Tahoma"/>
          <w:sz w:val="18"/>
          <w:szCs w:val="18"/>
        </w:rPr>
      </w:pPr>
    </w:p>
    <w:p w:rsidR="00017F97" w:rsidRPr="00FB5923" w:rsidP="00986306">
      <w:pPr>
        <w:spacing w:line="240" w:lineRule="exact"/>
        <w:ind w:right="2268"/>
        <w:jc w:val="both"/>
        <w:rPr>
          <w:rFonts w:ascii="Tahoma" w:hAnsi="Tahoma" w:cs="Tahoma"/>
          <w:sz w:val="18"/>
          <w:szCs w:val="18"/>
        </w:rPr>
      </w:pPr>
    </w:p>
    <w:p w:rsidR="00017F97" w:rsidP="00986306">
      <w:pPr>
        <w:pStyle w:val="KOT4"/>
        <w:rPr>
          <w:rtl/>
        </w:rPr>
      </w:pPr>
      <w:r>
        <w:rPr>
          <w:rFonts w:hint="cs"/>
          <w:rtl/>
        </w:rPr>
        <w:t>אי-כינוסה של הוועדה להגנת הסביבה במערכת הביטחון</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בהוראת משהב"ט בנושא "הגנת הסביבה במערכת הביטחון" נקבע כי קיימת "ועדה להגנת הסביבה במערכת הביטחון" ונקבעו תפקידיה, הרכבה וסמכויותיה. על פי ההוראה, בראש הוועדה יעמוד סמנכ"ל וראש אמו"ן, והחברים בה יהיו נציגים מצה"ל, לרבות מאג"ת ומכל זרועות צה"ל, וכן נציגים מאגפים רלוונטיים של משהב"ט. תפקידי הוועדה הם בין היתר לגבש מדיניות והנחיות תורתיות בנושא הגנת הסביבה במערכת הביטחון וליזום ולהפעיל פרויקטים בתחום זה. על חברי הוועדה הוטל בין היתר לדווח לראש הוועדה מדי שנה בשנה על פעולות שנעשו בנושאי הגנת הסביבה ועל הטיפול בתלונות על מפגעים הגורמים נזקים לגופים אזרחיים.</w:t>
      </w:r>
    </w:p>
    <w:p w:rsidR="00017F97" w:rsidRPr="00FB5923" w:rsidP="00986306">
      <w:pPr>
        <w:spacing w:line="240" w:lineRule="exact"/>
        <w:ind w:right="2268"/>
        <w:jc w:val="both"/>
        <w:rPr>
          <w:rFonts w:ascii="Tahoma" w:hAnsi="Tahoma" w:cs="Tahoma"/>
          <w:sz w:val="18"/>
          <w:szCs w:val="18"/>
        </w:rPr>
      </w:pPr>
      <w:r w:rsidRPr="00FB5923">
        <w:rPr>
          <w:rFonts w:ascii="Tahoma" w:hAnsi="Tahoma" w:cs="Tahoma" w:hint="cs"/>
          <w:sz w:val="18"/>
          <w:szCs w:val="18"/>
          <w:rtl/>
        </w:rPr>
        <w:t>בדוחות ביקורת קודמים העיר מבקר המדינה כי הוועדה כמעט לא פעלה ולא מילאה את ייעודה כראוי</w:t>
      </w:r>
      <w:r>
        <w:rPr>
          <w:rStyle w:val="FootnoteReference0"/>
          <w:rFonts w:ascii="Tahoma" w:hAnsi="Tahoma" w:cs="Tahoma"/>
          <w:sz w:val="18"/>
          <w:szCs w:val="18"/>
          <w:rtl/>
        </w:rPr>
        <w:footnoteReference w:id="36"/>
      </w:r>
      <w:r w:rsidRPr="00FB5923">
        <w:rPr>
          <w:rFonts w:ascii="Tahoma" w:hAnsi="Tahoma" w:cs="Tahoma" w:hint="cs"/>
          <w:sz w:val="18"/>
          <w:szCs w:val="18"/>
          <w:rtl/>
        </w:rPr>
        <w:t>. בביקורת הנוכחית עלה כי במשך שש שנים, משנת 2012, לא התכנסה הוועדה כלל. משרד מבקר המדינה מעיר למשהב"ט כי מחד במשך שנים לא כינס את הוועדה, ומאידך הוא לא סבר שאין צורך בוועדה וממילא לא פעל לתיקון הוראת משהב"ט האמורה.</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באוקטובר 2017 מסר סמנכ"ל וראש אמו"ן לנציגי משרד מבקר המדינה כי הביקורת הביאה את הנושא לתשומת ליבו וכי "לנוכח החשיבות והצורך... לפעילות הוועדה" הוא מתכוון לכנסה מחדש. ואולם עד מועד סיום הביקורת, יולי 2018, לא התכנסה הוועדה, והיא אינה פעילה.</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בתגובתו מאוקטובר 2018 על ממצאי הביקורת ציין משהב"ט כי לאחר שתעודכן הוראת משהב"ט בנושא "הגנת הסביבה במערכת הביטחון", בכוונתו לחדש את פעילות הוועדה להגנת הסביבה במערכת הביטחון.</w:t>
      </w:r>
    </w:p>
    <w:p w:rsidR="00986306" w:rsidRPr="00D43E82" w:rsidP="00986306">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017F97" w:rsidRPr="00FB5923" w:rsidP="00986306">
      <w:pPr>
        <w:pStyle w:val="RESHET"/>
        <w:rPr>
          <w:rFonts w:eastAsiaTheme="minorHAnsi"/>
          <w:rtl/>
        </w:rPr>
      </w:pPr>
      <w:r w:rsidRPr="00FB5923">
        <w:rPr>
          <w:rFonts w:hint="cs"/>
          <w:rtl/>
        </w:rPr>
        <w:t>בביקורת הועלתה תמונת מצב עגומה בכל הנוגע לשיתוף הפעולה בין משהב"ט לצה"ל בתחום הגנת הסביבה: אין שיתוף מידע סדור, לא מגובשת תמונת מצב משותפת, ולא קיימות יוזמות משותפות. כמו כן, אף שעל פי מנכ"ל משהב"ט, במחנות צה"ל קיימים פערים רבים בתחום זה, לא מימשו צה"ל ומשהב"ט את הנחייתו להכין תר"ש משולבת. נוסף על כך, הוועדה להגנת הסביבה במערכת הביטחון, שהייתה יכולה להיות כלי לעבודה משותפת ולצמצום סיכונים בתחום הגנת הסביבה, אינה מתכנסת כלל.</w:t>
      </w:r>
    </w:p>
    <w:p w:rsidR="00017F97" w:rsidRPr="00986306" w:rsidP="00986306">
      <w:pPr>
        <w:pStyle w:val="tab-name"/>
        <w:rPr>
          <w:b/>
          <w:bCs/>
          <w:rtl/>
        </w:rPr>
      </w:pPr>
      <w:r w:rsidRPr="00FB5923">
        <w:rPr>
          <w:rFonts w:hint="cs"/>
          <w:rtl/>
        </w:rPr>
        <w:t>תרשים 6</w:t>
      </w:r>
      <w:r w:rsidR="00986306">
        <w:rPr>
          <w:rFonts w:hint="cs"/>
          <w:rtl/>
        </w:rPr>
        <w:t>:</w:t>
      </w:r>
      <w:r w:rsidRPr="00FB5923">
        <w:rPr>
          <w:rFonts w:hint="cs"/>
          <w:rtl/>
        </w:rPr>
        <w:t xml:space="preserve"> </w:t>
      </w:r>
      <w:r w:rsidRPr="00986306">
        <w:rPr>
          <w:rFonts w:hint="cs"/>
          <w:b/>
          <w:bCs/>
          <w:rtl/>
        </w:rPr>
        <w:t>ליקויים בשיתוף הפעולה בין צה"ל למשהב"ט</w:t>
      </w:r>
    </w:p>
    <w:p w:rsidR="00017F97" w:rsidRPr="00FB5923" w:rsidP="00986306">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648810" cy="1969618"/>
            <wp:effectExtent l="0" t="0" r="0" b="0"/>
            <wp:docPr id="20" name="Picture 20" descr="שיתוף הפעולה בין צה&quot;ל למשרד הביטחון חלקי ולוקה בחסר: (א) אין תהליכים סדורים ומשותפים לבניית תמונת מצב של מפגעים סביבתיים ואין העברת מידע שוטפת מצה&quot;ל למשהב&quot;ט; (ב) לא נקבעה תוכנית עבודה משותפת למשהב&quot;ט ולצה&quot;ל למרות הנחיית מנכ&quot;ל משהב&quot;ט להכין תוכנית כזו; (ג) הוועדה להגנת הסביבה במערכת הביטחון לא התכנסה משנת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71590" name="401-g-6.wmf"/>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8810" cy="1969618"/>
                    </a:xfrm>
                    <a:prstGeom prst="rect">
                      <a:avLst/>
                    </a:prstGeom>
                  </pic:spPr>
                </pic:pic>
              </a:graphicData>
            </a:graphic>
          </wp:inline>
        </w:drawing>
      </w:r>
    </w:p>
    <w:p w:rsidR="00017F97" w:rsidRPr="00FB5923" w:rsidP="00986306">
      <w:pPr>
        <w:pStyle w:val="RESHET"/>
        <w:rPr>
          <w:rtl/>
        </w:rPr>
      </w:pPr>
      <w:r w:rsidRPr="00FB5923">
        <w:rPr>
          <w:rFonts w:hint="cs"/>
          <w:rtl/>
        </w:rPr>
        <w:t xml:space="preserve">על מנכ"ל משהב"ט ועל סגן הרמטכ"ל להביא לכך שהגורמים הרלוונטיים בצה"ל ובמשהב"ט ישלבו ידיים ויפעלו בתיאום ובשיתוף פעולה רציף, כדי לקדם את תחום הגנת הסביבה במערכת הביטחון. </w:t>
      </w:r>
    </w:p>
    <w:p w:rsidR="00017F97" w:rsidRPr="00FB5923" w:rsidP="00986306">
      <w:pPr>
        <w:spacing w:line="240" w:lineRule="exact"/>
        <w:ind w:right="2268"/>
        <w:jc w:val="both"/>
        <w:rPr>
          <w:rFonts w:ascii="Tahoma" w:hAnsi="Tahoma" w:cs="Tahoma"/>
          <w:sz w:val="18"/>
          <w:szCs w:val="18"/>
          <w:rtl/>
        </w:rPr>
      </w:pPr>
    </w:p>
    <w:p w:rsidR="00017F97" w:rsidP="00986306">
      <w:pPr>
        <w:pStyle w:val="KOT2"/>
      </w:pPr>
      <w:r>
        <w:rPr>
          <w:rFonts w:hint="cs"/>
          <w:rtl/>
        </w:rPr>
        <w:t>ליקויים בממשקי העבודה בין מערכת הביטחון ובין המשרד להגנת הסביבה ורשות המים</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המשרד להגנת הסביבה פועל לשמירה על הסביבה ועל בריאות הציבור באמצעות קידום חוקים ותקנות ובאמצעות פיקוח על יישומם ואכיפתם. המשרד הוא גם גורם מקצועי הפועל לשמירה על משאבי הטבע והמערכות האקולוגיות ולמניעת סיכונים סביבתיים לאוכלוסייה. זרוע הפיקוח והאכיפה העיקרית של המשרד היא המשטרה הירוקה</w:t>
      </w:r>
      <w:r>
        <w:rPr>
          <w:rStyle w:val="FootnoteReference0"/>
          <w:rFonts w:ascii="Tahoma" w:hAnsi="Tahoma" w:cs="Tahoma"/>
          <w:sz w:val="18"/>
          <w:szCs w:val="18"/>
          <w:rtl/>
        </w:rPr>
        <w:footnoteReference w:id="37"/>
      </w:r>
      <w:r w:rsidRPr="00FB5923">
        <w:rPr>
          <w:rFonts w:ascii="Tahoma" w:hAnsi="Tahoma" w:cs="Tahoma" w:hint="cs"/>
          <w:sz w:val="18"/>
          <w:szCs w:val="18"/>
          <w:rtl/>
        </w:rPr>
        <w:t xml:space="preserve">.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רשות המים מופקדת על ניהול משק המים והביוב במדינה, ובכלל זה על שימור ושיקום של מקורות מים טבעיים, על פיתוח מקורות מים חדשים ועל פיקוח על צרכנים ומפיקים של מים. מטרתה העיקרית היא לאפשר שירותי מים וביוב יעילים, איכותיים ואמינים.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כאמור, למערכת הביטחון יש השפעות רבות, חלקן ניכרות, על הסביבה. לצורך טיפול במפגעי סביבה יכולה מערכת הביטחון להסתייע במומחים מקצועיים מטעם המשרד להגנת הסביבה ורשות המים. לשם כך צריכים להתקיים בין מערכת הביטחון ובין גופים אלה יחסי עבודה המבוססים על שיתוף פעולה והדדיות. </w:t>
      </w:r>
    </w:p>
    <w:p w:rsidR="00017F97" w:rsidRPr="00FB5923" w:rsidP="00986306">
      <w:pPr>
        <w:spacing w:line="240" w:lineRule="exact"/>
        <w:ind w:right="2268"/>
        <w:jc w:val="both"/>
        <w:rPr>
          <w:rFonts w:ascii="Tahoma" w:hAnsi="Tahoma" w:cs="Tahoma"/>
          <w:sz w:val="18"/>
          <w:szCs w:val="18"/>
        </w:rPr>
      </w:pPr>
    </w:p>
    <w:p w:rsidR="00017F97" w:rsidRPr="00FB5923" w:rsidP="00986306">
      <w:pPr>
        <w:spacing w:line="240" w:lineRule="exact"/>
        <w:ind w:right="2268"/>
        <w:jc w:val="both"/>
        <w:rPr>
          <w:rFonts w:ascii="Tahoma" w:hAnsi="Tahoma" w:cs="Tahoma"/>
          <w:sz w:val="18"/>
          <w:szCs w:val="18"/>
        </w:rPr>
      </w:pPr>
    </w:p>
    <w:p w:rsidR="00017F97" w:rsidP="00986306">
      <w:pPr>
        <w:pStyle w:val="KOT4"/>
        <w:rPr>
          <w:rtl/>
        </w:rPr>
      </w:pPr>
      <w:r>
        <w:rPr>
          <w:rFonts w:hint="cs"/>
          <w:rtl/>
        </w:rPr>
        <w:t xml:space="preserve">ליקויים בשיתוף הפעולה בין מערכת הביטחון למשרד להגנת הסביבה ורשות המים </w:t>
      </w:r>
    </w:p>
    <w:p w:rsidR="00017F97" w:rsidRPr="00FB5923" w:rsidP="00986306">
      <w:pPr>
        <w:spacing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מערכת הביטחון מכירה בחשיבות של שיח ושיתוף פעולה עם המשרד להגנת הסביבה ועם רשות המים. בהוראת הפיקוד העליון בנושא "הגנת הסביבה </w:t>
      </w:r>
      <w:r w:rsidRPr="005A28CB">
        <w:rPr>
          <w:rFonts w:ascii="Tahoma" w:hAnsi="Tahoma" w:cs="Tahoma" w:hint="cs"/>
          <w:spacing w:val="-4"/>
          <w:sz w:val="18"/>
          <w:szCs w:val="18"/>
          <w:rtl/>
        </w:rPr>
        <w:t>בצה"ל" נקבע שבאחריות אט"ל</w:t>
      </w:r>
      <w:r>
        <w:rPr>
          <w:rStyle w:val="FootnoteReference0"/>
          <w:rFonts w:ascii="Tahoma" w:hAnsi="Tahoma" w:cs="Tahoma"/>
          <w:spacing w:val="-4"/>
          <w:sz w:val="18"/>
          <w:szCs w:val="18"/>
          <w:rtl/>
        </w:rPr>
        <w:footnoteReference w:id="38"/>
      </w:r>
      <w:r w:rsidRPr="005A28CB">
        <w:rPr>
          <w:rFonts w:ascii="Tahoma" w:hAnsi="Tahoma" w:cs="Tahoma" w:hint="cs"/>
          <w:spacing w:val="-4"/>
          <w:sz w:val="18"/>
          <w:szCs w:val="18"/>
          <w:rtl/>
        </w:rPr>
        <w:t xml:space="preserve"> לגבש את מדיניות צה"ל בתחום הגנת הסביבה</w:t>
      </w:r>
      <w:r w:rsidRPr="00FB5923">
        <w:rPr>
          <w:rFonts w:ascii="Tahoma" w:hAnsi="Tahoma" w:cs="Tahoma" w:hint="cs"/>
          <w:sz w:val="18"/>
          <w:szCs w:val="18"/>
          <w:rtl/>
        </w:rPr>
        <w:t xml:space="preserve"> ולרכז את הטיפול במפגעים הסביבתיים, בשיתוף משרדי הממשלה והגופים האזרחיים הרלוונטיים לתחום. כמו כן, בהנחיה הארגונית שהסדירה את העברת האחריות לתחום הגנת הסביבה מאט"ל לאג"ת צוין שמחלקת תו"פ באג"ת אחראית בין היתר לקבוע את מדיניות צה"ל בתחום הגנת הסביבה "בהיוועצות עם המשרד להגנת הסביבה". גם בהוראת משהב"ט בנושא "הגנת הסביבה </w:t>
      </w:r>
      <w:r w:rsidRPr="00FB5923">
        <w:rPr>
          <w:rFonts w:ascii="Tahoma" w:hAnsi="Tahoma" w:cs="Tahoma" w:hint="cs"/>
          <w:sz w:val="18"/>
          <w:szCs w:val="18"/>
          <w:rtl/>
        </w:rPr>
        <w:t xml:space="preserve">במערכת הביטחון" נקבע שאחד מתפקידי חטיבת הגנת הסביבה הוא "להוות גורם מרכז ומתאם בין צה"ל, המשרד להגנת הסביבה, משרדי הממשלה האחרים וגופים אזרחיים נוספים בתחום הגנת הסביבה". </w:t>
      </w:r>
    </w:p>
    <w:p w:rsidR="00017F97" w:rsidRPr="00FB5923" w:rsidP="00494FC8">
      <w:pPr>
        <w:pStyle w:val="RESHET"/>
        <w:rPr>
          <w:rtl/>
        </w:rPr>
      </w:pPr>
      <w:r w:rsidRPr="00FB5923">
        <w:rPr>
          <w:rFonts w:hint="cs"/>
          <w:rtl/>
        </w:rPr>
        <w:t>בביקורת עלה כי בפועל שיתוף הפעולה בין מערכת הביטחון ובין המשרד להגנת הסביבה ורשות המים הוא דל, נטול יוזמות משותפות ורצוף קשיים וחסמים, כמפורט להלן:</w:t>
      </w:r>
      <w:r w:rsidRPr="00494FC8" w:rsidR="00494FC8">
        <w:rPr>
          <w:noProof/>
          <w:szCs w:val="17"/>
          <w:rtl/>
        </w:rPr>
        <w:t xml:space="preserve"> </w:t>
      </w:r>
      <w:r w:rsidRPr="0012789B" w:rsidR="00494FC8">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252697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0125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שיתוף</w:t>
                            </w:r>
                            <w:r w:rsidRPr="00494FC8">
                              <w:rPr>
                                <w:rFonts w:cs="Tahoma"/>
                                <w:color w:val="0B5294"/>
                                <w:spacing w:val="-4"/>
                                <w:sz w:val="24"/>
                                <w:szCs w:val="24"/>
                                <w:rtl/>
                              </w:rPr>
                              <w:t xml:space="preserve"> </w:t>
                            </w:r>
                            <w:r w:rsidRPr="00494FC8">
                              <w:rPr>
                                <w:rFonts w:cs="Tahoma" w:hint="eastAsia"/>
                                <w:color w:val="0B5294"/>
                                <w:spacing w:val="-4"/>
                                <w:sz w:val="24"/>
                                <w:szCs w:val="24"/>
                                <w:rtl/>
                              </w:rPr>
                              <w:t>הפעולה</w:t>
                            </w:r>
                            <w:r w:rsidRPr="00494FC8">
                              <w:rPr>
                                <w:rFonts w:cs="Tahoma"/>
                                <w:color w:val="0B5294"/>
                                <w:spacing w:val="-4"/>
                                <w:sz w:val="24"/>
                                <w:szCs w:val="24"/>
                                <w:rtl/>
                              </w:rPr>
                              <w:t xml:space="preserve"> </w:t>
                            </w:r>
                            <w:r w:rsidRPr="00494FC8">
                              <w:rPr>
                                <w:rFonts w:cs="Tahoma" w:hint="eastAsia"/>
                                <w:color w:val="0B5294"/>
                                <w:spacing w:val="-4"/>
                                <w:sz w:val="24"/>
                                <w:szCs w:val="24"/>
                                <w:rtl/>
                              </w:rPr>
                              <w:t>בין</w:t>
                            </w:r>
                            <w:r w:rsidRPr="00494FC8">
                              <w:rPr>
                                <w:rFonts w:cs="Tahoma"/>
                                <w:color w:val="0B5294"/>
                                <w:spacing w:val="-4"/>
                                <w:sz w:val="24"/>
                                <w:szCs w:val="24"/>
                                <w:rtl/>
                              </w:rPr>
                              <w:t xml:space="preserve"> </w:t>
                            </w:r>
                            <w:r w:rsidRPr="00494FC8">
                              <w:rPr>
                                <w:rFonts w:cs="Tahoma" w:hint="eastAsia"/>
                                <w:color w:val="0B5294"/>
                                <w:spacing w:val="-4"/>
                                <w:sz w:val="24"/>
                                <w:szCs w:val="24"/>
                                <w:rtl/>
                              </w:rPr>
                              <w:t>מערכת</w:t>
                            </w:r>
                            <w:r w:rsidRPr="00494FC8">
                              <w:rPr>
                                <w:rFonts w:cs="Tahoma"/>
                                <w:color w:val="0B5294"/>
                                <w:spacing w:val="-4"/>
                                <w:sz w:val="24"/>
                                <w:szCs w:val="24"/>
                                <w:rtl/>
                              </w:rPr>
                              <w:t xml:space="preserve"> </w:t>
                            </w:r>
                            <w:r w:rsidRPr="00494FC8">
                              <w:rPr>
                                <w:rFonts w:cs="Tahoma" w:hint="eastAsia"/>
                                <w:color w:val="0B5294"/>
                                <w:spacing w:val="-4"/>
                                <w:sz w:val="24"/>
                                <w:szCs w:val="24"/>
                                <w:rtl/>
                              </w:rPr>
                              <w:t>הביטחון</w:t>
                            </w:r>
                            <w:r w:rsidRPr="00494FC8">
                              <w:rPr>
                                <w:rFonts w:cs="Tahoma"/>
                                <w:color w:val="0B5294"/>
                                <w:spacing w:val="-4"/>
                                <w:sz w:val="24"/>
                                <w:szCs w:val="24"/>
                                <w:rtl/>
                              </w:rPr>
                              <w:t xml:space="preserve"> </w:t>
                            </w:r>
                            <w:r w:rsidRPr="00494FC8">
                              <w:rPr>
                                <w:rFonts w:cs="Tahoma" w:hint="eastAsia"/>
                                <w:color w:val="0B5294"/>
                                <w:spacing w:val="-4"/>
                                <w:sz w:val="24"/>
                                <w:szCs w:val="24"/>
                                <w:rtl/>
                              </w:rPr>
                              <w:t>ובין</w:t>
                            </w:r>
                            <w:r w:rsidRPr="00494FC8">
                              <w:rPr>
                                <w:rFonts w:cs="Tahoma"/>
                                <w:color w:val="0B5294"/>
                                <w:spacing w:val="-4"/>
                                <w:sz w:val="24"/>
                                <w:szCs w:val="24"/>
                                <w:rtl/>
                              </w:rPr>
                              <w:t xml:space="preserve"> </w:t>
                            </w:r>
                            <w:r w:rsidRPr="00494FC8">
                              <w:rPr>
                                <w:rFonts w:cs="Tahoma" w:hint="eastAsia"/>
                                <w:color w:val="0B5294"/>
                                <w:spacing w:val="-4"/>
                                <w:sz w:val="24"/>
                                <w:szCs w:val="24"/>
                                <w:rtl/>
                              </w:rPr>
                              <w:t>המשרד</w:t>
                            </w:r>
                            <w:r w:rsidRPr="00494FC8">
                              <w:rPr>
                                <w:rFonts w:cs="Tahoma"/>
                                <w:color w:val="0B5294"/>
                                <w:spacing w:val="-4"/>
                                <w:sz w:val="24"/>
                                <w:szCs w:val="24"/>
                                <w:rtl/>
                              </w:rPr>
                              <w:t xml:space="preserve"> </w:t>
                            </w:r>
                            <w:r w:rsidRPr="00494FC8">
                              <w:rPr>
                                <w:rFonts w:cs="Tahoma" w:hint="eastAsia"/>
                                <w:color w:val="0B5294"/>
                                <w:spacing w:val="-4"/>
                                <w:sz w:val="24"/>
                                <w:szCs w:val="24"/>
                                <w:rtl/>
                              </w:rPr>
                              <w:t>להגנת</w:t>
                            </w:r>
                            <w:r w:rsidRPr="00494FC8">
                              <w:rPr>
                                <w:rFonts w:cs="Tahoma"/>
                                <w:color w:val="0B5294"/>
                                <w:spacing w:val="-4"/>
                                <w:sz w:val="24"/>
                                <w:szCs w:val="24"/>
                                <w:rtl/>
                              </w:rPr>
                              <w:t xml:space="preserve"> </w:t>
                            </w:r>
                            <w:r w:rsidRPr="00494FC8">
                              <w:rPr>
                                <w:rFonts w:cs="Tahoma" w:hint="eastAsia"/>
                                <w:color w:val="0B5294"/>
                                <w:spacing w:val="-4"/>
                                <w:sz w:val="24"/>
                                <w:szCs w:val="24"/>
                                <w:rtl/>
                              </w:rPr>
                              <w:t>הסביבה</w:t>
                            </w:r>
                            <w:r w:rsidRPr="00494FC8">
                              <w:rPr>
                                <w:rFonts w:cs="Tahoma"/>
                                <w:color w:val="0B5294"/>
                                <w:spacing w:val="-4"/>
                                <w:sz w:val="24"/>
                                <w:szCs w:val="24"/>
                                <w:rtl/>
                              </w:rPr>
                              <w:t xml:space="preserve"> </w:t>
                            </w:r>
                            <w:r w:rsidRPr="00494FC8">
                              <w:rPr>
                                <w:rFonts w:cs="Tahoma" w:hint="eastAsia"/>
                                <w:color w:val="0B5294"/>
                                <w:spacing w:val="-4"/>
                                <w:sz w:val="24"/>
                                <w:szCs w:val="24"/>
                                <w:rtl/>
                              </w:rPr>
                              <w:t>ורשות</w:t>
                            </w:r>
                            <w:r w:rsidRPr="00494FC8">
                              <w:rPr>
                                <w:rFonts w:cs="Tahoma"/>
                                <w:color w:val="0B5294"/>
                                <w:spacing w:val="-4"/>
                                <w:sz w:val="24"/>
                                <w:szCs w:val="24"/>
                                <w:rtl/>
                              </w:rPr>
                              <w:t xml:space="preserve"> </w:t>
                            </w:r>
                            <w:r w:rsidRPr="00494FC8">
                              <w:rPr>
                                <w:rFonts w:cs="Tahoma" w:hint="eastAsia"/>
                                <w:color w:val="0B5294"/>
                                <w:spacing w:val="-4"/>
                                <w:sz w:val="24"/>
                                <w:szCs w:val="24"/>
                                <w:rtl/>
                              </w:rPr>
                              <w:t>המים</w:t>
                            </w:r>
                            <w:r w:rsidRPr="00494FC8">
                              <w:rPr>
                                <w:rFonts w:cs="Tahoma"/>
                                <w:color w:val="0B5294"/>
                                <w:spacing w:val="-4"/>
                                <w:sz w:val="24"/>
                                <w:szCs w:val="24"/>
                                <w:rtl/>
                              </w:rPr>
                              <w:t xml:space="preserve"> </w:t>
                            </w:r>
                            <w:r w:rsidRPr="00494FC8">
                              <w:rPr>
                                <w:rFonts w:cs="Tahoma" w:hint="eastAsia"/>
                                <w:color w:val="0B5294"/>
                                <w:spacing w:val="-4"/>
                                <w:sz w:val="24"/>
                                <w:szCs w:val="24"/>
                                <w:rtl/>
                              </w:rPr>
                              <w:t>הוא</w:t>
                            </w:r>
                            <w:r w:rsidRPr="00494FC8">
                              <w:rPr>
                                <w:rFonts w:cs="Tahoma"/>
                                <w:color w:val="0B5294"/>
                                <w:spacing w:val="-4"/>
                                <w:sz w:val="24"/>
                                <w:szCs w:val="24"/>
                                <w:rtl/>
                              </w:rPr>
                              <w:t xml:space="preserve"> </w:t>
                            </w:r>
                            <w:r w:rsidRPr="00494FC8">
                              <w:rPr>
                                <w:rFonts w:cs="Tahoma" w:hint="eastAsia"/>
                                <w:color w:val="0B5294"/>
                                <w:spacing w:val="-4"/>
                                <w:sz w:val="24"/>
                                <w:szCs w:val="24"/>
                                <w:rtl/>
                              </w:rPr>
                              <w:t>דל</w:t>
                            </w:r>
                            <w:r w:rsidRPr="00494FC8">
                              <w:rPr>
                                <w:rFonts w:cs="Tahoma"/>
                                <w:color w:val="0B5294"/>
                                <w:spacing w:val="-4"/>
                                <w:sz w:val="24"/>
                                <w:szCs w:val="24"/>
                                <w:rtl/>
                              </w:rPr>
                              <w:t xml:space="preserve">, </w:t>
                            </w:r>
                            <w:r w:rsidRPr="00494FC8">
                              <w:rPr>
                                <w:rFonts w:cs="Tahoma" w:hint="eastAsia"/>
                                <w:color w:val="0B5294"/>
                                <w:spacing w:val="-4"/>
                                <w:sz w:val="24"/>
                                <w:szCs w:val="24"/>
                                <w:rtl/>
                              </w:rPr>
                              <w:t>נטול</w:t>
                            </w:r>
                            <w:r w:rsidRPr="00494FC8">
                              <w:rPr>
                                <w:rFonts w:cs="Tahoma"/>
                                <w:color w:val="0B5294"/>
                                <w:spacing w:val="-4"/>
                                <w:sz w:val="24"/>
                                <w:szCs w:val="24"/>
                                <w:rtl/>
                              </w:rPr>
                              <w:t xml:space="preserve"> </w:t>
                            </w:r>
                            <w:r w:rsidRPr="00494FC8">
                              <w:rPr>
                                <w:rFonts w:cs="Tahoma" w:hint="eastAsia"/>
                                <w:color w:val="0B5294"/>
                                <w:spacing w:val="-4"/>
                                <w:sz w:val="24"/>
                                <w:szCs w:val="24"/>
                                <w:rtl/>
                              </w:rPr>
                              <w:t>יוזמות</w:t>
                            </w:r>
                            <w:r w:rsidRPr="00494FC8">
                              <w:rPr>
                                <w:rFonts w:cs="Tahoma"/>
                                <w:color w:val="0B5294"/>
                                <w:spacing w:val="-4"/>
                                <w:sz w:val="24"/>
                                <w:szCs w:val="24"/>
                                <w:rtl/>
                              </w:rPr>
                              <w:t xml:space="preserve"> </w:t>
                            </w:r>
                            <w:r w:rsidRPr="00494FC8">
                              <w:rPr>
                                <w:rFonts w:cs="Tahoma" w:hint="eastAsia"/>
                                <w:color w:val="0B5294"/>
                                <w:spacing w:val="-4"/>
                                <w:sz w:val="24"/>
                                <w:szCs w:val="24"/>
                                <w:rtl/>
                              </w:rPr>
                              <w:t>משותפות</w:t>
                            </w:r>
                            <w:r w:rsidRPr="00494FC8">
                              <w:rPr>
                                <w:rFonts w:cs="Tahoma"/>
                                <w:color w:val="0B5294"/>
                                <w:spacing w:val="-4"/>
                                <w:sz w:val="24"/>
                                <w:szCs w:val="24"/>
                                <w:rtl/>
                              </w:rPr>
                              <w:t xml:space="preserve"> </w:t>
                            </w:r>
                            <w:r w:rsidRPr="00494FC8">
                              <w:rPr>
                                <w:rFonts w:cs="Tahoma" w:hint="eastAsia"/>
                                <w:color w:val="0B5294"/>
                                <w:spacing w:val="-4"/>
                                <w:sz w:val="24"/>
                                <w:szCs w:val="24"/>
                                <w:rtl/>
                              </w:rPr>
                              <w:t>ורצוף</w:t>
                            </w:r>
                            <w:r w:rsidRPr="00494FC8">
                              <w:rPr>
                                <w:rFonts w:cs="Tahoma"/>
                                <w:color w:val="0B5294"/>
                                <w:spacing w:val="-4"/>
                                <w:sz w:val="24"/>
                                <w:szCs w:val="24"/>
                                <w:rtl/>
                              </w:rPr>
                              <w:t xml:space="preserve"> </w:t>
                            </w:r>
                            <w:r w:rsidRPr="00494FC8">
                              <w:rPr>
                                <w:rFonts w:cs="Tahoma" w:hint="eastAsia"/>
                                <w:color w:val="0B5294"/>
                                <w:spacing w:val="-4"/>
                                <w:sz w:val="24"/>
                                <w:szCs w:val="24"/>
                                <w:rtl/>
                              </w:rPr>
                              <w:t>קשיים</w:t>
                            </w:r>
                            <w:r w:rsidRPr="00494FC8">
                              <w:rPr>
                                <w:rFonts w:cs="Tahoma"/>
                                <w:color w:val="0B5294"/>
                                <w:spacing w:val="-4"/>
                                <w:sz w:val="24"/>
                                <w:szCs w:val="24"/>
                                <w:rtl/>
                              </w:rPr>
                              <w:t xml:space="preserve"> </w:t>
                            </w:r>
                            <w:r w:rsidRPr="00494FC8">
                              <w:rPr>
                                <w:rFonts w:cs="Tahoma" w:hint="eastAsia"/>
                                <w:color w:val="0B5294"/>
                                <w:spacing w:val="-4"/>
                                <w:sz w:val="24"/>
                                <w:szCs w:val="24"/>
                                <w:rtl/>
                              </w:rPr>
                              <w:t>וחסמים</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749338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7199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872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שיתוף</w:t>
                      </w:r>
                      <w:r w:rsidRPr="00494FC8">
                        <w:rPr>
                          <w:rFonts w:cs="Tahoma"/>
                          <w:color w:val="0B5294"/>
                          <w:spacing w:val="-4"/>
                          <w:sz w:val="24"/>
                          <w:szCs w:val="24"/>
                          <w:rtl/>
                        </w:rPr>
                        <w:t xml:space="preserve"> </w:t>
                      </w:r>
                      <w:r w:rsidRPr="00494FC8">
                        <w:rPr>
                          <w:rFonts w:cs="Tahoma" w:hint="eastAsia"/>
                          <w:color w:val="0B5294"/>
                          <w:spacing w:val="-4"/>
                          <w:sz w:val="24"/>
                          <w:szCs w:val="24"/>
                          <w:rtl/>
                        </w:rPr>
                        <w:t>הפעולה</w:t>
                      </w:r>
                      <w:r w:rsidRPr="00494FC8">
                        <w:rPr>
                          <w:rFonts w:cs="Tahoma"/>
                          <w:color w:val="0B5294"/>
                          <w:spacing w:val="-4"/>
                          <w:sz w:val="24"/>
                          <w:szCs w:val="24"/>
                          <w:rtl/>
                        </w:rPr>
                        <w:t xml:space="preserve"> </w:t>
                      </w:r>
                      <w:r w:rsidRPr="00494FC8">
                        <w:rPr>
                          <w:rFonts w:cs="Tahoma" w:hint="eastAsia"/>
                          <w:color w:val="0B5294"/>
                          <w:spacing w:val="-4"/>
                          <w:sz w:val="24"/>
                          <w:szCs w:val="24"/>
                          <w:rtl/>
                        </w:rPr>
                        <w:t>בין</w:t>
                      </w:r>
                      <w:r w:rsidRPr="00494FC8">
                        <w:rPr>
                          <w:rFonts w:cs="Tahoma"/>
                          <w:color w:val="0B5294"/>
                          <w:spacing w:val="-4"/>
                          <w:sz w:val="24"/>
                          <w:szCs w:val="24"/>
                          <w:rtl/>
                        </w:rPr>
                        <w:t xml:space="preserve"> </w:t>
                      </w:r>
                      <w:r w:rsidRPr="00494FC8">
                        <w:rPr>
                          <w:rFonts w:cs="Tahoma" w:hint="eastAsia"/>
                          <w:color w:val="0B5294"/>
                          <w:spacing w:val="-4"/>
                          <w:sz w:val="24"/>
                          <w:szCs w:val="24"/>
                          <w:rtl/>
                        </w:rPr>
                        <w:t>מערכת</w:t>
                      </w:r>
                      <w:r w:rsidRPr="00494FC8">
                        <w:rPr>
                          <w:rFonts w:cs="Tahoma"/>
                          <w:color w:val="0B5294"/>
                          <w:spacing w:val="-4"/>
                          <w:sz w:val="24"/>
                          <w:szCs w:val="24"/>
                          <w:rtl/>
                        </w:rPr>
                        <w:t xml:space="preserve"> </w:t>
                      </w:r>
                      <w:r w:rsidRPr="00494FC8">
                        <w:rPr>
                          <w:rFonts w:cs="Tahoma" w:hint="eastAsia"/>
                          <w:color w:val="0B5294"/>
                          <w:spacing w:val="-4"/>
                          <w:sz w:val="24"/>
                          <w:szCs w:val="24"/>
                          <w:rtl/>
                        </w:rPr>
                        <w:t>הביטחון</w:t>
                      </w:r>
                      <w:r w:rsidRPr="00494FC8">
                        <w:rPr>
                          <w:rFonts w:cs="Tahoma"/>
                          <w:color w:val="0B5294"/>
                          <w:spacing w:val="-4"/>
                          <w:sz w:val="24"/>
                          <w:szCs w:val="24"/>
                          <w:rtl/>
                        </w:rPr>
                        <w:t xml:space="preserve"> </w:t>
                      </w:r>
                      <w:r w:rsidRPr="00494FC8">
                        <w:rPr>
                          <w:rFonts w:cs="Tahoma" w:hint="eastAsia"/>
                          <w:color w:val="0B5294"/>
                          <w:spacing w:val="-4"/>
                          <w:sz w:val="24"/>
                          <w:szCs w:val="24"/>
                          <w:rtl/>
                        </w:rPr>
                        <w:t>ובין</w:t>
                      </w:r>
                      <w:r w:rsidRPr="00494FC8">
                        <w:rPr>
                          <w:rFonts w:cs="Tahoma"/>
                          <w:color w:val="0B5294"/>
                          <w:spacing w:val="-4"/>
                          <w:sz w:val="24"/>
                          <w:szCs w:val="24"/>
                          <w:rtl/>
                        </w:rPr>
                        <w:t xml:space="preserve"> </w:t>
                      </w:r>
                      <w:r w:rsidRPr="00494FC8">
                        <w:rPr>
                          <w:rFonts w:cs="Tahoma" w:hint="eastAsia"/>
                          <w:color w:val="0B5294"/>
                          <w:spacing w:val="-4"/>
                          <w:sz w:val="24"/>
                          <w:szCs w:val="24"/>
                          <w:rtl/>
                        </w:rPr>
                        <w:t>המשרד</w:t>
                      </w:r>
                      <w:r w:rsidRPr="00494FC8">
                        <w:rPr>
                          <w:rFonts w:cs="Tahoma"/>
                          <w:color w:val="0B5294"/>
                          <w:spacing w:val="-4"/>
                          <w:sz w:val="24"/>
                          <w:szCs w:val="24"/>
                          <w:rtl/>
                        </w:rPr>
                        <w:t xml:space="preserve"> </w:t>
                      </w:r>
                      <w:r w:rsidRPr="00494FC8">
                        <w:rPr>
                          <w:rFonts w:cs="Tahoma" w:hint="eastAsia"/>
                          <w:color w:val="0B5294"/>
                          <w:spacing w:val="-4"/>
                          <w:sz w:val="24"/>
                          <w:szCs w:val="24"/>
                          <w:rtl/>
                        </w:rPr>
                        <w:t>להגנת</w:t>
                      </w:r>
                      <w:r w:rsidRPr="00494FC8">
                        <w:rPr>
                          <w:rFonts w:cs="Tahoma"/>
                          <w:color w:val="0B5294"/>
                          <w:spacing w:val="-4"/>
                          <w:sz w:val="24"/>
                          <w:szCs w:val="24"/>
                          <w:rtl/>
                        </w:rPr>
                        <w:t xml:space="preserve"> </w:t>
                      </w:r>
                      <w:r w:rsidRPr="00494FC8">
                        <w:rPr>
                          <w:rFonts w:cs="Tahoma" w:hint="eastAsia"/>
                          <w:color w:val="0B5294"/>
                          <w:spacing w:val="-4"/>
                          <w:sz w:val="24"/>
                          <w:szCs w:val="24"/>
                          <w:rtl/>
                        </w:rPr>
                        <w:t>הסביבה</w:t>
                      </w:r>
                      <w:r w:rsidRPr="00494FC8">
                        <w:rPr>
                          <w:rFonts w:cs="Tahoma"/>
                          <w:color w:val="0B5294"/>
                          <w:spacing w:val="-4"/>
                          <w:sz w:val="24"/>
                          <w:szCs w:val="24"/>
                          <w:rtl/>
                        </w:rPr>
                        <w:t xml:space="preserve"> </w:t>
                      </w:r>
                      <w:r w:rsidRPr="00494FC8">
                        <w:rPr>
                          <w:rFonts w:cs="Tahoma" w:hint="eastAsia"/>
                          <w:color w:val="0B5294"/>
                          <w:spacing w:val="-4"/>
                          <w:sz w:val="24"/>
                          <w:szCs w:val="24"/>
                          <w:rtl/>
                        </w:rPr>
                        <w:t>ורשות</w:t>
                      </w:r>
                      <w:r w:rsidRPr="00494FC8">
                        <w:rPr>
                          <w:rFonts w:cs="Tahoma"/>
                          <w:color w:val="0B5294"/>
                          <w:spacing w:val="-4"/>
                          <w:sz w:val="24"/>
                          <w:szCs w:val="24"/>
                          <w:rtl/>
                        </w:rPr>
                        <w:t xml:space="preserve"> </w:t>
                      </w:r>
                      <w:r w:rsidRPr="00494FC8">
                        <w:rPr>
                          <w:rFonts w:cs="Tahoma" w:hint="eastAsia"/>
                          <w:color w:val="0B5294"/>
                          <w:spacing w:val="-4"/>
                          <w:sz w:val="24"/>
                          <w:szCs w:val="24"/>
                          <w:rtl/>
                        </w:rPr>
                        <w:t>המים</w:t>
                      </w:r>
                      <w:r w:rsidRPr="00494FC8">
                        <w:rPr>
                          <w:rFonts w:cs="Tahoma"/>
                          <w:color w:val="0B5294"/>
                          <w:spacing w:val="-4"/>
                          <w:sz w:val="24"/>
                          <w:szCs w:val="24"/>
                          <w:rtl/>
                        </w:rPr>
                        <w:t xml:space="preserve"> </w:t>
                      </w:r>
                      <w:r w:rsidRPr="00494FC8">
                        <w:rPr>
                          <w:rFonts w:cs="Tahoma" w:hint="eastAsia"/>
                          <w:color w:val="0B5294"/>
                          <w:spacing w:val="-4"/>
                          <w:sz w:val="24"/>
                          <w:szCs w:val="24"/>
                          <w:rtl/>
                        </w:rPr>
                        <w:t>הוא</w:t>
                      </w:r>
                      <w:r w:rsidRPr="00494FC8">
                        <w:rPr>
                          <w:rFonts w:cs="Tahoma"/>
                          <w:color w:val="0B5294"/>
                          <w:spacing w:val="-4"/>
                          <w:sz w:val="24"/>
                          <w:szCs w:val="24"/>
                          <w:rtl/>
                        </w:rPr>
                        <w:t xml:space="preserve"> </w:t>
                      </w:r>
                      <w:r w:rsidRPr="00494FC8">
                        <w:rPr>
                          <w:rFonts w:cs="Tahoma" w:hint="eastAsia"/>
                          <w:color w:val="0B5294"/>
                          <w:spacing w:val="-4"/>
                          <w:sz w:val="24"/>
                          <w:szCs w:val="24"/>
                          <w:rtl/>
                        </w:rPr>
                        <w:t>דל</w:t>
                      </w:r>
                      <w:r w:rsidRPr="00494FC8">
                        <w:rPr>
                          <w:rFonts w:cs="Tahoma"/>
                          <w:color w:val="0B5294"/>
                          <w:spacing w:val="-4"/>
                          <w:sz w:val="24"/>
                          <w:szCs w:val="24"/>
                          <w:rtl/>
                        </w:rPr>
                        <w:t xml:space="preserve">, </w:t>
                      </w:r>
                      <w:r w:rsidRPr="00494FC8">
                        <w:rPr>
                          <w:rFonts w:cs="Tahoma" w:hint="eastAsia"/>
                          <w:color w:val="0B5294"/>
                          <w:spacing w:val="-4"/>
                          <w:sz w:val="24"/>
                          <w:szCs w:val="24"/>
                          <w:rtl/>
                        </w:rPr>
                        <w:t>נטול</w:t>
                      </w:r>
                      <w:r w:rsidRPr="00494FC8">
                        <w:rPr>
                          <w:rFonts w:cs="Tahoma"/>
                          <w:color w:val="0B5294"/>
                          <w:spacing w:val="-4"/>
                          <w:sz w:val="24"/>
                          <w:szCs w:val="24"/>
                          <w:rtl/>
                        </w:rPr>
                        <w:t xml:space="preserve"> </w:t>
                      </w:r>
                      <w:r w:rsidRPr="00494FC8">
                        <w:rPr>
                          <w:rFonts w:cs="Tahoma" w:hint="eastAsia"/>
                          <w:color w:val="0B5294"/>
                          <w:spacing w:val="-4"/>
                          <w:sz w:val="24"/>
                          <w:szCs w:val="24"/>
                          <w:rtl/>
                        </w:rPr>
                        <w:t>יוזמות</w:t>
                      </w:r>
                      <w:r w:rsidRPr="00494FC8">
                        <w:rPr>
                          <w:rFonts w:cs="Tahoma"/>
                          <w:color w:val="0B5294"/>
                          <w:spacing w:val="-4"/>
                          <w:sz w:val="24"/>
                          <w:szCs w:val="24"/>
                          <w:rtl/>
                        </w:rPr>
                        <w:t xml:space="preserve"> </w:t>
                      </w:r>
                      <w:r w:rsidRPr="00494FC8">
                        <w:rPr>
                          <w:rFonts w:cs="Tahoma" w:hint="eastAsia"/>
                          <w:color w:val="0B5294"/>
                          <w:spacing w:val="-4"/>
                          <w:sz w:val="24"/>
                          <w:szCs w:val="24"/>
                          <w:rtl/>
                        </w:rPr>
                        <w:t>משותפות</w:t>
                      </w:r>
                      <w:r w:rsidRPr="00494FC8">
                        <w:rPr>
                          <w:rFonts w:cs="Tahoma"/>
                          <w:color w:val="0B5294"/>
                          <w:spacing w:val="-4"/>
                          <w:sz w:val="24"/>
                          <w:szCs w:val="24"/>
                          <w:rtl/>
                        </w:rPr>
                        <w:t xml:space="preserve"> </w:t>
                      </w:r>
                      <w:r w:rsidRPr="00494FC8">
                        <w:rPr>
                          <w:rFonts w:cs="Tahoma" w:hint="eastAsia"/>
                          <w:color w:val="0B5294"/>
                          <w:spacing w:val="-4"/>
                          <w:sz w:val="24"/>
                          <w:szCs w:val="24"/>
                          <w:rtl/>
                        </w:rPr>
                        <w:t>ורצוף</w:t>
                      </w:r>
                      <w:r w:rsidRPr="00494FC8">
                        <w:rPr>
                          <w:rFonts w:cs="Tahoma"/>
                          <w:color w:val="0B5294"/>
                          <w:spacing w:val="-4"/>
                          <w:sz w:val="24"/>
                          <w:szCs w:val="24"/>
                          <w:rtl/>
                        </w:rPr>
                        <w:t xml:space="preserve"> </w:t>
                      </w:r>
                      <w:r w:rsidRPr="00494FC8">
                        <w:rPr>
                          <w:rFonts w:cs="Tahoma" w:hint="eastAsia"/>
                          <w:color w:val="0B5294"/>
                          <w:spacing w:val="-4"/>
                          <w:sz w:val="24"/>
                          <w:szCs w:val="24"/>
                          <w:rtl/>
                        </w:rPr>
                        <w:t>קשיים</w:t>
                      </w:r>
                      <w:r w:rsidRPr="00494FC8">
                        <w:rPr>
                          <w:rFonts w:cs="Tahoma"/>
                          <w:color w:val="0B5294"/>
                          <w:spacing w:val="-4"/>
                          <w:sz w:val="24"/>
                          <w:szCs w:val="24"/>
                          <w:rtl/>
                        </w:rPr>
                        <w:t xml:space="preserve"> </w:t>
                      </w:r>
                      <w:r w:rsidRPr="00494FC8">
                        <w:rPr>
                          <w:rFonts w:cs="Tahoma" w:hint="eastAsia"/>
                          <w:color w:val="0B5294"/>
                          <w:spacing w:val="-4"/>
                          <w:sz w:val="24"/>
                          <w:szCs w:val="24"/>
                          <w:rtl/>
                        </w:rPr>
                        <w:t>וחסמים</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3057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986306">
      <w:pPr>
        <w:pStyle w:val="ListParagraph"/>
        <w:numPr>
          <w:ilvl w:val="0"/>
          <w:numId w:val="23"/>
        </w:numPr>
        <w:autoSpaceDE/>
        <w:autoSpaceDN/>
        <w:adjustRightInd/>
        <w:spacing w:line="240" w:lineRule="exact"/>
        <w:ind w:right="2268"/>
        <w:rPr>
          <w:sz w:val="18"/>
          <w:szCs w:val="18"/>
          <w:rtl/>
        </w:rPr>
      </w:pPr>
      <w:r w:rsidRPr="00FB5923">
        <w:rPr>
          <w:rFonts w:hint="cs"/>
          <w:sz w:val="18"/>
          <w:szCs w:val="18"/>
          <w:rtl/>
        </w:rPr>
        <w:t>בהחלטת ממשלה מיוני 2010 בנושא "ביצוע תכנית לחיבור מחנות צה"ל לביוב"</w:t>
      </w:r>
      <w:r>
        <w:rPr>
          <w:rStyle w:val="FootnoteReference0"/>
          <w:sz w:val="18"/>
          <w:szCs w:val="18"/>
          <w:rtl/>
        </w:rPr>
        <w:footnoteReference w:id="39"/>
      </w:r>
      <w:r w:rsidRPr="00FB5923">
        <w:rPr>
          <w:rFonts w:hint="cs"/>
          <w:sz w:val="18"/>
          <w:szCs w:val="18"/>
          <w:rtl/>
        </w:rPr>
        <w:t xml:space="preserve"> נקבע ש"לבקשת השר להגנת הסביבה" יוקם צוות משותף שחבריו יהיו עובדי משהב"ט והמשרד להגנת הסביבה, במטרה לבחון את התמודדות משהב"ט עם מפגעים סביבתיים. אף שעברו ממועד קבלת ההחלטה שמונה שנים, לא הוקם הצוות, ובביקורת אף לא נמצאו סימוכין לכך שהמשרדים נקטו צעדים להקמתו.</w:t>
      </w:r>
    </w:p>
    <w:p w:rsidR="00017F97" w:rsidRPr="00FB5923" w:rsidP="00986306">
      <w:pPr>
        <w:pStyle w:val="ListParagraph"/>
        <w:numPr>
          <w:ilvl w:val="0"/>
          <w:numId w:val="23"/>
        </w:numPr>
        <w:autoSpaceDE/>
        <w:autoSpaceDN/>
        <w:adjustRightInd/>
        <w:spacing w:line="240" w:lineRule="exact"/>
        <w:ind w:right="2268"/>
        <w:rPr>
          <w:sz w:val="18"/>
          <w:szCs w:val="18"/>
          <w:rtl/>
        </w:rPr>
      </w:pPr>
      <w:r w:rsidRPr="00FB5923">
        <w:rPr>
          <w:rFonts w:hint="cs"/>
          <w:sz w:val="18"/>
          <w:szCs w:val="18"/>
          <w:rtl/>
        </w:rPr>
        <w:t>בביקורת עלה שבשנים האחרונות ניסו המשרד להגנת הסביבה ורשות המים פעמים רבות ליזום פעילויות משותפות עם מערכת הביטחון, אך אלה נדחו על ידה או היו רצופים עיכובים רבים. להלן דוגמאות:</w:t>
      </w:r>
    </w:p>
    <w:p w:rsidR="00017F97" w:rsidRPr="00FB5923" w:rsidP="00986306">
      <w:pPr>
        <w:pStyle w:val="ListParagraph"/>
        <w:numPr>
          <w:ilvl w:val="1"/>
          <w:numId w:val="23"/>
        </w:numPr>
        <w:autoSpaceDE/>
        <w:autoSpaceDN/>
        <w:adjustRightInd/>
        <w:spacing w:line="240" w:lineRule="exact"/>
        <w:ind w:left="709" w:right="2268"/>
        <w:rPr>
          <w:sz w:val="18"/>
          <w:szCs w:val="18"/>
        </w:rPr>
      </w:pPr>
      <w:r w:rsidRPr="00FB5923">
        <w:rPr>
          <w:rFonts w:hint="cs"/>
          <w:sz w:val="18"/>
          <w:szCs w:val="18"/>
          <w:rtl/>
        </w:rPr>
        <w:t xml:space="preserve">בינואר 2018 שלח הממונה על קרקעות מזוהמות במשרד להגנת הסביבה מכתב לגורמים בענף תכנון תו"פ באג"ת, ובו טען שאנשיו מנסים במשך שנים ליצור שיתוף פעולה עם גורמים בצה"ל לשם הסדרת נושא זיהום הקרקע ומי התהום הנגרם מתחנות דלק צבאיות, אולם הם "פעם אחר פעם נתקלים בחוסר רצון לשיתוף פעולה והתחמקות משליחת מידע". </w:t>
      </w:r>
    </w:p>
    <w:p w:rsidR="00017F97" w:rsidRPr="00FB5923" w:rsidP="00986306">
      <w:pPr>
        <w:pStyle w:val="ListParagraph"/>
        <w:numPr>
          <w:ilvl w:val="1"/>
          <w:numId w:val="23"/>
        </w:numPr>
        <w:autoSpaceDE/>
        <w:autoSpaceDN/>
        <w:adjustRightInd/>
        <w:spacing w:line="240" w:lineRule="exact"/>
        <w:ind w:left="709" w:right="2268"/>
        <w:rPr>
          <w:sz w:val="18"/>
          <w:szCs w:val="18"/>
          <w:rtl/>
        </w:rPr>
      </w:pPr>
      <w:r w:rsidRPr="00FB5923">
        <w:rPr>
          <w:rFonts w:hint="cs"/>
          <w:sz w:val="18"/>
          <w:szCs w:val="18"/>
          <w:rtl/>
        </w:rPr>
        <w:t xml:space="preserve">ראש אגף איכות המים ברשות המים מסר לנציגי משרד מבקר המדינה במרץ 2018 שאין לאגף איכות המים ממשקי עבודה משמעותיים עם גורמים במשהב"ט או בצה"ל. ראש האגף הוסיף ש"אין שיתוף מידע של משרד הביטחון וצה"ל עם רשות המים, ושיתוף הפעולה המועט שקיים הוא איטי ומסורבל". לדבריו, עקב כך אין לרשות המים ולמערכת הביטחון "תוכניות עבודה משותפות... תוך מיפוי מפגעים וקביעת מדדי ניטורים וסדרי עדיפויות". </w:t>
      </w:r>
    </w:p>
    <w:p w:rsidR="00017F97" w:rsidRPr="00FB5923" w:rsidP="00986306">
      <w:pPr>
        <w:pStyle w:val="ListParagraph"/>
        <w:numPr>
          <w:ilvl w:val="1"/>
          <w:numId w:val="23"/>
        </w:numPr>
        <w:autoSpaceDE/>
        <w:autoSpaceDN/>
        <w:adjustRightInd/>
        <w:spacing w:line="240" w:lineRule="exact"/>
        <w:ind w:left="709" w:right="2268"/>
        <w:rPr>
          <w:sz w:val="18"/>
          <w:szCs w:val="18"/>
          <w:rtl/>
        </w:rPr>
      </w:pPr>
      <w:r w:rsidRPr="005A28CB">
        <w:rPr>
          <w:rFonts w:hint="cs"/>
          <w:spacing w:val="-4"/>
          <w:sz w:val="18"/>
          <w:szCs w:val="18"/>
          <w:rtl/>
        </w:rPr>
        <w:t>מנהל יחידת ניטור כינרת</w:t>
      </w:r>
      <w:r>
        <w:rPr>
          <w:rStyle w:val="FootnoteReference0"/>
          <w:spacing w:val="-4"/>
          <w:sz w:val="18"/>
          <w:szCs w:val="18"/>
          <w:rtl/>
        </w:rPr>
        <w:footnoteReference w:id="40"/>
      </w:r>
      <w:r w:rsidRPr="005A28CB">
        <w:rPr>
          <w:rFonts w:hint="cs"/>
          <w:spacing w:val="-4"/>
          <w:sz w:val="18"/>
          <w:szCs w:val="18"/>
          <w:rtl/>
        </w:rPr>
        <w:t xml:space="preserve"> ברשות המים והמפקח על מחנות צה"ל מטעם</w:t>
      </w:r>
      <w:r w:rsidRPr="00FB5923">
        <w:rPr>
          <w:rFonts w:hint="cs"/>
          <w:sz w:val="18"/>
          <w:szCs w:val="18"/>
          <w:rtl/>
        </w:rPr>
        <w:t xml:space="preserve"> הרשות מסרו לנציגי משרד מבקר המדינה במאי 2018 שהתיאום ושיתוף הפעולה של צה"ל עימם בשלבי התכנון של המתקנים הצבאיים אינם מספקים, והוסיפו ששיתוף פעולה כזה היה יכול לאפשר להם לסייע לצה"ל בקביעת סדרי עדיפויות סביבתיים ובראיית התמונה הכוללת באזור. בדוח בנושא "סיכום פעילות פיקוח 2016 באגן הכנרת ועמקי המזרח", שפרסמה רשות המים במאי 2017, צוין שיש צורך </w:t>
      </w:r>
      <w:r w:rsidRPr="00FB5923">
        <w:rPr>
          <w:rFonts w:hint="cs"/>
          <w:sz w:val="18"/>
          <w:szCs w:val="18"/>
          <w:rtl/>
        </w:rPr>
        <w:t xml:space="preserve">בהגברת שיתוף הפעולה גם לשם מניעת זיהומים שמקורם במתקנים קיימים של צה"ל. </w:t>
      </w:r>
    </w:p>
    <w:p w:rsidR="00017F97" w:rsidRPr="00FB5923" w:rsidP="00986306">
      <w:pPr>
        <w:spacing w:line="240" w:lineRule="exact"/>
        <w:ind w:left="340" w:right="2268"/>
        <w:jc w:val="both"/>
        <w:rPr>
          <w:rFonts w:ascii="Tahoma" w:hAnsi="Tahoma" w:cs="Tahoma"/>
          <w:sz w:val="18"/>
          <w:szCs w:val="18"/>
          <w:rtl/>
        </w:rPr>
      </w:pPr>
      <w:r w:rsidRPr="00FB5923">
        <w:rPr>
          <w:rFonts w:ascii="Tahoma" w:hAnsi="Tahoma" w:cs="Tahoma" w:hint="cs"/>
          <w:sz w:val="18"/>
          <w:szCs w:val="18"/>
          <w:rtl/>
        </w:rPr>
        <w:t xml:space="preserve">ראשת ענף תכנון תו"פ באג"ת מסרה לנציגי משרד מבקר המדינה במאי 2018 שלצה"ל ולרשות המים יש כמה מיזמים משותפים, אך עם זאת מסירת המידע לרשות המים היא חלקית, בין היתר נוכח "היבטים של ביטחון מידע". ואולם בעלי תפקידים במשרד להגנת הסביבה וברשות המים מסרו לנציגי משרד מבקר המדינה שיש במשרד להגנת הסביבה וברשות המים בעלי תפקידים בעלי סיווג ביטחוני גבוה, היכולים להיחשף גם למסמכים מסווגים. זאת ועוד, חלק ניכר מהמסמכים שהתבקשו אינם אמורים להיות מסווגים. </w:t>
      </w:r>
    </w:p>
    <w:p w:rsidR="00017F97" w:rsidRPr="00FB5923" w:rsidP="00986306">
      <w:pPr>
        <w:pStyle w:val="ListParagraph"/>
        <w:numPr>
          <w:ilvl w:val="0"/>
          <w:numId w:val="23"/>
        </w:numPr>
        <w:autoSpaceDE/>
        <w:autoSpaceDN/>
        <w:adjustRightInd/>
        <w:spacing w:line="240" w:lineRule="exact"/>
        <w:ind w:right="2268"/>
        <w:rPr>
          <w:sz w:val="18"/>
          <w:szCs w:val="18"/>
          <w:rtl/>
        </w:rPr>
      </w:pPr>
      <w:r w:rsidRPr="00FB5923">
        <w:rPr>
          <w:rFonts w:hint="cs"/>
          <w:sz w:val="18"/>
          <w:szCs w:val="18"/>
          <w:rtl/>
        </w:rPr>
        <w:t>סמנכ"ל וראש אמו"ן טען לפני נציגי משרד מבקר המדינה באוקטובר 2017 ש"לעיתים מתקבלות החלטות במשרד להגנת הסביבה... שאינן מביאות לידי ביטוי את עמדת מערכת הביטחון ואת המאפיינים הייחודיים של צה"ל. החקיקה בתחום הגנת הסביבה הפכה לסיכון תקציבי שעשוי להפתיע את משהב"ט ולדרוש שינויים של תוכניות עבודה". לדוגמה, המשרד להגנת הסביבה קידם את תזכיר חוק רישוי סביבתי משולב, התשע"ה-2015, בלי ששיתף את משהב"ט בתהליך גיבושו. בכך</w:t>
      </w:r>
      <w:r w:rsidRPr="00FB5923">
        <w:rPr>
          <w:rFonts w:hint="cs"/>
          <w:b/>
          <w:bCs/>
          <w:sz w:val="18"/>
          <w:szCs w:val="18"/>
          <w:rtl/>
        </w:rPr>
        <w:t xml:space="preserve"> </w:t>
      </w:r>
      <w:r w:rsidRPr="00FB5923">
        <w:rPr>
          <w:rFonts w:hint="cs"/>
          <w:sz w:val="18"/>
          <w:szCs w:val="18"/>
          <w:rtl/>
        </w:rPr>
        <w:t>לא נלקחו בחשבון הצרכים הייחודיים והמגוונים של מערכת הביטחון וכן המשמעויות התקציביות של החלת החוק על מערכת הביטחון.</w:t>
      </w:r>
    </w:p>
    <w:p w:rsidR="00017F97" w:rsidRPr="00FB5923" w:rsidP="00986306">
      <w:pPr>
        <w:pStyle w:val="ListParagraph"/>
        <w:numPr>
          <w:ilvl w:val="0"/>
          <w:numId w:val="23"/>
        </w:numPr>
        <w:autoSpaceDE/>
        <w:autoSpaceDN/>
        <w:adjustRightInd/>
        <w:spacing w:line="240" w:lineRule="exact"/>
        <w:ind w:right="2268"/>
        <w:rPr>
          <w:sz w:val="18"/>
          <w:szCs w:val="18"/>
        </w:rPr>
      </w:pPr>
      <w:r w:rsidRPr="00FB5923">
        <w:rPr>
          <w:rFonts w:hint="cs"/>
          <w:sz w:val="18"/>
          <w:szCs w:val="18"/>
          <w:rtl/>
        </w:rPr>
        <w:t>יצוין שהיו מקרים שבהם שיתפה מערכת הביטחון פעולה עם המשרד להגנת הסביבה ועם רשות המים, ואולם לרוב מדובר במקרים שבהם נאלצה לעשות זאת עקב החלטת ממשלה, הוראת חוק או החלטה שיפוטית או כדי למנוע הוצאה כספית ניכרת. להלן שני מקרים כאלה:  (א) רק בעקבות עתירה שהוגשה לבג"ץ בשנת 2008 נגד צה"ל ומשהב"ט בנוגע לזיהום קרקע ומי תהום שהתרחש בבסיס חצור של זרוע האוויר והחלל, החל משהב"ט בשנת 2013 לטפל בזיהום, בשיתוף רשות המים;  (ב) רק לאחר שבמשך כמה שנים הטילו חלק מתאגידי המים על משהב"ט אגרות שהסתכמו בכ-23 מיליון ש"ח בגין שפכים שהזרימו בסיסי צה"ל למערכת הביוב, בניגוד לכללי תאגידי מים וביוב (שפכי מפעלים המוזרמים למערכת הביוב) התשע"א-2011</w:t>
      </w:r>
      <w:r>
        <w:rPr>
          <w:rStyle w:val="FootnoteReference0"/>
          <w:sz w:val="18"/>
          <w:szCs w:val="18"/>
          <w:rtl/>
        </w:rPr>
        <w:footnoteReference w:id="41"/>
      </w:r>
      <w:r w:rsidRPr="00FB5923">
        <w:rPr>
          <w:rFonts w:hint="cs"/>
          <w:sz w:val="18"/>
          <w:szCs w:val="18"/>
          <w:rtl/>
        </w:rPr>
        <w:t xml:space="preserve">, גיבש משהב"ט בשנת 2018 עם רשות המים ועם המשרד להגנת הסביבה מתווה להחלת כללים אלה. </w:t>
      </w:r>
    </w:p>
    <w:p w:rsidR="00686342" w:rsidRPr="00D43E82" w:rsidP="00686342">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017F97" w:rsidRPr="00FB5923" w:rsidP="00986306">
      <w:pPr>
        <w:pStyle w:val="RESHET"/>
        <w:rPr>
          <w:rtl/>
        </w:rPr>
      </w:pPr>
      <w:r w:rsidRPr="00FB5923">
        <w:rPr>
          <w:rFonts w:hint="cs"/>
          <w:rtl/>
        </w:rPr>
        <w:t>זה שנים שלמשרד להגנת הסביבה ולרשות המים אין תמונת מצב מלאה ומפורטת של המפגעים הסביבתיים במחנות צה"ל. הם לא מקבלים ממערכת הביטחון נתונים ומסמכים שבאמצעותם היו יכולים לבנות תוכניות עבודה משותפות לטיפול במפגעים הרבים, לרבות מפגעי עבר שדורשים טיפול מיוחד, ויכולתם לבצע ניטורים ומדידות במחנות צה"ל מוגבלת.</w:t>
      </w:r>
    </w:p>
    <w:p w:rsidR="00017F97" w:rsidRPr="00894EFC" w:rsidP="00894EFC">
      <w:pPr>
        <w:pStyle w:val="tab-name"/>
        <w:rPr>
          <w:b/>
          <w:bCs/>
          <w:u w:val="single"/>
          <w:rtl/>
        </w:rPr>
      </w:pPr>
      <w:r w:rsidRPr="00FB5923">
        <w:rPr>
          <w:rFonts w:hint="cs"/>
          <w:rtl/>
        </w:rPr>
        <w:t>תרשים 7</w:t>
      </w:r>
      <w:r w:rsidR="00986306">
        <w:rPr>
          <w:rFonts w:hint="cs"/>
          <w:rtl/>
        </w:rPr>
        <w:t>:</w:t>
      </w:r>
      <w:r w:rsidRPr="00FB5923">
        <w:rPr>
          <w:rFonts w:hint="cs"/>
          <w:rtl/>
        </w:rPr>
        <w:t xml:space="preserve"> </w:t>
      </w:r>
      <w:r w:rsidRPr="00894EFC">
        <w:rPr>
          <w:rFonts w:hint="cs"/>
          <w:b/>
          <w:bCs/>
          <w:rtl/>
        </w:rPr>
        <w:t>ליקויים בשיתוף הפעולה בין מערכת הביטחון למשרד להגנת הסביבה ורשות המים</w:t>
      </w:r>
    </w:p>
    <w:p w:rsidR="00017F97" w:rsidRPr="00FB5923" w:rsidP="00894EFC">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648810" cy="1953158"/>
            <wp:effectExtent l="0" t="0" r="0" b="9525"/>
            <wp:docPr id="21" name="Picture 21" descr="שיתוף הפעולה בין מערכת הביטחון למשרד להגנת הסביבה ולרשות המים הוא דל, נטול יוזמות משותפות ורצוף קשיים: לא הוקם צוות משותף שמטרתו לבחון את התמודדות משרד הביטחון עם מפגעים סביבתיים; יוזמות של המשרד להגנת הסביבה ורשות המים לפעילויות משותפות עם מערכת הביטחון נדחו או עוכבו על ידה; היו מקרים של שיתוף פעולה, אולם לרוב מדובר במקרים שבהם נאלצה מערכת הביטחון לעשות זא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06699" name="401-g-7.wmf"/>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8810" cy="1953158"/>
                    </a:xfrm>
                    <a:prstGeom prst="rect">
                      <a:avLst/>
                    </a:prstGeom>
                  </pic:spPr>
                </pic:pic>
              </a:graphicData>
            </a:graphic>
          </wp:inline>
        </w:drawing>
      </w:r>
    </w:p>
    <w:p w:rsidR="00017F97" w:rsidRPr="00FB5923" w:rsidP="00894EFC">
      <w:pPr>
        <w:pStyle w:val="RESHET"/>
        <w:rPr>
          <w:rtl/>
        </w:rPr>
      </w:pPr>
      <w:r w:rsidRPr="00FB5923">
        <w:rPr>
          <w:rFonts w:hint="cs"/>
          <w:rtl/>
        </w:rPr>
        <w:t xml:space="preserve">משרד מבקר המדינה מעיר למערכת הביטחון, למשרד להגנת הסביבה ולרשות המים ששיתוף הפעולה החלקי והשיח החסר ביניהם פוגעים בהשגת היעדים של כל אחד מהם וכן בהשגת היעדים המשותפים שלהם בתחום הגנת הסביבה. </w:t>
      </w:r>
    </w:p>
    <w:p w:rsidR="00017F97" w:rsidRPr="00FB5923" w:rsidP="00894EFC">
      <w:pPr>
        <w:pStyle w:val="RESHET"/>
        <w:rPr>
          <w:rtl/>
        </w:rPr>
      </w:pPr>
      <w:r w:rsidRPr="00FB5923">
        <w:rPr>
          <w:rFonts w:hint="cs"/>
          <w:rtl/>
        </w:rPr>
        <w:t>עוד מעיר משרד מבקר המדינה למשהב"ט ולצה"ל שבדחייתם את בקשות המשרד להגנת הסביבה ורשות המים לשיתוף פעולה נוצרים עיכובים - לעיתים של שנים רבות - בטיפול במפגעים, דבר הגורם להחמרת הנזק הנגרם מהם.</w:t>
      </w:r>
    </w:p>
    <w:p w:rsidR="00017F97" w:rsidRPr="00FB5923" w:rsidP="00894EFC">
      <w:pPr>
        <w:pStyle w:val="RESHET"/>
        <w:rPr>
          <w:rtl/>
        </w:rPr>
      </w:pPr>
      <w:r w:rsidRPr="00FB5923">
        <w:rPr>
          <w:rFonts w:hint="cs"/>
          <w:rtl/>
        </w:rPr>
        <w:t>בהתאם להחלטת הממשלה משנת 2010 בנוגע לחיבור מחנות צה"ל לתשתיות ביוב, על שר הביטחון ועל השר להגנת הסביבה להקים צוות משותף לעניין התמודדות מערכת הביטחון בתחום הגנת הסביבה. כמו כן, על אג"ת ועל אמו"ן לפעול לביסוס ממשקי עבודה ברמה השוטפת עם המשרד להגנת הסביבה ורשות המים, ובכלל זה העברת מידע לצורך גיבוש תמונת מצב ותוכניות עבודה משותפות, בכפוף לשיקולי אבטחת מידע. יודגש כי המשרד להגנת הסביבה ורשות המים הם מקור ידע מקצועי ולפיכך מערכת הביטחון יכולה להסתייע בהם וללמוד מהם.</w:t>
      </w:r>
    </w:p>
    <w:p w:rsidR="00017F97" w:rsidP="00986306">
      <w:pPr>
        <w:pStyle w:val="KOT4"/>
        <w:rPr>
          <w:rtl/>
        </w:rPr>
      </w:pPr>
      <w:r>
        <w:rPr>
          <w:rFonts w:hint="cs"/>
          <w:rtl/>
        </w:rPr>
        <w:t xml:space="preserve">ליקויים ביישום סמכויות הפיקוח והאכיפה של המשרד להגנת הסביבה במחנות צה"ל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בשנת 2001 גיבשו צה"ל והמשרד להגנת הסביבה את "נוהל אכיפת חוקי איכות הסביבה בצה"ל"; הנוהל הסדיר את האופן שבו צריכים שני הגופים לפעול במקרה שבו אותר מפגע סביבתי שצה"ל אחראי לו (להלן - הנוהל הישן). בנוהל הישן נקבעו בין היתר הצעדים המקדימים שעל המשרד להגנת הסביבה לנקוט לפני פתיחת חקירה, ובכלל זה פנייה לשורה של גורמים בצה"ל. במשך השנים טענו בעלי תפקידים במשרד להגנת הסביבה שהנוהל הישן אינו אפקטיבי דיו, וכי מיצוי הדין בצה"ל בגין עבירות סביבתיות לוקה בחסר. היועצת המשפטית של המשרד להגנת הסביבה ציינה בפגישה שקיימה בשנת 2012 עם סגן הפרקליט הצבאי הראשי דאז כי "במבחן התוצאה, הנוהל משנת 2001 לא נאכף".</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בשנת 2011 נחקק חוק הגנת הסביבה (סמכויות פיקוח ואכיפה), התשע"א-2011 (להלן - חוק הפיקוח והאכיפה); חוק הפיקוח והאכיפה עיגן והרחיב את סמכויות הפיקוח והאכיפה של מפקחי המשרד להגנת הסביבה בנוגע ליישומם של 25 חוקים בעלי היבטים סביבתיים. בחוק הפיקוח והאכיפה נקבעו בין היתר הוראות מיוחדות לעניין הפעלת סמכויות המפקחים כלפי גופים ביטחוניים</w:t>
      </w:r>
      <w:r>
        <w:rPr>
          <w:rStyle w:val="FootnoteReference0"/>
          <w:rFonts w:ascii="Tahoma" w:hAnsi="Tahoma" w:cs="Tahoma"/>
          <w:sz w:val="18"/>
          <w:szCs w:val="18"/>
          <w:rtl/>
        </w:rPr>
        <w:footnoteReference w:id="42"/>
      </w:r>
      <w:r w:rsidRPr="00FB5923">
        <w:rPr>
          <w:rFonts w:ascii="Tahoma" w:hAnsi="Tahoma" w:cs="Tahoma" w:hint="cs"/>
          <w:sz w:val="18"/>
          <w:szCs w:val="18"/>
          <w:rtl/>
        </w:rPr>
        <w:t xml:space="preserve">. עוד נקבע בחוק שהשר להגנת הסביבה, בהסכמת השר הממונה על כל אחד מהגופים הביטחוניים, יורה בנוהל על אופן יישום ההוראות המיוחדות בגוף הביטחוני (להלן - נוהל פיקוח ואכיפה); שהנוהל ייקבע בתוך 90 ימים ממועד כניסתו של החוק לתוקף (אוגוסט 2011) ויובא לידיעת ועדת הפנים והגנת הסביבה של הכנסת; ושאם לא תושג הסכמה בין השרים בעניין הנוהל, יקבע ראש הממשלה את הנוהל בתוך עוד 30 ימים. </w:t>
      </w:r>
    </w:p>
    <w:p w:rsidR="00017F97" w:rsidRPr="00FB5923" w:rsidP="00894EFC">
      <w:pPr>
        <w:spacing w:after="240" w:line="240" w:lineRule="exact"/>
        <w:ind w:right="2268"/>
        <w:jc w:val="both"/>
        <w:rPr>
          <w:rFonts w:ascii="Tahoma" w:hAnsi="Tahoma" w:cs="Tahoma"/>
          <w:sz w:val="18"/>
          <w:szCs w:val="18"/>
          <w:rtl/>
        </w:rPr>
      </w:pPr>
      <w:r w:rsidRPr="00FB5923">
        <w:rPr>
          <w:rFonts w:ascii="Tahoma" w:hAnsi="Tahoma" w:cs="Tahoma" w:hint="cs"/>
          <w:sz w:val="18"/>
          <w:szCs w:val="18"/>
          <w:rtl/>
        </w:rPr>
        <w:t>בשל הוראת החוק פעל המשרד להגנת הסביבה לגבש נוהל פיקוח ואכיפה אחוד לכל הגופים הביטחוניים, ובמסגרת זו התקיימו בשנים 2011 - 2012 פגישות עבודה שבהם השתתפו בין היתר נציגי צה"ל. בעקבות פגישות העבודה גובש בשנת 2012 נוהל מוסכם על כל הגופים הביטחוניים והמשרד להגנת הסביבה, למעט צה"ל שלא אישר את הנוסח (להלן - הנוהל שגובש בשנת 2012).</w:t>
      </w:r>
    </w:p>
    <w:p w:rsidR="00017F97" w:rsidRPr="00FB5923" w:rsidP="00494FC8">
      <w:pPr>
        <w:pStyle w:val="RESHET"/>
        <w:rPr>
          <w:rtl/>
        </w:rPr>
      </w:pPr>
      <w:r w:rsidRPr="00FB5923">
        <w:rPr>
          <w:rFonts w:hint="cs"/>
          <w:rtl/>
        </w:rPr>
        <w:t>בביקורת עלה כי אף שעברו כשבע שנים מהמועד שנקבע לכך בחוק הפיקוח והאכיפה, טרם נקבע נוהל פיקוח ואכיפה המוסכם על צה"ל ועל המשרד להגנת הסביבה. לעובדה זו יש השפעות ניכרות וחמורות על יכולתו של המשרד להגנת הסביבה לבצע פעולות פיקוח ואכיפה במחנות צה"ל.</w:t>
      </w:r>
      <w:r w:rsidRPr="00494FC8" w:rsidR="00494FC8">
        <w:rPr>
          <w:noProof/>
          <w:szCs w:val="17"/>
          <w:rtl/>
        </w:rPr>
        <w:t xml:space="preserve"> </w:t>
      </w:r>
      <w:r w:rsidRPr="0012789B" w:rsidR="00494FC8">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843413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2354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אף</w:t>
                            </w:r>
                            <w:r w:rsidRPr="00494FC8">
                              <w:rPr>
                                <w:rFonts w:cs="Tahoma"/>
                                <w:color w:val="0B5294"/>
                                <w:spacing w:val="-4"/>
                                <w:sz w:val="24"/>
                                <w:szCs w:val="24"/>
                                <w:rtl/>
                              </w:rPr>
                              <w:t xml:space="preserve"> </w:t>
                            </w:r>
                            <w:r w:rsidRPr="00494FC8">
                              <w:rPr>
                                <w:rFonts w:cs="Tahoma" w:hint="eastAsia"/>
                                <w:color w:val="0B5294"/>
                                <w:spacing w:val="-4"/>
                                <w:sz w:val="24"/>
                                <w:szCs w:val="24"/>
                                <w:rtl/>
                              </w:rPr>
                              <w:t>שעברו</w:t>
                            </w:r>
                            <w:r w:rsidRPr="00494FC8">
                              <w:rPr>
                                <w:rFonts w:cs="Tahoma"/>
                                <w:color w:val="0B5294"/>
                                <w:spacing w:val="-4"/>
                                <w:sz w:val="24"/>
                                <w:szCs w:val="24"/>
                                <w:rtl/>
                              </w:rPr>
                              <w:t xml:space="preserve"> </w:t>
                            </w:r>
                            <w:r w:rsidRPr="00494FC8">
                              <w:rPr>
                                <w:rFonts w:cs="Tahoma" w:hint="eastAsia"/>
                                <w:color w:val="0B5294"/>
                                <w:spacing w:val="-4"/>
                                <w:sz w:val="24"/>
                                <w:szCs w:val="24"/>
                                <w:rtl/>
                              </w:rPr>
                              <w:t>כשבע</w:t>
                            </w:r>
                            <w:r w:rsidRPr="00494FC8">
                              <w:rPr>
                                <w:rFonts w:cs="Tahoma"/>
                                <w:color w:val="0B5294"/>
                                <w:spacing w:val="-4"/>
                                <w:sz w:val="24"/>
                                <w:szCs w:val="24"/>
                                <w:rtl/>
                              </w:rPr>
                              <w:t xml:space="preserve"> </w:t>
                            </w:r>
                            <w:r w:rsidRPr="00494FC8">
                              <w:rPr>
                                <w:rFonts w:cs="Tahoma" w:hint="eastAsia"/>
                                <w:color w:val="0B5294"/>
                                <w:spacing w:val="-4"/>
                                <w:sz w:val="24"/>
                                <w:szCs w:val="24"/>
                                <w:rtl/>
                              </w:rPr>
                              <w:t>שנים</w:t>
                            </w:r>
                            <w:r w:rsidRPr="00494FC8">
                              <w:rPr>
                                <w:rFonts w:cs="Tahoma"/>
                                <w:color w:val="0B5294"/>
                                <w:spacing w:val="-4"/>
                                <w:sz w:val="24"/>
                                <w:szCs w:val="24"/>
                                <w:rtl/>
                              </w:rPr>
                              <w:t xml:space="preserve"> </w:t>
                            </w:r>
                            <w:r w:rsidRPr="00494FC8">
                              <w:rPr>
                                <w:rFonts w:cs="Tahoma" w:hint="eastAsia"/>
                                <w:color w:val="0B5294"/>
                                <w:spacing w:val="-4"/>
                                <w:sz w:val="24"/>
                                <w:szCs w:val="24"/>
                                <w:rtl/>
                              </w:rPr>
                              <w:t>מהמועד</w:t>
                            </w:r>
                            <w:r w:rsidRPr="00494FC8">
                              <w:rPr>
                                <w:rFonts w:cs="Tahoma"/>
                                <w:color w:val="0B5294"/>
                                <w:spacing w:val="-4"/>
                                <w:sz w:val="24"/>
                                <w:szCs w:val="24"/>
                                <w:rtl/>
                              </w:rPr>
                              <w:t xml:space="preserve"> </w:t>
                            </w:r>
                            <w:r w:rsidRPr="00494FC8">
                              <w:rPr>
                                <w:rFonts w:cs="Tahoma" w:hint="eastAsia"/>
                                <w:color w:val="0B5294"/>
                                <w:spacing w:val="-4"/>
                                <w:sz w:val="24"/>
                                <w:szCs w:val="24"/>
                                <w:rtl/>
                              </w:rPr>
                              <w:t>שנקבע</w:t>
                            </w:r>
                            <w:r w:rsidRPr="00494FC8">
                              <w:rPr>
                                <w:rFonts w:cs="Tahoma"/>
                                <w:color w:val="0B5294"/>
                                <w:spacing w:val="-4"/>
                                <w:sz w:val="24"/>
                                <w:szCs w:val="24"/>
                                <w:rtl/>
                              </w:rPr>
                              <w:t xml:space="preserve"> </w:t>
                            </w:r>
                            <w:r w:rsidRPr="00494FC8">
                              <w:rPr>
                                <w:rFonts w:cs="Tahoma" w:hint="eastAsia"/>
                                <w:color w:val="0B5294"/>
                                <w:spacing w:val="-4"/>
                                <w:sz w:val="24"/>
                                <w:szCs w:val="24"/>
                                <w:rtl/>
                              </w:rPr>
                              <w:t>לכך</w:t>
                            </w:r>
                            <w:r w:rsidRPr="00494FC8">
                              <w:rPr>
                                <w:rFonts w:cs="Tahoma"/>
                                <w:color w:val="0B5294"/>
                                <w:spacing w:val="-4"/>
                                <w:sz w:val="24"/>
                                <w:szCs w:val="24"/>
                                <w:rtl/>
                              </w:rPr>
                              <w:t xml:space="preserve"> </w:t>
                            </w:r>
                            <w:r w:rsidRPr="00494FC8">
                              <w:rPr>
                                <w:rFonts w:cs="Tahoma" w:hint="eastAsia"/>
                                <w:color w:val="0B5294"/>
                                <w:spacing w:val="-4"/>
                                <w:sz w:val="24"/>
                                <w:szCs w:val="24"/>
                                <w:rtl/>
                              </w:rPr>
                              <w:t>בחוק</w:t>
                            </w:r>
                            <w:r w:rsidRPr="00494FC8">
                              <w:rPr>
                                <w:rFonts w:cs="Tahoma"/>
                                <w:color w:val="0B5294"/>
                                <w:spacing w:val="-4"/>
                                <w:sz w:val="24"/>
                                <w:szCs w:val="24"/>
                                <w:rtl/>
                              </w:rPr>
                              <w:t xml:space="preserve"> </w:t>
                            </w:r>
                            <w:r w:rsidRPr="00494FC8">
                              <w:rPr>
                                <w:rFonts w:cs="Tahoma" w:hint="eastAsia"/>
                                <w:color w:val="0B5294"/>
                                <w:spacing w:val="-4"/>
                                <w:sz w:val="24"/>
                                <w:szCs w:val="24"/>
                                <w:rtl/>
                              </w:rPr>
                              <w:t>הפיקוח</w:t>
                            </w:r>
                            <w:r w:rsidRPr="00494FC8">
                              <w:rPr>
                                <w:rFonts w:cs="Tahoma"/>
                                <w:color w:val="0B5294"/>
                                <w:spacing w:val="-4"/>
                                <w:sz w:val="24"/>
                                <w:szCs w:val="24"/>
                                <w:rtl/>
                              </w:rPr>
                              <w:t xml:space="preserve"> </w:t>
                            </w:r>
                            <w:r w:rsidRPr="00494FC8">
                              <w:rPr>
                                <w:rFonts w:cs="Tahoma" w:hint="eastAsia"/>
                                <w:color w:val="0B5294"/>
                                <w:spacing w:val="-4"/>
                                <w:sz w:val="24"/>
                                <w:szCs w:val="24"/>
                                <w:rtl/>
                              </w:rPr>
                              <w:t>והאכיפה</w:t>
                            </w:r>
                            <w:r w:rsidRPr="00494FC8">
                              <w:rPr>
                                <w:rFonts w:cs="Tahoma"/>
                                <w:color w:val="0B5294"/>
                                <w:spacing w:val="-4"/>
                                <w:sz w:val="24"/>
                                <w:szCs w:val="24"/>
                                <w:rtl/>
                              </w:rPr>
                              <w:t xml:space="preserve">, </w:t>
                            </w:r>
                            <w:r w:rsidRPr="00494FC8">
                              <w:rPr>
                                <w:rFonts w:cs="Tahoma" w:hint="eastAsia"/>
                                <w:color w:val="0B5294"/>
                                <w:spacing w:val="-4"/>
                                <w:sz w:val="24"/>
                                <w:szCs w:val="24"/>
                                <w:rtl/>
                              </w:rPr>
                              <w:t>טרם</w:t>
                            </w:r>
                            <w:r w:rsidRPr="00494FC8">
                              <w:rPr>
                                <w:rFonts w:cs="Tahoma"/>
                                <w:color w:val="0B5294"/>
                                <w:spacing w:val="-4"/>
                                <w:sz w:val="24"/>
                                <w:szCs w:val="24"/>
                                <w:rtl/>
                              </w:rPr>
                              <w:t xml:space="preserve"> </w:t>
                            </w:r>
                            <w:r w:rsidRPr="00494FC8">
                              <w:rPr>
                                <w:rFonts w:cs="Tahoma" w:hint="eastAsia"/>
                                <w:color w:val="0B5294"/>
                                <w:spacing w:val="-4"/>
                                <w:sz w:val="24"/>
                                <w:szCs w:val="24"/>
                                <w:rtl/>
                              </w:rPr>
                              <w:t>נקבע</w:t>
                            </w:r>
                            <w:r w:rsidRPr="00494FC8">
                              <w:rPr>
                                <w:rFonts w:cs="Tahoma"/>
                                <w:color w:val="0B5294"/>
                                <w:spacing w:val="-4"/>
                                <w:sz w:val="24"/>
                                <w:szCs w:val="24"/>
                                <w:rtl/>
                              </w:rPr>
                              <w:t xml:space="preserve"> </w:t>
                            </w:r>
                            <w:r w:rsidRPr="00494FC8">
                              <w:rPr>
                                <w:rFonts w:cs="Tahoma" w:hint="eastAsia"/>
                                <w:color w:val="0B5294"/>
                                <w:spacing w:val="-4"/>
                                <w:sz w:val="24"/>
                                <w:szCs w:val="24"/>
                                <w:rtl/>
                              </w:rPr>
                              <w:t>נוהל</w:t>
                            </w:r>
                            <w:r w:rsidRPr="00494FC8">
                              <w:rPr>
                                <w:rFonts w:cs="Tahoma"/>
                                <w:color w:val="0B5294"/>
                                <w:spacing w:val="-4"/>
                                <w:sz w:val="24"/>
                                <w:szCs w:val="24"/>
                                <w:rtl/>
                              </w:rPr>
                              <w:t xml:space="preserve"> </w:t>
                            </w:r>
                            <w:r w:rsidRPr="00494FC8">
                              <w:rPr>
                                <w:rFonts w:cs="Tahoma" w:hint="eastAsia"/>
                                <w:color w:val="0B5294"/>
                                <w:spacing w:val="-4"/>
                                <w:sz w:val="24"/>
                                <w:szCs w:val="24"/>
                                <w:rtl/>
                              </w:rPr>
                              <w:t>פיקוח</w:t>
                            </w:r>
                            <w:r w:rsidRPr="00494FC8">
                              <w:rPr>
                                <w:rFonts w:cs="Tahoma"/>
                                <w:color w:val="0B5294"/>
                                <w:spacing w:val="-4"/>
                                <w:sz w:val="24"/>
                                <w:szCs w:val="24"/>
                                <w:rtl/>
                              </w:rPr>
                              <w:t xml:space="preserve"> </w:t>
                            </w:r>
                            <w:r w:rsidRPr="00494FC8">
                              <w:rPr>
                                <w:rFonts w:cs="Tahoma" w:hint="eastAsia"/>
                                <w:color w:val="0B5294"/>
                                <w:spacing w:val="-4"/>
                                <w:sz w:val="24"/>
                                <w:szCs w:val="24"/>
                                <w:rtl/>
                              </w:rPr>
                              <w:t>ואכיפה</w:t>
                            </w:r>
                            <w:r w:rsidRPr="00494FC8">
                              <w:rPr>
                                <w:rFonts w:cs="Tahoma"/>
                                <w:color w:val="0B5294"/>
                                <w:spacing w:val="-4"/>
                                <w:sz w:val="24"/>
                                <w:szCs w:val="24"/>
                                <w:rtl/>
                              </w:rPr>
                              <w:t xml:space="preserve"> </w:t>
                            </w:r>
                            <w:r w:rsidRPr="00494FC8">
                              <w:rPr>
                                <w:rFonts w:cs="Tahoma" w:hint="eastAsia"/>
                                <w:color w:val="0B5294"/>
                                <w:spacing w:val="-4"/>
                                <w:sz w:val="24"/>
                                <w:szCs w:val="24"/>
                                <w:rtl/>
                              </w:rPr>
                              <w:t>המוסכם</w:t>
                            </w:r>
                            <w:r w:rsidRPr="00494FC8">
                              <w:rPr>
                                <w:rFonts w:cs="Tahoma"/>
                                <w:color w:val="0B5294"/>
                                <w:spacing w:val="-4"/>
                                <w:sz w:val="24"/>
                                <w:szCs w:val="24"/>
                                <w:rtl/>
                              </w:rPr>
                              <w:t xml:space="preserve"> </w:t>
                            </w:r>
                            <w:r w:rsidRPr="00494FC8">
                              <w:rPr>
                                <w:rFonts w:cs="Tahoma" w:hint="eastAsia"/>
                                <w:color w:val="0B5294"/>
                                <w:spacing w:val="-4"/>
                                <w:sz w:val="24"/>
                                <w:szCs w:val="24"/>
                                <w:rtl/>
                              </w:rPr>
                              <w:t>על</w:t>
                            </w:r>
                            <w:r w:rsidRPr="00494FC8">
                              <w:rPr>
                                <w:rFonts w:cs="Tahoma"/>
                                <w:color w:val="0B5294"/>
                                <w:spacing w:val="-4"/>
                                <w:sz w:val="24"/>
                                <w:szCs w:val="24"/>
                                <w:rtl/>
                              </w:rPr>
                              <w:t xml:space="preserve"> </w:t>
                            </w:r>
                            <w:r w:rsidRPr="00494FC8">
                              <w:rPr>
                                <w:rFonts w:cs="Tahoma" w:hint="eastAsia"/>
                                <w:color w:val="0B5294"/>
                                <w:spacing w:val="-4"/>
                                <w:sz w:val="24"/>
                                <w:szCs w:val="24"/>
                                <w:rtl/>
                              </w:rPr>
                              <w:t>צה</w:t>
                            </w:r>
                            <w:r w:rsidRPr="00494FC8">
                              <w:rPr>
                                <w:rFonts w:cs="Tahoma"/>
                                <w:color w:val="0B5294"/>
                                <w:spacing w:val="-4"/>
                                <w:sz w:val="24"/>
                                <w:szCs w:val="24"/>
                                <w:rtl/>
                              </w:rPr>
                              <w:t>"</w:t>
                            </w:r>
                            <w:r w:rsidRPr="00494FC8">
                              <w:rPr>
                                <w:rFonts w:cs="Tahoma" w:hint="eastAsia"/>
                                <w:color w:val="0B5294"/>
                                <w:spacing w:val="-4"/>
                                <w:sz w:val="24"/>
                                <w:szCs w:val="24"/>
                                <w:rtl/>
                              </w:rPr>
                              <w:t>ל</w:t>
                            </w:r>
                            <w:r w:rsidRPr="00494FC8">
                              <w:rPr>
                                <w:rFonts w:cs="Tahoma"/>
                                <w:color w:val="0B5294"/>
                                <w:spacing w:val="-4"/>
                                <w:sz w:val="24"/>
                                <w:szCs w:val="24"/>
                                <w:rtl/>
                              </w:rPr>
                              <w:t xml:space="preserve"> </w:t>
                            </w:r>
                            <w:r w:rsidRPr="00494FC8">
                              <w:rPr>
                                <w:rFonts w:cs="Tahoma" w:hint="eastAsia"/>
                                <w:color w:val="0B5294"/>
                                <w:spacing w:val="-4"/>
                                <w:sz w:val="24"/>
                                <w:szCs w:val="24"/>
                                <w:rtl/>
                              </w:rPr>
                              <w:t>ועל</w:t>
                            </w:r>
                            <w:r w:rsidRPr="00494FC8">
                              <w:rPr>
                                <w:rFonts w:cs="Tahoma"/>
                                <w:color w:val="0B5294"/>
                                <w:spacing w:val="-4"/>
                                <w:sz w:val="24"/>
                                <w:szCs w:val="24"/>
                                <w:rtl/>
                              </w:rPr>
                              <w:t xml:space="preserve"> </w:t>
                            </w:r>
                            <w:r w:rsidRPr="00494FC8">
                              <w:rPr>
                                <w:rFonts w:cs="Tahoma" w:hint="eastAsia"/>
                                <w:color w:val="0B5294"/>
                                <w:spacing w:val="-4"/>
                                <w:sz w:val="24"/>
                                <w:szCs w:val="24"/>
                                <w:rtl/>
                              </w:rPr>
                              <w:t>המשרד</w:t>
                            </w:r>
                            <w:r w:rsidRPr="00494FC8">
                              <w:rPr>
                                <w:rFonts w:cs="Tahoma"/>
                                <w:color w:val="0B5294"/>
                                <w:spacing w:val="-4"/>
                                <w:sz w:val="24"/>
                                <w:szCs w:val="24"/>
                                <w:rtl/>
                              </w:rPr>
                              <w:t xml:space="preserve"> </w:t>
                            </w:r>
                            <w:r w:rsidRPr="00494FC8">
                              <w:rPr>
                                <w:rFonts w:cs="Tahoma" w:hint="eastAsia"/>
                                <w:color w:val="0B5294"/>
                                <w:spacing w:val="-4"/>
                                <w:sz w:val="24"/>
                                <w:szCs w:val="24"/>
                                <w:rtl/>
                              </w:rPr>
                              <w:t>להגנת</w:t>
                            </w:r>
                            <w:r w:rsidRPr="00494FC8">
                              <w:rPr>
                                <w:rFonts w:cs="Tahoma"/>
                                <w:color w:val="0B5294"/>
                                <w:spacing w:val="-4"/>
                                <w:sz w:val="24"/>
                                <w:szCs w:val="24"/>
                                <w:rtl/>
                              </w:rPr>
                              <w:t xml:space="preserve"> </w:t>
                            </w:r>
                            <w:r w:rsidRPr="00494FC8">
                              <w:rPr>
                                <w:rFonts w:cs="Tahoma" w:hint="eastAsia"/>
                                <w:color w:val="0B5294"/>
                                <w:spacing w:val="-4"/>
                                <w:sz w:val="24"/>
                                <w:szCs w:val="24"/>
                                <w:rtl/>
                              </w:rPr>
                              <w:t>הסביבה</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42348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2530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3967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אף</w:t>
                      </w:r>
                      <w:r w:rsidRPr="00494FC8">
                        <w:rPr>
                          <w:rFonts w:cs="Tahoma"/>
                          <w:color w:val="0B5294"/>
                          <w:spacing w:val="-4"/>
                          <w:sz w:val="24"/>
                          <w:szCs w:val="24"/>
                          <w:rtl/>
                        </w:rPr>
                        <w:t xml:space="preserve"> </w:t>
                      </w:r>
                      <w:r w:rsidRPr="00494FC8">
                        <w:rPr>
                          <w:rFonts w:cs="Tahoma" w:hint="eastAsia"/>
                          <w:color w:val="0B5294"/>
                          <w:spacing w:val="-4"/>
                          <w:sz w:val="24"/>
                          <w:szCs w:val="24"/>
                          <w:rtl/>
                        </w:rPr>
                        <w:t>שעברו</w:t>
                      </w:r>
                      <w:r w:rsidRPr="00494FC8">
                        <w:rPr>
                          <w:rFonts w:cs="Tahoma"/>
                          <w:color w:val="0B5294"/>
                          <w:spacing w:val="-4"/>
                          <w:sz w:val="24"/>
                          <w:szCs w:val="24"/>
                          <w:rtl/>
                        </w:rPr>
                        <w:t xml:space="preserve"> </w:t>
                      </w:r>
                      <w:r w:rsidRPr="00494FC8">
                        <w:rPr>
                          <w:rFonts w:cs="Tahoma" w:hint="eastAsia"/>
                          <w:color w:val="0B5294"/>
                          <w:spacing w:val="-4"/>
                          <w:sz w:val="24"/>
                          <w:szCs w:val="24"/>
                          <w:rtl/>
                        </w:rPr>
                        <w:t>כשבע</w:t>
                      </w:r>
                      <w:r w:rsidRPr="00494FC8">
                        <w:rPr>
                          <w:rFonts w:cs="Tahoma"/>
                          <w:color w:val="0B5294"/>
                          <w:spacing w:val="-4"/>
                          <w:sz w:val="24"/>
                          <w:szCs w:val="24"/>
                          <w:rtl/>
                        </w:rPr>
                        <w:t xml:space="preserve"> </w:t>
                      </w:r>
                      <w:r w:rsidRPr="00494FC8">
                        <w:rPr>
                          <w:rFonts w:cs="Tahoma" w:hint="eastAsia"/>
                          <w:color w:val="0B5294"/>
                          <w:spacing w:val="-4"/>
                          <w:sz w:val="24"/>
                          <w:szCs w:val="24"/>
                          <w:rtl/>
                        </w:rPr>
                        <w:t>שנים</w:t>
                      </w:r>
                      <w:r w:rsidRPr="00494FC8">
                        <w:rPr>
                          <w:rFonts w:cs="Tahoma"/>
                          <w:color w:val="0B5294"/>
                          <w:spacing w:val="-4"/>
                          <w:sz w:val="24"/>
                          <w:szCs w:val="24"/>
                          <w:rtl/>
                        </w:rPr>
                        <w:t xml:space="preserve"> </w:t>
                      </w:r>
                      <w:r w:rsidRPr="00494FC8">
                        <w:rPr>
                          <w:rFonts w:cs="Tahoma" w:hint="eastAsia"/>
                          <w:color w:val="0B5294"/>
                          <w:spacing w:val="-4"/>
                          <w:sz w:val="24"/>
                          <w:szCs w:val="24"/>
                          <w:rtl/>
                        </w:rPr>
                        <w:t>מהמועד</w:t>
                      </w:r>
                      <w:r w:rsidRPr="00494FC8">
                        <w:rPr>
                          <w:rFonts w:cs="Tahoma"/>
                          <w:color w:val="0B5294"/>
                          <w:spacing w:val="-4"/>
                          <w:sz w:val="24"/>
                          <w:szCs w:val="24"/>
                          <w:rtl/>
                        </w:rPr>
                        <w:t xml:space="preserve"> </w:t>
                      </w:r>
                      <w:r w:rsidRPr="00494FC8">
                        <w:rPr>
                          <w:rFonts w:cs="Tahoma" w:hint="eastAsia"/>
                          <w:color w:val="0B5294"/>
                          <w:spacing w:val="-4"/>
                          <w:sz w:val="24"/>
                          <w:szCs w:val="24"/>
                          <w:rtl/>
                        </w:rPr>
                        <w:t>שנקבע</w:t>
                      </w:r>
                      <w:r w:rsidRPr="00494FC8">
                        <w:rPr>
                          <w:rFonts w:cs="Tahoma"/>
                          <w:color w:val="0B5294"/>
                          <w:spacing w:val="-4"/>
                          <w:sz w:val="24"/>
                          <w:szCs w:val="24"/>
                          <w:rtl/>
                        </w:rPr>
                        <w:t xml:space="preserve"> </w:t>
                      </w:r>
                      <w:r w:rsidRPr="00494FC8">
                        <w:rPr>
                          <w:rFonts w:cs="Tahoma" w:hint="eastAsia"/>
                          <w:color w:val="0B5294"/>
                          <w:spacing w:val="-4"/>
                          <w:sz w:val="24"/>
                          <w:szCs w:val="24"/>
                          <w:rtl/>
                        </w:rPr>
                        <w:t>לכך</w:t>
                      </w:r>
                      <w:r w:rsidRPr="00494FC8">
                        <w:rPr>
                          <w:rFonts w:cs="Tahoma"/>
                          <w:color w:val="0B5294"/>
                          <w:spacing w:val="-4"/>
                          <w:sz w:val="24"/>
                          <w:szCs w:val="24"/>
                          <w:rtl/>
                        </w:rPr>
                        <w:t xml:space="preserve"> </w:t>
                      </w:r>
                      <w:r w:rsidRPr="00494FC8">
                        <w:rPr>
                          <w:rFonts w:cs="Tahoma" w:hint="eastAsia"/>
                          <w:color w:val="0B5294"/>
                          <w:spacing w:val="-4"/>
                          <w:sz w:val="24"/>
                          <w:szCs w:val="24"/>
                          <w:rtl/>
                        </w:rPr>
                        <w:t>בחוק</w:t>
                      </w:r>
                      <w:r w:rsidRPr="00494FC8">
                        <w:rPr>
                          <w:rFonts w:cs="Tahoma"/>
                          <w:color w:val="0B5294"/>
                          <w:spacing w:val="-4"/>
                          <w:sz w:val="24"/>
                          <w:szCs w:val="24"/>
                          <w:rtl/>
                        </w:rPr>
                        <w:t xml:space="preserve"> </w:t>
                      </w:r>
                      <w:r w:rsidRPr="00494FC8">
                        <w:rPr>
                          <w:rFonts w:cs="Tahoma" w:hint="eastAsia"/>
                          <w:color w:val="0B5294"/>
                          <w:spacing w:val="-4"/>
                          <w:sz w:val="24"/>
                          <w:szCs w:val="24"/>
                          <w:rtl/>
                        </w:rPr>
                        <w:t>הפיקוח</w:t>
                      </w:r>
                      <w:r w:rsidRPr="00494FC8">
                        <w:rPr>
                          <w:rFonts w:cs="Tahoma"/>
                          <w:color w:val="0B5294"/>
                          <w:spacing w:val="-4"/>
                          <w:sz w:val="24"/>
                          <w:szCs w:val="24"/>
                          <w:rtl/>
                        </w:rPr>
                        <w:t xml:space="preserve"> </w:t>
                      </w:r>
                      <w:r w:rsidRPr="00494FC8">
                        <w:rPr>
                          <w:rFonts w:cs="Tahoma" w:hint="eastAsia"/>
                          <w:color w:val="0B5294"/>
                          <w:spacing w:val="-4"/>
                          <w:sz w:val="24"/>
                          <w:szCs w:val="24"/>
                          <w:rtl/>
                        </w:rPr>
                        <w:t>והאכיפה</w:t>
                      </w:r>
                      <w:r w:rsidRPr="00494FC8">
                        <w:rPr>
                          <w:rFonts w:cs="Tahoma"/>
                          <w:color w:val="0B5294"/>
                          <w:spacing w:val="-4"/>
                          <w:sz w:val="24"/>
                          <w:szCs w:val="24"/>
                          <w:rtl/>
                        </w:rPr>
                        <w:t xml:space="preserve">, </w:t>
                      </w:r>
                      <w:r w:rsidRPr="00494FC8">
                        <w:rPr>
                          <w:rFonts w:cs="Tahoma" w:hint="eastAsia"/>
                          <w:color w:val="0B5294"/>
                          <w:spacing w:val="-4"/>
                          <w:sz w:val="24"/>
                          <w:szCs w:val="24"/>
                          <w:rtl/>
                        </w:rPr>
                        <w:t>טרם</w:t>
                      </w:r>
                      <w:r w:rsidRPr="00494FC8">
                        <w:rPr>
                          <w:rFonts w:cs="Tahoma"/>
                          <w:color w:val="0B5294"/>
                          <w:spacing w:val="-4"/>
                          <w:sz w:val="24"/>
                          <w:szCs w:val="24"/>
                          <w:rtl/>
                        </w:rPr>
                        <w:t xml:space="preserve"> </w:t>
                      </w:r>
                      <w:r w:rsidRPr="00494FC8">
                        <w:rPr>
                          <w:rFonts w:cs="Tahoma" w:hint="eastAsia"/>
                          <w:color w:val="0B5294"/>
                          <w:spacing w:val="-4"/>
                          <w:sz w:val="24"/>
                          <w:szCs w:val="24"/>
                          <w:rtl/>
                        </w:rPr>
                        <w:t>נקבע</w:t>
                      </w:r>
                      <w:r w:rsidRPr="00494FC8">
                        <w:rPr>
                          <w:rFonts w:cs="Tahoma"/>
                          <w:color w:val="0B5294"/>
                          <w:spacing w:val="-4"/>
                          <w:sz w:val="24"/>
                          <w:szCs w:val="24"/>
                          <w:rtl/>
                        </w:rPr>
                        <w:t xml:space="preserve"> </w:t>
                      </w:r>
                      <w:r w:rsidRPr="00494FC8">
                        <w:rPr>
                          <w:rFonts w:cs="Tahoma" w:hint="eastAsia"/>
                          <w:color w:val="0B5294"/>
                          <w:spacing w:val="-4"/>
                          <w:sz w:val="24"/>
                          <w:szCs w:val="24"/>
                          <w:rtl/>
                        </w:rPr>
                        <w:t>נוהל</w:t>
                      </w:r>
                      <w:r w:rsidRPr="00494FC8">
                        <w:rPr>
                          <w:rFonts w:cs="Tahoma"/>
                          <w:color w:val="0B5294"/>
                          <w:spacing w:val="-4"/>
                          <w:sz w:val="24"/>
                          <w:szCs w:val="24"/>
                          <w:rtl/>
                        </w:rPr>
                        <w:t xml:space="preserve"> </w:t>
                      </w:r>
                      <w:r w:rsidRPr="00494FC8">
                        <w:rPr>
                          <w:rFonts w:cs="Tahoma" w:hint="eastAsia"/>
                          <w:color w:val="0B5294"/>
                          <w:spacing w:val="-4"/>
                          <w:sz w:val="24"/>
                          <w:szCs w:val="24"/>
                          <w:rtl/>
                        </w:rPr>
                        <w:t>פיקוח</w:t>
                      </w:r>
                      <w:r w:rsidRPr="00494FC8">
                        <w:rPr>
                          <w:rFonts w:cs="Tahoma"/>
                          <w:color w:val="0B5294"/>
                          <w:spacing w:val="-4"/>
                          <w:sz w:val="24"/>
                          <w:szCs w:val="24"/>
                          <w:rtl/>
                        </w:rPr>
                        <w:t xml:space="preserve"> </w:t>
                      </w:r>
                      <w:r w:rsidRPr="00494FC8">
                        <w:rPr>
                          <w:rFonts w:cs="Tahoma" w:hint="eastAsia"/>
                          <w:color w:val="0B5294"/>
                          <w:spacing w:val="-4"/>
                          <w:sz w:val="24"/>
                          <w:szCs w:val="24"/>
                          <w:rtl/>
                        </w:rPr>
                        <w:t>ואכיפה</w:t>
                      </w:r>
                      <w:r w:rsidRPr="00494FC8">
                        <w:rPr>
                          <w:rFonts w:cs="Tahoma"/>
                          <w:color w:val="0B5294"/>
                          <w:spacing w:val="-4"/>
                          <w:sz w:val="24"/>
                          <w:szCs w:val="24"/>
                          <w:rtl/>
                        </w:rPr>
                        <w:t xml:space="preserve"> </w:t>
                      </w:r>
                      <w:r w:rsidRPr="00494FC8">
                        <w:rPr>
                          <w:rFonts w:cs="Tahoma" w:hint="eastAsia"/>
                          <w:color w:val="0B5294"/>
                          <w:spacing w:val="-4"/>
                          <w:sz w:val="24"/>
                          <w:szCs w:val="24"/>
                          <w:rtl/>
                        </w:rPr>
                        <w:t>המוסכם</w:t>
                      </w:r>
                      <w:r w:rsidRPr="00494FC8">
                        <w:rPr>
                          <w:rFonts w:cs="Tahoma"/>
                          <w:color w:val="0B5294"/>
                          <w:spacing w:val="-4"/>
                          <w:sz w:val="24"/>
                          <w:szCs w:val="24"/>
                          <w:rtl/>
                        </w:rPr>
                        <w:t xml:space="preserve"> </w:t>
                      </w:r>
                      <w:r w:rsidRPr="00494FC8">
                        <w:rPr>
                          <w:rFonts w:cs="Tahoma" w:hint="eastAsia"/>
                          <w:color w:val="0B5294"/>
                          <w:spacing w:val="-4"/>
                          <w:sz w:val="24"/>
                          <w:szCs w:val="24"/>
                          <w:rtl/>
                        </w:rPr>
                        <w:t>על</w:t>
                      </w:r>
                      <w:r w:rsidRPr="00494FC8">
                        <w:rPr>
                          <w:rFonts w:cs="Tahoma"/>
                          <w:color w:val="0B5294"/>
                          <w:spacing w:val="-4"/>
                          <w:sz w:val="24"/>
                          <w:szCs w:val="24"/>
                          <w:rtl/>
                        </w:rPr>
                        <w:t xml:space="preserve"> </w:t>
                      </w:r>
                      <w:r w:rsidRPr="00494FC8">
                        <w:rPr>
                          <w:rFonts w:cs="Tahoma" w:hint="eastAsia"/>
                          <w:color w:val="0B5294"/>
                          <w:spacing w:val="-4"/>
                          <w:sz w:val="24"/>
                          <w:szCs w:val="24"/>
                          <w:rtl/>
                        </w:rPr>
                        <w:t>צה</w:t>
                      </w:r>
                      <w:r w:rsidRPr="00494FC8">
                        <w:rPr>
                          <w:rFonts w:cs="Tahoma"/>
                          <w:color w:val="0B5294"/>
                          <w:spacing w:val="-4"/>
                          <w:sz w:val="24"/>
                          <w:szCs w:val="24"/>
                          <w:rtl/>
                        </w:rPr>
                        <w:t>"</w:t>
                      </w:r>
                      <w:r w:rsidRPr="00494FC8">
                        <w:rPr>
                          <w:rFonts w:cs="Tahoma" w:hint="eastAsia"/>
                          <w:color w:val="0B5294"/>
                          <w:spacing w:val="-4"/>
                          <w:sz w:val="24"/>
                          <w:szCs w:val="24"/>
                          <w:rtl/>
                        </w:rPr>
                        <w:t>ל</w:t>
                      </w:r>
                      <w:r w:rsidRPr="00494FC8">
                        <w:rPr>
                          <w:rFonts w:cs="Tahoma"/>
                          <w:color w:val="0B5294"/>
                          <w:spacing w:val="-4"/>
                          <w:sz w:val="24"/>
                          <w:szCs w:val="24"/>
                          <w:rtl/>
                        </w:rPr>
                        <w:t xml:space="preserve"> </w:t>
                      </w:r>
                      <w:r w:rsidRPr="00494FC8">
                        <w:rPr>
                          <w:rFonts w:cs="Tahoma" w:hint="eastAsia"/>
                          <w:color w:val="0B5294"/>
                          <w:spacing w:val="-4"/>
                          <w:sz w:val="24"/>
                          <w:szCs w:val="24"/>
                          <w:rtl/>
                        </w:rPr>
                        <w:t>ועל</w:t>
                      </w:r>
                      <w:r w:rsidRPr="00494FC8">
                        <w:rPr>
                          <w:rFonts w:cs="Tahoma"/>
                          <w:color w:val="0B5294"/>
                          <w:spacing w:val="-4"/>
                          <w:sz w:val="24"/>
                          <w:szCs w:val="24"/>
                          <w:rtl/>
                        </w:rPr>
                        <w:t xml:space="preserve"> </w:t>
                      </w:r>
                      <w:r w:rsidRPr="00494FC8">
                        <w:rPr>
                          <w:rFonts w:cs="Tahoma" w:hint="eastAsia"/>
                          <w:color w:val="0B5294"/>
                          <w:spacing w:val="-4"/>
                          <w:sz w:val="24"/>
                          <w:szCs w:val="24"/>
                          <w:rtl/>
                        </w:rPr>
                        <w:t>המשרד</w:t>
                      </w:r>
                      <w:r w:rsidRPr="00494FC8">
                        <w:rPr>
                          <w:rFonts w:cs="Tahoma"/>
                          <w:color w:val="0B5294"/>
                          <w:spacing w:val="-4"/>
                          <w:sz w:val="24"/>
                          <w:szCs w:val="24"/>
                          <w:rtl/>
                        </w:rPr>
                        <w:t xml:space="preserve"> </w:t>
                      </w:r>
                      <w:r w:rsidRPr="00494FC8">
                        <w:rPr>
                          <w:rFonts w:cs="Tahoma" w:hint="eastAsia"/>
                          <w:color w:val="0B5294"/>
                          <w:spacing w:val="-4"/>
                          <w:sz w:val="24"/>
                          <w:szCs w:val="24"/>
                          <w:rtl/>
                        </w:rPr>
                        <w:t>להגנת</w:t>
                      </w:r>
                      <w:r w:rsidRPr="00494FC8">
                        <w:rPr>
                          <w:rFonts w:cs="Tahoma"/>
                          <w:color w:val="0B5294"/>
                          <w:spacing w:val="-4"/>
                          <w:sz w:val="24"/>
                          <w:szCs w:val="24"/>
                          <w:rtl/>
                        </w:rPr>
                        <w:t xml:space="preserve"> </w:t>
                      </w:r>
                      <w:r w:rsidRPr="00494FC8">
                        <w:rPr>
                          <w:rFonts w:cs="Tahoma" w:hint="eastAsia"/>
                          <w:color w:val="0B5294"/>
                          <w:spacing w:val="-4"/>
                          <w:sz w:val="24"/>
                          <w:szCs w:val="24"/>
                          <w:rtl/>
                        </w:rPr>
                        <w:t>הסביבה</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1775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894EFC">
      <w:pPr>
        <w:spacing w:before="180" w:line="240" w:lineRule="exact"/>
        <w:ind w:right="2268"/>
        <w:jc w:val="both"/>
        <w:rPr>
          <w:rFonts w:ascii="Tahoma" w:hAnsi="Tahoma" w:cs="Tahoma"/>
          <w:sz w:val="18"/>
          <w:szCs w:val="18"/>
          <w:rtl/>
        </w:rPr>
      </w:pPr>
      <w:r w:rsidRPr="00FB5923">
        <w:rPr>
          <w:rStyle w:val="Heading7Char"/>
          <w:rFonts w:ascii="Tahoma" w:hAnsi="Tahoma" w:cs="Tahoma" w:hint="cs"/>
          <w:sz w:val="18"/>
          <w:szCs w:val="18"/>
          <w:rtl/>
        </w:rPr>
        <w:t>המחלוקת בין צה"ל למשרד להגנת הסביבה בנוגע לקביעת נוהל פיקוח ואכיפה:</w:t>
      </w:r>
      <w:r w:rsidRPr="00FB5923">
        <w:rPr>
          <w:rStyle w:val="Heading7Char"/>
          <w:rFonts w:ascii="Tahoma" w:hAnsi="Tahoma" w:cs="Tahoma" w:hint="cs"/>
          <w:bCs w:val="0"/>
          <w:sz w:val="18"/>
          <w:szCs w:val="18"/>
          <w:rtl/>
        </w:rPr>
        <w:t xml:space="preserve"> </w:t>
      </w:r>
      <w:r w:rsidRPr="00FB5923">
        <w:rPr>
          <w:rFonts w:ascii="Tahoma" w:hAnsi="Tahoma" w:cs="Tahoma" w:hint="cs"/>
          <w:sz w:val="18"/>
          <w:szCs w:val="18"/>
          <w:rtl/>
        </w:rPr>
        <w:t>צה"ל כאמור לא אישר את הנוהל שגובש בשנת 2012, אך פעל לעדכונו של הנוהל הישן והציע באוגוסט 2012 למשרד להגנת הסביבה טיוטה עדכנית של נוהל זה (להלן - הנוהל הישן המעודכן). לתפיסת צה"ל, הנוהל הישן המעודכן מבטא מאפיינים מרכזיים במערכת המשפטית שהוא מנהל. הראשון - שחקירה פלילית ותביעה פלילית של מעשים שביצעו חיילי צה"ל ומפקדיו בזיקה לשירות הצבאי חייבות להיעשות בידי גורמי האכיפה הצה"ליים. השני - שצה"ל הוא הגוף היחיד במדינה שמפעיל מערכת לניהול הליך פלילי שלם מתחילתו ועד סופו, שכוללת גוף חקירתי, פרקליטות ומערכת בתי דין, ומיישם היבטי ענישה ייחודיים במקרים המתאימים. לפיכך, ומאחר ש"נהלי האכיפה הכלליים של המשרד להגנת הסביבה אינם מאזנים כראוי בין החשיבות של אכיפת דיני איכות הסביבה לבין מאפייניו הייחודיים של צה"ל, במישורים הביטחוני-מבצעי, התקציבי והתכנוני, וכמובן בשים לב למצבן האובייקטיבי של תשתיות הצבא הקיימות ברחבי המדינה"</w:t>
      </w:r>
      <w:r>
        <w:rPr>
          <w:rStyle w:val="FootnoteReference0"/>
          <w:rFonts w:ascii="Tahoma" w:hAnsi="Tahoma" w:cs="Tahoma"/>
          <w:sz w:val="18"/>
          <w:szCs w:val="18"/>
          <w:rtl/>
        </w:rPr>
        <w:footnoteReference w:id="43"/>
      </w:r>
      <w:r w:rsidRPr="00FB5923">
        <w:rPr>
          <w:rFonts w:ascii="Tahoma" w:hAnsi="Tahoma" w:cs="Tahoma" w:hint="cs"/>
          <w:sz w:val="18"/>
          <w:szCs w:val="18"/>
          <w:rtl/>
        </w:rPr>
        <w:t xml:space="preserve">, יש לייחד לו נוהל שונה מהנוהל שייושם בגופים הביטחוניים האחרים.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לעומת זאת, עמדת המשרד להגנת הסביבה, כפי שבאה לידי ביטוי במכתב ששיגר בפברואר 2014 השר להגנת הסביבה דאז מר עמיר פרץ לשר הביטחון דאז מר משה יעלון, היא שהנוהל הישן המעודכן "מסרבל ומעקר את יכולת האכיפה של המשרד להגנת הסביבה מול צה"ל"; שאין מקום לקבוע נוהלי אכיפה נפרדים לכל גוף ביטחוני; ושהמשרד להגנת הסביבה עצמו הציע להטמיע בנוהל שייקבע את סמכויות הצבא לתבוע ולשפוט על פי הדין הצבאי. במכתב ששלח בפברואר 2016 סמנכ"ל בכיר לפיקוח ואכיפה במשרד להגנת הסביבה לוועדת הפנים והגנת הסביבה של הכנסת צוין כי "בשונה מעבירות פליליות רגילות לפי חוק העונשין, את העבירות הסביבתיות הצבא מבצע באופן מערכתי (כגון אי חיבור בסיס למערכת ביוב, או העדר תחזוקה של צנרת דלק סילוני), כך שניגוד האינטרסים הוא הרבה יותר מובהק. לכן העדר האפשרות לחקור היא קריטית מבחינת האינטרס הסביבתי". </w:t>
      </w:r>
    </w:p>
    <w:p w:rsidR="00017F97" w:rsidRPr="00FB5923" w:rsidP="00986306">
      <w:pPr>
        <w:spacing w:line="240" w:lineRule="exact"/>
        <w:ind w:right="2268"/>
        <w:jc w:val="both"/>
        <w:rPr>
          <w:rFonts w:ascii="Tahoma" w:hAnsi="Tahoma" w:cs="Tahoma"/>
          <w:sz w:val="18"/>
          <w:szCs w:val="18"/>
          <w:rtl/>
        </w:rPr>
      </w:pPr>
      <w:r w:rsidRPr="00FB5923">
        <w:rPr>
          <w:rStyle w:val="Heading7Char"/>
          <w:rFonts w:ascii="Tahoma" w:hAnsi="Tahoma" w:cs="Tahoma" w:hint="cs"/>
          <w:sz w:val="18"/>
          <w:szCs w:val="18"/>
          <w:rtl/>
        </w:rPr>
        <w:t>הניסיונות לגשר על הפערים בעניין נוהל פיקוח ואכיפה</w:t>
      </w:r>
      <w:r w:rsidRPr="00FB5923">
        <w:rPr>
          <w:rStyle w:val="Heading7Char"/>
          <w:rFonts w:ascii="Tahoma" w:hAnsi="Tahoma" w:cs="Tahoma" w:hint="cs"/>
          <w:b w:val="0"/>
          <w:sz w:val="18"/>
          <w:szCs w:val="18"/>
          <w:rtl/>
        </w:rPr>
        <w:t>:</w:t>
      </w:r>
      <w:r w:rsidRPr="00FB5923">
        <w:rPr>
          <w:rStyle w:val="Heading7Char"/>
          <w:rFonts w:ascii="Tahoma" w:hAnsi="Tahoma" w:cs="Tahoma" w:hint="cs"/>
          <w:bCs w:val="0"/>
          <w:sz w:val="18"/>
          <w:szCs w:val="18"/>
          <w:rtl/>
        </w:rPr>
        <w:t xml:space="preserve"> </w:t>
      </w:r>
      <w:r w:rsidRPr="00FB5923">
        <w:rPr>
          <w:rFonts w:ascii="Tahoma" w:hAnsi="Tahoma" w:cs="Tahoma" w:hint="cs"/>
          <w:sz w:val="18"/>
          <w:szCs w:val="18"/>
          <w:rtl/>
        </w:rPr>
        <w:t>מאוגוסט 2011 התקיימו פגישות והתנהלו התכתבויות רבות בנושא זה בין המשרד להגנת הסביבה ובין משהב"ט וצה"ל. המחלוקת בין הצדדים נמשכת שנים רבות, ועוסקים בה גורמים רבים, עד הדרג הבכיר ביותר. למשל, ביולי 2012 פנה השר להגנת הסביבה דאז מר גלעד ארדן במכתב לשר הביטחון דאז מר אהוד ברק, ובו פירט את ניסיונות עובדי משרדו להגיע להסכמות עם צה"ל בנושא הנוהל, התריע על אי-קיום הוראות חוק הפיקוח והאכיפה וביקש את אישורו של שר הביטחון לנוהל שגובש בשנת 2012. לא נמצאו סימוכין לכך שפנייה זו נענתה. כעבור כשנה וחצי, בפברואר 2014</w:t>
      </w:r>
      <w:r>
        <w:rPr>
          <w:rStyle w:val="FootnoteReference0"/>
          <w:rFonts w:ascii="Tahoma" w:hAnsi="Tahoma" w:cs="Tahoma"/>
          <w:sz w:val="18"/>
          <w:szCs w:val="18"/>
          <w:rtl/>
        </w:rPr>
        <w:footnoteReference w:id="44"/>
      </w:r>
      <w:r w:rsidRPr="00FB5923">
        <w:rPr>
          <w:rFonts w:ascii="Tahoma" w:hAnsi="Tahoma" w:cs="Tahoma" w:hint="cs"/>
          <w:sz w:val="18"/>
          <w:szCs w:val="18"/>
          <w:rtl/>
        </w:rPr>
        <w:t xml:space="preserve">, פנה השר להגנת הסביבה דאז מר עמיר פרץ לשר הביטחון דאז מר משה יעלון בבקשה לקיים דיון בדרג שרים בנושא. השר להגנת הסביבה דאז התריע בפנייתו על אי-עמידה בהוראות חוק הפיקוח והאכיפה, פירט בנוגע לניסיונות צה"ל לאשר את הנוהל הישן המעודכן ולא את </w:t>
      </w:r>
      <w:r w:rsidRPr="00FB5923">
        <w:rPr>
          <w:rFonts w:ascii="Tahoma" w:hAnsi="Tahoma" w:cs="Tahoma" w:hint="cs"/>
          <w:sz w:val="18"/>
          <w:szCs w:val="18"/>
          <w:rtl/>
        </w:rPr>
        <w:t xml:space="preserve">הנוהל שגובש בשנת 2012 וציין ש"למרבה הצער נראה כי צה"ל העמיק את יריעת המחלוקת במקום לצמצמה... הסירוב העיקש מצד צה"ל לקבל את נוהל הפעלת סמכויות מפקח הגנת הסביבה כלפי מערכת הביטחון, מעלה את התחושה כי יש לו מה להסתיר בתחום זה ולמנוע אכיפה אפקטיבית של החוק". לא נמצאו סימוכין לכך שהפנייה נענתה.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ביולי 2015 פנה יו"ר ועדת הפנים והגנת הסביבה של הכנסת במכתב לשר הביטחון דאז מר משה יעלון וביקש התייחסות דחופה לנושא היעדר הנוהל. במכתבו ציין יו"ר ועדת הפנים והגנת הסביבה כי "משרד הביטחון עובר על הוראות החוק מזה 4 שנים". בתגובה על המכתב הציע שר הביטחון דאז באוקטובר 2015 מתווה שמותיר את סמכויות החקירה בידי גורמי צה"ל, והדגיש שאכיפה פלילית כלפי חיילי צה"ל ומפקדיו בנוגע למעשים שבוצעו בזיקה לשירות הצבאי חייבת להיעשות בידי גורמי האכיפה הצה"ליים.</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בעקבות כוונה של המשטרה הירוקה לפתוח בחקירה נגד קצינים בצה"ל התקיים בינואר 2016 דיון בנושא נוהל פיקוח ואכיפה בראשות היועץ המשפטי למערכת הביטחון דאז ובהשתתפות נציגי צה"ל ונציגי המשרד להגנת הסביבה. בדיון הציג היועץ המשפטי למערכת הביטחון את תפיסתו המקצועית בנוגע למחלוקת, ולפיה ראוי שסוגיות העוסקות בחקירה ובהעמדה לדין של אנשי צבא בחשד לביצוע עבירות סביבתיות יוכרעו על ידי היועץ המשפטי לממשלה ופרקליט המדינה. בהמשך לכך, במאי 2016 פנה הפרקליט הצבאי הראשי אלוף </w:t>
      </w:r>
      <w:r w:rsidRPr="00894EFC">
        <w:rPr>
          <w:rFonts w:ascii="Tahoma" w:hAnsi="Tahoma" w:cs="Tahoma" w:hint="cs"/>
          <w:spacing w:val="-4"/>
          <w:sz w:val="18"/>
          <w:szCs w:val="18"/>
          <w:rtl/>
        </w:rPr>
        <w:t>שרון אפק</w:t>
      </w:r>
      <w:r>
        <w:rPr>
          <w:rStyle w:val="FootnoteReference0"/>
          <w:rFonts w:ascii="Tahoma" w:hAnsi="Tahoma" w:cs="Tahoma"/>
          <w:spacing w:val="-4"/>
          <w:sz w:val="18"/>
          <w:szCs w:val="18"/>
          <w:rtl/>
        </w:rPr>
        <w:footnoteReference w:id="45"/>
      </w:r>
      <w:r w:rsidRPr="00894EFC">
        <w:rPr>
          <w:rFonts w:ascii="Tahoma" w:hAnsi="Tahoma" w:cs="Tahoma" w:hint="cs"/>
          <w:spacing w:val="-4"/>
          <w:sz w:val="18"/>
          <w:szCs w:val="18"/>
          <w:rtl/>
        </w:rPr>
        <w:t xml:space="preserve"> ליועץ המשפטי לממשלה ד"ר אביחי מנדלבליט והציג את המחלוקת</w:t>
      </w:r>
      <w:r w:rsidRPr="00FB5923">
        <w:rPr>
          <w:rFonts w:ascii="Tahoma" w:hAnsi="Tahoma" w:cs="Tahoma" w:hint="cs"/>
          <w:sz w:val="18"/>
          <w:szCs w:val="18"/>
          <w:rtl/>
        </w:rPr>
        <w:t xml:space="preserve"> בין מערכת הביטחון למשרד להגנת הסביבה. הפרקליט הצבאי הראשי ציין כי מדובר בסוגיה מובהקת של מדיניות משפטית "בעלת חשיבות עקרונית מהמדרגה הראשונה", ועקב כך הוא מבקש להביאה להכרעתו של היועץ המשפטי לממשלה בדיון שייקבע.</w:t>
      </w:r>
    </w:p>
    <w:p w:rsidR="00017F97" w:rsidRPr="00FB5923" w:rsidP="00986306">
      <w:pPr>
        <w:spacing w:line="240" w:lineRule="exact"/>
        <w:ind w:right="2268"/>
        <w:jc w:val="both"/>
        <w:rPr>
          <w:rFonts w:ascii="Tahoma" w:hAnsi="Tahoma" w:cs="Tahoma"/>
          <w:sz w:val="18"/>
          <w:szCs w:val="18"/>
          <w:rtl/>
        </w:rPr>
      </w:pPr>
      <w:r w:rsidRPr="00FB5923">
        <w:rPr>
          <w:rStyle w:val="Heading7Char"/>
          <w:rFonts w:ascii="Tahoma" w:hAnsi="Tahoma" w:cs="Tahoma" w:hint="cs"/>
          <w:sz w:val="18"/>
          <w:szCs w:val="18"/>
          <w:rtl/>
        </w:rPr>
        <w:t>הכרעתו הזמנית של היועץ המשפטי לממשלה</w:t>
      </w:r>
      <w:r w:rsidRPr="00FB5923">
        <w:rPr>
          <w:rStyle w:val="Heading7Char"/>
          <w:rFonts w:ascii="Tahoma" w:hAnsi="Tahoma" w:cs="Tahoma" w:hint="cs"/>
          <w:b w:val="0"/>
          <w:sz w:val="18"/>
          <w:szCs w:val="18"/>
          <w:rtl/>
        </w:rPr>
        <w:t>:</w:t>
      </w:r>
      <w:r w:rsidRPr="00FB5923">
        <w:rPr>
          <w:rStyle w:val="Heading7Char"/>
          <w:rFonts w:ascii="Tahoma" w:hAnsi="Tahoma" w:cs="Tahoma" w:hint="cs"/>
          <w:bCs w:val="0"/>
          <w:sz w:val="18"/>
          <w:szCs w:val="18"/>
          <w:rtl/>
        </w:rPr>
        <w:t xml:space="preserve"> </w:t>
      </w:r>
      <w:r w:rsidRPr="00FB5923">
        <w:rPr>
          <w:rFonts w:ascii="Tahoma" w:hAnsi="Tahoma" w:cs="Tahoma" w:hint="cs"/>
          <w:sz w:val="18"/>
          <w:szCs w:val="18"/>
          <w:rtl/>
        </w:rPr>
        <w:t>בספטמבר 2016</w:t>
      </w:r>
      <w:r w:rsidRPr="00FB5923">
        <w:rPr>
          <w:rStyle w:val="Heading7Char"/>
          <w:rFonts w:ascii="Tahoma" w:hAnsi="Tahoma" w:cs="Tahoma" w:hint="cs"/>
          <w:bCs w:val="0"/>
          <w:sz w:val="18"/>
          <w:szCs w:val="18"/>
          <w:rtl/>
        </w:rPr>
        <w:t xml:space="preserve"> </w:t>
      </w:r>
      <w:r w:rsidRPr="00FB5923">
        <w:rPr>
          <w:rFonts w:ascii="Tahoma" w:hAnsi="Tahoma" w:cs="Tahoma" w:hint="cs"/>
          <w:sz w:val="18"/>
          <w:szCs w:val="18"/>
          <w:rtl/>
        </w:rPr>
        <w:t xml:space="preserve">התקיים דיון בראשות היועץ המשפטי לממשלה ובהשתתפות נציגים בכירים של הגופים הרלוונטיים. לאחר שהציגו הצדדים את עמדותיהם ואת המחלוקת העקרונית ביניהם קבע היועץ המשפטי לממשלה ששיתוף הפעולה בין המשרדים הוא הכרחי לשמירה על אינטרסים משותפים, וכי "אין כל מחלוקת בין כלל הגורמים על כך שיש חשיבות להגנה על הסביבה ולמניעת סיכון לחיילים מהיבטים הקשורים להגנה על הסביבה, אך כי יש לעשות כן תוך תשומת לב למאפיינים המיוחדים של צה"ל". בהסכמת הצדדים הוחלט בדיון על שלב ניסיוני שיימשך שנה, ובמסגרתו יוקם צוות חקירה משותף לגורמי המשטרה הצבאית החוקרת ולגורמי המשרד להגנת הסביבה. הצוות יחקור את ביצוען של עבירות סביבתיות בצה"ל, ותוביל אותו הפרקליטות הצבאית הראשית (להלן - הפיילוט). עוד הוחלט שהסמכות להורות על פתיחה בחקירה תהיה של צה"ל, בכפוף לעמדת המשרד להגנת הסביבה.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עד למועד סיום הביקורת התנהלו שמונה חקירות במתכונת של צוות חקירה משותף.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באוגוסט 2017 העביר צה"ל למשרד להגנת הסביבה הצעת נוסח מעודכן של נוהל התואם לדעתו את סיכום היועץ המשפטי לממשלה. בעקבות זאת קיים המשרד להגנת הסביבה דיונים פנימיים על עמדתו בנוגע לפיילוט ולמשמעויותיו. עמדת המשרד להגנת הסביבה היא שהפיילוט לא צלח. היועצת המשפטית של המשרד להגנת הסביבה ציינה ביוני 2018 במכתב ליועץ המשפטי לממשלה כי "הקושי העיקרי שעמד בפני צוותי החקירה המשותפים התעורר דווקא בליווי שניתן על ידי הפרקליטות הצבאית". לדבריה, נטתה הפרקליטות הצבאית שלא לאשר לצוותים לבצע חקירות באזהרה, פעלה באיטיות באופן שעיכב את ניהול ההליך ולא הרחיבה את החקירה לדרגי מטה אחראים בצה"ל. עקב כך ביקשה היועצת המשפטית מהיועץ המשפטי לממשלה שישקול לקבוע "שבמקום הפרקליטות הצבאית בלבד ילווה את החוקרים צוות מטעם המשרד להגנת הסביבה והפרקליטות הצבאית". </w:t>
      </w:r>
    </w:p>
    <w:p w:rsidR="00017F97" w:rsidRPr="00FB5923" w:rsidP="00894EFC">
      <w:pPr>
        <w:spacing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לעומת זאת מסרה סגנית התובעת הצבאית הראשית בפרקליטות הצבאית הראשית לנציגי משרד מבקר המדינה במאי 2018 כי הפיילוט שנקבע "הוא המענה הנכון ביותר שניתן למחלוקת בנושא נוהל האכיפה בין צה"ל למשרד להגנת הסביבה". לטענתה, במסגרת הפיילוט הובהרו תחומי אחריות, קוצרו טווחי זמנים והודק השיח בין צה"ל למשרד להגנת הסביבה - וכל זה הפך את החקירות ליעילות יותר. הסגנית הוסיפה כי האתגר המרכזי בפיילוט הוא "עצם השילוב בין הגופים, אשר דורש למידה הדדית של המערכות, וביסוס של ידע וניסיון בתחום". בתגובתו מנובמבר 2018 על ממצאי הביקורת ציין צה"ל כי צוותי החקירה המשותפים פועלים בשיתוף פעולה מלא וענייני וכי הפרקליט הצבאי הראשי סיכם על נקיטת פעולות לליבון מחלוקות "בשיח מקצועי משותף". </w:t>
      </w:r>
    </w:p>
    <w:p w:rsidR="00017F97" w:rsidRPr="00FB5923" w:rsidP="00894EFC">
      <w:pPr>
        <w:pStyle w:val="RESHET"/>
        <w:rPr>
          <w:rtl/>
        </w:rPr>
      </w:pPr>
      <w:r w:rsidRPr="00FB5923">
        <w:rPr>
          <w:rFonts w:hint="cs"/>
          <w:rtl/>
        </w:rPr>
        <w:t xml:space="preserve">מטרת הפיילוט הייתה לקדם את יישוב המחלוקת בין צה"ל למשרד להגנת הסביבה בעניין נוהל פיקוח ואכיפה ולקדם את קביעת הנוהל כנדרש בחוק. בספטמבר 2017 הסתיימה תקופת הפיילוט, כפי שהנחה היועץ המשפטי לממשלה. ואולם במועד סיום הביקורת, יולי 2018, עדיין נותרה המחלוקת בעינה ולא נקבע נוהל המוסכם על צה"ל והמשרד להגנת הסביבה. </w:t>
      </w:r>
    </w:p>
    <w:p w:rsidR="00017F97" w:rsidRPr="00894EFC" w:rsidP="00894EFC">
      <w:pPr>
        <w:spacing w:before="180" w:line="240" w:lineRule="exact"/>
        <w:ind w:right="2268"/>
        <w:jc w:val="both"/>
        <w:rPr>
          <w:rFonts w:ascii="Tahoma" w:hAnsi="Tahoma" w:cs="Tahoma"/>
          <w:sz w:val="18"/>
          <w:szCs w:val="18"/>
          <w:rtl/>
        </w:rPr>
      </w:pPr>
      <w:r w:rsidRPr="00894EFC">
        <w:rPr>
          <w:rStyle w:val="Heading7Char"/>
          <w:rFonts w:ascii="Tahoma" w:hAnsi="Tahoma" w:cs="Tahoma"/>
          <w:sz w:val="18"/>
          <w:szCs w:val="18"/>
          <w:rtl/>
        </w:rPr>
        <w:t>ההשפעות של היעדר נוהל פיקוח ואכיפה</w:t>
      </w:r>
      <w:r w:rsidRPr="00894EFC">
        <w:rPr>
          <w:rStyle w:val="Heading7Char"/>
          <w:rFonts w:ascii="Tahoma" w:hAnsi="Tahoma" w:cs="Tahoma"/>
          <w:b w:val="0"/>
          <w:sz w:val="18"/>
          <w:szCs w:val="18"/>
          <w:rtl/>
        </w:rPr>
        <w:t>:</w:t>
      </w:r>
      <w:r w:rsidRPr="00894EFC">
        <w:rPr>
          <w:rStyle w:val="Heading7Char"/>
          <w:rFonts w:ascii="Tahoma" w:hAnsi="Tahoma" w:cs="Tahoma"/>
          <w:bCs w:val="0"/>
          <w:sz w:val="18"/>
          <w:szCs w:val="18"/>
          <w:rtl/>
        </w:rPr>
        <w:t xml:space="preserve"> </w:t>
      </w:r>
      <w:r w:rsidRPr="00894EFC">
        <w:rPr>
          <w:rFonts w:ascii="Tahoma" w:hAnsi="Tahoma" w:cs="Tahoma"/>
          <w:b/>
          <w:sz w:val="18"/>
          <w:szCs w:val="18"/>
          <w:rtl/>
        </w:rPr>
        <w:t>להיעדר הנוהל יש השפעות בתחומים שונים. השפעה מרכזית אחת היא בנושא הס</w:t>
      </w:r>
      <w:r w:rsidRPr="00894EFC">
        <w:rPr>
          <w:rStyle w:val="Heading7Char"/>
          <w:rFonts w:ascii="Tahoma" w:hAnsi="Tahoma" w:cs="Tahoma"/>
          <w:bCs w:val="0"/>
          <w:sz w:val="18"/>
          <w:szCs w:val="18"/>
          <w:rtl/>
        </w:rPr>
        <w:t xml:space="preserve">דרת </w:t>
      </w:r>
      <w:r w:rsidRPr="00894EFC">
        <w:rPr>
          <w:rFonts w:ascii="Tahoma" w:hAnsi="Tahoma" w:cs="Tahoma"/>
          <w:sz w:val="18"/>
          <w:szCs w:val="18"/>
          <w:rtl/>
        </w:rPr>
        <w:t>כניסת מפקחים למתקני מערכת הביטחון. סוגיית המפקחים של המשטרה הירוקה נדונה זה שנים רבות. בדוח הביקורת משנת 2004 ובדוח המעקב משנת 2011, שצוינו לעיל, העיר משרד מבקר המדינה לצה"ל כי על מנת שהפיקוח יתבצע הלכה למעשה, עליו להסדיר כראוי את הפעילות השוטפת של המפקחים</w:t>
      </w:r>
      <w:r>
        <w:rPr>
          <w:rStyle w:val="FootnoteReference0"/>
          <w:rFonts w:ascii="Tahoma" w:hAnsi="Tahoma" w:cs="Tahoma"/>
          <w:sz w:val="18"/>
          <w:szCs w:val="18"/>
          <w:rtl/>
        </w:rPr>
        <w:footnoteReference w:id="46"/>
      </w:r>
      <w:r w:rsidRPr="00894EFC">
        <w:rPr>
          <w:rFonts w:ascii="Tahoma" w:hAnsi="Tahoma" w:cs="Tahoma"/>
          <w:sz w:val="18"/>
          <w:szCs w:val="18"/>
          <w:rtl/>
        </w:rPr>
        <w:t xml:space="preserve">.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בביקורת הנוכחית עלה שסוגיית הפעילות השוטפת של המפקחים במחנות צה"ל טרם הוסדרה. ב-7.12.17 כתב סמנכ"ל בכיר לפיקוח ואכיפה במשרד </w:t>
      </w:r>
      <w:r w:rsidRPr="00FB5923">
        <w:rPr>
          <w:rFonts w:ascii="Tahoma" w:hAnsi="Tahoma" w:cs="Tahoma" w:hint="cs"/>
          <w:sz w:val="18"/>
          <w:szCs w:val="18"/>
          <w:rtl/>
        </w:rPr>
        <w:t>להגנת הסביבה לסגנית התובעת הצבאית הראשית כי ההנחיה של ראשת מחלקת תשתיות ופריסה באג"ת דאז מינואר 2017 לוודא שהחיילים המופקדים על שערי הכניסה למחנות צה"ל יאפשרו את כניסת מפקחי המשטרה הירוקה, לא הוטמעה ביחידות, והמפקחים אינם מורשים להיכנס למחנות. הוא ציין כי במשך שנים נתקלים מפקחי המשרד להגנת הסביבה בקושי להיכנס למחנות והגדיר את התופעה "אי קיום החוק והפרעה לעובדי הציבור". ב-25.12.17 פרסמה ראשת מחלקת תשתיות ופריסה הנחיה דומה לזו של קודמתה בתפקיד, אולם במאי 2018 מסר סמנכ"ל בכיר לפיקוח ואכיפה לנציגי משרד מבקר המדינה כי מפקחי המשטרה הירוקה עדיין נתקלים בקושי רב להיכנס למחנות, וקיימים מקרים שבהם כניסתם אף נמנעת.</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עוד מסר סמנכ"ל בכיר לפיקוח ואכיפה במשרד להגנת הסביבה כי אי-הסדרת כניסת המפקחים למחנות צה"ל באמצעות נוהל מוסכם מגבילה "מאוד את יכולת האכיפה של מפקחי המשטרה הירוקה במחנות צה"ל, וללא אכיפה שכזו המשרד להגנת הסביבה נמצא 'בערפל'. מצב דברים זה מוביל לכך שתמונת המפגעים ה'אמיתית' אינה חשופה למפקחים, והם אינם מכירים אירועי הפרות שמתרחשים במחנות כמו גם מקרי זיהומים".</w:t>
      </w:r>
    </w:p>
    <w:p w:rsidR="00017F97" w:rsidRPr="00FB5923" w:rsidP="00894EFC">
      <w:pPr>
        <w:spacing w:after="240" w:line="240" w:lineRule="exact"/>
        <w:ind w:right="2268"/>
        <w:jc w:val="both"/>
        <w:rPr>
          <w:rFonts w:ascii="Tahoma" w:hAnsi="Tahoma" w:cs="Tahoma"/>
          <w:sz w:val="18"/>
          <w:szCs w:val="18"/>
          <w:rtl/>
        </w:rPr>
      </w:pPr>
      <w:r w:rsidRPr="00FB5923">
        <w:rPr>
          <w:rFonts w:ascii="Tahoma" w:hAnsi="Tahoma" w:cs="Tahoma" w:hint="cs"/>
          <w:sz w:val="18"/>
          <w:szCs w:val="18"/>
          <w:rtl/>
        </w:rPr>
        <w:t>השפעה אחרת של היעדר הנוהל נוגעת לביצוע חקירות פליליות ולהגשת תביעות פליליות נגד גורמים במערכת הביטחון, נושא שהוא ליבת המחלוקת בין צה"ל למשרד להגנת הסביבה. לפי נתונים שמסרה מחלקת אכיפה בלשכה המשפטית של המשרד להגנת הסביבה, משנת 2010 ועד מאי 2018 פתח המשרד 1,277 תיקי חקירה בגין חשדות לביצוע עבירות סביבתיות על ידי גופים אזרחיים, וב-640 מהתיקים הגיש כתבי אישום. לעומת זאת, לפי נתונים שמסרה התביעה הצבאית הראשית בפרקליטות הצבאית נחקרו בצה"ל באותה תקופה 17 אירועים בלבד בגין חשדות לביצוע עבירות סביבתיות, ורק בשניים מהם הוגשו כתבי אישום. יצוין כי כמחצית האירועים הללו נחקרו בצה"ל בין ספטמבר 2016 ליולי 2018 (מועד סיום הביקורת) - התקופה שבה יושם הפיילוט - כלומר כשהחקירות בוצעו בשיתוף מלא של המשטרה הירוקה במשרד להגנת הסביבה. על פי המשרד להגנת הסביבה, תמונת מצב זו תומכת בטענתו שהאכיפה הסביבתית בצה"ל היא חלקית ואינה מספקת.</w:t>
      </w:r>
    </w:p>
    <w:p w:rsidR="00017F97" w:rsidRPr="00FB5923" w:rsidP="00494FC8">
      <w:pPr>
        <w:pStyle w:val="RESHET"/>
        <w:rPr>
          <w:rtl/>
        </w:rPr>
      </w:pPr>
      <w:r w:rsidRPr="00FB5923">
        <w:rPr>
          <w:rFonts w:hint="cs"/>
          <w:rtl/>
        </w:rPr>
        <w:t xml:space="preserve">משרד מבקר המדינה מעיר בחומרה לצה"ל ולמשרד להגנת הסביבה שלא מתקבל על הדעת שבמשך שבע שנים הם לא הצליחו להגיע להסכמות ולהכרעה במחלוקת ביניהם ולקבוע נוהל פיקוח ואכיפה. חוץ מאי-העמידה בהוראות החוק, דבר חמור כשלעצמו, המשמעות של היעדר נוהל מוסכם היא שהפיקוח והאכיפה בנוגע ליישום החוקים הסביבתיים במחנות צה"ל מתקיימים באופן חלקי, ועקב כך נפגע זה שנים האינטרס הציבורי. מצב דברים זה גם משקף את שיתוף הפעולה החלקי בין הגופים ואת היעדר השיח ביניהם, ולמרות ניסיונות של שרים, חברי כנסת ואף היועץ המשפטי לממשלה להתערב ולהביא לסיומה של המחלוקת, הצדדים מתבצרים בעמדותיהם. כאמור, בחוק הפיקוח והאכיפה נקבע שאם לא תהיה הסכמה בין השרים לגבי קביעת הנוהל, הוא ייקבע על ידי ראש הממשלה. משכך אם לא תושג בהקדם הסכמה, ראוי כי השר להגנת הסביבה ושר הביטחון יעלו את הסוגיה לפני ראש הממשלה כדי שיקבע נוהל כאמור, בהתאם לחובה המוטלת עליו על פי חוק הפיקוח והאכיפה, ולצורך יישום של מתווה פיקוח ואכיפה סביבתי אפקטיבי ויעיל במחנות צה"ל. </w:t>
      </w:r>
      <w:r w:rsidRPr="0012789B" w:rsidR="00494FC8">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174978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781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המשמעות</w:t>
                            </w:r>
                            <w:r w:rsidRPr="00494FC8">
                              <w:rPr>
                                <w:rFonts w:cs="Tahoma"/>
                                <w:color w:val="0B5294"/>
                                <w:spacing w:val="-4"/>
                                <w:sz w:val="24"/>
                                <w:szCs w:val="24"/>
                                <w:rtl/>
                              </w:rPr>
                              <w:t xml:space="preserve"> </w:t>
                            </w:r>
                            <w:r w:rsidRPr="00494FC8">
                              <w:rPr>
                                <w:rFonts w:cs="Tahoma" w:hint="eastAsia"/>
                                <w:color w:val="0B5294"/>
                                <w:spacing w:val="-4"/>
                                <w:sz w:val="24"/>
                                <w:szCs w:val="24"/>
                                <w:rtl/>
                              </w:rPr>
                              <w:t>של</w:t>
                            </w:r>
                            <w:r w:rsidRPr="00494FC8">
                              <w:rPr>
                                <w:rFonts w:cs="Tahoma"/>
                                <w:color w:val="0B5294"/>
                                <w:spacing w:val="-4"/>
                                <w:sz w:val="24"/>
                                <w:szCs w:val="24"/>
                                <w:rtl/>
                              </w:rPr>
                              <w:t xml:space="preserve"> </w:t>
                            </w:r>
                            <w:r w:rsidRPr="00494FC8">
                              <w:rPr>
                                <w:rFonts w:cs="Tahoma" w:hint="eastAsia"/>
                                <w:color w:val="0B5294"/>
                                <w:spacing w:val="-4"/>
                                <w:sz w:val="24"/>
                                <w:szCs w:val="24"/>
                                <w:rtl/>
                              </w:rPr>
                              <w:t>היעדר</w:t>
                            </w:r>
                            <w:r w:rsidRPr="00494FC8">
                              <w:rPr>
                                <w:rFonts w:cs="Tahoma"/>
                                <w:color w:val="0B5294"/>
                                <w:spacing w:val="-4"/>
                                <w:sz w:val="24"/>
                                <w:szCs w:val="24"/>
                                <w:rtl/>
                              </w:rPr>
                              <w:t xml:space="preserve"> </w:t>
                            </w:r>
                            <w:r w:rsidRPr="00494FC8">
                              <w:rPr>
                                <w:rFonts w:cs="Tahoma" w:hint="eastAsia"/>
                                <w:color w:val="0B5294"/>
                                <w:spacing w:val="-4"/>
                                <w:sz w:val="24"/>
                                <w:szCs w:val="24"/>
                                <w:rtl/>
                              </w:rPr>
                              <w:t>נוהל</w:t>
                            </w:r>
                            <w:r w:rsidRPr="00494FC8">
                              <w:rPr>
                                <w:rFonts w:cs="Tahoma"/>
                                <w:color w:val="0B5294"/>
                                <w:spacing w:val="-4"/>
                                <w:sz w:val="24"/>
                                <w:szCs w:val="24"/>
                                <w:rtl/>
                              </w:rPr>
                              <w:t xml:space="preserve"> </w:t>
                            </w:r>
                            <w:r w:rsidRPr="00494FC8">
                              <w:rPr>
                                <w:rFonts w:cs="Tahoma" w:hint="eastAsia"/>
                                <w:color w:val="0B5294"/>
                                <w:spacing w:val="-4"/>
                                <w:sz w:val="24"/>
                                <w:szCs w:val="24"/>
                                <w:rtl/>
                              </w:rPr>
                              <w:t>מוסכם</w:t>
                            </w:r>
                            <w:r w:rsidRPr="00494FC8">
                              <w:rPr>
                                <w:rFonts w:cs="Tahoma"/>
                                <w:color w:val="0B5294"/>
                                <w:spacing w:val="-4"/>
                                <w:sz w:val="24"/>
                                <w:szCs w:val="24"/>
                                <w:rtl/>
                              </w:rPr>
                              <w:t xml:space="preserve"> </w:t>
                            </w:r>
                            <w:r w:rsidRPr="00494FC8">
                              <w:rPr>
                                <w:rFonts w:cs="Tahoma" w:hint="eastAsia"/>
                                <w:color w:val="0B5294"/>
                                <w:spacing w:val="-4"/>
                                <w:sz w:val="24"/>
                                <w:szCs w:val="24"/>
                                <w:rtl/>
                              </w:rPr>
                              <w:t>היא</w:t>
                            </w:r>
                            <w:r w:rsidRPr="00494FC8">
                              <w:rPr>
                                <w:rFonts w:cs="Tahoma"/>
                                <w:color w:val="0B5294"/>
                                <w:spacing w:val="-4"/>
                                <w:sz w:val="24"/>
                                <w:szCs w:val="24"/>
                                <w:rtl/>
                              </w:rPr>
                              <w:t xml:space="preserve"> </w:t>
                            </w:r>
                            <w:r w:rsidRPr="00494FC8">
                              <w:rPr>
                                <w:rFonts w:cs="Tahoma" w:hint="eastAsia"/>
                                <w:color w:val="0B5294"/>
                                <w:spacing w:val="-4"/>
                                <w:sz w:val="24"/>
                                <w:szCs w:val="24"/>
                                <w:rtl/>
                              </w:rPr>
                              <w:t>שהפיקוח</w:t>
                            </w:r>
                            <w:r w:rsidRPr="00494FC8">
                              <w:rPr>
                                <w:rFonts w:cs="Tahoma"/>
                                <w:color w:val="0B5294"/>
                                <w:spacing w:val="-4"/>
                                <w:sz w:val="24"/>
                                <w:szCs w:val="24"/>
                                <w:rtl/>
                              </w:rPr>
                              <w:t xml:space="preserve"> </w:t>
                            </w:r>
                            <w:r w:rsidRPr="00494FC8">
                              <w:rPr>
                                <w:rFonts w:cs="Tahoma" w:hint="eastAsia"/>
                                <w:color w:val="0B5294"/>
                                <w:spacing w:val="-4"/>
                                <w:sz w:val="24"/>
                                <w:szCs w:val="24"/>
                                <w:rtl/>
                              </w:rPr>
                              <w:t>והאכיפה</w:t>
                            </w:r>
                            <w:r w:rsidRPr="00494FC8">
                              <w:rPr>
                                <w:rFonts w:cs="Tahoma"/>
                                <w:color w:val="0B5294"/>
                                <w:spacing w:val="-4"/>
                                <w:sz w:val="24"/>
                                <w:szCs w:val="24"/>
                                <w:rtl/>
                              </w:rPr>
                              <w:t xml:space="preserve"> </w:t>
                            </w:r>
                            <w:r w:rsidRPr="00494FC8">
                              <w:rPr>
                                <w:rFonts w:cs="Tahoma" w:hint="eastAsia"/>
                                <w:color w:val="0B5294"/>
                                <w:spacing w:val="-4"/>
                                <w:sz w:val="24"/>
                                <w:szCs w:val="24"/>
                                <w:rtl/>
                              </w:rPr>
                              <w:t>בנוגע</w:t>
                            </w:r>
                            <w:r w:rsidRPr="00494FC8">
                              <w:rPr>
                                <w:rFonts w:cs="Tahoma"/>
                                <w:color w:val="0B5294"/>
                                <w:spacing w:val="-4"/>
                                <w:sz w:val="24"/>
                                <w:szCs w:val="24"/>
                                <w:rtl/>
                              </w:rPr>
                              <w:t xml:space="preserve"> </w:t>
                            </w:r>
                            <w:r w:rsidRPr="00494FC8">
                              <w:rPr>
                                <w:rFonts w:cs="Tahoma" w:hint="eastAsia"/>
                                <w:color w:val="0B5294"/>
                                <w:spacing w:val="-4"/>
                                <w:sz w:val="24"/>
                                <w:szCs w:val="24"/>
                                <w:rtl/>
                              </w:rPr>
                              <w:t>ליישום</w:t>
                            </w:r>
                            <w:r w:rsidRPr="00494FC8">
                              <w:rPr>
                                <w:rFonts w:cs="Tahoma"/>
                                <w:color w:val="0B5294"/>
                                <w:spacing w:val="-4"/>
                                <w:sz w:val="24"/>
                                <w:szCs w:val="24"/>
                                <w:rtl/>
                              </w:rPr>
                              <w:t xml:space="preserve"> </w:t>
                            </w:r>
                            <w:r w:rsidRPr="00494FC8">
                              <w:rPr>
                                <w:rFonts w:cs="Tahoma" w:hint="eastAsia"/>
                                <w:color w:val="0B5294"/>
                                <w:spacing w:val="-4"/>
                                <w:sz w:val="24"/>
                                <w:szCs w:val="24"/>
                                <w:rtl/>
                              </w:rPr>
                              <w:t>החוקים</w:t>
                            </w:r>
                            <w:r w:rsidRPr="00494FC8">
                              <w:rPr>
                                <w:rFonts w:cs="Tahoma"/>
                                <w:color w:val="0B5294"/>
                                <w:spacing w:val="-4"/>
                                <w:sz w:val="24"/>
                                <w:szCs w:val="24"/>
                                <w:rtl/>
                              </w:rPr>
                              <w:t xml:space="preserve"> </w:t>
                            </w:r>
                            <w:r w:rsidRPr="00494FC8">
                              <w:rPr>
                                <w:rFonts w:cs="Tahoma" w:hint="eastAsia"/>
                                <w:color w:val="0B5294"/>
                                <w:spacing w:val="-4"/>
                                <w:sz w:val="24"/>
                                <w:szCs w:val="24"/>
                                <w:rtl/>
                              </w:rPr>
                              <w:t>הסביבתיים</w:t>
                            </w:r>
                            <w:r w:rsidRPr="00494FC8">
                              <w:rPr>
                                <w:rFonts w:cs="Tahoma"/>
                                <w:color w:val="0B5294"/>
                                <w:spacing w:val="-4"/>
                                <w:sz w:val="24"/>
                                <w:szCs w:val="24"/>
                                <w:rtl/>
                              </w:rPr>
                              <w:t xml:space="preserve"> </w:t>
                            </w:r>
                            <w:r w:rsidRPr="00494FC8">
                              <w:rPr>
                                <w:rFonts w:cs="Tahoma" w:hint="eastAsia"/>
                                <w:color w:val="0B5294"/>
                                <w:spacing w:val="-4"/>
                                <w:sz w:val="24"/>
                                <w:szCs w:val="24"/>
                                <w:rtl/>
                              </w:rPr>
                              <w:t>במחנות</w:t>
                            </w:r>
                            <w:r w:rsidRPr="00494FC8">
                              <w:rPr>
                                <w:rFonts w:cs="Tahoma"/>
                                <w:color w:val="0B5294"/>
                                <w:spacing w:val="-4"/>
                                <w:sz w:val="24"/>
                                <w:szCs w:val="24"/>
                                <w:rtl/>
                              </w:rPr>
                              <w:t xml:space="preserve"> </w:t>
                            </w:r>
                            <w:r w:rsidRPr="00494FC8">
                              <w:rPr>
                                <w:rFonts w:cs="Tahoma" w:hint="eastAsia"/>
                                <w:color w:val="0B5294"/>
                                <w:spacing w:val="-4"/>
                                <w:sz w:val="24"/>
                                <w:szCs w:val="24"/>
                                <w:rtl/>
                              </w:rPr>
                              <w:t>צה</w:t>
                            </w:r>
                            <w:r w:rsidRPr="00494FC8">
                              <w:rPr>
                                <w:rFonts w:cs="Tahoma"/>
                                <w:color w:val="0B5294"/>
                                <w:spacing w:val="-4"/>
                                <w:sz w:val="24"/>
                                <w:szCs w:val="24"/>
                                <w:rtl/>
                              </w:rPr>
                              <w:t>"</w:t>
                            </w:r>
                            <w:r w:rsidRPr="00494FC8">
                              <w:rPr>
                                <w:rFonts w:cs="Tahoma" w:hint="eastAsia"/>
                                <w:color w:val="0B5294"/>
                                <w:spacing w:val="-4"/>
                                <w:sz w:val="24"/>
                                <w:szCs w:val="24"/>
                                <w:rtl/>
                              </w:rPr>
                              <w:t>ל</w:t>
                            </w:r>
                            <w:r w:rsidRPr="00494FC8">
                              <w:rPr>
                                <w:rFonts w:cs="Tahoma"/>
                                <w:color w:val="0B5294"/>
                                <w:spacing w:val="-4"/>
                                <w:sz w:val="24"/>
                                <w:szCs w:val="24"/>
                                <w:rtl/>
                              </w:rPr>
                              <w:t xml:space="preserve"> </w:t>
                            </w:r>
                            <w:r w:rsidRPr="00494FC8">
                              <w:rPr>
                                <w:rFonts w:cs="Tahoma" w:hint="eastAsia"/>
                                <w:color w:val="0B5294"/>
                                <w:spacing w:val="-4"/>
                                <w:sz w:val="24"/>
                                <w:szCs w:val="24"/>
                                <w:rtl/>
                              </w:rPr>
                              <w:t>מתקיימים</w:t>
                            </w:r>
                            <w:r w:rsidRPr="00494FC8">
                              <w:rPr>
                                <w:rFonts w:cs="Tahoma"/>
                                <w:color w:val="0B5294"/>
                                <w:spacing w:val="-4"/>
                                <w:sz w:val="24"/>
                                <w:szCs w:val="24"/>
                                <w:rtl/>
                              </w:rPr>
                              <w:t xml:space="preserve"> </w:t>
                            </w:r>
                            <w:r w:rsidRPr="00494FC8">
                              <w:rPr>
                                <w:rFonts w:cs="Tahoma" w:hint="eastAsia"/>
                                <w:color w:val="0B5294"/>
                                <w:spacing w:val="-4"/>
                                <w:sz w:val="24"/>
                                <w:szCs w:val="24"/>
                                <w:rtl/>
                              </w:rPr>
                              <w:t>באופן</w:t>
                            </w:r>
                            <w:r w:rsidRPr="00494FC8">
                              <w:rPr>
                                <w:rFonts w:cs="Tahoma"/>
                                <w:color w:val="0B5294"/>
                                <w:spacing w:val="-4"/>
                                <w:sz w:val="24"/>
                                <w:szCs w:val="24"/>
                                <w:rtl/>
                              </w:rPr>
                              <w:t xml:space="preserve"> </w:t>
                            </w:r>
                            <w:r w:rsidRPr="00494FC8">
                              <w:rPr>
                                <w:rFonts w:cs="Tahoma" w:hint="eastAsia"/>
                                <w:color w:val="0B5294"/>
                                <w:spacing w:val="-4"/>
                                <w:sz w:val="24"/>
                                <w:szCs w:val="24"/>
                                <w:rtl/>
                              </w:rPr>
                              <w:t>חלקי</w:t>
                            </w:r>
                            <w:r w:rsidRPr="00494FC8">
                              <w:rPr>
                                <w:rFonts w:cs="Tahoma"/>
                                <w:color w:val="0B5294"/>
                                <w:spacing w:val="-4"/>
                                <w:sz w:val="24"/>
                                <w:szCs w:val="24"/>
                                <w:rtl/>
                              </w:rPr>
                              <w:t xml:space="preserve">, </w:t>
                            </w:r>
                            <w:r w:rsidRPr="00494FC8">
                              <w:rPr>
                                <w:rFonts w:cs="Tahoma" w:hint="eastAsia"/>
                                <w:color w:val="0B5294"/>
                                <w:spacing w:val="-4"/>
                                <w:sz w:val="24"/>
                                <w:szCs w:val="24"/>
                                <w:rtl/>
                              </w:rPr>
                              <w:t>ועקב</w:t>
                            </w:r>
                            <w:r w:rsidRPr="00494FC8">
                              <w:rPr>
                                <w:rFonts w:cs="Tahoma"/>
                                <w:color w:val="0B5294"/>
                                <w:spacing w:val="-4"/>
                                <w:sz w:val="24"/>
                                <w:szCs w:val="24"/>
                                <w:rtl/>
                              </w:rPr>
                              <w:t xml:space="preserve"> </w:t>
                            </w:r>
                            <w:r w:rsidRPr="00494FC8">
                              <w:rPr>
                                <w:rFonts w:cs="Tahoma" w:hint="eastAsia"/>
                                <w:color w:val="0B5294"/>
                                <w:spacing w:val="-4"/>
                                <w:sz w:val="24"/>
                                <w:szCs w:val="24"/>
                                <w:rtl/>
                              </w:rPr>
                              <w:t>כך</w:t>
                            </w:r>
                            <w:r w:rsidRPr="00494FC8">
                              <w:rPr>
                                <w:rFonts w:cs="Tahoma"/>
                                <w:color w:val="0B5294"/>
                                <w:spacing w:val="-4"/>
                                <w:sz w:val="24"/>
                                <w:szCs w:val="24"/>
                                <w:rtl/>
                              </w:rPr>
                              <w:t xml:space="preserve"> </w:t>
                            </w:r>
                            <w:r w:rsidRPr="00494FC8">
                              <w:rPr>
                                <w:rFonts w:cs="Tahoma" w:hint="eastAsia"/>
                                <w:color w:val="0B5294"/>
                                <w:spacing w:val="-4"/>
                                <w:sz w:val="24"/>
                                <w:szCs w:val="24"/>
                                <w:rtl/>
                              </w:rPr>
                              <w:t>נפגע</w:t>
                            </w:r>
                            <w:r w:rsidRPr="00494FC8">
                              <w:rPr>
                                <w:rFonts w:cs="Tahoma"/>
                                <w:color w:val="0B5294"/>
                                <w:spacing w:val="-4"/>
                                <w:sz w:val="24"/>
                                <w:szCs w:val="24"/>
                                <w:rtl/>
                              </w:rPr>
                              <w:t xml:space="preserve"> </w:t>
                            </w:r>
                            <w:r w:rsidRPr="00494FC8">
                              <w:rPr>
                                <w:rFonts w:cs="Tahoma" w:hint="eastAsia"/>
                                <w:color w:val="0B5294"/>
                                <w:spacing w:val="-4"/>
                                <w:sz w:val="24"/>
                                <w:szCs w:val="24"/>
                                <w:rtl/>
                              </w:rPr>
                              <w:t>זה</w:t>
                            </w:r>
                            <w:r w:rsidRPr="00494FC8">
                              <w:rPr>
                                <w:rFonts w:cs="Tahoma"/>
                                <w:color w:val="0B5294"/>
                                <w:spacing w:val="-4"/>
                                <w:sz w:val="24"/>
                                <w:szCs w:val="24"/>
                                <w:rtl/>
                              </w:rPr>
                              <w:t xml:space="preserve"> </w:t>
                            </w:r>
                            <w:r w:rsidRPr="00494FC8">
                              <w:rPr>
                                <w:rFonts w:cs="Tahoma" w:hint="eastAsia"/>
                                <w:color w:val="0B5294"/>
                                <w:spacing w:val="-4"/>
                                <w:sz w:val="24"/>
                                <w:szCs w:val="24"/>
                                <w:rtl/>
                              </w:rPr>
                              <w:t>שנים</w:t>
                            </w:r>
                            <w:r w:rsidRPr="00494FC8">
                              <w:rPr>
                                <w:rFonts w:cs="Tahoma"/>
                                <w:color w:val="0B5294"/>
                                <w:spacing w:val="-4"/>
                                <w:sz w:val="24"/>
                                <w:szCs w:val="24"/>
                                <w:rtl/>
                              </w:rPr>
                              <w:t xml:space="preserve"> </w:t>
                            </w:r>
                            <w:r w:rsidRPr="00494FC8">
                              <w:rPr>
                                <w:rFonts w:cs="Tahoma" w:hint="eastAsia"/>
                                <w:color w:val="0B5294"/>
                                <w:spacing w:val="-4"/>
                                <w:sz w:val="24"/>
                                <w:szCs w:val="24"/>
                                <w:rtl/>
                              </w:rPr>
                              <w:t>האינטרס</w:t>
                            </w:r>
                            <w:r w:rsidRPr="00494FC8">
                              <w:rPr>
                                <w:rFonts w:cs="Tahoma"/>
                                <w:color w:val="0B5294"/>
                                <w:spacing w:val="-4"/>
                                <w:sz w:val="24"/>
                                <w:szCs w:val="24"/>
                                <w:rtl/>
                              </w:rPr>
                              <w:t xml:space="preserve"> </w:t>
                            </w:r>
                            <w:r w:rsidRPr="00494FC8">
                              <w:rPr>
                                <w:rFonts w:cs="Tahoma" w:hint="eastAsia"/>
                                <w:color w:val="0B5294"/>
                                <w:spacing w:val="-4"/>
                                <w:sz w:val="24"/>
                                <w:szCs w:val="24"/>
                                <w:rtl/>
                              </w:rPr>
                              <w:t>הציבורי</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671045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8356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798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המשמעות</w:t>
                      </w:r>
                      <w:r w:rsidRPr="00494FC8">
                        <w:rPr>
                          <w:rFonts w:cs="Tahoma"/>
                          <w:color w:val="0B5294"/>
                          <w:spacing w:val="-4"/>
                          <w:sz w:val="24"/>
                          <w:szCs w:val="24"/>
                          <w:rtl/>
                        </w:rPr>
                        <w:t xml:space="preserve"> </w:t>
                      </w:r>
                      <w:r w:rsidRPr="00494FC8">
                        <w:rPr>
                          <w:rFonts w:cs="Tahoma" w:hint="eastAsia"/>
                          <w:color w:val="0B5294"/>
                          <w:spacing w:val="-4"/>
                          <w:sz w:val="24"/>
                          <w:szCs w:val="24"/>
                          <w:rtl/>
                        </w:rPr>
                        <w:t>של</w:t>
                      </w:r>
                      <w:r w:rsidRPr="00494FC8">
                        <w:rPr>
                          <w:rFonts w:cs="Tahoma"/>
                          <w:color w:val="0B5294"/>
                          <w:spacing w:val="-4"/>
                          <w:sz w:val="24"/>
                          <w:szCs w:val="24"/>
                          <w:rtl/>
                        </w:rPr>
                        <w:t xml:space="preserve"> </w:t>
                      </w:r>
                      <w:r w:rsidRPr="00494FC8">
                        <w:rPr>
                          <w:rFonts w:cs="Tahoma" w:hint="eastAsia"/>
                          <w:color w:val="0B5294"/>
                          <w:spacing w:val="-4"/>
                          <w:sz w:val="24"/>
                          <w:szCs w:val="24"/>
                          <w:rtl/>
                        </w:rPr>
                        <w:t>היעדר</w:t>
                      </w:r>
                      <w:r w:rsidRPr="00494FC8">
                        <w:rPr>
                          <w:rFonts w:cs="Tahoma"/>
                          <w:color w:val="0B5294"/>
                          <w:spacing w:val="-4"/>
                          <w:sz w:val="24"/>
                          <w:szCs w:val="24"/>
                          <w:rtl/>
                        </w:rPr>
                        <w:t xml:space="preserve"> </w:t>
                      </w:r>
                      <w:r w:rsidRPr="00494FC8">
                        <w:rPr>
                          <w:rFonts w:cs="Tahoma" w:hint="eastAsia"/>
                          <w:color w:val="0B5294"/>
                          <w:spacing w:val="-4"/>
                          <w:sz w:val="24"/>
                          <w:szCs w:val="24"/>
                          <w:rtl/>
                        </w:rPr>
                        <w:t>נוהל</w:t>
                      </w:r>
                      <w:r w:rsidRPr="00494FC8">
                        <w:rPr>
                          <w:rFonts w:cs="Tahoma"/>
                          <w:color w:val="0B5294"/>
                          <w:spacing w:val="-4"/>
                          <w:sz w:val="24"/>
                          <w:szCs w:val="24"/>
                          <w:rtl/>
                        </w:rPr>
                        <w:t xml:space="preserve"> </w:t>
                      </w:r>
                      <w:r w:rsidRPr="00494FC8">
                        <w:rPr>
                          <w:rFonts w:cs="Tahoma" w:hint="eastAsia"/>
                          <w:color w:val="0B5294"/>
                          <w:spacing w:val="-4"/>
                          <w:sz w:val="24"/>
                          <w:szCs w:val="24"/>
                          <w:rtl/>
                        </w:rPr>
                        <w:t>מוסכם</w:t>
                      </w:r>
                      <w:r w:rsidRPr="00494FC8">
                        <w:rPr>
                          <w:rFonts w:cs="Tahoma"/>
                          <w:color w:val="0B5294"/>
                          <w:spacing w:val="-4"/>
                          <w:sz w:val="24"/>
                          <w:szCs w:val="24"/>
                          <w:rtl/>
                        </w:rPr>
                        <w:t xml:space="preserve"> </w:t>
                      </w:r>
                      <w:r w:rsidRPr="00494FC8">
                        <w:rPr>
                          <w:rFonts w:cs="Tahoma" w:hint="eastAsia"/>
                          <w:color w:val="0B5294"/>
                          <w:spacing w:val="-4"/>
                          <w:sz w:val="24"/>
                          <w:szCs w:val="24"/>
                          <w:rtl/>
                        </w:rPr>
                        <w:t>היא</w:t>
                      </w:r>
                      <w:r w:rsidRPr="00494FC8">
                        <w:rPr>
                          <w:rFonts w:cs="Tahoma"/>
                          <w:color w:val="0B5294"/>
                          <w:spacing w:val="-4"/>
                          <w:sz w:val="24"/>
                          <w:szCs w:val="24"/>
                          <w:rtl/>
                        </w:rPr>
                        <w:t xml:space="preserve"> </w:t>
                      </w:r>
                      <w:r w:rsidRPr="00494FC8">
                        <w:rPr>
                          <w:rFonts w:cs="Tahoma" w:hint="eastAsia"/>
                          <w:color w:val="0B5294"/>
                          <w:spacing w:val="-4"/>
                          <w:sz w:val="24"/>
                          <w:szCs w:val="24"/>
                          <w:rtl/>
                        </w:rPr>
                        <w:t>שהפיקוח</w:t>
                      </w:r>
                      <w:r w:rsidRPr="00494FC8">
                        <w:rPr>
                          <w:rFonts w:cs="Tahoma"/>
                          <w:color w:val="0B5294"/>
                          <w:spacing w:val="-4"/>
                          <w:sz w:val="24"/>
                          <w:szCs w:val="24"/>
                          <w:rtl/>
                        </w:rPr>
                        <w:t xml:space="preserve"> </w:t>
                      </w:r>
                      <w:r w:rsidRPr="00494FC8">
                        <w:rPr>
                          <w:rFonts w:cs="Tahoma" w:hint="eastAsia"/>
                          <w:color w:val="0B5294"/>
                          <w:spacing w:val="-4"/>
                          <w:sz w:val="24"/>
                          <w:szCs w:val="24"/>
                          <w:rtl/>
                        </w:rPr>
                        <w:t>והאכיפה</w:t>
                      </w:r>
                      <w:r w:rsidRPr="00494FC8">
                        <w:rPr>
                          <w:rFonts w:cs="Tahoma"/>
                          <w:color w:val="0B5294"/>
                          <w:spacing w:val="-4"/>
                          <w:sz w:val="24"/>
                          <w:szCs w:val="24"/>
                          <w:rtl/>
                        </w:rPr>
                        <w:t xml:space="preserve"> </w:t>
                      </w:r>
                      <w:r w:rsidRPr="00494FC8">
                        <w:rPr>
                          <w:rFonts w:cs="Tahoma" w:hint="eastAsia"/>
                          <w:color w:val="0B5294"/>
                          <w:spacing w:val="-4"/>
                          <w:sz w:val="24"/>
                          <w:szCs w:val="24"/>
                          <w:rtl/>
                        </w:rPr>
                        <w:t>בנוגע</w:t>
                      </w:r>
                      <w:r w:rsidRPr="00494FC8">
                        <w:rPr>
                          <w:rFonts w:cs="Tahoma"/>
                          <w:color w:val="0B5294"/>
                          <w:spacing w:val="-4"/>
                          <w:sz w:val="24"/>
                          <w:szCs w:val="24"/>
                          <w:rtl/>
                        </w:rPr>
                        <w:t xml:space="preserve"> </w:t>
                      </w:r>
                      <w:r w:rsidRPr="00494FC8">
                        <w:rPr>
                          <w:rFonts w:cs="Tahoma" w:hint="eastAsia"/>
                          <w:color w:val="0B5294"/>
                          <w:spacing w:val="-4"/>
                          <w:sz w:val="24"/>
                          <w:szCs w:val="24"/>
                          <w:rtl/>
                        </w:rPr>
                        <w:t>ליישום</w:t>
                      </w:r>
                      <w:r w:rsidRPr="00494FC8">
                        <w:rPr>
                          <w:rFonts w:cs="Tahoma"/>
                          <w:color w:val="0B5294"/>
                          <w:spacing w:val="-4"/>
                          <w:sz w:val="24"/>
                          <w:szCs w:val="24"/>
                          <w:rtl/>
                        </w:rPr>
                        <w:t xml:space="preserve"> </w:t>
                      </w:r>
                      <w:r w:rsidRPr="00494FC8">
                        <w:rPr>
                          <w:rFonts w:cs="Tahoma" w:hint="eastAsia"/>
                          <w:color w:val="0B5294"/>
                          <w:spacing w:val="-4"/>
                          <w:sz w:val="24"/>
                          <w:szCs w:val="24"/>
                          <w:rtl/>
                        </w:rPr>
                        <w:t>החוקים</w:t>
                      </w:r>
                      <w:r w:rsidRPr="00494FC8">
                        <w:rPr>
                          <w:rFonts w:cs="Tahoma"/>
                          <w:color w:val="0B5294"/>
                          <w:spacing w:val="-4"/>
                          <w:sz w:val="24"/>
                          <w:szCs w:val="24"/>
                          <w:rtl/>
                        </w:rPr>
                        <w:t xml:space="preserve"> </w:t>
                      </w:r>
                      <w:r w:rsidRPr="00494FC8">
                        <w:rPr>
                          <w:rFonts w:cs="Tahoma" w:hint="eastAsia"/>
                          <w:color w:val="0B5294"/>
                          <w:spacing w:val="-4"/>
                          <w:sz w:val="24"/>
                          <w:szCs w:val="24"/>
                          <w:rtl/>
                        </w:rPr>
                        <w:t>הסביבתיים</w:t>
                      </w:r>
                      <w:r w:rsidRPr="00494FC8">
                        <w:rPr>
                          <w:rFonts w:cs="Tahoma"/>
                          <w:color w:val="0B5294"/>
                          <w:spacing w:val="-4"/>
                          <w:sz w:val="24"/>
                          <w:szCs w:val="24"/>
                          <w:rtl/>
                        </w:rPr>
                        <w:t xml:space="preserve"> </w:t>
                      </w:r>
                      <w:r w:rsidRPr="00494FC8">
                        <w:rPr>
                          <w:rFonts w:cs="Tahoma" w:hint="eastAsia"/>
                          <w:color w:val="0B5294"/>
                          <w:spacing w:val="-4"/>
                          <w:sz w:val="24"/>
                          <w:szCs w:val="24"/>
                          <w:rtl/>
                        </w:rPr>
                        <w:t>במחנות</w:t>
                      </w:r>
                      <w:r w:rsidRPr="00494FC8">
                        <w:rPr>
                          <w:rFonts w:cs="Tahoma"/>
                          <w:color w:val="0B5294"/>
                          <w:spacing w:val="-4"/>
                          <w:sz w:val="24"/>
                          <w:szCs w:val="24"/>
                          <w:rtl/>
                        </w:rPr>
                        <w:t xml:space="preserve"> </w:t>
                      </w:r>
                      <w:r w:rsidRPr="00494FC8">
                        <w:rPr>
                          <w:rFonts w:cs="Tahoma" w:hint="eastAsia"/>
                          <w:color w:val="0B5294"/>
                          <w:spacing w:val="-4"/>
                          <w:sz w:val="24"/>
                          <w:szCs w:val="24"/>
                          <w:rtl/>
                        </w:rPr>
                        <w:t>צה</w:t>
                      </w:r>
                      <w:r w:rsidRPr="00494FC8">
                        <w:rPr>
                          <w:rFonts w:cs="Tahoma"/>
                          <w:color w:val="0B5294"/>
                          <w:spacing w:val="-4"/>
                          <w:sz w:val="24"/>
                          <w:szCs w:val="24"/>
                          <w:rtl/>
                        </w:rPr>
                        <w:t>"</w:t>
                      </w:r>
                      <w:r w:rsidRPr="00494FC8">
                        <w:rPr>
                          <w:rFonts w:cs="Tahoma" w:hint="eastAsia"/>
                          <w:color w:val="0B5294"/>
                          <w:spacing w:val="-4"/>
                          <w:sz w:val="24"/>
                          <w:szCs w:val="24"/>
                          <w:rtl/>
                        </w:rPr>
                        <w:t>ל</w:t>
                      </w:r>
                      <w:r w:rsidRPr="00494FC8">
                        <w:rPr>
                          <w:rFonts w:cs="Tahoma"/>
                          <w:color w:val="0B5294"/>
                          <w:spacing w:val="-4"/>
                          <w:sz w:val="24"/>
                          <w:szCs w:val="24"/>
                          <w:rtl/>
                        </w:rPr>
                        <w:t xml:space="preserve"> </w:t>
                      </w:r>
                      <w:r w:rsidRPr="00494FC8">
                        <w:rPr>
                          <w:rFonts w:cs="Tahoma" w:hint="eastAsia"/>
                          <w:color w:val="0B5294"/>
                          <w:spacing w:val="-4"/>
                          <w:sz w:val="24"/>
                          <w:szCs w:val="24"/>
                          <w:rtl/>
                        </w:rPr>
                        <w:t>מתקיימים</w:t>
                      </w:r>
                      <w:r w:rsidRPr="00494FC8">
                        <w:rPr>
                          <w:rFonts w:cs="Tahoma"/>
                          <w:color w:val="0B5294"/>
                          <w:spacing w:val="-4"/>
                          <w:sz w:val="24"/>
                          <w:szCs w:val="24"/>
                          <w:rtl/>
                        </w:rPr>
                        <w:t xml:space="preserve"> </w:t>
                      </w:r>
                      <w:r w:rsidRPr="00494FC8">
                        <w:rPr>
                          <w:rFonts w:cs="Tahoma" w:hint="eastAsia"/>
                          <w:color w:val="0B5294"/>
                          <w:spacing w:val="-4"/>
                          <w:sz w:val="24"/>
                          <w:szCs w:val="24"/>
                          <w:rtl/>
                        </w:rPr>
                        <w:t>באופן</w:t>
                      </w:r>
                      <w:r w:rsidRPr="00494FC8">
                        <w:rPr>
                          <w:rFonts w:cs="Tahoma"/>
                          <w:color w:val="0B5294"/>
                          <w:spacing w:val="-4"/>
                          <w:sz w:val="24"/>
                          <w:szCs w:val="24"/>
                          <w:rtl/>
                        </w:rPr>
                        <w:t xml:space="preserve"> </w:t>
                      </w:r>
                      <w:r w:rsidRPr="00494FC8">
                        <w:rPr>
                          <w:rFonts w:cs="Tahoma" w:hint="eastAsia"/>
                          <w:color w:val="0B5294"/>
                          <w:spacing w:val="-4"/>
                          <w:sz w:val="24"/>
                          <w:szCs w:val="24"/>
                          <w:rtl/>
                        </w:rPr>
                        <w:t>חלקי</w:t>
                      </w:r>
                      <w:r w:rsidRPr="00494FC8">
                        <w:rPr>
                          <w:rFonts w:cs="Tahoma"/>
                          <w:color w:val="0B5294"/>
                          <w:spacing w:val="-4"/>
                          <w:sz w:val="24"/>
                          <w:szCs w:val="24"/>
                          <w:rtl/>
                        </w:rPr>
                        <w:t xml:space="preserve">, </w:t>
                      </w:r>
                      <w:r w:rsidRPr="00494FC8">
                        <w:rPr>
                          <w:rFonts w:cs="Tahoma" w:hint="eastAsia"/>
                          <w:color w:val="0B5294"/>
                          <w:spacing w:val="-4"/>
                          <w:sz w:val="24"/>
                          <w:szCs w:val="24"/>
                          <w:rtl/>
                        </w:rPr>
                        <w:t>ועקב</w:t>
                      </w:r>
                      <w:r w:rsidRPr="00494FC8">
                        <w:rPr>
                          <w:rFonts w:cs="Tahoma"/>
                          <w:color w:val="0B5294"/>
                          <w:spacing w:val="-4"/>
                          <w:sz w:val="24"/>
                          <w:szCs w:val="24"/>
                          <w:rtl/>
                        </w:rPr>
                        <w:t xml:space="preserve"> </w:t>
                      </w:r>
                      <w:r w:rsidRPr="00494FC8">
                        <w:rPr>
                          <w:rFonts w:cs="Tahoma" w:hint="eastAsia"/>
                          <w:color w:val="0B5294"/>
                          <w:spacing w:val="-4"/>
                          <w:sz w:val="24"/>
                          <w:szCs w:val="24"/>
                          <w:rtl/>
                        </w:rPr>
                        <w:t>כך</w:t>
                      </w:r>
                      <w:r w:rsidRPr="00494FC8">
                        <w:rPr>
                          <w:rFonts w:cs="Tahoma"/>
                          <w:color w:val="0B5294"/>
                          <w:spacing w:val="-4"/>
                          <w:sz w:val="24"/>
                          <w:szCs w:val="24"/>
                          <w:rtl/>
                        </w:rPr>
                        <w:t xml:space="preserve"> </w:t>
                      </w:r>
                      <w:r w:rsidRPr="00494FC8">
                        <w:rPr>
                          <w:rFonts w:cs="Tahoma" w:hint="eastAsia"/>
                          <w:color w:val="0B5294"/>
                          <w:spacing w:val="-4"/>
                          <w:sz w:val="24"/>
                          <w:szCs w:val="24"/>
                          <w:rtl/>
                        </w:rPr>
                        <w:t>נפגע</w:t>
                      </w:r>
                      <w:r w:rsidRPr="00494FC8">
                        <w:rPr>
                          <w:rFonts w:cs="Tahoma"/>
                          <w:color w:val="0B5294"/>
                          <w:spacing w:val="-4"/>
                          <w:sz w:val="24"/>
                          <w:szCs w:val="24"/>
                          <w:rtl/>
                        </w:rPr>
                        <w:t xml:space="preserve"> </w:t>
                      </w:r>
                      <w:r w:rsidRPr="00494FC8">
                        <w:rPr>
                          <w:rFonts w:cs="Tahoma" w:hint="eastAsia"/>
                          <w:color w:val="0B5294"/>
                          <w:spacing w:val="-4"/>
                          <w:sz w:val="24"/>
                          <w:szCs w:val="24"/>
                          <w:rtl/>
                        </w:rPr>
                        <w:t>זה</w:t>
                      </w:r>
                      <w:r w:rsidRPr="00494FC8">
                        <w:rPr>
                          <w:rFonts w:cs="Tahoma"/>
                          <w:color w:val="0B5294"/>
                          <w:spacing w:val="-4"/>
                          <w:sz w:val="24"/>
                          <w:szCs w:val="24"/>
                          <w:rtl/>
                        </w:rPr>
                        <w:t xml:space="preserve"> </w:t>
                      </w:r>
                      <w:r w:rsidRPr="00494FC8">
                        <w:rPr>
                          <w:rFonts w:cs="Tahoma" w:hint="eastAsia"/>
                          <w:color w:val="0B5294"/>
                          <w:spacing w:val="-4"/>
                          <w:sz w:val="24"/>
                          <w:szCs w:val="24"/>
                          <w:rtl/>
                        </w:rPr>
                        <w:t>שנים</w:t>
                      </w:r>
                      <w:r w:rsidRPr="00494FC8">
                        <w:rPr>
                          <w:rFonts w:cs="Tahoma"/>
                          <w:color w:val="0B5294"/>
                          <w:spacing w:val="-4"/>
                          <w:sz w:val="24"/>
                          <w:szCs w:val="24"/>
                          <w:rtl/>
                        </w:rPr>
                        <w:t xml:space="preserve"> </w:t>
                      </w:r>
                      <w:r w:rsidRPr="00494FC8">
                        <w:rPr>
                          <w:rFonts w:cs="Tahoma" w:hint="eastAsia"/>
                          <w:color w:val="0B5294"/>
                          <w:spacing w:val="-4"/>
                          <w:sz w:val="24"/>
                          <w:szCs w:val="24"/>
                          <w:rtl/>
                        </w:rPr>
                        <w:t>האינטרס</w:t>
                      </w:r>
                      <w:r w:rsidRPr="00494FC8">
                        <w:rPr>
                          <w:rFonts w:cs="Tahoma"/>
                          <w:color w:val="0B5294"/>
                          <w:spacing w:val="-4"/>
                          <w:sz w:val="24"/>
                          <w:szCs w:val="24"/>
                          <w:rtl/>
                        </w:rPr>
                        <w:t xml:space="preserve"> </w:t>
                      </w:r>
                      <w:r w:rsidRPr="00494FC8">
                        <w:rPr>
                          <w:rFonts w:cs="Tahoma" w:hint="eastAsia"/>
                          <w:color w:val="0B5294"/>
                          <w:spacing w:val="-4"/>
                          <w:sz w:val="24"/>
                          <w:szCs w:val="24"/>
                          <w:rtl/>
                        </w:rPr>
                        <w:t>הציבורי</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009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894EFC">
      <w:pPr>
        <w:spacing w:before="180" w:line="240" w:lineRule="exact"/>
        <w:ind w:right="2268"/>
        <w:jc w:val="both"/>
        <w:rPr>
          <w:rFonts w:ascii="Tahoma" w:hAnsi="Tahoma" w:cs="Tahoma"/>
          <w:sz w:val="18"/>
          <w:szCs w:val="18"/>
          <w:rtl/>
        </w:rPr>
      </w:pPr>
      <w:r w:rsidRPr="00FB5923">
        <w:rPr>
          <w:rStyle w:val="Heading7Char"/>
          <w:rFonts w:ascii="Tahoma" w:hAnsi="Tahoma" w:cs="Tahoma" w:hint="cs"/>
          <w:sz w:val="18"/>
          <w:szCs w:val="18"/>
          <w:rtl/>
        </w:rPr>
        <w:t>גישות שונות בנוגע לשימוש בכלי הפלילי</w:t>
      </w:r>
      <w:r w:rsidRPr="00FB5923">
        <w:rPr>
          <w:rFonts w:ascii="Tahoma" w:hAnsi="Tahoma" w:cs="Tahoma" w:hint="cs"/>
          <w:sz w:val="18"/>
          <w:szCs w:val="18"/>
          <w:rtl/>
        </w:rPr>
        <w:t xml:space="preserve">: יודגש שבעלי תפקידים במשרד להגנת הסביבה טוענים כי אחת הסיבות העיקריות להיעדר אכיפה אפקטיבית בצה"ל, נוסף על היעדר הנוהל, היא התרבות הארגונית בצה"ל בתחום הסביבה. סגנית בכירה ליועצת המשפטית (אכיפה) במשרד להגנת הסביבה מסרה לנציגי משרד מבקר המדינה במאי 2018 כי בעוד שגורמי המשרד להגנת הסביבה "לא מסתפקים במי שעשה את הפעולה אלא שואפים להגיע לאחראים בראייה רחבה", צה"ל "לא בודק את התמונה הרחבה ומתרכז רק בפעולה של חייל". לדבריה, "האינטרס הסביבתי לא מצוי בראש סדר העדיפויות בצה"ל... [ו]התרבות הארגונית בצה"ל בשנים האחרונות אינה מוכוונת לסביבה".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סמנכ"ל בכיר לפיקוח ואכיפה במשרד להגנת הסביבה מסר לנציגי משרד מבקר המדינה במאי 2018 שנוכח קשיי האכיפה במחנות והקשב הנמוך של צה"ל לתחום הטיפול בסביבה, נאלץ המשרד להגנת הסביבה לפנות לכלי הפלילי ולבנות הרתעה באמצעותו.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במאי 2018 מסרה סגנית התובעת הצבאית הראשית לנציגי משרד מבקר המדינה שחשוב לחדד "שהפתרון שמבקש המשרד להגנת הסביבה ליישם על ידי השימוש בכלי הפלילי להגברת ההרתעה והציות, אינו המענה הראוי לפער", מכיוון ש"בחלק לא מבוטל מן המקרים עסקינן בתוצרים של מחדל או התנהגות שנובעים מפערים בהנחיות שלא ניתנו או שלא חודדו, מתשתיות ישנות ומהיעדר תקציבים, ומשכך הטיפול הראוי בהם אינו בערוץ המשפטי-פלילי... את הדעת לטיפול שכזה בתחום הגנת הסביבה צריכים לתת בעיקר דרגי הפיקוד ורמת מקבלי ההחלטות בצה"ל ובמערכת הביטחון". </w:t>
      </w:r>
    </w:p>
    <w:p w:rsidR="00017F97" w:rsidRPr="00FB5923" w:rsidP="00894EFC">
      <w:pPr>
        <w:spacing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בתגובתו מנובמבר 2018 על ממצאי הביקורת ציין צה"ל כי "חקירה פלילית צריכה להתבסס על קיומו של </w:t>
      </w:r>
      <w:r w:rsidRPr="00FB5923">
        <w:rPr>
          <w:rFonts w:ascii="Tahoma" w:hAnsi="Tahoma" w:cs="Tahoma" w:hint="cs"/>
          <w:b/>
          <w:bCs/>
          <w:sz w:val="18"/>
          <w:szCs w:val="18"/>
          <w:rtl/>
        </w:rPr>
        <w:t>חשד</w:t>
      </w:r>
      <w:r w:rsidRPr="00FB5923">
        <w:rPr>
          <w:rFonts w:ascii="Tahoma" w:hAnsi="Tahoma" w:cs="Tahoma" w:hint="cs"/>
          <w:sz w:val="18"/>
          <w:szCs w:val="18"/>
          <w:rtl/>
        </w:rPr>
        <w:t xml:space="preserve">, ונקיטת צעדים פליליים יכולה להעשות רק כאשר קיימת לכך </w:t>
      </w:r>
      <w:r w:rsidRPr="00FB5923">
        <w:rPr>
          <w:rFonts w:ascii="Tahoma" w:hAnsi="Tahoma" w:cs="Tahoma" w:hint="cs"/>
          <w:b/>
          <w:bCs/>
          <w:sz w:val="18"/>
          <w:szCs w:val="18"/>
          <w:rtl/>
        </w:rPr>
        <w:t>תשתית ראייתית</w:t>
      </w:r>
      <w:r w:rsidRPr="00FB5923">
        <w:rPr>
          <w:rFonts w:ascii="Tahoma" w:hAnsi="Tahoma" w:cs="Tahoma" w:hint="cs"/>
          <w:sz w:val="18"/>
          <w:szCs w:val="18"/>
          <w:rtl/>
        </w:rPr>
        <w:t xml:space="preserve"> מספקת... בנוסף </w:t>
      </w:r>
      <w:r w:rsidRPr="00FB5923">
        <w:rPr>
          <w:rFonts w:ascii="Tahoma" w:hAnsi="Tahoma" w:cs="Tahoma" w:hint="cs"/>
          <w:b/>
          <w:bCs/>
          <w:sz w:val="18"/>
          <w:szCs w:val="18"/>
          <w:rtl/>
        </w:rPr>
        <w:t xml:space="preserve">בצה"ל קיימים כלים </w:t>
      </w:r>
      <w:r w:rsidRPr="00FB5923">
        <w:rPr>
          <w:rFonts w:ascii="Tahoma" w:hAnsi="Tahoma" w:cs="Tahoma" w:hint="cs"/>
          <w:b/>
          <w:bCs/>
          <w:sz w:val="18"/>
          <w:szCs w:val="18"/>
          <w:rtl/>
        </w:rPr>
        <w:t>נוספים</w:t>
      </w:r>
      <w:r w:rsidRPr="00FB5923">
        <w:rPr>
          <w:rFonts w:ascii="Tahoma" w:hAnsi="Tahoma" w:cs="Tahoma" w:hint="cs"/>
          <w:sz w:val="18"/>
          <w:szCs w:val="18"/>
          <w:rtl/>
        </w:rPr>
        <w:t xml:space="preserve"> מלבד אכיפה פלילית, המאפשרים נקיטת צעדים </w:t>
      </w:r>
      <w:r w:rsidRPr="00FB5923">
        <w:rPr>
          <w:rFonts w:ascii="Tahoma" w:hAnsi="Tahoma" w:cs="Tahoma" w:hint="cs"/>
          <w:b/>
          <w:bCs/>
          <w:sz w:val="18"/>
          <w:szCs w:val="18"/>
          <w:rtl/>
        </w:rPr>
        <w:t>מהירים יעילים ומשמעותיים</w:t>
      </w:r>
      <w:r w:rsidRPr="00FB5923">
        <w:rPr>
          <w:rFonts w:ascii="Tahoma" w:hAnsi="Tahoma" w:cs="Tahoma" w:hint="cs"/>
          <w:sz w:val="18"/>
          <w:szCs w:val="18"/>
          <w:rtl/>
        </w:rPr>
        <w:t xml:space="preserve"> - כגון השימוש בצעדים פיקודיים ומשמעתיים" (ההדגשות במקור).</w:t>
      </w:r>
    </w:p>
    <w:p w:rsidR="00017F97" w:rsidRPr="00FB5923" w:rsidP="00894EFC">
      <w:pPr>
        <w:pStyle w:val="RESHET"/>
        <w:rPr>
          <w:rtl/>
        </w:rPr>
      </w:pPr>
      <w:r w:rsidRPr="00FB5923">
        <w:rPr>
          <w:rFonts w:hint="cs"/>
          <w:rtl/>
        </w:rPr>
        <w:t>משרד מבקר המדינה מעיר לצה"ל ולמשרד להגנת הסביבה כי עליהם להגיע להסכמה בעניין השימוש בכלי הפלילי נגד בעלי תפקידים בצה"ל, כפי שקבע היועץ המשפטי לממשלה בספטמבר 2016. ככל שיעלה הצורך, יש לפנות שוב ליועץ המשפטי לממשלה כדי שיכריע בסוגיה.</w:t>
      </w:r>
    </w:p>
    <w:p w:rsidR="00017F97" w:rsidRPr="00FB5923" w:rsidP="00986306">
      <w:pPr>
        <w:spacing w:line="240" w:lineRule="exact"/>
        <w:ind w:right="2268"/>
        <w:jc w:val="both"/>
        <w:rPr>
          <w:rFonts w:ascii="Tahoma" w:hAnsi="Tahoma" w:cs="Tahoma"/>
          <w:sz w:val="18"/>
          <w:szCs w:val="18"/>
        </w:rPr>
      </w:pPr>
    </w:p>
    <w:p w:rsidR="00017F97" w:rsidP="00986306">
      <w:pPr>
        <w:pStyle w:val="KOT2"/>
        <w:rPr>
          <w:rtl/>
        </w:rPr>
      </w:pPr>
      <w:r>
        <w:rPr>
          <w:rFonts w:hint="cs"/>
          <w:rtl/>
        </w:rPr>
        <w:t>אי-עמידה בהחלטת הממשלה בעניין חיבור מחנות צה"ל לתשתיות ביוב</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בהחלטתה מיוני 2010</w:t>
      </w:r>
      <w:r>
        <w:rPr>
          <w:rStyle w:val="FootnoteReference0"/>
          <w:rFonts w:ascii="Tahoma" w:hAnsi="Tahoma" w:cs="Tahoma"/>
          <w:sz w:val="18"/>
          <w:szCs w:val="18"/>
          <w:rtl/>
        </w:rPr>
        <w:footnoteReference w:id="47"/>
      </w:r>
      <w:r w:rsidRPr="00FB5923">
        <w:rPr>
          <w:rFonts w:ascii="Tahoma" w:hAnsi="Tahoma" w:cs="Tahoma" w:hint="cs"/>
          <w:sz w:val="18"/>
          <w:szCs w:val="18"/>
          <w:rtl/>
        </w:rPr>
        <w:t xml:space="preserve"> הטילה הממשלה על שר הביטחון לבצע תוכנית רב-שנתית "לחיבור מחנות של צה"ל לפתרונות ביוב" (להלן - החלטת הממשלה). בדברי ההסבר להחלטת הממשלה צוין כי בחלק ניכר ממחנות צה"ל אין טיפול מסודר בשפכים, וכי "בחלק ממחנות צה"ל קיימים פתרונות קצה ברמה המקומית, כאשר חלק ממתקני הטיפול ישנים, אינם עומדים בתקני האיכות הנדרשים ואין בהם פתרון לסילוק הקולחין". עוד צוין בדברי ההסבר כי המצב הקיים "גורם זיהום מקורות מים ופגיעה חמורה בסביבה", וכי יישום התוכנית כאמור ימנע מפגעים סביבתיים וזיהום מקורות מים וישמור על בריאות חיילי צה"ל במחנות.</w:t>
      </w:r>
    </w:p>
    <w:p w:rsidR="00017F97" w:rsidRPr="00894EFC" w:rsidP="00894EFC">
      <w:pPr>
        <w:pStyle w:val="tab-name"/>
        <w:rPr>
          <w:b/>
          <w:bCs/>
          <w:rtl/>
        </w:rPr>
      </w:pPr>
      <w:r w:rsidRPr="00FB5923">
        <w:rPr>
          <w:rFonts w:hint="cs"/>
          <w:rtl/>
        </w:rPr>
        <w:t>תמונה 1</w:t>
      </w:r>
      <w:r w:rsidR="00894EFC">
        <w:t>:</w:t>
      </w:r>
      <w:r w:rsidRPr="00FB5923">
        <w:rPr>
          <w:rFonts w:hint="cs"/>
          <w:rtl/>
        </w:rPr>
        <w:t xml:space="preserve"> </w:t>
      </w:r>
      <w:r w:rsidRPr="00894EFC">
        <w:rPr>
          <w:rFonts w:hint="cs"/>
          <w:b/>
          <w:bCs/>
          <w:rtl/>
        </w:rPr>
        <w:t>דוגמה לזרימה של שפכים ממחנה צה"ל שאינו מחובר לתשתית ביוב</w:t>
      </w:r>
    </w:p>
    <w:p w:rsidR="00894EFC" w:rsidRPr="00FB5923" w:rsidP="0098630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59352" cy="2862072"/>
            <wp:effectExtent l="0" t="0" r="3175" b="0"/>
            <wp:docPr id="22" name="Picture 22" descr="בתמונה נראים מי שפכים זורמים מצינור לשטח הפ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11611" name="37 - 401 - PIC-1.jp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3959352" cy="2862072"/>
                    </a:xfrm>
                    <a:prstGeom prst="rect">
                      <a:avLst/>
                    </a:prstGeom>
                  </pic:spPr>
                </pic:pic>
              </a:graphicData>
            </a:graphic>
          </wp:inline>
        </w:drawing>
      </w:r>
    </w:p>
    <w:p w:rsidR="00017F97" w:rsidRPr="00FB5923" w:rsidP="00894EFC">
      <w:pPr>
        <w:pStyle w:val="text-source"/>
        <w:rPr>
          <w:rtl/>
        </w:rPr>
      </w:pPr>
      <w:r w:rsidRPr="00FB5923">
        <w:rPr>
          <w:rFonts w:hint="cs"/>
          <w:rtl/>
        </w:rPr>
        <w:t>המקור: מצגת של משהב"ט וצה"ל שהוצגה למנכ"ל משהב"ט באוגוסט 2017.</w:t>
      </w:r>
    </w:p>
    <w:p w:rsidR="00017F97" w:rsidRPr="0075087C" w:rsidP="00894EFC">
      <w:pPr>
        <w:spacing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החלטת הממשלה התבססה על עבודת מטה שביצע צוות בין-משרדי בראשות המינהל לפיתוח תשתיות ביוב (להלן - מילת"ב) בעניין חיבור 142 מחנות של </w:t>
      </w:r>
      <w:r w:rsidRPr="00FB5923">
        <w:rPr>
          <w:rFonts w:ascii="Tahoma" w:hAnsi="Tahoma" w:cs="Tahoma" w:hint="cs"/>
          <w:sz w:val="18"/>
          <w:szCs w:val="18"/>
          <w:rtl/>
        </w:rPr>
        <w:t>צה"ל לתשתיות ביוב. בהחלטת הממשלה נקבע כי חיבור המחנות יבוצע בתוך חמש שנים וחצי (עד סוף שנת 2015), בתיאום עם מילת"ב ובהתאם לסדרי העדיפויות שפורטו בתוכנית</w:t>
      </w:r>
      <w:r>
        <w:rPr>
          <w:rStyle w:val="FootnoteReference0"/>
          <w:rFonts w:ascii="Tahoma" w:hAnsi="Tahoma" w:cs="Tahoma"/>
          <w:sz w:val="18"/>
          <w:szCs w:val="18"/>
          <w:rtl/>
        </w:rPr>
        <w:footnoteReference w:id="48"/>
      </w:r>
      <w:r w:rsidRPr="00FB5923">
        <w:rPr>
          <w:rFonts w:ascii="Tahoma" w:hAnsi="Tahoma" w:cs="Tahoma" w:hint="cs"/>
          <w:sz w:val="18"/>
          <w:szCs w:val="18"/>
          <w:rtl/>
        </w:rPr>
        <w:t xml:space="preserve">. </w:t>
      </w:r>
    </w:p>
    <w:p w:rsidR="00017F97" w:rsidRPr="00FB5923" w:rsidP="00494FC8">
      <w:pPr>
        <w:pStyle w:val="RESHET"/>
        <w:rPr>
          <w:rtl/>
        </w:rPr>
      </w:pPr>
      <w:r w:rsidRPr="00FB5923">
        <w:rPr>
          <w:rFonts w:hint="cs"/>
          <w:rtl/>
        </w:rPr>
        <w:t>בביקורת עלה כי חיבור מחנות צה"ל לתשתיות ביוב על פי החלטת הממשלה בוצע באופן חלקי בלבד, כמפורט להלן:</w:t>
      </w:r>
      <w:r w:rsidRPr="00494FC8" w:rsidR="00494FC8">
        <w:rPr>
          <w:noProof/>
          <w:szCs w:val="17"/>
          <w:rtl/>
        </w:rPr>
        <w:t xml:space="preserve"> </w:t>
      </w:r>
      <w:r w:rsidRPr="0012789B" w:rsidR="00494FC8">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54761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24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חיבור</w:t>
                            </w:r>
                            <w:r w:rsidRPr="00494FC8">
                              <w:rPr>
                                <w:rFonts w:cs="Tahoma"/>
                                <w:color w:val="0B5294"/>
                                <w:spacing w:val="-4"/>
                                <w:sz w:val="24"/>
                                <w:szCs w:val="24"/>
                                <w:rtl/>
                              </w:rPr>
                              <w:t xml:space="preserve"> </w:t>
                            </w:r>
                            <w:r w:rsidRPr="00494FC8">
                              <w:rPr>
                                <w:rFonts w:cs="Tahoma" w:hint="eastAsia"/>
                                <w:color w:val="0B5294"/>
                                <w:spacing w:val="-4"/>
                                <w:sz w:val="24"/>
                                <w:szCs w:val="24"/>
                                <w:rtl/>
                              </w:rPr>
                              <w:t>מחנות</w:t>
                            </w:r>
                            <w:r w:rsidRPr="00494FC8">
                              <w:rPr>
                                <w:rFonts w:cs="Tahoma"/>
                                <w:color w:val="0B5294"/>
                                <w:spacing w:val="-4"/>
                                <w:sz w:val="24"/>
                                <w:szCs w:val="24"/>
                                <w:rtl/>
                              </w:rPr>
                              <w:t xml:space="preserve"> </w:t>
                            </w:r>
                            <w:r w:rsidRPr="00494FC8">
                              <w:rPr>
                                <w:rFonts w:cs="Tahoma" w:hint="eastAsia"/>
                                <w:color w:val="0B5294"/>
                                <w:spacing w:val="-4"/>
                                <w:sz w:val="24"/>
                                <w:szCs w:val="24"/>
                                <w:rtl/>
                              </w:rPr>
                              <w:t>צה</w:t>
                            </w:r>
                            <w:r w:rsidRPr="00494FC8">
                              <w:rPr>
                                <w:rFonts w:cs="Tahoma"/>
                                <w:color w:val="0B5294"/>
                                <w:spacing w:val="-4"/>
                                <w:sz w:val="24"/>
                                <w:szCs w:val="24"/>
                                <w:rtl/>
                              </w:rPr>
                              <w:t>"</w:t>
                            </w:r>
                            <w:r w:rsidRPr="00494FC8">
                              <w:rPr>
                                <w:rFonts w:cs="Tahoma" w:hint="eastAsia"/>
                                <w:color w:val="0B5294"/>
                                <w:spacing w:val="-4"/>
                                <w:sz w:val="24"/>
                                <w:szCs w:val="24"/>
                                <w:rtl/>
                              </w:rPr>
                              <w:t>ל</w:t>
                            </w:r>
                            <w:r w:rsidRPr="00494FC8">
                              <w:rPr>
                                <w:rFonts w:cs="Tahoma"/>
                                <w:color w:val="0B5294"/>
                                <w:spacing w:val="-4"/>
                                <w:sz w:val="24"/>
                                <w:szCs w:val="24"/>
                                <w:rtl/>
                              </w:rPr>
                              <w:t xml:space="preserve"> </w:t>
                            </w:r>
                            <w:r w:rsidRPr="00494FC8">
                              <w:rPr>
                                <w:rFonts w:cs="Tahoma" w:hint="eastAsia"/>
                                <w:color w:val="0B5294"/>
                                <w:spacing w:val="-4"/>
                                <w:sz w:val="24"/>
                                <w:szCs w:val="24"/>
                                <w:rtl/>
                              </w:rPr>
                              <w:t>לתשתיות</w:t>
                            </w:r>
                            <w:r w:rsidRPr="00494FC8">
                              <w:rPr>
                                <w:rFonts w:cs="Tahoma"/>
                                <w:color w:val="0B5294"/>
                                <w:spacing w:val="-4"/>
                                <w:sz w:val="24"/>
                                <w:szCs w:val="24"/>
                                <w:rtl/>
                              </w:rPr>
                              <w:t xml:space="preserve"> </w:t>
                            </w:r>
                            <w:r w:rsidRPr="00494FC8">
                              <w:rPr>
                                <w:rFonts w:cs="Tahoma" w:hint="eastAsia"/>
                                <w:color w:val="0B5294"/>
                                <w:spacing w:val="-4"/>
                                <w:sz w:val="24"/>
                                <w:szCs w:val="24"/>
                                <w:rtl/>
                              </w:rPr>
                              <w:t>ביוב</w:t>
                            </w:r>
                            <w:r w:rsidRPr="00494FC8">
                              <w:rPr>
                                <w:rFonts w:cs="Tahoma"/>
                                <w:color w:val="0B5294"/>
                                <w:spacing w:val="-4"/>
                                <w:sz w:val="24"/>
                                <w:szCs w:val="24"/>
                                <w:rtl/>
                              </w:rPr>
                              <w:t xml:space="preserve"> </w:t>
                            </w:r>
                            <w:r w:rsidRPr="00494FC8">
                              <w:rPr>
                                <w:rFonts w:cs="Tahoma" w:hint="eastAsia"/>
                                <w:color w:val="0B5294"/>
                                <w:spacing w:val="-4"/>
                                <w:sz w:val="24"/>
                                <w:szCs w:val="24"/>
                                <w:rtl/>
                              </w:rPr>
                              <w:t>על</w:t>
                            </w:r>
                            <w:r w:rsidRPr="00494FC8">
                              <w:rPr>
                                <w:rFonts w:cs="Tahoma"/>
                                <w:color w:val="0B5294"/>
                                <w:spacing w:val="-4"/>
                                <w:sz w:val="24"/>
                                <w:szCs w:val="24"/>
                                <w:rtl/>
                              </w:rPr>
                              <w:t xml:space="preserve"> </w:t>
                            </w:r>
                            <w:r w:rsidRPr="00494FC8">
                              <w:rPr>
                                <w:rFonts w:cs="Tahoma" w:hint="eastAsia"/>
                                <w:color w:val="0B5294"/>
                                <w:spacing w:val="-4"/>
                                <w:sz w:val="24"/>
                                <w:szCs w:val="24"/>
                                <w:rtl/>
                              </w:rPr>
                              <w:t>פי</w:t>
                            </w:r>
                            <w:r w:rsidRPr="00494FC8">
                              <w:rPr>
                                <w:rFonts w:cs="Tahoma"/>
                                <w:color w:val="0B5294"/>
                                <w:spacing w:val="-4"/>
                                <w:sz w:val="24"/>
                                <w:szCs w:val="24"/>
                                <w:rtl/>
                              </w:rPr>
                              <w:t xml:space="preserve"> </w:t>
                            </w:r>
                            <w:r w:rsidRPr="00494FC8">
                              <w:rPr>
                                <w:rFonts w:cs="Tahoma" w:hint="eastAsia"/>
                                <w:color w:val="0B5294"/>
                                <w:spacing w:val="-4"/>
                                <w:sz w:val="24"/>
                                <w:szCs w:val="24"/>
                                <w:rtl/>
                              </w:rPr>
                              <w:t>החלטת</w:t>
                            </w:r>
                            <w:r w:rsidRPr="00494FC8">
                              <w:rPr>
                                <w:rFonts w:cs="Tahoma"/>
                                <w:color w:val="0B5294"/>
                                <w:spacing w:val="-4"/>
                                <w:sz w:val="24"/>
                                <w:szCs w:val="24"/>
                                <w:rtl/>
                              </w:rPr>
                              <w:t xml:space="preserve"> </w:t>
                            </w:r>
                            <w:r w:rsidRPr="00494FC8">
                              <w:rPr>
                                <w:rFonts w:cs="Tahoma" w:hint="eastAsia"/>
                                <w:color w:val="0B5294"/>
                                <w:spacing w:val="-4"/>
                                <w:sz w:val="24"/>
                                <w:szCs w:val="24"/>
                                <w:rtl/>
                              </w:rPr>
                              <w:t>הממשלה</w:t>
                            </w:r>
                            <w:r w:rsidRPr="00494FC8">
                              <w:rPr>
                                <w:rFonts w:cs="Tahoma"/>
                                <w:color w:val="0B5294"/>
                                <w:spacing w:val="-4"/>
                                <w:sz w:val="24"/>
                                <w:szCs w:val="24"/>
                                <w:rtl/>
                              </w:rPr>
                              <w:t xml:space="preserve"> </w:t>
                            </w:r>
                            <w:r w:rsidRPr="00494FC8">
                              <w:rPr>
                                <w:rFonts w:cs="Tahoma" w:hint="eastAsia"/>
                                <w:color w:val="0B5294"/>
                                <w:spacing w:val="-4"/>
                                <w:sz w:val="24"/>
                                <w:szCs w:val="24"/>
                                <w:rtl/>
                              </w:rPr>
                              <w:t>בוצע</w:t>
                            </w:r>
                            <w:r w:rsidRPr="00494FC8">
                              <w:rPr>
                                <w:rFonts w:cs="Tahoma"/>
                                <w:color w:val="0B5294"/>
                                <w:spacing w:val="-4"/>
                                <w:sz w:val="24"/>
                                <w:szCs w:val="24"/>
                                <w:rtl/>
                              </w:rPr>
                              <w:t xml:space="preserve"> </w:t>
                            </w:r>
                            <w:r w:rsidRPr="00494FC8">
                              <w:rPr>
                                <w:rFonts w:cs="Tahoma" w:hint="eastAsia"/>
                                <w:color w:val="0B5294"/>
                                <w:spacing w:val="-4"/>
                                <w:sz w:val="24"/>
                                <w:szCs w:val="24"/>
                                <w:rtl/>
                              </w:rPr>
                              <w:t>באופן</w:t>
                            </w:r>
                            <w:r w:rsidRPr="00494FC8">
                              <w:rPr>
                                <w:rFonts w:cs="Tahoma"/>
                                <w:color w:val="0B5294"/>
                                <w:spacing w:val="-4"/>
                                <w:sz w:val="24"/>
                                <w:szCs w:val="24"/>
                                <w:rtl/>
                              </w:rPr>
                              <w:t xml:space="preserve"> </w:t>
                            </w:r>
                            <w:r w:rsidRPr="00494FC8">
                              <w:rPr>
                                <w:rFonts w:cs="Tahoma" w:hint="eastAsia"/>
                                <w:color w:val="0B5294"/>
                                <w:spacing w:val="-4"/>
                                <w:sz w:val="24"/>
                                <w:szCs w:val="24"/>
                                <w:rtl/>
                              </w:rPr>
                              <w:t>חלקי</w:t>
                            </w:r>
                            <w:r w:rsidRPr="00494FC8">
                              <w:rPr>
                                <w:rFonts w:cs="Tahoma"/>
                                <w:color w:val="0B5294"/>
                                <w:spacing w:val="-4"/>
                                <w:sz w:val="24"/>
                                <w:szCs w:val="24"/>
                                <w:rtl/>
                              </w:rPr>
                              <w:t xml:space="preserve"> </w:t>
                            </w:r>
                            <w:r w:rsidRPr="00494FC8">
                              <w:rPr>
                                <w:rFonts w:cs="Tahoma" w:hint="eastAsia"/>
                                <w:color w:val="0B5294"/>
                                <w:spacing w:val="-4"/>
                                <w:sz w:val="24"/>
                                <w:szCs w:val="24"/>
                                <w:rtl/>
                              </w:rPr>
                              <w:t>בלבד</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52367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87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10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חיבור</w:t>
                      </w:r>
                      <w:r w:rsidRPr="00494FC8">
                        <w:rPr>
                          <w:rFonts w:cs="Tahoma"/>
                          <w:color w:val="0B5294"/>
                          <w:spacing w:val="-4"/>
                          <w:sz w:val="24"/>
                          <w:szCs w:val="24"/>
                          <w:rtl/>
                        </w:rPr>
                        <w:t xml:space="preserve"> </w:t>
                      </w:r>
                      <w:r w:rsidRPr="00494FC8">
                        <w:rPr>
                          <w:rFonts w:cs="Tahoma" w:hint="eastAsia"/>
                          <w:color w:val="0B5294"/>
                          <w:spacing w:val="-4"/>
                          <w:sz w:val="24"/>
                          <w:szCs w:val="24"/>
                          <w:rtl/>
                        </w:rPr>
                        <w:t>מחנות</w:t>
                      </w:r>
                      <w:r w:rsidRPr="00494FC8">
                        <w:rPr>
                          <w:rFonts w:cs="Tahoma"/>
                          <w:color w:val="0B5294"/>
                          <w:spacing w:val="-4"/>
                          <w:sz w:val="24"/>
                          <w:szCs w:val="24"/>
                          <w:rtl/>
                        </w:rPr>
                        <w:t xml:space="preserve"> </w:t>
                      </w:r>
                      <w:r w:rsidRPr="00494FC8">
                        <w:rPr>
                          <w:rFonts w:cs="Tahoma" w:hint="eastAsia"/>
                          <w:color w:val="0B5294"/>
                          <w:spacing w:val="-4"/>
                          <w:sz w:val="24"/>
                          <w:szCs w:val="24"/>
                          <w:rtl/>
                        </w:rPr>
                        <w:t>צה</w:t>
                      </w:r>
                      <w:r w:rsidRPr="00494FC8">
                        <w:rPr>
                          <w:rFonts w:cs="Tahoma"/>
                          <w:color w:val="0B5294"/>
                          <w:spacing w:val="-4"/>
                          <w:sz w:val="24"/>
                          <w:szCs w:val="24"/>
                          <w:rtl/>
                        </w:rPr>
                        <w:t>"</w:t>
                      </w:r>
                      <w:r w:rsidRPr="00494FC8">
                        <w:rPr>
                          <w:rFonts w:cs="Tahoma" w:hint="eastAsia"/>
                          <w:color w:val="0B5294"/>
                          <w:spacing w:val="-4"/>
                          <w:sz w:val="24"/>
                          <w:szCs w:val="24"/>
                          <w:rtl/>
                        </w:rPr>
                        <w:t>ל</w:t>
                      </w:r>
                      <w:r w:rsidRPr="00494FC8">
                        <w:rPr>
                          <w:rFonts w:cs="Tahoma"/>
                          <w:color w:val="0B5294"/>
                          <w:spacing w:val="-4"/>
                          <w:sz w:val="24"/>
                          <w:szCs w:val="24"/>
                          <w:rtl/>
                        </w:rPr>
                        <w:t xml:space="preserve"> </w:t>
                      </w:r>
                      <w:r w:rsidRPr="00494FC8">
                        <w:rPr>
                          <w:rFonts w:cs="Tahoma" w:hint="eastAsia"/>
                          <w:color w:val="0B5294"/>
                          <w:spacing w:val="-4"/>
                          <w:sz w:val="24"/>
                          <w:szCs w:val="24"/>
                          <w:rtl/>
                        </w:rPr>
                        <w:t>לתשתיות</w:t>
                      </w:r>
                      <w:r w:rsidRPr="00494FC8">
                        <w:rPr>
                          <w:rFonts w:cs="Tahoma"/>
                          <w:color w:val="0B5294"/>
                          <w:spacing w:val="-4"/>
                          <w:sz w:val="24"/>
                          <w:szCs w:val="24"/>
                          <w:rtl/>
                        </w:rPr>
                        <w:t xml:space="preserve"> </w:t>
                      </w:r>
                      <w:r w:rsidRPr="00494FC8">
                        <w:rPr>
                          <w:rFonts w:cs="Tahoma" w:hint="eastAsia"/>
                          <w:color w:val="0B5294"/>
                          <w:spacing w:val="-4"/>
                          <w:sz w:val="24"/>
                          <w:szCs w:val="24"/>
                          <w:rtl/>
                        </w:rPr>
                        <w:t>ביוב</w:t>
                      </w:r>
                      <w:r w:rsidRPr="00494FC8">
                        <w:rPr>
                          <w:rFonts w:cs="Tahoma"/>
                          <w:color w:val="0B5294"/>
                          <w:spacing w:val="-4"/>
                          <w:sz w:val="24"/>
                          <w:szCs w:val="24"/>
                          <w:rtl/>
                        </w:rPr>
                        <w:t xml:space="preserve"> </w:t>
                      </w:r>
                      <w:r w:rsidRPr="00494FC8">
                        <w:rPr>
                          <w:rFonts w:cs="Tahoma" w:hint="eastAsia"/>
                          <w:color w:val="0B5294"/>
                          <w:spacing w:val="-4"/>
                          <w:sz w:val="24"/>
                          <w:szCs w:val="24"/>
                          <w:rtl/>
                        </w:rPr>
                        <w:t>על</w:t>
                      </w:r>
                      <w:r w:rsidRPr="00494FC8">
                        <w:rPr>
                          <w:rFonts w:cs="Tahoma"/>
                          <w:color w:val="0B5294"/>
                          <w:spacing w:val="-4"/>
                          <w:sz w:val="24"/>
                          <w:szCs w:val="24"/>
                          <w:rtl/>
                        </w:rPr>
                        <w:t xml:space="preserve"> </w:t>
                      </w:r>
                      <w:r w:rsidRPr="00494FC8">
                        <w:rPr>
                          <w:rFonts w:cs="Tahoma" w:hint="eastAsia"/>
                          <w:color w:val="0B5294"/>
                          <w:spacing w:val="-4"/>
                          <w:sz w:val="24"/>
                          <w:szCs w:val="24"/>
                          <w:rtl/>
                        </w:rPr>
                        <w:t>פי</w:t>
                      </w:r>
                      <w:r w:rsidRPr="00494FC8">
                        <w:rPr>
                          <w:rFonts w:cs="Tahoma"/>
                          <w:color w:val="0B5294"/>
                          <w:spacing w:val="-4"/>
                          <w:sz w:val="24"/>
                          <w:szCs w:val="24"/>
                          <w:rtl/>
                        </w:rPr>
                        <w:t xml:space="preserve"> </w:t>
                      </w:r>
                      <w:r w:rsidRPr="00494FC8">
                        <w:rPr>
                          <w:rFonts w:cs="Tahoma" w:hint="eastAsia"/>
                          <w:color w:val="0B5294"/>
                          <w:spacing w:val="-4"/>
                          <w:sz w:val="24"/>
                          <w:szCs w:val="24"/>
                          <w:rtl/>
                        </w:rPr>
                        <w:t>החלטת</w:t>
                      </w:r>
                      <w:r w:rsidRPr="00494FC8">
                        <w:rPr>
                          <w:rFonts w:cs="Tahoma"/>
                          <w:color w:val="0B5294"/>
                          <w:spacing w:val="-4"/>
                          <w:sz w:val="24"/>
                          <w:szCs w:val="24"/>
                          <w:rtl/>
                        </w:rPr>
                        <w:t xml:space="preserve"> </w:t>
                      </w:r>
                      <w:r w:rsidRPr="00494FC8">
                        <w:rPr>
                          <w:rFonts w:cs="Tahoma" w:hint="eastAsia"/>
                          <w:color w:val="0B5294"/>
                          <w:spacing w:val="-4"/>
                          <w:sz w:val="24"/>
                          <w:szCs w:val="24"/>
                          <w:rtl/>
                        </w:rPr>
                        <w:t>הממשלה</w:t>
                      </w:r>
                      <w:r w:rsidRPr="00494FC8">
                        <w:rPr>
                          <w:rFonts w:cs="Tahoma"/>
                          <w:color w:val="0B5294"/>
                          <w:spacing w:val="-4"/>
                          <w:sz w:val="24"/>
                          <w:szCs w:val="24"/>
                          <w:rtl/>
                        </w:rPr>
                        <w:t xml:space="preserve"> </w:t>
                      </w:r>
                      <w:r w:rsidRPr="00494FC8">
                        <w:rPr>
                          <w:rFonts w:cs="Tahoma" w:hint="eastAsia"/>
                          <w:color w:val="0B5294"/>
                          <w:spacing w:val="-4"/>
                          <w:sz w:val="24"/>
                          <w:szCs w:val="24"/>
                          <w:rtl/>
                        </w:rPr>
                        <w:t>בוצע</w:t>
                      </w:r>
                      <w:r w:rsidRPr="00494FC8">
                        <w:rPr>
                          <w:rFonts w:cs="Tahoma"/>
                          <w:color w:val="0B5294"/>
                          <w:spacing w:val="-4"/>
                          <w:sz w:val="24"/>
                          <w:szCs w:val="24"/>
                          <w:rtl/>
                        </w:rPr>
                        <w:t xml:space="preserve"> </w:t>
                      </w:r>
                      <w:r w:rsidRPr="00494FC8">
                        <w:rPr>
                          <w:rFonts w:cs="Tahoma" w:hint="eastAsia"/>
                          <w:color w:val="0B5294"/>
                          <w:spacing w:val="-4"/>
                          <w:sz w:val="24"/>
                          <w:szCs w:val="24"/>
                          <w:rtl/>
                        </w:rPr>
                        <w:t>באופן</w:t>
                      </w:r>
                      <w:r w:rsidRPr="00494FC8">
                        <w:rPr>
                          <w:rFonts w:cs="Tahoma"/>
                          <w:color w:val="0B5294"/>
                          <w:spacing w:val="-4"/>
                          <w:sz w:val="24"/>
                          <w:szCs w:val="24"/>
                          <w:rtl/>
                        </w:rPr>
                        <w:t xml:space="preserve"> </w:t>
                      </w:r>
                      <w:r w:rsidRPr="00494FC8">
                        <w:rPr>
                          <w:rFonts w:cs="Tahoma" w:hint="eastAsia"/>
                          <w:color w:val="0B5294"/>
                          <w:spacing w:val="-4"/>
                          <w:sz w:val="24"/>
                          <w:szCs w:val="24"/>
                          <w:rtl/>
                        </w:rPr>
                        <w:t>חלקי</w:t>
                      </w:r>
                      <w:r w:rsidRPr="00494FC8">
                        <w:rPr>
                          <w:rFonts w:cs="Tahoma"/>
                          <w:color w:val="0B5294"/>
                          <w:spacing w:val="-4"/>
                          <w:sz w:val="24"/>
                          <w:szCs w:val="24"/>
                          <w:rtl/>
                        </w:rPr>
                        <w:t xml:space="preserve"> </w:t>
                      </w:r>
                      <w:r w:rsidRPr="00494FC8">
                        <w:rPr>
                          <w:rFonts w:cs="Tahoma" w:hint="eastAsia"/>
                          <w:color w:val="0B5294"/>
                          <w:spacing w:val="-4"/>
                          <w:sz w:val="24"/>
                          <w:szCs w:val="24"/>
                          <w:rtl/>
                        </w:rPr>
                        <w:t>בלבד</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77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894EFC" w:rsidP="00894EFC">
      <w:pPr>
        <w:pStyle w:val="ListParagraph"/>
        <w:numPr>
          <w:ilvl w:val="0"/>
          <w:numId w:val="24"/>
        </w:numPr>
        <w:autoSpaceDE/>
        <w:autoSpaceDN/>
        <w:adjustRightInd/>
        <w:spacing w:before="180" w:after="240" w:line="240" w:lineRule="exact"/>
        <w:ind w:right="2268"/>
        <w:rPr>
          <w:sz w:val="18"/>
          <w:szCs w:val="18"/>
          <w:rtl/>
        </w:rPr>
      </w:pPr>
      <w:r w:rsidRPr="00FB5923">
        <w:rPr>
          <w:rStyle w:val="Heading7Char"/>
          <w:rFonts w:ascii="Tahoma" w:hAnsi="Tahoma" w:cs="Tahoma" w:hint="cs"/>
          <w:sz w:val="18"/>
          <w:szCs w:val="18"/>
          <w:rtl/>
        </w:rPr>
        <w:t>תקצוב חלקי:</w:t>
      </w:r>
      <w:r w:rsidRPr="00FB5923">
        <w:rPr>
          <w:rFonts w:hint="cs"/>
          <w:sz w:val="18"/>
          <w:szCs w:val="18"/>
          <w:rtl/>
        </w:rPr>
        <w:t xml:space="preserve"> בהחלטת הממשלה נקבע כי התקציב לחיבור מחנות צה"ל לתשתיות ביוב בשנים 2010 - 2015 יהיה 400 מיליון ש"ח: 250 מיליון ש"ח יוקצו מתקציב משהב"ט, ו-150 מיליון ש"ח יינתנו כהלוואה מהמשרד להגנת הסביבה למשהב"ט; ההלוואה תוחזר בשנים 2016 - 2018.</w:t>
      </w:r>
      <w:r w:rsidRPr="00FB5923">
        <w:rPr>
          <w:rFonts w:hint="cs"/>
          <w:color w:val="FF0000"/>
          <w:sz w:val="18"/>
          <w:szCs w:val="18"/>
          <w:rtl/>
        </w:rPr>
        <w:t xml:space="preserve"> </w:t>
      </w:r>
    </w:p>
    <w:p w:rsidR="00017F97" w:rsidRPr="00FB5923" w:rsidP="00894EFC">
      <w:pPr>
        <w:pStyle w:val="RESHET"/>
        <w:ind w:left="567"/>
      </w:pPr>
      <w:r w:rsidRPr="00FB5923">
        <w:rPr>
          <w:rFonts w:hint="cs"/>
          <w:rtl/>
        </w:rPr>
        <w:t>מנתוני אגף התקציבים במשהב"ט עולה כי בשנים 2010 - 2015 הוקצו רק 133 מיליון ש"ח לחיבור מחנות צה"ל לתשתיות ביוב, אף שלפי החלטת הממשלה היו אמורים להיות מוקצים לכך 400 מיליון ש"ח - משהב"ט הקצה מתקציבו 112 מיליון ש"ח, אף שנדרש להקצות 250 מיליון ש"ח, והמשרד להגנת הסביבה הלווה למשהב"ט רק 21 מיליון ש"ח, אף שנדרש להלוות 150 מיליון ש"ח.</w:t>
      </w:r>
    </w:p>
    <w:p w:rsidR="00017F97" w:rsidRPr="00FB5923" w:rsidP="00894EFC">
      <w:pPr>
        <w:spacing w:before="180" w:line="240" w:lineRule="exact"/>
        <w:ind w:left="340" w:right="2268"/>
        <w:jc w:val="both"/>
        <w:rPr>
          <w:rFonts w:ascii="Tahoma" w:hAnsi="Tahoma" w:cs="Tahoma"/>
          <w:sz w:val="18"/>
          <w:szCs w:val="18"/>
          <w:rtl/>
        </w:rPr>
      </w:pPr>
      <w:r w:rsidRPr="00FB5923">
        <w:rPr>
          <w:rFonts w:ascii="Tahoma" w:hAnsi="Tahoma" w:cs="Tahoma" w:hint="cs"/>
          <w:sz w:val="18"/>
          <w:szCs w:val="18"/>
          <w:rtl/>
        </w:rPr>
        <w:t>יצוין כי אגף התקציבים במשהב"ט מסר למשרד מבקר המדינה ביוני 2018 כי סכום נוסף, המוערך בכ-100 מיליון ש"ח הועמד בשנים 2010 - 2020 על ידי גופי צה"ל או נכלל במסגרת תקציבי פרויקטי תשתיות שונים. בתגובתו מאוקטובר 2018 על ממצאי הביקורת הבהיר את"ק כי הסכום האמור הוקצה לנושאים הקשורים לביוב, אך לא יכל היה לפרט באילו שנים. מכאן שלא ידוע מהו הסכום הנוסף שהוקצה בשנים 2010 - 2015, שעליהן דובר בהחלטת הממשלה.</w:t>
      </w:r>
    </w:p>
    <w:p w:rsidR="00017F97" w:rsidRPr="00FB5923" w:rsidP="00986306">
      <w:pPr>
        <w:spacing w:line="240" w:lineRule="exact"/>
        <w:ind w:left="340" w:right="2268"/>
        <w:jc w:val="both"/>
        <w:rPr>
          <w:rFonts w:ascii="Tahoma" w:hAnsi="Tahoma" w:cs="Tahoma"/>
          <w:sz w:val="18"/>
          <w:szCs w:val="18"/>
          <w:rtl/>
        </w:rPr>
      </w:pPr>
      <w:r w:rsidRPr="00FB5923">
        <w:rPr>
          <w:rFonts w:ascii="Tahoma" w:hAnsi="Tahoma" w:cs="Tahoma" w:hint="cs"/>
          <w:sz w:val="18"/>
          <w:szCs w:val="18"/>
          <w:rtl/>
        </w:rPr>
        <w:t>בשנת 2011, כשנה לאחר קבלת החלטת הממשלה, התגלעה מחלוקת בין משהב"ט למשרד להגנת הסביבה בנוגע להלוואה של המשרד להגנת הסביבה. משהב"ט ביקש לקבל את ההלוואה בעת החתימה על הסכם לחיבור מחנה לתשתית ביוב, לפני חיבורו בפועל. לעומת זאת טען המשרד להגנת הסביבה כי די בהתחייבות החשב של המשרד להגנת הסביבה כדי לאפשר התקשרויות של משהב"ט, וכי ההלוואה תינתן רק בגין תשלומים בפועל, וזאת בהתאם להחלטת הממשלה, שבה צוין כי "התקציבים אותם יקצה המשרד להגנת הסביבה ישמשו למימון הפרויקט רק לאחר שהוצא באותה השנה מלוא הסכום המוקצה על-ידי משרד הביטחון".</w:t>
      </w:r>
    </w:p>
    <w:p w:rsidR="00017F97" w:rsidRPr="00FB5923" w:rsidP="00986306">
      <w:pPr>
        <w:spacing w:line="240" w:lineRule="exact"/>
        <w:ind w:left="340" w:right="2268"/>
        <w:jc w:val="both"/>
        <w:rPr>
          <w:rFonts w:ascii="Tahoma" w:hAnsi="Tahoma" w:cs="Tahoma"/>
          <w:sz w:val="18"/>
          <w:szCs w:val="18"/>
          <w:rtl/>
        </w:rPr>
      </w:pPr>
      <w:r w:rsidRPr="00FB5923">
        <w:rPr>
          <w:rFonts w:ascii="Tahoma" w:hAnsi="Tahoma" w:cs="Tahoma" w:hint="cs"/>
          <w:sz w:val="18"/>
          <w:szCs w:val="18"/>
          <w:rtl/>
        </w:rPr>
        <w:t>במאי 2018 הבהיר ראש חטיבת הגנת הסביבה במשהב"ט לנציגי משרד מבקר המדינה כי "התקצוב משפיע על קצב המימוש, כתוצאה מהעברת ההלוואה החלקית, גם משהב"ט לא עמד בהתחייבויותיו לפי החלטת הממשלה, ולא תקצב לפי הקצב המוכתב בה... כתוצאה מכך הפרויקט התעכב מאוד".</w:t>
      </w:r>
    </w:p>
    <w:p w:rsidR="00017F97" w:rsidRPr="00894EFC" w:rsidP="00894EFC">
      <w:pPr>
        <w:pStyle w:val="ListParagraph"/>
        <w:numPr>
          <w:ilvl w:val="0"/>
          <w:numId w:val="24"/>
        </w:numPr>
        <w:autoSpaceDE/>
        <w:autoSpaceDN/>
        <w:adjustRightInd/>
        <w:spacing w:after="240" w:line="240" w:lineRule="exact"/>
        <w:ind w:right="2268"/>
        <w:rPr>
          <w:strike/>
          <w:sz w:val="18"/>
          <w:szCs w:val="18"/>
          <w:rtl/>
        </w:rPr>
      </w:pPr>
      <w:r w:rsidRPr="00FB5923">
        <w:rPr>
          <w:rStyle w:val="Heading7Char"/>
          <w:rFonts w:ascii="Tahoma" w:hAnsi="Tahoma" w:cs="Tahoma" w:hint="cs"/>
          <w:sz w:val="18"/>
          <w:szCs w:val="18"/>
          <w:rtl/>
        </w:rPr>
        <w:t>חוסר תיאום עם מילת"ב:</w:t>
      </w:r>
      <w:r w:rsidRPr="00FB5923">
        <w:rPr>
          <w:rFonts w:hint="cs"/>
          <w:sz w:val="18"/>
          <w:szCs w:val="18"/>
          <w:rtl/>
        </w:rPr>
        <w:t xml:space="preserve"> בהחלטת הממשלה נקבע כי על שר הביטחון </w:t>
      </w:r>
      <w:r w:rsidRPr="005A28CB">
        <w:rPr>
          <w:rFonts w:hint="cs"/>
          <w:spacing w:val="-4"/>
          <w:sz w:val="18"/>
          <w:szCs w:val="18"/>
          <w:rtl/>
        </w:rPr>
        <w:t>לדווח אחת לרבעון לצוות משותף בראשות מילת"ב</w:t>
      </w:r>
      <w:r>
        <w:rPr>
          <w:rStyle w:val="FootnoteReference0"/>
          <w:spacing w:val="-4"/>
          <w:sz w:val="18"/>
          <w:szCs w:val="18"/>
          <w:rtl/>
        </w:rPr>
        <w:footnoteReference w:id="49"/>
      </w:r>
      <w:r w:rsidRPr="005A28CB">
        <w:rPr>
          <w:rFonts w:hint="cs"/>
          <w:spacing w:val="-4"/>
          <w:sz w:val="18"/>
          <w:szCs w:val="18"/>
          <w:rtl/>
        </w:rPr>
        <w:t xml:space="preserve"> על מצב ביצוע התוכנית</w:t>
      </w:r>
      <w:r w:rsidRPr="00FB5923">
        <w:rPr>
          <w:rFonts w:hint="cs"/>
          <w:sz w:val="18"/>
          <w:szCs w:val="18"/>
          <w:rtl/>
        </w:rPr>
        <w:t xml:space="preserve">. כמו כן נקבע כי משהב"ט יחבר את מחנות צה"ל לתשתיות ביוב בתיאום עם מילת"ב. </w:t>
      </w:r>
    </w:p>
    <w:p w:rsidR="00017F97" w:rsidRPr="00FB5923" w:rsidP="00894EFC">
      <w:pPr>
        <w:pStyle w:val="RESHET"/>
        <w:ind w:left="567"/>
      </w:pPr>
      <w:r w:rsidRPr="00FB5923">
        <w:rPr>
          <w:rFonts w:hint="cs"/>
          <w:rtl/>
        </w:rPr>
        <w:t>בביקורת עלה כי בשנים 2010 - 2015 אמנם מסר משהב"ט דיווחים עיתיים בנוגע לחיבור מחנות צה"ל לתשתיות ביוב, אולם הוא לא חיבר את המחנות בתיאום עם מילת"ב.</w:t>
      </w:r>
    </w:p>
    <w:p w:rsidR="00017F97" w:rsidRPr="00FB5923" w:rsidP="00894EFC">
      <w:pPr>
        <w:spacing w:before="180" w:line="240" w:lineRule="exact"/>
        <w:ind w:left="340" w:right="2268"/>
        <w:jc w:val="both"/>
        <w:rPr>
          <w:rFonts w:ascii="Tahoma" w:hAnsi="Tahoma" w:cs="Tahoma"/>
          <w:sz w:val="18"/>
          <w:szCs w:val="18"/>
          <w:rtl/>
        </w:rPr>
      </w:pPr>
      <w:r w:rsidRPr="00FB5923">
        <w:rPr>
          <w:rFonts w:ascii="Tahoma" w:hAnsi="Tahoma" w:cs="Tahoma" w:hint="cs"/>
          <w:sz w:val="18"/>
          <w:szCs w:val="18"/>
          <w:rtl/>
        </w:rPr>
        <w:t>למשל, במאי 2014 מסר משהב"ט למילת"ב ולמשרד להגנת הסביבה דוח מצב לשנים 2013 - 2014, הכולל רשימה של מחנות צה"ל שמשהב"ט חתם או צפוי לחתום על הסכמים בנוגע לחיבורם לתשתיות ביוב. בתגובה ציין מילת"ב כי משהב"ט אמור "לאשר מראש את התוכניות, עלויות, לדווח מה בוצע, מה נשאר, לו"ז", ומשהב"ט השיב: "תכנית העבודה נקבעת על ידינו בהתאם לסדרי העדיפויות שלנו (בכפוף לשיקולים של זמינות תקציבית, צורך מבצעי, שינויי פריסה, זמינות של הרשויות לחיבור המחנות וכו'), כאשר אנחנו מעדכנים אתכם".</w:t>
      </w:r>
    </w:p>
    <w:p w:rsidR="00017F97" w:rsidRPr="00FB5923" w:rsidP="00894EFC">
      <w:pPr>
        <w:spacing w:after="240" w:line="240" w:lineRule="exact"/>
        <w:ind w:left="340" w:right="2268"/>
        <w:jc w:val="both"/>
        <w:rPr>
          <w:rFonts w:ascii="Tahoma" w:hAnsi="Tahoma" w:cs="Tahoma"/>
          <w:sz w:val="18"/>
          <w:szCs w:val="18"/>
          <w:rtl/>
        </w:rPr>
      </w:pPr>
      <w:r w:rsidRPr="00FB5923">
        <w:rPr>
          <w:rFonts w:ascii="Tahoma" w:hAnsi="Tahoma" w:cs="Tahoma" w:hint="cs"/>
          <w:sz w:val="18"/>
          <w:szCs w:val="18"/>
          <w:rtl/>
        </w:rPr>
        <w:t>בתגובתה מספטמבר 2018 על ממצאי הביקורת ציינה רשות המים כי היא הציעה למשהב"ט לסייע בכמה תחומים לצורך יישום החלטת הממשלה, לרבות "סיוע מול רשויות מקומיות, תאגידי המים והביוב... סיוע מקצועי בהגדרת פתרונות הקצה... [ו]סיוע מול משרדי הממשלה הרלוונטיים", אולם "כל הפניות למשרד הביטחון לא נענו, כאשר בפועל משרד הביטחון דיווח בדיעבד על יישום ההחלטה, בצורה חד-צדדית". לעומת זאת, בתגובתו מאוקטובר 2018 על ממצאי הביקורת ציין משהב"ט כי מסר למילת"ב דיווחים עיתיים, לאחר שנוכח לדעת שהדיונים של הצוות המשותף בשנים 2010 - 2011 היו "חסרי תועלת בכל הנוגע לקידום הפרויקט". עוד ציין משהב"ט כי במגעיו עם רשויות מקומיות ותאגידי מים וביוב הוא נדרש בכמה מקרים לסיוע של מילת"ב, אולם נוכח לדעת שיכולתו של מילת"ב לסיוע מוגבלת.</w:t>
      </w:r>
    </w:p>
    <w:p w:rsidR="00017F97" w:rsidRPr="00FB5923" w:rsidP="00894EFC">
      <w:pPr>
        <w:pStyle w:val="RESHET"/>
        <w:ind w:left="567"/>
        <w:rPr>
          <w:rtl/>
        </w:rPr>
      </w:pPr>
      <w:r w:rsidRPr="00FB5923">
        <w:rPr>
          <w:rFonts w:hint="cs"/>
          <w:rtl/>
        </w:rPr>
        <w:t>מילת"ב ברשות המים הוא גוף המטה שמוביל מטעם הממשלה את הליווי של תחום תשתיות ביוב. משהב"ט ממשיך את הפעולות לחיבור מחנות צה"ל לתשתיות ביוב עד שנת 2020 כמפורט בהמשך. נוכח זאת ומכיוון שבהחלטת הממשלה נקבע כי משהב"ט יחבר את מחנות צה"ל לתשתיות ביוב בתיאום עם מילת"ב, ראוי כי מנכ"ל משהב"ט וראש רשות המים יפעלו לשיתוף פעולה בין משהב"ט למילת"ב.</w:t>
      </w:r>
    </w:p>
    <w:p w:rsidR="00017F97" w:rsidRPr="00894EFC" w:rsidP="00894EFC">
      <w:pPr>
        <w:pStyle w:val="ListParagraph"/>
        <w:numPr>
          <w:ilvl w:val="0"/>
          <w:numId w:val="24"/>
        </w:numPr>
        <w:autoSpaceDE/>
        <w:autoSpaceDN/>
        <w:adjustRightInd/>
        <w:spacing w:before="180" w:line="240" w:lineRule="exact"/>
        <w:ind w:right="2268"/>
        <w:rPr>
          <w:sz w:val="18"/>
          <w:szCs w:val="18"/>
          <w:rtl/>
        </w:rPr>
      </w:pPr>
      <w:r w:rsidRPr="00FB5923">
        <w:rPr>
          <w:rStyle w:val="Heading7Char"/>
          <w:rFonts w:ascii="Tahoma" w:hAnsi="Tahoma" w:cs="Tahoma" w:hint="cs"/>
          <w:sz w:val="18"/>
          <w:szCs w:val="18"/>
          <w:rtl/>
        </w:rPr>
        <w:t>קצב נמוך של חיבור מחנות צה"ל לתשתיות ביוב:</w:t>
      </w:r>
      <w:r w:rsidRPr="00FB5923">
        <w:rPr>
          <w:rFonts w:hint="cs"/>
          <w:sz w:val="18"/>
          <w:szCs w:val="18"/>
          <w:rtl/>
        </w:rPr>
        <w:t xml:space="preserve"> לצורך מימוש החלטת הממשלה ביצע משהב"ט מדצמבר 2010 עד מאי 2011 סקר מקיף </w:t>
      </w:r>
      <w:r w:rsidRPr="005A28CB">
        <w:rPr>
          <w:rFonts w:hint="cs"/>
          <w:spacing w:val="-4"/>
          <w:sz w:val="18"/>
          <w:szCs w:val="18"/>
          <w:rtl/>
        </w:rPr>
        <w:t>ומעמיק בכלל מחנות צה"ל</w:t>
      </w:r>
      <w:r>
        <w:rPr>
          <w:rStyle w:val="FootnoteReference0"/>
          <w:spacing w:val="-4"/>
          <w:sz w:val="18"/>
          <w:szCs w:val="18"/>
          <w:rtl/>
        </w:rPr>
        <w:footnoteReference w:id="50"/>
      </w:r>
      <w:r w:rsidRPr="005A28CB">
        <w:rPr>
          <w:rFonts w:hint="cs"/>
          <w:spacing w:val="-4"/>
          <w:sz w:val="18"/>
          <w:szCs w:val="18"/>
          <w:rtl/>
        </w:rPr>
        <w:t>, ובו נבדקו בין היתר התשתיות הנדרשות לחיבור</w:t>
      </w:r>
      <w:r w:rsidRPr="00FB5923">
        <w:rPr>
          <w:rFonts w:hint="cs"/>
          <w:sz w:val="18"/>
          <w:szCs w:val="18"/>
          <w:rtl/>
        </w:rPr>
        <w:t xml:space="preserve"> המחנות לתשתיות ביוב, הפתרון המיטבי לכל מחנה (חיבור למערכת אזורית או פתרון מקומי לטיפול בשפכים) וכן ההשפעה ההידרולוגית של המחנות. רק בינואר 2012 הוצגו למילת"ב תוצאות סקר זה. מהסקר התברר כי חלק מהמחנות שצוינו ברשימה הכלולה בנספח להחלטת הממשלה כבר היו מחוברים לתשתיות ביוב וחלקם נסגרו, ועקב כך עודכנה הרשימה לכ-100 מחנות. עוד התברר מהסקר כי כ-40 מחנות שלא היו מחוברים לתשתיות ביוב כלל לא נכללו ברשימה. כלומר, בשנת 2011 נדרש משהב"ט לחבר כ-140 מחנות של צה"ל לתשתיות ביוב (להלן - רשימת המחנות העדכנית).</w:t>
      </w:r>
    </w:p>
    <w:p w:rsidR="00017F97" w:rsidRPr="00FB5923" w:rsidP="00894EFC">
      <w:pPr>
        <w:spacing w:after="240" w:line="240" w:lineRule="exact"/>
        <w:ind w:left="340" w:right="2268"/>
        <w:jc w:val="both"/>
        <w:rPr>
          <w:rFonts w:ascii="Tahoma" w:hAnsi="Tahoma" w:cs="Tahoma"/>
          <w:sz w:val="18"/>
          <w:szCs w:val="18"/>
        </w:rPr>
      </w:pPr>
      <w:r w:rsidRPr="00FB5923">
        <w:rPr>
          <w:rFonts w:ascii="Tahoma" w:hAnsi="Tahoma" w:cs="Tahoma" w:hint="cs"/>
          <w:sz w:val="18"/>
          <w:szCs w:val="18"/>
          <w:rtl/>
        </w:rPr>
        <w:t xml:space="preserve">במאי 2018 מסר ראש חטיבת הגנת הסביבה במשהב"ט לנציגי משרד מבקר המדינה כי נוסף על סוגיית התקציב שעיכבה את חיבור המחנות לתשתיות ביוב, תהליך החיבור הוא מורכב "עקב התלות בגורמים חיצוניים רבים" כגון תאגידי מים ורשויות מקומיות. בתגובתו מנובמבר 2018 על ממצאי הביקורת ציין צה"ל כי משא ומתן ארוך עם מועצות אזוריות, אי-קיום פתרונות קצה בשטחי שיפוטן וצורך בביצוע סקירה הנדסית האטו את קצב חיבור המחנות ולא איפשרו לעמוד בלוח הזמנים שנקבע בהחלטת הממשלה. גם ראש מילת"ב מסר לנציגי משרד מבקר המדינה במאי 2018 כי "בפרויקטי תשתית ביוב, הלו"ז לעתים קרובות מתארך בשל הצורך בהכנת תוכנית הסדרה סטטוטורית וביצוע התחשבנויות מול גוף קולט (בעל מערכת הולכה או מכון טיהור שפכים)". עם זאת טען ראש מילת"ב כי רשות המים יכולה "לתאם ולסייע בפתרון חילוקי דעות" בין משהב"ט לרשות מקומית או תאגיד מים וביוב. ואולם כאמור לעיל, לא תיאם משהב"ט עם מילת"ב את חיבור מחנות צה"ל לתשתיות ביוב. </w:t>
      </w:r>
    </w:p>
    <w:p w:rsidR="00017F97" w:rsidRPr="00FB5923" w:rsidP="00894EFC">
      <w:pPr>
        <w:pStyle w:val="RESHET"/>
        <w:ind w:left="567"/>
        <w:rPr>
          <w:rtl/>
        </w:rPr>
      </w:pPr>
      <w:r w:rsidRPr="00FB5923">
        <w:rPr>
          <w:rFonts w:hint="cs"/>
          <w:rtl/>
        </w:rPr>
        <w:t xml:space="preserve">על פי נתוני מערכת הביטחון בשנים 2010 - 2015 חיבר משהב"ט 42 מחנות לתשתיות ביוב. בביקורת עלה כי בניגוד להחלטת הממשלה חוברו רק כ-30% מרשימת המחנות העדכנית שנדרש לחברם. </w:t>
      </w:r>
    </w:p>
    <w:p w:rsidR="00017F97" w:rsidRPr="00FB5923" w:rsidP="00894EFC">
      <w:pPr>
        <w:spacing w:before="180" w:line="240" w:lineRule="exact"/>
        <w:ind w:left="340" w:right="2268"/>
        <w:jc w:val="both"/>
        <w:rPr>
          <w:rFonts w:ascii="Tahoma" w:hAnsi="Tahoma" w:cs="Tahoma"/>
          <w:sz w:val="18"/>
          <w:szCs w:val="18"/>
          <w:rtl/>
        </w:rPr>
      </w:pPr>
      <w:r w:rsidRPr="00FB5923">
        <w:rPr>
          <w:rFonts w:ascii="Tahoma" w:hAnsi="Tahoma" w:cs="Tahoma" w:hint="cs"/>
          <w:sz w:val="18"/>
          <w:szCs w:val="18"/>
          <w:rtl/>
        </w:rPr>
        <w:t>יצוין כי אף שפרק הזמן שנקבע בהחלטת הממשלה לחיבור המחנות לתשתיות ביוב עבר, משהב"ט ממשיך בחיבור המחנות, ומשימה זו גם מופיעה בתר"ש גדעון של צה"ל לשנים 2016 - 2020. על פי נתונים שמסרו משהב"ט וצה"ל למשרד מבקר המדינה ביוני 2018, יחוברו לתשתיות ביוב בשנות יישומה של תר"ש גדעון עוד 42 מחנות, בתקציב של כ-100 מיליון ש"ח. מתגובה שמסר אגף התקציבים במשהב"ט באוקטובר 2018 על ממצאי הביקורת עולה כי בעקבות הקצאת תקציב זה, בצירוף 133 מיליון ש"ח שכאמור הוקצו לחיבור מחנות צה"ל לתשתיות ביוב בהתאם להחלטת הממשלה, ובצירוף 100 מיליון ש"ח שהוקצו בתקציבי הגופים ולא במסגרת תוכנית ייעודית, תסתכם השקעת משהב"ט בחיבור מחנות צה"ל לתשתיות הביוב במשך עשור (2010 - 2020) בכ-333 מיליון ש"ח.</w:t>
      </w:r>
    </w:p>
    <w:p w:rsidR="00017F97" w:rsidRPr="00FB5923" w:rsidP="00894EFC">
      <w:pPr>
        <w:spacing w:after="240" w:line="240" w:lineRule="exact"/>
        <w:ind w:left="340" w:right="2268"/>
        <w:jc w:val="both"/>
        <w:rPr>
          <w:rFonts w:ascii="Tahoma" w:hAnsi="Tahoma" w:cs="Tahoma"/>
          <w:color w:val="FF0000"/>
          <w:sz w:val="18"/>
          <w:szCs w:val="18"/>
          <w:rtl/>
        </w:rPr>
      </w:pPr>
      <w:r w:rsidRPr="00FB5923">
        <w:rPr>
          <w:rFonts w:ascii="Tahoma" w:hAnsi="Tahoma" w:cs="Tahoma" w:hint="cs"/>
          <w:sz w:val="18"/>
          <w:szCs w:val="18"/>
          <w:rtl/>
        </w:rPr>
        <w:t>ראש חטיבת הגנת הסביבה במשהב"ט מסר לנציגי משרד מבקר המדינה במאי 2018 כי משנת 2011, עת בוצע הסקר האמור, השתנה מספר מחנות צה"ל שנדרש לחבר לתשתיות ביוב. על פי נתונים שמסרו משהב"ט וצה"ל למשרד מבקר המדינה ביוני 2018, לאחר שיסתיים יישומה של תר"ש גדעון (שנת 2020) יישארו 116 מחנות של צה"ל שאינם מחוברים לתשתיות ביוב מסודרות, ויידרשו עוד כ-350 מיליון ש"ח כדי לחברם. ראש חטיבת הגנת הסביבה במשהב"ט מסר לנציגי משרד מבקר המדינה כי לפי קצב העבודה הנוכחי יסתיים להערכתו חיבור כל מחנות צה"ל לתשתיות ביוב בשנת 2030.</w:t>
      </w:r>
      <w:r w:rsidRPr="00FB5923">
        <w:rPr>
          <w:rFonts w:ascii="Tahoma" w:hAnsi="Tahoma" w:cs="Tahoma" w:hint="cs"/>
          <w:color w:val="FF0000"/>
          <w:sz w:val="18"/>
          <w:szCs w:val="18"/>
          <w:rtl/>
        </w:rPr>
        <w:t xml:space="preserve"> </w:t>
      </w:r>
    </w:p>
    <w:p w:rsidR="00017F97" w:rsidRPr="00894EFC" w:rsidP="00494FC8">
      <w:pPr>
        <w:pStyle w:val="RESHET"/>
        <w:rPr>
          <w:rtl/>
        </w:rPr>
      </w:pPr>
      <w:r w:rsidRPr="00894EFC">
        <w:rPr>
          <w:rFonts w:hint="cs"/>
          <w:rtl/>
        </w:rPr>
        <w:t xml:space="preserve">מטרתה של החלטת הממשלה הייתה להפסיק את הזיהום שגורמים השפכים ממחנות צה"ל, כדי לשמור על מקורות המים ועל הסביבה. ואולם הצפי הוא כי מלאכת חיבור מחנות צה"ל לתשתיות ביוב תסתיים רק בשנת 2030. העיכוב המתמשך בחיבור המחנות לתשתיות ביוב אינו עולה בקנה אחד עם החלטת הממשלה, מסכן מקורות מים וגורם למפגעים סביבתיים ותברואתיים. </w:t>
      </w:r>
      <w:r w:rsidRPr="0012789B" w:rsidR="00494FC8">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309366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427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הצפי</w:t>
                            </w:r>
                            <w:r w:rsidRPr="00494FC8">
                              <w:rPr>
                                <w:rFonts w:cs="Tahoma"/>
                                <w:color w:val="0B5294"/>
                                <w:spacing w:val="-4"/>
                                <w:sz w:val="24"/>
                                <w:szCs w:val="24"/>
                                <w:rtl/>
                              </w:rPr>
                              <w:t xml:space="preserve"> </w:t>
                            </w:r>
                            <w:r w:rsidRPr="00494FC8">
                              <w:rPr>
                                <w:rFonts w:cs="Tahoma" w:hint="eastAsia"/>
                                <w:color w:val="0B5294"/>
                                <w:spacing w:val="-4"/>
                                <w:sz w:val="24"/>
                                <w:szCs w:val="24"/>
                                <w:rtl/>
                              </w:rPr>
                              <w:t>הוא</w:t>
                            </w:r>
                            <w:r w:rsidRPr="00494FC8">
                              <w:rPr>
                                <w:rFonts w:cs="Tahoma"/>
                                <w:color w:val="0B5294"/>
                                <w:spacing w:val="-4"/>
                                <w:sz w:val="24"/>
                                <w:szCs w:val="24"/>
                                <w:rtl/>
                              </w:rPr>
                              <w:t xml:space="preserve"> </w:t>
                            </w:r>
                            <w:r w:rsidRPr="00494FC8">
                              <w:rPr>
                                <w:rFonts w:cs="Tahoma" w:hint="eastAsia"/>
                                <w:color w:val="0B5294"/>
                                <w:spacing w:val="-4"/>
                                <w:sz w:val="24"/>
                                <w:szCs w:val="24"/>
                                <w:rtl/>
                              </w:rPr>
                              <w:t>כי</w:t>
                            </w:r>
                            <w:r w:rsidRPr="00494FC8">
                              <w:rPr>
                                <w:rFonts w:cs="Tahoma"/>
                                <w:color w:val="0B5294"/>
                                <w:spacing w:val="-4"/>
                                <w:sz w:val="24"/>
                                <w:szCs w:val="24"/>
                                <w:rtl/>
                              </w:rPr>
                              <w:t xml:space="preserve"> </w:t>
                            </w:r>
                            <w:r w:rsidRPr="00494FC8">
                              <w:rPr>
                                <w:rFonts w:cs="Tahoma" w:hint="eastAsia"/>
                                <w:color w:val="0B5294"/>
                                <w:spacing w:val="-4"/>
                                <w:sz w:val="24"/>
                                <w:szCs w:val="24"/>
                                <w:rtl/>
                              </w:rPr>
                              <w:t>מלאכת</w:t>
                            </w:r>
                            <w:r w:rsidRPr="00494FC8">
                              <w:rPr>
                                <w:rFonts w:cs="Tahoma"/>
                                <w:color w:val="0B5294"/>
                                <w:spacing w:val="-4"/>
                                <w:sz w:val="24"/>
                                <w:szCs w:val="24"/>
                                <w:rtl/>
                              </w:rPr>
                              <w:t xml:space="preserve"> </w:t>
                            </w:r>
                            <w:r w:rsidRPr="00494FC8">
                              <w:rPr>
                                <w:rFonts w:cs="Tahoma" w:hint="eastAsia"/>
                                <w:color w:val="0B5294"/>
                                <w:spacing w:val="-4"/>
                                <w:sz w:val="24"/>
                                <w:szCs w:val="24"/>
                                <w:rtl/>
                              </w:rPr>
                              <w:t>חיבור</w:t>
                            </w:r>
                            <w:r w:rsidRPr="00494FC8">
                              <w:rPr>
                                <w:rFonts w:cs="Tahoma"/>
                                <w:color w:val="0B5294"/>
                                <w:spacing w:val="-4"/>
                                <w:sz w:val="24"/>
                                <w:szCs w:val="24"/>
                                <w:rtl/>
                              </w:rPr>
                              <w:t xml:space="preserve"> </w:t>
                            </w:r>
                            <w:r w:rsidRPr="00494FC8">
                              <w:rPr>
                                <w:rFonts w:cs="Tahoma" w:hint="eastAsia"/>
                                <w:color w:val="0B5294"/>
                                <w:spacing w:val="-4"/>
                                <w:sz w:val="24"/>
                                <w:szCs w:val="24"/>
                                <w:rtl/>
                              </w:rPr>
                              <w:t>מחנות</w:t>
                            </w:r>
                            <w:r w:rsidRPr="00494FC8">
                              <w:rPr>
                                <w:rFonts w:cs="Tahoma"/>
                                <w:color w:val="0B5294"/>
                                <w:spacing w:val="-4"/>
                                <w:sz w:val="24"/>
                                <w:szCs w:val="24"/>
                                <w:rtl/>
                              </w:rPr>
                              <w:t xml:space="preserve"> </w:t>
                            </w:r>
                            <w:r w:rsidRPr="00494FC8">
                              <w:rPr>
                                <w:rFonts w:cs="Tahoma" w:hint="eastAsia"/>
                                <w:color w:val="0B5294"/>
                                <w:spacing w:val="-4"/>
                                <w:sz w:val="24"/>
                                <w:szCs w:val="24"/>
                                <w:rtl/>
                              </w:rPr>
                              <w:t>צה</w:t>
                            </w:r>
                            <w:r w:rsidRPr="00494FC8">
                              <w:rPr>
                                <w:rFonts w:cs="Tahoma"/>
                                <w:color w:val="0B5294"/>
                                <w:spacing w:val="-4"/>
                                <w:sz w:val="24"/>
                                <w:szCs w:val="24"/>
                                <w:rtl/>
                              </w:rPr>
                              <w:t>"</w:t>
                            </w:r>
                            <w:r w:rsidRPr="00494FC8">
                              <w:rPr>
                                <w:rFonts w:cs="Tahoma" w:hint="eastAsia"/>
                                <w:color w:val="0B5294"/>
                                <w:spacing w:val="-4"/>
                                <w:sz w:val="24"/>
                                <w:szCs w:val="24"/>
                                <w:rtl/>
                              </w:rPr>
                              <w:t>ל</w:t>
                            </w:r>
                            <w:r w:rsidRPr="00494FC8">
                              <w:rPr>
                                <w:rFonts w:cs="Tahoma"/>
                                <w:color w:val="0B5294"/>
                                <w:spacing w:val="-4"/>
                                <w:sz w:val="24"/>
                                <w:szCs w:val="24"/>
                                <w:rtl/>
                              </w:rPr>
                              <w:t xml:space="preserve"> </w:t>
                            </w:r>
                            <w:r w:rsidRPr="00494FC8">
                              <w:rPr>
                                <w:rFonts w:cs="Tahoma" w:hint="eastAsia"/>
                                <w:color w:val="0B5294"/>
                                <w:spacing w:val="-4"/>
                                <w:sz w:val="24"/>
                                <w:szCs w:val="24"/>
                                <w:rtl/>
                              </w:rPr>
                              <w:t>לתשתיות</w:t>
                            </w:r>
                            <w:r w:rsidRPr="00494FC8">
                              <w:rPr>
                                <w:rFonts w:cs="Tahoma"/>
                                <w:color w:val="0B5294"/>
                                <w:spacing w:val="-4"/>
                                <w:sz w:val="24"/>
                                <w:szCs w:val="24"/>
                                <w:rtl/>
                              </w:rPr>
                              <w:t xml:space="preserve"> </w:t>
                            </w:r>
                            <w:r w:rsidRPr="00494FC8">
                              <w:rPr>
                                <w:rFonts w:cs="Tahoma" w:hint="eastAsia"/>
                                <w:color w:val="0B5294"/>
                                <w:spacing w:val="-4"/>
                                <w:sz w:val="24"/>
                                <w:szCs w:val="24"/>
                                <w:rtl/>
                              </w:rPr>
                              <w:t>ביוב</w:t>
                            </w:r>
                            <w:r w:rsidRPr="00494FC8">
                              <w:rPr>
                                <w:rFonts w:cs="Tahoma"/>
                                <w:color w:val="0B5294"/>
                                <w:spacing w:val="-4"/>
                                <w:sz w:val="24"/>
                                <w:szCs w:val="24"/>
                                <w:rtl/>
                              </w:rPr>
                              <w:t xml:space="preserve"> </w:t>
                            </w:r>
                            <w:r w:rsidRPr="00494FC8">
                              <w:rPr>
                                <w:rFonts w:cs="Tahoma" w:hint="eastAsia"/>
                                <w:color w:val="0B5294"/>
                                <w:spacing w:val="-4"/>
                                <w:sz w:val="24"/>
                                <w:szCs w:val="24"/>
                                <w:rtl/>
                              </w:rPr>
                              <w:t>תסתיים</w:t>
                            </w:r>
                            <w:r w:rsidRPr="00494FC8">
                              <w:rPr>
                                <w:rFonts w:cs="Tahoma"/>
                                <w:color w:val="0B5294"/>
                                <w:spacing w:val="-4"/>
                                <w:sz w:val="24"/>
                                <w:szCs w:val="24"/>
                                <w:rtl/>
                              </w:rPr>
                              <w:t xml:space="preserve"> </w:t>
                            </w:r>
                            <w:r w:rsidRPr="00494FC8">
                              <w:rPr>
                                <w:rFonts w:cs="Tahoma" w:hint="eastAsia"/>
                                <w:color w:val="0B5294"/>
                                <w:spacing w:val="-4"/>
                                <w:sz w:val="24"/>
                                <w:szCs w:val="24"/>
                                <w:rtl/>
                              </w:rPr>
                              <w:t>רק</w:t>
                            </w:r>
                            <w:r w:rsidRPr="00494FC8">
                              <w:rPr>
                                <w:rFonts w:cs="Tahoma"/>
                                <w:color w:val="0B5294"/>
                                <w:spacing w:val="-4"/>
                                <w:sz w:val="24"/>
                                <w:szCs w:val="24"/>
                                <w:rtl/>
                              </w:rPr>
                              <w:t xml:space="preserve"> </w:t>
                            </w:r>
                            <w:r w:rsidRPr="00494FC8">
                              <w:rPr>
                                <w:rFonts w:cs="Tahoma" w:hint="eastAsia"/>
                                <w:color w:val="0B5294"/>
                                <w:spacing w:val="-4"/>
                                <w:sz w:val="24"/>
                                <w:szCs w:val="24"/>
                                <w:rtl/>
                              </w:rPr>
                              <w:t>בשנת</w:t>
                            </w:r>
                            <w:r w:rsidRPr="00494FC8">
                              <w:rPr>
                                <w:rFonts w:cs="Tahoma"/>
                                <w:color w:val="0B5294"/>
                                <w:spacing w:val="-4"/>
                                <w:sz w:val="24"/>
                                <w:szCs w:val="24"/>
                                <w:rtl/>
                              </w:rPr>
                              <w:t xml:space="preserve"> 2030. </w:t>
                            </w:r>
                            <w:r w:rsidRPr="00494FC8">
                              <w:rPr>
                                <w:rFonts w:cs="Tahoma" w:hint="eastAsia"/>
                                <w:color w:val="0B5294"/>
                                <w:spacing w:val="-4"/>
                                <w:sz w:val="24"/>
                                <w:szCs w:val="24"/>
                                <w:rtl/>
                              </w:rPr>
                              <w:t>העיכוב</w:t>
                            </w:r>
                            <w:r w:rsidRPr="00494FC8">
                              <w:rPr>
                                <w:rFonts w:cs="Tahoma"/>
                                <w:color w:val="0B5294"/>
                                <w:spacing w:val="-4"/>
                                <w:sz w:val="24"/>
                                <w:szCs w:val="24"/>
                                <w:rtl/>
                              </w:rPr>
                              <w:t xml:space="preserve"> </w:t>
                            </w:r>
                            <w:r w:rsidRPr="00494FC8">
                              <w:rPr>
                                <w:rFonts w:cs="Tahoma" w:hint="eastAsia"/>
                                <w:color w:val="0B5294"/>
                                <w:spacing w:val="-4"/>
                                <w:sz w:val="24"/>
                                <w:szCs w:val="24"/>
                                <w:rtl/>
                              </w:rPr>
                              <w:t>המתמשך</w:t>
                            </w:r>
                            <w:r w:rsidRPr="00494FC8">
                              <w:rPr>
                                <w:rFonts w:cs="Tahoma"/>
                                <w:color w:val="0B5294"/>
                                <w:spacing w:val="-4"/>
                                <w:sz w:val="24"/>
                                <w:szCs w:val="24"/>
                                <w:rtl/>
                              </w:rPr>
                              <w:t xml:space="preserve"> </w:t>
                            </w:r>
                            <w:r w:rsidRPr="00494FC8">
                              <w:rPr>
                                <w:rFonts w:cs="Tahoma" w:hint="eastAsia"/>
                                <w:color w:val="0B5294"/>
                                <w:spacing w:val="-4"/>
                                <w:sz w:val="24"/>
                                <w:szCs w:val="24"/>
                                <w:rtl/>
                              </w:rPr>
                              <w:t>בחיבור</w:t>
                            </w:r>
                            <w:r w:rsidRPr="00494FC8">
                              <w:rPr>
                                <w:rFonts w:cs="Tahoma"/>
                                <w:color w:val="0B5294"/>
                                <w:spacing w:val="-4"/>
                                <w:sz w:val="24"/>
                                <w:szCs w:val="24"/>
                                <w:rtl/>
                              </w:rPr>
                              <w:t xml:space="preserve"> </w:t>
                            </w:r>
                            <w:r w:rsidRPr="00494FC8">
                              <w:rPr>
                                <w:rFonts w:cs="Tahoma" w:hint="eastAsia"/>
                                <w:color w:val="0B5294"/>
                                <w:spacing w:val="-4"/>
                                <w:sz w:val="24"/>
                                <w:szCs w:val="24"/>
                                <w:rtl/>
                              </w:rPr>
                              <w:t>המחנות</w:t>
                            </w:r>
                            <w:r w:rsidRPr="00494FC8">
                              <w:rPr>
                                <w:rFonts w:cs="Tahoma"/>
                                <w:color w:val="0B5294"/>
                                <w:spacing w:val="-4"/>
                                <w:sz w:val="24"/>
                                <w:szCs w:val="24"/>
                                <w:rtl/>
                              </w:rPr>
                              <w:t xml:space="preserve"> </w:t>
                            </w:r>
                            <w:r w:rsidRPr="00494FC8">
                              <w:rPr>
                                <w:rFonts w:cs="Tahoma" w:hint="eastAsia"/>
                                <w:color w:val="0B5294"/>
                                <w:spacing w:val="-4"/>
                                <w:sz w:val="24"/>
                                <w:szCs w:val="24"/>
                                <w:rtl/>
                              </w:rPr>
                              <w:t>לתשתיות</w:t>
                            </w:r>
                            <w:r w:rsidRPr="00494FC8">
                              <w:rPr>
                                <w:rFonts w:cs="Tahoma"/>
                                <w:color w:val="0B5294"/>
                                <w:spacing w:val="-4"/>
                                <w:sz w:val="24"/>
                                <w:szCs w:val="24"/>
                                <w:rtl/>
                              </w:rPr>
                              <w:t xml:space="preserve"> </w:t>
                            </w:r>
                            <w:r w:rsidRPr="00494FC8">
                              <w:rPr>
                                <w:rFonts w:cs="Tahoma" w:hint="eastAsia"/>
                                <w:color w:val="0B5294"/>
                                <w:spacing w:val="-4"/>
                                <w:sz w:val="24"/>
                                <w:szCs w:val="24"/>
                                <w:rtl/>
                              </w:rPr>
                              <w:t>ביוב</w:t>
                            </w:r>
                            <w:r w:rsidRPr="00494FC8">
                              <w:rPr>
                                <w:rFonts w:cs="Tahoma"/>
                                <w:color w:val="0B5294"/>
                                <w:spacing w:val="-4"/>
                                <w:sz w:val="24"/>
                                <w:szCs w:val="24"/>
                                <w:rtl/>
                              </w:rPr>
                              <w:t xml:space="preserve"> </w:t>
                            </w:r>
                            <w:r w:rsidRPr="00494FC8">
                              <w:rPr>
                                <w:rFonts w:cs="Tahoma" w:hint="eastAsia"/>
                                <w:color w:val="0B5294"/>
                                <w:spacing w:val="-4"/>
                                <w:sz w:val="24"/>
                                <w:szCs w:val="24"/>
                                <w:rtl/>
                              </w:rPr>
                              <w:t>אינו</w:t>
                            </w:r>
                            <w:r w:rsidRPr="00494FC8">
                              <w:rPr>
                                <w:rFonts w:cs="Tahoma"/>
                                <w:color w:val="0B5294"/>
                                <w:spacing w:val="-4"/>
                                <w:sz w:val="24"/>
                                <w:szCs w:val="24"/>
                                <w:rtl/>
                              </w:rPr>
                              <w:t xml:space="preserve"> </w:t>
                            </w:r>
                            <w:r w:rsidRPr="00494FC8">
                              <w:rPr>
                                <w:rFonts w:cs="Tahoma" w:hint="eastAsia"/>
                                <w:color w:val="0B5294"/>
                                <w:spacing w:val="-4"/>
                                <w:sz w:val="24"/>
                                <w:szCs w:val="24"/>
                                <w:rtl/>
                              </w:rPr>
                              <w:t>עולה</w:t>
                            </w:r>
                            <w:r w:rsidRPr="00494FC8">
                              <w:rPr>
                                <w:rFonts w:cs="Tahoma"/>
                                <w:color w:val="0B5294"/>
                                <w:spacing w:val="-4"/>
                                <w:sz w:val="24"/>
                                <w:szCs w:val="24"/>
                                <w:rtl/>
                              </w:rPr>
                              <w:t xml:space="preserve"> </w:t>
                            </w:r>
                            <w:r w:rsidRPr="00494FC8">
                              <w:rPr>
                                <w:rFonts w:cs="Tahoma" w:hint="eastAsia"/>
                                <w:color w:val="0B5294"/>
                                <w:spacing w:val="-4"/>
                                <w:sz w:val="24"/>
                                <w:szCs w:val="24"/>
                                <w:rtl/>
                              </w:rPr>
                              <w:t>בקנה</w:t>
                            </w:r>
                            <w:r w:rsidRPr="00494FC8">
                              <w:rPr>
                                <w:rFonts w:cs="Tahoma"/>
                                <w:color w:val="0B5294"/>
                                <w:spacing w:val="-4"/>
                                <w:sz w:val="24"/>
                                <w:szCs w:val="24"/>
                                <w:rtl/>
                              </w:rPr>
                              <w:t xml:space="preserve"> </w:t>
                            </w:r>
                            <w:r w:rsidRPr="00494FC8">
                              <w:rPr>
                                <w:rFonts w:cs="Tahoma" w:hint="eastAsia"/>
                                <w:color w:val="0B5294"/>
                                <w:spacing w:val="-4"/>
                                <w:sz w:val="24"/>
                                <w:szCs w:val="24"/>
                                <w:rtl/>
                              </w:rPr>
                              <w:t>אחד</w:t>
                            </w:r>
                            <w:r w:rsidRPr="00494FC8">
                              <w:rPr>
                                <w:rFonts w:cs="Tahoma"/>
                                <w:color w:val="0B5294"/>
                                <w:spacing w:val="-4"/>
                                <w:sz w:val="24"/>
                                <w:szCs w:val="24"/>
                                <w:rtl/>
                              </w:rPr>
                              <w:t xml:space="preserve"> </w:t>
                            </w:r>
                            <w:r w:rsidRPr="00494FC8">
                              <w:rPr>
                                <w:rFonts w:cs="Tahoma" w:hint="eastAsia"/>
                                <w:color w:val="0B5294"/>
                                <w:spacing w:val="-4"/>
                                <w:sz w:val="24"/>
                                <w:szCs w:val="24"/>
                                <w:rtl/>
                              </w:rPr>
                              <w:t>עם</w:t>
                            </w:r>
                            <w:r w:rsidRPr="00494FC8">
                              <w:rPr>
                                <w:rFonts w:cs="Tahoma"/>
                                <w:color w:val="0B5294"/>
                                <w:spacing w:val="-4"/>
                                <w:sz w:val="24"/>
                                <w:szCs w:val="24"/>
                                <w:rtl/>
                              </w:rPr>
                              <w:t xml:space="preserve"> </w:t>
                            </w:r>
                            <w:r w:rsidRPr="00494FC8">
                              <w:rPr>
                                <w:rFonts w:cs="Tahoma" w:hint="eastAsia"/>
                                <w:color w:val="0B5294"/>
                                <w:spacing w:val="-4"/>
                                <w:sz w:val="24"/>
                                <w:szCs w:val="24"/>
                                <w:rtl/>
                              </w:rPr>
                              <w:t>החלטת</w:t>
                            </w:r>
                            <w:r w:rsidRPr="00494FC8">
                              <w:rPr>
                                <w:rFonts w:cs="Tahoma"/>
                                <w:color w:val="0B5294"/>
                                <w:spacing w:val="-4"/>
                                <w:sz w:val="24"/>
                                <w:szCs w:val="24"/>
                                <w:rtl/>
                              </w:rPr>
                              <w:t xml:space="preserve"> </w:t>
                            </w:r>
                            <w:r w:rsidRPr="00494FC8">
                              <w:rPr>
                                <w:rFonts w:cs="Tahoma" w:hint="eastAsia"/>
                                <w:color w:val="0B5294"/>
                                <w:spacing w:val="-4"/>
                                <w:sz w:val="24"/>
                                <w:szCs w:val="24"/>
                                <w:rtl/>
                              </w:rPr>
                              <w:t>הממשלה</w:t>
                            </w:r>
                            <w:r w:rsidRPr="00494FC8">
                              <w:rPr>
                                <w:rFonts w:cs="Tahoma"/>
                                <w:color w:val="0B5294"/>
                                <w:spacing w:val="-4"/>
                                <w:sz w:val="24"/>
                                <w:szCs w:val="24"/>
                                <w:rtl/>
                              </w:rPr>
                              <w:t xml:space="preserve">, </w:t>
                            </w:r>
                            <w:r w:rsidRPr="00494FC8">
                              <w:rPr>
                                <w:rFonts w:cs="Tahoma" w:hint="eastAsia"/>
                                <w:color w:val="0B5294"/>
                                <w:spacing w:val="-4"/>
                                <w:sz w:val="24"/>
                                <w:szCs w:val="24"/>
                                <w:rtl/>
                              </w:rPr>
                              <w:t>מסכן</w:t>
                            </w:r>
                            <w:r w:rsidRPr="00494FC8">
                              <w:rPr>
                                <w:rFonts w:cs="Tahoma"/>
                                <w:color w:val="0B5294"/>
                                <w:spacing w:val="-4"/>
                                <w:sz w:val="24"/>
                                <w:szCs w:val="24"/>
                                <w:rtl/>
                              </w:rPr>
                              <w:t xml:space="preserve"> </w:t>
                            </w:r>
                            <w:r w:rsidRPr="00494FC8">
                              <w:rPr>
                                <w:rFonts w:cs="Tahoma" w:hint="eastAsia"/>
                                <w:color w:val="0B5294"/>
                                <w:spacing w:val="-4"/>
                                <w:sz w:val="24"/>
                                <w:szCs w:val="24"/>
                                <w:rtl/>
                              </w:rPr>
                              <w:t>מקורות</w:t>
                            </w:r>
                            <w:r w:rsidRPr="00494FC8">
                              <w:rPr>
                                <w:rFonts w:cs="Tahoma"/>
                                <w:color w:val="0B5294"/>
                                <w:spacing w:val="-4"/>
                                <w:sz w:val="24"/>
                                <w:szCs w:val="24"/>
                                <w:rtl/>
                              </w:rPr>
                              <w:t xml:space="preserve"> </w:t>
                            </w:r>
                            <w:r w:rsidRPr="00494FC8">
                              <w:rPr>
                                <w:rFonts w:cs="Tahoma" w:hint="eastAsia"/>
                                <w:color w:val="0B5294"/>
                                <w:spacing w:val="-4"/>
                                <w:sz w:val="24"/>
                                <w:szCs w:val="24"/>
                                <w:rtl/>
                              </w:rPr>
                              <w:t>מים</w:t>
                            </w:r>
                            <w:r w:rsidRPr="00494FC8">
                              <w:rPr>
                                <w:rFonts w:cs="Tahoma"/>
                                <w:color w:val="0B5294"/>
                                <w:spacing w:val="-4"/>
                                <w:sz w:val="24"/>
                                <w:szCs w:val="24"/>
                                <w:rtl/>
                              </w:rPr>
                              <w:t xml:space="preserve"> </w:t>
                            </w:r>
                            <w:r w:rsidRPr="00494FC8">
                              <w:rPr>
                                <w:rFonts w:cs="Tahoma" w:hint="eastAsia"/>
                                <w:color w:val="0B5294"/>
                                <w:spacing w:val="-4"/>
                                <w:sz w:val="24"/>
                                <w:szCs w:val="24"/>
                                <w:rtl/>
                              </w:rPr>
                              <w:t>וגורם</w:t>
                            </w:r>
                            <w:r w:rsidRPr="00494FC8">
                              <w:rPr>
                                <w:rFonts w:cs="Tahoma"/>
                                <w:color w:val="0B5294"/>
                                <w:spacing w:val="-4"/>
                                <w:sz w:val="24"/>
                                <w:szCs w:val="24"/>
                                <w:rtl/>
                              </w:rPr>
                              <w:t xml:space="preserve"> </w:t>
                            </w:r>
                            <w:r w:rsidRPr="00494FC8">
                              <w:rPr>
                                <w:rFonts w:cs="Tahoma" w:hint="eastAsia"/>
                                <w:color w:val="0B5294"/>
                                <w:spacing w:val="-4"/>
                                <w:sz w:val="24"/>
                                <w:szCs w:val="24"/>
                                <w:rtl/>
                              </w:rPr>
                              <w:t>למפגעים</w:t>
                            </w:r>
                            <w:r w:rsidRPr="00494FC8">
                              <w:rPr>
                                <w:rFonts w:cs="Tahoma"/>
                                <w:color w:val="0B5294"/>
                                <w:spacing w:val="-4"/>
                                <w:sz w:val="24"/>
                                <w:szCs w:val="24"/>
                                <w:rtl/>
                              </w:rPr>
                              <w:t xml:space="preserve"> </w:t>
                            </w:r>
                            <w:r w:rsidRPr="00494FC8">
                              <w:rPr>
                                <w:rFonts w:cs="Tahoma" w:hint="eastAsia"/>
                                <w:color w:val="0B5294"/>
                                <w:spacing w:val="-4"/>
                                <w:sz w:val="24"/>
                                <w:szCs w:val="24"/>
                                <w:rtl/>
                              </w:rPr>
                              <w:t>סביבתיים</w:t>
                            </w:r>
                            <w:r w:rsidRPr="00494FC8">
                              <w:rPr>
                                <w:rFonts w:cs="Tahoma"/>
                                <w:color w:val="0B5294"/>
                                <w:spacing w:val="-4"/>
                                <w:sz w:val="24"/>
                                <w:szCs w:val="24"/>
                                <w:rtl/>
                              </w:rPr>
                              <w:t xml:space="preserve"> </w:t>
                            </w:r>
                            <w:r w:rsidRPr="00494FC8">
                              <w:rPr>
                                <w:rFonts w:cs="Tahoma" w:hint="eastAsia"/>
                                <w:color w:val="0B5294"/>
                                <w:spacing w:val="-4"/>
                                <w:sz w:val="24"/>
                                <w:szCs w:val="24"/>
                                <w:rtl/>
                              </w:rPr>
                              <w:t>ותברואתיים</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619564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700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8064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הצפי</w:t>
                      </w:r>
                      <w:r w:rsidRPr="00494FC8">
                        <w:rPr>
                          <w:rFonts w:cs="Tahoma"/>
                          <w:color w:val="0B5294"/>
                          <w:spacing w:val="-4"/>
                          <w:sz w:val="24"/>
                          <w:szCs w:val="24"/>
                          <w:rtl/>
                        </w:rPr>
                        <w:t xml:space="preserve"> </w:t>
                      </w:r>
                      <w:r w:rsidRPr="00494FC8">
                        <w:rPr>
                          <w:rFonts w:cs="Tahoma" w:hint="eastAsia"/>
                          <w:color w:val="0B5294"/>
                          <w:spacing w:val="-4"/>
                          <w:sz w:val="24"/>
                          <w:szCs w:val="24"/>
                          <w:rtl/>
                        </w:rPr>
                        <w:t>הוא</w:t>
                      </w:r>
                      <w:r w:rsidRPr="00494FC8">
                        <w:rPr>
                          <w:rFonts w:cs="Tahoma"/>
                          <w:color w:val="0B5294"/>
                          <w:spacing w:val="-4"/>
                          <w:sz w:val="24"/>
                          <w:szCs w:val="24"/>
                          <w:rtl/>
                        </w:rPr>
                        <w:t xml:space="preserve"> </w:t>
                      </w:r>
                      <w:r w:rsidRPr="00494FC8">
                        <w:rPr>
                          <w:rFonts w:cs="Tahoma" w:hint="eastAsia"/>
                          <w:color w:val="0B5294"/>
                          <w:spacing w:val="-4"/>
                          <w:sz w:val="24"/>
                          <w:szCs w:val="24"/>
                          <w:rtl/>
                        </w:rPr>
                        <w:t>כי</w:t>
                      </w:r>
                      <w:r w:rsidRPr="00494FC8">
                        <w:rPr>
                          <w:rFonts w:cs="Tahoma"/>
                          <w:color w:val="0B5294"/>
                          <w:spacing w:val="-4"/>
                          <w:sz w:val="24"/>
                          <w:szCs w:val="24"/>
                          <w:rtl/>
                        </w:rPr>
                        <w:t xml:space="preserve"> </w:t>
                      </w:r>
                      <w:r w:rsidRPr="00494FC8">
                        <w:rPr>
                          <w:rFonts w:cs="Tahoma" w:hint="eastAsia"/>
                          <w:color w:val="0B5294"/>
                          <w:spacing w:val="-4"/>
                          <w:sz w:val="24"/>
                          <w:szCs w:val="24"/>
                          <w:rtl/>
                        </w:rPr>
                        <w:t>מלאכת</w:t>
                      </w:r>
                      <w:r w:rsidRPr="00494FC8">
                        <w:rPr>
                          <w:rFonts w:cs="Tahoma"/>
                          <w:color w:val="0B5294"/>
                          <w:spacing w:val="-4"/>
                          <w:sz w:val="24"/>
                          <w:szCs w:val="24"/>
                          <w:rtl/>
                        </w:rPr>
                        <w:t xml:space="preserve"> </w:t>
                      </w:r>
                      <w:r w:rsidRPr="00494FC8">
                        <w:rPr>
                          <w:rFonts w:cs="Tahoma" w:hint="eastAsia"/>
                          <w:color w:val="0B5294"/>
                          <w:spacing w:val="-4"/>
                          <w:sz w:val="24"/>
                          <w:szCs w:val="24"/>
                          <w:rtl/>
                        </w:rPr>
                        <w:t>חיבור</w:t>
                      </w:r>
                      <w:r w:rsidRPr="00494FC8">
                        <w:rPr>
                          <w:rFonts w:cs="Tahoma"/>
                          <w:color w:val="0B5294"/>
                          <w:spacing w:val="-4"/>
                          <w:sz w:val="24"/>
                          <w:szCs w:val="24"/>
                          <w:rtl/>
                        </w:rPr>
                        <w:t xml:space="preserve"> </w:t>
                      </w:r>
                      <w:r w:rsidRPr="00494FC8">
                        <w:rPr>
                          <w:rFonts w:cs="Tahoma" w:hint="eastAsia"/>
                          <w:color w:val="0B5294"/>
                          <w:spacing w:val="-4"/>
                          <w:sz w:val="24"/>
                          <w:szCs w:val="24"/>
                          <w:rtl/>
                        </w:rPr>
                        <w:t>מחנות</w:t>
                      </w:r>
                      <w:r w:rsidRPr="00494FC8">
                        <w:rPr>
                          <w:rFonts w:cs="Tahoma"/>
                          <w:color w:val="0B5294"/>
                          <w:spacing w:val="-4"/>
                          <w:sz w:val="24"/>
                          <w:szCs w:val="24"/>
                          <w:rtl/>
                        </w:rPr>
                        <w:t xml:space="preserve"> </w:t>
                      </w:r>
                      <w:r w:rsidRPr="00494FC8">
                        <w:rPr>
                          <w:rFonts w:cs="Tahoma" w:hint="eastAsia"/>
                          <w:color w:val="0B5294"/>
                          <w:spacing w:val="-4"/>
                          <w:sz w:val="24"/>
                          <w:szCs w:val="24"/>
                          <w:rtl/>
                        </w:rPr>
                        <w:t>צה</w:t>
                      </w:r>
                      <w:r w:rsidRPr="00494FC8">
                        <w:rPr>
                          <w:rFonts w:cs="Tahoma"/>
                          <w:color w:val="0B5294"/>
                          <w:spacing w:val="-4"/>
                          <w:sz w:val="24"/>
                          <w:szCs w:val="24"/>
                          <w:rtl/>
                        </w:rPr>
                        <w:t>"</w:t>
                      </w:r>
                      <w:r w:rsidRPr="00494FC8">
                        <w:rPr>
                          <w:rFonts w:cs="Tahoma" w:hint="eastAsia"/>
                          <w:color w:val="0B5294"/>
                          <w:spacing w:val="-4"/>
                          <w:sz w:val="24"/>
                          <w:szCs w:val="24"/>
                          <w:rtl/>
                        </w:rPr>
                        <w:t>ל</w:t>
                      </w:r>
                      <w:r w:rsidRPr="00494FC8">
                        <w:rPr>
                          <w:rFonts w:cs="Tahoma"/>
                          <w:color w:val="0B5294"/>
                          <w:spacing w:val="-4"/>
                          <w:sz w:val="24"/>
                          <w:szCs w:val="24"/>
                          <w:rtl/>
                        </w:rPr>
                        <w:t xml:space="preserve"> </w:t>
                      </w:r>
                      <w:r w:rsidRPr="00494FC8">
                        <w:rPr>
                          <w:rFonts w:cs="Tahoma" w:hint="eastAsia"/>
                          <w:color w:val="0B5294"/>
                          <w:spacing w:val="-4"/>
                          <w:sz w:val="24"/>
                          <w:szCs w:val="24"/>
                          <w:rtl/>
                        </w:rPr>
                        <w:t>לתשתיות</w:t>
                      </w:r>
                      <w:r w:rsidRPr="00494FC8">
                        <w:rPr>
                          <w:rFonts w:cs="Tahoma"/>
                          <w:color w:val="0B5294"/>
                          <w:spacing w:val="-4"/>
                          <w:sz w:val="24"/>
                          <w:szCs w:val="24"/>
                          <w:rtl/>
                        </w:rPr>
                        <w:t xml:space="preserve"> </w:t>
                      </w:r>
                      <w:r w:rsidRPr="00494FC8">
                        <w:rPr>
                          <w:rFonts w:cs="Tahoma" w:hint="eastAsia"/>
                          <w:color w:val="0B5294"/>
                          <w:spacing w:val="-4"/>
                          <w:sz w:val="24"/>
                          <w:szCs w:val="24"/>
                          <w:rtl/>
                        </w:rPr>
                        <w:t>ביוב</w:t>
                      </w:r>
                      <w:r w:rsidRPr="00494FC8">
                        <w:rPr>
                          <w:rFonts w:cs="Tahoma"/>
                          <w:color w:val="0B5294"/>
                          <w:spacing w:val="-4"/>
                          <w:sz w:val="24"/>
                          <w:szCs w:val="24"/>
                          <w:rtl/>
                        </w:rPr>
                        <w:t xml:space="preserve"> </w:t>
                      </w:r>
                      <w:r w:rsidRPr="00494FC8">
                        <w:rPr>
                          <w:rFonts w:cs="Tahoma" w:hint="eastAsia"/>
                          <w:color w:val="0B5294"/>
                          <w:spacing w:val="-4"/>
                          <w:sz w:val="24"/>
                          <w:szCs w:val="24"/>
                          <w:rtl/>
                        </w:rPr>
                        <w:t>תסתיים</w:t>
                      </w:r>
                      <w:r w:rsidRPr="00494FC8">
                        <w:rPr>
                          <w:rFonts w:cs="Tahoma"/>
                          <w:color w:val="0B5294"/>
                          <w:spacing w:val="-4"/>
                          <w:sz w:val="24"/>
                          <w:szCs w:val="24"/>
                          <w:rtl/>
                        </w:rPr>
                        <w:t xml:space="preserve"> </w:t>
                      </w:r>
                      <w:r w:rsidRPr="00494FC8">
                        <w:rPr>
                          <w:rFonts w:cs="Tahoma" w:hint="eastAsia"/>
                          <w:color w:val="0B5294"/>
                          <w:spacing w:val="-4"/>
                          <w:sz w:val="24"/>
                          <w:szCs w:val="24"/>
                          <w:rtl/>
                        </w:rPr>
                        <w:t>רק</w:t>
                      </w:r>
                      <w:r w:rsidRPr="00494FC8">
                        <w:rPr>
                          <w:rFonts w:cs="Tahoma"/>
                          <w:color w:val="0B5294"/>
                          <w:spacing w:val="-4"/>
                          <w:sz w:val="24"/>
                          <w:szCs w:val="24"/>
                          <w:rtl/>
                        </w:rPr>
                        <w:t xml:space="preserve"> </w:t>
                      </w:r>
                      <w:r w:rsidRPr="00494FC8">
                        <w:rPr>
                          <w:rFonts w:cs="Tahoma" w:hint="eastAsia"/>
                          <w:color w:val="0B5294"/>
                          <w:spacing w:val="-4"/>
                          <w:sz w:val="24"/>
                          <w:szCs w:val="24"/>
                          <w:rtl/>
                        </w:rPr>
                        <w:t>בשנת</w:t>
                      </w:r>
                      <w:r w:rsidRPr="00494FC8">
                        <w:rPr>
                          <w:rFonts w:cs="Tahoma"/>
                          <w:color w:val="0B5294"/>
                          <w:spacing w:val="-4"/>
                          <w:sz w:val="24"/>
                          <w:szCs w:val="24"/>
                          <w:rtl/>
                        </w:rPr>
                        <w:t xml:space="preserve"> 2030. </w:t>
                      </w:r>
                      <w:r w:rsidRPr="00494FC8">
                        <w:rPr>
                          <w:rFonts w:cs="Tahoma" w:hint="eastAsia"/>
                          <w:color w:val="0B5294"/>
                          <w:spacing w:val="-4"/>
                          <w:sz w:val="24"/>
                          <w:szCs w:val="24"/>
                          <w:rtl/>
                        </w:rPr>
                        <w:t>העיכוב</w:t>
                      </w:r>
                      <w:r w:rsidRPr="00494FC8">
                        <w:rPr>
                          <w:rFonts w:cs="Tahoma"/>
                          <w:color w:val="0B5294"/>
                          <w:spacing w:val="-4"/>
                          <w:sz w:val="24"/>
                          <w:szCs w:val="24"/>
                          <w:rtl/>
                        </w:rPr>
                        <w:t xml:space="preserve"> </w:t>
                      </w:r>
                      <w:r w:rsidRPr="00494FC8">
                        <w:rPr>
                          <w:rFonts w:cs="Tahoma" w:hint="eastAsia"/>
                          <w:color w:val="0B5294"/>
                          <w:spacing w:val="-4"/>
                          <w:sz w:val="24"/>
                          <w:szCs w:val="24"/>
                          <w:rtl/>
                        </w:rPr>
                        <w:t>המתמשך</w:t>
                      </w:r>
                      <w:r w:rsidRPr="00494FC8">
                        <w:rPr>
                          <w:rFonts w:cs="Tahoma"/>
                          <w:color w:val="0B5294"/>
                          <w:spacing w:val="-4"/>
                          <w:sz w:val="24"/>
                          <w:szCs w:val="24"/>
                          <w:rtl/>
                        </w:rPr>
                        <w:t xml:space="preserve"> </w:t>
                      </w:r>
                      <w:r w:rsidRPr="00494FC8">
                        <w:rPr>
                          <w:rFonts w:cs="Tahoma" w:hint="eastAsia"/>
                          <w:color w:val="0B5294"/>
                          <w:spacing w:val="-4"/>
                          <w:sz w:val="24"/>
                          <w:szCs w:val="24"/>
                          <w:rtl/>
                        </w:rPr>
                        <w:t>בחיבור</w:t>
                      </w:r>
                      <w:r w:rsidRPr="00494FC8">
                        <w:rPr>
                          <w:rFonts w:cs="Tahoma"/>
                          <w:color w:val="0B5294"/>
                          <w:spacing w:val="-4"/>
                          <w:sz w:val="24"/>
                          <w:szCs w:val="24"/>
                          <w:rtl/>
                        </w:rPr>
                        <w:t xml:space="preserve"> </w:t>
                      </w:r>
                      <w:r w:rsidRPr="00494FC8">
                        <w:rPr>
                          <w:rFonts w:cs="Tahoma" w:hint="eastAsia"/>
                          <w:color w:val="0B5294"/>
                          <w:spacing w:val="-4"/>
                          <w:sz w:val="24"/>
                          <w:szCs w:val="24"/>
                          <w:rtl/>
                        </w:rPr>
                        <w:t>המחנות</w:t>
                      </w:r>
                      <w:r w:rsidRPr="00494FC8">
                        <w:rPr>
                          <w:rFonts w:cs="Tahoma"/>
                          <w:color w:val="0B5294"/>
                          <w:spacing w:val="-4"/>
                          <w:sz w:val="24"/>
                          <w:szCs w:val="24"/>
                          <w:rtl/>
                        </w:rPr>
                        <w:t xml:space="preserve"> </w:t>
                      </w:r>
                      <w:r w:rsidRPr="00494FC8">
                        <w:rPr>
                          <w:rFonts w:cs="Tahoma" w:hint="eastAsia"/>
                          <w:color w:val="0B5294"/>
                          <w:spacing w:val="-4"/>
                          <w:sz w:val="24"/>
                          <w:szCs w:val="24"/>
                          <w:rtl/>
                        </w:rPr>
                        <w:t>לתשתיות</w:t>
                      </w:r>
                      <w:r w:rsidRPr="00494FC8">
                        <w:rPr>
                          <w:rFonts w:cs="Tahoma"/>
                          <w:color w:val="0B5294"/>
                          <w:spacing w:val="-4"/>
                          <w:sz w:val="24"/>
                          <w:szCs w:val="24"/>
                          <w:rtl/>
                        </w:rPr>
                        <w:t xml:space="preserve"> </w:t>
                      </w:r>
                      <w:r w:rsidRPr="00494FC8">
                        <w:rPr>
                          <w:rFonts w:cs="Tahoma" w:hint="eastAsia"/>
                          <w:color w:val="0B5294"/>
                          <w:spacing w:val="-4"/>
                          <w:sz w:val="24"/>
                          <w:szCs w:val="24"/>
                          <w:rtl/>
                        </w:rPr>
                        <w:t>ביוב</w:t>
                      </w:r>
                      <w:r w:rsidRPr="00494FC8">
                        <w:rPr>
                          <w:rFonts w:cs="Tahoma"/>
                          <w:color w:val="0B5294"/>
                          <w:spacing w:val="-4"/>
                          <w:sz w:val="24"/>
                          <w:szCs w:val="24"/>
                          <w:rtl/>
                        </w:rPr>
                        <w:t xml:space="preserve"> </w:t>
                      </w:r>
                      <w:r w:rsidRPr="00494FC8">
                        <w:rPr>
                          <w:rFonts w:cs="Tahoma" w:hint="eastAsia"/>
                          <w:color w:val="0B5294"/>
                          <w:spacing w:val="-4"/>
                          <w:sz w:val="24"/>
                          <w:szCs w:val="24"/>
                          <w:rtl/>
                        </w:rPr>
                        <w:t>אינו</w:t>
                      </w:r>
                      <w:r w:rsidRPr="00494FC8">
                        <w:rPr>
                          <w:rFonts w:cs="Tahoma"/>
                          <w:color w:val="0B5294"/>
                          <w:spacing w:val="-4"/>
                          <w:sz w:val="24"/>
                          <w:szCs w:val="24"/>
                          <w:rtl/>
                        </w:rPr>
                        <w:t xml:space="preserve"> </w:t>
                      </w:r>
                      <w:r w:rsidRPr="00494FC8">
                        <w:rPr>
                          <w:rFonts w:cs="Tahoma" w:hint="eastAsia"/>
                          <w:color w:val="0B5294"/>
                          <w:spacing w:val="-4"/>
                          <w:sz w:val="24"/>
                          <w:szCs w:val="24"/>
                          <w:rtl/>
                        </w:rPr>
                        <w:t>עולה</w:t>
                      </w:r>
                      <w:r w:rsidRPr="00494FC8">
                        <w:rPr>
                          <w:rFonts w:cs="Tahoma"/>
                          <w:color w:val="0B5294"/>
                          <w:spacing w:val="-4"/>
                          <w:sz w:val="24"/>
                          <w:szCs w:val="24"/>
                          <w:rtl/>
                        </w:rPr>
                        <w:t xml:space="preserve"> </w:t>
                      </w:r>
                      <w:r w:rsidRPr="00494FC8">
                        <w:rPr>
                          <w:rFonts w:cs="Tahoma" w:hint="eastAsia"/>
                          <w:color w:val="0B5294"/>
                          <w:spacing w:val="-4"/>
                          <w:sz w:val="24"/>
                          <w:szCs w:val="24"/>
                          <w:rtl/>
                        </w:rPr>
                        <w:t>בקנה</w:t>
                      </w:r>
                      <w:r w:rsidRPr="00494FC8">
                        <w:rPr>
                          <w:rFonts w:cs="Tahoma"/>
                          <w:color w:val="0B5294"/>
                          <w:spacing w:val="-4"/>
                          <w:sz w:val="24"/>
                          <w:szCs w:val="24"/>
                          <w:rtl/>
                        </w:rPr>
                        <w:t xml:space="preserve"> </w:t>
                      </w:r>
                      <w:r w:rsidRPr="00494FC8">
                        <w:rPr>
                          <w:rFonts w:cs="Tahoma" w:hint="eastAsia"/>
                          <w:color w:val="0B5294"/>
                          <w:spacing w:val="-4"/>
                          <w:sz w:val="24"/>
                          <w:szCs w:val="24"/>
                          <w:rtl/>
                        </w:rPr>
                        <w:t>אחד</w:t>
                      </w:r>
                      <w:r w:rsidRPr="00494FC8">
                        <w:rPr>
                          <w:rFonts w:cs="Tahoma"/>
                          <w:color w:val="0B5294"/>
                          <w:spacing w:val="-4"/>
                          <w:sz w:val="24"/>
                          <w:szCs w:val="24"/>
                          <w:rtl/>
                        </w:rPr>
                        <w:t xml:space="preserve"> </w:t>
                      </w:r>
                      <w:r w:rsidRPr="00494FC8">
                        <w:rPr>
                          <w:rFonts w:cs="Tahoma" w:hint="eastAsia"/>
                          <w:color w:val="0B5294"/>
                          <w:spacing w:val="-4"/>
                          <w:sz w:val="24"/>
                          <w:szCs w:val="24"/>
                          <w:rtl/>
                        </w:rPr>
                        <w:t>עם</w:t>
                      </w:r>
                      <w:r w:rsidRPr="00494FC8">
                        <w:rPr>
                          <w:rFonts w:cs="Tahoma"/>
                          <w:color w:val="0B5294"/>
                          <w:spacing w:val="-4"/>
                          <w:sz w:val="24"/>
                          <w:szCs w:val="24"/>
                          <w:rtl/>
                        </w:rPr>
                        <w:t xml:space="preserve"> </w:t>
                      </w:r>
                      <w:r w:rsidRPr="00494FC8">
                        <w:rPr>
                          <w:rFonts w:cs="Tahoma" w:hint="eastAsia"/>
                          <w:color w:val="0B5294"/>
                          <w:spacing w:val="-4"/>
                          <w:sz w:val="24"/>
                          <w:szCs w:val="24"/>
                          <w:rtl/>
                        </w:rPr>
                        <w:t>החלטת</w:t>
                      </w:r>
                      <w:r w:rsidRPr="00494FC8">
                        <w:rPr>
                          <w:rFonts w:cs="Tahoma"/>
                          <w:color w:val="0B5294"/>
                          <w:spacing w:val="-4"/>
                          <w:sz w:val="24"/>
                          <w:szCs w:val="24"/>
                          <w:rtl/>
                        </w:rPr>
                        <w:t xml:space="preserve"> </w:t>
                      </w:r>
                      <w:r w:rsidRPr="00494FC8">
                        <w:rPr>
                          <w:rFonts w:cs="Tahoma" w:hint="eastAsia"/>
                          <w:color w:val="0B5294"/>
                          <w:spacing w:val="-4"/>
                          <w:sz w:val="24"/>
                          <w:szCs w:val="24"/>
                          <w:rtl/>
                        </w:rPr>
                        <w:t>הממשלה</w:t>
                      </w:r>
                      <w:r w:rsidRPr="00494FC8">
                        <w:rPr>
                          <w:rFonts w:cs="Tahoma"/>
                          <w:color w:val="0B5294"/>
                          <w:spacing w:val="-4"/>
                          <w:sz w:val="24"/>
                          <w:szCs w:val="24"/>
                          <w:rtl/>
                        </w:rPr>
                        <w:t xml:space="preserve">, </w:t>
                      </w:r>
                      <w:r w:rsidRPr="00494FC8">
                        <w:rPr>
                          <w:rFonts w:cs="Tahoma" w:hint="eastAsia"/>
                          <w:color w:val="0B5294"/>
                          <w:spacing w:val="-4"/>
                          <w:sz w:val="24"/>
                          <w:szCs w:val="24"/>
                          <w:rtl/>
                        </w:rPr>
                        <w:t>מסכן</w:t>
                      </w:r>
                      <w:r w:rsidRPr="00494FC8">
                        <w:rPr>
                          <w:rFonts w:cs="Tahoma"/>
                          <w:color w:val="0B5294"/>
                          <w:spacing w:val="-4"/>
                          <w:sz w:val="24"/>
                          <w:szCs w:val="24"/>
                          <w:rtl/>
                        </w:rPr>
                        <w:t xml:space="preserve"> </w:t>
                      </w:r>
                      <w:r w:rsidRPr="00494FC8">
                        <w:rPr>
                          <w:rFonts w:cs="Tahoma" w:hint="eastAsia"/>
                          <w:color w:val="0B5294"/>
                          <w:spacing w:val="-4"/>
                          <w:sz w:val="24"/>
                          <w:szCs w:val="24"/>
                          <w:rtl/>
                        </w:rPr>
                        <w:t>מקורות</w:t>
                      </w:r>
                      <w:r w:rsidRPr="00494FC8">
                        <w:rPr>
                          <w:rFonts w:cs="Tahoma"/>
                          <w:color w:val="0B5294"/>
                          <w:spacing w:val="-4"/>
                          <w:sz w:val="24"/>
                          <w:szCs w:val="24"/>
                          <w:rtl/>
                        </w:rPr>
                        <w:t xml:space="preserve"> </w:t>
                      </w:r>
                      <w:r w:rsidRPr="00494FC8">
                        <w:rPr>
                          <w:rFonts w:cs="Tahoma" w:hint="eastAsia"/>
                          <w:color w:val="0B5294"/>
                          <w:spacing w:val="-4"/>
                          <w:sz w:val="24"/>
                          <w:szCs w:val="24"/>
                          <w:rtl/>
                        </w:rPr>
                        <w:t>מים</w:t>
                      </w:r>
                      <w:r w:rsidRPr="00494FC8">
                        <w:rPr>
                          <w:rFonts w:cs="Tahoma"/>
                          <w:color w:val="0B5294"/>
                          <w:spacing w:val="-4"/>
                          <w:sz w:val="24"/>
                          <w:szCs w:val="24"/>
                          <w:rtl/>
                        </w:rPr>
                        <w:t xml:space="preserve"> </w:t>
                      </w:r>
                      <w:r w:rsidRPr="00494FC8">
                        <w:rPr>
                          <w:rFonts w:cs="Tahoma" w:hint="eastAsia"/>
                          <w:color w:val="0B5294"/>
                          <w:spacing w:val="-4"/>
                          <w:sz w:val="24"/>
                          <w:szCs w:val="24"/>
                          <w:rtl/>
                        </w:rPr>
                        <w:t>וגורם</w:t>
                      </w:r>
                      <w:r w:rsidRPr="00494FC8">
                        <w:rPr>
                          <w:rFonts w:cs="Tahoma"/>
                          <w:color w:val="0B5294"/>
                          <w:spacing w:val="-4"/>
                          <w:sz w:val="24"/>
                          <w:szCs w:val="24"/>
                          <w:rtl/>
                        </w:rPr>
                        <w:t xml:space="preserve"> </w:t>
                      </w:r>
                      <w:r w:rsidRPr="00494FC8">
                        <w:rPr>
                          <w:rFonts w:cs="Tahoma" w:hint="eastAsia"/>
                          <w:color w:val="0B5294"/>
                          <w:spacing w:val="-4"/>
                          <w:sz w:val="24"/>
                          <w:szCs w:val="24"/>
                          <w:rtl/>
                        </w:rPr>
                        <w:t>למפגעים</w:t>
                      </w:r>
                      <w:r w:rsidRPr="00494FC8">
                        <w:rPr>
                          <w:rFonts w:cs="Tahoma"/>
                          <w:color w:val="0B5294"/>
                          <w:spacing w:val="-4"/>
                          <w:sz w:val="24"/>
                          <w:szCs w:val="24"/>
                          <w:rtl/>
                        </w:rPr>
                        <w:t xml:space="preserve"> </w:t>
                      </w:r>
                      <w:r w:rsidRPr="00494FC8">
                        <w:rPr>
                          <w:rFonts w:cs="Tahoma" w:hint="eastAsia"/>
                          <w:color w:val="0B5294"/>
                          <w:spacing w:val="-4"/>
                          <w:sz w:val="24"/>
                          <w:szCs w:val="24"/>
                          <w:rtl/>
                        </w:rPr>
                        <w:t>סביבתיים</w:t>
                      </w:r>
                      <w:r w:rsidRPr="00494FC8">
                        <w:rPr>
                          <w:rFonts w:cs="Tahoma"/>
                          <w:color w:val="0B5294"/>
                          <w:spacing w:val="-4"/>
                          <w:sz w:val="24"/>
                          <w:szCs w:val="24"/>
                          <w:rtl/>
                        </w:rPr>
                        <w:t xml:space="preserve"> </w:t>
                      </w:r>
                      <w:r w:rsidRPr="00494FC8">
                        <w:rPr>
                          <w:rFonts w:cs="Tahoma" w:hint="eastAsia"/>
                          <w:color w:val="0B5294"/>
                          <w:spacing w:val="-4"/>
                          <w:sz w:val="24"/>
                          <w:szCs w:val="24"/>
                          <w:rtl/>
                        </w:rPr>
                        <w:t>ותברואתיים</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6763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894EFC" w:rsidP="00894EFC">
      <w:pPr>
        <w:pStyle w:val="RESHET"/>
        <w:rPr>
          <w:strike/>
          <w:rtl/>
        </w:rPr>
      </w:pPr>
      <w:r w:rsidRPr="00894EFC">
        <w:rPr>
          <w:rFonts w:hint="cs"/>
          <w:rtl/>
        </w:rPr>
        <w:t xml:space="preserve">משרד מבקר המדינה מעיר לצה"ל ולמשהב"ט כי יש לגבש, בשיתוף מילת"ב והמשרד להגנת הסביבה, תוכנית רב-שנתית מעודכנת ותכליתית לצורך חיבור מחנות צה"ל לתשתיות ביוב, במטרה לשים קץ למצב שבו הביוב בחלק ממחנות צה"ל גולש ומחלחל לתת-קרקע, דבר המסכן מקורות מים. מאחר שתוכנית חיבור המחנות היא תוכנית עתירת הון, על משהב"ט, המשרד להגנת הסביבה ורשות המים לפעול בשיתוף משרד האוצר להגדרת מקורות מימון ליישומה. יתר על כן, מכיוון שחיבור מחנות צה"ל לתשתיות ביוב הוא פרויקט שיש לו השפעות לאומיות, ראוי כי שר הביטחון יגיש לממשלה הצעת החלטה שתעגן את התוכנית ואת מקורות המימון שלה. </w:t>
      </w:r>
    </w:p>
    <w:p w:rsidR="00017F97" w:rsidRPr="00FB5923" w:rsidP="00986306">
      <w:pPr>
        <w:spacing w:line="240" w:lineRule="exact"/>
        <w:ind w:right="2268"/>
        <w:jc w:val="both"/>
        <w:rPr>
          <w:rFonts w:ascii="Tahoma" w:hAnsi="Tahoma" w:cs="Tahoma"/>
          <w:sz w:val="18"/>
          <w:szCs w:val="18"/>
          <w:rtl/>
        </w:rPr>
      </w:pPr>
    </w:p>
    <w:p w:rsidR="00017F97" w:rsidP="00986306">
      <w:pPr>
        <w:pStyle w:val="KOT2"/>
        <w:rPr>
          <w:rtl/>
        </w:rPr>
      </w:pPr>
      <w:r>
        <w:rPr>
          <w:rFonts w:hint="cs"/>
          <w:rtl/>
        </w:rPr>
        <w:t>פערים בעמידה בהוראות חוק אוויר נקי, התשס"ח-2008</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חוק אוויר נקי, התשס"ח-2008 (להלן - חוק אוויר נקי), נועד להביא לשיפור איכות האוויר ולצמצום זיהום האוויר, בין השאר על ידי קביעת איסורים וחובות בהתאם לעיקרון הזהירות המונעת וזאת "לשם הגנה על חיי אדם, בריאותם ואיכות חייהם של בני אדם ולשם הגנה על הסביבה, לרבות משאבי הטבע, המערכות האקולוגיות והמגוון הביולוגי, למען הציבור ולמען הדורות הבאים ובהתחשב בצורכיהם". סעיף 3 לחוק אוסר על "זיהום אוויר חזק או בלתי סביר". תחולתו של החוק נקבעה ל-1.1.11.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כ-90% מהתחמושת הנפיצה בצה"ל שפג תוקפה או שנפסלה עוברת תהליכי הנצלה, פירוק ומכירה; כ-10% מהתחמושת כאמור מסולקת. צה"ל נדרש לסלק תחמושת נפיצה מסיבות שונות, לרבות כשהתחמושת בלתי יציבה מבחינה כימית וכשהתחמושת מיושנת ויצאה מכלל שימוש. כ-70% מתהליך הסילוק מתבצע באמצעות פיצוץ באוויר הפתוח (</w:t>
      </w:r>
      <w:r w:rsidRPr="00FB5923">
        <w:rPr>
          <w:rFonts w:ascii="Tahoma" w:hAnsi="Tahoma" w:cs="Tahoma"/>
          <w:sz w:val="18"/>
          <w:szCs w:val="18"/>
        </w:rPr>
        <w:t>open detonation</w:t>
      </w:r>
      <w:r w:rsidRPr="00FB5923">
        <w:rPr>
          <w:rFonts w:ascii="Tahoma" w:hAnsi="Tahoma" w:cs="Tahoma" w:hint="cs"/>
          <w:sz w:val="18"/>
          <w:szCs w:val="18"/>
          <w:rtl/>
        </w:rPr>
        <w:t xml:space="preserve">; להלן - פיצוץ) </w:t>
      </w:r>
      <w:r w:rsidR="00277C62">
        <w:rPr>
          <w:rFonts w:ascii="Tahoma" w:hAnsi="Tahoma" w:cs="Tahoma"/>
          <w:sz w:val="18"/>
          <w:szCs w:val="18"/>
          <w:rtl/>
        </w:rPr>
        <w:br/>
      </w:r>
      <w:r w:rsidRPr="00FB5923">
        <w:rPr>
          <w:rFonts w:ascii="Tahoma" w:hAnsi="Tahoma" w:cs="Tahoma" w:hint="cs"/>
          <w:sz w:val="18"/>
          <w:szCs w:val="18"/>
          <w:rtl/>
        </w:rPr>
        <w:t>וכ-30% באמצעות שריפה פתוחה (</w:t>
      </w:r>
      <w:r w:rsidRPr="00FB5923">
        <w:rPr>
          <w:rFonts w:ascii="Tahoma" w:hAnsi="Tahoma" w:cs="Tahoma"/>
          <w:sz w:val="18"/>
          <w:szCs w:val="18"/>
        </w:rPr>
        <w:t>open burning</w:t>
      </w:r>
      <w:r w:rsidRPr="00FB5923">
        <w:rPr>
          <w:rFonts w:ascii="Tahoma" w:hAnsi="Tahoma" w:cs="Tahoma" w:hint="cs"/>
          <w:sz w:val="18"/>
          <w:szCs w:val="18"/>
          <w:rtl/>
        </w:rPr>
        <w:t>; להלן - שריפה). לתהליכים אלו יש השפעות סביבתיות, מכיוון שבעת ביצועם נפלטים חומרים מזהמים לאוויר. להלן תמונות של סילוק תחמושת בפיצוץ ושריפה:</w:t>
      </w:r>
    </w:p>
    <w:p w:rsidR="00017F97" w:rsidRPr="00894EFC" w:rsidP="00894EFC">
      <w:pPr>
        <w:pStyle w:val="tab-name"/>
        <w:rPr>
          <w:b/>
          <w:bCs/>
          <w:rtl/>
        </w:rPr>
      </w:pPr>
      <w:r w:rsidRPr="00FB5923">
        <w:rPr>
          <w:rFonts w:hint="cs"/>
          <w:rtl/>
        </w:rPr>
        <w:t>תמונה 2</w:t>
      </w:r>
      <w:r w:rsidR="00894EFC">
        <w:rPr>
          <w:rFonts w:hint="cs"/>
          <w:rtl/>
        </w:rPr>
        <w:t>:</w:t>
      </w:r>
      <w:r w:rsidRPr="00FB5923">
        <w:rPr>
          <w:rFonts w:hint="cs"/>
          <w:rtl/>
        </w:rPr>
        <w:t xml:space="preserve"> </w:t>
      </w:r>
      <w:r w:rsidRPr="00894EFC">
        <w:rPr>
          <w:rFonts w:hint="cs"/>
          <w:b/>
          <w:bCs/>
          <w:rtl/>
        </w:rPr>
        <w:t>פיצוץ באוויר הפתוח</w:t>
      </w:r>
    </w:p>
    <w:p w:rsidR="00017F97" w:rsidRPr="00FB5923" w:rsidP="0098630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1995805"/>
            <wp:effectExtent l="0" t="0" r="0" b="4445"/>
            <wp:docPr id="2" name="Picture 2" descr="שתי תמונות המדגימות פיצוץ באוויר הפתוח. בתמונה מימין נראית להבת אש ברגע הפיצוץ, ובתמונה משמאל נראות טבעות עשן אחרי הפיצו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02392" name="PIC-2.jp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400040" cy="1995805"/>
                    </a:xfrm>
                    <a:prstGeom prst="rect">
                      <a:avLst/>
                    </a:prstGeom>
                  </pic:spPr>
                </pic:pic>
              </a:graphicData>
            </a:graphic>
          </wp:inline>
        </w:drawing>
      </w:r>
    </w:p>
    <w:p w:rsidR="00017F97" w:rsidRPr="00FB5923" w:rsidP="00894EFC">
      <w:pPr>
        <w:pStyle w:val="text-source"/>
        <w:rPr>
          <w:rtl/>
        </w:rPr>
      </w:pPr>
      <w:r w:rsidRPr="00FB5923">
        <w:rPr>
          <w:rFonts w:hint="cs"/>
          <w:rtl/>
        </w:rPr>
        <w:t>המקור: דוח יועץ שהוגש לצה"ל באוקטובר 2014.</w:t>
      </w:r>
    </w:p>
    <w:p w:rsidR="00017F97" w:rsidRPr="00894EFC" w:rsidP="00894EFC">
      <w:pPr>
        <w:pStyle w:val="tab-name"/>
        <w:rPr>
          <w:b/>
          <w:bCs/>
          <w:rtl/>
        </w:rPr>
      </w:pPr>
      <w:r w:rsidRPr="00894EFC">
        <w:rPr>
          <w:rFonts w:hint="cs"/>
          <w:rtl/>
        </w:rPr>
        <w:t>תמונה 3</w:t>
      </w:r>
      <w:r w:rsidRPr="00894EFC" w:rsidR="00894EFC">
        <w:rPr>
          <w:rFonts w:hint="cs"/>
          <w:rtl/>
        </w:rPr>
        <w:t>:</w:t>
      </w:r>
      <w:r w:rsidRPr="00894EFC">
        <w:rPr>
          <w:rFonts w:hint="cs"/>
          <w:rtl/>
        </w:rPr>
        <w:t xml:space="preserve"> </w:t>
      </w:r>
      <w:r w:rsidRPr="00894EFC">
        <w:rPr>
          <w:rFonts w:hint="cs"/>
          <w:b/>
          <w:bCs/>
          <w:rtl/>
        </w:rPr>
        <w:t>שריפה פתוחה</w:t>
      </w:r>
    </w:p>
    <w:p w:rsidR="00017F97" w:rsidRPr="00FB5923" w:rsidP="00894EFC">
      <w:pPr>
        <w:spacing w:line="240" w:lineRule="atLeast"/>
        <w:jc w:val="both"/>
        <w:rPr>
          <w:rFonts w:ascii="Tahoma" w:hAnsi="Tahoma" w:cs="Tahoma"/>
          <w:b/>
          <w:bCs/>
          <w:sz w:val="18"/>
          <w:szCs w:val="18"/>
          <w:u w:val="single"/>
          <w:rtl/>
        </w:rPr>
      </w:pPr>
      <w:r>
        <w:rPr>
          <w:rFonts w:ascii="Tahoma" w:hAnsi="Tahoma" w:cs="Tahoma"/>
          <w:b/>
          <w:bCs/>
          <w:noProof/>
          <w:sz w:val="18"/>
          <w:szCs w:val="18"/>
          <w:u w:val="single"/>
          <w:rtl/>
        </w:rPr>
        <w:drawing>
          <wp:inline distT="0" distB="0" distL="0" distR="0">
            <wp:extent cx="5394960" cy="1981200"/>
            <wp:effectExtent l="0" t="0" r="0" b="0"/>
            <wp:docPr id="24" name="Picture 24" descr="שתי תמונות המדגימות שריפה באוויר הפתוח. בתמונה מימין נראית להבת אש של שריפה, בתמונה משמאל נראית עננת עשן אחרי השר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55935" name="37 - 401 - PIC-3.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4960" cy="1981200"/>
                    </a:xfrm>
                    <a:prstGeom prst="rect">
                      <a:avLst/>
                    </a:prstGeom>
                  </pic:spPr>
                </pic:pic>
              </a:graphicData>
            </a:graphic>
          </wp:inline>
        </w:drawing>
      </w:r>
    </w:p>
    <w:p w:rsidR="00017F97" w:rsidRPr="00894EFC" w:rsidP="00894EFC">
      <w:pPr>
        <w:pStyle w:val="text-source"/>
      </w:pPr>
      <w:r w:rsidRPr="00894EFC">
        <w:rPr>
          <w:rFonts w:hint="cs"/>
          <w:rtl/>
        </w:rPr>
        <w:t>המקור: דוח יועץ שהוגש לצה"ל באוקטובר 2014.</w:t>
      </w:r>
    </w:p>
    <w:p w:rsidR="00017F97" w:rsidRPr="00FB5923" w:rsidP="00894EFC">
      <w:pPr>
        <w:pStyle w:val="RESHET"/>
        <w:rPr>
          <w:rtl/>
        </w:rPr>
      </w:pPr>
      <w:r w:rsidRPr="00FB5923">
        <w:rPr>
          <w:rFonts w:hint="cs"/>
          <w:rtl/>
        </w:rPr>
        <w:t>בביקורת עלה כי כל הניסיונות של משהב"ט מאז שנת 2010 להחליף את שיטות הפיצוץ והשריפה בשיטה אחרת שאינה פוגעת בסביבה עלו בתוהו. להלן פירוט:</w:t>
      </w:r>
    </w:p>
    <w:p w:rsidR="00017F97" w:rsidRPr="00FB5923" w:rsidP="00894EFC">
      <w:pPr>
        <w:spacing w:before="180" w:line="240" w:lineRule="exact"/>
        <w:ind w:right="2268"/>
        <w:jc w:val="both"/>
        <w:rPr>
          <w:rFonts w:ascii="Tahoma" w:hAnsi="Tahoma" w:cs="Tahoma"/>
          <w:sz w:val="18"/>
          <w:szCs w:val="18"/>
          <w:rtl/>
        </w:rPr>
      </w:pPr>
      <w:r w:rsidRPr="00FB5923">
        <w:rPr>
          <w:rFonts w:ascii="Tahoma" w:hAnsi="Tahoma" w:cs="Tahoma" w:hint="cs"/>
          <w:sz w:val="18"/>
          <w:szCs w:val="18"/>
          <w:rtl/>
        </w:rPr>
        <w:t>המשרד להגנת הסביבה דרש ממשהב"ט לטפל בתחמושת נפיצה באופן שאינו נוגד את חוק אוויר נקי ועל פי שיטות מקובלות, ובהן השמדה בתנאים מבוקרים. בעקבות כך הודיע משהב"ט למשרד להגנת הסביבה בתחילת שנת 2010 כי יקים מתקן לטיפול בתחמושת נפיצה, אשר ישרת את צה"ל ואת התעשיות הביטחוניות כאחד.</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משנת 2010 פעל משהב"ט, בשיתוף שתיים מהתעשיות הביטחוניות הגדולות (רפאל מערכות לחימה מתקדמות בע"מ ותעש מערכות בע"מ), להקים מתקן לסילוק תחמושת. המדובר בתנור להשמדת כ-800 טונות תחמושת בשנה, </w:t>
      </w:r>
      <w:r w:rsidRPr="005A28CB">
        <w:rPr>
          <w:rFonts w:ascii="Tahoma" w:hAnsi="Tahoma" w:cs="Tahoma" w:hint="cs"/>
          <w:spacing w:val="-4"/>
          <w:sz w:val="18"/>
          <w:szCs w:val="18"/>
          <w:rtl/>
        </w:rPr>
        <w:t>שעלות הקמתו נאמדה בכ-40 מיליון ש"ח</w:t>
      </w:r>
      <w:r>
        <w:rPr>
          <w:rStyle w:val="FootnoteReference0"/>
          <w:rFonts w:ascii="Tahoma" w:hAnsi="Tahoma" w:cs="Tahoma"/>
          <w:spacing w:val="-4"/>
          <w:sz w:val="18"/>
          <w:szCs w:val="18"/>
          <w:rtl/>
        </w:rPr>
        <w:footnoteReference w:id="51"/>
      </w:r>
      <w:r w:rsidRPr="005A28CB">
        <w:rPr>
          <w:rFonts w:ascii="Tahoma" w:hAnsi="Tahoma" w:cs="Tahoma" w:hint="cs"/>
          <w:spacing w:val="-4"/>
          <w:sz w:val="18"/>
          <w:szCs w:val="18"/>
          <w:rtl/>
        </w:rPr>
        <w:t>. בנובמבר 2011 הציג משהב"ט למשרד</w:t>
      </w:r>
      <w:r w:rsidRPr="00FB5923">
        <w:rPr>
          <w:rFonts w:ascii="Tahoma" w:hAnsi="Tahoma" w:cs="Tahoma" w:hint="cs"/>
          <w:sz w:val="18"/>
          <w:szCs w:val="18"/>
          <w:rtl/>
        </w:rPr>
        <w:t xml:space="preserve"> להגנת הסביבה לוח זמנים להקמת המתקן, ולפיו בנובמבר 2011 יופץ מכרז להקמת המתקן, ובאפריל 2012 יחל הזכיין שייבחר בהקמתו; ההקמה תימשך שנתיים. בעקבות זאת אישר המשרד להגנת הסביבה לצה"ל ולתעשיות הביטחוניות להמשיך לסלק תחמושת נפיצה בשיטות הנהוגות עד ינואר 2014.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ואולם עד שנת 2014 לא הצליח משהב"ט להקים את המתקן, בין היתר משום שמחיר המתקן עלה ל-60 מיליון ש"ח (חריגה של 20 מיליון ש"ח, שהיא 50% מהאומדן המקורי). באוקטובר 2015 כתב מנכ"ל משהב"ט דאז אלוף (במיל') דן הראל למנכ"ל המשרד להגנת הסביבה מר ישראל דנציגר כי נוכח "כישלון חוזר </w:t>
      </w:r>
      <w:r w:rsidRPr="00FB5923">
        <w:rPr>
          <w:rFonts w:ascii="Tahoma" w:hAnsi="Tahoma" w:cs="Tahoma" w:hint="cs"/>
          <w:sz w:val="18"/>
          <w:szCs w:val="18"/>
          <w:rtl/>
        </w:rPr>
        <w:t xml:space="preserve">של מכרזים בנושא" ו"חוסר משאבים" של משהב"ט, נוצר צורך במציאת פתרון, אולם ליישומו יידרש זמן.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בדצמבר 2015 פנה סמנכ"ל בכיר לפיקוח ואכיפה במשרד להגנת הסביבה לראש אט"ל דאז אלוף קובי ברק וציין כי פיצוץ או שריפה של פסולת נפיצה עלולים לגרום לזיהום אוויר חזק ובלתי סביר ולזיהום קרקע. הסמנכ"ל הוסיף כי משחלפו שנתיים מינואר 2014 נדרש ראש אט"ל להנחות "את כל גורמי צה"ל </w:t>
      </w:r>
      <w:r w:rsidRPr="00FB5923">
        <w:rPr>
          <w:rFonts w:ascii="Tahoma" w:hAnsi="Tahoma" w:cs="Tahoma" w:hint="cs"/>
          <w:b/>
          <w:bCs/>
          <w:sz w:val="18"/>
          <w:szCs w:val="18"/>
          <w:rtl/>
        </w:rPr>
        <w:t>להפסיק לאלתר שריפה או פיצוץ של פסולת נפיצים</w:t>
      </w:r>
      <w:r w:rsidRPr="00FB5923">
        <w:rPr>
          <w:rFonts w:ascii="Tahoma" w:hAnsi="Tahoma" w:cs="Tahoma" w:hint="cs"/>
          <w:sz w:val="18"/>
          <w:szCs w:val="18"/>
          <w:rtl/>
        </w:rPr>
        <w:t xml:space="preserve">" (ההדגשה במקור).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יצוין כי על אף דרישת המשרד להגנת הסביבה, המשיך צה"ל לסלק תחמושת באמצעות פיצוץ ושריפה. בשנים 2015 - 2017 סילק צה"ל 3,428 טונות תחמושת באמצעות שיטות אלה: בשנת 2015 - 870 טונות; בשנת 2016 - 1,385 טונות; בשנת 2017 - 1,173 טונות</w:t>
      </w:r>
      <w:r>
        <w:rPr>
          <w:rStyle w:val="FootnoteReference0"/>
          <w:rFonts w:ascii="Tahoma" w:hAnsi="Tahoma" w:cs="Tahoma"/>
          <w:sz w:val="18"/>
          <w:szCs w:val="18"/>
          <w:rtl/>
        </w:rPr>
        <w:footnoteReference w:id="52"/>
      </w:r>
      <w:r w:rsidRPr="00FB5923">
        <w:rPr>
          <w:rFonts w:ascii="Tahoma" w:hAnsi="Tahoma" w:cs="Tahoma" w:hint="cs"/>
          <w:sz w:val="18"/>
          <w:szCs w:val="18"/>
          <w:rtl/>
        </w:rPr>
        <w:t>.</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צה"ל ממשיך לסלק תחמושת באמצעות פיצוץ ושריפה בהסתמך על שתי חוות דעת של מומחה להערכה, ניתוח וניהול סיכונים סביבתיים (להלן - המומחה) - מאוקטובר 2014 ומנובמבר 2015. בחוות הדעת הראשונה קבע המומחה תנאים בהתאם לעקרון הזהירות המונעת, כדי שפיצוץ ושריפה של תחמושת לא יגרמו לזיהום אוויר חזק ובלתי סביר. בחוות הדעת השנייה ציין המומחה כי ביצע מדידות של ריכוזי חלקיקים באוויר הנוצרים מפיצוץ תחמושת, וכי המדידות העלו שאין חריגה מהתחום "הקביל".</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בתגובה על דרישתו של סמנכ"ל בכיר לפיקוח ואכיפה להפסיק את סילוק הפסולת הנפיצה באמצעות פיצוץ ושריפה, ציין בינואר 2016 ראש מטה אט"ל דאז כי לפי חוות דעת של מומחה מטעם צה"ל, סילוק תחמושת כפי שמתבצע בצה"ל אינו גורם לזיהום אוויר חזק ובלתי סביר. בתגובה על כך ציין סמנכ"ל בכיר לפיקוח ואכיפה במרץ 2016 בין היתר כי "שריפה פתוחה או פיצוץ של פסולת נפיצים איננה, בשום מקרה, אמצעי קביל במדינות מפותחות לסילוק פסולת נפיצים - ומובן כי היא גורמת לזיהום אוויר חזק ובלתי סביר, בניגוד לחוק אוויר נקי". עוד ציין הסמנכ"ל האמור כי חוות הדעת האמורה לא נמסרה לעיון המשרד להגנת הסביבה, ולכן לא ניתן להגיב עליה. בהמשך אותו חודש התקיים דיון בהשתתפות הסמנכ"ל, ראש מטה אט"ל דאז ובעלי תפקידים רלוונטיים בצה"ל ובמשרד להגנת הסביבה, ובו הציג המומחה את עבודתו ומסקנותיו. בדיון דרש הסמנכ"ל להפסיק לאלתר את סילוק התחמושת בשיטות האמורות וציין כי "בכל יום שצה"ל ממשיך לסלק תחמושת באופן שהוצג, מתקיימת עבירה על החוק". ראש מטה אט"ל ציין כי לפי הבדיקות שנעשו, סילוק תחמושת בשיטות האמורות אינו גורם לזיהום חזק ובלתי סביר.</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בדצמבר 2016 התקיים דיון בראשות מנכ"ל משהב"ט אלוף (במיל') אודי אדם ובהשתתפות בעלי תפקידים במשהב"ט ובצה"ל בנושא "השמדה 'ירוקה' של פסולת נפיצה". בסיכום הדיון הנחה מנכ"ל משהב"ט להקים צוות משותף למשהב"ט ולצה"ל אשר יבחן "את כל האפשרויות ל'השמדה ירוקה' של פסולת נפיצה, וזאת לרבות בחינת הטכנולוגיות הזמינות, שיקולים כלכליים, לוחות זמנים, מיקום גאוגרפי ותוכנית עסקית" (להלן - הצוות המשותף).</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בדיון שהתקיים במאי 2017 בראשות מנכ"ל משהב"ט הציג ראש הצוות המשותף את סיכום עבודתו, דרכי פעולה אפשריות והמלצות להמשך, ובהן המלצה להקים מפעל לסילוק תחמושת בעלות של כ-260 מיליון ש"ח</w:t>
      </w:r>
      <w:r>
        <w:rPr>
          <w:rStyle w:val="FootnoteReference0"/>
          <w:rFonts w:ascii="Tahoma" w:hAnsi="Tahoma" w:cs="Tahoma"/>
          <w:sz w:val="18"/>
          <w:szCs w:val="18"/>
          <w:rtl/>
        </w:rPr>
        <w:footnoteReference w:id="53"/>
      </w:r>
      <w:r w:rsidRPr="00FB5923">
        <w:rPr>
          <w:rFonts w:ascii="Tahoma" w:hAnsi="Tahoma" w:cs="Tahoma" w:hint="cs"/>
          <w:sz w:val="18"/>
          <w:szCs w:val="18"/>
          <w:rtl/>
        </w:rPr>
        <w:t>. המפעל יאפשר סילוק וגריטה של כ-1,300 טונות של מגוון סוגי תחמושת מדי שנה בשנה (להבדיל ממתקן שתוכנן בעבר שעיקרו תנור להשמדת כ-800 טונות בשנה). ראש הצוות המשותף ציין כי "עבודת הצוות וההמלצות טרם הוצגו ואושרו ע"י סגן הרמטכ"ל (לרבות הצורך במפעל כאמור)". מנכ"ל משהב"ט סיכם כי "</w:t>
      </w:r>
      <w:r w:rsidRPr="00FB5923">
        <w:rPr>
          <w:rFonts w:ascii="Tahoma" w:hAnsi="Tahoma" w:cs="Tahoma" w:hint="cs"/>
          <w:b/>
          <w:bCs/>
          <w:sz w:val="18"/>
          <w:szCs w:val="18"/>
          <w:rtl/>
        </w:rPr>
        <w:t>סילוק תחמושת ופסולת נפיצה באופן חוקי הוא צורך לאומי שחייב להיות מוסדר ומטופל באופן מידי</w:t>
      </w:r>
      <w:r w:rsidRPr="00FB5923">
        <w:rPr>
          <w:rFonts w:ascii="Tahoma" w:hAnsi="Tahoma" w:cs="Tahoma" w:hint="cs"/>
          <w:sz w:val="18"/>
          <w:szCs w:val="18"/>
          <w:rtl/>
        </w:rPr>
        <w:t>", וכי "</w:t>
      </w:r>
      <w:r w:rsidRPr="00FB5923">
        <w:rPr>
          <w:rFonts w:ascii="Tahoma" w:hAnsi="Tahoma" w:cs="Tahoma" w:hint="cs"/>
          <w:b/>
          <w:bCs/>
          <w:sz w:val="18"/>
          <w:szCs w:val="18"/>
          <w:rtl/>
        </w:rPr>
        <w:t>מצב סילוק הפסולת הנפיצה כיום אינו תקין</w:t>
      </w:r>
      <w:r w:rsidRPr="00FB5923">
        <w:rPr>
          <w:rFonts w:ascii="Tahoma" w:hAnsi="Tahoma" w:cs="Tahoma" w:hint="cs"/>
          <w:sz w:val="18"/>
          <w:szCs w:val="18"/>
          <w:rtl/>
        </w:rPr>
        <w:t xml:space="preserve">" (ההדגשות במקור), ובכוונתו לאסור את המשך סילוק התחמושת במתכונת הקיימת. מנכ"ל משהב"ט הוסיף כי הוא סבור שהמקור התקציבי להקמת מפעל לסילוק תחמושת "נכון שיהיה מתקציב הזרועות והגופים" בצה"ל, וכי הוא יעלה נושא זה בפגישת עבודה עם סגן הרמטכ"ל.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בפגישת עבודה שקיימו מנכ"ל משהב"ט וסגן הרמטכ"ל בספטמבר 2017 ציין מנכ"ל משהב"ט בנושא סילוק התחמושת כי "התהליך המבוצע היום אינו עומד בחוקי הגנת הסביבה", והוסיף בעניין "חשיבות תמיכת סגן הרמטכ"ל בהקמת המפעל [לסילוק תחמושת] והעמדת מקורות [תקציב] בהתאם". סגן הרמטכ"ל ציין כי ברשותו חוות דעת משפטית של האחראי לנושא בפרקליטות הצבאית, ולפיה "תהליך גריטת הפצצות כפי שמבוצע היום מבוצע על פי החוק וכי ניתן להמשיך לקיימו"</w:t>
      </w:r>
      <w:r>
        <w:rPr>
          <w:rStyle w:val="FootnoteReference0"/>
          <w:rFonts w:ascii="Tahoma" w:hAnsi="Tahoma" w:cs="Tahoma"/>
          <w:sz w:val="18"/>
          <w:szCs w:val="18"/>
          <w:rtl/>
        </w:rPr>
        <w:footnoteReference w:id="54"/>
      </w:r>
      <w:r w:rsidRPr="00FB5923">
        <w:rPr>
          <w:rFonts w:ascii="Tahoma" w:hAnsi="Tahoma" w:cs="Tahoma" w:hint="cs"/>
          <w:sz w:val="18"/>
          <w:szCs w:val="18"/>
          <w:rtl/>
        </w:rPr>
        <w:t>. בעקבות דברי סגן הרמטכ"ל הנחה מנכ"ל משהב"ט לבחון את הנושא בשנית.</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בנובמבר 2017 מסר היועץ המשפטי למערכת הביטחון למנכ"ל משהב"ט את התייחסותו לנושא סילוק תחמושת נפיצה בצה"ל. בהתייחסותו צוין כי ב"סיכומם של דברים, המשך המצב הקיים בו צה"ל מבצע סילוק פסולת נפיצה ע"י שריפה ופיצוץ באוויר הפתוח, עומד בניגוד לעמדת המשרד להגנת הסביבה הרואה בפעילות זו עבירה על סעיף 3 לחוק, קרי, גרימת זיהום אוויר חזק ובלתי סביר".</w:t>
      </w:r>
    </w:p>
    <w:p w:rsidR="00017F97" w:rsidRPr="00FB5923" w:rsidP="005A28CB">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חודש קודם לכן, באוקטובר 2017, התקיימו דיונים בעניין הקמת מפעל לסילוק תחמושת הן באג"ת והן באט"ל. בדיון שהתקיים בראשות ראשת מחלקת תו"פ באג"ת ציינה ראשת המחלקה בין היתר כי "הקמת מפעל לסילוק תחמושת הינו נגזרת של תקנות החוק", אולם עבודת המטה להקמת המפעל "לא כללה סיכום של מקור תקציבי למהלך וללא מקורות בתר"ש הנוכחי". ראשת המחלקה הוסיפה כי קיימות אפשרויות שונות למימון, לרבות אפשרות למימון בשיטת </w:t>
      </w:r>
      <w:r>
        <w:rPr>
          <w:rStyle w:val="FootnoteReference0"/>
          <w:rFonts w:ascii="Tahoma" w:hAnsi="Tahoma" w:cs="Tahoma"/>
          <w:sz w:val="18"/>
          <w:szCs w:val="18"/>
        </w:rPr>
        <w:footnoteReference w:id="55"/>
      </w:r>
      <w:r w:rsidRPr="00FB5923">
        <w:rPr>
          <w:rFonts w:ascii="Tahoma" w:hAnsi="Tahoma" w:cs="Tahoma"/>
          <w:sz w:val="18"/>
          <w:szCs w:val="18"/>
        </w:rPr>
        <w:t>PFI</w:t>
      </w:r>
      <w:r w:rsidRPr="00FB5923">
        <w:rPr>
          <w:rFonts w:ascii="Tahoma" w:hAnsi="Tahoma" w:cs="Tahoma" w:hint="cs"/>
          <w:sz w:val="18"/>
          <w:szCs w:val="18"/>
          <w:rtl/>
        </w:rPr>
        <w:t xml:space="preserve">.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בסיכום דיון מאוקטובר 2017 בראשות ראש אט"ל דאז ציין ראש אט"ל בין היתר כי מערכת הביטחון נמצאת "במרוץ נגד הזמן בכל הקשור לתחום סילוק </w:t>
      </w:r>
      <w:r w:rsidRPr="00FB5923">
        <w:rPr>
          <w:rFonts w:ascii="Tahoma" w:hAnsi="Tahoma" w:cs="Tahoma" w:hint="cs"/>
          <w:sz w:val="18"/>
          <w:szCs w:val="18"/>
          <w:rtl/>
        </w:rPr>
        <w:t>תחמושת ונפיצים במדינת ישראל. מגבלות סביבתיות והגברת האכיפה ע"י הרשויות לא ישאירו ברירה אלא להפסיק את מבצעי סילוק תחמושת בפיצוץ". עוד סיכם ראש אט"ל כי "לפרויקט עדיפות ברורה", וכי עבודת המטה של הצוות המשותף מאושרת.</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ביוני 2018 שוב פנה סמנכ"ל בכיר לפיקוח ואכיפה במשרד להגנת הסביבה לראש אט"ל אלוף יצחק תורג'מן בנושא "השמדת פסולת נפיצים באמצעות פיצוץ או שריפה באוויר הפתוח בצה"ל". בפנייתו סקר הסמנכ"ל את השתלשלות העניינים בעשור האחרון, כפי שתואר לעיל, ומסר חוות דעת של המשרד להגנת הסביבה המתייחסת לשני הדוחות שהכין המומחה עבור צה"ל. על פי חוות הדעת של המשרד להגנת הסביבה, השיטות בהן נוקט צה"ל לסילוק תחמושת אינן מותרות. הסמנכ"ל הדגיש כי שריפה ופיצוץ "בלתי מבוקרים של נפיצים היא פרקטיקה פסולה, ועבירה על סעיף 3 לחוק אוויר נקי", וכי המשרד להגנת הסביבה רואה "בחומרה את המשך ההתנהלות".</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ביוני 2018 התקיים דיון בראשות מנכ"ל משהב"ט ובהשתתפות בעלי תפקידים רלוונטיים במשהב"ט בנושא "מתקן לסילוק פסולת נפיצה". בדיון צוין כי המתקן ייתן מענה לצורכי צה"ל והתעשיות הביטחוניות בעניין סילוק תחמושת, "תוך עמידה מלאה בדרישות חוק אוויר נקי". מנכ"ל משהב"ט סיכם כי "בשנה האחרונה נעשו מספר ניסיונות להתניע את הפרויקט בשיתוף צה"ל", אך הוא "מתרשם שלא קיים צורך מובהק והתעניינות מצד גורמי צה"ל בהקמת המפעל", ולכן הנחה "בשלב זה להקפיא את הפרויקט".</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בתגובתו מנובמבר 2018 על מצאי הביקורת חזר צה"ל על עמדתו ולפיה פעילותו אינה פוגעת בסביבה ואינה מנוגדת לחוק. </w:t>
      </w:r>
    </w:p>
    <w:p w:rsidR="00017F97" w:rsidRPr="00FB5923" w:rsidP="00894EFC">
      <w:pPr>
        <w:spacing w:after="240" w:line="240" w:lineRule="exact"/>
        <w:ind w:right="2268"/>
        <w:jc w:val="both"/>
        <w:rPr>
          <w:rFonts w:ascii="Tahoma" w:hAnsi="Tahoma" w:cs="Tahoma"/>
          <w:sz w:val="18"/>
          <w:szCs w:val="18"/>
          <w:rtl/>
        </w:rPr>
      </w:pPr>
      <w:r w:rsidRPr="00FB5923">
        <w:rPr>
          <w:rFonts w:ascii="Tahoma" w:hAnsi="Tahoma" w:cs="Tahoma" w:hint="cs"/>
          <w:sz w:val="18"/>
          <w:szCs w:val="18"/>
          <w:rtl/>
        </w:rPr>
        <w:t>בפגישה שקיימו נציגי משרד מבקר המדינה עם מנכ"ל משהב"ט אלוף (במיל') אודי אדם באוגוסט 2018, מסר מנכ"ל משהב"ט כי בדיעבד לדעתו אין הצדקה כלכלית להקמת מפעל לסילוק תחמושת, בין היתר מהסיבות האלה: התעשיות הביטחוניות מעדיפות פתרונות אחרים לסילוק תחמושת; והוא אישר לצה"ל להגדיל את כמות התחמושת שהוא משתמש בה באימונים, וממילא תישאר פחות תחמושת לסילוק.</w:t>
      </w:r>
    </w:p>
    <w:p w:rsidR="00017F97" w:rsidRPr="00FB5923" w:rsidP="00494FC8">
      <w:pPr>
        <w:pStyle w:val="RESHET"/>
        <w:rPr>
          <w:rtl/>
        </w:rPr>
      </w:pPr>
      <w:r w:rsidRPr="00FB5923">
        <w:rPr>
          <w:rFonts w:hint="cs"/>
          <w:rtl/>
        </w:rPr>
        <w:t xml:space="preserve">בשנים 2010 - 2018 פעל משהב"ט לסירוגין להקים מתקן לסילוק תחמושת כדי לעמוד בהוראות חוק אוויר נקי ובדרישות המשרד להגנת הסביבה. עם זאת, המתקן לא הוקם ואף שעבר עשור מאז נחקק חוק אוויר נקי, צה"ל ממשיך לסלק תחמושת באותה דרך שבה עשה זאת לפני חקיקת החוק. משרד מבקר המדינה מעיר למנכ"ל משהב"ט כי להמשך המצב הקיים עלולות להיות השפעות על איכות האוויר במדינת ישראל. לכן על מנכ"ל משהב"ט ועל מנכ"ל המשרד להגנת הסביבה להגיע להסכמה בעניין אופן סילוק התחמושת בצה"ל. אם לא תושג הסכמה כאמור, יש להביא את הנושא לפתחו של היועץ המשפטי לממשלה. </w:t>
      </w:r>
      <w:r w:rsidRPr="0012789B" w:rsidR="00494FC8">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56800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332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אף</w:t>
                            </w:r>
                            <w:r w:rsidRPr="00494FC8">
                              <w:rPr>
                                <w:rFonts w:cs="Tahoma"/>
                                <w:color w:val="0B5294"/>
                                <w:spacing w:val="-4"/>
                                <w:sz w:val="24"/>
                                <w:szCs w:val="24"/>
                                <w:rtl/>
                              </w:rPr>
                              <w:t xml:space="preserve"> </w:t>
                            </w:r>
                            <w:r w:rsidRPr="00494FC8">
                              <w:rPr>
                                <w:rFonts w:cs="Tahoma" w:hint="eastAsia"/>
                                <w:color w:val="0B5294"/>
                                <w:spacing w:val="-4"/>
                                <w:sz w:val="24"/>
                                <w:szCs w:val="24"/>
                                <w:rtl/>
                              </w:rPr>
                              <w:t>שעבר</w:t>
                            </w:r>
                            <w:r w:rsidRPr="00494FC8">
                              <w:rPr>
                                <w:rFonts w:cs="Tahoma"/>
                                <w:color w:val="0B5294"/>
                                <w:spacing w:val="-4"/>
                                <w:sz w:val="24"/>
                                <w:szCs w:val="24"/>
                                <w:rtl/>
                              </w:rPr>
                              <w:t xml:space="preserve"> </w:t>
                            </w:r>
                            <w:r w:rsidRPr="00494FC8">
                              <w:rPr>
                                <w:rFonts w:cs="Tahoma" w:hint="eastAsia"/>
                                <w:color w:val="0B5294"/>
                                <w:spacing w:val="-4"/>
                                <w:sz w:val="24"/>
                                <w:szCs w:val="24"/>
                                <w:rtl/>
                              </w:rPr>
                              <w:t>עשור</w:t>
                            </w:r>
                            <w:r w:rsidRPr="00494FC8">
                              <w:rPr>
                                <w:rFonts w:cs="Tahoma"/>
                                <w:color w:val="0B5294"/>
                                <w:spacing w:val="-4"/>
                                <w:sz w:val="24"/>
                                <w:szCs w:val="24"/>
                                <w:rtl/>
                              </w:rPr>
                              <w:t xml:space="preserve"> </w:t>
                            </w:r>
                            <w:r w:rsidRPr="00494FC8">
                              <w:rPr>
                                <w:rFonts w:cs="Tahoma" w:hint="eastAsia"/>
                                <w:color w:val="0B5294"/>
                                <w:spacing w:val="-4"/>
                                <w:sz w:val="24"/>
                                <w:szCs w:val="24"/>
                                <w:rtl/>
                              </w:rPr>
                              <w:t>מאז</w:t>
                            </w:r>
                            <w:r w:rsidRPr="00494FC8">
                              <w:rPr>
                                <w:rFonts w:cs="Tahoma"/>
                                <w:color w:val="0B5294"/>
                                <w:spacing w:val="-4"/>
                                <w:sz w:val="24"/>
                                <w:szCs w:val="24"/>
                                <w:rtl/>
                              </w:rPr>
                              <w:t xml:space="preserve"> </w:t>
                            </w:r>
                            <w:r w:rsidRPr="00494FC8">
                              <w:rPr>
                                <w:rFonts w:cs="Tahoma" w:hint="eastAsia"/>
                                <w:color w:val="0B5294"/>
                                <w:spacing w:val="-4"/>
                                <w:sz w:val="24"/>
                                <w:szCs w:val="24"/>
                                <w:rtl/>
                              </w:rPr>
                              <w:t>נחקק</w:t>
                            </w:r>
                            <w:r w:rsidRPr="00494FC8">
                              <w:rPr>
                                <w:rFonts w:cs="Tahoma"/>
                                <w:color w:val="0B5294"/>
                                <w:spacing w:val="-4"/>
                                <w:sz w:val="24"/>
                                <w:szCs w:val="24"/>
                                <w:rtl/>
                              </w:rPr>
                              <w:t xml:space="preserve"> </w:t>
                            </w:r>
                            <w:r w:rsidRPr="00494FC8">
                              <w:rPr>
                                <w:rFonts w:cs="Tahoma" w:hint="eastAsia"/>
                                <w:color w:val="0B5294"/>
                                <w:spacing w:val="-4"/>
                                <w:sz w:val="24"/>
                                <w:szCs w:val="24"/>
                                <w:rtl/>
                              </w:rPr>
                              <w:t>חוק</w:t>
                            </w:r>
                            <w:r w:rsidRPr="00494FC8">
                              <w:rPr>
                                <w:rFonts w:cs="Tahoma"/>
                                <w:color w:val="0B5294"/>
                                <w:spacing w:val="-4"/>
                                <w:sz w:val="24"/>
                                <w:szCs w:val="24"/>
                                <w:rtl/>
                              </w:rPr>
                              <w:t xml:space="preserve"> </w:t>
                            </w:r>
                            <w:r w:rsidRPr="00494FC8">
                              <w:rPr>
                                <w:rFonts w:cs="Tahoma" w:hint="eastAsia"/>
                                <w:color w:val="0B5294"/>
                                <w:spacing w:val="-4"/>
                                <w:sz w:val="24"/>
                                <w:szCs w:val="24"/>
                                <w:rtl/>
                              </w:rPr>
                              <w:t>אוויר</w:t>
                            </w:r>
                            <w:r w:rsidRPr="00494FC8">
                              <w:rPr>
                                <w:rFonts w:cs="Tahoma"/>
                                <w:color w:val="0B5294"/>
                                <w:spacing w:val="-4"/>
                                <w:sz w:val="24"/>
                                <w:szCs w:val="24"/>
                                <w:rtl/>
                              </w:rPr>
                              <w:t xml:space="preserve"> </w:t>
                            </w:r>
                            <w:r w:rsidRPr="00494FC8">
                              <w:rPr>
                                <w:rFonts w:cs="Tahoma" w:hint="eastAsia"/>
                                <w:color w:val="0B5294"/>
                                <w:spacing w:val="-4"/>
                                <w:sz w:val="24"/>
                                <w:szCs w:val="24"/>
                                <w:rtl/>
                              </w:rPr>
                              <w:t>נקי</w:t>
                            </w:r>
                            <w:r w:rsidRPr="00494FC8">
                              <w:rPr>
                                <w:rFonts w:cs="Tahoma"/>
                                <w:color w:val="0B5294"/>
                                <w:spacing w:val="-4"/>
                                <w:sz w:val="24"/>
                                <w:szCs w:val="24"/>
                                <w:rtl/>
                              </w:rPr>
                              <w:t xml:space="preserve">, </w:t>
                            </w:r>
                            <w:r w:rsidRPr="00494FC8">
                              <w:rPr>
                                <w:rFonts w:cs="Tahoma" w:hint="eastAsia"/>
                                <w:color w:val="0B5294"/>
                                <w:spacing w:val="-4"/>
                                <w:sz w:val="24"/>
                                <w:szCs w:val="24"/>
                                <w:rtl/>
                              </w:rPr>
                              <w:t>צה</w:t>
                            </w:r>
                            <w:r w:rsidRPr="00494FC8">
                              <w:rPr>
                                <w:rFonts w:cs="Tahoma"/>
                                <w:color w:val="0B5294"/>
                                <w:spacing w:val="-4"/>
                                <w:sz w:val="24"/>
                                <w:szCs w:val="24"/>
                                <w:rtl/>
                              </w:rPr>
                              <w:t>"</w:t>
                            </w:r>
                            <w:r w:rsidRPr="00494FC8">
                              <w:rPr>
                                <w:rFonts w:cs="Tahoma" w:hint="eastAsia"/>
                                <w:color w:val="0B5294"/>
                                <w:spacing w:val="-4"/>
                                <w:sz w:val="24"/>
                                <w:szCs w:val="24"/>
                                <w:rtl/>
                              </w:rPr>
                              <w:t>ל</w:t>
                            </w:r>
                            <w:r w:rsidRPr="00494FC8">
                              <w:rPr>
                                <w:rFonts w:cs="Tahoma"/>
                                <w:color w:val="0B5294"/>
                                <w:spacing w:val="-4"/>
                                <w:sz w:val="24"/>
                                <w:szCs w:val="24"/>
                                <w:rtl/>
                              </w:rPr>
                              <w:t xml:space="preserve"> </w:t>
                            </w:r>
                            <w:r w:rsidRPr="00494FC8">
                              <w:rPr>
                                <w:rFonts w:cs="Tahoma" w:hint="eastAsia"/>
                                <w:color w:val="0B5294"/>
                                <w:spacing w:val="-4"/>
                                <w:sz w:val="24"/>
                                <w:szCs w:val="24"/>
                                <w:rtl/>
                              </w:rPr>
                              <w:t>ממשיך</w:t>
                            </w:r>
                            <w:r w:rsidRPr="00494FC8">
                              <w:rPr>
                                <w:rFonts w:cs="Tahoma"/>
                                <w:color w:val="0B5294"/>
                                <w:spacing w:val="-4"/>
                                <w:sz w:val="24"/>
                                <w:szCs w:val="24"/>
                                <w:rtl/>
                              </w:rPr>
                              <w:t xml:space="preserve"> </w:t>
                            </w:r>
                            <w:r w:rsidRPr="00494FC8">
                              <w:rPr>
                                <w:rFonts w:cs="Tahoma" w:hint="eastAsia"/>
                                <w:color w:val="0B5294"/>
                                <w:spacing w:val="-4"/>
                                <w:sz w:val="24"/>
                                <w:szCs w:val="24"/>
                                <w:rtl/>
                              </w:rPr>
                              <w:t>לסלק</w:t>
                            </w:r>
                            <w:r w:rsidRPr="00494FC8">
                              <w:rPr>
                                <w:rFonts w:cs="Tahoma"/>
                                <w:color w:val="0B5294"/>
                                <w:spacing w:val="-4"/>
                                <w:sz w:val="24"/>
                                <w:szCs w:val="24"/>
                                <w:rtl/>
                              </w:rPr>
                              <w:t xml:space="preserve"> </w:t>
                            </w:r>
                            <w:r w:rsidRPr="00494FC8">
                              <w:rPr>
                                <w:rFonts w:cs="Tahoma" w:hint="eastAsia"/>
                                <w:color w:val="0B5294"/>
                                <w:spacing w:val="-4"/>
                                <w:sz w:val="24"/>
                                <w:szCs w:val="24"/>
                                <w:rtl/>
                              </w:rPr>
                              <w:t>תחמושת</w:t>
                            </w:r>
                            <w:r w:rsidRPr="00494FC8">
                              <w:rPr>
                                <w:rFonts w:cs="Tahoma"/>
                                <w:color w:val="0B5294"/>
                                <w:spacing w:val="-4"/>
                                <w:sz w:val="24"/>
                                <w:szCs w:val="24"/>
                                <w:rtl/>
                              </w:rPr>
                              <w:t xml:space="preserve"> </w:t>
                            </w:r>
                            <w:r w:rsidRPr="00494FC8">
                              <w:rPr>
                                <w:rFonts w:cs="Tahoma" w:hint="eastAsia"/>
                                <w:color w:val="0B5294"/>
                                <w:spacing w:val="-4"/>
                                <w:sz w:val="24"/>
                                <w:szCs w:val="24"/>
                                <w:rtl/>
                              </w:rPr>
                              <w:t>בתהליכים</w:t>
                            </w:r>
                            <w:r w:rsidRPr="00494FC8">
                              <w:rPr>
                                <w:rFonts w:cs="Tahoma"/>
                                <w:color w:val="0B5294"/>
                                <w:spacing w:val="-4"/>
                                <w:sz w:val="24"/>
                                <w:szCs w:val="24"/>
                                <w:rtl/>
                              </w:rPr>
                              <w:t xml:space="preserve"> </w:t>
                            </w:r>
                            <w:r w:rsidRPr="00494FC8">
                              <w:rPr>
                                <w:rFonts w:cs="Tahoma" w:hint="eastAsia"/>
                                <w:color w:val="0B5294"/>
                                <w:spacing w:val="-4"/>
                                <w:sz w:val="24"/>
                                <w:szCs w:val="24"/>
                                <w:rtl/>
                              </w:rPr>
                              <w:t>שבהם</w:t>
                            </w:r>
                            <w:r w:rsidRPr="00494FC8">
                              <w:rPr>
                                <w:rFonts w:cs="Tahoma"/>
                                <w:color w:val="0B5294"/>
                                <w:spacing w:val="-4"/>
                                <w:sz w:val="24"/>
                                <w:szCs w:val="24"/>
                                <w:rtl/>
                              </w:rPr>
                              <w:t xml:space="preserve"> </w:t>
                            </w:r>
                            <w:r w:rsidRPr="00494FC8">
                              <w:rPr>
                                <w:rFonts w:cs="Tahoma" w:hint="eastAsia"/>
                                <w:color w:val="0B5294"/>
                                <w:spacing w:val="-4"/>
                                <w:sz w:val="24"/>
                                <w:szCs w:val="24"/>
                                <w:rtl/>
                              </w:rPr>
                              <w:t>נפלטים</w:t>
                            </w:r>
                            <w:r w:rsidRPr="00494FC8">
                              <w:rPr>
                                <w:rFonts w:cs="Tahoma"/>
                                <w:color w:val="0B5294"/>
                                <w:spacing w:val="-4"/>
                                <w:sz w:val="24"/>
                                <w:szCs w:val="24"/>
                                <w:rtl/>
                              </w:rPr>
                              <w:t xml:space="preserve"> </w:t>
                            </w:r>
                            <w:r w:rsidRPr="00494FC8">
                              <w:rPr>
                                <w:rFonts w:cs="Tahoma" w:hint="eastAsia"/>
                                <w:color w:val="0B5294"/>
                                <w:spacing w:val="-4"/>
                                <w:sz w:val="24"/>
                                <w:szCs w:val="24"/>
                                <w:rtl/>
                              </w:rPr>
                              <w:t>לאוויר</w:t>
                            </w:r>
                            <w:r w:rsidRPr="00494FC8">
                              <w:rPr>
                                <w:rFonts w:cs="Tahoma"/>
                                <w:color w:val="0B5294"/>
                                <w:spacing w:val="-4"/>
                                <w:sz w:val="24"/>
                                <w:szCs w:val="24"/>
                                <w:rtl/>
                              </w:rPr>
                              <w:t xml:space="preserve"> </w:t>
                            </w:r>
                            <w:r w:rsidRPr="00494FC8">
                              <w:rPr>
                                <w:rFonts w:cs="Tahoma" w:hint="eastAsia"/>
                                <w:color w:val="0B5294"/>
                                <w:spacing w:val="-4"/>
                                <w:sz w:val="24"/>
                                <w:szCs w:val="24"/>
                                <w:rtl/>
                              </w:rPr>
                              <w:t>חומרים</w:t>
                            </w:r>
                            <w:r w:rsidRPr="00494FC8">
                              <w:rPr>
                                <w:rFonts w:cs="Tahoma"/>
                                <w:color w:val="0B5294"/>
                                <w:spacing w:val="-4"/>
                                <w:sz w:val="24"/>
                                <w:szCs w:val="24"/>
                                <w:rtl/>
                              </w:rPr>
                              <w:t xml:space="preserve"> </w:t>
                            </w:r>
                            <w:r w:rsidRPr="00494FC8">
                              <w:rPr>
                                <w:rFonts w:cs="Tahoma" w:hint="eastAsia"/>
                                <w:color w:val="0B5294"/>
                                <w:spacing w:val="-4"/>
                                <w:sz w:val="24"/>
                                <w:szCs w:val="24"/>
                                <w:rtl/>
                              </w:rPr>
                              <w:t>מזהמים</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334752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33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265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אף</w:t>
                      </w:r>
                      <w:r w:rsidRPr="00494FC8">
                        <w:rPr>
                          <w:rFonts w:cs="Tahoma"/>
                          <w:color w:val="0B5294"/>
                          <w:spacing w:val="-4"/>
                          <w:sz w:val="24"/>
                          <w:szCs w:val="24"/>
                          <w:rtl/>
                        </w:rPr>
                        <w:t xml:space="preserve"> </w:t>
                      </w:r>
                      <w:r w:rsidRPr="00494FC8">
                        <w:rPr>
                          <w:rFonts w:cs="Tahoma" w:hint="eastAsia"/>
                          <w:color w:val="0B5294"/>
                          <w:spacing w:val="-4"/>
                          <w:sz w:val="24"/>
                          <w:szCs w:val="24"/>
                          <w:rtl/>
                        </w:rPr>
                        <w:t>שעבר</w:t>
                      </w:r>
                      <w:r w:rsidRPr="00494FC8">
                        <w:rPr>
                          <w:rFonts w:cs="Tahoma"/>
                          <w:color w:val="0B5294"/>
                          <w:spacing w:val="-4"/>
                          <w:sz w:val="24"/>
                          <w:szCs w:val="24"/>
                          <w:rtl/>
                        </w:rPr>
                        <w:t xml:space="preserve"> </w:t>
                      </w:r>
                      <w:r w:rsidRPr="00494FC8">
                        <w:rPr>
                          <w:rFonts w:cs="Tahoma" w:hint="eastAsia"/>
                          <w:color w:val="0B5294"/>
                          <w:spacing w:val="-4"/>
                          <w:sz w:val="24"/>
                          <w:szCs w:val="24"/>
                          <w:rtl/>
                        </w:rPr>
                        <w:t>עשור</w:t>
                      </w:r>
                      <w:r w:rsidRPr="00494FC8">
                        <w:rPr>
                          <w:rFonts w:cs="Tahoma"/>
                          <w:color w:val="0B5294"/>
                          <w:spacing w:val="-4"/>
                          <w:sz w:val="24"/>
                          <w:szCs w:val="24"/>
                          <w:rtl/>
                        </w:rPr>
                        <w:t xml:space="preserve"> </w:t>
                      </w:r>
                      <w:r w:rsidRPr="00494FC8">
                        <w:rPr>
                          <w:rFonts w:cs="Tahoma" w:hint="eastAsia"/>
                          <w:color w:val="0B5294"/>
                          <w:spacing w:val="-4"/>
                          <w:sz w:val="24"/>
                          <w:szCs w:val="24"/>
                          <w:rtl/>
                        </w:rPr>
                        <w:t>מאז</w:t>
                      </w:r>
                      <w:r w:rsidRPr="00494FC8">
                        <w:rPr>
                          <w:rFonts w:cs="Tahoma"/>
                          <w:color w:val="0B5294"/>
                          <w:spacing w:val="-4"/>
                          <w:sz w:val="24"/>
                          <w:szCs w:val="24"/>
                          <w:rtl/>
                        </w:rPr>
                        <w:t xml:space="preserve"> </w:t>
                      </w:r>
                      <w:r w:rsidRPr="00494FC8">
                        <w:rPr>
                          <w:rFonts w:cs="Tahoma" w:hint="eastAsia"/>
                          <w:color w:val="0B5294"/>
                          <w:spacing w:val="-4"/>
                          <w:sz w:val="24"/>
                          <w:szCs w:val="24"/>
                          <w:rtl/>
                        </w:rPr>
                        <w:t>נחקק</w:t>
                      </w:r>
                      <w:r w:rsidRPr="00494FC8">
                        <w:rPr>
                          <w:rFonts w:cs="Tahoma"/>
                          <w:color w:val="0B5294"/>
                          <w:spacing w:val="-4"/>
                          <w:sz w:val="24"/>
                          <w:szCs w:val="24"/>
                          <w:rtl/>
                        </w:rPr>
                        <w:t xml:space="preserve"> </w:t>
                      </w:r>
                      <w:r w:rsidRPr="00494FC8">
                        <w:rPr>
                          <w:rFonts w:cs="Tahoma" w:hint="eastAsia"/>
                          <w:color w:val="0B5294"/>
                          <w:spacing w:val="-4"/>
                          <w:sz w:val="24"/>
                          <w:szCs w:val="24"/>
                          <w:rtl/>
                        </w:rPr>
                        <w:t>חוק</w:t>
                      </w:r>
                      <w:r w:rsidRPr="00494FC8">
                        <w:rPr>
                          <w:rFonts w:cs="Tahoma"/>
                          <w:color w:val="0B5294"/>
                          <w:spacing w:val="-4"/>
                          <w:sz w:val="24"/>
                          <w:szCs w:val="24"/>
                          <w:rtl/>
                        </w:rPr>
                        <w:t xml:space="preserve"> </w:t>
                      </w:r>
                      <w:r w:rsidRPr="00494FC8">
                        <w:rPr>
                          <w:rFonts w:cs="Tahoma" w:hint="eastAsia"/>
                          <w:color w:val="0B5294"/>
                          <w:spacing w:val="-4"/>
                          <w:sz w:val="24"/>
                          <w:szCs w:val="24"/>
                          <w:rtl/>
                        </w:rPr>
                        <w:t>אוויר</w:t>
                      </w:r>
                      <w:r w:rsidRPr="00494FC8">
                        <w:rPr>
                          <w:rFonts w:cs="Tahoma"/>
                          <w:color w:val="0B5294"/>
                          <w:spacing w:val="-4"/>
                          <w:sz w:val="24"/>
                          <w:szCs w:val="24"/>
                          <w:rtl/>
                        </w:rPr>
                        <w:t xml:space="preserve"> </w:t>
                      </w:r>
                      <w:r w:rsidRPr="00494FC8">
                        <w:rPr>
                          <w:rFonts w:cs="Tahoma" w:hint="eastAsia"/>
                          <w:color w:val="0B5294"/>
                          <w:spacing w:val="-4"/>
                          <w:sz w:val="24"/>
                          <w:szCs w:val="24"/>
                          <w:rtl/>
                        </w:rPr>
                        <w:t>נקי</w:t>
                      </w:r>
                      <w:r w:rsidRPr="00494FC8">
                        <w:rPr>
                          <w:rFonts w:cs="Tahoma"/>
                          <w:color w:val="0B5294"/>
                          <w:spacing w:val="-4"/>
                          <w:sz w:val="24"/>
                          <w:szCs w:val="24"/>
                          <w:rtl/>
                        </w:rPr>
                        <w:t xml:space="preserve">, </w:t>
                      </w:r>
                      <w:r w:rsidRPr="00494FC8">
                        <w:rPr>
                          <w:rFonts w:cs="Tahoma" w:hint="eastAsia"/>
                          <w:color w:val="0B5294"/>
                          <w:spacing w:val="-4"/>
                          <w:sz w:val="24"/>
                          <w:szCs w:val="24"/>
                          <w:rtl/>
                        </w:rPr>
                        <w:t>צה</w:t>
                      </w:r>
                      <w:r w:rsidRPr="00494FC8">
                        <w:rPr>
                          <w:rFonts w:cs="Tahoma"/>
                          <w:color w:val="0B5294"/>
                          <w:spacing w:val="-4"/>
                          <w:sz w:val="24"/>
                          <w:szCs w:val="24"/>
                          <w:rtl/>
                        </w:rPr>
                        <w:t>"</w:t>
                      </w:r>
                      <w:r w:rsidRPr="00494FC8">
                        <w:rPr>
                          <w:rFonts w:cs="Tahoma" w:hint="eastAsia"/>
                          <w:color w:val="0B5294"/>
                          <w:spacing w:val="-4"/>
                          <w:sz w:val="24"/>
                          <w:szCs w:val="24"/>
                          <w:rtl/>
                        </w:rPr>
                        <w:t>ל</w:t>
                      </w:r>
                      <w:r w:rsidRPr="00494FC8">
                        <w:rPr>
                          <w:rFonts w:cs="Tahoma"/>
                          <w:color w:val="0B5294"/>
                          <w:spacing w:val="-4"/>
                          <w:sz w:val="24"/>
                          <w:szCs w:val="24"/>
                          <w:rtl/>
                        </w:rPr>
                        <w:t xml:space="preserve"> </w:t>
                      </w:r>
                      <w:r w:rsidRPr="00494FC8">
                        <w:rPr>
                          <w:rFonts w:cs="Tahoma" w:hint="eastAsia"/>
                          <w:color w:val="0B5294"/>
                          <w:spacing w:val="-4"/>
                          <w:sz w:val="24"/>
                          <w:szCs w:val="24"/>
                          <w:rtl/>
                        </w:rPr>
                        <w:t>ממשיך</w:t>
                      </w:r>
                      <w:r w:rsidRPr="00494FC8">
                        <w:rPr>
                          <w:rFonts w:cs="Tahoma"/>
                          <w:color w:val="0B5294"/>
                          <w:spacing w:val="-4"/>
                          <w:sz w:val="24"/>
                          <w:szCs w:val="24"/>
                          <w:rtl/>
                        </w:rPr>
                        <w:t xml:space="preserve"> </w:t>
                      </w:r>
                      <w:r w:rsidRPr="00494FC8">
                        <w:rPr>
                          <w:rFonts w:cs="Tahoma" w:hint="eastAsia"/>
                          <w:color w:val="0B5294"/>
                          <w:spacing w:val="-4"/>
                          <w:sz w:val="24"/>
                          <w:szCs w:val="24"/>
                          <w:rtl/>
                        </w:rPr>
                        <w:t>לסלק</w:t>
                      </w:r>
                      <w:r w:rsidRPr="00494FC8">
                        <w:rPr>
                          <w:rFonts w:cs="Tahoma"/>
                          <w:color w:val="0B5294"/>
                          <w:spacing w:val="-4"/>
                          <w:sz w:val="24"/>
                          <w:szCs w:val="24"/>
                          <w:rtl/>
                        </w:rPr>
                        <w:t xml:space="preserve"> </w:t>
                      </w:r>
                      <w:r w:rsidRPr="00494FC8">
                        <w:rPr>
                          <w:rFonts w:cs="Tahoma" w:hint="eastAsia"/>
                          <w:color w:val="0B5294"/>
                          <w:spacing w:val="-4"/>
                          <w:sz w:val="24"/>
                          <w:szCs w:val="24"/>
                          <w:rtl/>
                        </w:rPr>
                        <w:t>תחמושת</w:t>
                      </w:r>
                      <w:r w:rsidRPr="00494FC8">
                        <w:rPr>
                          <w:rFonts w:cs="Tahoma"/>
                          <w:color w:val="0B5294"/>
                          <w:spacing w:val="-4"/>
                          <w:sz w:val="24"/>
                          <w:szCs w:val="24"/>
                          <w:rtl/>
                        </w:rPr>
                        <w:t xml:space="preserve"> </w:t>
                      </w:r>
                      <w:r w:rsidRPr="00494FC8">
                        <w:rPr>
                          <w:rFonts w:cs="Tahoma" w:hint="eastAsia"/>
                          <w:color w:val="0B5294"/>
                          <w:spacing w:val="-4"/>
                          <w:sz w:val="24"/>
                          <w:szCs w:val="24"/>
                          <w:rtl/>
                        </w:rPr>
                        <w:t>בתהליכים</w:t>
                      </w:r>
                      <w:r w:rsidRPr="00494FC8">
                        <w:rPr>
                          <w:rFonts w:cs="Tahoma"/>
                          <w:color w:val="0B5294"/>
                          <w:spacing w:val="-4"/>
                          <w:sz w:val="24"/>
                          <w:szCs w:val="24"/>
                          <w:rtl/>
                        </w:rPr>
                        <w:t xml:space="preserve"> </w:t>
                      </w:r>
                      <w:r w:rsidRPr="00494FC8">
                        <w:rPr>
                          <w:rFonts w:cs="Tahoma" w:hint="eastAsia"/>
                          <w:color w:val="0B5294"/>
                          <w:spacing w:val="-4"/>
                          <w:sz w:val="24"/>
                          <w:szCs w:val="24"/>
                          <w:rtl/>
                        </w:rPr>
                        <w:t>שבהם</w:t>
                      </w:r>
                      <w:r w:rsidRPr="00494FC8">
                        <w:rPr>
                          <w:rFonts w:cs="Tahoma"/>
                          <w:color w:val="0B5294"/>
                          <w:spacing w:val="-4"/>
                          <w:sz w:val="24"/>
                          <w:szCs w:val="24"/>
                          <w:rtl/>
                        </w:rPr>
                        <w:t xml:space="preserve"> </w:t>
                      </w:r>
                      <w:r w:rsidRPr="00494FC8">
                        <w:rPr>
                          <w:rFonts w:cs="Tahoma" w:hint="eastAsia"/>
                          <w:color w:val="0B5294"/>
                          <w:spacing w:val="-4"/>
                          <w:sz w:val="24"/>
                          <w:szCs w:val="24"/>
                          <w:rtl/>
                        </w:rPr>
                        <w:t>נפלטים</w:t>
                      </w:r>
                      <w:r w:rsidRPr="00494FC8">
                        <w:rPr>
                          <w:rFonts w:cs="Tahoma"/>
                          <w:color w:val="0B5294"/>
                          <w:spacing w:val="-4"/>
                          <w:sz w:val="24"/>
                          <w:szCs w:val="24"/>
                          <w:rtl/>
                        </w:rPr>
                        <w:t xml:space="preserve"> </w:t>
                      </w:r>
                      <w:r w:rsidRPr="00494FC8">
                        <w:rPr>
                          <w:rFonts w:cs="Tahoma" w:hint="eastAsia"/>
                          <w:color w:val="0B5294"/>
                          <w:spacing w:val="-4"/>
                          <w:sz w:val="24"/>
                          <w:szCs w:val="24"/>
                          <w:rtl/>
                        </w:rPr>
                        <w:t>לאוויר</w:t>
                      </w:r>
                      <w:r w:rsidRPr="00494FC8">
                        <w:rPr>
                          <w:rFonts w:cs="Tahoma"/>
                          <w:color w:val="0B5294"/>
                          <w:spacing w:val="-4"/>
                          <w:sz w:val="24"/>
                          <w:szCs w:val="24"/>
                          <w:rtl/>
                        </w:rPr>
                        <w:t xml:space="preserve"> </w:t>
                      </w:r>
                      <w:r w:rsidRPr="00494FC8">
                        <w:rPr>
                          <w:rFonts w:cs="Tahoma" w:hint="eastAsia"/>
                          <w:color w:val="0B5294"/>
                          <w:spacing w:val="-4"/>
                          <w:sz w:val="24"/>
                          <w:szCs w:val="24"/>
                          <w:rtl/>
                        </w:rPr>
                        <w:t>חומרים</w:t>
                      </w:r>
                      <w:r w:rsidRPr="00494FC8">
                        <w:rPr>
                          <w:rFonts w:cs="Tahoma"/>
                          <w:color w:val="0B5294"/>
                          <w:spacing w:val="-4"/>
                          <w:sz w:val="24"/>
                          <w:szCs w:val="24"/>
                          <w:rtl/>
                        </w:rPr>
                        <w:t xml:space="preserve"> </w:t>
                      </w:r>
                      <w:r w:rsidRPr="00494FC8">
                        <w:rPr>
                          <w:rFonts w:cs="Tahoma" w:hint="eastAsia"/>
                          <w:color w:val="0B5294"/>
                          <w:spacing w:val="-4"/>
                          <w:sz w:val="24"/>
                          <w:szCs w:val="24"/>
                          <w:rtl/>
                        </w:rPr>
                        <w:t>מזהמים</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8195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986306">
      <w:pPr>
        <w:spacing w:line="240" w:lineRule="exact"/>
        <w:ind w:right="2268"/>
        <w:jc w:val="both"/>
        <w:rPr>
          <w:rFonts w:ascii="Tahoma" w:hAnsi="Tahoma" w:cs="Tahoma"/>
          <w:sz w:val="18"/>
          <w:szCs w:val="18"/>
          <w:rtl/>
        </w:rPr>
      </w:pPr>
    </w:p>
    <w:p w:rsidR="00017F97" w:rsidP="00986306">
      <w:pPr>
        <w:pStyle w:val="KOT2"/>
        <w:rPr>
          <w:rtl/>
        </w:rPr>
      </w:pPr>
      <w:r>
        <w:rPr>
          <w:rFonts w:hint="cs"/>
          <w:rtl/>
        </w:rPr>
        <w:t>ליקויים באיסוף פסולת אריזות והעברתה למיחזור</w:t>
      </w:r>
    </w:p>
    <w:p w:rsidR="00017F97" w:rsidRPr="00FB5923" w:rsidP="00986306">
      <w:pPr>
        <w:tabs>
          <w:tab w:val="left" w:pos="3199"/>
        </w:tabs>
        <w:spacing w:line="240" w:lineRule="exact"/>
        <w:ind w:right="2268"/>
        <w:jc w:val="both"/>
        <w:rPr>
          <w:rFonts w:ascii="Tahoma" w:hAnsi="Tahoma" w:cs="Tahoma"/>
          <w:sz w:val="18"/>
          <w:szCs w:val="18"/>
        </w:rPr>
      </w:pPr>
      <w:r w:rsidRPr="00FB5923">
        <w:rPr>
          <w:rFonts w:ascii="Tahoma" w:hAnsi="Tahoma" w:cs="Tahoma" w:hint="cs"/>
          <w:sz w:val="18"/>
          <w:szCs w:val="18"/>
          <w:rtl/>
        </w:rPr>
        <w:t>בחוק להסדרת הטיפול באריזות, התשע"א-2011 (להלן - חוק האריזות), נקבעו הסדרים שנועדו לצמצם את כמות פסולת האריזות, למנוע את הטמנתה של הפסולת ולעודד שימוש חוזר באריזות, לשם הקטנת ההשפעה השלילית של פסולת האריזות על הסביבה. בהוראת קבע אג"ת בנושא "איסוף ופינוי פסולת למיחזור ממחנות צה"ל" (להלן - הק"א פסולת למחזור) צוין כי צה"ל מחויב לאסוף את פסולת האריזות שהשתמש בהן ולהעבירה למיחזור, כי פסולת האריזות תופרד מזרם הפסולת הכללי, וכי צה"ל "יוודא איסופן ופינוין של האריזות שסופקו לו או שהוכנסו למתקניו"</w:t>
      </w:r>
      <w:r>
        <w:rPr>
          <w:rStyle w:val="FootnoteReference0"/>
          <w:rFonts w:ascii="Tahoma" w:hAnsi="Tahoma" w:cs="Tahoma"/>
          <w:sz w:val="18"/>
          <w:szCs w:val="18"/>
          <w:rtl/>
        </w:rPr>
        <w:footnoteReference w:id="56"/>
      </w:r>
      <w:r w:rsidRPr="00FB5923">
        <w:rPr>
          <w:rFonts w:ascii="Tahoma" w:hAnsi="Tahoma" w:cs="Tahoma" w:hint="cs"/>
          <w:sz w:val="18"/>
          <w:szCs w:val="18"/>
          <w:rtl/>
        </w:rPr>
        <w:t xml:space="preserve">. </w:t>
      </w:r>
    </w:p>
    <w:p w:rsidR="00017F97" w:rsidRPr="00FB5923" w:rsidP="00986306">
      <w:pPr>
        <w:tabs>
          <w:tab w:val="left" w:pos="3199"/>
        </w:tabs>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בתחום שיפוטן של כ-100 רשויות מקומיות נמצאים מאות מחנות של צה"ל. פינוי כלל סוגי הפסולת ממחנות אלה מבוצע בשתי דרכים: כ-50% מהפסולת מפונים על ידי הרשויות המקומיות, וכ-50% - על ידי קבלנים שעימם מתקשר משהב"ט. </w:t>
      </w:r>
    </w:p>
    <w:p w:rsidR="00017F97" w:rsidRPr="00FB5923" w:rsidP="00894EFC">
      <w:pPr>
        <w:tabs>
          <w:tab w:val="left" w:pos="3199"/>
        </w:tabs>
        <w:spacing w:after="240" w:line="240" w:lineRule="exact"/>
        <w:ind w:right="2268"/>
        <w:jc w:val="both"/>
        <w:rPr>
          <w:rFonts w:ascii="Tahoma" w:hAnsi="Tahoma" w:cs="Tahoma"/>
          <w:sz w:val="18"/>
          <w:szCs w:val="18"/>
          <w:rtl/>
        </w:rPr>
      </w:pPr>
      <w:r w:rsidRPr="00FB5923">
        <w:rPr>
          <w:rFonts w:ascii="Tahoma" w:hAnsi="Tahoma" w:cs="Tahoma" w:hint="cs"/>
          <w:sz w:val="18"/>
          <w:szCs w:val="18"/>
          <w:rtl/>
        </w:rPr>
        <w:t>על פי חוק האריזות, רשות מקומית תקבע הסדר לעניין איסוף ופינוי של פסולת אריזות בתחום שיפוטה. על פי נתוני אמו"ן, במועד סיום הביקורת רק חמש רשויות מקומיות פינו פסולת אריזות ממחנות צה"ל שבתחום שיפוטן</w:t>
      </w:r>
      <w:r>
        <w:rPr>
          <w:rStyle w:val="FootnoteReference0"/>
          <w:rFonts w:ascii="Tahoma" w:hAnsi="Tahoma" w:cs="Tahoma"/>
          <w:sz w:val="18"/>
          <w:szCs w:val="18"/>
          <w:rtl/>
        </w:rPr>
        <w:footnoteReference w:id="57"/>
      </w:r>
      <w:r w:rsidRPr="00FB5923">
        <w:rPr>
          <w:rFonts w:ascii="Tahoma" w:hAnsi="Tahoma" w:cs="Tahoma" w:hint="cs"/>
          <w:sz w:val="18"/>
          <w:szCs w:val="18"/>
          <w:rtl/>
        </w:rPr>
        <w:t>.</w:t>
      </w:r>
    </w:p>
    <w:p w:rsidR="00017F97" w:rsidRPr="00FB5923" w:rsidP="00894EFC">
      <w:pPr>
        <w:pStyle w:val="RESHET"/>
        <w:rPr>
          <w:rtl/>
        </w:rPr>
      </w:pPr>
      <w:r w:rsidRPr="00FB5923">
        <w:rPr>
          <w:rFonts w:hint="cs"/>
          <w:rtl/>
        </w:rPr>
        <w:t>בביקורת עלה כי צה"ל אינו מפריד פסולת אריזות מזרם הפסולת הכללי, אינו אוסף פסולת אריזות ואינו מפנה אותה כנדרש בחוק האריזות ובהק"א פסולת למחזור, למעט במחנות שבתחום שיפוטן של חמש רשויות מקומיות.</w:t>
      </w:r>
    </w:p>
    <w:p w:rsidR="00017F97" w:rsidRPr="00FB5923" w:rsidP="00894EFC">
      <w:pPr>
        <w:spacing w:before="180" w:line="240" w:lineRule="exact"/>
        <w:ind w:right="2268"/>
        <w:jc w:val="both"/>
        <w:rPr>
          <w:rFonts w:ascii="Tahoma" w:hAnsi="Tahoma" w:cs="Tahoma"/>
          <w:sz w:val="18"/>
          <w:szCs w:val="18"/>
          <w:rtl/>
        </w:rPr>
      </w:pPr>
      <w:r w:rsidRPr="00FB5923">
        <w:rPr>
          <w:rFonts w:ascii="Tahoma" w:hAnsi="Tahoma" w:cs="Tahoma" w:hint="cs"/>
          <w:sz w:val="18"/>
          <w:szCs w:val="18"/>
          <w:rtl/>
        </w:rPr>
        <w:t>מאוגוסט 2015 ועד ינואר 2017 ביצעו משהב"ט וצה"ל ניסוי (פיילוט) להפרדת אריזות ב-14 מחנות בגליל העליון. ראש חטיבת הגנת הסביבה במשהב"ט מסר לנציגי משרד מבקר המדינה במאי 2018 כי הפיילוט לא צלח, בשל "חוסר מודעות בצה"ל ואי-רתימה של מפקדים וחיילים לטיפול בנושא, שהובילו לכך שהנושא לא הוטמע בתהליכי העבודה, כמו גם בפקודות ובנהלים; וכן בחירה שגויה של בסיסים לפיילוט (נבחרו בסיסים בעלי אופי מבצעי ובסיסים שמאופיינים באוכלוסייה מתחלפת)".</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במועד סיום הביקורת, יולי 2018, היו משהב"ט וצה"ל בעיצומו של גיבוש מתווה ליישום ההוראות שנקבעו בחוק האריזות ובהק"א פסולת למחזור. בעקבות הלקחים שעלו מהפיילוט הוחלט שמתווה זה ימומש במחנות קבע (כגון מחנות של זרוע האוויר והחלל, זרוע הים ואגף המודיעין ובסיסי הדרכה) וילווה בתוכנית הטמעה שתכלול ביצוע הדרכות. </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על פי חוק האריזות, יצרנים ויבואנים של מוצרים ארוזים, ומכאן שגם משהב"ט, נדרשים בין היתר להתקשר עם "גוף מוּכָּר" לצורך מיחזור האריזות. כמו כן, האחראים לפינוי פסולת, לענייננו משהב"ט, נדרשים בין היתר להתקשר עם "גוף מוכר" לשם איסוף פסולת האריזות. במועד הביקורת הגוף שאישר המשרד להגנת הסביבה כ"גוף מוכר" הוא תאגיד מחזור האריזות (להלן - התאגיד).</w:t>
      </w:r>
    </w:p>
    <w:p w:rsidR="00017F97" w:rsidRPr="00FB5923" w:rsidP="00986306">
      <w:pPr>
        <w:spacing w:line="240" w:lineRule="exact"/>
        <w:ind w:right="2268"/>
        <w:jc w:val="both"/>
        <w:rPr>
          <w:rFonts w:ascii="Tahoma" w:hAnsi="Tahoma" w:cs="Tahoma"/>
          <w:sz w:val="18"/>
          <w:szCs w:val="18"/>
          <w:rtl/>
        </w:rPr>
      </w:pPr>
      <w:r w:rsidRPr="00FB5923">
        <w:rPr>
          <w:rFonts w:ascii="Tahoma" w:hAnsi="Tahoma" w:cs="Tahoma" w:hint="cs"/>
          <w:sz w:val="18"/>
          <w:szCs w:val="18"/>
          <w:rtl/>
        </w:rPr>
        <w:t xml:space="preserve">משהב"ט טרם התקשר עם התאגיד. ראש חטיבת הגנת הסביבה במשהב"ט מסר לנציגי משרד מבקר המדינה במאי 2018 כי "בכובע של יבואן/יצרן, משהב"ט אמור לשלם ל[תאגיד לצורך מחזור] לפי כמות האריזות של המוצרים שרכש, אך משהב"ט טרם הצליח לרכז את הנתונים הנדרשים לטובת דיווח ותשלום ל[תאגיד], וכי בכובע של משהב"ט כאחראי לפינוי הפסולת "צריך התאגיד לשלם למשהב"ט על פינוי הפסולת, וקיימת מחלוקת לגבי הסכום שמשהב"ט צריך לקבל". </w:t>
      </w:r>
    </w:p>
    <w:p w:rsidR="00017F97" w:rsidRPr="00FB5923" w:rsidP="00894EFC">
      <w:pPr>
        <w:spacing w:after="240" w:line="240" w:lineRule="exact"/>
        <w:ind w:right="2268"/>
        <w:jc w:val="both"/>
        <w:rPr>
          <w:rFonts w:ascii="Tahoma" w:hAnsi="Tahoma" w:cs="Tahoma"/>
          <w:sz w:val="18"/>
          <w:szCs w:val="18"/>
          <w:rtl/>
        </w:rPr>
      </w:pPr>
      <w:r w:rsidRPr="00FB5923">
        <w:rPr>
          <w:rFonts w:ascii="Tahoma" w:hAnsi="Tahoma" w:cs="Tahoma" w:hint="cs"/>
          <w:sz w:val="18"/>
          <w:szCs w:val="18"/>
          <w:rtl/>
        </w:rPr>
        <w:t>בתגובתו מאוקטובר 2018 על ממצאי הביקורת ציין משהב"ט כי הוא פועל עם צה"ל לגיבוש המתווה המתאים ביותר עבור מערכת הביטחון. משהב"ט הוסיף כי לאחר מציאת פתרון למחלוקות כאמור הוא יפעל ליישומו. בתגובתו מאוקטובר 2018 על ממצאי הביקורת הדגיש מנכ"ל המשרד להגנת הסביבה כי מאחר שמשהב"ט טרם התקשר עם התאגיד, יצרנים ויבואנים בשוק הישראלי האזרחי "מממנים את פינוי פסולת האריזות של משרד הביטחון".</w:t>
      </w:r>
    </w:p>
    <w:p w:rsidR="00017F97" w:rsidRPr="00FB5923" w:rsidP="00494FC8">
      <w:pPr>
        <w:pStyle w:val="RESHET"/>
        <w:rPr>
          <w:rtl/>
        </w:rPr>
      </w:pPr>
      <w:r w:rsidRPr="00FB5923">
        <w:rPr>
          <w:rFonts w:hint="cs"/>
          <w:rtl/>
        </w:rPr>
        <w:t>יוצא אפוא כי פסולת אריזות ממאות מחנות של צה"ל אינה ממוחזרת, ובכך נפגעת הסביבה. משרד מבקר המדינה מעיר למשהב"ט ולצה"ל כי אף שעברו כשבע שנים מאז נחקק חוק האריזות, תהליך היישום שלו הסתכם בפיילוט אחד שלא צלח. על משהב"ט ועל צה"ל לסכם בהקדם את המתווה ליישום הוראות חוק האריזות, וכן על משהב"ט ליישב את המחלוקות הכספיות עם התאגיד.</w:t>
      </w:r>
      <w:r w:rsidRPr="00494FC8" w:rsidR="00494FC8">
        <w:rPr>
          <w:noProof/>
          <w:szCs w:val="17"/>
          <w:rtl/>
        </w:rPr>
        <w:t xml:space="preserve"> </w:t>
      </w:r>
      <w:r w:rsidRPr="0012789B" w:rsidR="00494FC8">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41180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3987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אף</w:t>
                            </w:r>
                            <w:r w:rsidRPr="00494FC8">
                              <w:rPr>
                                <w:rFonts w:cs="Tahoma"/>
                                <w:color w:val="0B5294"/>
                                <w:spacing w:val="-4"/>
                                <w:sz w:val="24"/>
                                <w:szCs w:val="24"/>
                                <w:rtl/>
                              </w:rPr>
                              <w:t xml:space="preserve"> </w:t>
                            </w:r>
                            <w:r w:rsidRPr="00494FC8">
                              <w:rPr>
                                <w:rFonts w:cs="Tahoma" w:hint="eastAsia"/>
                                <w:color w:val="0B5294"/>
                                <w:spacing w:val="-4"/>
                                <w:sz w:val="24"/>
                                <w:szCs w:val="24"/>
                                <w:rtl/>
                              </w:rPr>
                              <w:t>שעברו</w:t>
                            </w:r>
                            <w:r w:rsidRPr="00494FC8">
                              <w:rPr>
                                <w:rFonts w:cs="Tahoma"/>
                                <w:color w:val="0B5294"/>
                                <w:spacing w:val="-4"/>
                                <w:sz w:val="24"/>
                                <w:szCs w:val="24"/>
                                <w:rtl/>
                              </w:rPr>
                              <w:t xml:space="preserve"> </w:t>
                            </w:r>
                            <w:r w:rsidRPr="00494FC8">
                              <w:rPr>
                                <w:rFonts w:cs="Tahoma" w:hint="eastAsia"/>
                                <w:color w:val="0B5294"/>
                                <w:spacing w:val="-4"/>
                                <w:sz w:val="24"/>
                                <w:szCs w:val="24"/>
                                <w:rtl/>
                              </w:rPr>
                              <w:t>כשבע</w:t>
                            </w:r>
                            <w:r w:rsidRPr="00494FC8">
                              <w:rPr>
                                <w:rFonts w:cs="Tahoma"/>
                                <w:color w:val="0B5294"/>
                                <w:spacing w:val="-4"/>
                                <w:sz w:val="24"/>
                                <w:szCs w:val="24"/>
                                <w:rtl/>
                              </w:rPr>
                              <w:t xml:space="preserve"> </w:t>
                            </w:r>
                            <w:r w:rsidRPr="00494FC8">
                              <w:rPr>
                                <w:rFonts w:cs="Tahoma" w:hint="eastAsia"/>
                                <w:color w:val="0B5294"/>
                                <w:spacing w:val="-4"/>
                                <w:sz w:val="24"/>
                                <w:szCs w:val="24"/>
                                <w:rtl/>
                              </w:rPr>
                              <w:t>שנים</w:t>
                            </w:r>
                            <w:r w:rsidRPr="00494FC8">
                              <w:rPr>
                                <w:rFonts w:cs="Tahoma"/>
                                <w:color w:val="0B5294"/>
                                <w:spacing w:val="-4"/>
                                <w:sz w:val="24"/>
                                <w:szCs w:val="24"/>
                                <w:rtl/>
                              </w:rPr>
                              <w:t xml:space="preserve"> </w:t>
                            </w:r>
                            <w:r w:rsidRPr="00494FC8">
                              <w:rPr>
                                <w:rFonts w:cs="Tahoma" w:hint="eastAsia"/>
                                <w:color w:val="0B5294"/>
                                <w:spacing w:val="-4"/>
                                <w:sz w:val="24"/>
                                <w:szCs w:val="24"/>
                                <w:rtl/>
                              </w:rPr>
                              <w:t>מאז</w:t>
                            </w:r>
                            <w:r w:rsidRPr="00494FC8">
                              <w:rPr>
                                <w:rFonts w:cs="Tahoma"/>
                                <w:color w:val="0B5294"/>
                                <w:spacing w:val="-4"/>
                                <w:sz w:val="24"/>
                                <w:szCs w:val="24"/>
                                <w:rtl/>
                              </w:rPr>
                              <w:t xml:space="preserve"> </w:t>
                            </w:r>
                            <w:r w:rsidRPr="00494FC8">
                              <w:rPr>
                                <w:rFonts w:cs="Tahoma" w:hint="eastAsia"/>
                                <w:color w:val="0B5294"/>
                                <w:spacing w:val="-4"/>
                                <w:sz w:val="24"/>
                                <w:szCs w:val="24"/>
                                <w:rtl/>
                              </w:rPr>
                              <w:t>נחקק</w:t>
                            </w:r>
                            <w:r w:rsidRPr="00494FC8">
                              <w:rPr>
                                <w:rFonts w:cs="Tahoma"/>
                                <w:color w:val="0B5294"/>
                                <w:spacing w:val="-4"/>
                                <w:sz w:val="24"/>
                                <w:szCs w:val="24"/>
                                <w:rtl/>
                              </w:rPr>
                              <w:t xml:space="preserve"> </w:t>
                            </w:r>
                            <w:r w:rsidRPr="00494FC8">
                              <w:rPr>
                                <w:rFonts w:cs="Tahoma" w:hint="eastAsia"/>
                                <w:color w:val="0B5294"/>
                                <w:spacing w:val="-4"/>
                                <w:sz w:val="24"/>
                                <w:szCs w:val="24"/>
                                <w:rtl/>
                              </w:rPr>
                              <w:t>חוק</w:t>
                            </w:r>
                            <w:r w:rsidRPr="00494FC8">
                              <w:rPr>
                                <w:rFonts w:cs="Tahoma"/>
                                <w:color w:val="0B5294"/>
                                <w:spacing w:val="-4"/>
                                <w:sz w:val="24"/>
                                <w:szCs w:val="24"/>
                                <w:rtl/>
                              </w:rPr>
                              <w:t xml:space="preserve"> </w:t>
                            </w:r>
                            <w:r w:rsidRPr="00494FC8">
                              <w:rPr>
                                <w:rFonts w:cs="Tahoma" w:hint="eastAsia"/>
                                <w:color w:val="0B5294"/>
                                <w:spacing w:val="-4"/>
                                <w:sz w:val="24"/>
                                <w:szCs w:val="24"/>
                                <w:rtl/>
                              </w:rPr>
                              <w:t>האריזות</w:t>
                            </w:r>
                            <w:r w:rsidRPr="00494FC8">
                              <w:rPr>
                                <w:rFonts w:cs="Tahoma"/>
                                <w:color w:val="0B5294"/>
                                <w:spacing w:val="-4"/>
                                <w:sz w:val="24"/>
                                <w:szCs w:val="24"/>
                                <w:rtl/>
                              </w:rPr>
                              <w:t xml:space="preserve">, </w:t>
                            </w:r>
                            <w:r w:rsidRPr="00494FC8">
                              <w:rPr>
                                <w:rFonts w:cs="Tahoma" w:hint="eastAsia"/>
                                <w:color w:val="0B5294"/>
                                <w:spacing w:val="-4"/>
                                <w:sz w:val="24"/>
                                <w:szCs w:val="24"/>
                                <w:rtl/>
                              </w:rPr>
                              <w:t>תהליך</w:t>
                            </w:r>
                            <w:r w:rsidRPr="00494FC8">
                              <w:rPr>
                                <w:rFonts w:cs="Tahoma"/>
                                <w:color w:val="0B5294"/>
                                <w:spacing w:val="-4"/>
                                <w:sz w:val="24"/>
                                <w:szCs w:val="24"/>
                                <w:rtl/>
                              </w:rPr>
                              <w:t xml:space="preserve"> </w:t>
                            </w:r>
                            <w:r w:rsidRPr="00494FC8">
                              <w:rPr>
                                <w:rFonts w:cs="Tahoma" w:hint="eastAsia"/>
                                <w:color w:val="0B5294"/>
                                <w:spacing w:val="-4"/>
                                <w:sz w:val="24"/>
                                <w:szCs w:val="24"/>
                                <w:rtl/>
                              </w:rPr>
                              <w:t>היישום</w:t>
                            </w:r>
                            <w:r w:rsidRPr="00494FC8">
                              <w:rPr>
                                <w:rFonts w:cs="Tahoma"/>
                                <w:color w:val="0B5294"/>
                                <w:spacing w:val="-4"/>
                                <w:sz w:val="24"/>
                                <w:szCs w:val="24"/>
                                <w:rtl/>
                              </w:rPr>
                              <w:t xml:space="preserve"> </w:t>
                            </w:r>
                            <w:r w:rsidRPr="00494FC8">
                              <w:rPr>
                                <w:rFonts w:cs="Tahoma" w:hint="eastAsia"/>
                                <w:color w:val="0B5294"/>
                                <w:spacing w:val="-4"/>
                                <w:sz w:val="24"/>
                                <w:szCs w:val="24"/>
                                <w:rtl/>
                              </w:rPr>
                              <w:t>שלו</w:t>
                            </w:r>
                            <w:r w:rsidRPr="00494FC8">
                              <w:rPr>
                                <w:rFonts w:cs="Tahoma"/>
                                <w:color w:val="0B5294"/>
                                <w:spacing w:val="-4"/>
                                <w:sz w:val="24"/>
                                <w:szCs w:val="24"/>
                                <w:rtl/>
                              </w:rPr>
                              <w:t xml:space="preserve"> </w:t>
                            </w:r>
                            <w:r w:rsidRPr="00494FC8">
                              <w:rPr>
                                <w:rFonts w:cs="Tahoma" w:hint="eastAsia"/>
                                <w:color w:val="0B5294"/>
                                <w:spacing w:val="-4"/>
                                <w:sz w:val="24"/>
                                <w:szCs w:val="24"/>
                                <w:rtl/>
                              </w:rPr>
                              <w:t>הסתכם</w:t>
                            </w:r>
                            <w:r w:rsidRPr="00494FC8">
                              <w:rPr>
                                <w:rFonts w:cs="Tahoma"/>
                                <w:color w:val="0B5294"/>
                                <w:spacing w:val="-4"/>
                                <w:sz w:val="24"/>
                                <w:szCs w:val="24"/>
                                <w:rtl/>
                              </w:rPr>
                              <w:t xml:space="preserve"> </w:t>
                            </w:r>
                            <w:r w:rsidRPr="00494FC8">
                              <w:rPr>
                                <w:rFonts w:cs="Tahoma" w:hint="eastAsia"/>
                                <w:color w:val="0B5294"/>
                                <w:spacing w:val="-4"/>
                                <w:sz w:val="24"/>
                                <w:szCs w:val="24"/>
                                <w:rtl/>
                              </w:rPr>
                              <w:t>בפיילוט</w:t>
                            </w:r>
                            <w:r w:rsidRPr="00494FC8">
                              <w:rPr>
                                <w:rFonts w:cs="Tahoma"/>
                                <w:color w:val="0B5294"/>
                                <w:spacing w:val="-4"/>
                                <w:sz w:val="24"/>
                                <w:szCs w:val="24"/>
                                <w:rtl/>
                              </w:rPr>
                              <w:t xml:space="preserve"> </w:t>
                            </w:r>
                            <w:r w:rsidRPr="00494FC8">
                              <w:rPr>
                                <w:rFonts w:cs="Tahoma" w:hint="eastAsia"/>
                                <w:color w:val="0B5294"/>
                                <w:spacing w:val="-4"/>
                                <w:sz w:val="24"/>
                                <w:szCs w:val="24"/>
                                <w:rtl/>
                              </w:rPr>
                              <w:t>אחד</w:t>
                            </w:r>
                            <w:r w:rsidRPr="00494FC8">
                              <w:rPr>
                                <w:rFonts w:cs="Tahoma"/>
                                <w:color w:val="0B5294"/>
                                <w:spacing w:val="-4"/>
                                <w:sz w:val="24"/>
                                <w:szCs w:val="24"/>
                                <w:rtl/>
                              </w:rPr>
                              <w:t xml:space="preserve"> </w:t>
                            </w:r>
                            <w:r w:rsidRPr="00494FC8">
                              <w:rPr>
                                <w:rFonts w:cs="Tahoma" w:hint="eastAsia"/>
                                <w:color w:val="0B5294"/>
                                <w:spacing w:val="-4"/>
                                <w:sz w:val="24"/>
                                <w:szCs w:val="24"/>
                                <w:rtl/>
                              </w:rPr>
                              <w:t>שלא</w:t>
                            </w:r>
                            <w:r w:rsidRPr="00494FC8">
                              <w:rPr>
                                <w:rFonts w:cs="Tahoma"/>
                                <w:color w:val="0B5294"/>
                                <w:spacing w:val="-4"/>
                                <w:sz w:val="24"/>
                                <w:szCs w:val="24"/>
                                <w:rtl/>
                              </w:rPr>
                              <w:t xml:space="preserve"> </w:t>
                            </w:r>
                            <w:r w:rsidRPr="00494FC8">
                              <w:rPr>
                                <w:rFonts w:cs="Tahoma" w:hint="eastAsia"/>
                                <w:color w:val="0B5294"/>
                                <w:spacing w:val="-4"/>
                                <w:sz w:val="24"/>
                                <w:szCs w:val="24"/>
                                <w:rtl/>
                              </w:rPr>
                              <w:t>צלח</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32604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7241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3713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אף</w:t>
                      </w:r>
                      <w:r w:rsidRPr="00494FC8">
                        <w:rPr>
                          <w:rFonts w:cs="Tahoma"/>
                          <w:color w:val="0B5294"/>
                          <w:spacing w:val="-4"/>
                          <w:sz w:val="24"/>
                          <w:szCs w:val="24"/>
                          <w:rtl/>
                        </w:rPr>
                        <w:t xml:space="preserve"> </w:t>
                      </w:r>
                      <w:r w:rsidRPr="00494FC8">
                        <w:rPr>
                          <w:rFonts w:cs="Tahoma" w:hint="eastAsia"/>
                          <w:color w:val="0B5294"/>
                          <w:spacing w:val="-4"/>
                          <w:sz w:val="24"/>
                          <w:szCs w:val="24"/>
                          <w:rtl/>
                        </w:rPr>
                        <w:t>שעברו</w:t>
                      </w:r>
                      <w:r w:rsidRPr="00494FC8">
                        <w:rPr>
                          <w:rFonts w:cs="Tahoma"/>
                          <w:color w:val="0B5294"/>
                          <w:spacing w:val="-4"/>
                          <w:sz w:val="24"/>
                          <w:szCs w:val="24"/>
                          <w:rtl/>
                        </w:rPr>
                        <w:t xml:space="preserve"> </w:t>
                      </w:r>
                      <w:r w:rsidRPr="00494FC8">
                        <w:rPr>
                          <w:rFonts w:cs="Tahoma" w:hint="eastAsia"/>
                          <w:color w:val="0B5294"/>
                          <w:spacing w:val="-4"/>
                          <w:sz w:val="24"/>
                          <w:szCs w:val="24"/>
                          <w:rtl/>
                        </w:rPr>
                        <w:t>כשבע</w:t>
                      </w:r>
                      <w:r w:rsidRPr="00494FC8">
                        <w:rPr>
                          <w:rFonts w:cs="Tahoma"/>
                          <w:color w:val="0B5294"/>
                          <w:spacing w:val="-4"/>
                          <w:sz w:val="24"/>
                          <w:szCs w:val="24"/>
                          <w:rtl/>
                        </w:rPr>
                        <w:t xml:space="preserve"> </w:t>
                      </w:r>
                      <w:r w:rsidRPr="00494FC8">
                        <w:rPr>
                          <w:rFonts w:cs="Tahoma" w:hint="eastAsia"/>
                          <w:color w:val="0B5294"/>
                          <w:spacing w:val="-4"/>
                          <w:sz w:val="24"/>
                          <w:szCs w:val="24"/>
                          <w:rtl/>
                        </w:rPr>
                        <w:t>שנים</w:t>
                      </w:r>
                      <w:r w:rsidRPr="00494FC8">
                        <w:rPr>
                          <w:rFonts w:cs="Tahoma"/>
                          <w:color w:val="0B5294"/>
                          <w:spacing w:val="-4"/>
                          <w:sz w:val="24"/>
                          <w:szCs w:val="24"/>
                          <w:rtl/>
                        </w:rPr>
                        <w:t xml:space="preserve"> </w:t>
                      </w:r>
                      <w:r w:rsidRPr="00494FC8">
                        <w:rPr>
                          <w:rFonts w:cs="Tahoma" w:hint="eastAsia"/>
                          <w:color w:val="0B5294"/>
                          <w:spacing w:val="-4"/>
                          <w:sz w:val="24"/>
                          <w:szCs w:val="24"/>
                          <w:rtl/>
                        </w:rPr>
                        <w:t>מאז</w:t>
                      </w:r>
                      <w:r w:rsidRPr="00494FC8">
                        <w:rPr>
                          <w:rFonts w:cs="Tahoma"/>
                          <w:color w:val="0B5294"/>
                          <w:spacing w:val="-4"/>
                          <w:sz w:val="24"/>
                          <w:szCs w:val="24"/>
                          <w:rtl/>
                        </w:rPr>
                        <w:t xml:space="preserve"> </w:t>
                      </w:r>
                      <w:r w:rsidRPr="00494FC8">
                        <w:rPr>
                          <w:rFonts w:cs="Tahoma" w:hint="eastAsia"/>
                          <w:color w:val="0B5294"/>
                          <w:spacing w:val="-4"/>
                          <w:sz w:val="24"/>
                          <w:szCs w:val="24"/>
                          <w:rtl/>
                        </w:rPr>
                        <w:t>נחקק</w:t>
                      </w:r>
                      <w:r w:rsidRPr="00494FC8">
                        <w:rPr>
                          <w:rFonts w:cs="Tahoma"/>
                          <w:color w:val="0B5294"/>
                          <w:spacing w:val="-4"/>
                          <w:sz w:val="24"/>
                          <w:szCs w:val="24"/>
                          <w:rtl/>
                        </w:rPr>
                        <w:t xml:space="preserve"> </w:t>
                      </w:r>
                      <w:r w:rsidRPr="00494FC8">
                        <w:rPr>
                          <w:rFonts w:cs="Tahoma" w:hint="eastAsia"/>
                          <w:color w:val="0B5294"/>
                          <w:spacing w:val="-4"/>
                          <w:sz w:val="24"/>
                          <w:szCs w:val="24"/>
                          <w:rtl/>
                        </w:rPr>
                        <w:t>חוק</w:t>
                      </w:r>
                      <w:r w:rsidRPr="00494FC8">
                        <w:rPr>
                          <w:rFonts w:cs="Tahoma"/>
                          <w:color w:val="0B5294"/>
                          <w:spacing w:val="-4"/>
                          <w:sz w:val="24"/>
                          <w:szCs w:val="24"/>
                          <w:rtl/>
                        </w:rPr>
                        <w:t xml:space="preserve"> </w:t>
                      </w:r>
                      <w:r w:rsidRPr="00494FC8">
                        <w:rPr>
                          <w:rFonts w:cs="Tahoma" w:hint="eastAsia"/>
                          <w:color w:val="0B5294"/>
                          <w:spacing w:val="-4"/>
                          <w:sz w:val="24"/>
                          <w:szCs w:val="24"/>
                          <w:rtl/>
                        </w:rPr>
                        <w:t>האריזות</w:t>
                      </w:r>
                      <w:r w:rsidRPr="00494FC8">
                        <w:rPr>
                          <w:rFonts w:cs="Tahoma"/>
                          <w:color w:val="0B5294"/>
                          <w:spacing w:val="-4"/>
                          <w:sz w:val="24"/>
                          <w:szCs w:val="24"/>
                          <w:rtl/>
                        </w:rPr>
                        <w:t xml:space="preserve">, </w:t>
                      </w:r>
                      <w:r w:rsidRPr="00494FC8">
                        <w:rPr>
                          <w:rFonts w:cs="Tahoma" w:hint="eastAsia"/>
                          <w:color w:val="0B5294"/>
                          <w:spacing w:val="-4"/>
                          <w:sz w:val="24"/>
                          <w:szCs w:val="24"/>
                          <w:rtl/>
                        </w:rPr>
                        <w:t>תהליך</w:t>
                      </w:r>
                      <w:r w:rsidRPr="00494FC8">
                        <w:rPr>
                          <w:rFonts w:cs="Tahoma"/>
                          <w:color w:val="0B5294"/>
                          <w:spacing w:val="-4"/>
                          <w:sz w:val="24"/>
                          <w:szCs w:val="24"/>
                          <w:rtl/>
                        </w:rPr>
                        <w:t xml:space="preserve"> </w:t>
                      </w:r>
                      <w:r w:rsidRPr="00494FC8">
                        <w:rPr>
                          <w:rFonts w:cs="Tahoma" w:hint="eastAsia"/>
                          <w:color w:val="0B5294"/>
                          <w:spacing w:val="-4"/>
                          <w:sz w:val="24"/>
                          <w:szCs w:val="24"/>
                          <w:rtl/>
                        </w:rPr>
                        <w:t>היישום</w:t>
                      </w:r>
                      <w:r w:rsidRPr="00494FC8">
                        <w:rPr>
                          <w:rFonts w:cs="Tahoma"/>
                          <w:color w:val="0B5294"/>
                          <w:spacing w:val="-4"/>
                          <w:sz w:val="24"/>
                          <w:szCs w:val="24"/>
                          <w:rtl/>
                        </w:rPr>
                        <w:t xml:space="preserve"> </w:t>
                      </w:r>
                      <w:r w:rsidRPr="00494FC8">
                        <w:rPr>
                          <w:rFonts w:cs="Tahoma" w:hint="eastAsia"/>
                          <w:color w:val="0B5294"/>
                          <w:spacing w:val="-4"/>
                          <w:sz w:val="24"/>
                          <w:szCs w:val="24"/>
                          <w:rtl/>
                        </w:rPr>
                        <w:t>שלו</w:t>
                      </w:r>
                      <w:r w:rsidRPr="00494FC8">
                        <w:rPr>
                          <w:rFonts w:cs="Tahoma"/>
                          <w:color w:val="0B5294"/>
                          <w:spacing w:val="-4"/>
                          <w:sz w:val="24"/>
                          <w:szCs w:val="24"/>
                          <w:rtl/>
                        </w:rPr>
                        <w:t xml:space="preserve"> </w:t>
                      </w:r>
                      <w:r w:rsidRPr="00494FC8">
                        <w:rPr>
                          <w:rFonts w:cs="Tahoma" w:hint="eastAsia"/>
                          <w:color w:val="0B5294"/>
                          <w:spacing w:val="-4"/>
                          <w:sz w:val="24"/>
                          <w:szCs w:val="24"/>
                          <w:rtl/>
                        </w:rPr>
                        <w:t>הסתכם</w:t>
                      </w:r>
                      <w:r w:rsidRPr="00494FC8">
                        <w:rPr>
                          <w:rFonts w:cs="Tahoma"/>
                          <w:color w:val="0B5294"/>
                          <w:spacing w:val="-4"/>
                          <w:sz w:val="24"/>
                          <w:szCs w:val="24"/>
                          <w:rtl/>
                        </w:rPr>
                        <w:t xml:space="preserve"> </w:t>
                      </w:r>
                      <w:r w:rsidRPr="00494FC8">
                        <w:rPr>
                          <w:rFonts w:cs="Tahoma" w:hint="eastAsia"/>
                          <w:color w:val="0B5294"/>
                          <w:spacing w:val="-4"/>
                          <w:sz w:val="24"/>
                          <w:szCs w:val="24"/>
                          <w:rtl/>
                        </w:rPr>
                        <w:t>בפיילוט</w:t>
                      </w:r>
                      <w:r w:rsidRPr="00494FC8">
                        <w:rPr>
                          <w:rFonts w:cs="Tahoma"/>
                          <w:color w:val="0B5294"/>
                          <w:spacing w:val="-4"/>
                          <w:sz w:val="24"/>
                          <w:szCs w:val="24"/>
                          <w:rtl/>
                        </w:rPr>
                        <w:t xml:space="preserve"> </w:t>
                      </w:r>
                      <w:r w:rsidRPr="00494FC8">
                        <w:rPr>
                          <w:rFonts w:cs="Tahoma" w:hint="eastAsia"/>
                          <w:color w:val="0B5294"/>
                          <w:spacing w:val="-4"/>
                          <w:sz w:val="24"/>
                          <w:szCs w:val="24"/>
                          <w:rtl/>
                        </w:rPr>
                        <w:t>אחד</w:t>
                      </w:r>
                      <w:r w:rsidRPr="00494FC8">
                        <w:rPr>
                          <w:rFonts w:cs="Tahoma"/>
                          <w:color w:val="0B5294"/>
                          <w:spacing w:val="-4"/>
                          <w:sz w:val="24"/>
                          <w:szCs w:val="24"/>
                          <w:rtl/>
                        </w:rPr>
                        <w:t xml:space="preserve"> </w:t>
                      </w:r>
                      <w:r w:rsidRPr="00494FC8">
                        <w:rPr>
                          <w:rFonts w:cs="Tahoma" w:hint="eastAsia"/>
                          <w:color w:val="0B5294"/>
                          <w:spacing w:val="-4"/>
                          <w:sz w:val="24"/>
                          <w:szCs w:val="24"/>
                          <w:rtl/>
                        </w:rPr>
                        <w:t>שלא</w:t>
                      </w:r>
                      <w:r w:rsidRPr="00494FC8">
                        <w:rPr>
                          <w:rFonts w:cs="Tahoma"/>
                          <w:color w:val="0B5294"/>
                          <w:spacing w:val="-4"/>
                          <w:sz w:val="24"/>
                          <w:szCs w:val="24"/>
                          <w:rtl/>
                        </w:rPr>
                        <w:t xml:space="preserve"> </w:t>
                      </w:r>
                      <w:r w:rsidRPr="00494FC8">
                        <w:rPr>
                          <w:rFonts w:cs="Tahoma" w:hint="eastAsia"/>
                          <w:color w:val="0B5294"/>
                          <w:spacing w:val="-4"/>
                          <w:sz w:val="24"/>
                          <w:szCs w:val="24"/>
                          <w:rtl/>
                        </w:rPr>
                        <w:t>צלח</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632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986306">
      <w:pPr>
        <w:spacing w:line="240" w:lineRule="exact"/>
        <w:ind w:right="2268"/>
        <w:jc w:val="both"/>
        <w:rPr>
          <w:rFonts w:ascii="Tahoma" w:hAnsi="Tahoma" w:cs="Tahoma"/>
          <w:sz w:val="18"/>
          <w:szCs w:val="18"/>
        </w:rPr>
      </w:pPr>
    </w:p>
    <w:p w:rsidR="00017F97" w:rsidP="00986306">
      <w:pPr>
        <w:pStyle w:val="KOT2"/>
        <w:rPr>
          <w:rtl/>
        </w:rPr>
      </w:pPr>
      <w:r>
        <w:rPr>
          <w:rFonts w:hint="cs"/>
          <w:rtl/>
        </w:rPr>
        <w:t>חוסר בהיערכות לשינויים סביבתיים ארוכי טווח</w:t>
      </w:r>
    </w:p>
    <w:p w:rsidR="00017F97" w:rsidRPr="00FB5923" w:rsidP="00494FC8">
      <w:pPr>
        <w:spacing w:line="240" w:lineRule="exact"/>
        <w:ind w:right="2268"/>
        <w:jc w:val="both"/>
        <w:rPr>
          <w:rFonts w:ascii="Tahoma" w:hAnsi="Tahoma" w:cs="Tahoma"/>
          <w:sz w:val="18"/>
          <w:szCs w:val="18"/>
          <w:rtl/>
        </w:rPr>
      </w:pPr>
      <w:r w:rsidRPr="00FB5923">
        <w:rPr>
          <w:rFonts w:ascii="Tahoma" w:hAnsi="Tahoma" w:cs="Tahoma" w:hint="cs"/>
          <w:sz w:val="18"/>
          <w:szCs w:val="18"/>
          <w:rtl/>
        </w:rPr>
        <w:t>מלבד הצורך לטפל בתחום הגנת הסביבה בשל "טביעת הרגל האקולוגית" של צה"ל, יש צורך כי מערכת הביטחון תזהה שינויים סביבתיים ארוכי טווח, תבחן את ההשפעות הביטחוניות שלהם ותבצע תהליכי תכנון וניהול בהתאם. למשל, משרד ההגנה של ארצות הברית מזהה סיכונים אופרטיביים ותקציביים עקב שינויי אקלים; לדעתו, לשינויי אקלים יש השפעות ניכרות על היכולת להבטיח מוכנות צבאית ולשמר תשתיות ביטחוניות, בין היתר מאחר ששינויי אקלים עלולים לפגוע באימונים ובביצוע המשימות</w:t>
      </w:r>
      <w:r>
        <w:rPr>
          <w:rStyle w:val="FootnoteReference0"/>
          <w:rFonts w:ascii="Tahoma" w:hAnsi="Tahoma" w:cs="Tahoma"/>
          <w:sz w:val="18"/>
          <w:szCs w:val="18"/>
          <w:rtl/>
        </w:rPr>
        <w:footnoteReference w:id="58"/>
      </w:r>
      <w:r w:rsidRPr="00FB5923">
        <w:rPr>
          <w:rFonts w:ascii="Tahoma" w:hAnsi="Tahoma" w:cs="Tahoma" w:hint="cs"/>
          <w:sz w:val="18"/>
          <w:szCs w:val="18"/>
          <w:rtl/>
        </w:rPr>
        <w:t>.</w:t>
      </w:r>
      <w:r w:rsidRPr="0012789B" w:rsidR="00494FC8">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94FC8" w:rsidRPr="00373C5D" w:rsidP="00494FC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30927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850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יש</w:t>
                            </w:r>
                            <w:r w:rsidRPr="00494FC8">
                              <w:rPr>
                                <w:rFonts w:cs="Tahoma"/>
                                <w:color w:val="0B5294"/>
                                <w:spacing w:val="-4"/>
                                <w:sz w:val="24"/>
                                <w:szCs w:val="24"/>
                                <w:rtl/>
                              </w:rPr>
                              <w:t xml:space="preserve"> </w:t>
                            </w:r>
                            <w:r w:rsidRPr="00494FC8">
                              <w:rPr>
                                <w:rFonts w:cs="Tahoma" w:hint="eastAsia"/>
                                <w:color w:val="0B5294"/>
                                <w:spacing w:val="-4"/>
                                <w:sz w:val="24"/>
                                <w:szCs w:val="24"/>
                                <w:rtl/>
                              </w:rPr>
                              <w:t>צורך</w:t>
                            </w:r>
                            <w:r w:rsidRPr="00494FC8">
                              <w:rPr>
                                <w:rFonts w:cs="Tahoma"/>
                                <w:color w:val="0B5294"/>
                                <w:spacing w:val="-4"/>
                                <w:sz w:val="24"/>
                                <w:szCs w:val="24"/>
                                <w:rtl/>
                              </w:rPr>
                              <w:t xml:space="preserve"> </w:t>
                            </w:r>
                            <w:r w:rsidRPr="00494FC8">
                              <w:rPr>
                                <w:rFonts w:cs="Tahoma" w:hint="eastAsia"/>
                                <w:color w:val="0B5294"/>
                                <w:spacing w:val="-4"/>
                                <w:sz w:val="24"/>
                                <w:szCs w:val="24"/>
                                <w:rtl/>
                              </w:rPr>
                              <w:t>כי</w:t>
                            </w:r>
                            <w:r w:rsidRPr="00494FC8">
                              <w:rPr>
                                <w:rFonts w:cs="Tahoma"/>
                                <w:color w:val="0B5294"/>
                                <w:spacing w:val="-4"/>
                                <w:sz w:val="24"/>
                                <w:szCs w:val="24"/>
                                <w:rtl/>
                              </w:rPr>
                              <w:t xml:space="preserve"> </w:t>
                            </w:r>
                            <w:r w:rsidRPr="00494FC8">
                              <w:rPr>
                                <w:rFonts w:cs="Tahoma" w:hint="eastAsia"/>
                                <w:color w:val="0B5294"/>
                                <w:spacing w:val="-4"/>
                                <w:sz w:val="24"/>
                                <w:szCs w:val="24"/>
                                <w:rtl/>
                              </w:rPr>
                              <w:t>מערכת</w:t>
                            </w:r>
                            <w:r w:rsidRPr="00494FC8">
                              <w:rPr>
                                <w:rFonts w:cs="Tahoma"/>
                                <w:color w:val="0B5294"/>
                                <w:spacing w:val="-4"/>
                                <w:sz w:val="24"/>
                                <w:szCs w:val="24"/>
                                <w:rtl/>
                              </w:rPr>
                              <w:t xml:space="preserve"> </w:t>
                            </w:r>
                            <w:r w:rsidRPr="00494FC8">
                              <w:rPr>
                                <w:rFonts w:cs="Tahoma" w:hint="eastAsia"/>
                                <w:color w:val="0B5294"/>
                                <w:spacing w:val="-4"/>
                                <w:sz w:val="24"/>
                                <w:szCs w:val="24"/>
                                <w:rtl/>
                              </w:rPr>
                              <w:t>הביטחון</w:t>
                            </w:r>
                            <w:r w:rsidRPr="00494FC8">
                              <w:rPr>
                                <w:rFonts w:cs="Tahoma"/>
                                <w:color w:val="0B5294"/>
                                <w:spacing w:val="-4"/>
                                <w:sz w:val="24"/>
                                <w:szCs w:val="24"/>
                                <w:rtl/>
                              </w:rPr>
                              <w:t xml:space="preserve"> </w:t>
                            </w:r>
                            <w:r w:rsidRPr="00494FC8">
                              <w:rPr>
                                <w:rFonts w:cs="Tahoma" w:hint="eastAsia"/>
                                <w:color w:val="0B5294"/>
                                <w:spacing w:val="-4"/>
                                <w:sz w:val="24"/>
                                <w:szCs w:val="24"/>
                                <w:rtl/>
                              </w:rPr>
                              <w:t>תזהה</w:t>
                            </w:r>
                            <w:r w:rsidRPr="00494FC8">
                              <w:rPr>
                                <w:rFonts w:cs="Tahoma"/>
                                <w:color w:val="0B5294"/>
                                <w:spacing w:val="-4"/>
                                <w:sz w:val="24"/>
                                <w:szCs w:val="24"/>
                                <w:rtl/>
                              </w:rPr>
                              <w:t xml:space="preserve"> </w:t>
                            </w:r>
                            <w:r w:rsidRPr="00494FC8">
                              <w:rPr>
                                <w:rFonts w:cs="Tahoma" w:hint="eastAsia"/>
                                <w:color w:val="0B5294"/>
                                <w:spacing w:val="-4"/>
                                <w:sz w:val="24"/>
                                <w:szCs w:val="24"/>
                                <w:rtl/>
                              </w:rPr>
                              <w:t>שינויים</w:t>
                            </w:r>
                            <w:r w:rsidRPr="00494FC8">
                              <w:rPr>
                                <w:rFonts w:cs="Tahoma"/>
                                <w:color w:val="0B5294"/>
                                <w:spacing w:val="-4"/>
                                <w:sz w:val="24"/>
                                <w:szCs w:val="24"/>
                                <w:rtl/>
                              </w:rPr>
                              <w:t xml:space="preserve"> </w:t>
                            </w:r>
                            <w:r w:rsidRPr="00494FC8">
                              <w:rPr>
                                <w:rFonts w:cs="Tahoma" w:hint="eastAsia"/>
                                <w:color w:val="0B5294"/>
                                <w:spacing w:val="-4"/>
                                <w:sz w:val="24"/>
                                <w:szCs w:val="24"/>
                                <w:rtl/>
                              </w:rPr>
                              <w:t>סביבתיים</w:t>
                            </w:r>
                            <w:r w:rsidRPr="00494FC8">
                              <w:rPr>
                                <w:rFonts w:cs="Tahoma"/>
                                <w:color w:val="0B5294"/>
                                <w:spacing w:val="-4"/>
                                <w:sz w:val="24"/>
                                <w:szCs w:val="24"/>
                                <w:rtl/>
                              </w:rPr>
                              <w:t xml:space="preserve"> </w:t>
                            </w:r>
                            <w:r w:rsidRPr="00494FC8">
                              <w:rPr>
                                <w:rFonts w:cs="Tahoma" w:hint="eastAsia"/>
                                <w:color w:val="0B5294"/>
                                <w:spacing w:val="-4"/>
                                <w:sz w:val="24"/>
                                <w:szCs w:val="24"/>
                                <w:rtl/>
                              </w:rPr>
                              <w:t>ארוכי</w:t>
                            </w:r>
                            <w:r w:rsidRPr="00494FC8">
                              <w:rPr>
                                <w:rFonts w:cs="Tahoma"/>
                                <w:color w:val="0B5294"/>
                                <w:spacing w:val="-4"/>
                                <w:sz w:val="24"/>
                                <w:szCs w:val="24"/>
                                <w:rtl/>
                              </w:rPr>
                              <w:t xml:space="preserve"> </w:t>
                            </w:r>
                            <w:r w:rsidRPr="00494FC8">
                              <w:rPr>
                                <w:rFonts w:cs="Tahoma" w:hint="eastAsia"/>
                                <w:color w:val="0B5294"/>
                                <w:spacing w:val="-4"/>
                                <w:sz w:val="24"/>
                                <w:szCs w:val="24"/>
                                <w:rtl/>
                              </w:rPr>
                              <w:t>טווח</w:t>
                            </w:r>
                            <w:r w:rsidRPr="00494FC8">
                              <w:rPr>
                                <w:rFonts w:cs="Tahoma"/>
                                <w:color w:val="0B5294"/>
                                <w:spacing w:val="-4"/>
                                <w:sz w:val="24"/>
                                <w:szCs w:val="24"/>
                                <w:rtl/>
                              </w:rPr>
                              <w:t xml:space="preserve">, </w:t>
                            </w:r>
                            <w:r w:rsidRPr="00494FC8">
                              <w:rPr>
                                <w:rFonts w:cs="Tahoma" w:hint="eastAsia"/>
                                <w:color w:val="0B5294"/>
                                <w:spacing w:val="-4"/>
                                <w:sz w:val="24"/>
                                <w:szCs w:val="24"/>
                                <w:rtl/>
                              </w:rPr>
                              <w:t>תבחן</w:t>
                            </w:r>
                            <w:r w:rsidRPr="00494FC8">
                              <w:rPr>
                                <w:rFonts w:cs="Tahoma"/>
                                <w:color w:val="0B5294"/>
                                <w:spacing w:val="-4"/>
                                <w:sz w:val="24"/>
                                <w:szCs w:val="24"/>
                                <w:rtl/>
                              </w:rPr>
                              <w:t xml:space="preserve"> </w:t>
                            </w:r>
                            <w:r w:rsidRPr="00494FC8">
                              <w:rPr>
                                <w:rFonts w:cs="Tahoma" w:hint="eastAsia"/>
                                <w:color w:val="0B5294"/>
                                <w:spacing w:val="-4"/>
                                <w:sz w:val="24"/>
                                <w:szCs w:val="24"/>
                                <w:rtl/>
                              </w:rPr>
                              <w:t>את</w:t>
                            </w:r>
                            <w:r w:rsidRPr="00494FC8">
                              <w:rPr>
                                <w:rFonts w:cs="Tahoma"/>
                                <w:color w:val="0B5294"/>
                                <w:spacing w:val="-4"/>
                                <w:sz w:val="24"/>
                                <w:szCs w:val="24"/>
                                <w:rtl/>
                              </w:rPr>
                              <w:t xml:space="preserve"> </w:t>
                            </w:r>
                            <w:r w:rsidRPr="00494FC8">
                              <w:rPr>
                                <w:rFonts w:cs="Tahoma" w:hint="eastAsia"/>
                                <w:color w:val="0B5294"/>
                                <w:spacing w:val="-4"/>
                                <w:sz w:val="24"/>
                                <w:szCs w:val="24"/>
                                <w:rtl/>
                              </w:rPr>
                              <w:t>ההשפעות</w:t>
                            </w:r>
                            <w:r w:rsidRPr="00494FC8">
                              <w:rPr>
                                <w:rFonts w:cs="Tahoma"/>
                                <w:color w:val="0B5294"/>
                                <w:spacing w:val="-4"/>
                                <w:sz w:val="24"/>
                                <w:szCs w:val="24"/>
                                <w:rtl/>
                              </w:rPr>
                              <w:t xml:space="preserve"> </w:t>
                            </w:r>
                            <w:r w:rsidRPr="00494FC8">
                              <w:rPr>
                                <w:rFonts w:cs="Tahoma" w:hint="eastAsia"/>
                                <w:color w:val="0B5294"/>
                                <w:spacing w:val="-4"/>
                                <w:sz w:val="24"/>
                                <w:szCs w:val="24"/>
                                <w:rtl/>
                              </w:rPr>
                              <w:t>הביטחוניות</w:t>
                            </w:r>
                            <w:r w:rsidRPr="00494FC8">
                              <w:rPr>
                                <w:rFonts w:cs="Tahoma"/>
                                <w:color w:val="0B5294"/>
                                <w:spacing w:val="-4"/>
                                <w:sz w:val="24"/>
                                <w:szCs w:val="24"/>
                                <w:rtl/>
                              </w:rPr>
                              <w:t xml:space="preserve"> </w:t>
                            </w:r>
                            <w:r w:rsidRPr="00494FC8">
                              <w:rPr>
                                <w:rFonts w:cs="Tahoma" w:hint="eastAsia"/>
                                <w:color w:val="0B5294"/>
                                <w:spacing w:val="-4"/>
                                <w:sz w:val="24"/>
                                <w:szCs w:val="24"/>
                                <w:rtl/>
                              </w:rPr>
                              <w:t>שלהם</w:t>
                            </w:r>
                            <w:r w:rsidRPr="00494FC8">
                              <w:rPr>
                                <w:rFonts w:cs="Tahoma"/>
                                <w:color w:val="0B5294"/>
                                <w:spacing w:val="-4"/>
                                <w:sz w:val="24"/>
                                <w:szCs w:val="24"/>
                                <w:rtl/>
                              </w:rPr>
                              <w:t xml:space="preserve"> </w:t>
                            </w:r>
                            <w:r w:rsidRPr="00494FC8">
                              <w:rPr>
                                <w:rFonts w:cs="Tahoma" w:hint="eastAsia"/>
                                <w:color w:val="0B5294"/>
                                <w:spacing w:val="-4"/>
                                <w:sz w:val="24"/>
                                <w:szCs w:val="24"/>
                                <w:rtl/>
                              </w:rPr>
                              <w:t>ותבצע</w:t>
                            </w:r>
                            <w:r w:rsidRPr="00494FC8">
                              <w:rPr>
                                <w:rFonts w:cs="Tahoma"/>
                                <w:color w:val="0B5294"/>
                                <w:spacing w:val="-4"/>
                                <w:sz w:val="24"/>
                                <w:szCs w:val="24"/>
                                <w:rtl/>
                              </w:rPr>
                              <w:t xml:space="preserve"> </w:t>
                            </w:r>
                            <w:r w:rsidRPr="00494FC8">
                              <w:rPr>
                                <w:rFonts w:cs="Tahoma" w:hint="eastAsia"/>
                                <w:color w:val="0B5294"/>
                                <w:spacing w:val="-4"/>
                                <w:sz w:val="24"/>
                                <w:szCs w:val="24"/>
                                <w:rtl/>
                              </w:rPr>
                              <w:t>תהליכי</w:t>
                            </w:r>
                            <w:r w:rsidRPr="00494FC8">
                              <w:rPr>
                                <w:rFonts w:cs="Tahoma"/>
                                <w:color w:val="0B5294"/>
                                <w:spacing w:val="-4"/>
                                <w:sz w:val="24"/>
                                <w:szCs w:val="24"/>
                                <w:rtl/>
                              </w:rPr>
                              <w:t xml:space="preserve"> </w:t>
                            </w:r>
                            <w:r w:rsidRPr="00494FC8">
                              <w:rPr>
                                <w:rFonts w:cs="Tahoma" w:hint="eastAsia"/>
                                <w:color w:val="0B5294"/>
                                <w:spacing w:val="-4"/>
                                <w:sz w:val="24"/>
                                <w:szCs w:val="24"/>
                                <w:rtl/>
                              </w:rPr>
                              <w:t>תכנון</w:t>
                            </w:r>
                            <w:r w:rsidRPr="00494FC8">
                              <w:rPr>
                                <w:rFonts w:cs="Tahoma"/>
                                <w:color w:val="0B5294"/>
                                <w:spacing w:val="-4"/>
                                <w:sz w:val="24"/>
                                <w:szCs w:val="24"/>
                                <w:rtl/>
                              </w:rPr>
                              <w:t xml:space="preserve"> </w:t>
                            </w:r>
                            <w:r w:rsidRPr="00494FC8">
                              <w:rPr>
                                <w:rFonts w:cs="Tahoma" w:hint="eastAsia"/>
                                <w:color w:val="0B5294"/>
                                <w:spacing w:val="-4"/>
                                <w:sz w:val="24"/>
                                <w:szCs w:val="24"/>
                                <w:rtl/>
                              </w:rPr>
                              <w:t>וניהול</w:t>
                            </w:r>
                            <w:r w:rsidRPr="00494FC8">
                              <w:rPr>
                                <w:rFonts w:cs="Tahoma"/>
                                <w:color w:val="0B5294"/>
                                <w:spacing w:val="-4"/>
                                <w:sz w:val="24"/>
                                <w:szCs w:val="24"/>
                                <w:rtl/>
                              </w:rPr>
                              <w:t xml:space="preserve"> </w:t>
                            </w:r>
                            <w:r w:rsidRPr="00494FC8">
                              <w:rPr>
                                <w:rFonts w:cs="Tahoma" w:hint="eastAsia"/>
                                <w:color w:val="0B5294"/>
                                <w:spacing w:val="-4"/>
                                <w:sz w:val="24"/>
                                <w:szCs w:val="24"/>
                                <w:rtl/>
                              </w:rPr>
                              <w:t>בהתאם</w:t>
                            </w:r>
                          </w:p>
                          <w:p w:rsidR="00494FC8" w:rsidRPr="00373C5D" w:rsidP="00494FC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147977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88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494FC8" w:rsidRPr="00373C5D" w:rsidP="00494FC8">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381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94FC8" w:rsidRPr="00881D99" w:rsidP="00494FC8">
                      <w:pPr>
                        <w:spacing w:after="0" w:line="240" w:lineRule="auto"/>
                        <w:rPr>
                          <w:color w:val="0B5294"/>
                          <w:spacing w:val="-4"/>
                          <w:sz w:val="24"/>
                          <w:szCs w:val="24"/>
                          <w:rtl/>
                          <w:cs/>
                        </w:rPr>
                      </w:pPr>
                      <w:r w:rsidRPr="00494FC8">
                        <w:rPr>
                          <w:rFonts w:cs="Tahoma" w:hint="eastAsia"/>
                          <w:color w:val="0B5294"/>
                          <w:spacing w:val="-4"/>
                          <w:sz w:val="24"/>
                          <w:szCs w:val="24"/>
                          <w:rtl/>
                        </w:rPr>
                        <w:t>יש</w:t>
                      </w:r>
                      <w:r w:rsidRPr="00494FC8">
                        <w:rPr>
                          <w:rFonts w:cs="Tahoma"/>
                          <w:color w:val="0B5294"/>
                          <w:spacing w:val="-4"/>
                          <w:sz w:val="24"/>
                          <w:szCs w:val="24"/>
                          <w:rtl/>
                        </w:rPr>
                        <w:t xml:space="preserve"> </w:t>
                      </w:r>
                      <w:r w:rsidRPr="00494FC8">
                        <w:rPr>
                          <w:rFonts w:cs="Tahoma" w:hint="eastAsia"/>
                          <w:color w:val="0B5294"/>
                          <w:spacing w:val="-4"/>
                          <w:sz w:val="24"/>
                          <w:szCs w:val="24"/>
                          <w:rtl/>
                        </w:rPr>
                        <w:t>צורך</w:t>
                      </w:r>
                      <w:r w:rsidRPr="00494FC8">
                        <w:rPr>
                          <w:rFonts w:cs="Tahoma"/>
                          <w:color w:val="0B5294"/>
                          <w:spacing w:val="-4"/>
                          <w:sz w:val="24"/>
                          <w:szCs w:val="24"/>
                          <w:rtl/>
                        </w:rPr>
                        <w:t xml:space="preserve"> </w:t>
                      </w:r>
                      <w:r w:rsidRPr="00494FC8">
                        <w:rPr>
                          <w:rFonts w:cs="Tahoma" w:hint="eastAsia"/>
                          <w:color w:val="0B5294"/>
                          <w:spacing w:val="-4"/>
                          <w:sz w:val="24"/>
                          <w:szCs w:val="24"/>
                          <w:rtl/>
                        </w:rPr>
                        <w:t>כי</w:t>
                      </w:r>
                      <w:r w:rsidRPr="00494FC8">
                        <w:rPr>
                          <w:rFonts w:cs="Tahoma"/>
                          <w:color w:val="0B5294"/>
                          <w:spacing w:val="-4"/>
                          <w:sz w:val="24"/>
                          <w:szCs w:val="24"/>
                          <w:rtl/>
                        </w:rPr>
                        <w:t xml:space="preserve"> </w:t>
                      </w:r>
                      <w:r w:rsidRPr="00494FC8">
                        <w:rPr>
                          <w:rFonts w:cs="Tahoma" w:hint="eastAsia"/>
                          <w:color w:val="0B5294"/>
                          <w:spacing w:val="-4"/>
                          <w:sz w:val="24"/>
                          <w:szCs w:val="24"/>
                          <w:rtl/>
                        </w:rPr>
                        <w:t>מערכת</w:t>
                      </w:r>
                      <w:r w:rsidRPr="00494FC8">
                        <w:rPr>
                          <w:rFonts w:cs="Tahoma"/>
                          <w:color w:val="0B5294"/>
                          <w:spacing w:val="-4"/>
                          <w:sz w:val="24"/>
                          <w:szCs w:val="24"/>
                          <w:rtl/>
                        </w:rPr>
                        <w:t xml:space="preserve"> </w:t>
                      </w:r>
                      <w:r w:rsidRPr="00494FC8">
                        <w:rPr>
                          <w:rFonts w:cs="Tahoma" w:hint="eastAsia"/>
                          <w:color w:val="0B5294"/>
                          <w:spacing w:val="-4"/>
                          <w:sz w:val="24"/>
                          <w:szCs w:val="24"/>
                          <w:rtl/>
                        </w:rPr>
                        <w:t>הביטחון</w:t>
                      </w:r>
                      <w:r w:rsidRPr="00494FC8">
                        <w:rPr>
                          <w:rFonts w:cs="Tahoma"/>
                          <w:color w:val="0B5294"/>
                          <w:spacing w:val="-4"/>
                          <w:sz w:val="24"/>
                          <w:szCs w:val="24"/>
                          <w:rtl/>
                        </w:rPr>
                        <w:t xml:space="preserve"> </w:t>
                      </w:r>
                      <w:r w:rsidRPr="00494FC8">
                        <w:rPr>
                          <w:rFonts w:cs="Tahoma" w:hint="eastAsia"/>
                          <w:color w:val="0B5294"/>
                          <w:spacing w:val="-4"/>
                          <w:sz w:val="24"/>
                          <w:szCs w:val="24"/>
                          <w:rtl/>
                        </w:rPr>
                        <w:t>תזהה</w:t>
                      </w:r>
                      <w:r w:rsidRPr="00494FC8">
                        <w:rPr>
                          <w:rFonts w:cs="Tahoma"/>
                          <w:color w:val="0B5294"/>
                          <w:spacing w:val="-4"/>
                          <w:sz w:val="24"/>
                          <w:szCs w:val="24"/>
                          <w:rtl/>
                        </w:rPr>
                        <w:t xml:space="preserve"> </w:t>
                      </w:r>
                      <w:r w:rsidRPr="00494FC8">
                        <w:rPr>
                          <w:rFonts w:cs="Tahoma" w:hint="eastAsia"/>
                          <w:color w:val="0B5294"/>
                          <w:spacing w:val="-4"/>
                          <w:sz w:val="24"/>
                          <w:szCs w:val="24"/>
                          <w:rtl/>
                        </w:rPr>
                        <w:t>שינויים</w:t>
                      </w:r>
                      <w:r w:rsidRPr="00494FC8">
                        <w:rPr>
                          <w:rFonts w:cs="Tahoma"/>
                          <w:color w:val="0B5294"/>
                          <w:spacing w:val="-4"/>
                          <w:sz w:val="24"/>
                          <w:szCs w:val="24"/>
                          <w:rtl/>
                        </w:rPr>
                        <w:t xml:space="preserve"> </w:t>
                      </w:r>
                      <w:r w:rsidRPr="00494FC8">
                        <w:rPr>
                          <w:rFonts w:cs="Tahoma" w:hint="eastAsia"/>
                          <w:color w:val="0B5294"/>
                          <w:spacing w:val="-4"/>
                          <w:sz w:val="24"/>
                          <w:szCs w:val="24"/>
                          <w:rtl/>
                        </w:rPr>
                        <w:t>סביבתיים</w:t>
                      </w:r>
                      <w:r w:rsidRPr="00494FC8">
                        <w:rPr>
                          <w:rFonts w:cs="Tahoma"/>
                          <w:color w:val="0B5294"/>
                          <w:spacing w:val="-4"/>
                          <w:sz w:val="24"/>
                          <w:szCs w:val="24"/>
                          <w:rtl/>
                        </w:rPr>
                        <w:t xml:space="preserve"> </w:t>
                      </w:r>
                      <w:r w:rsidRPr="00494FC8">
                        <w:rPr>
                          <w:rFonts w:cs="Tahoma" w:hint="eastAsia"/>
                          <w:color w:val="0B5294"/>
                          <w:spacing w:val="-4"/>
                          <w:sz w:val="24"/>
                          <w:szCs w:val="24"/>
                          <w:rtl/>
                        </w:rPr>
                        <w:t>ארוכי</w:t>
                      </w:r>
                      <w:r w:rsidRPr="00494FC8">
                        <w:rPr>
                          <w:rFonts w:cs="Tahoma"/>
                          <w:color w:val="0B5294"/>
                          <w:spacing w:val="-4"/>
                          <w:sz w:val="24"/>
                          <w:szCs w:val="24"/>
                          <w:rtl/>
                        </w:rPr>
                        <w:t xml:space="preserve"> </w:t>
                      </w:r>
                      <w:r w:rsidRPr="00494FC8">
                        <w:rPr>
                          <w:rFonts w:cs="Tahoma" w:hint="eastAsia"/>
                          <w:color w:val="0B5294"/>
                          <w:spacing w:val="-4"/>
                          <w:sz w:val="24"/>
                          <w:szCs w:val="24"/>
                          <w:rtl/>
                        </w:rPr>
                        <w:t>טווח</w:t>
                      </w:r>
                      <w:r w:rsidRPr="00494FC8">
                        <w:rPr>
                          <w:rFonts w:cs="Tahoma"/>
                          <w:color w:val="0B5294"/>
                          <w:spacing w:val="-4"/>
                          <w:sz w:val="24"/>
                          <w:szCs w:val="24"/>
                          <w:rtl/>
                        </w:rPr>
                        <w:t xml:space="preserve">, </w:t>
                      </w:r>
                      <w:r w:rsidRPr="00494FC8">
                        <w:rPr>
                          <w:rFonts w:cs="Tahoma" w:hint="eastAsia"/>
                          <w:color w:val="0B5294"/>
                          <w:spacing w:val="-4"/>
                          <w:sz w:val="24"/>
                          <w:szCs w:val="24"/>
                          <w:rtl/>
                        </w:rPr>
                        <w:t>תבחן</w:t>
                      </w:r>
                      <w:r w:rsidRPr="00494FC8">
                        <w:rPr>
                          <w:rFonts w:cs="Tahoma"/>
                          <w:color w:val="0B5294"/>
                          <w:spacing w:val="-4"/>
                          <w:sz w:val="24"/>
                          <w:szCs w:val="24"/>
                          <w:rtl/>
                        </w:rPr>
                        <w:t xml:space="preserve"> </w:t>
                      </w:r>
                      <w:r w:rsidRPr="00494FC8">
                        <w:rPr>
                          <w:rFonts w:cs="Tahoma" w:hint="eastAsia"/>
                          <w:color w:val="0B5294"/>
                          <w:spacing w:val="-4"/>
                          <w:sz w:val="24"/>
                          <w:szCs w:val="24"/>
                          <w:rtl/>
                        </w:rPr>
                        <w:t>את</w:t>
                      </w:r>
                      <w:r w:rsidRPr="00494FC8">
                        <w:rPr>
                          <w:rFonts w:cs="Tahoma"/>
                          <w:color w:val="0B5294"/>
                          <w:spacing w:val="-4"/>
                          <w:sz w:val="24"/>
                          <w:szCs w:val="24"/>
                          <w:rtl/>
                        </w:rPr>
                        <w:t xml:space="preserve"> </w:t>
                      </w:r>
                      <w:r w:rsidRPr="00494FC8">
                        <w:rPr>
                          <w:rFonts w:cs="Tahoma" w:hint="eastAsia"/>
                          <w:color w:val="0B5294"/>
                          <w:spacing w:val="-4"/>
                          <w:sz w:val="24"/>
                          <w:szCs w:val="24"/>
                          <w:rtl/>
                        </w:rPr>
                        <w:t>ההשפעות</w:t>
                      </w:r>
                      <w:r w:rsidRPr="00494FC8">
                        <w:rPr>
                          <w:rFonts w:cs="Tahoma"/>
                          <w:color w:val="0B5294"/>
                          <w:spacing w:val="-4"/>
                          <w:sz w:val="24"/>
                          <w:szCs w:val="24"/>
                          <w:rtl/>
                        </w:rPr>
                        <w:t xml:space="preserve"> </w:t>
                      </w:r>
                      <w:r w:rsidRPr="00494FC8">
                        <w:rPr>
                          <w:rFonts w:cs="Tahoma" w:hint="eastAsia"/>
                          <w:color w:val="0B5294"/>
                          <w:spacing w:val="-4"/>
                          <w:sz w:val="24"/>
                          <w:szCs w:val="24"/>
                          <w:rtl/>
                        </w:rPr>
                        <w:t>הביטחוניות</w:t>
                      </w:r>
                      <w:r w:rsidRPr="00494FC8">
                        <w:rPr>
                          <w:rFonts w:cs="Tahoma"/>
                          <w:color w:val="0B5294"/>
                          <w:spacing w:val="-4"/>
                          <w:sz w:val="24"/>
                          <w:szCs w:val="24"/>
                          <w:rtl/>
                        </w:rPr>
                        <w:t xml:space="preserve"> </w:t>
                      </w:r>
                      <w:r w:rsidRPr="00494FC8">
                        <w:rPr>
                          <w:rFonts w:cs="Tahoma" w:hint="eastAsia"/>
                          <w:color w:val="0B5294"/>
                          <w:spacing w:val="-4"/>
                          <w:sz w:val="24"/>
                          <w:szCs w:val="24"/>
                          <w:rtl/>
                        </w:rPr>
                        <w:t>שלהם</w:t>
                      </w:r>
                      <w:r w:rsidRPr="00494FC8">
                        <w:rPr>
                          <w:rFonts w:cs="Tahoma"/>
                          <w:color w:val="0B5294"/>
                          <w:spacing w:val="-4"/>
                          <w:sz w:val="24"/>
                          <w:szCs w:val="24"/>
                          <w:rtl/>
                        </w:rPr>
                        <w:t xml:space="preserve"> </w:t>
                      </w:r>
                      <w:r w:rsidRPr="00494FC8">
                        <w:rPr>
                          <w:rFonts w:cs="Tahoma" w:hint="eastAsia"/>
                          <w:color w:val="0B5294"/>
                          <w:spacing w:val="-4"/>
                          <w:sz w:val="24"/>
                          <w:szCs w:val="24"/>
                          <w:rtl/>
                        </w:rPr>
                        <w:t>ותבצע</w:t>
                      </w:r>
                      <w:r w:rsidRPr="00494FC8">
                        <w:rPr>
                          <w:rFonts w:cs="Tahoma"/>
                          <w:color w:val="0B5294"/>
                          <w:spacing w:val="-4"/>
                          <w:sz w:val="24"/>
                          <w:szCs w:val="24"/>
                          <w:rtl/>
                        </w:rPr>
                        <w:t xml:space="preserve"> </w:t>
                      </w:r>
                      <w:r w:rsidRPr="00494FC8">
                        <w:rPr>
                          <w:rFonts w:cs="Tahoma" w:hint="eastAsia"/>
                          <w:color w:val="0B5294"/>
                          <w:spacing w:val="-4"/>
                          <w:sz w:val="24"/>
                          <w:szCs w:val="24"/>
                          <w:rtl/>
                        </w:rPr>
                        <w:t>תהליכי</w:t>
                      </w:r>
                      <w:r w:rsidRPr="00494FC8">
                        <w:rPr>
                          <w:rFonts w:cs="Tahoma"/>
                          <w:color w:val="0B5294"/>
                          <w:spacing w:val="-4"/>
                          <w:sz w:val="24"/>
                          <w:szCs w:val="24"/>
                          <w:rtl/>
                        </w:rPr>
                        <w:t xml:space="preserve"> </w:t>
                      </w:r>
                      <w:r w:rsidRPr="00494FC8">
                        <w:rPr>
                          <w:rFonts w:cs="Tahoma" w:hint="eastAsia"/>
                          <w:color w:val="0B5294"/>
                          <w:spacing w:val="-4"/>
                          <w:sz w:val="24"/>
                          <w:szCs w:val="24"/>
                          <w:rtl/>
                        </w:rPr>
                        <w:t>תכנון</w:t>
                      </w:r>
                      <w:r w:rsidRPr="00494FC8">
                        <w:rPr>
                          <w:rFonts w:cs="Tahoma"/>
                          <w:color w:val="0B5294"/>
                          <w:spacing w:val="-4"/>
                          <w:sz w:val="24"/>
                          <w:szCs w:val="24"/>
                          <w:rtl/>
                        </w:rPr>
                        <w:t xml:space="preserve"> </w:t>
                      </w:r>
                      <w:r w:rsidRPr="00494FC8">
                        <w:rPr>
                          <w:rFonts w:cs="Tahoma" w:hint="eastAsia"/>
                          <w:color w:val="0B5294"/>
                          <w:spacing w:val="-4"/>
                          <w:sz w:val="24"/>
                          <w:szCs w:val="24"/>
                          <w:rtl/>
                        </w:rPr>
                        <w:t>וניהול</w:t>
                      </w:r>
                      <w:r w:rsidRPr="00494FC8">
                        <w:rPr>
                          <w:rFonts w:cs="Tahoma"/>
                          <w:color w:val="0B5294"/>
                          <w:spacing w:val="-4"/>
                          <w:sz w:val="24"/>
                          <w:szCs w:val="24"/>
                          <w:rtl/>
                        </w:rPr>
                        <w:t xml:space="preserve"> </w:t>
                      </w:r>
                      <w:r w:rsidRPr="00494FC8">
                        <w:rPr>
                          <w:rFonts w:cs="Tahoma" w:hint="eastAsia"/>
                          <w:color w:val="0B5294"/>
                          <w:spacing w:val="-4"/>
                          <w:sz w:val="24"/>
                          <w:szCs w:val="24"/>
                          <w:rtl/>
                        </w:rPr>
                        <w:t>בהתאם</w:t>
                      </w:r>
                    </w:p>
                    <w:p w:rsidR="00494FC8" w:rsidRPr="00373C5D" w:rsidP="00494FC8">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2182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7F97" w:rsidRPr="00FB5923" w:rsidP="00894EFC">
      <w:pPr>
        <w:spacing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לפי המשרד להגנת הסביבה, בעקבות עלייה בריכוז גזי החממה במאה העשרים ואחת צפויים לחול שינויים באקלים העולמי, וקיימת סבירות גבוהה לעלייה בטמפרטורות הממוצעות וכן בכמות גלי החום ובעוצמה שלהם. כמו כן, סביר </w:t>
      </w:r>
      <w:r w:rsidRPr="005A28CB">
        <w:rPr>
          <w:rFonts w:ascii="Tahoma" w:hAnsi="Tahoma" w:cs="Tahoma" w:hint="cs"/>
          <w:spacing w:val="-4"/>
          <w:sz w:val="18"/>
          <w:szCs w:val="18"/>
          <w:rtl/>
        </w:rPr>
        <w:t>שמפלס פני הים יעלה. אשר למדינת ישראל, הצפי הוא כי הטמפרטורות בה יעלו, המשקעים יפחתו, ההתאדות תגבר, ומפלס פני הים יעלה</w:t>
      </w:r>
      <w:r>
        <w:rPr>
          <w:rStyle w:val="FootnoteReference0"/>
          <w:rFonts w:ascii="Tahoma" w:hAnsi="Tahoma" w:cs="Tahoma"/>
          <w:spacing w:val="-4"/>
          <w:sz w:val="18"/>
          <w:szCs w:val="18"/>
          <w:rtl/>
        </w:rPr>
        <w:footnoteReference w:id="59"/>
      </w:r>
      <w:r w:rsidRPr="005A28CB">
        <w:rPr>
          <w:rFonts w:ascii="Tahoma" w:hAnsi="Tahoma" w:cs="Tahoma" w:hint="cs"/>
          <w:spacing w:val="-4"/>
          <w:sz w:val="18"/>
          <w:szCs w:val="18"/>
          <w:rtl/>
        </w:rPr>
        <w:t>. לנתונים סביבתיים</w:t>
      </w:r>
      <w:r w:rsidRPr="00FB5923">
        <w:rPr>
          <w:rFonts w:ascii="Tahoma" w:hAnsi="Tahoma" w:cs="Tahoma" w:hint="cs"/>
          <w:sz w:val="18"/>
          <w:szCs w:val="18"/>
          <w:rtl/>
        </w:rPr>
        <w:t xml:space="preserve"> אלה עלולות להיות השפעות ניכרות על הביטחון הלאומי בכלל ועל צה"ל בפרט. למשל, לעלייה בטמפרטורה ובעומסי החום עלולות להיות השפעות על משטר האימונים בצה"ל, ולעלייה של מפלס פני הים עלולות להיות השפעות על מתקנים ביטחוניים לאורך החופים. אשר לשינויי אקלים במזרח התיכון בכללו, הם עלולים לגרום לבצורת, ובעקבותיה להגירה של תושבים, דבר שיש לו השפעות גיאו-אסטרטגיות. נוכח זאת מערכת הביטחון נדרשת לבחון את השפעתם של השינויים הסביבתיים ארוכי הטווח על צה"ל</w:t>
      </w:r>
      <w:r>
        <w:rPr>
          <w:rStyle w:val="FootnoteReference0"/>
          <w:rFonts w:ascii="Tahoma" w:hAnsi="Tahoma" w:cs="Tahoma"/>
          <w:sz w:val="18"/>
          <w:szCs w:val="18"/>
          <w:rtl/>
        </w:rPr>
        <w:footnoteReference w:id="60"/>
      </w:r>
      <w:r w:rsidRPr="00FB5923">
        <w:rPr>
          <w:rFonts w:ascii="Tahoma" w:hAnsi="Tahoma" w:cs="Tahoma" w:hint="cs"/>
          <w:sz w:val="18"/>
          <w:szCs w:val="18"/>
          <w:rtl/>
        </w:rPr>
        <w:t>.</w:t>
      </w:r>
    </w:p>
    <w:p w:rsidR="00017F97" w:rsidRPr="00FB5923" w:rsidP="00894EFC">
      <w:pPr>
        <w:pStyle w:val="RESHET"/>
        <w:rPr>
          <w:rtl/>
        </w:rPr>
      </w:pPr>
      <w:r w:rsidRPr="00FB5923">
        <w:rPr>
          <w:rFonts w:hint="cs"/>
          <w:rtl/>
        </w:rPr>
        <w:t xml:space="preserve">בביקורת עלה כי מערכת הביטחון אינה בוחנת את השפעותיהם של שינויים סביבתיים ארוכי טווח על הפעילות הביטחונית שלה, וממילא אינה נערכת לשינויים סביבתיים ארוכי טווח העשויים להשפיע על פעילותה. </w:t>
      </w:r>
    </w:p>
    <w:p w:rsidR="00017F97" w:rsidRPr="00FB5923" w:rsidP="00894EFC">
      <w:pPr>
        <w:spacing w:before="180"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באפריל 2016 התקיימה ישיבה של הנהלת משהב"ט, בראשות מנכ"ל משהב"ט. בישיבה זו הציגו בעלי תפקידים בין היתר מהמשרד להגנת הסביבה ומהשירות המטאורולוגי הישראלי נושאים שונים לרבות השפעות שונות של שינויי אקלים בישראל ואת היערכות מדינת ישראל לשינויים כאמור. בישיבה ציין מנכ"ל משהב"ט בין היתר כי "הבעיה האינהרנטית בטיפול במפגעים הסביבתיים היא הצורך לשכנע בקיומה של בעיה, להפנימה ולהשקיע משאבים שיישאו פרי בעתיד לא מוגדר". </w:t>
      </w:r>
    </w:p>
    <w:p w:rsidR="00017F97" w:rsidRPr="00FB5923" w:rsidP="00894EFC">
      <w:pPr>
        <w:pStyle w:val="RESHET"/>
        <w:rPr>
          <w:rtl/>
        </w:rPr>
      </w:pPr>
      <w:r w:rsidRPr="00FB5923">
        <w:rPr>
          <w:rFonts w:hint="cs"/>
          <w:rtl/>
        </w:rPr>
        <w:t xml:space="preserve">זולת ישיבת הנהלת משהב"ט האמורה לא נמצאו סימוכין לכך שהתקיימה במשהב"ט או בצה"ל כל פעילות של ממש לזיהוי השפעותיהם הביטחוניות של שינויים סביבתיים ארוכי טווח, לרבות השפעות אפשריות על מוכנות צה"ל למלחמה ועל תשתיות ביטחוניות. </w:t>
      </w:r>
    </w:p>
    <w:p w:rsidR="00017F97" w:rsidRPr="00FB5923" w:rsidP="00894EFC">
      <w:pPr>
        <w:spacing w:before="180" w:after="240" w:line="240" w:lineRule="exact"/>
        <w:ind w:right="2268"/>
        <w:jc w:val="both"/>
        <w:rPr>
          <w:rFonts w:ascii="Tahoma" w:hAnsi="Tahoma" w:cs="Tahoma"/>
          <w:sz w:val="18"/>
          <w:szCs w:val="18"/>
          <w:rtl/>
        </w:rPr>
      </w:pPr>
      <w:r w:rsidRPr="00FB5923">
        <w:rPr>
          <w:rFonts w:ascii="Tahoma" w:hAnsi="Tahoma" w:cs="Tahoma" w:hint="cs"/>
          <w:sz w:val="18"/>
          <w:szCs w:val="18"/>
          <w:rtl/>
        </w:rPr>
        <w:t xml:space="preserve">בתגובתו מנובמבר 2018 על ממצאי הביקורת ציין צה"ל כי בשנים האחרונות נקט כמה צעדים בתחום זה והשתלב במאמץ הלאומי לצמצום פליטת גזי חממה, לרבות גיבוש תוכנית רב-שנתית להתייעלות אנרגטית ומיפוי שטחים אקולוגיים לצורך בחינת חלופות למיקום תשתית צבאית. עוד צוין בתגובה כי "היערכות מוקדמת של צה"ל לשינויי אקלים פוטנציאליים הינה צעד חשוב שעשוי להגביר את היכולת האופרטיבית במתן מענה לאתגרים [הנובעים משינוי אקלים]", אולם "למרות ריבוי המחקרים בשנים האחרונות בתחום זה, אין בארץ ובעולם... הסכמה מלאה על היקף, מהות, אופן ומועד התרחשות השינויים, ורמת אי הודאות בתחום זה גבוהה". צה"ל הודיע כי "עם פרסום התרחישים המפורטים... ביחס לתופעות אקלים אליהם נדרש להערך, תבוצע בחינתם ויסוכמו דרכי פעילות להמשך, תוך ביצוע התאמות נדרשות בתכנית רב שנתית חדשה הצפויה להחליף את תר"ש 'גדעון' בשנת 2020". </w:t>
      </w:r>
    </w:p>
    <w:p w:rsidR="00017F97" w:rsidRPr="00FB5923" w:rsidP="00894EFC">
      <w:pPr>
        <w:pStyle w:val="RESHET"/>
        <w:rPr>
          <w:rtl/>
        </w:rPr>
      </w:pPr>
      <w:r w:rsidRPr="00FB5923">
        <w:rPr>
          <w:rFonts w:hint="cs"/>
          <w:rtl/>
        </w:rPr>
        <w:t>משרד מבקר המדינה מעיר למשהב"ט ולצה"ל כי נוכח שינויים סביבתיים ארוכי טווח כגון שינויי אקלים, לא די בניהול שגרתי שעיקרו טיפול במפגעים סביבתיים שוטפים, התייעלות אנרגטית ומיפוי שטחים אקולוגיים. על מנכ"ל משהב"ט ועל סגן הרמטכ"ל להנחות את הגורמים הרלוונטיים במשהב"ט ובצה"ל לפעול בשיתוף עם כל הגורמים הנוגעים בדבר כדי להיערך לשינויים סביבתיים ארוכי טווח. כמו כן על מנכ"ל משהב"ט ועל סגן הרמטכ"ל לקיים תהליך לזיהוי השפעותיהם הביטחוניות של שינויים כאלה ולגבש תפיסה אסטרטגית בנושא שתבוא לידי ביטוי בתהליכי התכנון, לרבות בתר"ש העתידית לשנים 2021 - 2025.</w:t>
      </w:r>
    </w:p>
    <w:p w:rsidR="00017F97" w:rsidRPr="00FB5923" w:rsidP="00986306">
      <w:pPr>
        <w:spacing w:line="240" w:lineRule="exact"/>
        <w:ind w:right="2268"/>
        <w:jc w:val="both"/>
        <w:rPr>
          <w:rFonts w:ascii="Tahoma" w:hAnsi="Tahoma" w:cs="Tahoma"/>
          <w:b/>
          <w:bCs/>
          <w:sz w:val="18"/>
          <w:szCs w:val="18"/>
          <w:rtl/>
        </w:rPr>
      </w:pPr>
    </w:p>
    <w:p w:rsidR="00894EFC">
      <w:pPr>
        <w:bidi w:val="0"/>
        <w:rPr>
          <w:rFonts w:ascii="Tahoma" w:eastAsia="Times New Roman" w:hAnsi="Tahoma" w:cs="Tahoma"/>
          <w:color w:val="009692"/>
          <w:sz w:val="32"/>
          <w:szCs w:val="32"/>
          <w:rtl/>
        </w:rPr>
      </w:pPr>
      <w:r>
        <w:rPr>
          <w:rtl/>
        </w:rPr>
        <w:br w:type="page"/>
      </w:r>
    </w:p>
    <w:p w:rsidR="00017F97" w:rsidP="00986306">
      <w:pPr>
        <w:pStyle w:val="KOT4"/>
        <w:rPr>
          <w:rtl/>
        </w:rPr>
      </w:pPr>
      <w:r>
        <w:rPr>
          <w:rFonts w:hint="cs"/>
          <w:rtl/>
        </w:rPr>
        <w:t>סיכום</w:t>
      </w:r>
    </w:p>
    <w:p w:rsidR="00017F97" w:rsidRPr="00894EFC" w:rsidP="00494FC8">
      <w:pPr>
        <w:pStyle w:val="RESHET"/>
        <w:rPr>
          <w:rtl/>
        </w:rPr>
      </w:pPr>
      <w:r w:rsidRPr="00894EFC">
        <w:rPr>
          <w:rFonts w:hint="cs"/>
          <w:rtl/>
        </w:rPr>
        <w:t>קיימת הכרה בין-לאומית בחשיבות ההגנה על הסביבה, למען הבטחת בריאותם ואיכות חייהם של הדור הנוכחי ושל הדורות הבאים. למערכת הביטחון, ובכללה צה"ל, יש השפעה נרחבת על הסביבה בישראל, והיא אמורה לתת מענה הולם לצורכי ביטחון המדינה, בד בבד עם שמירה על משאבי הטבע והסביבה. מלבד זאת חשוב שמערכת הביטחון תקפיד לשמור על הסביבה כדי שלא להיחשף לתביעות אפשריות של גורמים אזרחיים, דבר שיש לו הן השפעה כספית והן השפעה על אמון הציבור במערכת הביטחון.</w:t>
      </w:r>
    </w:p>
    <w:p w:rsidR="00017F97" w:rsidRPr="00894EFC" w:rsidP="00494FC8">
      <w:pPr>
        <w:pStyle w:val="RESHET"/>
        <w:rPr>
          <w:rtl/>
        </w:rPr>
      </w:pPr>
      <w:r w:rsidRPr="00894EFC">
        <w:rPr>
          <w:rFonts w:hint="cs"/>
          <w:rtl/>
        </w:rPr>
        <w:t>הליקויים שצוינו בדוח זה מלמדים שקיימת פגיעה ממשית במימוש מדיניות מערכת הביטחון לצמצם את טביעת הרגל האקולוגית של צה"ל, לטפל במפגעים סביבתיים ולקיים פיקוח ובקרה בתחום הגנת הסביבה. דבר זה בא לידי ביטוי בין היתר בירידה בהיקף המענה של המטה הכללי בצה"ל בתחום הגנת הסביבה, בפערים בטיפול הסמכויות בצה"ל בתחום זה, בליקויים בשיתוף הפעולה בין צה"ל למשהב"ט, בליקויים בממשקי העבודה בין מערכת הביטחון למשרד להגנת הסביבה ובאי-עמידה בהחלטת הממשלה לחיבור מחנות צה"ל לתשתיות ביוב. יש לציין לחיוב את פעילות מערכת הביטחון לשלב שיקולי הגנה על הסביבה בנוגע לבנייה חדשה, אולם אין בכך די כדי לממש את אחריותה העקרונית בתחום, כפי שקבעה היא עצמה.</w:t>
      </w:r>
    </w:p>
    <w:p w:rsidR="00017F97" w:rsidRPr="00894EFC" w:rsidP="00494FC8">
      <w:pPr>
        <w:pStyle w:val="RESHET"/>
        <w:rPr>
          <w:rtl/>
        </w:rPr>
      </w:pPr>
      <w:r w:rsidRPr="00894EFC">
        <w:rPr>
          <w:rFonts w:hint="cs"/>
          <w:rtl/>
        </w:rPr>
        <w:t>על מנכ"ל משהב"ט ועל סגן הרמטכ"ל להביא לכך שהגורמים הרלוונטיים בצה"ל ובמשהב"ט יפעלו בתיאום ובשיתוף פעולה רציף כדי לקדם את תחום הגנת הסביבה במערכת הביטחון וכדי לעמוד בהוראות החוק. כמו כן, כדי להשיג את התוצאות הרצויות על סגן הרמטכ"ל להגביר את הבקרה של המטה הכללי ולתקן את הליקויים שצוינו בדוח זה בעניין טיפולן של הסמכויות בצה"ל בתחום הגנת הסביבה. נוסף על כך, יש להגביר את שיתוף הפעולה של מערכת הביטחון עם גורמי ממשלה רלוונטיים, ובייחוד עם המשרד להגנת הסביבה.</w:t>
      </w:r>
    </w:p>
    <w:p w:rsidR="002525CC" w:rsidP="00986306">
      <w:pPr>
        <w:spacing w:line="240" w:lineRule="exact"/>
        <w:ind w:right="2268"/>
        <w:jc w:val="both"/>
        <w:rPr>
          <w:rFonts w:ascii="Tahoma" w:hAnsi="Tahoma" w:cs="Tahoma"/>
          <w:b/>
          <w:bCs/>
          <w:sz w:val="18"/>
          <w:szCs w:val="18"/>
          <w:rtl/>
        </w:rPr>
      </w:pPr>
    </w:p>
    <w:p w:rsidR="00677F33" w:rsidP="00986306">
      <w:pPr>
        <w:spacing w:line="240" w:lineRule="exact"/>
        <w:ind w:right="2268"/>
        <w:jc w:val="both"/>
        <w:rPr>
          <w:rFonts w:ascii="Tahoma" w:hAnsi="Tahoma" w:cs="Tahoma"/>
          <w:b/>
          <w:bCs/>
          <w:sz w:val="18"/>
          <w:szCs w:val="18"/>
          <w:rtl/>
        </w:rPr>
        <w:sectPr w:rsidSect="00890ED9">
          <w:headerReference w:type="even" r:id="rId23"/>
          <w:headerReference w:type="default" r:id="rId24"/>
          <w:pgSz w:w="11906" w:h="16838" w:code="9"/>
          <w:pgMar w:top="3119" w:right="1701" w:bottom="3119" w:left="1701" w:header="1559" w:footer="709" w:gutter="0"/>
          <w:cols w:space="708"/>
          <w:bidi/>
          <w:rtlGutter/>
          <w:docGrid w:linePitch="360"/>
        </w:sectPr>
      </w:pPr>
    </w:p>
    <w:p w:rsidR="00677F33" w:rsidRPr="00FB5923" w:rsidP="00986306">
      <w:pPr>
        <w:spacing w:line="240" w:lineRule="exact"/>
        <w:ind w:right="2268"/>
        <w:jc w:val="both"/>
        <w:rPr>
          <w:rFonts w:ascii="Tahoma" w:hAnsi="Tahoma" w:cs="Tahoma"/>
          <w:b/>
          <w:bCs/>
          <w:sz w:val="18"/>
          <w:szCs w:val="18"/>
          <w:rtl/>
        </w:rPr>
      </w:pPr>
    </w:p>
    <w:sectPr w:rsidSect="00677F33">
      <w:headerReference w:type="even" r:id="rId25"/>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D0A51" w:rsidRPr="008A007A" w:rsidP="008A007A">
      <w:pPr>
        <w:pStyle w:val="Footer"/>
      </w:pPr>
    </w:p>
  </w:footnote>
  <w:footnote w:type="continuationSeparator" w:id="1">
    <w:p w:rsidR="00FD0A51" w:rsidP="00CB3322">
      <w:pPr>
        <w:spacing w:after="0" w:line="240" w:lineRule="auto"/>
      </w:pPr>
      <w:r>
        <w:continuationSeparator/>
      </w:r>
    </w:p>
    <w:p w:rsidR="00FD0A51"/>
  </w:footnote>
  <w:footnote w:id="2">
    <w:p w:rsidR="00494FC8" w:rsidRPr="000762E2" w:rsidP="000762E2">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 xml:space="preserve">המחנות ושטחי האימונים של צה"ל מתפרסים על כ-39% משטח מדינת ישראל. ראו מבקר המדינה, </w:t>
      </w:r>
      <w:r w:rsidRPr="000762E2">
        <w:rPr>
          <w:rFonts w:hint="cs"/>
          <w:b/>
          <w:bCs/>
          <w:rtl/>
        </w:rPr>
        <w:t xml:space="preserve">דוח שנתי 61א </w:t>
      </w:r>
      <w:r w:rsidRPr="000762E2">
        <w:rPr>
          <w:rFonts w:hint="cs"/>
          <w:rtl/>
        </w:rPr>
        <w:t>(2011), "השימוש של צה"ל בקרקעות המדינה", עמ' 39.</w:t>
      </w:r>
    </w:p>
  </w:footnote>
  <w:footnote w:id="3">
    <w:p w:rsidR="00494FC8" w:rsidRPr="000762E2" w:rsidP="000762E2">
      <w:pPr>
        <w:pStyle w:val="FootnoteText"/>
      </w:pPr>
      <w:r w:rsidRPr="000762E2">
        <w:rPr>
          <w:rStyle w:val="FootnoteReference0"/>
          <w:vertAlign w:val="baseline"/>
        </w:rPr>
        <w:footnoteRef/>
      </w:r>
      <w:r w:rsidRPr="000762E2">
        <w:rPr>
          <w:rFonts w:hint="cs"/>
          <w:rtl/>
        </w:rPr>
        <w:t xml:space="preserve"> </w:t>
      </w:r>
      <w:r w:rsidRPr="000762E2">
        <w:rPr>
          <w:rFonts w:hint="cs"/>
          <w:rtl/>
        </w:rPr>
        <w:tab/>
        <w:t>זאת באמצעות מחויבות לשימוש בתבונה במשאבי טבע, לרבות קרקע, מים, אוויר ואנרגייה, וצמצום המגבלות שהוא מטיל על הסביבה ועל האזרחים.</w:t>
      </w:r>
    </w:p>
  </w:footnote>
  <w:footnote w:id="4">
    <w:p w:rsidR="00494FC8" w:rsidRPr="000762E2" w:rsidP="000762E2">
      <w:pPr>
        <w:pStyle w:val="FootnoteText"/>
      </w:pPr>
      <w:r w:rsidRPr="000762E2">
        <w:rPr>
          <w:rStyle w:val="FootnoteReference0"/>
          <w:vertAlign w:val="baseline"/>
        </w:rPr>
        <w:footnoteRef/>
      </w:r>
      <w:r w:rsidRPr="000762E2">
        <w:rPr>
          <w:rFonts w:hint="cs"/>
          <w:rtl/>
        </w:rPr>
        <w:t xml:space="preserve"> </w:t>
      </w:r>
      <w:r w:rsidRPr="000762E2">
        <w:rPr>
          <w:rFonts w:hint="cs"/>
          <w:rtl/>
        </w:rPr>
        <w:tab/>
        <w:t>"הסמכויות" בדוח זה הם זרוע היבשה, זרוע האוויר והחלל, זרוע הים, פיקוד צפון, פיקוד מרכז, פיקוד דרום, פיקוד העורף, אגף התקשוב וההגנה בסב"ר, אגף כוח אדם ואגף המודיעין.</w:t>
      </w:r>
    </w:p>
  </w:footnote>
  <w:footnote w:id="5">
    <w:p w:rsidR="00494FC8" w:rsidRPr="000762E2" w:rsidP="000762E2">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 xml:space="preserve">"מערכת הביטחון" בדוח זה כוללת את משהב"ט ואת צה"ל. </w:t>
      </w:r>
    </w:p>
  </w:footnote>
  <w:footnote w:id="6">
    <w:p w:rsidR="00494FC8" w:rsidRPr="000762E2" w:rsidP="000762E2">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כלומר, ממונה במיוחד לביצוע תפקידו, ולא נוסף על תפקיד אחר שהוא מבצע.</w:t>
      </w:r>
    </w:p>
  </w:footnote>
  <w:footnote w:id="7">
    <w:p w:rsidR="00494FC8" w:rsidRPr="000762E2" w:rsidP="000762E2">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טרם מיזוג אט"ל עם זרוע היבשה בשנת 2016, היה באט"ל ראש מדור הגנת הסביבה בעוד שבזרוע היבשה לא היה ראש מדור הגנת הסביבה.</w:t>
      </w:r>
    </w:p>
  </w:footnote>
  <w:footnote w:id="8">
    <w:p w:rsidR="00494FC8" w:rsidRPr="000762E2" w:rsidP="000762E2">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 xml:space="preserve">שתי הסמכויות שבהן לא עלה פער זה הן זרוע הים וזרוע האוויר והחלל. </w:t>
      </w:r>
    </w:p>
  </w:footnote>
  <w:footnote w:id="9">
    <w:p w:rsidR="00494FC8" w:rsidRPr="000762E2" w:rsidP="000762E2">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בצה"ל תר"ש היא לחמש שנים. לשנים 2016 - 2020 נקבעה בצה"ל תר"ש גדעון.</w:t>
      </w:r>
    </w:p>
  </w:footnote>
  <w:footnote w:id="10">
    <w:p w:rsidR="00494FC8" w:rsidRPr="000762E2" w:rsidP="000762E2">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החלטת ממשלה 1770 מ-10.6.10 בנושא "ביצוע תכנית לחיבור מחנות צה"ל לביוב".</w:t>
      </w:r>
    </w:p>
  </w:footnote>
  <w:footnote w:id="11">
    <w:p w:rsidR="00494FC8" w:rsidRPr="000762E2" w:rsidP="000762E2">
      <w:pPr>
        <w:pStyle w:val="FootnoteText"/>
      </w:pPr>
      <w:r w:rsidRPr="000762E2">
        <w:rPr>
          <w:rStyle w:val="FootnoteReference0"/>
          <w:vertAlign w:val="baseline"/>
        </w:rPr>
        <w:footnoteRef/>
      </w:r>
      <w:r w:rsidRPr="000762E2">
        <w:rPr>
          <w:rFonts w:hint="cs"/>
          <w:rtl/>
        </w:rPr>
        <w:t xml:space="preserve"> </w:t>
      </w:r>
      <w:r w:rsidRPr="000762E2">
        <w:rPr>
          <w:rFonts w:hint="cs"/>
          <w:rtl/>
        </w:rPr>
        <w:tab/>
        <w:t>הכוונה לפסולת אריזות שיש לזרוק ל"פח הכתום", כגון אריזות פלסטיק ושקיות אריזה של מוצרי מזון וקרטוני משקה.</w:t>
      </w:r>
    </w:p>
  </w:footnote>
  <w:footnote w:id="12">
    <w:p w:rsidR="00494FC8" w:rsidRPr="000762E2" w:rsidP="000762E2">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 xml:space="preserve">עיריית נתניה, המועצה האזורית משגב, המועצה המקומית פרדס חנה-כרכור, עיריית אילת, המועצה האזורית חבל אילות. </w:t>
      </w:r>
    </w:p>
  </w:footnote>
  <w:footnote w:id="13">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 xml:space="preserve">המחנות ושטחי האימונים של צה"ל מתפרסים על כ-39% משטח מדינת ישראל. ראו מבקר המדינה, </w:t>
      </w:r>
      <w:r w:rsidRPr="000762E2">
        <w:rPr>
          <w:rFonts w:hint="cs"/>
          <w:b/>
          <w:bCs/>
          <w:rtl/>
        </w:rPr>
        <w:t xml:space="preserve">דוח שנתי 61א </w:t>
      </w:r>
      <w:r w:rsidRPr="000762E2">
        <w:rPr>
          <w:rFonts w:hint="cs"/>
          <w:rtl/>
        </w:rPr>
        <w:t>(2011), "השימוש של צה"ל בקרקעות המדינה", עמ' 39.</w:t>
      </w:r>
    </w:p>
  </w:footnote>
  <w:footnote w:id="14">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 xml:space="preserve">שטח המשתרע מסביב למקור מים, אשר מבנהו הטופוגרפי וגורמים המצויים בו יכולים להשפיע על איכות המים במקור. </w:t>
      </w:r>
    </w:p>
  </w:footnote>
  <w:footnote w:id="15">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 xml:space="preserve">מדיניות צה"ל היא לצמצם את טביעת הרגל האקולוגית שלו - זאת באמצעות מחויבות לשימוש בתבונה במשאבי טבע, לרבות קרקע, מים, אוויר ואנרגייה, וצמצום המגבלות שהוא מטיל על הסביבה ועל האזרחים. </w:t>
      </w:r>
    </w:p>
  </w:footnote>
  <w:footnote w:id="16">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המפקדה הכללית היא המפקדה העליונה בצה"ל, והיא כוללת את הרמטכ"ל ואת המטה הכללי.</w:t>
      </w:r>
    </w:p>
  </w:footnote>
  <w:footnote w:id="17">
    <w:p w:rsidR="00494FC8" w:rsidRPr="000762E2" w:rsidP="00017F97">
      <w:pPr>
        <w:pStyle w:val="FootnoteText"/>
        <w:rPr>
          <w:b/>
          <w:bCs/>
          <w:rtl/>
        </w:rPr>
      </w:pPr>
      <w:r w:rsidRPr="000762E2">
        <w:rPr>
          <w:rStyle w:val="FootnoteReference0"/>
          <w:vertAlign w:val="baseline"/>
        </w:rPr>
        <w:footnoteRef/>
      </w:r>
      <w:r w:rsidRPr="000762E2">
        <w:rPr>
          <w:rFonts w:hint="cs"/>
          <w:rtl/>
        </w:rPr>
        <w:t xml:space="preserve"> </w:t>
      </w:r>
      <w:r w:rsidRPr="000762E2">
        <w:rPr>
          <w:rFonts w:hint="cs"/>
          <w:rtl/>
        </w:rPr>
        <w:tab/>
        <w:t>"הסמכויות" בדוח זה הם זרוע היבשה, זרוע האוויר והחלל, זרוע הים, פיקוד צפון, פיקוד מרכז, פיקוד דרום, פיקוד העורף, אגף התקשוב וההגנה בסב"ר (סביבת בינה רשתית), אגף כוח אדם ואגף המודיעין.</w:t>
      </w:r>
    </w:p>
  </w:footnote>
  <w:footnote w:id="18">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 xml:space="preserve">"מערכת הביטחון" בדוח זה כוללת את משהב"ט ואת צה"ל. </w:t>
      </w:r>
    </w:p>
  </w:footnote>
  <w:footnote w:id="19">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 xml:space="preserve">מבקר המדינה, </w:t>
      </w:r>
      <w:r w:rsidRPr="000762E2">
        <w:rPr>
          <w:rFonts w:hint="cs"/>
          <w:b/>
          <w:bCs/>
          <w:rtl/>
        </w:rPr>
        <w:t>דוח שנתי 55א</w:t>
      </w:r>
      <w:r w:rsidRPr="000762E2">
        <w:rPr>
          <w:rFonts w:hint="cs"/>
          <w:rtl/>
        </w:rPr>
        <w:t xml:space="preserve"> (2004), "הטיפול של צה"ל ושל משרד הביטחון בנושא השמירה על איכות הסביבה בצה"ל", עמ' 92, 96. </w:t>
      </w:r>
    </w:p>
  </w:footnote>
  <w:footnote w:id="20">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מבקר המדינה,</w:t>
      </w:r>
      <w:r w:rsidRPr="000762E2">
        <w:rPr>
          <w:rFonts w:hint="cs"/>
          <w:b/>
          <w:bCs/>
          <w:rtl/>
        </w:rPr>
        <w:t xml:space="preserve"> דוח שנתי</w:t>
      </w:r>
      <w:r w:rsidRPr="000762E2">
        <w:rPr>
          <w:rFonts w:hint="cs"/>
          <w:rtl/>
        </w:rPr>
        <w:t xml:space="preserve"> </w:t>
      </w:r>
      <w:r w:rsidRPr="000762E2">
        <w:rPr>
          <w:rFonts w:hint="cs"/>
          <w:b/>
          <w:bCs/>
          <w:rtl/>
        </w:rPr>
        <w:t>61א</w:t>
      </w:r>
      <w:r w:rsidRPr="000762E2">
        <w:rPr>
          <w:rFonts w:hint="cs"/>
          <w:rtl/>
        </w:rPr>
        <w:t xml:space="preserve"> (2011), "פעילותם של צה"ל ושל משרד הביטחון בתחום הגנת הסביבה בצה"ל - מעקב מורחב", עמ' 222, 229 - 231. </w:t>
      </w:r>
    </w:p>
  </w:footnote>
  <w:footnote w:id="21">
    <w:p w:rsidR="00494FC8" w:rsidRPr="000762E2" w:rsidP="00986306">
      <w:pPr>
        <w:pStyle w:val="FootnoteText"/>
        <w:spacing w:line="190" w:lineRule="exact"/>
        <w:rPr>
          <w:rtl/>
        </w:rPr>
      </w:pPr>
      <w:r w:rsidRPr="000762E2">
        <w:rPr>
          <w:rStyle w:val="FootnoteReference0"/>
          <w:vertAlign w:val="baseline"/>
        </w:rPr>
        <w:footnoteRef/>
      </w:r>
      <w:r w:rsidRPr="000762E2">
        <w:rPr>
          <w:rFonts w:hint="cs"/>
          <w:rtl/>
        </w:rPr>
        <w:t xml:space="preserve"> </w:t>
      </w:r>
      <w:r w:rsidRPr="000762E2">
        <w:rPr>
          <w:rFonts w:hint="cs"/>
          <w:rtl/>
        </w:rPr>
        <w:tab/>
        <w:t xml:space="preserve">כפי שמסרה ראשת ענף תכנון תשתיות ופריסה באג"ת לנציגי משרד מבקר המדינה במאי 2018. ראו בהמשך לגבי העברת האחריות לטיפול בתחום הגנת הסביבה מאט"ל לאג"ת. </w:t>
      </w:r>
    </w:p>
  </w:footnote>
  <w:footnote w:id="22">
    <w:p w:rsidR="00494FC8" w:rsidRPr="000762E2" w:rsidP="00986306">
      <w:pPr>
        <w:pStyle w:val="FootnoteText"/>
        <w:spacing w:line="190" w:lineRule="exact"/>
        <w:rPr>
          <w:rtl/>
        </w:rPr>
      </w:pPr>
      <w:r w:rsidRPr="000762E2">
        <w:rPr>
          <w:rStyle w:val="FootnoteReference0"/>
          <w:vertAlign w:val="baseline"/>
        </w:rPr>
        <w:footnoteRef/>
      </w:r>
      <w:r w:rsidRPr="000762E2">
        <w:rPr>
          <w:rFonts w:hint="cs"/>
          <w:rtl/>
        </w:rPr>
        <w:t xml:space="preserve"> </w:t>
      </w:r>
      <w:r w:rsidRPr="000762E2">
        <w:rPr>
          <w:rFonts w:hint="cs"/>
          <w:rtl/>
        </w:rPr>
        <w:tab/>
        <w:t>על פי הוראת קבע של אג"ת בנושא "ניהול הגנת הסביבה בצה"ל", ראש מדור הוא בעל תפקיד בתחום הגנת הסביבה השייך - למעט חריגים - לחיל הלוגיסטיקה (כלומר לאט"ל) אשר ממונה בתקן מלא (כלומר, ממונה במיוחד לביצוע תפקידו, ולא נוסף על תפקיד אחר שהוא מבצע) ומרכז את תחום הגנת הסביבה באגף, בזרוע או בפיקוד. נוסף על ראשי המדורים פעלו בסמכויות בתחום הגנת הסביבה קציני המערך הלוגיסטי במינוי משנה (כלומר, נוסף על תפקידם העיקרי).</w:t>
      </w:r>
    </w:p>
  </w:footnote>
  <w:footnote w:id="23">
    <w:p w:rsidR="00494FC8" w:rsidRPr="000762E2" w:rsidP="00986306">
      <w:pPr>
        <w:pStyle w:val="FootnoteText"/>
        <w:spacing w:line="190" w:lineRule="exact"/>
      </w:pPr>
      <w:r w:rsidRPr="000762E2">
        <w:rPr>
          <w:rStyle w:val="FootnoteReference0"/>
          <w:vertAlign w:val="baseline"/>
        </w:rPr>
        <w:footnoteRef/>
      </w:r>
      <w:r w:rsidRPr="000762E2">
        <w:rPr>
          <w:rFonts w:hint="cs"/>
          <w:rtl/>
        </w:rPr>
        <w:t xml:space="preserve"> </w:t>
      </w:r>
      <w:r w:rsidRPr="000762E2">
        <w:rPr>
          <w:rFonts w:hint="cs"/>
          <w:rtl/>
        </w:rPr>
        <w:tab/>
        <w:t xml:space="preserve">על פי הוראת הקבע האמורה, ממונה הגנת הסביבה הוא בעל תפקיד השייך לחיל הלוגיסטיקה שמונה במינוי משנה (נע"ת - נוסף על תפקידו) ותפקידו הוא לסייע ולייעץ למפקד ולקצין הלוגיסטיקה של היחידה הרלוונטית לגבי הניהול והקידום של תחום הגנת הסביבה. </w:t>
      </w:r>
    </w:p>
  </w:footnote>
  <w:footnote w:id="24">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על פי הוראת הקבע האמורה, נאמן הגנת הסביבה הוא בעל תפקיד שמונה במינוי משנה ופועל בהנחיית ממונה הגנת הסביבה.</w:t>
      </w:r>
    </w:p>
  </w:footnote>
  <w:footnote w:id="25">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(א) מדור מחקר ופיתוח סביבתי וגורמי סיכון;  (ב) מדור תכנון, בקרה וניהול ידע;  (ג) מדור תשתיות;  (ד) מדור הכשרות וביקורת. יצוין כי בתקופת פעילותו של המינהל להגנת הסביבה, פעל בו גם מדור חמישי, שהיה אחראי לניהול תחום הגנת הסביבה באט"ל בלבד, ללא אחריות מטכ"לית.</w:t>
      </w:r>
    </w:p>
  </w:footnote>
  <w:footnote w:id="26">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התקן שנקבע הוא לתשעה קצינים בשלושה מדורים (לרבות מדור הכשרות וביקורת), אולם בפועל שלושה תקנים לא אוישו כלל, והתקן של ראש מדור הכשרות וביקורת בוטל ביולי 2018.</w:t>
      </w:r>
    </w:p>
  </w:footnote>
  <w:footnote w:id="27">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כאמור, זרוע היבשה, זרוע האוויר והחלל, זרוע הים, פיקוד צפון, פיקוד מרכז, פיקוד דרום, פיקוד העורף, אגף התקשוב וההגנה בסב"ר, אגף כוח אדם ואגף המודיעין.</w:t>
      </w:r>
    </w:p>
  </w:footnote>
  <w:footnote w:id="28">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טרם המיזוג, היה באט"ל ראש מדור הגנת הסביבה בעוד שבזרוע היבשה לא היה ראש מדור הגנת הסביבה.</w:t>
      </w:r>
    </w:p>
  </w:footnote>
  <w:footnote w:id="29">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 xml:space="preserve">שתי הסמכויות שבהן לא עלה ליקוי זה הן זרוע הים וזרוע האוויר והחלל. בפיקוד צפון ראש המדור ממונה בתקן שאינו מלא, אך כפוף לו קצין מטה בדרגת רב-סמל שממונה על פי תקן קבע ראשוני ועוסק רק בהיבטי הגנת הסביבה. </w:t>
      </w:r>
    </w:p>
  </w:footnote>
  <w:footnote w:id="30">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למשל, הוא ממפה את המפגעים הסביבתיים ביחידות, מקיים קשרי עבודה שוטפים עם ראש המדור, הממונים והנאמנים בפיקוד ומבצע ביקורות ביחידות. יצוין שעלות ההתקשרות עם היועץ החיצוני לשנת 2018 הייתה 350,000 ש"ח.</w:t>
      </w:r>
    </w:p>
  </w:footnote>
  <w:footnote w:id="31">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על פי הוראת קבע אג"ת, באחריות קצין הלוגיסטיקה הפיקודי לכנס את ועדת הגנת הסביבה אחת לרבעון, כדי לדון בין היתר בעמידת היחידות כנדרש בהוראה; בעמידה ביעדים; בפערים חדשים בתחום הגנת הסביבה; בעדכון תוכניות עבודה רב-שנתיות; ובייזום רעיונות סביבתיים.</w:t>
      </w:r>
    </w:p>
  </w:footnote>
  <w:footnote w:id="32">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 xml:space="preserve">פיקוד דרום, פיקוד מרכז, אגף המודיעין, זרוע היבשה ואגף כוח אדם לא הציגו למשרד מבקר המדינה תוכנית ביקורת סדורה. </w:t>
      </w:r>
    </w:p>
  </w:footnote>
  <w:footnote w:id="33">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לא כל הסמכויות מסרו למשרד מבקר המדינה נתונים מלאים בנושא זה.</w:t>
      </w:r>
    </w:p>
  </w:footnote>
  <w:footnote w:id="34">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חוץ מפרויקטים מסוימים שקיים בהם שיתוף פעולה בין צה"ל למשהב"ט, כגון פרויקט חיבור מחנות צה"ל לתשתיות הביוב.</w:t>
      </w:r>
    </w:p>
  </w:footnote>
  <w:footnote w:id="35">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תר"ש בצה"ל היא לתקופה של חמש שנים. לשנים 2016 - 2020 נקבעה בצה"ל תר"ש גדעון.</w:t>
      </w:r>
    </w:p>
  </w:footnote>
  <w:footnote w:id="36">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 xml:space="preserve">מבקר המדינה, </w:t>
      </w:r>
      <w:r w:rsidRPr="000762E2">
        <w:rPr>
          <w:rFonts w:hint="cs"/>
          <w:b/>
          <w:bCs/>
          <w:rtl/>
        </w:rPr>
        <w:t xml:space="preserve">דוח שנתי 61א </w:t>
      </w:r>
      <w:r w:rsidRPr="000762E2">
        <w:rPr>
          <w:rFonts w:hint="cs"/>
          <w:rtl/>
        </w:rPr>
        <w:t xml:space="preserve">(2011), "פעילותם של צה"ל ושל משרד הביטחון בתחום הגנת הסביבה בצה"ל - מעקב מורחב", עמ' 235 - 236; </w:t>
      </w:r>
      <w:r w:rsidRPr="000762E2">
        <w:rPr>
          <w:rFonts w:hint="cs"/>
          <w:b/>
          <w:bCs/>
          <w:rtl/>
        </w:rPr>
        <w:t>דוח שנתי 55א</w:t>
      </w:r>
      <w:r w:rsidRPr="000762E2">
        <w:rPr>
          <w:rFonts w:hint="cs"/>
          <w:rtl/>
        </w:rPr>
        <w:t xml:space="preserve"> (2004), "הטיפול של צה"ל ושל משרד הביטחון בנושא השמירה על איכות הסביבה בצה"ל", עמ' 84 - 88.</w:t>
      </w:r>
    </w:p>
  </w:footnote>
  <w:footnote w:id="37">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 xml:space="preserve">במשרד להגנת הסביבה פועלת גם היחידה הארצית להגנת הסביבה הימית, שהיא זרוע אכיפה בתחום השמירה על הסביבה החופית והימית. </w:t>
      </w:r>
    </w:p>
  </w:footnote>
  <w:footnote w:id="38">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הגוף שהיה אמון על תחום הגנת הסביבה בצה"ל במועד פרסום ההוראה.</w:t>
      </w:r>
    </w:p>
  </w:footnote>
  <w:footnote w:id="39">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החלטת ממשלה 1770 מ-10.6.10. בנושא זה ראו בהמשך.</w:t>
      </w:r>
    </w:p>
  </w:footnote>
  <w:footnote w:id="40">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אגן היקוות הכינרת הוא רגיש מאוד מבחינה הידרולוגית באופן שלזיהומי קרקע ומים בו יש השפעות ניכרות מאוד.</w:t>
      </w:r>
    </w:p>
  </w:footnote>
  <w:footnote w:id="41">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 xml:space="preserve">ביולי 2013 הכיר המשנה ליועץ המשפטי לממשלה (כלכלי-פיסקלי) באחד מבסיסי צה"ל כ"מפעל" לצורך החלת הכללים האמורים, ומאז פעלו תאגידי המים לכלול עוד בסיסים בהגדרה זו, לצורך הטלת האגרות. </w:t>
      </w:r>
    </w:p>
  </w:footnote>
  <w:footnote w:id="42">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 xml:space="preserve">לפי סעיף 10 לחוק זה, הכוונה היא לכלל גופי הביטחון במדינה: משהב"ט, צה"ל, יחידות ויחידות סמך של משרד ראש הממשלה שעיקר פעילותן בתחום ביטחון המדינה, התעשיות הביטחוניות, משטרת ישראל, שירות בתי הסוהר והרשות להגנה על עדים. </w:t>
      </w:r>
    </w:p>
  </w:footnote>
  <w:footnote w:id="43">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מכתב ששלח באוגוסט 2012 ראש מחלקת ייעוץ וחקיקה בפרקליטות הצבאית הראשית דאז לסמנכ"ל בכיר לפיקוח ואכיפה במשרד להגנת הסביבה.</w:t>
      </w:r>
    </w:p>
  </w:footnote>
  <w:footnote w:id="44">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במכתב שצוין לעיל.</w:t>
      </w:r>
    </w:p>
  </w:footnote>
  <w:footnote w:id="45">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באותו מועד הייתה דרגתו של שרון אפק תת-אלוף. הוא הועלה לדרגת אלוף ביולי 2018.</w:t>
      </w:r>
    </w:p>
  </w:footnote>
  <w:footnote w:id="46">
    <w:p w:rsidR="00494FC8" w:rsidRPr="000762E2" w:rsidP="000762E2">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 xml:space="preserve">מבקר המדינה, </w:t>
      </w:r>
      <w:r w:rsidRPr="000762E2">
        <w:rPr>
          <w:rFonts w:hint="cs"/>
          <w:b/>
          <w:bCs/>
          <w:rtl/>
        </w:rPr>
        <w:t>דוח שנתי 55א</w:t>
      </w:r>
      <w:r w:rsidRPr="000762E2">
        <w:rPr>
          <w:rFonts w:hint="cs"/>
          <w:rtl/>
        </w:rPr>
        <w:t xml:space="preserve"> (2004), "הטיפול של צה"ל ושל משרד הביטחון בנושא השמירה על איכות הסביבה בצה"ל", עמ' 82 - 83; </w:t>
      </w:r>
      <w:r w:rsidRPr="000762E2">
        <w:rPr>
          <w:rFonts w:hint="cs"/>
          <w:b/>
          <w:bCs/>
          <w:rtl/>
        </w:rPr>
        <w:t xml:space="preserve">דוח שנתי 61א </w:t>
      </w:r>
      <w:r w:rsidRPr="000762E2">
        <w:rPr>
          <w:rFonts w:hint="cs"/>
          <w:rtl/>
        </w:rPr>
        <w:t>(2011), "פעילותם של צה"ל ושל משרד הביטחון בתחום הגנת הסביבה בצה"ל - מעקב מורחב", עמ' 228 - 229.</w:t>
      </w:r>
    </w:p>
  </w:footnote>
  <w:footnote w:id="47">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החלטת ממשלה 1770 מ</w:t>
      </w:r>
      <w:r w:rsidRPr="000762E2">
        <w:t>-</w:t>
      </w:r>
      <w:r w:rsidRPr="000762E2">
        <w:rPr>
          <w:rFonts w:hint="cs"/>
          <w:rtl/>
        </w:rPr>
        <w:t>10.6.10 בנושא "ביצוע תכנית לחיבור מחנות צה"ל לביוב".</w:t>
      </w:r>
    </w:p>
  </w:footnote>
  <w:footnote w:id="48">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 xml:space="preserve">הצוות הבין-משרדי כלל נציגים מהגופים האלה: משהב"ט, צה"ל, משרד התשתיות הלאומיות (כשמו בעת קבלת החלטת הממשלה. כיום נקרא המשרד - משרד האנרגייה), המשרד להגנת הסביבה, משרד הבריאות ורשות המים. אשר למילת"ב, עד אוקטובר 2009 הוא היה יחידה במשרד התשתיות הלאומיות ולאחר מכן צורף לרשות המים. בשנים 2006 - 2008 הכין הצוות הבין-משרדי תוכנית כוללת לחיבור מחנות צה"ל לביוב, על פי סדרי עדיפויות ובהתאם לרמת הסיכון לזיהום המים בכל מחנה. </w:t>
      </w:r>
    </w:p>
  </w:footnote>
  <w:footnote w:id="49">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בהחלטת הממשלה נקבע כי הצוות יכלול נציגים של משהב"ט, מילת"ב והמשרד להגנת הסביבה.</w:t>
      </w:r>
    </w:p>
  </w:footnote>
  <w:footnote w:id="50">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r>
      <w:r w:rsidRPr="000762E2">
        <w:rPr>
          <w:rFonts w:ascii="David" w:hAnsi="David" w:hint="cs"/>
          <w:rtl/>
        </w:rPr>
        <w:t>לרבות באזור יהודה ושומרון.</w:t>
      </w:r>
      <w:r w:rsidRPr="000762E2">
        <w:rPr>
          <w:rFonts w:hint="cs"/>
          <w:rtl/>
        </w:rPr>
        <w:t xml:space="preserve"> בנושא השפכים של מחנות צה"ל באזור יהודה ושומרון ראו מבקר המדינה, </w:t>
      </w:r>
      <w:r w:rsidRPr="000762E2">
        <w:rPr>
          <w:rFonts w:hint="cs"/>
          <w:b/>
          <w:bCs/>
          <w:rtl/>
        </w:rPr>
        <w:t xml:space="preserve">דוח שנתי 67ב </w:t>
      </w:r>
      <w:r w:rsidRPr="000762E2">
        <w:rPr>
          <w:rFonts w:hint="cs"/>
          <w:rtl/>
        </w:rPr>
        <w:t>(2017), "זיהומי מים בין מדינת ישראל לשטחי יהודה, שומרון ורצועת עזה", עמ' 1514 - 1515.</w:t>
      </w:r>
    </w:p>
  </w:footnote>
  <w:footnote w:id="51">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עלות תפעולו בשנה כ-8 מיליון ש"ח.</w:t>
      </w:r>
    </w:p>
  </w:footnote>
  <w:footnote w:id="52">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סיכום נתונים שהתקבלו מזרוע היבשה, מזרוע האוויר והחלל ומזרוע הים.</w:t>
      </w:r>
    </w:p>
  </w:footnote>
  <w:footnote w:id="53">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עלות תפעולו נאמדה בכ-20 מיליון ש"ח בשנה.</w:t>
      </w:r>
    </w:p>
  </w:footnote>
  <w:footnote w:id="54">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r>
      <w:r w:rsidRPr="000762E2">
        <w:rPr>
          <w:rFonts w:ascii="David" w:hAnsi="David" w:hint="cs"/>
          <w:rtl/>
        </w:rPr>
        <w:t>בפגישת עבודה בין הפרקליט הצבאי הראשי וראשת מחלקת ייעוץ וחקיקה בפרקליטות הצבאית הראשית בפברואר 2017, הציגה האחרונה חוות דעת ולפיה סילוק תחמושת באמצעות פיצוץ אינו מנוגד להוראות חוק אוויר נקי, והפרקליט הצבאי הראשי אישר זאת.</w:t>
      </w:r>
    </w:p>
  </w:footnote>
  <w:footnote w:id="55">
    <w:p w:rsidR="005A28CB" w:rsidRPr="000762E2" w:rsidP="005A28CB">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r>
      <w:r w:rsidRPr="000762E2">
        <w:t>Public Finance Initiative</w:t>
      </w:r>
      <w:r w:rsidRPr="000762E2">
        <w:rPr>
          <w:rFonts w:hint="cs"/>
          <w:rtl/>
        </w:rPr>
        <w:t xml:space="preserve"> - שיטה שבה מממן המגזר הפרטי ביצוע פרויקט של מערכת הביטחון ואספקת מוצרים או שירותים לביצוע ותפעול מערכת </w:t>
      </w:r>
      <w:r w:rsidRPr="000762E2">
        <w:rPr>
          <w:rFonts w:hint="cs"/>
          <w:rtl/>
        </w:rPr>
        <w:t>זו .</w:t>
      </w:r>
    </w:p>
  </w:footnote>
  <w:footnote w:id="56">
    <w:p w:rsidR="00494FC8" w:rsidRPr="000762E2" w:rsidP="00017F97">
      <w:pPr>
        <w:pStyle w:val="FootnoteText"/>
      </w:pPr>
      <w:r w:rsidRPr="000762E2">
        <w:rPr>
          <w:rStyle w:val="FootnoteReference0"/>
          <w:vertAlign w:val="baseline"/>
        </w:rPr>
        <w:footnoteRef/>
      </w:r>
      <w:r w:rsidRPr="000762E2">
        <w:rPr>
          <w:rFonts w:hint="cs"/>
          <w:rtl/>
        </w:rPr>
        <w:t xml:space="preserve"> </w:t>
      </w:r>
      <w:r w:rsidRPr="000762E2">
        <w:rPr>
          <w:rFonts w:hint="cs"/>
          <w:rtl/>
        </w:rPr>
        <w:tab/>
        <w:t>אריזה מוגדרת בחוק האריזות ובהק"א פסולת למחזור- חפץ וכל חומר שהוא המשמש או נועד לשמש עטיפה או כלי קיבול למוצר או המשמש או נועד לשמש לנשיאת מוצר, להצגתו או להגנה עליו, ומתקיימים לגביו תנאים מסוימים. יצוין כי פרק זה בדוח אינו עוסק במיכלי שתייה גדולים, במשטחי עץ ובקרטוניות, שאותם צה"ל אוסף, מפנה וממחזר, אלא בפסולת אריזות שיש לזרוק ל"פח הכתום", כגון אריזות פלסטיק ושקיות אריזה של מוצרי מזון וקרטוני משקה.</w:t>
      </w:r>
    </w:p>
  </w:footnote>
  <w:footnote w:id="57">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 xml:space="preserve">עיריית נתניה, המועצה האזורית משגב, המועצה המקומית פרדס חנה-כרכור, עיריית אילת, והמועצה האזורית חבל אילות. </w:t>
      </w:r>
    </w:p>
  </w:footnote>
  <w:footnote w:id="58">
    <w:p w:rsidR="00494FC8"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r>
      <w:r>
        <w:rPr>
          <w:rFonts w:hint="cs"/>
          <w:rtl/>
        </w:rPr>
        <w:t>ראו:</w:t>
      </w:r>
    </w:p>
    <w:p w:rsidR="00494FC8" w:rsidRPr="000762E2" w:rsidP="000762E2">
      <w:pPr>
        <w:pStyle w:val="FootnoteText"/>
        <w:bidi w:val="0"/>
        <w:ind w:left="2268" w:right="397" w:firstLine="0"/>
        <w:rPr>
          <w:rtl/>
        </w:rPr>
      </w:pPr>
      <w:r w:rsidRPr="000762E2">
        <w:t xml:space="preserve">United States Government Accountability Office, Report to Congressional Requesters: </w:t>
      </w:r>
      <w:r w:rsidRPr="000762E2">
        <w:rPr>
          <w:b/>
          <w:bCs/>
        </w:rPr>
        <w:t xml:space="preserve">Climate Change Adaptation: DOD Needs to Better Incorporate Adaptation into Planning and Collaboration at Overseas Installations </w:t>
      </w:r>
      <w:r w:rsidRPr="000762E2">
        <w:t>(November 2017)</w:t>
      </w:r>
      <w:r w:rsidRPr="000762E2">
        <w:rPr>
          <w:rFonts w:hint="cs"/>
          <w:rtl/>
        </w:rPr>
        <w:t>.</w:t>
      </w:r>
    </w:p>
  </w:footnote>
  <w:footnote w:id="59">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נתונים ממצגת של המדענית הראשית שהוצגה בכנס המשרד להגנת הסביבה בנושא "היערכות ישראל לשינוי אקלים" (ספטמבר 2015).</w:t>
      </w:r>
    </w:p>
  </w:footnote>
  <w:footnote w:id="60">
    <w:p w:rsidR="00494FC8" w:rsidRPr="000762E2" w:rsidP="00017F97">
      <w:pPr>
        <w:pStyle w:val="FootnoteText"/>
        <w:rPr>
          <w:rtl/>
        </w:rPr>
      </w:pPr>
      <w:r w:rsidRPr="000762E2">
        <w:rPr>
          <w:rStyle w:val="FootnoteReference0"/>
          <w:vertAlign w:val="baseline"/>
        </w:rPr>
        <w:footnoteRef/>
      </w:r>
      <w:r w:rsidRPr="000762E2">
        <w:rPr>
          <w:rFonts w:hint="cs"/>
          <w:rtl/>
        </w:rPr>
        <w:t xml:space="preserve"> </w:t>
      </w:r>
      <w:r w:rsidRPr="000762E2">
        <w:rPr>
          <w:rFonts w:hint="cs"/>
          <w:rtl/>
        </w:rPr>
        <w:tab/>
        <w:t xml:space="preserve">יצוין כי מדינת ישראל הקימה ועדת מנכ"לים בין-משרדית בראשות מנכ"ל המשרד להגנת הסביבה כדי להיערך לשינויי אקלים, וכי הוועדה מגבשת תוכנית אסטרטגית בנושא זה. הוועדה אינה עוסקת בדיוניה באופן ישיר בהיערכות מערכת הביטחון לשינויים אלה. לדברי אמו"ן, נציגי משהב"ט אינם מגיעים לדיוני הוועדה, אך הם מוסרים מדי פעם בפעם את תגובת משהב"ט על נושאים שונים שעלו בדיונים.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FC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FC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FC8"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F1967">
      <w:rPr>
        <w:rFonts w:ascii="Tahoma" w:hAnsi="Tahoma" w:eastAsiaTheme="majorEastAsia" w:cs="Tahoma"/>
        <w:b/>
        <w:bCs/>
        <w:noProof/>
        <w:color w:val="0B5294" w:themeColor="accent1" w:themeShade="BF"/>
        <w:sz w:val="16"/>
        <w:szCs w:val="16"/>
        <w:rtl/>
      </w:rPr>
      <w:t>2172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FC8" w:rsidRPr="007F1A39" w:rsidP="00EC3331">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EC3331" w:rsidR="00EC3331">
      <w:rPr>
        <w:rFonts w:ascii="Tahoma" w:hAnsi="Tahoma" w:eastAsiaTheme="majorEastAsia" w:cs="Tahoma" w:hint="eastAsia"/>
        <w:noProof/>
        <w:color w:val="0B5294" w:themeColor="accent1" w:themeShade="BF"/>
        <w:sz w:val="16"/>
        <w:szCs w:val="16"/>
        <w:rtl/>
      </w:rPr>
      <w:t>פעילות</w:t>
    </w:r>
    <w:r w:rsidRPr="00EC3331" w:rsidR="00EC3331">
      <w:rPr>
        <w:rFonts w:ascii="Tahoma" w:hAnsi="Tahoma" w:eastAsiaTheme="majorEastAsia" w:cs="Tahoma"/>
        <w:noProof/>
        <w:color w:val="0B5294" w:themeColor="accent1" w:themeShade="BF"/>
        <w:sz w:val="16"/>
        <w:szCs w:val="16"/>
        <w:rtl/>
      </w:rPr>
      <w:t xml:space="preserve"> </w:t>
    </w:r>
    <w:r w:rsidRPr="00EC3331" w:rsidR="00EC3331">
      <w:rPr>
        <w:rFonts w:ascii="Tahoma" w:hAnsi="Tahoma" w:eastAsiaTheme="majorEastAsia" w:cs="Tahoma" w:hint="eastAsia"/>
        <w:noProof/>
        <w:color w:val="0B5294" w:themeColor="accent1" w:themeShade="BF"/>
        <w:sz w:val="16"/>
        <w:szCs w:val="16"/>
        <w:rtl/>
      </w:rPr>
      <w:t>מערכת</w:t>
    </w:r>
    <w:r w:rsidRPr="00EC3331" w:rsidR="00EC3331">
      <w:rPr>
        <w:rFonts w:ascii="Tahoma" w:hAnsi="Tahoma" w:eastAsiaTheme="majorEastAsia" w:cs="Tahoma"/>
        <w:noProof/>
        <w:color w:val="0B5294" w:themeColor="accent1" w:themeShade="BF"/>
        <w:sz w:val="16"/>
        <w:szCs w:val="16"/>
        <w:rtl/>
      </w:rPr>
      <w:t xml:space="preserve"> </w:t>
    </w:r>
    <w:r w:rsidRPr="00EC3331" w:rsidR="00EC3331">
      <w:rPr>
        <w:rFonts w:ascii="Tahoma" w:hAnsi="Tahoma" w:eastAsiaTheme="majorEastAsia" w:cs="Tahoma" w:hint="eastAsia"/>
        <w:noProof/>
        <w:color w:val="0B5294" w:themeColor="accent1" w:themeShade="BF"/>
        <w:sz w:val="16"/>
        <w:szCs w:val="16"/>
        <w:rtl/>
      </w:rPr>
      <w:t>הביטחון</w:t>
    </w:r>
    <w:r w:rsidRPr="00EC3331" w:rsidR="00EC3331">
      <w:rPr>
        <w:rFonts w:ascii="Tahoma" w:hAnsi="Tahoma" w:eastAsiaTheme="majorEastAsia" w:cs="Tahoma"/>
        <w:noProof/>
        <w:color w:val="0B5294" w:themeColor="accent1" w:themeShade="BF"/>
        <w:sz w:val="16"/>
        <w:szCs w:val="16"/>
        <w:rtl/>
      </w:rPr>
      <w:t xml:space="preserve"> </w:t>
    </w:r>
    <w:r w:rsidRPr="00EC3331" w:rsidR="00EC3331">
      <w:rPr>
        <w:rFonts w:ascii="Tahoma" w:hAnsi="Tahoma" w:eastAsiaTheme="majorEastAsia" w:cs="Tahoma" w:hint="eastAsia"/>
        <w:noProof/>
        <w:color w:val="0B5294" w:themeColor="accent1" w:themeShade="BF"/>
        <w:sz w:val="16"/>
        <w:szCs w:val="16"/>
        <w:rtl/>
      </w:rPr>
      <w:t>בתחום</w:t>
    </w:r>
    <w:r w:rsidRPr="00EC3331" w:rsidR="00EC3331">
      <w:rPr>
        <w:rFonts w:ascii="Tahoma" w:hAnsi="Tahoma" w:eastAsiaTheme="majorEastAsia" w:cs="Tahoma"/>
        <w:noProof/>
        <w:color w:val="0B5294" w:themeColor="accent1" w:themeShade="BF"/>
        <w:sz w:val="16"/>
        <w:szCs w:val="16"/>
        <w:rtl/>
      </w:rPr>
      <w:t xml:space="preserve"> </w:t>
    </w:r>
    <w:r w:rsidRPr="00EC3331" w:rsidR="00EC3331">
      <w:rPr>
        <w:rFonts w:ascii="Tahoma" w:hAnsi="Tahoma" w:eastAsiaTheme="majorEastAsia" w:cs="Tahoma" w:hint="eastAsia"/>
        <w:noProof/>
        <w:color w:val="0B5294" w:themeColor="accent1" w:themeShade="BF"/>
        <w:sz w:val="16"/>
        <w:szCs w:val="16"/>
        <w:rtl/>
      </w:rPr>
      <w:t>הגנת</w:t>
    </w:r>
    <w:r w:rsidRPr="00EC3331" w:rsidR="00EC3331">
      <w:rPr>
        <w:rFonts w:ascii="Tahoma" w:hAnsi="Tahoma" w:eastAsiaTheme="majorEastAsia" w:cs="Tahoma"/>
        <w:noProof/>
        <w:color w:val="0B5294" w:themeColor="accent1" w:themeShade="BF"/>
        <w:sz w:val="16"/>
        <w:szCs w:val="16"/>
        <w:rtl/>
      </w:rPr>
      <w:t xml:space="preserve"> </w:t>
    </w:r>
    <w:r w:rsidRPr="00EC3331" w:rsidR="00EC3331">
      <w:rPr>
        <w:rFonts w:ascii="Tahoma" w:hAnsi="Tahoma" w:eastAsiaTheme="majorEastAsia" w:cs="Tahoma" w:hint="eastAsia"/>
        <w:noProof/>
        <w:color w:val="0B5294" w:themeColor="accent1" w:themeShade="BF"/>
        <w:sz w:val="16"/>
        <w:szCs w:val="16"/>
        <w:rtl/>
      </w:rPr>
      <w:t>הסביבה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F1967">
      <w:rPr>
        <w:rFonts w:ascii="Tahoma" w:hAnsi="Tahoma" w:eastAsiaTheme="majorEastAsia" w:cs="Tahoma"/>
        <w:b/>
        <w:bCs/>
        <w:noProof/>
        <w:color w:val="0B5294" w:themeColor="accent1" w:themeShade="BF"/>
        <w:sz w:val="16"/>
        <w:szCs w:val="16"/>
        <w:rtl/>
      </w:rPr>
      <w:t>2173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FC8"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FC8"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4F1967">
      <w:rPr>
        <w:rFonts w:ascii="Tahoma" w:hAnsi="Tahoma" w:eastAsiaTheme="majorEastAsia" w:cs="Tahoma"/>
        <w:b/>
        <w:bCs/>
        <w:noProof/>
        <w:color w:val="0B5294" w:themeColor="accent1" w:themeShade="BF"/>
        <w:sz w:val="16"/>
        <w:szCs w:val="16"/>
        <w:rtl/>
      </w:rPr>
      <w:t>2224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4FC8"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EC3331">
      <w:rPr>
        <w:rFonts w:ascii="Tahoma" w:hAnsi="Tahoma" w:eastAsiaTheme="majorEastAsia" w:cs="Tahoma" w:hint="eastAsia"/>
        <w:noProof/>
        <w:color w:val="0B5294" w:themeColor="accent1" w:themeShade="BF"/>
        <w:sz w:val="16"/>
        <w:szCs w:val="16"/>
        <w:rtl/>
      </w:rPr>
      <w:t>פעילות</w:t>
    </w:r>
    <w:r w:rsidRPr="00EC3331">
      <w:rPr>
        <w:rFonts w:ascii="Tahoma" w:hAnsi="Tahoma" w:eastAsiaTheme="majorEastAsia" w:cs="Tahoma"/>
        <w:noProof/>
        <w:color w:val="0B5294" w:themeColor="accent1" w:themeShade="BF"/>
        <w:sz w:val="16"/>
        <w:szCs w:val="16"/>
        <w:rtl/>
      </w:rPr>
      <w:t xml:space="preserve"> </w:t>
    </w:r>
    <w:r w:rsidRPr="00EC3331">
      <w:rPr>
        <w:rFonts w:ascii="Tahoma" w:hAnsi="Tahoma" w:eastAsiaTheme="majorEastAsia" w:cs="Tahoma" w:hint="eastAsia"/>
        <w:noProof/>
        <w:color w:val="0B5294" w:themeColor="accent1" w:themeShade="BF"/>
        <w:sz w:val="16"/>
        <w:szCs w:val="16"/>
        <w:rtl/>
      </w:rPr>
      <w:t>מערכת</w:t>
    </w:r>
    <w:r w:rsidRPr="00EC3331">
      <w:rPr>
        <w:rFonts w:ascii="Tahoma" w:hAnsi="Tahoma" w:eastAsiaTheme="majorEastAsia" w:cs="Tahoma"/>
        <w:noProof/>
        <w:color w:val="0B5294" w:themeColor="accent1" w:themeShade="BF"/>
        <w:sz w:val="16"/>
        <w:szCs w:val="16"/>
        <w:rtl/>
      </w:rPr>
      <w:t xml:space="preserve"> </w:t>
    </w:r>
    <w:r w:rsidRPr="00EC3331">
      <w:rPr>
        <w:rFonts w:ascii="Tahoma" w:hAnsi="Tahoma" w:eastAsiaTheme="majorEastAsia" w:cs="Tahoma" w:hint="eastAsia"/>
        <w:noProof/>
        <w:color w:val="0B5294" w:themeColor="accent1" w:themeShade="BF"/>
        <w:sz w:val="16"/>
        <w:szCs w:val="16"/>
        <w:rtl/>
      </w:rPr>
      <w:t>הביטחון</w:t>
    </w:r>
    <w:r w:rsidRPr="00EC3331">
      <w:rPr>
        <w:rFonts w:ascii="Tahoma" w:hAnsi="Tahoma" w:eastAsiaTheme="majorEastAsia" w:cs="Tahoma"/>
        <w:noProof/>
        <w:color w:val="0B5294" w:themeColor="accent1" w:themeShade="BF"/>
        <w:sz w:val="16"/>
        <w:szCs w:val="16"/>
        <w:rtl/>
      </w:rPr>
      <w:t xml:space="preserve"> </w:t>
    </w:r>
    <w:r w:rsidRPr="00EC3331">
      <w:rPr>
        <w:rFonts w:ascii="Tahoma" w:hAnsi="Tahoma" w:eastAsiaTheme="majorEastAsia" w:cs="Tahoma" w:hint="eastAsia"/>
        <w:noProof/>
        <w:color w:val="0B5294" w:themeColor="accent1" w:themeShade="BF"/>
        <w:sz w:val="16"/>
        <w:szCs w:val="16"/>
        <w:rtl/>
      </w:rPr>
      <w:t>בתחום</w:t>
    </w:r>
    <w:r w:rsidRPr="00EC3331">
      <w:rPr>
        <w:rFonts w:ascii="Tahoma" w:hAnsi="Tahoma" w:eastAsiaTheme="majorEastAsia" w:cs="Tahoma"/>
        <w:noProof/>
        <w:color w:val="0B5294" w:themeColor="accent1" w:themeShade="BF"/>
        <w:sz w:val="16"/>
        <w:szCs w:val="16"/>
        <w:rtl/>
      </w:rPr>
      <w:t xml:space="preserve"> </w:t>
    </w:r>
    <w:r w:rsidRPr="00EC3331">
      <w:rPr>
        <w:rFonts w:ascii="Tahoma" w:hAnsi="Tahoma" w:eastAsiaTheme="majorEastAsia" w:cs="Tahoma" w:hint="eastAsia"/>
        <w:noProof/>
        <w:color w:val="0B5294" w:themeColor="accent1" w:themeShade="BF"/>
        <w:sz w:val="16"/>
        <w:szCs w:val="16"/>
        <w:rtl/>
      </w:rPr>
      <w:t>הגנת</w:t>
    </w:r>
    <w:r w:rsidRPr="00EC3331">
      <w:rPr>
        <w:rFonts w:ascii="Tahoma" w:hAnsi="Tahoma" w:eastAsiaTheme="majorEastAsia" w:cs="Tahoma"/>
        <w:noProof/>
        <w:color w:val="0B5294" w:themeColor="accent1" w:themeShade="BF"/>
        <w:sz w:val="16"/>
        <w:szCs w:val="16"/>
        <w:rtl/>
      </w:rPr>
      <w:t xml:space="preserve"> </w:t>
    </w:r>
    <w:r w:rsidRPr="00EC3331">
      <w:rPr>
        <w:rFonts w:ascii="Tahoma" w:hAnsi="Tahoma" w:eastAsiaTheme="majorEastAsia" w:cs="Tahoma" w:hint="eastAsia"/>
        <w:noProof/>
        <w:color w:val="0B5294" w:themeColor="accent1" w:themeShade="BF"/>
        <w:sz w:val="16"/>
        <w:szCs w:val="16"/>
        <w:rtl/>
      </w:rPr>
      <w:t>הסביבה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F1967">
      <w:rPr>
        <w:rFonts w:ascii="Tahoma" w:hAnsi="Tahoma" w:eastAsiaTheme="majorEastAsia" w:cs="Tahoma"/>
        <w:b/>
        <w:bCs/>
        <w:noProof/>
        <w:color w:val="0B5294" w:themeColor="accent1" w:themeShade="BF"/>
        <w:sz w:val="16"/>
        <w:szCs w:val="16"/>
        <w:rtl/>
      </w:rPr>
      <w:t>2225</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F33"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164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6">
    <w:nsid w:val="426E4227"/>
    <w:multiLevelType w:val="multilevel"/>
    <w:tmpl w:val="2B82626C"/>
    <w:lvl w:ilvl="0">
      <w:start w:val="1"/>
      <w:numFmt w:val="decimal"/>
      <w:lvlText w:val="%1."/>
      <w:lvlJc w:val="left"/>
      <w:pPr>
        <w:ind w:left="340" w:hanging="340"/>
      </w:pPr>
      <w:rPr>
        <w:strike w:val="0"/>
        <w:dstrike w:val="0"/>
        <w:color w:val="auto"/>
        <w:u w:val="none"/>
        <w:effect w:val="none"/>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8">
    <w:nsid w:val="505D511D"/>
    <w:multiLevelType w:val="hybridMultilevel"/>
    <w:tmpl w:val="523C62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1600C50"/>
    <w:multiLevelType w:val="multilevel"/>
    <w:tmpl w:val="EFFC43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0"/>
  </w:num>
  <w:num w:numId="3">
    <w:abstractNumId w:val="3"/>
  </w:num>
  <w:num w:numId="4">
    <w:abstractNumId w:val="7"/>
  </w:num>
  <w:num w:numId="5">
    <w:abstractNumId w:val="5"/>
  </w:num>
  <w:num w:numId="6">
    <w:abstractNumId w:val="13"/>
  </w:num>
  <w:num w:numId="7">
    <w:abstractNumId w:val="12"/>
  </w:num>
  <w:num w:numId="8">
    <w:abstractNumId w:val="0"/>
  </w:num>
  <w:num w:numId="9">
    <w:abstractNumId w:val="11"/>
  </w:num>
  <w:num w:numId="10">
    <w:abstractNumId w:val="3"/>
  </w:num>
  <w:num w:numId="11">
    <w:abstractNumId w:val="3"/>
  </w:num>
  <w:num w:numId="12">
    <w:abstractNumId w:val="3"/>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1"/>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17F97"/>
    <w:rsid w:val="00021662"/>
    <w:rsid w:val="000217C4"/>
    <w:rsid w:val="000225D3"/>
    <w:rsid w:val="000249E2"/>
    <w:rsid w:val="00025440"/>
    <w:rsid w:val="00025650"/>
    <w:rsid w:val="0002681A"/>
    <w:rsid w:val="0002689B"/>
    <w:rsid w:val="00027245"/>
    <w:rsid w:val="000315F5"/>
    <w:rsid w:val="000316CF"/>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BD2"/>
    <w:rsid w:val="00064CC2"/>
    <w:rsid w:val="00064F00"/>
    <w:rsid w:val="000668F3"/>
    <w:rsid w:val="00067E4F"/>
    <w:rsid w:val="00067F8D"/>
    <w:rsid w:val="000700BA"/>
    <w:rsid w:val="00070DF2"/>
    <w:rsid w:val="00072DC7"/>
    <w:rsid w:val="000760A4"/>
    <w:rsid w:val="00076160"/>
    <w:rsid w:val="000761E8"/>
    <w:rsid w:val="000762E2"/>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1D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AFC"/>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57D8A"/>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193E"/>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67D9A"/>
    <w:rsid w:val="0027002F"/>
    <w:rsid w:val="00270AD8"/>
    <w:rsid w:val="002712C2"/>
    <w:rsid w:val="002717B8"/>
    <w:rsid w:val="00271BBF"/>
    <w:rsid w:val="002722F1"/>
    <w:rsid w:val="00272DCB"/>
    <w:rsid w:val="002735DC"/>
    <w:rsid w:val="00273C82"/>
    <w:rsid w:val="00274D7E"/>
    <w:rsid w:val="002764CD"/>
    <w:rsid w:val="00277717"/>
    <w:rsid w:val="00277BC2"/>
    <w:rsid w:val="00277C6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AA6"/>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390"/>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205A"/>
    <w:rsid w:val="003243AF"/>
    <w:rsid w:val="00325332"/>
    <w:rsid w:val="00325469"/>
    <w:rsid w:val="00327C2A"/>
    <w:rsid w:val="00327FBF"/>
    <w:rsid w:val="0033032D"/>
    <w:rsid w:val="00330465"/>
    <w:rsid w:val="00330697"/>
    <w:rsid w:val="0033100C"/>
    <w:rsid w:val="00331522"/>
    <w:rsid w:val="00331A56"/>
    <w:rsid w:val="00331DAB"/>
    <w:rsid w:val="00333FB0"/>
    <w:rsid w:val="00333FE6"/>
    <w:rsid w:val="00334BBC"/>
    <w:rsid w:val="00335960"/>
    <w:rsid w:val="00335F65"/>
    <w:rsid w:val="00336A22"/>
    <w:rsid w:val="00336A9C"/>
    <w:rsid w:val="00337D14"/>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0EEC"/>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3A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573CD"/>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6AD"/>
    <w:rsid w:val="004768DA"/>
    <w:rsid w:val="0047799C"/>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8"/>
    <w:rsid w:val="00494FCB"/>
    <w:rsid w:val="0049571D"/>
    <w:rsid w:val="004957E6"/>
    <w:rsid w:val="004958EF"/>
    <w:rsid w:val="00497400"/>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967"/>
    <w:rsid w:val="004F287A"/>
    <w:rsid w:val="004F2A5F"/>
    <w:rsid w:val="004F312C"/>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8CB"/>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5F7C"/>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126"/>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77F33"/>
    <w:rsid w:val="00680880"/>
    <w:rsid w:val="0068493A"/>
    <w:rsid w:val="00685F36"/>
    <w:rsid w:val="00686342"/>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7C"/>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578"/>
    <w:rsid w:val="00792932"/>
    <w:rsid w:val="00793681"/>
    <w:rsid w:val="00796B9C"/>
    <w:rsid w:val="00796C2E"/>
    <w:rsid w:val="007A071F"/>
    <w:rsid w:val="007A0E03"/>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7F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4EFC"/>
    <w:rsid w:val="008952A5"/>
    <w:rsid w:val="00895778"/>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4915"/>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C71F5"/>
    <w:rsid w:val="008D0753"/>
    <w:rsid w:val="008D14B1"/>
    <w:rsid w:val="008D1C34"/>
    <w:rsid w:val="008D3AE9"/>
    <w:rsid w:val="008D3F06"/>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306"/>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76B6F"/>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3D48"/>
    <w:rsid w:val="00B84F9B"/>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6DDE"/>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6455"/>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2726"/>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260B"/>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36E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47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4BB0"/>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331"/>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6D"/>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923"/>
    <w:rsid w:val="00FB5D10"/>
    <w:rsid w:val="00FC0A33"/>
    <w:rsid w:val="00FC10A2"/>
    <w:rsid w:val="00FC11B6"/>
    <w:rsid w:val="00FC149D"/>
    <w:rsid w:val="00FC1512"/>
    <w:rsid w:val="00FC1B41"/>
    <w:rsid w:val="00FC1C3B"/>
    <w:rsid w:val="00FC2CE7"/>
    <w:rsid w:val="00FC2E4B"/>
    <w:rsid w:val="00FC35E0"/>
    <w:rsid w:val="00FC4D11"/>
    <w:rsid w:val="00FC5175"/>
    <w:rsid w:val="00FC6B5B"/>
    <w:rsid w:val="00FC6C0B"/>
    <w:rsid w:val="00FC778C"/>
    <w:rsid w:val="00FC7EC0"/>
    <w:rsid w:val="00FD0A22"/>
    <w:rsid w:val="00FD0A51"/>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theme" Target="theme/theme1.xml"/><Relationship Id="rId8" Type="http://schemas.openxmlformats.org/officeDocument/2006/relationships/image" Target="media/image1.png"/><Relationship Id="rId21" Type="http://schemas.openxmlformats.org/officeDocument/2006/relationships/image" Target="media/image11.jpeg"/><Relationship Id="rId3" Type="http://schemas.openxmlformats.org/officeDocument/2006/relationships/webSettings" Target="webSettings.xml"/><Relationship Id="rId12" Type="http://schemas.openxmlformats.org/officeDocument/2006/relationships/header" Target="header5.xml"/><Relationship Id="rId17" Type="http://schemas.openxmlformats.org/officeDocument/2006/relationships/image" Target="media/image7.wmf"/><Relationship Id="rId25" Type="http://schemas.openxmlformats.org/officeDocument/2006/relationships/header" Target="header8.xml"/><Relationship Id="rId7" Type="http://schemas.openxmlformats.org/officeDocument/2006/relationships/header" Target="header2.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7.xml"/><Relationship Id="rId6" Type="http://schemas.openxmlformats.org/officeDocument/2006/relationships/header" Target="header1.xml"/><Relationship Id="rId15" Type="http://schemas.openxmlformats.org/officeDocument/2006/relationships/image" Target="media/image5.wmf"/><Relationship Id="rId23" Type="http://schemas.openxmlformats.org/officeDocument/2006/relationships/header" Target="header6.xml"/><Relationship Id="rId28"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3.xml"/><Relationship Id="rId19" Type="http://schemas.openxmlformats.org/officeDocument/2006/relationships/image" Target="media/image9.wmf"/><Relationship Id="rId31" Type="http://schemas.openxmlformats.org/officeDocument/2006/relationships/customXml" Target="../customXml/item4.xml"/><Relationship Id="rId14" Type="http://schemas.openxmlformats.org/officeDocument/2006/relationships/image" Target="media/image4.wmf"/><Relationship Id="rId22" Type="http://schemas.openxmlformats.org/officeDocument/2006/relationships/image" Target="media/image12.jpeg"/><Relationship Id="rId27"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2.png"/><Relationship Id="rId30"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3.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1A2BA09-EDDB-4352-8472-5806F67120E5}">
  <ds:schemaRefs>
    <ds:schemaRef ds:uri="http://schemas.openxmlformats.org/officeDocument/2006/bibliography"/>
  </ds:schemaRefs>
</ds:datastoreItem>
</file>

<file path=customXml/itemProps2.xml><?xml version="1.0" encoding="utf-8"?>
<ds:datastoreItem xmlns:ds="http://schemas.openxmlformats.org/officeDocument/2006/customXml" ds:itemID="{AF25BBC4-25C2-457A-B7EC-96DEF5D08583}"/>
</file>

<file path=customXml/itemProps3.xml><?xml version="1.0" encoding="utf-8"?>
<ds:datastoreItem xmlns:ds="http://schemas.openxmlformats.org/officeDocument/2006/customXml" ds:itemID="{066CCC57-7410-495B-B161-86D2639E0FC0}"/>
</file>

<file path=customXml/itemProps4.xml><?xml version="1.0" encoding="utf-8"?>
<ds:datastoreItem xmlns:ds="http://schemas.openxmlformats.org/officeDocument/2006/customXml" ds:itemID="{5A8A1178-0E7D-4045-9A98-9F5D3DC11A8B}"/>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