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810F51">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7D60F0">
        <w:rPr>
          <w:rFonts w:hint="eastAsia"/>
          <w:rtl/>
        </w:rPr>
        <w:t>משרד</w:t>
      </w:r>
      <w:r w:rsidRPr="007D60F0">
        <w:rPr>
          <w:rtl/>
        </w:rPr>
        <w:t xml:space="preserve"> </w:t>
      </w:r>
      <w:r w:rsidRPr="007D60F0">
        <w:rPr>
          <w:rFonts w:hint="eastAsia"/>
          <w:rtl/>
        </w:rPr>
        <w:t>הבריאות</w:t>
      </w:r>
    </w:p>
    <w:p w:rsidR="000217C4" w:rsidRPr="00C20745" w:rsidP="00810F51">
      <w:pPr>
        <w:pStyle w:val="name-sub"/>
      </w:pPr>
      <w:r w:rsidRPr="007D60F0">
        <w:rPr>
          <w:rFonts w:hint="eastAsia"/>
          <w:rtl/>
        </w:rPr>
        <w:t>המערך</w:t>
      </w:r>
      <w:r w:rsidRPr="007D60F0">
        <w:rPr>
          <w:rtl/>
        </w:rPr>
        <w:t xml:space="preserve"> </w:t>
      </w:r>
      <w:r w:rsidRPr="007D60F0">
        <w:rPr>
          <w:rFonts w:hint="eastAsia"/>
          <w:rtl/>
        </w:rPr>
        <w:t>המבצעי</w:t>
      </w:r>
      <w:r w:rsidRPr="007D60F0">
        <w:rPr>
          <w:rtl/>
        </w:rPr>
        <w:t xml:space="preserve"> </w:t>
      </w:r>
      <w:r w:rsidRPr="007D60F0">
        <w:rPr>
          <w:rFonts w:hint="eastAsia"/>
          <w:rtl/>
        </w:rPr>
        <w:t>של</w:t>
      </w:r>
      <w:r w:rsidRPr="007D60F0">
        <w:rPr>
          <w:rtl/>
        </w:rPr>
        <w:t xml:space="preserve"> </w:t>
      </w:r>
      <w:r w:rsidRPr="007D60F0">
        <w:rPr>
          <w:rFonts w:hint="eastAsia"/>
          <w:rtl/>
        </w:rPr>
        <w:t>מד</w:t>
      </w:r>
      <w:r w:rsidRPr="007D60F0">
        <w:rPr>
          <w:rtl/>
        </w:rPr>
        <w:t>"</w:t>
      </w:r>
      <w:r w:rsidRPr="007D60F0">
        <w:rPr>
          <w:rFonts w:hint="eastAsia"/>
          <w:rtl/>
        </w:rPr>
        <w:t>א</w:t>
      </w:r>
      <w:r w:rsidRPr="007D60F0">
        <w:rPr>
          <w:rtl/>
        </w:rPr>
        <w:t xml:space="preserve"> </w:t>
      </w:r>
      <w:r w:rsidRPr="007D60F0">
        <w:rPr>
          <w:rFonts w:hint="eastAsia"/>
          <w:rtl/>
        </w:rPr>
        <w:t>בשגרה</w:t>
      </w:r>
      <w:r w:rsidRPr="007D60F0">
        <w:rPr>
          <w:rtl/>
        </w:rPr>
        <w:t xml:space="preserve"> </w:t>
      </w:r>
      <w:r w:rsidRPr="007D60F0">
        <w:rPr>
          <w:rFonts w:hint="eastAsia"/>
          <w:rtl/>
        </w:rPr>
        <w:t>ובעיתות</w:t>
      </w:r>
      <w:r w:rsidRPr="007D60F0">
        <w:rPr>
          <w:rtl/>
        </w:rPr>
        <w:t xml:space="preserve"> </w:t>
      </w:r>
      <w:r w:rsidRPr="007D60F0">
        <w:rPr>
          <w:rFonts w:hint="eastAsia"/>
          <w:rtl/>
        </w:rPr>
        <w:t>חירום</w:t>
      </w:r>
      <w:r w:rsidRPr="007D60F0">
        <w:rPr>
          <w:rtl/>
        </w:rPr>
        <w:t xml:space="preserve"> </w:t>
      </w:r>
      <w:r>
        <w:rPr>
          <w:rFonts w:hint="cs"/>
          <w:rtl/>
        </w:rPr>
        <w:br/>
      </w:r>
      <w:r w:rsidRPr="007D60F0">
        <w:rPr>
          <w:rFonts w:hint="eastAsia"/>
          <w:rtl/>
        </w:rPr>
        <w:t>והסדרת</w:t>
      </w:r>
      <w:r w:rsidRPr="007D60F0">
        <w:rPr>
          <w:rtl/>
        </w:rPr>
        <w:t xml:space="preserve"> </w:t>
      </w:r>
      <w:r w:rsidRPr="007D60F0">
        <w:rPr>
          <w:rFonts w:hint="eastAsia"/>
          <w:rtl/>
        </w:rPr>
        <w:t>תחום</w:t>
      </w:r>
      <w:r w:rsidRPr="007D60F0">
        <w:rPr>
          <w:rtl/>
        </w:rPr>
        <w:t xml:space="preserve"> </w:t>
      </w:r>
      <w:r w:rsidRPr="007D60F0">
        <w:rPr>
          <w:rFonts w:hint="eastAsia"/>
          <w:rtl/>
        </w:rPr>
        <w:t>הרפואה</w:t>
      </w:r>
      <w:r w:rsidRPr="007D60F0">
        <w:rPr>
          <w:rtl/>
        </w:rPr>
        <w:t xml:space="preserve"> </w:t>
      </w:r>
      <w:r w:rsidRPr="007D60F0">
        <w:rPr>
          <w:rFonts w:hint="eastAsia"/>
          <w:rtl/>
        </w:rPr>
        <w:t>הדחופה</w:t>
      </w:r>
      <w:r w:rsidRPr="007D60F0">
        <w:rPr>
          <w:rtl/>
        </w:rPr>
        <w:t xml:space="preserve"> </w:t>
      </w:r>
      <w:r w:rsidRPr="007D60F0">
        <w:rPr>
          <w:rFonts w:hint="eastAsia"/>
          <w:rtl/>
        </w:rPr>
        <w:t>טרום</w:t>
      </w:r>
      <w:r w:rsidRPr="007D60F0">
        <w:rPr>
          <w:rtl/>
        </w:rPr>
        <w:t>-</w:t>
      </w:r>
      <w:r w:rsidRPr="007D60F0">
        <w:rPr>
          <w:rFonts w:hint="eastAsia"/>
          <w:rtl/>
        </w:rPr>
        <w:t>בית</w:t>
      </w:r>
      <w:r w:rsidRPr="007D60F0">
        <w:rPr>
          <w:rtl/>
        </w:rPr>
        <w:t xml:space="preserve"> </w:t>
      </w:r>
      <w:r w:rsidRPr="007D60F0">
        <w:rPr>
          <w:rFonts w:hint="eastAsia"/>
          <w:rtl/>
        </w:rPr>
        <w:t>חולים</w:t>
      </w:r>
    </w:p>
    <w:p w:rsidR="00E077B7" w:rsidRPr="0010599F" w:rsidP="00810F51">
      <w:pPr>
        <w:spacing w:line="240" w:lineRule="exact"/>
        <w:ind w:right="2268"/>
        <w:jc w:val="both"/>
        <w:rPr>
          <w:rFonts w:ascii="Tahoma" w:hAnsi="Tahoma" w:cs="Tahoma"/>
          <w:sz w:val="17"/>
          <w:szCs w:val="17"/>
          <w:rtl/>
        </w:rPr>
      </w:pPr>
    </w:p>
    <w:p w:rsidR="006C5F46" w:rsidRPr="00E077B7" w:rsidP="00810F51">
      <w:pPr>
        <w:pStyle w:val="NAME"/>
        <w:rPr>
          <w:rtl/>
        </w:rPr>
        <w:sectPr w:rsidSect="000220FC">
          <w:headerReference w:type="even" r:id="rId6"/>
          <w:headerReference w:type="default" r:id="rId7"/>
          <w:pgSz w:w="11906" w:h="16838" w:code="9"/>
          <w:pgMar w:top="3119" w:right="1701" w:bottom="3119" w:left="1701" w:header="1559" w:footer="709" w:gutter="0"/>
          <w:pgNumType w:start="803"/>
          <w:cols w:space="708"/>
          <w:titlePg/>
          <w:bidi/>
          <w:rtlGutter/>
          <w:docGrid w:linePitch="360"/>
        </w:sectPr>
      </w:pPr>
    </w:p>
    <w:p w:rsidR="006C5F46" w:rsidRPr="00CF3645" w:rsidP="00810F51">
      <w:pPr>
        <w:pStyle w:val="Footer"/>
        <w:spacing w:after="120" w:line="230" w:lineRule="exact"/>
        <w:jc w:val="both"/>
        <w:rPr>
          <w:rFonts w:ascii="Tahoma" w:hAnsi="Tahoma" w:cs="Tahoma"/>
          <w:color w:val="2A2AA6"/>
          <w:szCs w:val="22"/>
          <w:rtl/>
        </w:rPr>
      </w:pPr>
    </w:p>
    <w:p w:rsidR="006C5F46" w:rsidP="00810F51">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810F51">
      <w:pPr>
        <w:pStyle w:val="KOT3T"/>
        <w:keepLines/>
        <w:rPr>
          <w:rtl/>
        </w:rPr>
      </w:pPr>
      <w:r w:rsidRPr="00D94BA9">
        <w:rPr>
          <w:rtl/>
        </w:rPr>
        <w:t>תקציר</w:t>
      </w:r>
    </w:p>
    <w:p w:rsidR="00E77874" w:rsidRPr="003D09D3" w:rsidP="00810F51">
      <w:pPr>
        <w:pStyle w:val="KOT4T"/>
        <w:rPr>
          <w:rtl/>
        </w:rPr>
      </w:pPr>
      <w:r w:rsidRPr="00B12E08">
        <w:rPr>
          <w:rFonts w:hint="eastAsia"/>
          <w:rtl/>
        </w:rPr>
        <w:t>רקע</w:t>
      </w:r>
      <w:r w:rsidRPr="00B12E08">
        <w:rPr>
          <w:rtl/>
        </w:rPr>
        <w:t xml:space="preserve"> </w:t>
      </w:r>
      <w:r w:rsidRPr="00B12E08">
        <w:rPr>
          <w:rFonts w:hint="eastAsia"/>
          <w:rtl/>
        </w:rPr>
        <w:t>כללי</w:t>
      </w:r>
    </w:p>
    <w:p w:rsidR="00FE4FC3" w:rsidRPr="00764523" w:rsidP="009833CF">
      <w:pPr>
        <w:pStyle w:val="takzir-text"/>
        <w:pBdr>
          <w:bottom w:val="none" w:sz="0" w:space="0" w:color="auto"/>
        </w:pBdr>
        <w:bidi/>
        <w:rPr>
          <w:spacing w:val="-2"/>
          <w:rtl/>
        </w:rPr>
      </w:pPr>
      <w:r w:rsidRPr="00764523">
        <w:rPr>
          <w:spacing w:val="-2"/>
          <w:rtl/>
        </w:rPr>
        <w:t>מגן דוד אדום (להלן - מד"א</w:t>
      </w:r>
      <w:r w:rsidRPr="00764523">
        <w:rPr>
          <w:rFonts w:hint="cs"/>
          <w:spacing w:val="-2"/>
          <w:rtl/>
        </w:rPr>
        <w:t>,</w:t>
      </w:r>
      <w:r w:rsidRPr="00764523">
        <w:rPr>
          <w:spacing w:val="-2"/>
          <w:rtl/>
        </w:rPr>
        <w:t xml:space="preserve"> הארגון</w:t>
      </w:r>
      <w:r w:rsidRPr="00764523">
        <w:rPr>
          <w:rFonts w:hint="cs"/>
          <w:spacing w:val="-2"/>
          <w:rtl/>
        </w:rPr>
        <w:t xml:space="preserve"> או האגודה</w:t>
      </w:r>
      <w:r w:rsidRPr="00764523">
        <w:rPr>
          <w:spacing w:val="-2"/>
          <w:rtl/>
        </w:rPr>
        <w:t>)</w:t>
      </w:r>
      <w:r w:rsidRPr="00764523">
        <w:rPr>
          <w:rFonts w:hint="cs"/>
          <w:spacing w:val="-2"/>
          <w:rtl/>
        </w:rPr>
        <w:t xml:space="preserve"> </w:t>
      </w:r>
      <w:r w:rsidRPr="00764523">
        <w:rPr>
          <w:spacing w:val="-2"/>
          <w:rtl/>
        </w:rPr>
        <w:t xml:space="preserve">הוא </w:t>
      </w:r>
      <w:r w:rsidRPr="00764523">
        <w:rPr>
          <w:rFonts w:hint="cs"/>
          <w:spacing w:val="-2"/>
          <w:rtl/>
        </w:rPr>
        <w:t>ארגון ההצלה הלאומי של ישראל שמספק</w:t>
      </w:r>
      <w:r w:rsidRPr="00764523">
        <w:rPr>
          <w:spacing w:val="-2"/>
          <w:rtl/>
        </w:rPr>
        <w:t xml:space="preserve"> רפואה דחופה טרום</w:t>
      </w:r>
      <w:r w:rsidRPr="00764523">
        <w:rPr>
          <w:rFonts w:hint="cs"/>
          <w:spacing w:val="-2"/>
          <w:rtl/>
        </w:rPr>
        <w:t>-</w:t>
      </w:r>
      <w:r w:rsidRPr="00764523">
        <w:rPr>
          <w:spacing w:val="-2"/>
          <w:rtl/>
        </w:rPr>
        <w:t>בית חולים</w:t>
      </w:r>
      <w:r>
        <w:rPr>
          <w:rStyle w:val="FootnoteReference0"/>
          <w:spacing w:val="-2"/>
          <w:rtl/>
        </w:rPr>
        <w:footnoteReference w:id="2"/>
      </w:r>
      <w:r w:rsidRPr="00764523">
        <w:rPr>
          <w:rFonts w:hint="cs"/>
          <w:spacing w:val="-2"/>
          <w:rtl/>
        </w:rPr>
        <w:t xml:space="preserve">. </w:t>
      </w:r>
      <w:r w:rsidRPr="00764523">
        <w:rPr>
          <w:spacing w:val="-2"/>
          <w:rtl/>
        </w:rPr>
        <w:t>הקמתו הוסדרה בחוק מיוחד - חוק מגן דוד אדום, התש"י-1950 (להלן - חוק מד"א או החוק). מטרות</w:t>
      </w:r>
      <w:r w:rsidRPr="00764523">
        <w:rPr>
          <w:rFonts w:hint="cs"/>
          <w:spacing w:val="-2"/>
          <w:rtl/>
        </w:rPr>
        <w:t>יו</w:t>
      </w:r>
      <w:r w:rsidRPr="00764523">
        <w:rPr>
          <w:spacing w:val="-2"/>
          <w:rtl/>
        </w:rPr>
        <w:t xml:space="preserve"> </w:t>
      </w:r>
      <w:r w:rsidRPr="00764523">
        <w:rPr>
          <w:rFonts w:hint="cs"/>
          <w:spacing w:val="-2"/>
          <w:rtl/>
        </w:rPr>
        <w:t xml:space="preserve">של מד"א </w:t>
      </w:r>
      <w:r w:rsidRPr="00764523">
        <w:rPr>
          <w:spacing w:val="-2"/>
          <w:rtl/>
        </w:rPr>
        <w:t>על פי החוק הן</w:t>
      </w:r>
      <w:r w:rsidRPr="00764523">
        <w:rPr>
          <w:rFonts w:hint="cs"/>
          <w:spacing w:val="-2"/>
          <w:rtl/>
        </w:rPr>
        <w:t xml:space="preserve"> אלה:</w:t>
      </w:r>
      <w:r w:rsidRPr="00764523">
        <w:rPr>
          <w:spacing w:val="-2"/>
          <w:rtl/>
        </w:rPr>
        <w:t xml:space="preserve"> למלא את התפקידים של אגודה ארצית, </w:t>
      </w:r>
      <w:r w:rsidRPr="00764523">
        <w:rPr>
          <w:rFonts w:hint="cs"/>
          <w:spacing w:val="-2"/>
          <w:rtl/>
        </w:rPr>
        <w:t xml:space="preserve">ובכללם תפקידים שנועדו על פי אמנות ז'נבה לאגודות הצלב האדום - </w:t>
      </w:r>
      <w:r w:rsidRPr="00764523">
        <w:rPr>
          <w:spacing w:val="-2"/>
          <w:rtl/>
        </w:rPr>
        <w:t>ל</w:t>
      </w:r>
      <w:r w:rsidRPr="00764523">
        <w:rPr>
          <w:rFonts w:hint="cs"/>
          <w:spacing w:val="-2"/>
          <w:rtl/>
        </w:rPr>
        <w:t>פעול</w:t>
      </w:r>
      <w:r w:rsidRPr="00764523">
        <w:rPr>
          <w:spacing w:val="-2"/>
          <w:rtl/>
        </w:rPr>
        <w:t xml:space="preserve"> </w:t>
      </w:r>
      <w:r w:rsidRPr="00764523">
        <w:rPr>
          <w:rFonts w:hint="cs"/>
          <w:spacing w:val="-2"/>
          <w:rtl/>
        </w:rPr>
        <w:t>כ</w:t>
      </w:r>
      <w:r w:rsidRPr="00764523">
        <w:rPr>
          <w:spacing w:val="-2"/>
          <w:rtl/>
        </w:rPr>
        <w:t>שירות עזר לשירות הרפואי של צה"ל בזמן מלחמה ולהתכונן לכך בזמן שלום</w:t>
      </w:r>
      <w:r w:rsidRPr="00764523">
        <w:rPr>
          <w:rFonts w:hint="cs"/>
          <w:spacing w:val="-2"/>
          <w:rtl/>
        </w:rPr>
        <w:t>;</w:t>
      </w:r>
      <w:bookmarkStart w:id="6" w:name="tempMark"/>
      <w:bookmarkEnd w:id="6"/>
      <w:r w:rsidRPr="00764523">
        <w:rPr>
          <w:spacing w:val="-2"/>
          <w:rtl/>
        </w:rPr>
        <w:t xml:space="preserve"> להיערך לקראת אירוע</w:t>
      </w:r>
      <w:r w:rsidRPr="00764523">
        <w:rPr>
          <w:rFonts w:hint="cs"/>
          <w:spacing w:val="-2"/>
          <w:rtl/>
        </w:rPr>
        <w:t xml:space="preserve"> חירום אזרחי</w:t>
      </w:r>
      <w:r w:rsidRPr="00764523">
        <w:rPr>
          <w:spacing w:val="-2"/>
          <w:rtl/>
        </w:rPr>
        <w:t xml:space="preserve"> ולהשתתף בתרגילים לצורך </w:t>
      </w:r>
      <w:r w:rsidRPr="00764523">
        <w:rPr>
          <w:rFonts w:hint="cs"/>
          <w:spacing w:val="-2"/>
          <w:rtl/>
        </w:rPr>
        <w:t>זה;</w:t>
      </w:r>
      <w:r w:rsidRPr="00764523">
        <w:rPr>
          <w:spacing w:val="-2"/>
          <w:rtl/>
        </w:rPr>
        <w:t xml:space="preserve"> ל</w:t>
      </w:r>
      <w:r w:rsidRPr="00764523">
        <w:rPr>
          <w:rFonts w:hint="cs"/>
          <w:spacing w:val="-2"/>
          <w:rtl/>
        </w:rPr>
        <w:t>ספק</w:t>
      </w:r>
      <w:r w:rsidRPr="00764523">
        <w:rPr>
          <w:spacing w:val="-2"/>
          <w:rtl/>
        </w:rPr>
        <w:t xml:space="preserve"> </w:t>
      </w:r>
      <w:r w:rsidRPr="00764523">
        <w:rPr>
          <w:rFonts w:hint="cs"/>
          <w:spacing w:val="-2"/>
          <w:rtl/>
        </w:rPr>
        <w:t>ל</w:t>
      </w:r>
      <w:r w:rsidRPr="00764523">
        <w:rPr>
          <w:spacing w:val="-2"/>
          <w:rtl/>
        </w:rPr>
        <w:t>כלל התושבים שירותי עזרה ראשונה</w:t>
      </w:r>
      <w:r w:rsidRPr="00764523">
        <w:rPr>
          <w:rFonts w:hint="cs"/>
          <w:spacing w:val="-2"/>
          <w:rtl/>
        </w:rPr>
        <w:t>;</w:t>
      </w:r>
      <w:r w:rsidRPr="00764523">
        <w:rPr>
          <w:spacing w:val="-2"/>
          <w:rtl/>
        </w:rPr>
        <w:t xml:space="preserve"> לקיים </w:t>
      </w:r>
      <w:r w:rsidRPr="00764523">
        <w:rPr>
          <w:rFonts w:hint="cs"/>
          <w:spacing w:val="-2"/>
          <w:rtl/>
        </w:rPr>
        <w:t>ל</w:t>
      </w:r>
      <w:r w:rsidRPr="00764523">
        <w:rPr>
          <w:spacing w:val="-2"/>
          <w:rtl/>
        </w:rPr>
        <w:t>כלל התושבים שירות של אגירת דם, פלסמה ומוצרי לוואי שלהם</w:t>
      </w:r>
      <w:r w:rsidRPr="00764523">
        <w:rPr>
          <w:rFonts w:hint="cs"/>
          <w:spacing w:val="-2"/>
          <w:rtl/>
        </w:rPr>
        <w:t>;</w:t>
      </w:r>
      <w:r w:rsidRPr="00764523">
        <w:rPr>
          <w:spacing w:val="-2"/>
          <w:rtl/>
        </w:rPr>
        <w:t xml:space="preserve"> </w:t>
      </w:r>
      <w:r w:rsidRPr="00764523">
        <w:rPr>
          <w:rFonts w:hint="cs"/>
          <w:spacing w:val="-2"/>
          <w:rtl/>
        </w:rPr>
        <w:t>ו</w:t>
      </w:r>
      <w:r w:rsidRPr="00764523">
        <w:rPr>
          <w:spacing w:val="-2"/>
          <w:rtl/>
        </w:rPr>
        <w:t xml:space="preserve">למלא כל תפקיד נוסף שייקבע בתקנון האגודה. שר הבריאות </w:t>
      </w:r>
      <w:r w:rsidRPr="00764523">
        <w:rPr>
          <w:rFonts w:hint="cs"/>
          <w:spacing w:val="-2"/>
          <w:rtl/>
        </w:rPr>
        <w:t>הוא השר ה</w:t>
      </w:r>
      <w:r w:rsidRPr="00764523">
        <w:rPr>
          <w:spacing w:val="-2"/>
          <w:rtl/>
        </w:rPr>
        <w:t>ממונה על ביצוע חוק מד"א.</w:t>
      </w:r>
      <w:r w:rsidRPr="00764523">
        <w:rPr>
          <w:rFonts w:hint="cs"/>
          <w:spacing w:val="-2"/>
          <w:rtl/>
        </w:rPr>
        <w:t xml:space="preserve"> </w:t>
      </w:r>
      <w:r w:rsidRPr="00764523">
        <w:rPr>
          <w:spacing w:val="-2"/>
          <w:rtl/>
        </w:rPr>
        <w:t xml:space="preserve">החל </w:t>
      </w:r>
      <w:r w:rsidRPr="00764523">
        <w:rPr>
          <w:rFonts w:hint="cs"/>
          <w:spacing w:val="-2"/>
          <w:rtl/>
        </w:rPr>
        <w:t>ב</w:t>
      </w:r>
      <w:r w:rsidRPr="00764523">
        <w:rPr>
          <w:spacing w:val="-2"/>
          <w:rtl/>
        </w:rPr>
        <w:t xml:space="preserve">שנת 2006 מד"א </w:t>
      </w:r>
      <w:r w:rsidRPr="00764523">
        <w:rPr>
          <w:rFonts w:hint="cs"/>
          <w:spacing w:val="-2"/>
          <w:rtl/>
        </w:rPr>
        <w:t>הוא חבר בארגון ה</w:t>
      </w:r>
      <w:r w:rsidRPr="00764523">
        <w:rPr>
          <w:spacing w:val="-2"/>
          <w:rtl/>
        </w:rPr>
        <w:t>צלב האדום</w:t>
      </w:r>
      <w:r w:rsidRPr="00764523">
        <w:rPr>
          <w:rFonts w:hint="cs"/>
          <w:spacing w:val="-2"/>
          <w:rtl/>
        </w:rPr>
        <w:t xml:space="preserve"> הבין-לאומי</w:t>
      </w:r>
      <w:r w:rsidRPr="00764523">
        <w:rPr>
          <w:spacing w:val="-2"/>
          <w:rtl/>
        </w:rPr>
        <w:t>.</w:t>
      </w:r>
      <w:r w:rsidRPr="00764523">
        <w:rPr>
          <w:rFonts w:eastAsia="Times New Roman" w:hint="cs"/>
          <w:spacing w:val="-2"/>
          <w:rtl/>
          <w:lang w:eastAsia="he-IL"/>
        </w:rPr>
        <w:t xml:space="preserve"> במועד הביקורת כיהן מר אלי בין כמנכ"ל מד"א. </w:t>
      </w:r>
      <w:r w:rsidRPr="00764523">
        <w:rPr>
          <w:rFonts w:hint="cs"/>
          <w:spacing w:val="-2"/>
          <w:rtl/>
        </w:rPr>
        <w:t xml:space="preserve">משרד מבקר המדינה מציין לשבח את </w:t>
      </w:r>
      <w:r w:rsidRPr="00764523">
        <w:rPr>
          <w:spacing w:val="-2"/>
          <w:rtl/>
        </w:rPr>
        <w:t xml:space="preserve">צוותי מד"א </w:t>
      </w:r>
      <w:r w:rsidRPr="00764523">
        <w:rPr>
          <w:rFonts w:hint="cs"/>
          <w:spacing w:val="-2"/>
          <w:rtl/>
        </w:rPr>
        <w:t>העוסקים</w:t>
      </w:r>
      <w:r w:rsidRPr="00764523">
        <w:rPr>
          <w:spacing w:val="-2"/>
          <w:rtl/>
        </w:rPr>
        <w:t xml:space="preserve"> במסירות מדי יום </w:t>
      </w:r>
      <w:r w:rsidRPr="00764523">
        <w:rPr>
          <w:rFonts w:hint="cs"/>
          <w:spacing w:val="-2"/>
          <w:rtl/>
        </w:rPr>
        <w:t>ב</w:t>
      </w:r>
      <w:r w:rsidRPr="00764523">
        <w:rPr>
          <w:spacing w:val="-2"/>
          <w:rtl/>
        </w:rPr>
        <w:t>ט</w:t>
      </w:r>
      <w:r w:rsidRPr="00764523">
        <w:rPr>
          <w:rFonts w:hint="cs"/>
          <w:spacing w:val="-2"/>
          <w:rtl/>
        </w:rPr>
        <w:t>י</w:t>
      </w:r>
      <w:r w:rsidRPr="00764523">
        <w:rPr>
          <w:spacing w:val="-2"/>
          <w:rtl/>
        </w:rPr>
        <w:t>פ</w:t>
      </w:r>
      <w:r w:rsidRPr="00764523">
        <w:rPr>
          <w:rFonts w:hint="cs"/>
          <w:spacing w:val="-2"/>
          <w:rtl/>
        </w:rPr>
        <w:t>ו</w:t>
      </w:r>
      <w:r w:rsidRPr="00764523">
        <w:rPr>
          <w:spacing w:val="-2"/>
          <w:rtl/>
        </w:rPr>
        <w:t>ל ב</w:t>
      </w:r>
      <w:r w:rsidRPr="00764523">
        <w:rPr>
          <w:rFonts w:hint="cs"/>
          <w:spacing w:val="-2"/>
          <w:rtl/>
        </w:rPr>
        <w:t>אנשים וב</w:t>
      </w:r>
      <w:r w:rsidRPr="00764523">
        <w:rPr>
          <w:spacing w:val="-2"/>
          <w:rtl/>
        </w:rPr>
        <w:t>הצ</w:t>
      </w:r>
      <w:r w:rsidRPr="00764523">
        <w:rPr>
          <w:rFonts w:hint="cs"/>
          <w:spacing w:val="-2"/>
          <w:rtl/>
        </w:rPr>
        <w:t>לת</w:t>
      </w:r>
      <w:r w:rsidRPr="00764523">
        <w:rPr>
          <w:spacing w:val="-2"/>
          <w:rtl/>
        </w:rPr>
        <w:t xml:space="preserve"> חיים</w:t>
      </w:r>
      <w:r w:rsidRPr="00764523">
        <w:rPr>
          <w:rFonts w:hint="cs"/>
          <w:spacing w:val="-2"/>
          <w:rtl/>
        </w:rPr>
        <w:t>.</w:t>
      </w:r>
    </w:p>
    <w:p w:rsidR="001C1B34" w:rsidRPr="000A7E5D" w:rsidP="009833CF">
      <w:pPr>
        <w:pStyle w:val="takzir-text"/>
        <w:pBdr>
          <w:bottom w:val="none" w:sz="0" w:space="0" w:color="auto"/>
        </w:pBdr>
        <w:bidi/>
        <w:rPr>
          <w:rtl/>
        </w:rPr>
      </w:pPr>
      <w:r w:rsidRPr="000A7E5D">
        <w:rPr>
          <w:rFonts w:hint="cs"/>
          <w:rtl/>
        </w:rPr>
        <w:t xml:space="preserve">להלן בתרשים 1 סיכום </w:t>
      </w:r>
      <w:r w:rsidRPr="000A7E5D">
        <w:rPr>
          <w:rtl/>
        </w:rPr>
        <w:t xml:space="preserve">מחזור הפעילות השנתי של מד"א בשנת 2017 </w:t>
      </w:r>
      <w:r w:rsidRPr="000A7E5D">
        <w:rPr>
          <w:rFonts w:hint="cs"/>
          <w:rtl/>
        </w:rPr>
        <w:t>שעמד על</w:t>
      </w:r>
      <w:r w:rsidRPr="000A7E5D">
        <w:rPr>
          <w:rtl/>
        </w:rPr>
        <w:t xml:space="preserve"> כ-750 מיליון ש"ח</w:t>
      </w:r>
      <w:r w:rsidRPr="000A7E5D">
        <w:rPr>
          <w:rFonts w:hint="cs"/>
          <w:rtl/>
        </w:rPr>
        <w:t>,</w:t>
      </w:r>
      <w:r w:rsidRPr="000A7E5D">
        <w:rPr>
          <w:rtl/>
        </w:rPr>
        <w:t xml:space="preserve"> </w:t>
      </w:r>
      <w:r w:rsidRPr="000A7E5D">
        <w:rPr>
          <w:rFonts w:hint="cs"/>
          <w:rtl/>
        </w:rPr>
        <w:t xml:space="preserve">תוך פירוט </w:t>
      </w:r>
      <w:r w:rsidRPr="000A7E5D">
        <w:rPr>
          <w:rtl/>
        </w:rPr>
        <w:t xml:space="preserve">מקורות התקציב </w:t>
      </w:r>
      <w:r w:rsidRPr="000A7E5D">
        <w:rPr>
          <w:rFonts w:hint="cs"/>
          <w:rtl/>
        </w:rPr>
        <w:t>של מד"א בשנה זו.</w:t>
      </w:r>
      <w:r w:rsidRPr="000A7E5D">
        <w:rPr>
          <w:rtl/>
        </w:rPr>
        <w:t xml:space="preserve"> </w:t>
      </w:r>
    </w:p>
    <w:p w:rsidR="001C1B34" w:rsidRPr="009833CF" w:rsidP="009833CF">
      <w:pPr>
        <w:pStyle w:val="takzir-text"/>
        <w:keepNext/>
        <w:keepLines/>
        <w:pBdr>
          <w:top w:val="none" w:sz="0" w:space="0" w:color="auto"/>
          <w:bottom w:val="none" w:sz="0" w:space="0" w:color="auto"/>
        </w:pBdr>
        <w:bidi/>
        <w:rPr>
          <w:b/>
          <w:bCs/>
          <w:color w:val="0B5294" w:themeColor="accent1" w:themeShade="BF"/>
          <w:sz w:val="18"/>
          <w:rtl/>
        </w:rPr>
      </w:pPr>
      <w:r w:rsidRPr="00277BC0">
        <w:rPr>
          <w:rFonts w:hint="cs"/>
          <w:color w:val="0B5294" w:themeColor="accent1" w:themeShade="BF"/>
          <w:sz w:val="18"/>
          <w:rtl/>
        </w:rPr>
        <w:t>תרשים 1</w:t>
      </w:r>
      <w:r w:rsidR="009833CF">
        <w:rPr>
          <w:rFonts w:hint="cs"/>
          <w:color w:val="0B5294" w:themeColor="accent1" w:themeShade="BF"/>
          <w:sz w:val="18"/>
          <w:rtl/>
        </w:rPr>
        <w:t xml:space="preserve">: </w:t>
      </w:r>
      <w:r w:rsidRPr="009833CF">
        <w:rPr>
          <w:b/>
          <w:bCs/>
          <w:color w:val="0B5294" w:themeColor="accent1" w:themeShade="BF"/>
          <w:sz w:val="18"/>
          <w:rtl/>
        </w:rPr>
        <w:t>מחזור הפעילות השנתי של מד"א בשנת 2017</w:t>
      </w:r>
      <w:r w:rsidRPr="009833CF">
        <w:rPr>
          <w:rFonts w:hint="cs"/>
          <w:b/>
          <w:bCs/>
          <w:color w:val="0B5294" w:themeColor="accent1" w:themeShade="BF"/>
          <w:sz w:val="18"/>
          <w:rtl/>
        </w:rPr>
        <w:t xml:space="preserve"> </w:t>
      </w:r>
    </w:p>
    <w:p w:rsidR="00891EDE" w:rsidRPr="009833CF" w:rsidP="00891EDE">
      <w:pPr>
        <w:pStyle w:val="takzir-text"/>
        <w:pBdr>
          <w:top w:val="none" w:sz="0" w:space="0" w:color="auto"/>
          <w:bottom w:val="none" w:sz="0" w:space="0" w:color="auto"/>
        </w:pBdr>
        <w:bidi/>
        <w:spacing w:line="240" w:lineRule="atLeast"/>
        <w:rPr>
          <w:noProof/>
          <w:sz w:val="14"/>
          <w:szCs w:val="16"/>
          <w:rtl/>
        </w:rPr>
      </w:pPr>
      <w:r>
        <w:rPr>
          <w:noProof/>
          <w:sz w:val="14"/>
          <w:szCs w:val="16"/>
          <w:rtl/>
        </w:rPr>
        <w:drawing>
          <wp:inline distT="0" distB="0" distL="0" distR="0">
            <wp:extent cx="3816000" cy="2168574"/>
            <wp:effectExtent l="0" t="0" r="0" b="3175"/>
            <wp:docPr id="5" name="Picture 5" descr="בסך הכול 750 מיליון ש&quot;ח, המתפלגים כלהלן: 43% מהסכום מקורם בהכנסות משירותי טיפול במטופלים ופינוים, 15% - מקורם בהכנסות מ?אספקת דם ומוצריו לבתי חולים ומוסדות, 15% מקורם בתרומות, 15% מקורם בתקציב משרד הבריאות, 12% מקורם בהכנסות א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92012" name="תרשימים שקוף.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2168574"/>
                    </a:xfrm>
                    <a:prstGeom prst="rect">
                      <a:avLst/>
                    </a:prstGeom>
                  </pic:spPr>
                </pic:pic>
              </a:graphicData>
            </a:graphic>
          </wp:inline>
        </w:drawing>
      </w:r>
    </w:p>
    <w:p w:rsidR="001C1B34" w:rsidRPr="009833CF" w:rsidP="009833CF">
      <w:pPr>
        <w:pStyle w:val="takzir-text"/>
        <w:pBdr>
          <w:top w:val="none" w:sz="0" w:space="0" w:color="auto"/>
          <w:bottom w:val="none" w:sz="0" w:space="0" w:color="auto"/>
        </w:pBdr>
        <w:bidi/>
        <w:spacing w:after="0" w:line="200" w:lineRule="exact"/>
        <w:ind w:left="567" w:hanging="397"/>
        <w:rPr>
          <w:sz w:val="14"/>
          <w:szCs w:val="16"/>
          <w:rtl/>
        </w:rPr>
      </w:pPr>
      <w:r w:rsidRPr="009833CF">
        <w:rPr>
          <w:rFonts w:hint="cs"/>
          <w:sz w:val="14"/>
          <w:szCs w:val="16"/>
          <w:rtl/>
        </w:rPr>
        <w:t xml:space="preserve">* </w:t>
      </w:r>
      <w:r w:rsidR="009833CF">
        <w:rPr>
          <w:sz w:val="14"/>
          <w:szCs w:val="16"/>
          <w:rtl/>
        </w:rPr>
        <w:tab/>
      </w:r>
      <w:r w:rsidRPr="009833CF">
        <w:rPr>
          <w:rFonts w:hint="cs"/>
          <w:sz w:val="14"/>
          <w:szCs w:val="16"/>
          <w:rtl/>
        </w:rPr>
        <w:t>התקציב המקורי היה כ-67 מיליון ש"ח (כ-9% ממקורות התקציב), ובפועל גדל לכ-108 מיליון ש"ח בעקבות תוספות חד-פעמיות.</w:t>
      </w:r>
    </w:p>
    <w:p w:rsidR="001C1B34" w:rsidRPr="009833CF" w:rsidP="009833CF">
      <w:pPr>
        <w:pStyle w:val="takzir-text"/>
        <w:pBdr>
          <w:top w:val="none" w:sz="0" w:space="0" w:color="auto"/>
          <w:bottom w:val="none" w:sz="0" w:space="0" w:color="auto"/>
        </w:pBdr>
        <w:bidi/>
        <w:spacing w:line="200" w:lineRule="exact"/>
        <w:ind w:left="567" w:hanging="397"/>
        <w:rPr>
          <w:sz w:val="14"/>
          <w:szCs w:val="16"/>
          <w:rtl/>
        </w:rPr>
      </w:pPr>
      <w:r w:rsidRPr="009833CF">
        <w:rPr>
          <w:rFonts w:hint="cs"/>
          <w:sz w:val="14"/>
          <w:szCs w:val="16"/>
          <w:rtl/>
        </w:rPr>
        <w:t xml:space="preserve">** </w:t>
      </w:r>
      <w:r w:rsidR="009833CF">
        <w:rPr>
          <w:sz w:val="14"/>
          <w:szCs w:val="16"/>
          <w:rtl/>
        </w:rPr>
        <w:tab/>
      </w:r>
      <w:r w:rsidRPr="009833CF">
        <w:rPr>
          <w:rFonts w:hint="cs"/>
          <w:sz w:val="14"/>
          <w:szCs w:val="16"/>
          <w:rtl/>
        </w:rPr>
        <w:t>ההכנסות האחרות מגיעות מדמי הדרכה בגין הדרכות שמד"א מעביר, הצלב האדום ועוד.</w:t>
      </w:r>
    </w:p>
    <w:p w:rsidR="001C1B34" w:rsidP="009833CF">
      <w:pPr>
        <w:pStyle w:val="takzir-text"/>
        <w:pBdr>
          <w:top w:val="none" w:sz="0" w:space="0" w:color="auto"/>
          <w:bottom w:val="none" w:sz="0" w:space="0" w:color="auto"/>
        </w:pBdr>
        <w:bidi/>
        <w:rPr>
          <w:rtl/>
        </w:rPr>
      </w:pPr>
      <w:r w:rsidRPr="00175F32">
        <w:rPr>
          <w:rFonts w:hint="cs"/>
          <w:rtl/>
        </w:rPr>
        <w:t xml:space="preserve">מד"א </w:t>
      </w:r>
      <w:r w:rsidRPr="00175F32">
        <w:rPr>
          <w:rtl/>
        </w:rPr>
        <w:t>הפעיל במאי 2018</w:t>
      </w:r>
      <w:r w:rsidRPr="00175F32">
        <w:rPr>
          <w:rFonts w:hint="cs"/>
          <w:rtl/>
        </w:rPr>
        <w:t>,</w:t>
      </w:r>
      <w:r w:rsidRPr="00175F32">
        <w:rPr>
          <w:rtl/>
        </w:rPr>
        <w:t xml:space="preserve"> </w:t>
      </w:r>
      <w:r w:rsidRPr="00175F32">
        <w:rPr>
          <w:rFonts w:hint="cs"/>
          <w:rtl/>
        </w:rPr>
        <w:t>ב-</w:t>
      </w:r>
      <w:r w:rsidRPr="00175F32">
        <w:rPr>
          <w:rtl/>
        </w:rPr>
        <w:t>161 תחנות ראשיות ונקודות הזנקה</w:t>
      </w:r>
      <w:r w:rsidRPr="00175F32">
        <w:rPr>
          <w:rFonts w:hint="cs"/>
          <w:rtl/>
        </w:rPr>
        <w:t>,</w:t>
      </w:r>
      <w:r w:rsidRPr="00175F32">
        <w:rPr>
          <w:rtl/>
        </w:rPr>
        <w:t xml:space="preserve"> כ-1,100 רכבי הצלה</w:t>
      </w:r>
      <w:r>
        <w:rPr>
          <w:rFonts w:hint="cs"/>
          <w:rtl/>
        </w:rPr>
        <w:t>.</w:t>
      </w:r>
    </w:p>
    <w:p w:rsidR="001C1B34" w:rsidRPr="000A7E5D" w:rsidP="009833CF">
      <w:pPr>
        <w:pStyle w:val="takzir-text"/>
        <w:pBdr>
          <w:top w:val="none" w:sz="0" w:space="0" w:color="auto"/>
          <w:bottom w:val="none" w:sz="0" w:space="0" w:color="auto"/>
        </w:pBdr>
        <w:bidi/>
        <w:rPr>
          <w:rtl/>
        </w:rPr>
      </w:pPr>
      <w:r w:rsidRPr="000A7E5D">
        <w:rPr>
          <w:rFonts w:hint="cs"/>
          <w:rtl/>
        </w:rPr>
        <w:t>להלן בתרשים 2 פירוט רכבי ההצלה העיקריים במד"א.</w:t>
      </w:r>
    </w:p>
    <w:p w:rsidR="001C1B34" w:rsidRPr="009833CF" w:rsidP="009833CF">
      <w:pPr>
        <w:pStyle w:val="takzir-text"/>
        <w:keepNext/>
        <w:keepLines/>
        <w:pBdr>
          <w:top w:val="none" w:sz="0" w:space="0" w:color="auto"/>
          <w:bottom w:val="none" w:sz="0" w:space="0" w:color="auto"/>
        </w:pBdr>
        <w:bidi/>
        <w:rPr>
          <w:b/>
          <w:bCs/>
          <w:color w:val="0B5294" w:themeColor="accent1" w:themeShade="BF"/>
          <w:sz w:val="18"/>
          <w:rtl/>
        </w:rPr>
      </w:pPr>
      <w:r w:rsidRPr="009833CF">
        <w:rPr>
          <w:rFonts w:hint="cs"/>
          <w:color w:val="0B5294" w:themeColor="accent1" w:themeShade="BF"/>
          <w:sz w:val="18"/>
          <w:rtl/>
        </w:rPr>
        <w:t>תרשים 2</w:t>
      </w:r>
      <w:r w:rsidR="009833CF">
        <w:rPr>
          <w:rFonts w:hint="cs"/>
          <w:color w:val="0B5294" w:themeColor="accent1" w:themeShade="BF"/>
          <w:sz w:val="18"/>
          <w:rtl/>
        </w:rPr>
        <w:t>:</w:t>
      </w:r>
      <w:r w:rsidRPr="009833CF">
        <w:rPr>
          <w:rFonts w:hint="cs"/>
          <w:color w:val="0B5294" w:themeColor="accent1" w:themeShade="BF"/>
          <w:sz w:val="18"/>
          <w:rtl/>
        </w:rPr>
        <w:t xml:space="preserve"> </w:t>
      </w:r>
      <w:r w:rsidRPr="009833CF">
        <w:rPr>
          <w:rFonts w:hint="cs"/>
          <w:b/>
          <w:bCs/>
          <w:color w:val="0B5294" w:themeColor="accent1" w:themeShade="BF"/>
          <w:sz w:val="18"/>
          <w:rtl/>
        </w:rPr>
        <w:t>פירוט רכבי ההצלה במד"א</w:t>
      </w:r>
    </w:p>
    <w:p w:rsidR="00891EDE" w:rsidRPr="009833CF" w:rsidP="00891EDE">
      <w:pPr>
        <w:pStyle w:val="takzir-text"/>
        <w:pBdr>
          <w:top w:val="none" w:sz="0" w:space="0" w:color="auto"/>
          <w:bottom w:val="none" w:sz="0" w:space="0" w:color="auto"/>
        </w:pBdr>
        <w:bidi/>
        <w:spacing w:line="240" w:lineRule="atLeast"/>
        <w:rPr>
          <w:noProof/>
          <w:sz w:val="14"/>
          <w:szCs w:val="16"/>
          <w:rtl/>
        </w:rPr>
      </w:pPr>
      <w:r>
        <w:rPr>
          <w:noProof/>
          <w:sz w:val="14"/>
          <w:szCs w:val="16"/>
          <w:rtl/>
        </w:rPr>
        <w:drawing>
          <wp:inline distT="0" distB="0" distL="0" distR="0">
            <wp:extent cx="3816000" cy="1206299"/>
            <wp:effectExtent l="0" t="0" r="0" b="0"/>
            <wp:docPr id="7" name="Picture 7" descr="כ-310 אמבולנסים לטיפול נמרץ המגישים סעד חיים מתקדם, כ-730 אמבולנסים לבנים להגשת סעד חיים בסיסי, כ-500 אופנועים, כ-200 אופניים חשמליים, 40 ניידות דם ושני מסו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10094" name="תרשימים2 שקוף.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1206299"/>
                    </a:xfrm>
                    <a:prstGeom prst="rect">
                      <a:avLst/>
                    </a:prstGeom>
                  </pic:spPr>
                </pic:pic>
              </a:graphicData>
            </a:graphic>
          </wp:inline>
        </w:drawing>
      </w:r>
    </w:p>
    <w:p w:rsidR="001C1B34" w:rsidRPr="009833CF" w:rsidP="009833CF">
      <w:pPr>
        <w:pStyle w:val="takzir-text"/>
        <w:pBdr>
          <w:top w:val="none" w:sz="0" w:space="0" w:color="auto"/>
          <w:bottom w:val="none" w:sz="0" w:space="0" w:color="auto"/>
        </w:pBdr>
        <w:bidi/>
        <w:spacing w:after="0" w:line="200" w:lineRule="exact"/>
        <w:ind w:left="567" w:hanging="397"/>
        <w:rPr>
          <w:sz w:val="14"/>
          <w:szCs w:val="16"/>
          <w:rtl/>
        </w:rPr>
      </w:pPr>
      <w:r w:rsidRPr="009833CF">
        <w:rPr>
          <w:rFonts w:hint="cs"/>
          <w:sz w:val="14"/>
          <w:szCs w:val="16"/>
          <w:rtl/>
        </w:rPr>
        <w:t xml:space="preserve">* </w:t>
      </w:r>
      <w:r w:rsidR="009833CF">
        <w:rPr>
          <w:sz w:val="14"/>
          <w:szCs w:val="16"/>
          <w:rtl/>
        </w:rPr>
        <w:tab/>
      </w:r>
      <w:r w:rsidRPr="009833CF">
        <w:rPr>
          <w:sz w:val="14"/>
          <w:szCs w:val="16"/>
          <w:rtl/>
        </w:rPr>
        <w:t xml:space="preserve">רכב המצויד בציוד רב לעזרה ראשונה </w:t>
      </w:r>
      <w:r w:rsidRPr="009833CF">
        <w:rPr>
          <w:rFonts w:hint="cs"/>
          <w:sz w:val="14"/>
          <w:szCs w:val="16"/>
          <w:rtl/>
        </w:rPr>
        <w:t xml:space="preserve">ומוזנק לזירה </w:t>
      </w:r>
      <w:r w:rsidRPr="009833CF">
        <w:rPr>
          <w:sz w:val="14"/>
          <w:szCs w:val="16"/>
          <w:rtl/>
        </w:rPr>
        <w:t>באירועים רבי</w:t>
      </w:r>
      <w:r w:rsidRPr="009833CF">
        <w:rPr>
          <w:rFonts w:hint="cs"/>
          <w:sz w:val="14"/>
          <w:szCs w:val="16"/>
          <w:rtl/>
        </w:rPr>
        <w:t xml:space="preserve">-נפגעים </w:t>
      </w:r>
      <w:r w:rsidRPr="009833CF">
        <w:rPr>
          <w:sz w:val="14"/>
          <w:szCs w:val="16"/>
          <w:rtl/>
        </w:rPr>
        <w:t>או באירועים ממושכים</w:t>
      </w:r>
      <w:r w:rsidRPr="009833CF">
        <w:rPr>
          <w:rFonts w:hint="cs"/>
          <w:sz w:val="14"/>
          <w:szCs w:val="16"/>
          <w:rtl/>
        </w:rPr>
        <w:t>.</w:t>
      </w:r>
    </w:p>
    <w:p w:rsidR="001C1B34" w:rsidRPr="009833CF" w:rsidP="009833CF">
      <w:pPr>
        <w:pStyle w:val="takzir-text"/>
        <w:pBdr>
          <w:top w:val="none" w:sz="0" w:space="0" w:color="auto"/>
          <w:bottom w:val="none" w:sz="0" w:space="0" w:color="auto"/>
        </w:pBdr>
        <w:bidi/>
        <w:spacing w:line="200" w:lineRule="exact"/>
        <w:ind w:left="567" w:hanging="397"/>
        <w:rPr>
          <w:sz w:val="14"/>
          <w:szCs w:val="16"/>
          <w:rtl/>
        </w:rPr>
      </w:pPr>
      <w:r w:rsidRPr="009833CF">
        <w:rPr>
          <w:rFonts w:hint="cs"/>
          <w:sz w:val="14"/>
          <w:szCs w:val="16"/>
          <w:rtl/>
        </w:rPr>
        <w:t xml:space="preserve">** </w:t>
      </w:r>
      <w:r w:rsidR="009833CF">
        <w:rPr>
          <w:sz w:val="14"/>
          <w:szCs w:val="16"/>
          <w:rtl/>
        </w:rPr>
        <w:tab/>
      </w:r>
      <w:r w:rsidRPr="009833CF">
        <w:rPr>
          <w:rFonts w:hint="cs"/>
          <w:sz w:val="14"/>
          <w:szCs w:val="16"/>
          <w:rtl/>
        </w:rPr>
        <w:t>רכבים להסעת כשמונה נפגעים קלים. בשגרה הם משמשים לצורכי לוגיסטיקה של הארגון.</w:t>
      </w:r>
    </w:p>
    <w:p w:rsidR="001C1B34" w:rsidRPr="00440BDC" w:rsidP="009833CF">
      <w:pPr>
        <w:pStyle w:val="takzir-text"/>
        <w:pBdr>
          <w:top w:val="none" w:sz="0" w:space="0" w:color="auto"/>
        </w:pBdr>
        <w:bidi/>
        <w:rPr>
          <w:rtl/>
        </w:rPr>
      </w:pPr>
      <w:r>
        <w:rPr>
          <w:rFonts w:hint="cs"/>
          <w:rtl/>
        </w:rPr>
        <w:t>ב</w:t>
      </w:r>
      <w:r w:rsidRPr="00175F32">
        <w:rPr>
          <w:rtl/>
        </w:rPr>
        <w:t xml:space="preserve">אמבולנסים </w:t>
      </w:r>
      <w:r>
        <w:rPr>
          <w:rFonts w:hint="cs"/>
          <w:rtl/>
        </w:rPr>
        <w:t>ה</w:t>
      </w:r>
      <w:r w:rsidRPr="00175F32">
        <w:rPr>
          <w:rtl/>
        </w:rPr>
        <w:t>רגילים (להלן - אמבולנס לבן) ה</w:t>
      </w:r>
      <w:r w:rsidRPr="00175F32">
        <w:rPr>
          <w:rFonts w:hint="cs"/>
          <w:rtl/>
        </w:rPr>
        <w:t>טיפול</w:t>
      </w:r>
      <w:r w:rsidRPr="00175F32">
        <w:rPr>
          <w:rtl/>
        </w:rPr>
        <w:t xml:space="preserve"> הרפואי מבוצע על ידי חובש</w:t>
      </w:r>
      <w:r w:rsidRPr="00175F32">
        <w:rPr>
          <w:rFonts w:hint="cs"/>
          <w:rtl/>
        </w:rPr>
        <w:t xml:space="preserve"> רפואת חירום (חובש-נהג)</w:t>
      </w:r>
      <w:r w:rsidRPr="00175F32">
        <w:rPr>
          <w:rtl/>
        </w:rPr>
        <w:t xml:space="preserve">; </w:t>
      </w:r>
      <w:r>
        <w:rPr>
          <w:rFonts w:hint="cs"/>
          <w:rtl/>
        </w:rPr>
        <w:t>ב</w:t>
      </w:r>
      <w:r w:rsidRPr="00175F32">
        <w:rPr>
          <w:rtl/>
        </w:rPr>
        <w:t xml:space="preserve">אמבולנסים לטיפול נמרץ (להלן - אט"ן) </w:t>
      </w:r>
      <w:r>
        <w:rPr>
          <w:rFonts w:hint="cs"/>
          <w:rtl/>
        </w:rPr>
        <w:t xml:space="preserve">יש </w:t>
      </w:r>
      <w:r w:rsidRPr="00175F32">
        <w:rPr>
          <w:rFonts w:hint="cs"/>
          <w:rtl/>
        </w:rPr>
        <w:t xml:space="preserve">פרמדיק </w:t>
      </w:r>
      <w:r w:rsidRPr="00175F32">
        <w:rPr>
          <w:rtl/>
        </w:rPr>
        <w:t>המגיש סעד חיים מתקדם</w:t>
      </w:r>
      <w:r w:rsidRPr="00175F32">
        <w:rPr>
          <w:rFonts w:hint="cs"/>
          <w:rtl/>
        </w:rPr>
        <w:t xml:space="preserve"> באמצעות ציוד מתקדם</w:t>
      </w:r>
      <w:r>
        <w:rPr>
          <w:rFonts w:hint="cs"/>
          <w:rtl/>
        </w:rPr>
        <w:t>. נוסף על רכבי ההצלה מד"א מפעיל אמצעי תחבורה נוספים: שני מסוקים, כ-50</w:t>
      </w:r>
      <w:r w:rsidRPr="00175F32">
        <w:rPr>
          <w:rFonts w:hint="cs"/>
          <w:rtl/>
        </w:rPr>
        <w:t xml:space="preserve"> בימבולנסים </w:t>
      </w:r>
      <w:r w:rsidRPr="000A7E5D">
        <w:rPr>
          <w:rFonts w:hint="cs"/>
          <w:rtl/>
        </w:rPr>
        <w:t xml:space="preserve">(רכבים קטנים), </w:t>
      </w:r>
      <w:r>
        <w:rPr>
          <w:rFonts w:hint="cs"/>
          <w:rtl/>
        </w:rPr>
        <w:t>כ-500 אופנועים</w:t>
      </w:r>
      <w:r w:rsidRPr="00175F32">
        <w:rPr>
          <w:rFonts w:hint="cs"/>
          <w:rtl/>
        </w:rPr>
        <w:t xml:space="preserve"> </w:t>
      </w:r>
      <w:r w:rsidRPr="000A7E5D">
        <w:rPr>
          <w:rFonts w:hint="cs"/>
          <w:rtl/>
        </w:rPr>
        <w:t>ו</w:t>
      </w:r>
      <w:r w:rsidRPr="00175F32">
        <w:rPr>
          <w:rFonts w:hint="cs"/>
          <w:rtl/>
        </w:rPr>
        <w:t>כ-200 אופניים חשמליים</w:t>
      </w:r>
      <w:r w:rsidRPr="000A7E5D">
        <w:rPr>
          <w:rFonts w:hint="cs"/>
          <w:rtl/>
        </w:rPr>
        <w:t>.</w:t>
      </w:r>
    </w:p>
    <w:p w:rsidR="00E77874" w:rsidRPr="00492C38" w:rsidP="00810F51">
      <w:pPr>
        <w:pStyle w:val="takzir"/>
        <w:rPr>
          <w:rFonts w:ascii="Tahoma" w:hAnsi="Tahoma" w:cs="Tahoma"/>
          <w:noProof w:val="0"/>
          <w:sz w:val="28"/>
          <w:rtl/>
        </w:rPr>
      </w:pPr>
    </w:p>
    <w:p w:rsidR="00E77874" w:rsidRPr="003D09D3" w:rsidP="00810F51">
      <w:pPr>
        <w:pStyle w:val="KOT4T"/>
        <w:rPr>
          <w:rtl/>
        </w:rPr>
      </w:pPr>
      <w:r w:rsidRPr="00B12E08">
        <w:rPr>
          <w:rFonts w:hint="eastAsia"/>
          <w:rtl/>
        </w:rPr>
        <w:t>פעולות</w:t>
      </w:r>
      <w:r w:rsidRPr="00B12E08">
        <w:rPr>
          <w:rtl/>
        </w:rPr>
        <w:t xml:space="preserve"> </w:t>
      </w:r>
      <w:r w:rsidRPr="00B12E08">
        <w:rPr>
          <w:rFonts w:hint="eastAsia"/>
          <w:rtl/>
        </w:rPr>
        <w:t>הביקורת</w:t>
      </w:r>
    </w:p>
    <w:p w:rsidR="00FE4FC3" w:rsidRPr="00175F32" w:rsidP="00810F51">
      <w:pPr>
        <w:pStyle w:val="takzir-text"/>
        <w:bidi/>
        <w:rPr>
          <w:rtl/>
        </w:rPr>
      </w:pPr>
      <w:r w:rsidRPr="00175F32">
        <w:rPr>
          <w:rFonts w:hint="cs"/>
          <w:rtl/>
        </w:rPr>
        <w:t>בחודשים פברואר-אוקטובר 2018 בדק משרד מבקר המדינה</w:t>
      </w:r>
      <w:r w:rsidRPr="00175F32">
        <w:rPr>
          <w:rtl/>
        </w:rPr>
        <w:t xml:space="preserve"> </w:t>
      </w:r>
      <w:r w:rsidRPr="00175F32">
        <w:rPr>
          <w:rFonts w:hint="cs"/>
          <w:rtl/>
        </w:rPr>
        <w:t xml:space="preserve">סוגיות בהפעלת </w:t>
      </w:r>
      <w:r w:rsidRPr="00175F32">
        <w:rPr>
          <w:rtl/>
        </w:rPr>
        <w:t>המערך המבצעי של מד"א בשגרה ו</w:t>
      </w:r>
      <w:r w:rsidRPr="00175F32">
        <w:rPr>
          <w:rFonts w:hint="cs"/>
          <w:rtl/>
        </w:rPr>
        <w:t xml:space="preserve">בעיתות </w:t>
      </w:r>
      <w:r w:rsidRPr="00175F32">
        <w:rPr>
          <w:rtl/>
        </w:rPr>
        <w:t>חירום</w:t>
      </w:r>
      <w:r>
        <w:rPr>
          <w:rStyle w:val="FootnoteReference0"/>
          <w:rtl/>
        </w:rPr>
        <w:footnoteReference w:id="3"/>
      </w:r>
      <w:r w:rsidRPr="00175F32">
        <w:rPr>
          <w:rFonts w:hint="cs"/>
          <w:rtl/>
        </w:rPr>
        <w:t xml:space="preserve">. בנוגע למצב שגרה נבדקו בין השאר הנושאים האלה: זמני ההגעה של </w:t>
      </w:r>
      <w:r w:rsidRPr="00175F32">
        <w:rPr>
          <w:rtl/>
        </w:rPr>
        <w:t xml:space="preserve">אט"נים </w:t>
      </w:r>
      <w:r w:rsidRPr="00175F32">
        <w:rPr>
          <w:rFonts w:hint="cs"/>
          <w:rtl/>
        </w:rPr>
        <w:t>ו</w:t>
      </w:r>
      <w:r w:rsidRPr="00175F32">
        <w:rPr>
          <w:rtl/>
        </w:rPr>
        <w:t xml:space="preserve">אמבולנסים לבנים </w:t>
      </w:r>
      <w:r w:rsidRPr="00175F32">
        <w:rPr>
          <w:rFonts w:hint="cs"/>
          <w:rtl/>
        </w:rPr>
        <w:t xml:space="preserve">למקרים דחופים </w:t>
      </w:r>
      <w:r w:rsidRPr="0039645A">
        <w:rPr>
          <w:rFonts w:hint="cs"/>
          <w:rtl/>
        </w:rPr>
        <w:t xml:space="preserve">למטופלים; הסדרת </w:t>
      </w:r>
      <w:r>
        <w:rPr>
          <w:rFonts w:hint="cs"/>
          <w:rtl/>
        </w:rPr>
        <w:t>תחום העזרה הראשונה והרפואה הדחופה טרום-בית חולים</w:t>
      </w:r>
      <w:r w:rsidRPr="0039645A">
        <w:rPr>
          <w:rFonts w:hint="cs"/>
          <w:rtl/>
        </w:rPr>
        <w:t xml:space="preserve"> בידי משרד הבריאות; </w:t>
      </w:r>
      <w:r>
        <w:rPr>
          <w:rFonts w:hint="cs"/>
          <w:rtl/>
        </w:rPr>
        <w:t>ו</w:t>
      </w:r>
      <w:r w:rsidRPr="0039645A">
        <w:rPr>
          <w:rFonts w:hint="cs"/>
          <w:rtl/>
        </w:rPr>
        <w:t>התיאום בין מד"א ובין משרד הבריאות בנוגע לתוכנית הלאומית למדדי איכות טרום-בית חולים. צוות משרד מבקר המדינה הצטרף בזמן אמת לשתי משמרות פעילות באט"ן</w:t>
      </w:r>
      <w:r w:rsidRPr="00175F32">
        <w:rPr>
          <w:rFonts w:hint="cs"/>
          <w:rtl/>
        </w:rPr>
        <w:t>.</w:t>
      </w:r>
      <w:r w:rsidRPr="0039645A">
        <w:rPr>
          <w:rFonts w:hint="cs"/>
          <w:rtl/>
        </w:rPr>
        <w:t xml:space="preserve"> בנוגע לעיתות חירום נבדקו בין השאר הנושאים האלה: </w:t>
      </w:r>
      <w:r w:rsidRPr="0039645A">
        <w:rPr>
          <w:rtl/>
        </w:rPr>
        <w:t>כוח אדם לאיוש אמבולנסים</w:t>
      </w:r>
      <w:r w:rsidRPr="00175F32">
        <w:rPr>
          <w:rtl/>
        </w:rPr>
        <w:t xml:space="preserve"> במד"א בעיתות חירום</w:t>
      </w:r>
      <w:r w:rsidRPr="00175F32">
        <w:rPr>
          <w:rFonts w:hint="cs"/>
          <w:rtl/>
        </w:rPr>
        <w:t xml:space="preserve"> </w:t>
      </w:r>
      <w:r w:rsidRPr="00175F32">
        <w:rPr>
          <w:rFonts w:hint="cs"/>
          <w:rtl/>
        </w:rPr>
        <w:t xml:space="preserve">וגיוס כוח אדם של פיקוד העורף (להלן - פקע"ר) </w:t>
      </w:r>
      <w:r w:rsidRPr="00175F32">
        <w:rPr>
          <w:rFonts w:hint="cs"/>
          <w:rtl/>
        </w:rPr>
        <w:t xml:space="preserve">לתגבורו; </w:t>
      </w:r>
      <w:r w:rsidRPr="00175F32">
        <w:rPr>
          <w:rtl/>
        </w:rPr>
        <w:t>מספר האמבולנסים הנדרשים בע</w:t>
      </w:r>
      <w:r w:rsidRPr="00175F32">
        <w:rPr>
          <w:rFonts w:hint="cs"/>
          <w:rtl/>
        </w:rPr>
        <w:t>י</w:t>
      </w:r>
      <w:r w:rsidRPr="00175F32">
        <w:rPr>
          <w:rtl/>
        </w:rPr>
        <w:t>ת</w:t>
      </w:r>
      <w:r w:rsidRPr="00175F32">
        <w:rPr>
          <w:rFonts w:hint="cs"/>
          <w:rtl/>
        </w:rPr>
        <w:t>ות</w:t>
      </w:r>
      <w:r w:rsidRPr="00175F32">
        <w:rPr>
          <w:rtl/>
        </w:rPr>
        <w:t xml:space="preserve"> חירום</w:t>
      </w:r>
      <w:r w:rsidRPr="00175F32">
        <w:rPr>
          <w:rFonts w:hint="cs"/>
          <w:rtl/>
        </w:rPr>
        <w:t xml:space="preserve">; יחסי הגומלין </w:t>
      </w:r>
      <w:r>
        <w:rPr>
          <w:rFonts w:hint="cs"/>
          <w:rtl/>
        </w:rPr>
        <w:t>ש</w:t>
      </w:r>
      <w:r w:rsidRPr="00175F32">
        <w:rPr>
          <w:rFonts w:hint="cs"/>
          <w:rtl/>
        </w:rPr>
        <w:t xml:space="preserve">בין </w:t>
      </w:r>
      <w:r w:rsidRPr="00FE4FC3">
        <w:rPr>
          <w:rFonts w:hint="cs"/>
          <w:spacing w:val="-4"/>
          <w:rtl/>
        </w:rPr>
        <w:t>מד"א ובין חברות האמבולנסים הפרטיות; עדכון תרחיש הייחוס</w:t>
      </w:r>
      <w:r>
        <w:rPr>
          <w:rStyle w:val="FootnoteReference0"/>
          <w:b/>
          <w:spacing w:val="-4"/>
          <w:rtl/>
        </w:rPr>
        <w:footnoteReference w:id="4"/>
      </w:r>
      <w:r w:rsidRPr="00FE4FC3">
        <w:rPr>
          <w:rFonts w:hint="cs"/>
          <w:spacing w:val="-4"/>
          <w:rtl/>
        </w:rPr>
        <w:t xml:space="preserve"> הענפי למערכת</w:t>
      </w:r>
      <w:r>
        <w:rPr>
          <w:rFonts w:hint="cs"/>
          <w:rtl/>
        </w:rPr>
        <w:t xml:space="preserve"> הבריאות;</w:t>
      </w:r>
      <w:r w:rsidRPr="00175F32">
        <w:rPr>
          <w:rFonts w:hint="cs"/>
          <w:rtl/>
        </w:rPr>
        <w:t xml:space="preserve"> מוכנות מד"א לעיתות חירום מבחינת הצטיידות ומלאי מנות דם; מערכת הקשר בין מד"א ובין גופי החירום האחרים ופקע"ר</w:t>
      </w:r>
      <w:r>
        <w:rPr>
          <w:rStyle w:val="FootnoteReference0"/>
          <w:rtl/>
        </w:rPr>
        <w:footnoteReference w:id="5"/>
      </w:r>
      <w:r w:rsidRPr="00175F32">
        <w:rPr>
          <w:rFonts w:hint="cs"/>
          <w:rtl/>
        </w:rPr>
        <w:t xml:space="preserve">. הבדיקה נעשתה במד"א, במשרד הבריאות, בבתי חולים כלליים שונים ובמחלקת הרפואה של פקע"ר בצה"ל. בדיקות השלמה נעשו </w:t>
      </w:r>
      <w:r>
        <w:rPr>
          <w:rFonts w:hint="cs"/>
          <w:rtl/>
        </w:rPr>
        <w:t xml:space="preserve">במרכז השלטון המקומי, </w:t>
      </w:r>
      <w:r w:rsidRPr="00175F32">
        <w:rPr>
          <w:rFonts w:hint="cs"/>
          <w:rtl/>
        </w:rPr>
        <w:t>ברשות העליונה לאשפוז</w:t>
      </w:r>
      <w:r w:rsidRPr="00175F32">
        <w:rPr>
          <w:rtl/>
        </w:rPr>
        <w:t xml:space="preserve"> ובריאות לשעת חירום</w:t>
      </w:r>
      <w:r>
        <w:rPr>
          <w:vertAlign w:val="superscript"/>
          <w:rtl/>
        </w:rPr>
        <w:footnoteReference w:id="6"/>
      </w:r>
      <w:r w:rsidRPr="00175F32">
        <w:rPr>
          <w:rtl/>
        </w:rPr>
        <w:t xml:space="preserve"> (להלן - הרשות העליונה לאשפוז)</w:t>
      </w:r>
      <w:r w:rsidRPr="00175F32">
        <w:rPr>
          <w:rFonts w:hint="cs"/>
          <w:rtl/>
        </w:rPr>
        <w:t xml:space="preserve">, </w:t>
      </w:r>
      <w:r>
        <w:rPr>
          <w:rFonts w:hint="cs"/>
          <w:rtl/>
        </w:rPr>
        <w:t>ב</w:t>
      </w:r>
      <w:r w:rsidRPr="0039645A">
        <w:rPr>
          <w:rFonts w:hint="cs"/>
          <w:rtl/>
        </w:rPr>
        <w:t>ארגוני הצלה נוספים</w:t>
      </w:r>
      <w:r>
        <w:rPr>
          <w:rStyle w:val="FootnoteReference0"/>
          <w:rtl/>
        </w:rPr>
        <w:footnoteReference w:id="7"/>
      </w:r>
      <w:r>
        <w:rPr>
          <w:rFonts w:hint="cs"/>
          <w:rtl/>
        </w:rPr>
        <w:t>;</w:t>
      </w:r>
      <w:r w:rsidRPr="0039645A">
        <w:rPr>
          <w:rtl/>
        </w:rPr>
        <w:t xml:space="preserve"> </w:t>
      </w:r>
      <w:r w:rsidRPr="00175F32">
        <w:rPr>
          <w:rFonts w:hint="cs"/>
          <w:rtl/>
        </w:rPr>
        <w:t>במדור סגל מילואים במפקדת קצין רפואה ראשי (להלן - מקרפ"ר), וכן בענף תכנון כוח אדם באגף כוח אדם בצה"ל.</w:t>
      </w:r>
    </w:p>
    <w:p w:rsidR="00E77874" w:rsidRPr="00492C38" w:rsidP="00810F51">
      <w:pPr>
        <w:pStyle w:val="takzir"/>
        <w:rPr>
          <w:rFonts w:ascii="Tahoma" w:hAnsi="Tahoma" w:cs="Tahoma"/>
          <w:noProof w:val="0"/>
          <w:sz w:val="28"/>
          <w:rtl/>
        </w:rPr>
      </w:pPr>
    </w:p>
    <w:p w:rsidR="00384065" w:rsidRPr="00132FFC" w:rsidP="00810F51">
      <w:pPr>
        <w:pStyle w:val="KOT4T"/>
        <w:rPr>
          <w:rtl/>
        </w:rPr>
      </w:pPr>
      <w:r w:rsidRPr="00132FFC">
        <w:rPr>
          <w:rtl/>
        </w:rPr>
        <w:t>הליקויים העיקריים</w:t>
      </w:r>
    </w:p>
    <w:p w:rsidR="00FE4FC3" w:rsidRPr="00175F32" w:rsidP="00810F51">
      <w:pPr>
        <w:pStyle w:val="KOT5T"/>
        <w:rPr>
          <w:rtl/>
        </w:rPr>
      </w:pPr>
      <w:r w:rsidRPr="00AC4AD3">
        <w:rPr>
          <w:rtl/>
        </w:rPr>
        <w:t xml:space="preserve">זמני ההגעה של אט"נים </w:t>
      </w:r>
      <w:r>
        <w:rPr>
          <w:rFonts w:hint="cs"/>
          <w:rtl/>
        </w:rPr>
        <w:br/>
      </w:r>
      <w:r w:rsidRPr="00AC4AD3">
        <w:rPr>
          <w:rtl/>
        </w:rPr>
        <w:t>ואמבולנסים לבנים למקרים דחופים</w:t>
      </w:r>
    </w:p>
    <w:p w:rsidR="00FE4FC3" w:rsidRPr="00175F32" w:rsidP="004A7A13">
      <w:pPr>
        <w:pStyle w:val="takzir-text"/>
        <w:pBdr>
          <w:bottom w:val="none" w:sz="0" w:space="0" w:color="auto"/>
        </w:pBdr>
        <w:bidi/>
        <w:rPr>
          <w:rtl/>
        </w:rPr>
      </w:pPr>
      <w:r w:rsidRPr="00FE4FC3">
        <w:rPr>
          <w:rStyle w:val="Heading7Char"/>
          <w:rFonts w:ascii="Tahoma" w:hAnsi="Tahoma" w:cs="Tahoma" w:hint="eastAsia"/>
          <w:sz w:val="17"/>
          <w:szCs w:val="17"/>
          <w:rtl/>
        </w:rPr>
        <w:t>יעדי</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זמני</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ההגעה</w:t>
      </w:r>
      <w:r w:rsidRPr="00FE4FC3">
        <w:rPr>
          <w:rStyle w:val="Heading7Char"/>
          <w:rFonts w:ascii="Tahoma" w:hAnsi="Tahoma" w:cs="Tahoma"/>
          <w:sz w:val="17"/>
          <w:szCs w:val="17"/>
          <w:rtl/>
        </w:rPr>
        <w:t>:</w:t>
      </w:r>
      <w:r w:rsidRPr="00A46D20">
        <w:rPr>
          <w:rFonts w:eastAsia="Times New Roman" w:hint="cs"/>
          <w:rtl/>
          <w:lang w:eastAsia="he-IL"/>
        </w:rPr>
        <w:t xml:space="preserve"> </w:t>
      </w:r>
      <w:r w:rsidRPr="00A46D20">
        <w:rPr>
          <w:rFonts w:eastAsia="Times New Roman" w:hint="eastAsia"/>
          <w:rtl/>
          <w:lang w:eastAsia="he-IL"/>
        </w:rPr>
        <w:t>זמני</w:t>
      </w:r>
      <w:r w:rsidRPr="00A46D20">
        <w:rPr>
          <w:rFonts w:eastAsia="Times New Roman"/>
          <w:rtl/>
          <w:lang w:eastAsia="he-IL"/>
        </w:rPr>
        <w:t xml:space="preserve"> המענה </w:t>
      </w:r>
      <w:r w:rsidRPr="00A46D20">
        <w:rPr>
          <w:rFonts w:eastAsia="Times New Roman" w:hint="eastAsia"/>
          <w:rtl/>
          <w:lang w:eastAsia="he-IL"/>
        </w:rPr>
        <w:t>המיטביים</w:t>
      </w:r>
      <w:r w:rsidRPr="00A46D20">
        <w:rPr>
          <w:rFonts w:eastAsia="Times New Roman"/>
          <w:rtl/>
          <w:lang w:eastAsia="he-IL"/>
        </w:rPr>
        <w:t xml:space="preserve"> </w:t>
      </w:r>
      <w:r w:rsidRPr="00A46D20">
        <w:rPr>
          <w:rFonts w:eastAsia="Times New Roman" w:hint="eastAsia"/>
          <w:rtl/>
          <w:lang w:eastAsia="he-IL"/>
        </w:rPr>
        <w:t>של</w:t>
      </w:r>
      <w:r w:rsidRPr="00A46D20">
        <w:rPr>
          <w:rFonts w:eastAsia="Times New Roman"/>
          <w:rtl/>
          <w:lang w:eastAsia="he-IL"/>
        </w:rPr>
        <w:t xml:space="preserve"> </w:t>
      </w:r>
      <w:r w:rsidRPr="00A46D20">
        <w:rPr>
          <w:rFonts w:eastAsia="Times New Roman" w:hint="eastAsia"/>
          <w:rtl/>
          <w:lang w:eastAsia="he-IL"/>
        </w:rPr>
        <w:t>מערך</w:t>
      </w:r>
      <w:r w:rsidRPr="00A46D20">
        <w:rPr>
          <w:rFonts w:eastAsia="Times New Roman"/>
          <w:rtl/>
          <w:lang w:eastAsia="he-IL"/>
        </w:rPr>
        <w:t xml:space="preserve"> </w:t>
      </w:r>
      <w:r w:rsidRPr="00A46D20">
        <w:rPr>
          <w:rFonts w:eastAsia="Times New Roman" w:hint="eastAsia"/>
          <w:rtl/>
          <w:lang w:eastAsia="he-IL"/>
        </w:rPr>
        <w:t>ה</w:t>
      </w:r>
      <w:r w:rsidRPr="00A46D20">
        <w:rPr>
          <w:rFonts w:eastAsia="Times New Roman"/>
          <w:rtl/>
          <w:lang w:eastAsia="he-IL"/>
        </w:rPr>
        <w:t xml:space="preserve">רפואה </w:t>
      </w:r>
      <w:r w:rsidRPr="00A46D20">
        <w:rPr>
          <w:rFonts w:eastAsia="Times New Roman" w:hint="cs"/>
          <w:rtl/>
          <w:lang w:eastAsia="he-IL"/>
        </w:rPr>
        <w:t>ה</w:t>
      </w:r>
      <w:r w:rsidRPr="00A46D20">
        <w:rPr>
          <w:rFonts w:eastAsia="Times New Roman"/>
          <w:rtl/>
          <w:lang w:eastAsia="he-IL"/>
        </w:rPr>
        <w:t xml:space="preserve">דחופה טרום-בית חולים </w:t>
      </w:r>
      <w:r w:rsidRPr="00A46D20">
        <w:rPr>
          <w:rFonts w:eastAsia="Times New Roman" w:hint="eastAsia"/>
          <w:rtl/>
          <w:lang w:eastAsia="he-IL"/>
        </w:rPr>
        <w:t>נקבעו</w:t>
      </w:r>
      <w:r w:rsidRPr="00A46D20">
        <w:rPr>
          <w:rFonts w:eastAsia="Times New Roman"/>
          <w:rtl/>
          <w:lang w:eastAsia="he-IL"/>
        </w:rPr>
        <w:t xml:space="preserve"> </w:t>
      </w:r>
      <w:r w:rsidRPr="00A46D20">
        <w:rPr>
          <w:rFonts w:eastAsia="Times New Roman" w:hint="eastAsia"/>
          <w:rtl/>
          <w:lang w:eastAsia="he-IL"/>
        </w:rPr>
        <w:t>בו</w:t>
      </w:r>
      <w:r w:rsidRPr="00A46D20">
        <w:rPr>
          <w:rFonts w:eastAsia="Times New Roman"/>
          <w:rtl/>
          <w:lang w:eastAsia="he-IL"/>
        </w:rPr>
        <w:t>ועד</w:t>
      </w:r>
      <w:r w:rsidRPr="00A46D20">
        <w:rPr>
          <w:rFonts w:eastAsia="Times New Roman" w:hint="cs"/>
          <w:rtl/>
          <w:lang w:eastAsia="he-IL"/>
        </w:rPr>
        <w:t>ת רווח, שהקים משרד הבריאות ב</w:t>
      </w:r>
      <w:r>
        <w:rPr>
          <w:rFonts w:eastAsia="Times New Roman" w:hint="cs"/>
          <w:rtl/>
          <w:lang w:eastAsia="he-IL"/>
        </w:rPr>
        <w:t xml:space="preserve">שנת </w:t>
      </w:r>
      <w:r w:rsidRPr="00A46D20">
        <w:rPr>
          <w:rFonts w:eastAsia="Times New Roman" w:hint="cs"/>
          <w:rtl/>
          <w:lang w:eastAsia="he-IL"/>
        </w:rPr>
        <w:t>1990</w:t>
      </w:r>
      <w:r>
        <w:rPr>
          <w:rFonts w:eastAsia="Times New Roman" w:hint="cs"/>
          <w:rtl/>
          <w:lang w:eastAsia="he-IL"/>
        </w:rPr>
        <w:t>,</w:t>
      </w:r>
      <w:r w:rsidRPr="00A46D20">
        <w:rPr>
          <w:rFonts w:eastAsia="Times New Roman" w:hint="cs"/>
          <w:rtl/>
          <w:lang w:eastAsia="he-IL"/>
        </w:rPr>
        <w:t xml:space="preserve"> </w:t>
      </w:r>
      <w:r>
        <w:rPr>
          <w:rFonts w:eastAsia="Times New Roman" w:hint="cs"/>
          <w:rtl/>
          <w:lang w:eastAsia="he-IL"/>
        </w:rPr>
        <w:t>ובמועד ביצוע הביקורת זהו התקן הרשמי</w:t>
      </w:r>
      <w:r w:rsidRPr="00175F32">
        <w:rPr>
          <w:rFonts w:eastAsia="Times New Roman" w:hint="cs"/>
          <w:rtl/>
          <w:lang w:eastAsia="he-IL"/>
        </w:rPr>
        <w:t xml:space="preserve">. </w:t>
      </w:r>
      <w:r>
        <w:rPr>
          <w:rFonts w:eastAsia="Times New Roman" w:hint="cs"/>
          <w:rtl/>
          <w:lang w:eastAsia="he-IL"/>
        </w:rPr>
        <w:t xml:space="preserve">ועדת רווח קבעה המלצות בנוגע לשירותי רפואת החירום ההכרחיים למדינת ישראל למשך עשור, דהיינו עד לשנת 2000. </w:t>
      </w:r>
      <w:r>
        <w:rPr>
          <w:rFonts w:hint="cs"/>
          <w:rtl/>
        </w:rPr>
        <w:t>ברבות השנים</w:t>
      </w:r>
      <w:r w:rsidRPr="00175F32">
        <w:rPr>
          <w:rtl/>
        </w:rPr>
        <w:t xml:space="preserve"> </w:t>
      </w:r>
      <w:r>
        <w:rPr>
          <w:rFonts w:hint="cs"/>
          <w:rtl/>
        </w:rPr>
        <w:t xml:space="preserve">חלו שינויים </w:t>
      </w:r>
      <w:r w:rsidRPr="00DE5B50">
        <w:rPr>
          <w:rFonts w:eastAsia="Times New Roman"/>
          <w:rtl/>
          <w:lang w:eastAsia="he-IL"/>
        </w:rPr>
        <w:t xml:space="preserve">בגודל האוכלוסייה בארץ, בפיזורה, </w:t>
      </w:r>
      <w:r w:rsidRPr="00DE5B50">
        <w:rPr>
          <w:rFonts w:eastAsia="Times New Roman" w:hint="eastAsia"/>
          <w:rtl/>
          <w:lang w:eastAsia="he-IL"/>
        </w:rPr>
        <w:t>בתשתיות</w:t>
      </w:r>
      <w:r w:rsidRPr="00DE5B50">
        <w:rPr>
          <w:rFonts w:eastAsia="Times New Roman"/>
          <w:rtl/>
          <w:lang w:eastAsia="he-IL"/>
        </w:rPr>
        <w:t xml:space="preserve"> </w:t>
      </w:r>
      <w:r w:rsidRPr="00DE5B50">
        <w:rPr>
          <w:rFonts w:eastAsia="Times New Roman" w:hint="eastAsia"/>
          <w:rtl/>
          <w:lang w:eastAsia="he-IL"/>
        </w:rPr>
        <w:t>התחבורה</w:t>
      </w:r>
      <w:r w:rsidRPr="00DE5B50">
        <w:rPr>
          <w:rFonts w:eastAsia="Times New Roman"/>
          <w:rtl/>
          <w:lang w:eastAsia="he-IL"/>
        </w:rPr>
        <w:t>, בידע הרפואי ובהתפתחות הטכנולוגיה</w:t>
      </w:r>
      <w:r w:rsidRPr="00175F32">
        <w:rPr>
          <w:rFonts w:hint="eastAsia"/>
          <w:rtl/>
        </w:rPr>
        <w:t xml:space="preserve"> </w:t>
      </w:r>
      <w:r>
        <w:rPr>
          <w:rFonts w:hint="cs"/>
          <w:rtl/>
        </w:rPr>
        <w:t>ו</w:t>
      </w:r>
      <w:r w:rsidRPr="00175F32">
        <w:rPr>
          <w:rFonts w:hint="eastAsia"/>
          <w:rtl/>
        </w:rPr>
        <w:t>בעקבותיהם</w:t>
      </w:r>
      <w:r w:rsidRPr="00175F32">
        <w:rPr>
          <w:rtl/>
        </w:rPr>
        <w:t xml:space="preserve"> </w:t>
      </w:r>
      <w:r w:rsidRPr="00175F32">
        <w:rPr>
          <w:rFonts w:hint="eastAsia"/>
          <w:rtl/>
        </w:rPr>
        <w:t>נ</w:t>
      </w:r>
      <w:r w:rsidRPr="00175F32">
        <w:rPr>
          <w:rtl/>
        </w:rPr>
        <w:t>דרש</w:t>
      </w:r>
      <w:r w:rsidRPr="00175F32">
        <w:rPr>
          <w:rFonts w:hint="eastAsia"/>
          <w:rtl/>
        </w:rPr>
        <w:t>ה</w:t>
      </w:r>
      <w:r w:rsidRPr="00175F32">
        <w:rPr>
          <w:rtl/>
        </w:rPr>
        <w:t xml:space="preserve"> חשיבה מחודשת </w:t>
      </w:r>
      <w:r w:rsidRPr="00175F32">
        <w:rPr>
          <w:rFonts w:hint="eastAsia"/>
          <w:rtl/>
        </w:rPr>
        <w:t>בנוגע</w:t>
      </w:r>
      <w:r w:rsidRPr="00175F32">
        <w:rPr>
          <w:rtl/>
        </w:rPr>
        <w:t xml:space="preserve"> </w:t>
      </w:r>
      <w:r w:rsidRPr="00175F32">
        <w:rPr>
          <w:rFonts w:hint="eastAsia"/>
          <w:rtl/>
        </w:rPr>
        <w:t>ל</w:t>
      </w:r>
      <w:r w:rsidRPr="00175F32">
        <w:rPr>
          <w:rtl/>
        </w:rPr>
        <w:t xml:space="preserve">הגדרת זמני ההגעה למטופלים, </w:t>
      </w:r>
      <w:r>
        <w:rPr>
          <w:rFonts w:hint="cs"/>
          <w:rtl/>
          <w:lang w:eastAsia="he-IL"/>
        </w:rPr>
        <w:t>אולם משרד הבריאות לא עדכן את הי</w:t>
      </w:r>
      <w:r w:rsidRPr="00175F32">
        <w:rPr>
          <w:rFonts w:hint="cs"/>
          <w:rtl/>
          <w:lang w:eastAsia="he-IL"/>
        </w:rPr>
        <w:t>עדים ו</w:t>
      </w:r>
      <w:r>
        <w:rPr>
          <w:rFonts w:hint="cs"/>
          <w:rtl/>
          <w:lang w:eastAsia="he-IL"/>
        </w:rPr>
        <w:t>ה</w:t>
      </w:r>
      <w:r w:rsidRPr="00175F32">
        <w:rPr>
          <w:rFonts w:hint="cs"/>
          <w:rtl/>
          <w:lang w:eastAsia="he-IL"/>
        </w:rPr>
        <w:t>מדדים לזמני הגעה למטופלים</w:t>
      </w:r>
      <w:r>
        <w:rPr>
          <w:rFonts w:hint="cs"/>
          <w:rtl/>
        </w:rPr>
        <w:t xml:space="preserve">. לא </w:t>
      </w:r>
      <w:r>
        <w:rPr>
          <w:rFonts w:hint="cs"/>
          <w:rtl/>
          <w:lang w:eastAsia="he-IL"/>
        </w:rPr>
        <w:t xml:space="preserve">כל שכן, כשנקרו בדרכו הזדמנויות לעשות כן - הן בעקבות טיוטת המלצות שהעביר לו מד"א בנושא בשנת 2015, והן בעקבות עיסוקו בנושא "הגברת המענה הראשוני להצלת חיים" במסגרת תוכנית לאומית שלו. </w:t>
      </w:r>
      <w:r w:rsidRPr="0012789B" w:rsidR="007715F4">
        <w:rPr>
          <w:noProof/>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404588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098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ברבות</w:t>
                            </w:r>
                            <w:r w:rsidRPr="004A7A13">
                              <w:rPr>
                                <w:rFonts w:cs="Tahoma"/>
                                <w:color w:val="0B5294"/>
                                <w:spacing w:val="-4"/>
                                <w:sz w:val="24"/>
                                <w:szCs w:val="24"/>
                                <w:rtl/>
                              </w:rPr>
                              <w:t xml:space="preserve"> </w:t>
                            </w:r>
                            <w:r w:rsidRPr="004A7A13">
                              <w:rPr>
                                <w:rFonts w:cs="Tahoma" w:hint="eastAsia"/>
                                <w:color w:val="0B5294"/>
                                <w:spacing w:val="-4"/>
                                <w:sz w:val="24"/>
                                <w:szCs w:val="24"/>
                                <w:rtl/>
                              </w:rPr>
                              <w:t>השנים</w:t>
                            </w:r>
                            <w:r w:rsidRPr="004A7A13">
                              <w:rPr>
                                <w:rFonts w:cs="Tahoma"/>
                                <w:color w:val="0B5294"/>
                                <w:spacing w:val="-4"/>
                                <w:sz w:val="24"/>
                                <w:szCs w:val="24"/>
                                <w:rtl/>
                              </w:rPr>
                              <w:t xml:space="preserve"> </w:t>
                            </w:r>
                            <w:r w:rsidRPr="004A7A13">
                              <w:rPr>
                                <w:rFonts w:cs="Tahoma" w:hint="eastAsia"/>
                                <w:color w:val="0B5294"/>
                                <w:spacing w:val="-4"/>
                                <w:sz w:val="24"/>
                                <w:szCs w:val="24"/>
                                <w:rtl/>
                              </w:rPr>
                              <w:t>חלו</w:t>
                            </w:r>
                            <w:r w:rsidRPr="004A7A13">
                              <w:rPr>
                                <w:rFonts w:cs="Tahoma"/>
                                <w:color w:val="0B5294"/>
                                <w:spacing w:val="-4"/>
                                <w:sz w:val="24"/>
                                <w:szCs w:val="24"/>
                                <w:rtl/>
                              </w:rPr>
                              <w:t xml:space="preserve"> </w:t>
                            </w:r>
                            <w:r w:rsidRPr="004A7A13">
                              <w:rPr>
                                <w:rFonts w:cs="Tahoma" w:hint="eastAsia"/>
                                <w:color w:val="0B5294"/>
                                <w:spacing w:val="-4"/>
                                <w:sz w:val="24"/>
                                <w:szCs w:val="24"/>
                                <w:rtl/>
                              </w:rPr>
                              <w:t>שינויים</w:t>
                            </w:r>
                            <w:r w:rsidRPr="004A7A13">
                              <w:rPr>
                                <w:rFonts w:cs="Tahoma"/>
                                <w:color w:val="0B5294"/>
                                <w:spacing w:val="-4"/>
                                <w:sz w:val="24"/>
                                <w:szCs w:val="24"/>
                                <w:rtl/>
                              </w:rPr>
                              <w:t xml:space="preserve"> </w:t>
                            </w:r>
                            <w:r w:rsidRPr="004A7A13">
                              <w:rPr>
                                <w:rFonts w:cs="Tahoma" w:hint="eastAsia"/>
                                <w:color w:val="0B5294"/>
                                <w:spacing w:val="-4"/>
                                <w:sz w:val="24"/>
                                <w:szCs w:val="24"/>
                                <w:rtl/>
                              </w:rPr>
                              <w:t>בארץ</w:t>
                            </w:r>
                            <w:r w:rsidRPr="004A7A13">
                              <w:rPr>
                                <w:rFonts w:cs="Tahoma"/>
                                <w:color w:val="0B5294"/>
                                <w:spacing w:val="-4"/>
                                <w:sz w:val="24"/>
                                <w:szCs w:val="24"/>
                                <w:rtl/>
                              </w:rPr>
                              <w:t xml:space="preserve"> </w:t>
                            </w:r>
                            <w:r w:rsidRPr="004A7A13">
                              <w:rPr>
                                <w:rFonts w:cs="Tahoma" w:hint="eastAsia"/>
                                <w:color w:val="0B5294"/>
                                <w:spacing w:val="-4"/>
                                <w:sz w:val="24"/>
                                <w:szCs w:val="24"/>
                                <w:rtl/>
                              </w:rPr>
                              <w:t>ובעקבותיהם</w:t>
                            </w:r>
                            <w:r w:rsidRPr="004A7A13">
                              <w:rPr>
                                <w:rFonts w:cs="Tahoma"/>
                                <w:color w:val="0B5294"/>
                                <w:spacing w:val="-4"/>
                                <w:sz w:val="24"/>
                                <w:szCs w:val="24"/>
                                <w:rtl/>
                              </w:rPr>
                              <w:t xml:space="preserve"> </w:t>
                            </w:r>
                            <w:r w:rsidRPr="004A7A13">
                              <w:rPr>
                                <w:rFonts w:cs="Tahoma" w:hint="eastAsia"/>
                                <w:color w:val="0B5294"/>
                                <w:spacing w:val="-4"/>
                                <w:sz w:val="24"/>
                                <w:szCs w:val="24"/>
                                <w:rtl/>
                              </w:rPr>
                              <w:t>נדרשה</w:t>
                            </w:r>
                            <w:r w:rsidRPr="004A7A13">
                              <w:rPr>
                                <w:rFonts w:cs="Tahoma"/>
                                <w:color w:val="0B5294"/>
                                <w:spacing w:val="-4"/>
                                <w:sz w:val="24"/>
                                <w:szCs w:val="24"/>
                                <w:rtl/>
                              </w:rPr>
                              <w:t xml:space="preserve"> </w:t>
                            </w:r>
                            <w:r w:rsidRPr="004A7A13">
                              <w:rPr>
                                <w:rFonts w:cs="Tahoma" w:hint="eastAsia"/>
                                <w:color w:val="0B5294"/>
                                <w:spacing w:val="-4"/>
                                <w:sz w:val="24"/>
                                <w:szCs w:val="24"/>
                                <w:rtl/>
                              </w:rPr>
                              <w:t>חשיבה</w:t>
                            </w:r>
                            <w:r w:rsidRPr="004A7A13">
                              <w:rPr>
                                <w:rFonts w:cs="Tahoma"/>
                                <w:color w:val="0B5294"/>
                                <w:spacing w:val="-4"/>
                                <w:sz w:val="24"/>
                                <w:szCs w:val="24"/>
                                <w:rtl/>
                              </w:rPr>
                              <w:t xml:space="preserve"> </w:t>
                            </w:r>
                            <w:r w:rsidRPr="004A7A13">
                              <w:rPr>
                                <w:rFonts w:cs="Tahoma" w:hint="eastAsia"/>
                                <w:color w:val="0B5294"/>
                                <w:spacing w:val="-4"/>
                                <w:sz w:val="24"/>
                                <w:szCs w:val="24"/>
                                <w:rtl/>
                              </w:rPr>
                              <w:t>מחודשת</w:t>
                            </w:r>
                            <w:r w:rsidRPr="004A7A13">
                              <w:rPr>
                                <w:rFonts w:cs="Tahoma"/>
                                <w:color w:val="0B5294"/>
                                <w:spacing w:val="-4"/>
                                <w:sz w:val="24"/>
                                <w:szCs w:val="24"/>
                                <w:rtl/>
                              </w:rPr>
                              <w:t xml:space="preserve"> </w:t>
                            </w:r>
                            <w:r w:rsidRPr="004A7A13">
                              <w:rPr>
                                <w:rFonts w:cs="Tahoma" w:hint="eastAsia"/>
                                <w:color w:val="0B5294"/>
                                <w:spacing w:val="-4"/>
                                <w:sz w:val="24"/>
                                <w:szCs w:val="24"/>
                                <w:rtl/>
                              </w:rPr>
                              <w:t>בנוגע</w:t>
                            </w:r>
                            <w:r w:rsidRPr="004A7A13">
                              <w:rPr>
                                <w:rFonts w:cs="Tahoma"/>
                                <w:color w:val="0B5294"/>
                                <w:spacing w:val="-4"/>
                                <w:sz w:val="24"/>
                                <w:szCs w:val="24"/>
                                <w:rtl/>
                              </w:rPr>
                              <w:t xml:space="preserve"> </w:t>
                            </w:r>
                            <w:r w:rsidRPr="004A7A13">
                              <w:rPr>
                                <w:rFonts w:cs="Tahoma" w:hint="eastAsia"/>
                                <w:color w:val="0B5294"/>
                                <w:spacing w:val="-4"/>
                                <w:sz w:val="24"/>
                                <w:szCs w:val="24"/>
                                <w:rtl/>
                              </w:rPr>
                              <w:t>להגדרת</w:t>
                            </w:r>
                            <w:r w:rsidRPr="004A7A13">
                              <w:rPr>
                                <w:rFonts w:cs="Tahoma"/>
                                <w:color w:val="0B5294"/>
                                <w:spacing w:val="-4"/>
                                <w:sz w:val="24"/>
                                <w:szCs w:val="24"/>
                                <w:rtl/>
                              </w:rPr>
                              <w:t xml:space="preserve"> </w:t>
                            </w:r>
                            <w:r w:rsidRPr="004A7A13">
                              <w:rPr>
                                <w:rFonts w:cs="Tahoma" w:hint="eastAsia"/>
                                <w:color w:val="0B5294"/>
                                <w:spacing w:val="-4"/>
                                <w:sz w:val="24"/>
                                <w:szCs w:val="24"/>
                                <w:rtl/>
                              </w:rPr>
                              <w:t>זמני</w:t>
                            </w:r>
                            <w:r w:rsidRPr="004A7A13">
                              <w:rPr>
                                <w:rFonts w:cs="Tahoma"/>
                                <w:color w:val="0B5294"/>
                                <w:spacing w:val="-4"/>
                                <w:sz w:val="24"/>
                                <w:szCs w:val="24"/>
                                <w:rtl/>
                              </w:rPr>
                              <w:t xml:space="preserve"> </w:t>
                            </w:r>
                            <w:r w:rsidRPr="004A7A13">
                              <w:rPr>
                                <w:rFonts w:cs="Tahoma" w:hint="eastAsia"/>
                                <w:color w:val="0B5294"/>
                                <w:spacing w:val="-4"/>
                                <w:sz w:val="24"/>
                                <w:szCs w:val="24"/>
                                <w:rtl/>
                              </w:rPr>
                              <w:t>ההגעה</w:t>
                            </w:r>
                            <w:r w:rsidRPr="004A7A13">
                              <w:rPr>
                                <w:rFonts w:cs="Tahoma"/>
                                <w:color w:val="0B5294"/>
                                <w:spacing w:val="-4"/>
                                <w:sz w:val="24"/>
                                <w:szCs w:val="24"/>
                                <w:rtl/>
                              </w:rPr>
                              <w:t xml:space="preserve"> </w:t>
                            </w:r>
                            <w:r w:rsidRPr="004A7A13">
                              <w:rPr>
                                <w:rFonts w:cs="Tahoma" w:hint="eastAsia"/>
                                <w:color w:val="0B5294"/>
                                <w:spacing w:val="-4"/>
                                <w:sz w:val="24"/>
                                <w:szCs w:val="24"/>
                                <w:rtl/>
                              </w:rPr>
                              <w:t>למטופלים</w:t>
                            </w:r>
                            <w:r w:rsidRPr="004A7A13">
                              <w:rPr>
                                <w:rFonts w:cs="Tahoma"/>
                                <w:color w:val="0B5294"/>
                                <w:spacing w:val="-4"/>
                                <w:sz w:val="24"/>
                                <w:szCs w:val="24"/>
                                <w:rtl/>
                              </w:rPr>
                              <w:t xml:space="preserve">, </w:t>
                            </w:r>
                            <w:r w:rsidRPr="004A7A13">
                              <w:rPr>
                                <w:rFonts w:cs="Tahoma" w:hint="eastAsia"/>
                                <w:color w:val="0B5294"/>
                                <w:spacing w:val="-4"/>
                                <w:sz w:val="24"/>
                                <w:szCs w:val="24"/>
                                <w:rtl/>
                              </w:rPr>
                              <w:t>אולם</w:t>
                            </w:r>
                            <w:r w:rsidRPr="004A7A13">
                              <w:rPr>
                                <w:rFonts w:cs="Tahoma"/>
                                <w:color w:val="0B5294"/>
                                <w:spacing w:val="-4"/>
                                <w:sz w:val="24"/>
                                <w:szCs w:val="24"/>
                                <w:rtl/>
                              </w:rPr>
                              <w:t xml:space="preserve"> </w:t>
                            </w: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לא</w:t>
                            </w:r>
                            <w:r w:rsidRPr="004A7A13">
                              <w:rPr>
                                <w:rFonts w:cs="Tahoma"/>
                                <w:color w:val="0B5294"/>
                                <w:spacing w:val="-4"/>
                                <w:sz w:val="24"/>
                                <w:szCs w:val="24"/>
                                <w:rtl/>
                              </w:rPr>
                              <w:t xml:space="preserve"> </w:t>
                            </w:r>
                            <w:r w:rsidRPr="004A7A13">
                              <w:rPr>
                                <w:rFonts w:cs="Tahoma" w:hint="eastAsia"/>
                                <w:color w:val="0B5294"/>
                                <w:spacing w:val="-4"/>
                                <w:sz w:val="24"/>
                                <w:szCs w:val="24"/>
                                <w:rtl/>
                              </w:rPr>
                              <w:t>עדכן</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היעדים</w:t>
                            </w:r>
                            <w:r w:rsidRPr="004A7A13">
                              <w:rPr>
                                <w:rFonts w:cs="Tahoma"/>
                                <w:color w:val="0B5294"/>
                                <w:spacing w:val="-4"/>
                                <w:sz w:val="24"/>
                                <w:szCs w:val="24"/>
                                <w:rtl/>
                              </w:rPr>
                              <w:t xml:space="preserve"> </w:t>
                            </w:r>
                            <w:r w:rsidRPr="004A7A13">
                              <w:rPr>
                                <w:rFonts w:cs="Tahoma" w:hint="eastAsia"/>
                                <w:color w:val="0B5294"/>
                                <w:spacing w:val="-4"/>
                                <w:sz w:val="24"/>
                                <w:szCs w:val="24"/>
                                <w:rtl/>
                              </w:rPr>
                              <w:t>והמדדים</w:t>
                            </w:r>
                            <w:r w:rsidRPr="004A7A13">
                              <w:rPr>
                                <w:rFonts w:cs="Tahoma"/>
                                <w:color w:val="0B5294"/>
                                <w:spacing w:val="-4"/>
                                <w:sz w:val="24"/>
                                <w:szCs w:val="24"/>
                                <w:rtl/>
                              </w:rPr>
                              <w:t xml:space="preserve"> </w:t>
                            </w:r>
                            <w:r w:rsidRPr="004A7A13">
                              <w:rPr>
                                <w:rFonts w:cs="Tahoma" w:hint="eastAsia"/>
                                <w:color w:val="0B5294"/>
                                <w:spacing w:val="-4"/>
                                <w:sz w:val="24"/>
                                <w:szCs w:val="24"/>
                                <w:rtl/>
                              </w:rPr>
                              <w:t>לזמני</w:t>
                            </w:r>
                            <w:r w:rsidRPr="004A7A13">
                              <w:rPr>
                                <w:rFonts w:cs="Tahoma"/>
                                <w:color w:val="0B5294"/>
                                <w:spacing w:val="-4"/>
                                <w:sz w:val="24"/>
                                <w:szCs w:val="24"/>
                                <w:rtl/>
                              </w:rPr>
                              <w:t xml:space="preserve"> </w:t>
                            </w:r>
                            <w:r w:rsidRPr="004A7A13">
                              <w:rPr>
                                <w:rFonts w:cs="Tahoma" w:hint="eastAsia"/>
                                <w:color w:val="0B5294"/>
                                <w:spacing w:val="-4"/>
                                <w:sz w:val="24"/>
                                <w:szCs w:val="24"/>
                                <w:rtl/>
                              </w:rPr>
                              <w:t>הגעה</w:t>
                            </w:r>
                            <w:r w:rsidRPr="004A7A13">
                              <w:rPr>
                                <w:rFonts w:cs="Tahoma"/>
                                <w:color w:val="0B5294"/>
                                <w:spacing w:val="-4"/>
                                <w:sz w:val="24"/>
                                <w:szCs w:val="24"/>
                                <w:rtl/>
                              </w:rPr>
                              <w:t xml:space="preserve"> </w:t>
                            </w:r>
                            <w:r w:rsidRPr="004A7A13">
                              <w:rPr>
                                <w:rFonts w:cs="Tahoma" w:hint="eastAsia"/>
                                <w:color w:val="0B5294"/>
                                <w:spacing w:val="-4"/>
                                <w:sz w:val="24"/>
                                <w:szCs w:val="24"/>
                                <w:rtl/>
                              </w:rPr>
                              <w:t>למטופלים</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9719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9136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8200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ברבות</w:t>
                      </w:r>
                      <w:r w:rsidRPr="004A7A13">
                        <w:rPr>
                          <w:rFonts w:cs="Tahoma"/>
                          <w:color w:val="0B5294"/>
                          <w:spacing w:val="-4"/>
                          <w:sz w:val="24"/>
                          <w:szCs w:val="24"/>
                          <w:rtl/>
                        </w:rPr>
                        <w:t xml:space="preserve"> </w:t>
                      </w:r>
                      <w:r w:rsidRPr="004A7A13">
                        <w:rPr>
                          <w:rFonts w:cs="Tahoma" w:hint="eastAsia"/>
                          <w:color w:val="0B5294"/>
                          <w:spacing w:val="-4"/>
                          <w:sz w:val="24"/>
                          <w:szCs w:val="24"/>
                          <w:rtl/>
                        </w:rPr>
                        <w:t>השנים</w:t>
                      </w:r>
                      <w:r w:rsidRPr="004A7A13">
                        <w:rPr>
                          <w:rFonts w:cs="Tahoma"/>
                          <w:color w:val="0B5294"/>
                          <w:spacing w:val="-4"/>
                          <w:sz w:val="24"/>
                          <w:szCs w:val="24"/>
                          <w:rtl/>
                        </w:rPr>
                        <w:t xml:space="preserve"> </w:t>
                      </w:r>
                      <w:r w:rsidRPr="004A7A13">
                        <w:rPr>
                          <w:rFonts w:cs="Tahoma" w:hint="eastAsia"/>
                          <w:color w:val="0B5294"/>
                          <w:spacing w:val="-4"/>
                          <w:sz w:val="24"/>
                          <w:szCs w:val="24"/>
                          <w:rtl/>
                        </w:rPr>
                        <w:t>חלו</w:t>
                      </w:r>
                      <w:r w:rsidRPr="004A7A13">
                        <w:rPr>
                          <w:rFonts w:cs="Tahoma"/>
                          <w:color w:val="0B5294"/>
                          <w:spacing w:val="-4"/>
                          <w:sz w:val="24"/>
                          <w:szCs w:val="24"/>
                          <w:rtl/>
                        </w:rPr>
                        <w:t xml:space="preserve"> </w:t>
                      </w:r>
                      <w:r w:rsidRPr="004A7A13">
                        <w:rPr>
                          <w:rFonts w:cs="Tahoma" w:hint="eastAsia"/>
                          <w:color w:val="0B5294"/>
                          <w:spacing w:val="-4"/>
                          <w:sz w:val="24"/>
                          <w:szCs w:val="24"/>
                          <w:rtl/>
                        </w:rPr>
                        <w:t>שינויים</w:t>
                      </w:r>
                      <w:r w:rsidRPr="004A7A13">
                        <w:rPr>
                          <w:rFonts w:cs="Tahoma"/>
                          <w:color w:val="0B5294"/>
                          <w:spacing w:val="-4"/>
                          <w:sz w:val="24"/>
                          <w:szCs w:val="24"/>
                          <w:rtl/>
                        </w:rPr>
                        <w:t xml:space="preserve"> </w:t>
                      </w:r>
                      <w:r w:rsidRPr="004A7A13">
                        <w:rPr>
                          <w:rFonts w:cs="Tahoma" w:hint="eastAsia"/>
                          <w:color w:val="0B5294"/>
                          <w:spacing w:val="-4"/>
                          <w:sz w:val="24"/>
                          <w:szCs w:val="24"/>
                          <w:rtl/>
                        </w:rPr>
                        <w:t>בארץ</w:t>
                      </w:r>
                      <w:r w:rsidRPr="004A7A13">
                        <w:rPr>
                          <w:rFonts w:cs="Tahoma"/>
                          <w:color w:val="0B5294"/>
                          <w:spacing w:val="-4"/>
                          <w:sz w:val="24"/>
                          <w:szCs w:val="24"/>
                          <w:rtl/>
                        </w:rPr>
                        <w:t xml:space="preserve"> </w:t>
                      </w:r>
                      <w:r w:rsidRPr="004A7A13">
                        <w:rPr>
                          <w:rFonts w:cs="Tahoma" w:hint="eastAsia"/>
                          <w:color w:val="0B5294"/>
                          <w:spacing w:val="-4"/>
                          <w:sz w:val="24"/>
                          <w:szCs w:val="24"/>
                          <w:rtl/>
                        </w:rPr>
                        <w:t>ובעקבותיהם</w:t>
                      </w:r>
                      <w:r w:rsidRPr="004A7A13">
                        <w:rPr>
                          <w:rFonts w:cs="Tahoma"/>
                          <w:color w:val="0B5294"/>
                          <w:spacing w:val="-4"/>
                          <w:sz w:val="24"/>
                          <w:szCs w:val="24"/>
                          <w:rtl/>
                        </w:rPr>
                        <w:t xml:space="preserve"> </w:t>
                      </w:r>
                      <w:r w:rsidRPr="004A7A13">
                        <w:rPr>
                          <w:rFonts w:cs="Tahoma" w:hint="eastAsia"/>
                          <w:color w:val="0B5294"/>
                          <w:spacing w:val="-4"/>
                          <w:sz w:val="24"/>
                          <w:szCs w:val="24"/>
                          <w:rtl/>
                        </w:rPr>
                        <w:t>נדרשה</w:t>
                      </w:r>
                      <w:r w:rsidRPr="004A7A13">
                        <w:rPr>
                          <w:rFonts w:cs="Tahoma"/>
                          <w:color w:val="0B5294"/>
                          <w:spacing w:val="-4"/>
                          <w:sz w:val="24"/>
                          <w:szCs w:val="24"/>
                          <w:rtl/>
                        </w:rPr>
                        <w:t xml:space="preserve"> </w:t>
                      </w:r>
                      <w:r w:rsidRPr="004A7A13">
                        <w:rPr>
                          <w:rFonts w:cs="Tahoma" w:hint="eastAsia"/>
                          <w:color w:val="0B5294"/>
                          <w:spacing w:val="-4"/>
                          <w:sz w:val="24"/>
                          <w:szCs w:val="24"/>
                          <w:rtl/>
                        </w:rPr>
                        <w:t>חשיבה</w:t>
                      </w:r>
                      <w:r w:rsidRPr="004A7A13">
                        <w:rPr>
                          <w:rFonts w:cs="Tahoma"/>
                          <w:color w:val="0B5294"/>
                          <w:spacing w:val="-4"/>
                          <w:sz w:val="24"/>
                          <w:szCs w:val="24"/>
                          <w:rtl/>
                        </w:rPr>
                        <w:t xml:space="preserve"> </w:t>
                      </w:r>
                      <w:r w:rsidRPr="004A7A13">
                        <w:rPr>
                          <w:rFonts w:cs="Tahoma" w:hint="eastAsia"/>
                          <w:color w:val="0B5294"/>
                          <w:spacing w:val="-4"/>
                          <w:sz w:val="24"/>
                          <w:szCs w:val="24"/>
                          <w:rtl/>
                        </w:rPr>
                        <w:t>מחודשת</w:t>
                      </w:r>
                      <w:r w:rsidRPr="004A7A13">
                        <w:rPr>
                          <w:rFonts w:cs="Tahoma"/>
                          <w:color w:val="0B5294"/>
                          <w:spacing w:val="-4"/>
                          <w:sz w:val="24"/>
                          <w:szCs w:val="24"/>
                          <w:rtl/>
                        </w:rPr>
                        <w:t xml:space="preserve"> </w:t>
                      </w:r>
                      <w:r w:rsidRPr="004A7A13">
                        <w:rPr>
                          <w:rFonts w:cs="Tahoma" w:hint="eastAsia"/>
                          <w:color w:val="0B5294"/>
                          <w:spacing w:val="-4"/>
                          <w:sz w:val="24"/>
                          <w:szCs w:val="24"/>
                          <w:rtl/>
                        </w:rPr>
                        <w:t>בנוגע</w:t>
                      </w:r>
                      <w:r w:rsidRPr="004A7A13">
                        <w:rPr>
                          <w:rFonts w:cs="Tahoma"/>
                          <w:color w:val="0B5294"/>
                          <w:spacing w:val="-4"/>
                          <w:sz w:val="24"/>
                          <w:szCs w:val="24"/>
                          <w:rtl/>
                        </w:rPr>
                        <w:t xml:space="preserve"> </w:t>
                      </w:r>
                      <w:r w:rsidRPr="004A7A13">
                        <w:rPr>
                          <w:rFonts w:cs="Tahoma" w:hint="eastAsia"/>
                          <w:color w:val="0B5294"/>
                          <w:spacing w:val="-4"/>
                          <w:sz w:val="24"/>
                          <w:szCs w:val="24"/>
                          <w:rtl/>
                        </w:rPr>
                        <w:t>להגדרת</w:t>
                      </w:r>
                      <w:r w:rsidRPr="004A7A13">
                        <w:rPr>
                          <w:rFonts w:cs="Tahoma"/>
                          <w:color w:val="0B5294"/>
                          <w:spacing w:val="-4"/>
                          <w:sz w:val="24"/>
                          <w:szCs w:val="24"/>
                          <w:rtl/>
                        </w:rPr>
                        <w:t xml:space="preserve"> </w:t>
                      </w:r>
                      <w:r w:rsidRPr="004A7A13">
                        <w:rPr>
                          <w:rFonts w:cs="Tahoma" w:hint="eastAsia"/>
                          <w:color w:val="0B5294"/>
                          <w:spacing w:val="-4"/>
                          <w:sz w:val="24"/>
                          <w:szCs w:val="24"/>
                          <w:rtl/>
                        </w:rPr>
                        <w:t>זמני</w:t>
                      </w:r>
                      <w:r w:rsidRPr="004A7A13">
                        <w:rPr>
                          <w:rFonts w:cs="Tahoma"/>
                          <w:color w:val="0B5294"/>
                          <w:spacing w:val="-4"/>
                          <w:sz w:val="24"/>
                          <w:szCs w:val="24"/>
                          <w:rtl/>
                        </w:rPr>
                        <w:t xml:space="preserve"> </w:t>
                      </w:r>
                      <w:r w:rsidRPr="004A7A13">
                        <w:rPr>
                          <w:rFonts w:cs="Tahoma" w:hint="eastAsia"/>
                          <w:color w:val="0B5294"/>
                          <w:spacing w:val="-4"/>
                          <w:sz w:val="24"/>
                          <w:szCs w:val="24"/>
                          <w:rtl/>
                        </w:rPr>
                        <w:t>ההגעה</w:t>
                      </w:r>
                      <w:r w:rsidRPr="004A7A13">
                        <w:rPr>
                          <w:rFonts w:cs="Tahoma"/>
                          <w:color w:val="0B5294"/>
                          <w:spacing w:val="-4"/>
                          <w:sz w:val="24"/>
                          <w:szCs w:val="24"/>
                          <w:rtl/>
                        </w:rPr>
                        <w:t xml:space="preserve"> </w:t>
                      </w:r>
                      <w:r w:rsidRPr="004A7A13">
                        <w:rPr>
                          <w:rFonts w:cs="Tahoma" w:hint="eastAsia"/>
                          <w:color w:val="0B5294"/>
                          <w:spacing w:val="-4"/>
                          <w:sz w:val="24"/>
                          <w:szCs w:val="24"/>
                          <w:rtl/>
                        </w:rPr>
                        <w:t>למטופלים</w:t>
                      </w:r>
                      <w:r w:rsidRPr="004A7A13">
                        <w:rPr>
                          <w:rFonts w:cs="Tahoma"/>
                          <w:color w:val="0B5294"/>
                          <w:spacing w:val="-4"/>
                          <w:sz w:val="24"/>
                          <w:szCs w:val="24"/>
                          <w:rtl/>
                        </w:rPr>
                        <w:t xml:space="preserve">, </w:t>
                      </w:r>
                      <w:r w:rsidRPr="004A7A13">
                        <w:rPr>
                          <w:rFonts w:cs="Tahoma" w:hint="eastAsia"/>
                          <w:color w:val="0B5294"/>
                          <w:spacing w:val="-4"/>
                          <w:sz w:val="24"/>
                          <w:szCs w:val="24"/>
                          <w:rtl/>
                        </w:rPr>
                        <w:t>אולם</w:t>
                      </w:r>
                      <w:r w:rsidRPr="004A7A13">
                        <w:rPr>
                          <w:rFonts w:cs="Tahoma"/>
                          <w:color w:val="0B5294"/>
                          <w:spacing w:val="-4"/>
                          <w:sz w:val="24"/>
                          <w:szCs w:val="24"/>
                          <w:rtl/>
                        </w:rPr>
                        <w:t xml:space="preserve"> </w:t>
                      </w: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לא</w:t>
                      </w:r>
                      <w:r w:rsidRPr="004A7A13">
                        <w:rPr>
                          <w:rFonts w:cs="Tahoma"/>
                          <w:color w:val="0B5294"/>
                          <w:spacing w:val="-4"/>
                          <w:sz w:val="24"/>
                          <w:szCs w:val="24"/>
                          <w:rtl/>
                        </w:rPr>
                        <w:t xml:space="preserve"> </w:t>
                      </w:r>
                      <w:r w:rsidRPr="004A7A13">
                        <w:rPr>
                          <w:rFonts w:cs="Tahoma" w:hint="eastAsia"/>
                          <w:color w:val="0B5294"/>
                          <w:spacing w:val="-4"/>
                          <w:sz w:val="24"/>
                          <w:szCs w:val="24"/>
                          <w:rtl/>
                        </w:rPr>
                        <w:t>עדכן</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היעדים</w:t>
                      </w:r>
                      <w:r w:rsidRPr="004A7A13">
                        <w:rPr>
                          <w:rFonts w:cs="Tahoma"/>
                          <w:color w:val="0B5294"/>
                          <w:spacing w:val="-4"/>
                          <w:sz w:val="24"/>
                          <w:szCs w:val="24"/>
                          <w:rtl/>
                        </w:rPr>
                        <w:t xml:space="preserve"> </w:t>
                      </w:r>
                      <w:r w:rsidRPr="004A7A13">
                        <w:rPr>
                          <w:rFonts w:cs="Tahoma" w:hint="eastAsia"/>
                          <w:color w:val="0B5294"/>
                          <w:spacing w:val="-4"/>
                          <w:sz w:val="24"/>
                          <w:szCs w:val="24"/>
                          <w:rtl/>
                        </w:rPr>
                        <w:t>והמדדים</w:t>
                      </w:r>
                      <w:r w:rsidRPr="004A7A13">
                        <w:rPr>
                          <w:rFonts w:cs="Tahoma"/>
                          <w:color w:val="0B5294"/>
                          <w:spacing w:val="-4"/>
                          <w:sz w:val="24"/>
                          <w:szCs w:val="24"/>
                          <w:rtl/>
                        </w:rPr>
                        <w:t xml:space="preserve"> </w:t>
                      </w:r>
                      <w:r w:rsidRPr="004A7A13">
                        <w:rPr>
                          <w:rFonts w:cs="Tahoma" w:hint="eastAsia"/>
                          <w:color w:val="0B5294"/>
                          <w:spacing w:val="-4"/>
                          <w:sz w:val="24"/>
                          <w:szCs w:val="24"/>
                          <w:rtl/>
                        </w:rPr>
                        <w:t>לזמני</w:t>
                      </w:r>
                      <w:r w:rsidRPr="004A7A13">
                        <w:rPr>
                          <w:rFonts w:cs="Tahoma"/>
                          <w:color w:val="0B5294"/>
                          <w:spacing w:val="-4"/>
                          <w:sz w:val="24"/>
                          <w:szCs w:val="24"/>
                          <w:rtl/>
                        </w:rPr>
                        <w:t xml:space="preserve"> </w:t>
                      </w:r>
                      <w:r w:rsidRPr="004A7A13">
                        <w:rPr>
                          <w:rFonts w:cs="Tahoma" w:hint="eastAsia"/>
                          <w:color w:val="0B5294"/>
                          <w:spacing w:val="-4"/>
                          <w:sz w:val="24"/>
                          <w:szCs w:val="24"/>
                          <w:rtl/>
                        </w:rPr>
                        <w:t>הגעה</w:t>
                      </w:r>
                      <w:r w:rsidRPr="004A7A13">
                        <w:rPr>
                          <w:rFonts w:cs="Tahoma"/>
                          <w:color w:val="0B5294"/>
                          <w:spacing w:val="-4"/>
                          <w:sz w:val="24"/>
                          <w:szCs w:val="24"/>
                          <w:rtl/>
                        </w:rPr>
                        <w:t xml:space="preserve"> </w:t>
                      </w:r>
                      <w:r w:rsidRPr="004A7A13">
                        <w:rPr>
                          <w:rFonts w:cs="Tahoma" w:hint="eastAsia"/>
                          <w:color w:val="0B5294"/>
                          <w:spacing w:val="-4"/>
                          <w:sz w:val="24"/>
                          <w:szCs w:val="24"/>
                          <w:rtl/>
                        </w:rPr>
                        <w:t>למטופלים</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313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4FC3" w:rsidRPr="00175F32" w:rsidP="00810F51">
      <w:pPr>
        <w:pStyle w:val="takzir-text"/>
        <w:pBdr>
          <w:top w:val="none" w:sz="0" w:space="0" w:color="auto"/>
          <w:bottom w:val="none" w:sz="0" w:space="0" w:color="auto"/>
        </w:pBdr>
        <w:bidi/>
        <w:rPr>
          <w:szCs w:val="20"/>
          <w:rtl/>
        </w:rPr>
      </w:pPr>
      <w:r w:rsidRPr="00FE4FC3">
        <w:rPr>
          <w:rStyle w:val="Heading7Char"/>
          <w:rFonts w:ascii="Tahoma" w:hAnsi="Tahoma" w:cs="Tahoma" w:hint="eastAsia"/>
          <w:sz w:val="17"/>
          <w:szCs w:val="17"/>
          <w:rtl/>
        </w:rPr>
        <w:t>זמני</w:t>
      </w:r>
      <w:r w:rsidRPr="00FE4FC3">
        <w:rPr>
          <w:rStyle w:val="Heading7Char"/>
          <w:rFonts w:ascii="Tahoma" w:hAnsi="Tahoma" w:cs="Tahoma"/>
          <w:sz w:val="17"/>
          <w:szCs w:val="17"/>
          <w:rtl/>
        </w:rPr>
        <w:t xml:space="preserve"> </w:t>
      </w:r>
      <w:r w:rsidRPr="00FE4FC3">
        <w:rPr>
          <w:rStyle w:val="Heading7Char"/>
          <w:rFonts w:ascii="Tahoma" w:hAnsi="Tahoma" w:cs="Tahoma" w:hint="cs"/>
          <w:sz w:val="17"/>
          <w:szCs w:val="17"/>
          <w:rtl/>
        </w:rPr>
        <w:t>ה</w:t>
      </w:r>
      <w:r w:rsidRPr="00FE4FC3">
        <w:rPr>
          <w:rStyle w:val="Heading7Char"/>
          <w:rFonts w:ascii="Tahoma" w:hAnsi="Tahoma" w:cs="Tahoma" w:hint="eastAsia"/>
          <w:sz w:val="17"/>
          <w:szCs w:val="17"/>
          <w:rtl/>
        </w:rPr>
        <w:t>הגעה</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בפועל</w:t>
      </w:r>
      <w:r w:rsidRPr="00FE4FC3">
        <w:rPr>
          <w:rStyle w:val="Heading7Char"/>
          <w:rFonts w:ascii="Tahoma" w:hAnsi="Tahoma" w:cs="Tahoma"/>
          <w:sz w:val="17"/>
          <w:szCs w:val="17"/>
          <w:rtl/>
        </w:rPr>
        <w:t>:</w:t>
      </w:r>
      <w:r w:rsidRPr="00A46D20">
        <w:rPr>
          <w:rStyle w:val="Heading7Char"/>
          <w:rtl/>
        </w:rPr>
        <w:t xml:space="preserve"> </w:t>
      </w:r>
      <w:r w:rsidRPr="00175F32">
        <w:rPr>
          <w:rtl/>
        </w:rPr>
        <w:t>מבדיקה אקראית שביצע משרד מבקר המדינה</w:t>
      </w:r>
      <w:r>
        <w:rPr>
          <w:rFonts w:hint="cs"/>
          <w:rtl/>
        </w:rPr>
        <w:t xml:space="preserve"> בנוגע </w:t>
      </w:r>
      <w:r>
        <w:rPr>
          <w:rtl/>
        </w:rPr>
        <w:br/>
      </w:r>
      <w:r>
        <w:rPr>
          <w:rFonts w:hint="cs"/>
          <w:rtl/>
        </w:rPr>
        <w:t>ל-11 ערים, עלה</w:t>
      </w:r>
      <w:r w:rsidRPr="00175F32">
        <w:rPr>
          <w:rtl/>
        </w:rPr>
        <w:t xml:space="preserve"> שברוב</w:t>
      </w:r>
      <w:r>
        <w:rPr>
          <w:rFonts w:hint="cs"/>
          <w:rtl/>
        </w:rPr>
        <w:t>ן</w:t>
      </w:r>
      <w:r w:rsidRPr="00175F32">
        <w:rPr>
          <w:rtl/>
        </w:rPr>
        <w:t xml:space="preserve"> </w:t>
      </w:r>
      <w:r>
        <w:rPr>
          <w:rFonts w:hint="cs"/>
          <w:rtl/>
        </w:rPr>
        <w:t xml:space="preserve">של ערים אלה עמד </w:t>
      </w:r>
      <w:r w:rsidRPr="00175F32">
        <w:rPr>
          <w:rtl/>
        </w:rPr>
        <w:t xml:space="preserve">מד"א </w:t>
      </w:r>
      <w:r>
        <w:rPr>
          <w:rFonts w:hint="cs"/>
          <w:rtl/>
        </w:rPr>
        <w:t>ב</w:t>
      </w:r>
      <w:r w:rsidRPr="00175F32">
        <w:rPr>
          <w:rtl/>
        </w:rPr>
        <w:t>זמ</w:t>
      </w:r>
      <w:r>
        <w:rPr>
          <w:rFonts w:hint="cs"/>
          <w:rtl/>
        </w:rPr>
        <w:t>ני</w:t>
      </w:r>
      <w:r w:rsidRPr="00175F32">
        <w:rPr>
          <w:rtl/>
        </w:rPr>
        <w:t xml:space="preserve"> ההגעה </w:t>
      </w:r>
      <w:r>
        <w:rPr>
          <w:rFonts w:hint="cs"/>
          <w:rtl/>
        </w:rPr>
        <w:t>התקניים שנקבעו בשנת 1990</w:t>
      </w:r>
      <w:r w:rsidRPr="00175F32">
        <w:rPr>
          <w:rtl/>
        </w:rPr>
        <w:t xml:space="preserve">. עם זאת, </w:t>
      </w:r>
      <w:r>
        <w:rPr>
          <w:rFonts w:hint="cs"/>
          <w:rtl/>
        </w:rPr>
        <w:t xml:space="preserve">בשתיים מהערים </w:t>
      </w:r>
      <w:r w:rsidRPr="00175F32">
        <w:rPr>
          <w:rtl/>
        </w:rPr>
        <w:t xml:space="preserve">מד"א חרג מהיעד </w:t>
      </w:r>
      <w:r>
        <w:rPr>
          <w:rFonts w:hint="cs"/>
          <w:rtl/>
        </w:rPr>
        <w:t>התקני</w:t>
      </w:r>
      <w:r w:rsidRPr="00175F32">
        <w:rPr>
          <w:rFonts w:hint="cs"/>
          <w:rtl/>
        </w:rPr>
        <w:t>,</w:t>
      </w:r>
      <w:r w:rsidRPr="00175F32">
        <w:rPr>
          <w:rtl/>
        </w:rPr>
        <w:t xml:space="preserve"> ולכן במקרים אלו הוא </w:t>
      </w:r>
      <w:r>
        <w:rPr>
          <w:rFonts w:hint="cs"/>
          <w:rtl/>
        </w:rPr>
        <w:t>לא סיפק</w:t>
      </w:r>
      <w:r w:rsidRPr="00175F32">
        <w:rPr>
          <w:rtl/>
        </w:rPr>
        <w:t xml:space="preserve"> לציבור את רמת השירות </w:t>
      </w:r>
      <w:r>
        <w:rPr>
          <w:rFonts w:hint="cs"/>
          <w:rtl/>
        </w:rPr>
        <w:t>ה</w:t>
      </w:r>
      <w:r w:rsidRPr="00175F32">
        <w:rPr>
          <w:rtl/>
        </w:rPr>
        <w:t xml:space="preserve">מחייבת. </w:t>
      </w:r>
      <w:r w:rsidRPr="00C51067">
        <w:rPr>
          <w:rFonts w:eastAsia="Times New Roman" w:hint="cs"/>
          <w:rtl/>
          <w:lang w:eastAsia="he-IL"/>
        </w:rPr>
        <w:t>בבדיק</w:t>
      </w:r>
      <w:r>
        <w:rPr>
          <w:rFonts w:eastAsia="Times New Roman" w:hint="cs"/>
          <w:rtl/>
          <w:lang w:eastAsia="he-IL"/>
        </w:rPr>
        <w:t>ת</w:t>
      </w:r>
      <w:r w:rsidRPr="00C51067">
        <w:rPr>
          <w:rFonts w:eastAsia="Times New Roman" w:hint="cs"/>
          <w:rtl/>
          <w:lang w:eastAsia="he-IL"/>
        </w:rPr>
        <w:t xml:space="preserve"> זמני ההגעה לאירועים מסכני חיים באותן ערים </w:t>
      </w:r>
      <w:r>
        <w:rPr>
          <w:rFonts w:eastAsia="Times New Roman" w:hint="cs"/>
          <w:rtl/>
          <w:lang w:eastAsia="he-IL"/>
        </w:rPr>
        <w:t>עלה כי</w:t>
      </w:r>
      <w:r w:rsidRPr="00C51067">
        <w:rPr>
          <w:rFonts w:eastAsia="Times New Roman" w:hint="cs"/>
          <w:rtl/>
          <w:lang w:eastAsia="he-IL"/>
        </w:rPr>
        <w:t xml:space="preserve"> מספר האירועים שבהם לא הגיע אט"ן תוך עשר דקות בממוצע ליום היה אפסי</w:t>
      </w:r>
      <w:r w:rsidRPr="00C51067">
        <w:rPr>
          <w:rFonts w:hint="cs"/>
          <w:rtl/>
        </w:rPr>
        <w:t>.</w:t>
      </w:r>
      <w:r w:rsidRPr="00175F32">
        <w:rPr>
          <w:rFonts w:hint="cs"/>
          <w:rtl/>
        </w:rPr>
        <w:t xml:space="preserve"> </w:t>
      </w:r>
    </w:p>
    <w:p w:rsidR="00FE4FC3" w:rsidRPr="00A46D20" w:rsidP="00810F51">
      <w:pPr>
        <w:pStyle w:val="takzir-text"/>
        <w:pBdr>
          <w:top w:val="none" w:sz="0" w:space="0" w:color="auto"/>
          <w:bottom w:val="none" w:sz="0" w:space="0" w:color="auto"/>
        </w:pBdr>
        <w:bidi/>
        <w:rPr>
          <w:b/>
          <w:bCs/>
          <w:rtl/>
        </w:rPr>
      </w:pPr>
      <w:r w:rsidRPr="00FE4FC3">
        <w:rPr>
          <w:rStyle w:val="Heading7Char"/>
          <w:rFonts w:ascii="Tahoma" w:hAnsi="Tahoma" w:cs="Tahoma"/>
          <w:sz w:val="17"/>
          <w:szCs w:val="17"/>
          <w:rtl/>
        </w:rPr>
        <w:t>חסמים המונעים שיפור בזמני ההגעה של צוותי מד"א למטופלים:</w:t>
      </w:r>
      <w:r w:rsidRPr="00A46D20">
        <w:rPr>
          <w:rStyle w:val="Heading7Char"/>
          <w:rtl/>
        </w:rPr>
        <w:t xml:space="preserve"> </w:t>
      </w:r>
      <w:r w:rsidRPr="00A46D20">
        <w:rPr>
          <w:rFonts w:hint="cs"/>
          <w:rtl/>
        </w:rPr>
        <w:t>על אף סיכום מ-1981 הנוגע להשתתפות רשויות מקומיות ב</w:t>
      </w:r>
      <w:r w:rsidRPr="00A46D20">
        <w:rPr>
          <w:rtl/>
        </w:rPr>
        <w:t>מימו</w:t>
      </w:r>
      <w:r w:rsidRPr="00A46D20">
        <w:rPr>
          <w:rFonts w:hint="cs"/>
          <w:rtl/>
        </w:rPr>
        <w:t>ן</w:t>
      </w:r>
      <w:r w:rsidRPr="00A46D20">
        <w:rPr>
          <w:rtl/>
        </w:rPr>
        <w:t xml:space="preserve"> הפעלת אט"ן</w:t>
      </w:r>
      <w:r w:rsidRPr="00A46D20">
        <w:rPr>
          <w:rFonts w:hint="cs"/>
          <w:rtl/>
        </w:rPr>
        <w:t xml:space="preserve">, </w:t>
      </w:r>
      <w:r w:rsidRPr="00A46D20">
        <w:rPr>
          <w:rtl/>
        </w:rPr>
        <w:t xml:space="preserve">זה למעלה מעשר שנים </w:t>
      </w:r>
      <w:r w:rsidRPr="00A46D20">
        <w:rPr>
          <w:rFonts w:hint="cs"/>
          <w:rtl/>
        </w:rPr>
        <w:t xml:space="preserve">יש </w:t>
      </w:r>
      <w:r w:rsidRPr="00A46D20">
        <w:rPr>
          <w:rtl/>
        </w:rPr>
        <w:t xml:space="preserve">רשויות </w:t>
      </w:r>
      <w:r w:rsidRPr="00A46D20">
        <w:rPr>
          <w:rFonts w:eastAsia="Times New Roman" w:hint="cs"/>
          <w:rtl/>
          <w:lang w:eastAsia="he-IL"/>
        </w:rPr>
        <w:t>שמעכבות תשלומים</w:t>
      </w:r>
      <w:r w:rsidRPr="00A46D20">
        <w:rPr>
          <w:rtl/>
        </w:rPr>
        <w:t xml:space="preserve"> עד כדי הפסקת חלקן במימון האט"נים</w:t>
      </w:r>
      <w:r w:rsidRPr="00A46D20">
        <w:rPr>
          <w:rFonts w:hint="cs"/>
          <w:rtl/>
        </w:rPr>
        <w:t>.</w:t>
      </w:r>
      <w:r w:rsidRPr="00A46D20">
        <w:rPr>
          <w:rtl/>
        </w:rPr>
        <w:t xml:space="preserve"> </w:t>
      </w:r>
      <w:r>
        <w:rPr>
          <w:rFonts w:hint="cs"/>
          <w:rtl/>
        </w:rPr>
        <w:t xml:space="preserve">עבודת מטה לבדיקת הנושא, אותה התחייב </w:t>
      </w:r>
      <w:r w:rsidRPr="00175F32">
        <w:rPr>
          <w:rtl/>
        </w:rPr>
        <w:t>משרד הבריאות</w:t>
      </w:r>
      <w:r>
        <w:rPr>
          <w:rFonts w:hint="cs"/>
          <w:rtl/>
        </w:rPr>
        <w:t xml:space="preserve"> לבצע</w:t>
      </w:r>
      <w:r>
        <w:rPr>
          <w:rtl/>
        </w:rPr>
        <w:t xml:space="preserve"> </w:t>
      </w:r>
      <w:r w:rsidRPr="00175F32">
        <w:rPr>
          <w:rtl/>
        </w:rPr>
        <w:t>בשנת 2015</w:t>
      </w:r>
      <w:r>
        <w:rPr>
          <w:rFonts w:hint="cs"/>
          <w:rtl/>
        </w:rPr>
        <w:t xml:space="preserve">, </w:t>
      </w:r>
      <w:r w:rsidRPr="00175F32">
        <w:rPr>
          <w:rFonts w:hint="cs"/>
          <w:rtl/>
        </w:rPr>
        <w:t>טרם הושלמה</w:t>
      </w:r>
      <w:r w:rsidRPr="00175F32">
        <w:rPr>
          <w:rtl/>
        </w:rPr>
        <w:t>.</w:t>
      </w:r>
      <w:r w:rsidRPr="00A46D20">
        <w:rPr>
          <w:rFonts w:hint="cs"/>
          <w:rtl/>
        </w:rPr>
        <w:t xml:space="preserve"> </w:t>
      </w:r>
    </w:p>
    <w:p w:rsidR="00FE4FC3" w:rsidRPr="00A46D20" w:rsidP="00123C2F">
      <w:pPr>
        <w:pStyle w:val="takzir-text"/>
        <w:pBdr>
          <w:top w:val="none" w:sz="0" w:space="0" w:color="auto"/>
          <w:bottom w:val="none" w:sz="0" w:space="0" w:color="auto"/>
        </w:pBdr>
        <w:bidi/>
        <w:rPr>
          <w:szCs w:val="20"/>
          <w:rtl/>
        </w:rPr>
      </w:pPr>
      <w:r w:rsidRPr="001268EA">
        <w:rPr>
          <w:rFonts w:hint="cs"/>
          <w:rtl/>
        </w:rPr>
        <w:t>ברוב</w:t>
      </w:r>
      <w:r w:rsidRPr="00A46D20">
        <w:rPr>
          <w:rFonts w:hint="cs"/>
          <w:rtl/>
        </w:rPr>
        <w:t xml:space="preserve"> בתי החולים </w:t>
      </w:r>
      <w:r>
        <w:rPr>
          <w:rFonts w:hint="cs"/>
          <w:rtl/>
        </w:rPr>
        <w:t xml:space="preserve">קיימים עיכובים </w:t>
      </w:r>
      <w:r w:rsidR="00123C2F">
        <w:rPr>
          <w:rFonts w:hint="cs"/>
          <w:rtl/>
        </w:rPr>
        <w:t>שמקורם</w:t>
      </w:r>
      <w:r>
        <w:rPr>
          <w:rFonts w:hint="cs"/>
          <w:rtl/>
        </w:rPr>
        <w:t xml:space="preserve"> </w:t>
      </w:r>
      <w:r w:rsidR="00123C2F">
        <w:rPr>
          <w:rFonts w:hint="cs"/>
          <w:rtl/>
        </w:rPr>
        <w:t>ב</w:t>
      </w:r>
      <w:r>
        <w:rPr>
          <w:rFonts w:hint="cs"/>
          <w:rtl/>
        </w:rPr>
        <w:t>המתנה להקצאת מיטה</w:t>
      </w:r>
      <w:r w:rsidRPr="00A46D20">
        <w:rPr>
          <w:rFonts w:hint="cs"/>
          <w:rtl/>
        </w:rPr>
        <w:t xml:space="preserve"> ב</w:t>
      </w:r>
      <w:r w:rsidRPr="00A46D20">
        <w:rPr>
          <w:rtl/>
        </w:rPr>
        <w:t>מחלק</w:t>
      </w:r>
      <w:r w:rsidRPr="00A46D20">
        <w:rPr>
          <w:rFonts w:hint="cs"/>
          <w:rtl/>
        </w:rPr>
        <w:t>ות</w:t>
      </w:r>
      <w:r w:rsidRPr="00A46D20">
        <w:rPr>
          <w:rtl/>
        </w:rPr>
        <w:t xml:space="preserve"> לרפואה דחופה</w:t>
      </w:r>
      <w:r w:rsidRPr="00A46D20">
        <w:rPr>
          <w:rFonts w:hint="cs"/>
          <w:rtl/>
        </w:rPr>
        <w:t xml:space="preserve"> (מלר"ד)</w:t>
      </w:r>
      <w:r>
        <w:rPr>
          <w:rFonts w:hint="cs"/>
          <w:rtl/>
        </w:rPr>
        <w:t xml:space="preserve">, בעקבות כך </w:t>
      </w:r>
      <w:r w:rsidRPr="00A46D20">
        <w:rPr>
          <w:rFonts w:hint="cs"/>
          <w:rtl/>
        </w:rPr>
        <w:t>זמן השהייה הממוצע של אט"ן בבית החולים חרג מ</w:t>
      </w:r>
      <w:r>
        <w:rPr>
          <w:rtl/>
        </w:rPr>
        <w:t xml:space="preserve">הזמן </w:t>
      </w:r>
      <w:r>
        <w:rPr>
          <w:rFonts w:hint="cs"/>
          <w:rtl/>
        </w:rPr>
        <w:t>ש</w:t>
      </w:r>
      <w:r w:rsidRPr="00175F32">
        <w:rPr>
          <w:rFonts w:hint="cs"/>
          <w:rtl/>
        </w:rPr>
        <w:t>מד"א</w:t>
      </w:r>
      <w:r>
        <w:rPr>
          <w:rFonts w:hint="cs"/>
          <w:rtl/>
        </w:rPr>
        <w:t xml:space="preserve"> מתייחס אליו כמיטבי</w:t>
      </w:r>
      <w:r w:rsidRPr="00175F32">
        <w:rPr>
          <w:rFonts w:hint="cs"/>
          <w:rtl/>
        </w:rPr>
        <w:t xml:space="preserve"> </w:t>
      </w:r>
      <w:r w:rsidRPr="00A46D20">
        <w:rPr>
          <w:rFonts w:hint="cs"/>
          <w:rtl/>
        </w:rPr>
        <w:t xml:space="preserve">- </w:t>
      </w:r>
      <w:r w:rsidRPr="00A46D20">
        <w:rPr>
          <w:rtl/>
        </w:rPr>
        <w:t>כחצי שעה</w:t>
      </w:r>
      <w:r w:rsidRPr="00A46D20">
        <w:rPr>
          <w:rFonts w:hint="cs"/>
          <w:rtl/>
        </w:rPr>
        <w:t xml:space="preserve">. </w:t>
      </w:r>
      <w:r w:rsidRPr="00A46D20">
        <w:rPr>
          <w:rtl/>
        </w:rPr>
        <w:t xml:space="preserve">המשרד לא ניתח את התמונה המלאה של זמני השהייה </w:t>
      </w:r>
      <w:r>
        <w:rPr>
          <w:rFonts w:hint="cs"/>
          <w:rtl/>
        </w:rPr>
        <w:t xml:space="preserve">של אט"נים </w:t>
      </w:r>
      <w:r w:rsidRPr="00A46D20">
        <w:rPr>
          <w:rtl/>
        </w:rPr>
        <w:t xml:space="preserve">במלר"דים, ולכן לא </w:t>
      </w:r>
      <w:r w:rsidRPr="00A46D20">
        <w:rPr>
          <w:rFonts w:hint="cs"/>
          <w:rtl/>
        </w:rPr>
        <w:t>הציע</w:t>
      </w:r>
      <w:r w:rsidRPr="00A46D20">
        <w:rPr>
          <w:rtl/>
        </w:rPr>
        <w:t xml:space="preserve"> פתרון </w:t>
      </w:r>
      <w:r w:rsidRPr="00A46D20">
        <w:rPr>
          <w:rFonts w:hint="cs"/>
          <w:rtl/>
        </w:rPr>
        <w:t xml:space="preserve">מתאים </w:t>
      </w:r>
      <w:r w:rsidRPr="00A46D20">
        <w:rPr>
          <w:rtl/>
        </w:rPr>
        <w:t>לבעיה זו</w:t>
      </w:r>
      <w:r w:rsidRPr="00A46D20">
        <w:rPr>
          <w:rFonts w:hint="cs"/>
          <w:rtl/>
        </w:rPr>
        <w:t>;</w:t>
      </w:r>
      <w:r w:rsidRPr="00A46D20">
        <w:rPr>
          <w:rtl/>
        </w:rPr>
        <w:t xml:space="preserve"> </w:t>
      </w:r>
      <w:r w:rsidRPr="00A46D20">
        <w:rPr>
          <w:rtl/>
          <w:lang w:eastAsia="he-IL"/>
        </w:rPr>
        <w:t>העומס הרב במלר"דים</w:t>
      </w:r>
      <w:r w:rsidRPr="00A46D20">
        <w:rPr>
          <w:rFonts w:hint="cs"/>
          <w:rtl/>
          <w:lang w:eastAsia="he-IL"/>
        </w:rPr>
        <w:t xml:space="preserve"> ידוע לכול,</w:t>
      </w:r>
      <w:r w:rsidRPr="00A46D20">
        <w:rPr>
          <w:rtl/>
          <w:lang w:eastAsia="he-IL"/>
        </w:rPr>
        <w:t xml:space="preserve"> והצורך של צוותי המלר"ד לעמוד בהנחיות המשרד</w:t>
      </w:r>
      <w:r w:rsidRPr="00A46D20">
        <w:rPr>
          <w:rFonts w:hint="cs"/>
          <w:rtl/>
          <w:lang w:eastAsia="he-IL"/>
        </w:rPr>
        <w:t xml:space="preserve"> ובמדד איכות</w:t>
      </w:r>
      <w:r>
        <w:rPr>
          <w:rStyle w:val="FootnoteReference0"/>
          <w:rtl/>
          <w:lang w:eastAsia="he-IL"/>
        </w:rPr>
        <w:footnoteReference w:id="8"/>
      </w:r>
      <w:r w:rsidRPr="00A46D20">
        <w:rPr>
          <w:rFonts w:hint="cs"/>
          <w:rtl/>
          <w:lang w:eastAsia="he-IL"/>
        </w:rPr>
        <w:t xml:space="preserve"> </w:t>
      </w:r>
      <w:r w:rsidR="00123C2F">
        <w:rPr>
          <w:rFonts w:hint="cs"/>
          <w:rtl/>
          <w:lang w:eastAsia="he-IL"/>
        </w:rPr>
        <w:t xml:space="preserve">הנוגעים לקליטת מטופלים במלר"ד, </w:t>
      </w:r>
      <w:r w:rsidRPr="00A46D20">
        <w:rPr>
          <w:rtl/>
          <w:lang w:eastAsia="he-IL"/>
        </w:rPr>
        <w:t xml:space="preserve">עלולים לתמרץ </w:t>
      </w:r>
      <w:r w:rsidRPr="00A46D20">
        <w:rPr>
          <w:rFonts w:hint="cs"/>
          <w:rtl/>
          <w:lang w:eastAsia="he-IL"/>
        </w:rPr>
        <w:t>א</w:t>
      </w:r>
      <w:r>
        <w:rPr>
          <w:rFonts w:hint="cs"/>
          <w:rtl/>
          <w:lang w:eastAsia="he-IL"/>
        </w:rPr>
        <w:t>ת צוותי המלר"ד</w:t>
      </w:r>
      <w:r w:rsidRPr="00A46D20">
        <w:rPr>
          <w:rFonts w:hint="cs"/>
          <w:rtl/>
          <w:lang w:eastAsia="he-IL"/>
        </w:rPr>
        <w:t xml:space="preserve"> לעכב את קליטת המטופל עד </w:t>
      </w:r>
      <w:r w:rsidRPr="00A46D20">
        <w:rPr>
          <w:rtl/>
          <w:lang w:eastAsia="he-IL"/>
        </w:rPr>
        <w:t xml:space="preserve">ל"חלון זמן" </w:t>
      </w:r>
      <w:r w:rsidRPr="00A46D20">
        <w:rPr>
          <w:rFonts w:hint="cs"/>
          <w:rtl/>
          <w:lang w:eastAsia="he-IL"/>
        </w:rPr>
        <w:t>ש</w:t>
      </w:r>
      <w:r w:rsidRPr="00A46D20">
        <w:rPr>
          <w:rtl/>
          <w:lang w:eastAsia="he-IL"/>
        </w:rPr>
        <w:t xml:space="preserve">נוח </w:t>
      </w:r>
      <w:r w:rsidRPr="00A46D20">
        <w:rPr>
          <w:rFonts w:hint="cs"/>
          <w:rtl/>
          <w:lang w:eastAsia="he-IL"/>
        </w:rPr>
        <w:t>ל</w:t>
      </w:r>
      <w:r>
        <w:rPr>
          <w:rFonts w:hint="cs"/>
          <w:rtl/>
          <w:lang w:eastAsia="he-IL"/>
        </w:rPr>
        <w:t>הם</w:t>
      </w:r>
      <w:r w:rsidRPr="00A46D20">
        <w:rPr>
          <w:rFonts w:hint="cs"/>
          <w:rtl/>
          <w:lang w:eastAsia="he-IL"/>
        </w:rPr>
        <w:t xml:space="preserve"> </w:t>
      </w:r>
      <w:r w:rsidRPr="00A46D20">
        <w:rPr>
          <w:rtl/>
          <w:lang w:eastAsia="he-IL"/>
        </w:rPr>
        <w:t>יותר, כשבינתיים צוות מד"א ימשיך</w:t>
      </w:r>
      <w:r w:rsidRPr="00A46D20">
        <w:rPr>
          <w:rFonts w:hint="cs"/>
          <w:rtl/>
          <w:lang w:eastAsia="he-IL"/>
        </w:rPr>
        <w:t xml:space="preserve"> לשהות במלר"ד</w:t>
      </w:r>
      <w:r w:rsidRPr="00A46D20">
        <w:rPr>
          <w:rtl/>
          <w:lang w:eastAsia="he-IL"/>
        </w:rPr>
        <w:t xml:space="preserve"> </w:t>
      </w:r>
      <w:r w:rsidRPr="00A46D20">
        <w:rPr>
          <w:rFonts w:hint="cs"/>
          <w:rtl/>
          <w:lang w:eastAsia="he-IL"/>
        </w:rPr>
        <w:t xml:space="preserve">ולטפל במטופל. </w:t>
      </w:r>
      <w:r w:rsidRPr="00A46D20">
        <w:rPr>
          <w:rFonts w:hint="cs"/>
          <w:rtl/>
        </w:rPr>
        <w:t xml:space="preserve">עיכוב זה פוגע בזמינות האמבולנסים והאט"נים. </w:t>
      </w:r>
    </w:p>
    <w:p w:rsidR="00FE4FC3" w:rsidRPr="00264197" w:rsidP="00810F51">
      <w:pPr>
        <w:pStyle w:val="takzir-text"/>
        <w:pBdr>
          <w:top w:val="none" w:sz="0" w:space="0" w:color="auto"/>
        </w:pBdr>
        <w:bidi/>
        <w:rPr>
          <w:highlight w:val="yellow"/>
          <w:rtl/>
        </w:rPr>
      </w:pPr>
      <w:r w:rsidRPr="00175F32">
        <w:rPr>
          <w:rFonts w:hint="cs"/>
          <w:rtl/>
        </w:rPr>
        <w:t xml:space="preserve">מודל "מד"א בקהילה" שאמור לאפשר אבחנה וטיפול בבית המטופל </w:t>
      </w:r>
      <w:r>
        <w:rPr>
          <w:rFonts w:hint="cs"/>
          <w:rtl/>
        </w:rPr>
        <w:t xml:space="preserve">או בתחנת מד"א </w:t>
      </w:r>
      <w:r w:rsidRPr="00175F32">
        <w:rPr>
          <w:rFonts w:hint="cs"/>
          <w:rtl/>
        </w:rPr>
        <w:t xml:space="preserve">ועשוי להפחית להערכת מד"א, כרבע מהפינויים של מד"א למלר"דים וכך להגביר את זמינות צוותי מד"א, טרם הופעל כפיילוט עקב חילוקי דעות בין מד"א לקופות החולים בעניין תמחור השירות. </w:t>
      </w:r>
    </w:p>
    <w:p w:rsidR="00FE4FC3" w:rsidRPr="00FE4FC3" w:rsidP="00810F51">
      <w:pPr>
        <w:pStyle w:val="takzir"/>
        <w:rPr>
          <w:rFonts w:ascii="Tahoma" w:hAnsi="Tahoma" w:cs="Tahoma"/>
          <w:b w:val="0"/>
          <w:bCs w:val="0"/>
          <w:noProof w:val="0"/>
          <w:sz w:val="28"/>
          <w:rtl/>
        </w:rPr>
      </w:pPr>
    </w:p>
    <w:p w:rsidR="00FE4FC3" w:rsidRPr="00175F32" w:rsidP="00810F51">
      <w:pPr>
        <w:pStyle w:val="KOT5T"/>
        <w:rPr>
          <w:rtl/>
        </w:rPr>
      </w:pPr>
      <w:r w:rsidRPr="00FA2EF2">
        <w:rPr>
          <w:rtl/>
        </w:rPr>
        <w:t>ליקויים בהסדרת תחום העזרה הראשונה והרפואה הדחופה טרום-בית חולים בידי משרד הבריאות</w:t>
      </w:r>
      <w:r>
        <w:rPr>
          <w:rFonts w:hint="cs"/>
          <w:rtl/>
        </w:rPr>
        <w:t xml:space="preserve"> </w:t>
      </w:r>
    </w:p>
    <w:p w:rsidR="00FE4FC3" w:rsidRPr="00E04692" w:rsidP="004A7A13">
      <w:pPr>
        <w:pStyle w:val="takzir-text"/>
        <w:pBdr>
          <w:bottom w:val="none" w:sz="0" w:space="0" w:color="auto"/>
        </w:pBdr>
        <w:bidi/>
        <w:rPr>
          <w:rtl/>
        </w:rPr>
      </w:pPr>
      <w:r w:rsidRPr="00FE4FC3">
        <w:rPr>
          <w:rStyle w:val="Heading7Char"/>
          <w:rFonts w:ascii="Tahoma" w:hAnsi="Tahoma" w:cs="Tahoma" w:hint="eastAsia"/>
          <w:sz w:val="17"/>
          <w:szCs w:val="17"/>
          <w:rtl/>
        </w:rPr>
        <w:t>עמימות</w:t>
      </w:r>
      <w:r w:rsidRPr="00FE4FC3">
        <w:rPr>
          <w:rStyle w:val="Heading7Char"/>
          <w:rFonts w:ascii="Tahoma" w:hAnsi="Tahoma" w:cs="Tahoma"/>
          <w:sz w:val="17"/>
          <w:szCs w:val="17"/>
          <w:rtl/>
        </w:rPr>
        <w:t xml:space="preserve"> בנוגע לאחריות משרד הבריאות </w:t>
      </w:r>
      <w:r w:rsidRPr="00FE4FC3">
        <w:rPr>
          <w:rStyle w:val="Heading7Char"/>
          <w:rFonts w:ascii="Tahoma" w:hAnsi="Tahoma" w:cs="Tahoma" w:hint="cs"/>
          <w:sz w:val="17"/>
          <w:szCs w:val="17"/>
          <w:rtl/>
        </w:rPr>
        <w:t>ל</w:t>
      </w:r>
      <w:r w:rsidRPr="00FE4FC3">
        <w:rPr>
          <w:rStyle w:val="Heading7Char"/>
          <w:rFonts w:ascii="Tahoma" w:hAnsi="Tahoma" w:cs="Tahoma" w:hint="eastAsia"/>
          <w:sz w:val="17"/>
          <w:szCs w:val="17"/>
          <w:rtl/>
        </w:rPr>
        <w:t>מד</w:t>
      </w:r>
      <w:r w:rsidRPr="00FE4FC3">
        <w:rPr>
          <w:rStyle w:val="Heading7Char"/>
          <w:rFonts w:ascii="Tahoma" w:hAnsi="Tahoma" w:cs="Tahoma"/>
          <w:sz w:val="17"/>
          <w:szCs w:val="17"/>
          <w:rtl/>
        </w:rPr>
        <w:t>"א:</w:t>
      </w:r>
      <w:r w:rsidRPr="00E04692">
        <w:rPr>
          <w:rStyle w:val="Heading7Char"/>
          <w:rtl/>
        </w:rPr>
        <w:t xml:space="preserve"> </w:t>
      </w:r>
      <w:r w:rsidRPr="00E04692">
        <w:rPr>
          <w:rFonts w:eastAsia="Times New Roman" w:hint="eastAsia"/>
          <w:rtl/>
          <w:lang w:eastAsia="he-IL"/>
        </w:rPr>
        <w:t>למרות</w:t>
      </w:r>
      <w:r w:rsidRPr="00E04692">
        <w:rPr>
          <w:rFonts w:eastAsia="Times New Roman"/>
          <w:rtl/>
          <w:lang w:eastAsia="he-IL"/>
        </w:rPr>
        <w:t xml:space="preserve"> הערות מבקר </w:t>
      </w:r>
      <w:r w:rsidRPr="00764523">
        <w:rPr>
          <w:rFonts w:eastAsia="Times New Roman"/>
          <w:spacing w:val="-4"/>
          <w:rtl/>
          <w:lang w:eastAsia="he-IL"/>
        </w:rPr>
        <w:t>המדינה בדוחות קודמים שפרסם</w:t>
      </w:r>
      <w:r>
        <w:rPr>
          <w:rStyle w:val="FootnoteReference0"/>
          <w:rFonts w:eastAsia="Times New Roman"/>
          <w:spacing w:val="-4"/>
          <w:rtl/>
          <w:lang w:eastAsia="he-IL"/>
        </w:rPr>
        <w:footnoteReference w:id="9"/>
      </w:r>
      <w:r w:rsidRPr="00764523">
        <w:rPr>
          <w:rFonts w:eastAsia="Times New Roman"/>
          <w:spacing w:val="-4"/>
          <w:rtl/>
          <w:lang w:eastAsia="he-IL"/>
        </w:rPr>
        <w:t xml:space="preserve">, ולמרות </w:t>
      </w:r>
      <w:r w:rsidRPr="00764523">
        <w:rPr>
          <w:rFonts w:eastAsia="Times New Roman" w:hint="eastAsia"/>
          <w:spacing w:val="-4"/>
          <w:rtl/>
          <w:lang w:eastAsia="he-IL"/>
        </w:rPr>
        <w:t>המלצות</w:t>
      </w:r>
      <w:r w:rsidRPr="00764523">
        <w:rPr>
          <w:rFonts w:eastAsia="Times New Roman"/>
          <w:spacing w:val="-4"/>
          <w:rtl/>
          <w:lang w:eastAsia="he-IL"/>
        </w:rPr>
        <w:t xml:space="preserve"> ועדת </w:t>
      </w:r>
      <w:r w:rsidRPr="00764523">
        <w:rPr>
          <w:rFonts w:eastAsia="Times New Roman" w:hint="eastAsia"/>
          <w:spacing w:val="-4"/>
          <w:rtl/>
          <w:lang w:eastAsia="he-IL"/>
        </w:rPr>
        <w:t>תדמור</w:t>
      </w:r>
      <w:r w:rsidRPr="00764523">
        <w:rPr>
          <w:rFonts w:eastAsia="Times New Roman" w:hint="cs"/>
          <w:spacing w:val="-4"/>
          <w:rtl/>
          <w:lang w:eastAsia="he-IL"/>
        </w:rPr>
        <w:t xml:space="preserve"> משנת 2014</w:t>
      </w:r>
      <w:r>
        <w:rPr>
          <w:rStyle w:val="FootnoteReference0"/>
          <w:spacing w:val="-4"/>
          <w:rtl/>
        </w:rPr>
        <w:footnoteReference w:id="10"/>
      </w:r>
      <w:r w:rsidRPr="00764523">
        <w:rPr>
          <w:rFonts w:eastAsia="Times New Roman"/>
          <w:spacing w:val="-4"/>
          <w:rtl/>
          <w:lang w:eastAsia="he-IL"/>
        </w:rPr>
        <w:t>,</w:t>
      </w:r>
      <w:r w:rsidRPr="00E04692">
        <w:rPr>
          <w:rFonts w:eastAsia="Times New Roman"/>
          <w:rtl/>
          <w:lang w:eastAsia="he-IL"/>
        </w:rPr>
        <w:t xml:space="preserve"> משרד הבריאות </w:t>
      </w:r>
      <w:r w:rsidRPr="00E04692">
        <w:rPr>
          <w:rFonts w:eastAsia="Times New Roman" w:hint="cs"/>
          <w:rtl/>
          <w:lang w:eastAsia="he-IL"/>
        </w:rPr>
        <w:t xml:space="preserve">עדיין </w:t>
      </w:r>
      <w:r w:rsidRPr="00E04692">
        <w:rPr>
          <w:rFonts w:hint="cs"/>
          <w:rtl/>
        </w:rPr>
        <w:t>לא קידם את</w:t>
      </w:r>
      <w:r w:rsidRPr="00E04692">
        <w:rPr>
          <w:rtl/>
        </w:rPr>
        <w:t xml:space="preserve"> ההסדרה הנחוצה כדי </w:t>
      </w:r>
      <w:r>
        <w:rPr>
          <w:rFonts w:hint="cs"/>
          <w:rtl/>
        </w:rPr>
        <w:t>להגדיר את מארג היחסים</w:t>
      </w:r>
      <w:r w:rsidRPr="00E04692">
        <w:rPr>
          <w:rtl/>
        </w:rPr>
        <w:t xml:space="preserve"> </w:t>
      </w:r>
      <w:r w:rsidRPr="00E04692">
        <w:rPr>
          <w:rFonts w:hint="cs"/>
          <w:rtl/>
        </w:rPr>
        <w:t>בינו</w:t>
      </w:r>
      <w:r w:rsidRPr="00E04692">
        <w:rPr>
          <w:rtl/>
        </w:rPr>
        <w:t xml:space="preserve"> </w:t>
      </w:r>
      <w:r w:rsidRPr="00E04692">
        <w:rPr>
          <w:rFonts w:hint="cs"/>
          <w:rtl/>
        </w:rPr>
        <w:t xml:space="preserve">ובין </w:t>
      </w:r>
      <w:r w:rsidRPr="00E04692">
        <w:rPr>
          <w:rtl/>
        </w:rPr>
        <w:t>מד"א</w:t>
      </w:r>
      <w:r>
        <w:rPr>
          <w:rFonts w:hint="cs"/>
          <w:rtl/>
        </w:rPr>
        <w:t>.</w:t>
      </w:r>
      <w:r w:rsidRPr="00E04692">
        <w:rPr>
          <w:rtl/>
        </w:rPr>
        <w:t xml:space="preserve"> בפועל אין תוכן ממשי </w:t>
      </w:r>
      <w:r w:rsidRPr="00E04692">
        <w:rPr>
          <w:rFonts w:hint="cs"/>
          <w:rtl/>
        </w:rPr>
        <w:t>לקביעה ב</w:t>
      </w:r>
      <w:r w:rsidRPr="00E04692">
        <w:rPr>
          <w:rtl/>
        </w:rPr>
        <w:t xml:space="preserve">חוק </w:t>
      </w:r>
      <w:r w:rsidRPr="00E04692">
        <w:rPr>
          <w:rFonts w:hint="cs"/>
          <w:rtl/>
        </w:rPr>
        <w:t>מד"א ש</w:t>
      </w:r>
      <w:r w:rsidRPr="00E04692">
        <w:rPr>
          <w:rtl/>
        </w:rPr>
        <w:t xml:space="preserve">שר הבריאות </w:t>
      </w:r>
      <w:r w:rsidRPr="00E04692">
        <w:rPr>
          <w:rFonts w:hint="cs"/>
          <w:rtl/>
        </w:rPr>
        <w:t>הוא ה</w:t>
      </w:r>
      <w:r w:rsidRPr="00E04692">
        <w:rPr>
          <w:rtl/>
        </w:rPr>
        <w:t>אחראי לביצועו</w:t>
      </w:r>
      <w:r w:rsidRPr="00E04692">
        <w:rPr>
          <w:rFonts w:hint="cs"/>
          <w:rtl/>
        </w:rPr>
        <w:t>. על פי הודעת המשרד, הנושא לא היה בסדר העדיפות שלו בשנים האחרונות, והוא גם לא</w:t>
      </w:r>
      <w:r w:rsidRPr="00E04692">
        <w:rPr>
          <w:rtl/>
        </w:rPr>
        <w:t xml:space="preserve"> קבע לוח זמנים</w:t>
      </w:r>
      <w:r w:rsidRPr="00E04692">
        <w:rPr>
          <w:rFonts w:hint="cs"/>
          <w:rtl/>
        </w:rPr>
        <w:t xml:space="preserve"> </w:t>
      </w:r>
      <w:r>
        <w:rPr>
          <w:rFonts w:hint="cs"/>
          <w:rtl/>
        </w:rPr>
        <w:t>לטיפול בנושא</w:t>
      </w:r>
      <w:r w:rsidRPr="00E04692">
        <w:rPr>
          <w:rFonts w:hint="cs"/>
          <w:rtl/>
        </w:rPr>
        <w:t xml:space="preserve">. </w:t>
      </w:r>
      <w:r w:rsidRPr="0012789B" w:rsidR="007715F4">
        <w:rPr>
          <w:noProof/>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18320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5186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עדיין</w:t>
                            </w:r>
                            <w:r w:rsidRPr="004A7A13">
                              <w:rPr>
                                <w:rFonts w:cs="Tahoma"/>
                                <w:color w:val="0B5294"/>
                                <w:spacing w:val="-4"/>
                                <w:sz w:val="24"/>
                                <w:szCs w:val="24"/>
                                <w:rtl/>
                              </w:rPr>
                              <w:t xml:space="preserve"> </w:t>
                            </w:r>
                            <w:r w:rsidRPr="004A7A13">
                              <w:rPr>
                                <w:rFonts w:cs="Tahoma" w:hint="eastAsia"/>
                                <w:color w:val="0B5294"/>
                                <w:spacing w:val="-4"/>
                                <w:sz w:val="24"/>
                                <w:szCs w:val="24"/>
                                <w:rtl/>
                              </w:rPr>
                              <w:t>לא</w:t>
                            </w:r>
                            <w:r w:rsidRPr="004A7A13">
                              <w:rPr>
                                <w:rFonts w:cs="Tahoma"/>
                                <w:color w:val="0B5294"/>
                                <w:spacing w:val="-4"/>
                                <w:sz w:val="24"/>
                                <w:szCs w:val="24"/>
                                <w:rtl/>
                              </w:rPr>
                              <w:t xml:space="preserve"> </w:t>
                            </w:r>
                            <w:r w:rsidRPr="004A7A13">
                              <w:rPr>
                                <w:rFonts w:cs="Tahoma" w:hint="eastAsia"/>
                                <w:color w:val="0B5294"/>
                                <w:spacing w:val="-4"/>
                                <w:sz w:val="24"/>
                                <w:szCs w:val="24"/>
                                <w:rtl/>
                              </w:rPr>
                              <w:t>קידם</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ההסדרה</w:t>
                            </w:r>
                            <w:r w:rsidRPr="004A7A13">
                              <w:rPr>
                                <w:rFonts w:cs="Tahoma"/>
                                <w:color w:val="0B5294"/>
                                <w:spacing w:val="-4"/>
                                <w:sz w:val="24"/>
                                <w:szCs w:val="24"/>
                                <w:rtl/>
                              </w:rPr>
                              <w:t xml:space="preserve"> </w:t>
                            </w:r>
                            <w:r w:rsidRPr="004A7A13">
                              <w:rPr>
                                <w:rFonts w:cs="Tahoma" w:hint="eastAsia"/>
                                <w:color w:val="0B5294"/>
                                <w:spacing w:val="-4"/>
                                <w:sz w:val="24"/>
                                <w:szCs w:val="24"/>
                                <w:rtl/>
                              </w:rPr>
                              <w:t>הנחוצה</w:t>
                            </w:r>
                            <w:r w:rsidRPr="004A7A13">
                              <w:rPr>
                                <w:rFonts w:cs="Tahoma"/>
                                <w:color w:val="0B5294"/>
                                <w:spacing w:val="-4"/>
                                <w:sz w:val="24"/>
                                <w:szCs w:val="24"/>
                                <w:rtl/>
                              </w:rPr>
                              <w:t xml:space="preserve"> </w:t>
                            </w:r>
                            <w:r w:rsidRPr="004A7A13">
                              <w:rPr>
                                <w:rFonts w:cs="Tahoma" w:hint="eastAsia"/>
                                <w:color w:val="0B5294"/>
                                <w:spacing w:val="-4"/>
                                <w:sz w:val="24"/>
                                <w:szCs w:val="24"/>
                                <w:rtl/>
                              </w:rPr>
                              <w:t>כדי</w:t>
                            </w:r>
                            <w:r w:rsidRPr="004A7A13">
                              <w:rPr>
                                <w:rFonts w:cs="Tahoma"/>
                                <w:color w:val="0B5294"/>
                                <w:spacing w:val="-4"/>
                                <w:sz w:val="24"/>
                                <w:szCs w:val="24"/>
                                <w:rtl/>
                              </w:rPr>
                              <w:t xml:space="preserve"> </w:t>
                            </w:r>
                            <w:r w:rsidRPr="004A7A13">
                              <w:rPr>
                                <w:rFonts w:cs="Tahoma" w:hint="eastAsia"/>
                                <w:color w:val="0B5294"/>
                                <w:spacing w:val="-4"/>
                                <w:sz w:val="24"/>
                                <w:szCs w:val="24"/>
                                <w:rtl/>
                              </w:rPr>
                              <w:t>להגדיר</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מארג</w:t>
                            </w:r>
                            <w:r w:rsidRPr="004A7A13">
                              <w:rPr>
                                <w:rFonts w:cs="Tahoma"/>
                                <w:color w:val="0B5294"/>
                                <w:spacing w:val="-4"/>
                                <w:sz w:val="24"/>
                                <w:szCs w:val="24"/>
                                <w:rtl/>
                              </w:rPr>
                              <w:t xml:space="preserve"> </w:t>
                            </w:r>
                            <w:r w:rsidRPr="004A7A13">
                              <w:rPr>
                                <w:rFonts w:cs="Tahoma" w:hint="eastAsia"/>
                                <w:color w:val="0B5294"/>
                                <w:spacing w:val="-4"/>
                                <w:sz w:val="24"/>
                                <w:szCs w:val="24"/>
                                <w:rtl/>
                              </w:rPr>
                              <w:t>היחסים</w:t>
                            </w:r>
                            <w:r w:rsidRPr="004A7A13">
                              <w:rPr>
                                <w:rFonts w:cs="Tahoma"/>
                                <w:color w:val="0B5294"/>
                                <w:spacing w:val="-4"/>
                                <w:sz w:val="24"/>
                                <w:szCs w:val="24"/>
                                <w:rtl/>
                              </w:rPr>
                              <w:t xml:space="preserve"> </w:t>
                            </w:r>
                            <w:r w:rsidRPr="004A7A13">
                              <w:rPr>
                                <w:rFonts w:cs="Tahoma" w:hint="eastAsia"/>
                                <w:color w:val="0B5294"/>
                                <w:spacing w:val="-4"/>
                                <w:sz w:val="24"/>
                                <w:szCs w:val="24"/>
                                <w:rtl/>
                              </w:rPr>
                              <w:t>בינו</w:t>
                            </w:r>
                            <w:r w:rsidRPr="004A7A13">
                              <w:rPr>
                                <w:rFonts w:cs="Tahoma"/>
                                <w:color w:val="0B5294"/>
                                <w:spacing w:val="-4"/>
                                <w:sz w:val="24"/>
                                <w:szCs w:val="24"/>
                                <w:rtl/>
                              </w:rPr>
                              <w:t xml:space="preserve"> </w:t>
                            </w:r>
                            <w:r w:rsidRPr="004A7A13">
                              <w:rPr>
                                <w:rFonts w:cs="Tahoma" w:hint="eastAsia"/>
                                <w:color w:val="0B5294"/>
                                <w:spacing w:val="-4"/>
                                <w:sz w:val="24"/>
                                <w:szCs w:val="24"/>
                                <w:rtl/>
                              </w:rPr>
                              <w:t>ובין</w:t>
                            </w:r>
                            <w:r w:rsidRPr="004A7A13">
                              <w:rPr>
                                <w:rFonts w:cs="Tahoma"/>
                                <w:color w:val="0B5294"/>
                                <w:spacing w:val="-4"/>
                                <w:sz w:val="24"/>
                                <w:szCs w:val="24"/>
                                <w:rtl/>
                              </w:rPr>
                              <w:t xml:space="preserve"> </w:t>
                            </w: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15300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6149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132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עדיין</w:t>
                      </w:r>
                      <w:r w:rsidRPr="004A7A13">
                        <w:rPr>
                          <w:rFonts w:cs="Tahoma"/>
                          <w:color w:val="0B5294"/>
                          <w:spacing w:val="-4"/>
                          <w:sz w:val="24"/>
                          <w:szCs w:val="24"/>
                          <w:rtl/>
                        </w:rPr>
                        <w:t xml:space="preserve"> </w:t>
                      </w:r>
                      <w:r w:rsidRPr="004A7A13">
                        <w:rPr>
                          <w:rFonts w:cs="Tahoma" w:hint="eastAsia"/>
                          <w:color w:val="0B5294"/>
                          <w:spacing w:val="-4"/>
                          <w:sz w:val="24"/>
                          <w:szCs w:val="24"/>
                          <w:rtl/>
                        </w:rPr>
                        <w:t>לא</w:t>
                      </w:r>
                      <w:r w:rsidRPr="004A7A13">
                        <w:rPr>
                          <w:rFonts w:cs="Tahoma"/>
                          <w:color w:val="0B5294"/>
                          <w:spacing w:val="-4"/>
                          <w:sz w:val="24"/>
                          <w:szCs w:val="24"/>
                          <w:rtl/>
                        </w:rPr>
                        <w:t xml:space="preserve"> </w:t>
                      </w:r>
                      <w:r w:rsidRPr="004A7A13">
                        <w:rPr>
                          <w:rFonts w:cs="Tahoma" w:hint="eastAsia"/>
                          <w:color w:val="0B5294"/>
                          <w:spacing w:val="-4"/>
                          <w:sz w:val="24"/>
                          <w:szCs w:val="24"/>
                          <w:rtl/>
                        </w:rPr>
                        <w:t>קידם</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ההסדרה</w:t>
                      </w:r>
                      <w:r w:rsidRPr="004A7A13">
                        <w:rPr>
                          <w:rFonts w:cs="Tahoma"/>
                          <w:color w:val="0B5294"/>
                          <w:spacing w:val="-4"/>
                          <w:sz w:val="24"/>
                          <w:szCs w:val="24"/>
                          <w:rtl/>
                        </w:rPr>
                        <w:t xml:space="preserve"> </w:t>
                      </w:r>
                      <w:r w:rsidRPr="004A7A13">
                        <w:rPr>
                          <w:rFonts w:cs="Tahoma" w:hint="eastAsia"/>
                          <w:color w:val="0B5294"/>
                          <w:spacing w:val="-4"/>
                          <w:sz w:val="24"/>
                          <w:szCs w:val="24"/>
                          <w:rtl/>
                        </w:rPr>
                        <w:t>הנחוצה</w:t>
                      </w:r>
                      <w:r w:rsidRPr="004A7A13">
                        <w:rPr>
                          <w:rFonts w:cs="Tahoma"/>
                          <w:color w:val="0B5294"/>
                          <w:spacing w:val="-4"/>
                          <w:sz w:val="24"/>
                          <w:szCs w:val="24"/>
                          <w:rtl/>
                        </w:rPr>
                        <w:t xml:space="preserve"> </w:t>
                      </w:r>
                      <w:r w:rsidRPr="004A7A13">
                        <w:rPr>
                          <w:rFonts w:cs="Tahoma" w:hint="eastAsia"/>
                          <w:color w:val="0B5294"/>
                          <w:spacing w:val="-4"/>
                          <w:sz w:val="24"/>
                          <w:szCs w:val="24"/>
                          <w:rtl/>
                        </w:rPr>
                        <w:t>כדי</w:t>
                      </w:r>
                      <w:r w:rsidRPr="004A7A13">
                        <w:rPr>
                          <w:rFonts w:cs="Tahoma"/>
                          <w:color w:val="0B5294"/>
                          <w:spacing w:val="-4"/>
                          <w:sz w:val="24"/>
                          <w:szCs w:val="24"/>
                          <w:rtl/>
                        </w:rPr>
                        <w:t xml:space="preserve"> </w:t>
                      </w:r>
                      <w:r w:rsidRPr="004A7A13">
                        <w:rPr>
                          <w:rFonts w:cs="Tahoma" w:hint="eastAsia"/>
                          <w:color w:val="0B5294"/>
                          <w:spacing w:val="-4"/>
                          <w:sz w:val="24"/>
                          <w:szCs w:val="24"/>
                          <w:rtl/>
                        </w:rPr>
                        <w:t>להגדיר</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מארג</w:t>
                      </w:r>
                      <w:r w:rsidRPr="004A7A13">
                        <w:rPr>
                          <w:rFonts w:cs="Tahoma"/>
                          <w:color w:val="0B5294"/>
                          <w:spacing w:val="-4"/>
                          <w:sz w:val="24"/>
                          <w:szCs w:val="24"/>
                          <w:rtl/>
                        </w:rPr>
                        <w:t xml:space="preserve"> </w:t>
                      </w:r>
                      <w:r w:rsidRPr="004A7A13">
                        <w:rPr>
                          <w:rFonts w:cs="Tahoma" w:hint="eastAsia"/>
                          <w:color w:val="0B5294"/>
                          <w:spacing w:val="-4"/>
                          <w:sz w:val="24"/>
                          <w:szCs w:val="24"/>
                          <w:rtl/>
                        </w:rPr>
                        <w:t>היחסים</w:t>
                      </w:r>
                      <w:r w:rsidRPr="004A7A13">
                        <w:rPr>
                          <w:rFonts w:cs="Tahoma"/>
                          <w:color w:val="0B5294"/>
                          <w:spacing w:val="-4"/>
                          <w:sz w:val="24"/>
                          <w:szCs w:val="24"/>
                          <w:rtl/>
                        </w:rPr>
                        <w:t xml:space="preserve"> </w:t>
                      </w:r>
                      <w:r w:rsidRPr="004A7A13">
                        <w:rPr>
                          <w:rFonts w:cs="Tahoma" w:hint="eastAsia"/>
                          <w:color w:val="0B5294"/>
                          <w:spacing w:val="-4"/>
                          <w:sz w:val="24"/>
                          <w:szCs w:val="24"/>
                          <w:rtl/>
                        </w:rPr>
                        <w:t>בינו</w:t>
                      </w:r>
                      <w:r w:rsidRPr="004A7A13">
                        <w:rPr>
                          <w:rFonts w:cs="Tahoma"/>
                          <w:color w:val="0B5294"/>
                          <w:spacing w:val="-4"/>
                          <w:sz w:val="24"/>
                          <w:szCs w:val="24"/>
                          <w:rtl/>
                        </w:rPr>
                        <w:t xml:space="preserve"> </w:t>
                      </w:r>
                      <w:r w:rsidRPr="004A7A13">
                        <w:rPr>
                          <w:rFonts w:cs="Tahoma" w:hint="eastAsia"/>
                          <w:color w:val="0B5294"/>
                          <w:spacing w:val="-4"/>
                          <w:sz w:val="24"/>
                          <w:szCs w:val="24"/>
                          <w:rtl/>
                        </w:rPr>
                        <w:t>ובין</w:t>
                      </w:r>
                      <w:r w:rsidRPr="004A7A13">
                        <w:rPr>
                          <w:rFonts w:cs="Tahoma"/>
                          <w:color w:val="0B5294"/>
                          <w:spacing w:val="-4"/>
                          <w:sz w:val="24"/>
                          <w:szCs w:val="24"/>
                          <w:rtl/>
                        </w:rPr>
                        <w:t xml:space="preserve"> </w:t>
                      </w: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61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4FC3" w:rsidRPr="00E04692" w:rsidP="00764523">
      <w:pPr>
        <w:pStyle w:val="takzir-text"/>
        <w:pBdr>
          <w:top w:val="none" w:sz="0" w:space="0" w:color="auto"/>
          <w:bottom w:val="none" w:sz="0" w:space="0" w:color="auto"/>
        </w:pBdr>
        <w:bidi/>
        <w:rPr>
          <w:rtl/>
        </w:rPr>
      </w:pPr>
      <w:r w:rsidRPr="00FE4FC3">
        <w:rPr>
          <w:rStyle w:val="Heading7Char"/>
          <w:rFonts w:ascii="Tahoma" w:hAnsi="Tahoma" w:cs="Tahoma" w:hint="eastAsia"/>
          <w:sz w:val="17"/>
          <w:szCs w:val="17"/>
          <w:rtl/>
        </w:rPr>
        <w:t>ה</w:t>
      </w:r>
      <w:r w:rsidRPr="00FE4FC3">
        <w:rPr>
          <w:rStyle w:val="Heading7Char"/>
          <w:rFonts w:ascii="Tahoma" w:hAnsi="Tahoma" w:cs="Tahoma"/>
          <w:sz w:val="17"/>
          <w:szCs w:val="17"/>
          <w:rtl/>
        </w:rPr>
        <w:t>סדרת הפעילות של חברות אמבולנסים פרטיות:</w:t>
      </w:r>
      <w:r w:rsidRPr="00E04692">
        <w:rPr>
          <w:rStyle w:val="Heading7Char"/>
          <w:rtl/>
        </w:rPr>
        <w:t xml:space="preserve"> </w:t>
      </w:r>
      <w:r w:rsidRPr="00E04692">
        <w:rPr>
          <w:rFonts w:hint="cs"/>
          <w:rtl/>
        </w:rPr>
        <w:t xml:space="preserve">המשרד לא קידם את </w:t>
      </w:r>
      <w:r w:rsidRPr="00123C2F">
        <w:rPr>
          <w:spacing w:val="-4"/>
          <w:rtl/>
        </w:rPr>
        <w:t xml:space="preserve">הצעת </w:t>
      </w:r>
      <w:r w:rsidRPr="00123C2F">
        <w:rPr>
          <w:rFonts w:hint="cs"/>
          <w:spacing w:val="-4"/>
          <w:rtl/>
        </w:rPr>
        <w:t>ה</w:t>
      </w:r>
      <w:r w:rsidRPr="00123C2F">
        <w:rPr>
          <w:spacing w:val="-4"/>
          <w:rtl/>
        </w:rPr>
        <w:t xml:space="preserve">חוק </w:t>
      </w:r>
      <w:r w:rsidRPr="00123C2F">
        <w:rPr>
          <w:rFonts w:hint="cs"/>
          <w:spacing w:val="-4"/>
          <w:rtl/>
        </w:rPr>
        <w:t>ה</w:t>
      </w:r>
      <w:r w:rsidRPr="00123C2F">
        <w:rPr>
          <w:spacing w:val="-4"/>
          <w:rtl/>
        </w:rPr>
        <w:t xml:space="preserve">ממשלתית </w:t>
      </w:r>
      <w:r w:rsidRPr="00123C2F">
        <w:rPr>
          <w:rFonts w:hint="cs"/>
          <w:spacing w:val="-4"/>
          <w:rtl/>
        </w:rPr>
        <w:t>ל</w:t>
      </w:r>
      <w:r w:rsidRPr="00123C2F">
        <w:rPr>
          <w:spacing w:val="-4"/>
          <w:rtl/>
        </w:rPr>
        <w:t>שירותי אמבולנס, התשס"ה</w:t>
      </w:r>
      <w:r w:rsidRPr="00123C2F">
        <w:rPr>
          <w:rFonts w:hint="cs"/>
          <w:spacing w:val="-4"/>
          <w:rtl/>
        </w:rPr>
        <w:t>-</w:t>
      </w:r>
      <w:r w:rsidRPr="00123C2F">
        <w:rPr>
          <w:spacing w:val="-4"/>
          <w:rtl/>
        </w:rPr>
        <w:t>2005</w:t>
      </w:r>
      <w:r w:rsidRPr="00123C2F">
        <w:rPr>
          <w:rFonts w:hint="cs"/>
          <w:spacing w:val="-4"/>
          <w:rtl/>
        </w:rPr>
        <w:t>, האמורה להסדיר</w:t>
      </w:r>
      <w:r w:rsidRPr="00E04692">
        <w:rPr>
          <w:rFonts w:hint="cs"/>
          <w:rtl/>
        </w:rPr>
        <w:t xml:space="preserve"> את הנושא</w:t>
      </w:r>
      <w:r w:rsidRPr="00E04692">
        <w:rPr>
          <w:rtl/>
        </w:rPr>
        <w:t>.</w:t>
      </w:r>
      <w:r w:rsidRPr="00E04692">
        <w:rPr>
          <w:rFonts w:hint="cs"/>
          <w:rtl/>
        </w:rPr>
        <w:t xml:space="preserve"> בהיעדר חקיקה </w:t>
      </w:r>
      <w:r w:rsidRPr="00082BE2">
        <w:rPr>
          <w:rtl/>
        </w:rPr>
        <w:t xml:space="preserve">אין את ההסדרה הנדרשת של פעילות חברות </w:t>
      </w:r>
      <w:r w:rsidR="00544F9D">
        <w:rPr>
          <w:rFonts w:hint="cs"/>
          <w:rtl/>
        </w:rPr>
        <w:t>ה</w:t>
      </w:r>
      <w:r w:rsidRPr="00082BE2">
        <w:rPr>
          <w:rtl/>
        </w:rPr>
        <w:t>אמבולנסים הפרטיות</w:t>
      </w:r>
      <w:r>
        <w:rPr>
          <w:rFonts w:hint="cs"/>
          <w:rtl/>
        </w:rPr>
        <w:t>, ו</w:t>
      </w:r>
      <w:r>
        <w:rPr>
          <w:rtl/>
        </w:rPr>
        <w:t>אין בידי</w:t>
      </w:r>
      <w:r>
        <w:rPr>
          <w:rFonts w:hint="cs"/>
          <w:rtl/>
        </w:rPr>
        <w:t xml:space="preserve">ו </w:t>
      </w:r>
      <w:r w:rsidRPr="00937CD4">
        <w:rPr>
          <w:rtl/>
        </w:rPr>
        <w:t xml:space="preserve">כלי אכיפה אפקטיביים שיבטיחו הפעלת החברות </w:t>
      </w:r>
      <w:r>
        <w:rPr>
          <w:rtl/>
        </w:rPr>
        <w:t>בהתאם לאמות המידה ש</w:t>
      </w:r>
      <w:r>
        <w:rPr>
          <w:rFonts w:hint="cs"/>
          <w:rtl/>
        </w:rPr>
        <w:t>הוא קבע</w:t>
      </w:r>
      <w:r w:rsidRPr="00E04692">
        <w:rPr>
          <w:rFonts w:hint="cs"/>
          <w:rtl/>
        </w:rPr>
        <w:t>.</w:t>
      </w:r>
    </w:p>
    <w:p w:rsidR="00FE4FC3" w:rsidRPr="00E43B3C" w:rsidP="00764523">
      <w:pPr>
        <w:pStyle w:val="takzir-text"/>
        <w:pBdr>
          <w:top w:val="none" w:sz="0" w:space="0" w:color="auto"/>
          <w:bottom w:val="none" w:sz="0" w:space="0" w:color="auto"/>
        </w:pBdr>
        <w:bidi/>
        <w:rPr>
          <w:rtl/>
        </w:rPr>
      </w:pPr>
      <w:r w:rsidRPr="00FE4FC3">
        <w:rPr>
          <w:rStyle w:val="Heading7Char"/>
          <w:rFonts w:ascii="Tahoma" w:hAnsi="Tahoma" w:cs="Tahoma"/>
          <w:sz w:val="17"/>
          <w:szCs w:val="17"/>
          <w:rtl/>
        </w:rPr>
        <w:t>ליקוי ב</w:t>
      </w:r>
      <w:r w:rsidRPr="00FE4FC3">
        <w:rPr>
          <w:rStyle w:val="Heading7Char"/>
          <w:rFonts w:ascii="Tahoma" w:hAnsi="Tahoma" w:cs="Tahoma" w:hint="eastAsia"/>
          <w:sz w:val="17"/>
          <w:szCs w:val="17"/>
          <w:rtl/>
        </w:rPr>
        <w:t>ה</w:t>
      </w:r>
      <w:r w:rsidRPr="00FE4FC3">
        <w:rPr>
          <w:rStyle w:val="Heading7Char"/>
          <w:rFonts w:ascii="Tahoma" w:hAnsi="Tahoma" w:cs="Tahoma"/>
          <w:sz w:val="17"/>
          <w:szCs w:val="17"/>
          <w:rtl/>
        </w:rPr>
        <w:t>סדרת שיתוף הפעולה בין מד"א ובין ארגון איחוד הצלה</w:t>
      </w:r>
      <w:r>
        <w:rPr>
          <w:rStyle w:val="Heading7Char"/>
          <w:rFonts w:ascii="Tahoma" w:hAnsi="Tahoma" w:cs="Tahoma"/>
          <w:bCs w:val="0"/>
          <w:sz w:val="17"/>
          <w:szCs w:val="17"/>
          <w:vertAlign w:val="superscript"/>
          <w:rtl/>
        </w:rPr>
        <w:footnoteReference w:id="11"/>
      </w:r>
      <w:r w:rsidRPr="00FE4FC3">
        <w:rPr>
          <w:rStyle w:val="Heading7Char"/>
          <w:rFonts w:ascii="Tahoma" w:hAnsi="Tahoma" w:cs="Tahoma"/>
          <w:sz w:val="17"/>
          <w:szCs w:val="17"/>
          <w:rtl/>
        </w:rPr>
        <w:t>:</w:t>
      </w:r>
      <w:r w:rsidRPr="00E43B3C">
        <w:rPr>
          <w:rFonts w:hint="cs"/>
          <w:rtl/>
        </w:rPr>
        <w:t xml:space="preserve"> </w:t>
      </w:r>
      <w:r w:rsidRPr="00E43B3C">
        <w:rPr>
          <w:rtl/>
        </w:rPr>
        <w:t xml:space="preserve">משרד הבריאות טרם השלים את </w:t>
      </w:r>
      <w:r w:rsidRPr="00E43B3C">
        <w:rPr>
          <w:rFonts w:hint="cs"/>
          <w:rtl/>
        </w:rPr>
        <w:t xml:space="preserve">הטמעת </w:t>
      </w:r>
      <w:r w:rsidRPr="00E43B3C">
        <w:rPr>
          <w:rtl/>
        </w:rPr>
        <w:t>י</w:t>
      </w:r>
      <w:r w:rsidRPr="00E43B3C">
        <w:rPr>
          <w:rFonts w:hint="cs"/>
          <w:rtl/>
        </w:rPr>
        <w:t>י</w:t>
      </w:r>
      <w:r w:rsidRPr="00E43B3C">
        <w:rPr>
          <w:rtl/>
        </w:rPr>
        <w:t>שומון מד"א אצל כונני איחוד הצלה</w:t>
      </w:r>
      <w:r w:rsidRPr="00E43B3C">
        <w:rPr>
          <w:rFonts w:hint="cs"/>
          <w:rtl/>
        </w:rPr>
        <w:t>, ולכן</w:t>
      </w:r>
      <w:r w:rsidRPr="00E43B3C">
        <w:rPr>
          <w:rtl/>
        </w:rPr>
        <w:t xml:space="preserve"> מוקד מד"א אינו יכול לגבש תמונה מדויקת ושלמה על מיקומם של כלל הכוננים</w:t>
      </w:r>
      <w:r>
        <w:rPr>
          <w:rFonts w:hint="cs"/>
          <w:rtl/>
        </w:rPr>
        <w:t xml:space="preserve"> (של מד"א ושל איחוד הצלה)</w:t>
      </w:r>
      <w:r w:rsidRPr="00E43B3C">
        <w:rPr>
          <w:rFonts w:hint="cs"/>
          <w:rtl/>
        </w:rPr>
        <w:t xml:space="preserve">, כדי שיוכל לנהל </w:t>
      </w:r>
      <w:r>
        <w:rPr>
          <w:rFonts w:hint="cs"/>
          <w:rtl/>
        </w:rPr>
        <w:t>את ה</w:t>
      </w:r>
      <w:r w:rsidRPr="00175F32">
        <w:rPr>
          <w:rFonts w:hint="cs"/>
          <w:rtl/>
        </w:rPr>
        <w:t>אירוע</w:t>
      </w:r>
      <w:r w:rsidRPr="00E43B3C">
        <w:rPr>
          <w:rFonts w:hint="cs"/>
          <w:rtl/>
        </w:rPr>
        <w:t xml:space="preserve"> בצורה יעילה; </w:t>
      </w:r>
      <w:r w:rsidRPr="00E43B3C">
        <w:rPr>
          <w:rtl/>
        </w:rPr>
        <w:t xml:space="preserve">למרות ההסכם בין מד"א </w:t>
      </w:r>
      <w:r w:rsidRPr="00E43B3C">
        <w:rPr>
          <w:rFonts w:hint="cs"/>
          <w:rtl/>
        </w:rPr>
        <w:t>ל</w:t>
      </w:r>
      <w:r w:rsidRPr="00E43B3C">
        <w:rPr>
          <w:rtl/>
        </w:rPr>
        <w:t>איחוד הצלה</w:t>
      </w:r>
      <w:r w:rsidRPr="00E43B3C">
        <w:rPr>
          <w:rFonts w:hint="cs"/>
          <w:rtl/>
        </w:rPr>
        <w:t xml:space="preserve"> ולמרות הנחיות המשרד בנוגע </w:t>
      </w:r>
      <w:r w:rsidRPr="00E43B3C">
        <w:rPr>
          <w:rFonts w:hint="cs"/>
          <w:rtl/>
          <w:lang w:eastAsia="he-IL"/>
        </w:rPr>
        <w:t>לשיתוף הפעולה בין מד"א לאיחוד הצלה</w:t>
      </w:r>
      <w:r w:rsidRPr="00E43B3C">
        <w:rPr>
          <w:rFonts w:hint="cs"/>
          <w:rtl/>
        </w:rPr>
        <w:t xml:space="preserve">, </w:t>
      </w:r>
      <w:r w:rsidRPr="00E43B3C">
        <w:rPr>
          <w:rtl/>
        </w:rPr>
        <w:t xml:space="preserve">לא הצליח </w:t>
      </w:r>
      <w:r w:rsidRPr="00E43B3C">
        <w:rPr>
          <w:rFonts w:hint="cs"/>
          <w:rtl/>
        </w:rPr>
        <w:t>המשרד</w:t>
      </w:r>
      <w:r w:rsidRPr="00E43B3C">
        <w:rPr>
          <w:rtl/>
        </w:rPr>
        <w:t xml:space="preserve"> לאכוף את הנחיותיו</w:t>
      </w:r>
      <w:r w:rsidRPr="00E43B3C">
        <w:rPr>
          <w:rFonts w:hint="cs"/>
          <w:rtl/>
        </w:rPr>
        <w:t xml:space="preserve"> </w:t>
      </w:r>
      <w:r w:rsidRPr="00BA32AE">
        <w:rPr>
          <w:rFonts w:hint="cs"/>
          <w:rtl/>
          <w:lang w:eastAsia="he-IL"/>
        </w:rPr>
        <w:t>בדבר אי פרסום מספר הטלפון של מוקד הח</w:t>
      </w:r>
      <w:r w:rsidR="00123C2F">
        <w:rPr>
          <w:rFonts w:hint="cs"/>
          <w:rtl/>
          <w:lang w:eastAsia="he-IL"/>
        </w:rPr>
        <w:t>י</w:t>
      </w:r>
      <w:r w:rsidRPr="00BA32AE">
        <w:rPr>
          <w:rFonts w:hint="cs"/>
          <w:rtl/>
          <w:lang w:eastAsia="he-IL"/>
        </w:rPr>
        <w:t xml:space="preserve">רום של איחוד הצלה במרשתת ובמקומות אחרים. </w:t>
      </w:r>
      <w:r w:rsidRPr="00BA32AE">
        <w:rPr>
          <w:rFonts w:hint="cs"/>
          <w:rtl/>
        </w:rPr>
        <w:t xml:space="preserve">הדבר עלול לגרום </w:t>
      </w:r>
      <w:r w:rsidRPr="00BA32AE">
        <w:rPr>
          <w:rtl/>
        </w:rPr>
        <w:t>להטעיה של הציבור, כיוון ש</w:t>
      </w:r>
      <w:r w:rsidRPr="00BA32AE">
        <w:rPr>
          <w:rFonts w:hint="eastAsia"/>
          <w:rtl/>
        </w:rPr>
        <w:t>הפונים</w:t>
      </w:r>
      <w:r w:rsidRPr="00BA32AE">
        <w:rPr>
          <w:rtl/>
        </w:rPr>
        <w:t xml:space="preserve"> עלולים להניח </w:t>
      </w:r>
      <w:r w:rsidRPr="00BA32AE">
        <w:rPr>
          <w:rFonts w:hint="eastAsia"/>
          <w:rtl/>
        </w:rPr>
        <w:t>בטעות</w:t>
      </w:r>
      <w:r w:rsidRPr="00BA32AE">
        <w:rPr>
          <w:rFonts w:hint="cs"/>
          <w:rtl/>
        </w:rPr>
        <w:t xml:space="preserve"> ש</w:t>
      </w:r>
      <w:r w:rsidRPr="00BA32AE">
        <w:rPr>
          <w:rtl/>
        </w:rPr>
        <w:t xml:space="preserve">המענה </w:t>
      </w:r>
      <w:r w:rsidRPr="00BA32AE">
        <w:rPr>
          <w:rFonts w:hint="cs"/>
          <w:rtl/>
        </w:rPr>
        <w:t xml:space="preserve">הרפואי </w:t>
      </w:r>
      <w:r w:rsidRPr="00BA32AE">
        <w:rPr>
          <w:rtl/>
        </w:rPr>
        <w:t>ש</w:t>
      </w:r>
      <w:r w:rsidRPr="00E43B3C">
        <w:rPr>
          <w:rFonts w:hint="cs"/>
          <w:rtl/>
        </w:rPr>
        <w:t>יקבלו</w:t>
      </w:r>
      <w:r w:rsidRPr="00E43B3C">
        <w:rPr>
          <w:rtl/>
        </w:rPr>
        <w:t xml:space="preserve"> באמצעות המוקד של איחוד הצלה זהה לזה </w:t>
      </w:r>
      <w:r w:rsidRPr="00E43B3C">
        <w:rPr>
          <w:rFonts w:hint="cs"/>
          <w:rtl/>
        </w:rPr>
        <w:t xml:space="preserve">שיקבלו באמצעות </w:t>
      </w:r>
      <w:r w:rsidRPr="00E43B3C">
        <w:rPr>
          <w:rtl/>
        </w:rPr>
        <w:t>מוקד 101 של מד"א. יש חשש שקריאות המגיעות למוקד של איחוד הצלה לא יועברו באופן שיטתי ומס</w:t>
      </w:r>
      <w:r w:rsidRPr="00E43B3C">
        <w:rPr>
          <w:rFonts w:hint="cs"/>
          <w:rtl/>
        </w:rPr>
        <w:t>ו</w:t>
      </w:r>
      <w:r w:rsidRPr="00E43B3C">
        <w:rPr>
          <w:rtl/>
        </w:rPr>
        <w:t>דר למוקד 101, ולכן לא תמיד יוזנק למקום האירוע בזמן</w:t>
      </w:r>
      <w:r w:rsidRPr="00E43B3C">
        <w:rPr>
          <w:rFonts w:hint="cs"/>
          <w:rtl/>
        </w:rPr>
        <w:t xml:space="preserve"> צוות</w:t>
      </w:r>
      <w:r w:rsidRPr="00E43B3C">
        <w:rPr>
          <w:rtl/>
        </w:rPr>
        <w:t xml:space="preserve"> </w:t>
      </w:r>
      <w:r w:rsidRPr="00E43B3C">
        <w:rPr>
          <w:rFonts w:hint="cs"/>
          <w:rtl/>
        </w:rPr>
        <w:t xml:space="preserve">מד"א, </w:t>
      </w:r>
      <w:r w:rsidRPr="00E43B3C">
        <w:rPr>
          <w:rtl/>
        </w:rPr>
        <w:t>שיכול לתת את המענה</w:t>
      </w:r>
      <w:r w:rsidRPr="00E43B3C">
        <w:rPr>
          <w:rFonts w:hint="cs"/>
          <w:rtl/>
        </w:rPr>
        <w:t xml:space="preserve"> הרפואי</w:t>
      </w:r>
      <w:r w:rsidRPr="00E43B3C">
        <w:rPr>
          <w:rtl/>
        </w:rPr>
        <w:t xml:space="preserve"> הנדרש, הכולל גם פינוי של המטופל </w:t>
      </w:r>
      <w:r>
        <w:rPr>
          <w:rFonts w:hint="cs"/>
          <w:rtl/>
        </w:rPr>
        <w:t xml:space="preserve">באמבולנס </w:t>
      </w:r>
      <w:r w:rsidRPr="00E43B3C">
        <w:rPr>
          <w:rtl/>
        </w:rPr>
        <w:t xml:space="preserve">לבית החולים. </w:t>
      </w:r>
    </w:p>
    <w:p w:rsidR="00FE4FC3" w:rsidRPr="00E43B3C" w:rsidP="00764523">
      <w:pPr>
        <w:pStyle w:val="takzir-text"/>
        <w:pBdr>
          <w:top w:val="none" w:sz="0" w:space="0" w:color="auto"/>
          <w:bottom w:val="none" w:sz="0" w:space="0" w:color="auto"/>
        </w:pBdr>
        <w:bidi/>
        <w:rPr>
          <w:rtl/>
        </w:rPr>
      </w:pPr>
      <w:r w:rsidRPr="00FE4FC3">
        <w:rPr>
          <w:rStyle w:val="Heading7Char"/>
          <w:rFonts w:ascii="Tahoma" w:hAnsi="Tahoma" w:cs="Tahoma"/>
          <w:sz w:val="17"/>
          <w:szCs w:val="17"/>
          <w:rtl/>
        </w:rPr>
        <w:t>פערים</w:t>
      </w:r>
      <w:r w:rsidRPr="00FE4FC3">
        <w:rPr>
          <w:rStyle w:val="Heading7Char"/>
          <w:rFonts w:ascii="Tahoma" w:hAnsi="Tahoma" w:cs="Tahoma" w:hint="cs"/>
          <w:sz w:val="17"/>
          <w:szCs w:val="17"/>
          <w:rtl/>
        </w:rPr>
        <w:t xml:space="preserve"> </w:t>
      </w:r>
      <w:r w:rsidRPr="00FE4FC3">
        <w:rPr>
          <w:rStyle w:val="Heading7Char"/>
          <w:rFonts w:ascii="Tahoma" w:hAnsi="Tahoma" w:cs="Tahoma"/>
          <w:sz w:val="17"/>
          <w:szCs w:val="17"/>
          <w:rtl/>
        </w:rPr>
        <w:t>בהעברת מידע ממד"א למשרד הבריאות:</w:t>
      </w:r>
      <w:r w:rsidRPr="00E43B3C">
        <w:rPr>
          <w:rFonts w:hint="cs"/>
          <w:rtl/>
        </w:rPr>
        <w:t xml:space="preserve"> </w:t>
      </w:r>
      <w:r w:rsidRPr="00E43B3C">
        <w:rPr>
          <w:rtl/>
        </w:rPr>
        <w:t xml:space="preserve">מד"א טרם השלים את הדיווח שלו למשרד </w:t>
      </w:r>
      <w:r w:rsidRPr="00E43B3C">
        <w:rPr>
          <w:rFonts w:hint="cs"/>
          <w:rtl/>
        </w:rPr>
        <w:t xml:space="preserve">על </w:t>
      </w:r>
      <w:r w:rsidRPr="00E43B3C">
        <w:rPr>
          <w:rtl/>
        </w:rPr>
        <w:t xml:space="preserve">אודות </w:t>
      </w:r>
      <w:r w:rsidRPr="00E43B3C">
        <w:rPr>
          <w:rFonts w:hint="cs"/>
          <w:rtl/>
        </w:rPr>
        <w:t xml:space="preserve">6 מבין 11 </w:t>
      </w:r>
      <w:r w:rsidRPr="00E43B3C">
        <w:rPr>
          <w:rtl/>
        </w:rPr>
        <w:t>מדדי</w:t>
      </w:r>
      <w:r w:rsidRPr="00E43B3C">
        <w:rPr>
          <w:rFonts w:hint="cs"/>
          <w:rtl/>
        </w:rPr>
        <w:t xml:space="preserve"> </w:t>
      </w:r>
      <w:r w:rsidRPr="00E43B3C">
        <w:rPr>
          <w:rtl/>
        </w:rPr>
        <w:t>האיכות שדרש</w:t>
      </w:r>
      <w:r w:rsidRPr="00E43B3C">
        <w:rPr>
          <w:rFonts w:hint="cs"/>
          <w:rtl/>
        </w:rPr>
        <w:t xml:space="preserve"> </w:t>
      </w:r>
      <w:r w:rsidRPr="00E43B3C">
        <w:rPr>
          <w:rtl/>
        </w:rPr>
        <w:t>המשרד</w:t>
      </w:r>
      <w:r w:rsidRPr="00E43B3C">
        <w:rPr>
          <w:rFonts w:hint="cs"/>
          <w:rtl/>
        </w:rPr>
        <w:t xml:space="preserve">; </w:t>
      </w:r>
      <w:r w:rsidRPr="00E43B3C">
        <w:rPr>
          <w:rtl/>
        </w:rPr>
        <w:t xml:space="preserve">בשל </w:t>
      </w:r>
      <w:r w:rsidRPr="00E43B3C">
        <w:rPr>
          <w:rFonts w:hint="cs"/>
          <w:rtl/>
        </w:rPr>
        <w:t>היבטים של אבטחת מידע, קיים</w:t>
      </w:r>
      <w:r w:rsidRPr="00E43B3C">
        <w:rPr>
          <w:rtl/>
        </w:rPr>
        <w:t xml:space="preserve"> שוני בין מפתחות ההצפנה של </w:t>
      </w:r>
      <w:r w:rsidRPr="00E43B3C">
        <w:rPr>
          <w:rFonts w:hint="cs"/>
          <w:rtl/>
        </w:rPr>
        <w:t xml:space="preserve">מספרי הזהות </w:t>
      </w:r>
      <w:r w:rsidRPr="00E43B3C">
        <w:rPr>
          <w:rtl/>
        </w:rPr>
        <w:t xml:space="preserve">שבהם </w:t>
      </w:r>
      <w:r w:rsidRPr="00E43B3C">
        <w:rPr>
          <w:rFonts w:hint="cs"/>
          <w:rtl/>
        </w:rPr>
        <w:t>משתמש</w:t>
      </w:r>
      <w:r w:rsidRPr="00E43B3C">
        <w:rPr>
          <w:rtl/>
        </w:rPr>
        <w:t xml:space="preserve"> מד"א </w:t>
      </w:r>
      <w:r w:rsidRPr="00E43B3C">
        <w:rPr>
          <w:rFonts w:hint="cs"/>
          <w:rtl/>
        </w:rPr>
        <w:t>ובין</w:t>
      </w:r>
      <w:r w:rsidRPr="00E43B3C">
        <w:rPr>
          <w:rtl/>
        </w:rPr>
        <w:t xml:space="preserve"> אלה של המשרד ובתי</w:t>
      </w:r>
      <w:r w:rsidRPr="00E43B3C">
        <w:rPr>
          <w:rFonts w:hint="cs"/>
          <w:rtl/>
        </w:rPr>
        <w:t xml:space="preserve"> </w:t>
      </w:r>
      <w:r w:rsidRPr="00E43B3C">
        <w:rPr>
          <w:rtl/>
        </w:rPr>
        <w:t>החולים</w:t>
      </w:r>
      <w:r w:rsidRPr="00E43B3C">
        <w:rPr>
          <w:rFonts w:hint="cs"/>
          <w:rtl/>
        </w:rPr>
        <w:t xml:space="preserve">, ולכן </w:t>
      </w:r>
      <w:r w:rsidRPr="00E43B3C">
        <w:rPr>
          <w:rtl/>
        </w:rPr>
        <w:t>לא ניתן להצליב בין ק</w:t>
      </w:r>
      <w:r w:rsidRPr="00E43B3C">
        <w:rPr>
          <w:rFonts w:hint="cs"/>
          <w:rtl/>
        </w:rPr>
        <w:t>ו</w:t>
      </w:r>
      <w:r w:rsidRPr="00E43B3C">
        <w:rPr>
          <w:rtl/>
        </w:rPr>
        <w:t>בצי הנתונים של הגופים</w:t>
      </w:r>
      <w:r w:rsidRPr="00E43B3C">
        <w:rPr>
          <w:rFonts w:hint="cs"/>
          <w:rtl/>
        </w:rPr>
        <w:t xml:space="preserve"> על אודות מטופלים, והדבר פוגע בניתוח </w:t>
      </w:r>
      <w:r>
        <w:rPr>
          <w:rFonts w:hint="cs"/>
          <w:rtl/>
        </w:rPr>
        <w:t xml:space="preserve">ומחקר של </w:t>
      </w:r>
      <w:r w:rsidRPr="00E43B3C">
        <w:rPr>
          <w:rFonts w:hint="cs"/>
          <w:rtl/>
        </w:rPr>
        <w:t xml:space="preserve">יעילות הטיפול בהם; </w:t>
      </w:r>
      <w:r w:rsidRPr="00E43B3C">
        <w:rPr>
          <w:rtl/>
        </w:rPr>
        <w:t xml:space="preserve">משנת 2014 משרד הבריאות ומד"א דנים במתן האפשרות למד"א לצפות בנתוני מטופלים, </w:t>
      </w:r>
      <w:r w:rsidRPr="00E43B3C">
        <w:rPr>
          <w:rFonts w:hint="eastAsia"/>
          <w:rtl/>
        </w:rPr>
        <w:t>אך</w:t>
      </w:r>
      <w:r w:rsidRPr="00E43B3C">
        <w:rPr>
          <w:rtl/>
        </w:rPr>
        <w:t xml:space="preserve"> </w:t>
      </w:r>
      <w:r w:rsidRPr="00E43B3C">
        <w:rPr>
          <w:rFonts w:hint="eastAsia"/>
          <w:rtl/>
        </w:rPr>
        <w:t>נושא</w:t>
      </w:r>
      <w:r w:rsidRPr="00E43B3C">
        <w:rPr>
          <w:rtl/>
        </w:rPr>
        <w:t xml:space="preserve"> </w:t>
      </w:r>
      <w:r w:rsidRPr="00E43B3C">
        <w:rPr>
          <w:rFonts w:hint="eastAsia"/>
          <w:rtl/>
        </w:rPr>
        <w:t>זה</w:t>
      </w:r>
      <w:r w:rsidRPr="00E43B3C">
        <w:rPr>
          <w:rtl/>
        </w:rPr>
        <w:t xml:space="preserve"> </w:t>
      </w:r>
      <w:r w:rsidRPr="00E43B3C">
        <w:rPr>
          <w:rFonts w:hint="eastAsia"/>
          <w:rtl/>
        </w:rPr>
        <w:t>טרם</w:t>
      </w:r>
      <w:r w:rsidRPr="00E43B3C">
        <w:rPr>
          <w:rtl/>
        </w:rPr>
        <w:t xml:space="preserve"> </w:t>
      </w:r>
      <w:r w:rsidRPr="00E43B3C">
        <w:rPr>
          <w:rFonts w:hint="eastAsia"/>
          <w:rtl/>
        </w:rPr>
        <w:t>הוכרע</w:t>
      </w:r>
      <w:r w:rsidRPr="00E43B3C">
        <w:rPr>
          <w:rtl/>
        </w:rPr>
        <w:t>.</w:t>
      </w:r>
    </w:p>
    <w:p w:rsidR="00FE4FC3" w:rsidRPr="00175F32" w:rsidP="00123C2F">
      <w:pPr>
        <w:pStyle w:val="takzir-text"/>
        <w:pBdr>
          <w:top w:val="none" w:sz="0" w:space="0" w:color="auto"/>
          <w:bottom w:val="none" w:sz="0" w:space="0" w:color="auto"/>
        </w:pBdr>
        <w:bidi/>
        <w:rPr>
          <w:rtl/>
        </w:rPr>
      </w:pPr>
      <w:r w:rsidRPr="00FE4FC3">
        <w:rPr>
          <w:rStyle w:val="Heading7Char"/>
          <w:rFonts w:ascii="Tahoma" w:hAnsi="Tahoma" w:cs="Tahoma" w:hint="eastAsia"/>
          <w:sz w:val="17"/>
          <w:szCs w:val="17"/>
          <w:rtl/>
        </w:rPr>
        <w:t>הסדרת</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מקצוע</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ה</w:t>
      </w:r>
      <w:r w:rsidRPr="00FE4FC3">
        <w:rPr>
          <w:rStyle w:val="Heading7Char"/>
          <w:rFonts w:ascii="Tahoma" w:hAnsi="Tahoma" w:cs="Tahoma"/>
          <w:sz w:val="17"/>
          <w:szCs w:val="17"/>
          <w:rtl/>
        </w:rPr>
        <w:t>פרמדיק:</w:t>
      </w:r>
      <w:r w:rsidRPr="00175F32">
        <w:rPr>
          <w:rFonts w:hint="cs"/>
          <w:rtl/>
        </w:rPr>
        <w:t xml:space="preserve"> </w:t>
      </w:r>
      <w:r w:rsidRPr="00175F32">
        <w:rPr>
          <w:rtl/>
        </w:rPr>
        <w:t>המשרד לא קידם חוק שיסדיר את מקצוע</w:t>
      </w:r>
      <w:r>
        <w:rPr>
          <w:rFonts w:hint="cs"/>
          <w:rtl/>
        </w:rPr>
        <w:t xml:space="preserve"> הפרמדיק</w:t>
      </w:r>
      <w:r w:rsidR="00123C2F">
        <w:rPr>
          <w:rtl/>
        </w:rPr>
        <w:t xml:space="preserve"> ויבטיח רמה מקצועית הולמת בתחום</w:t>
      </w:r>
      <w:r w:rsidR="00123C2F">
        <w:rPr>
          <w:rFonts w:hint="cs"/>
          <w:rtl/>
        </w:rPr>
        <w:t>.</w:t>
      </w:r>
      <w:r>
        <w:rPr>
          <w:rFonts w:hint="cs"/>
          <w:rtl/>
        </w:rPr>
        <w:t xml:space="preserve"> </w:t>
      </w:r>
      <w:r w:rsidRPr="00DE1274">
        <w:rPr>
          <w:rtl/>
        </w:rPr>
        <w:t>מאגר הפרמדיקים הקיים במשרד הבריאות</w:t>
      </w:r>
      <w:r>
        <w:rPr>
          <w:rFonts w:hint="cs"/>
          <w:rtl/>
        </w:rPr>
        <w:t xml:space="preserve"> לא </w:t>
      </w:r>
      <w:r w:rsidRPr="00175F32">
        <w:rPr>
          <w:rtl/>
        </w:rPr>
        <w:t>כולל פרטים על העוסקים במקצוע בפועל ועל כשירות הפרמדיקים הרשומים ב</w:t>
      </w:r>
      <w:r>
        <w:rPr>
          <w:rFonts w:hint="cs"/>
          <w:rtl/>
        </w:rPr>
        <w:t>ו</w:t>
      </w:r>
      <w:r w:rsidRPr="00175F32">
        <w:rPr>
          <w:rtl/>
        </w:rPr>
        <w:t xml:space="preserve">, ולכן אין למשרד תמונת מצב מעודכנת על אודות הפרמדיקים </w:t>
      </w:r>
      <w:r>
        <w:rPr>
          <w:rFonts w:hint="cs"/>
          <w:rtl/>
        </w:rPr>
        <w:t>שתוכל לאפשר ל</w:t>
      </w:r>
      <w:r w:rsidRPr="00DE1274">
        <w:rPr>
          <w:rtl/>
        </w:rPr>
        <w:t>משרד לנהל דיון משותף עם צה"ל בנוגע להצבה מיטבית של פרמדיקים בעיתות חירום בצבא, במד"א או בתפקיד אזרחי</w:t>
      </w:r>
      <w:r>
        <w:rPr>
          <w:rFonts w:hint="cs"/>
          <w:rtl/>
        </w:rPr>
        <w:t>.</w:t>
      </w:r>
    </w:p>
    <w:p w:rsidR="00FE4FC3" w:rsidP="00764523">
      <w:pPr>
        <w:pStyle w:val="takzir-text"/>
        <w:pBdr>
          <w:top w:val="none" w:sz="0" w:space="0" w:color="auto"/>
        </w:pBdr>
        <w:bidi/>
        <w:rPr>
          <w:rtl/>
        </w:rPr>
      </w:pPr>
      <w:r w:rsidRPr="00FE4FC3">
        <w:rPr>
          <w:rStyle w:val="Heading7Char"/>
          <w:rFonts w:ascii="Tahoma" w:hAnsi="Tahoma" w:cs="Tahoma"/>
          <w:sz w:val="17"/>
          <w:szCs w:val="17"/>
          <w:rtl/>
        </w:rPr>
        <w:t>מגישי עזרה ראשונה:</w:t>
      </w:r>
      <w:r w:rsidRPr="00175F32">
        <w:rPr>
          <w:rtl/>
        </w:rPr>
        <w:t xml:space="preserve"> </w:t>
      </w:r>
      <w:r>
        <w:rPr>
          <w:rFonts w:hint="cs"/>
          <w:rtl/>
        </w:rPr>
        <w:t xml:space="preserve">בהיעדר הסדרה חוקית לרישוי מקצוע מגישי עזרה ראשונה, </w:t>
      </w:r>
      <w:r w:rsidRPr="00175F32">
        <w:rPr>
          <w:rtl/>
        </w:rPr>
        <w:t xml:space="preserve">המשרד אינו מפקח על הגופים שמבצעים הכשרות </w:t>
      </w:r>
      <w:r>
        <w:rPr>
          <w:rFonts w:hint="cs"/>
          <w:rtl/>
        </w:rPr>
        <w:t>למקצוע זה</w:t>
      </w:r>
      <w:r w:rsidRPr="00175F32">
        <w:rPr>
          <w:rtl/>
        </w:rPr>
        <w:t>.</w:t>
      </w:r>
    </w:p>
    <w:p w:rsidR="00FE4FC3" w:rsidRPr="00175F32" w:rsidP="00810F51">
      <w:pPr>
        <w:pStyle w:val="KOT5T"/>
        <w:rPr>
          <w:rtl/>
        </w:rPr>
      </w:pPr>
      <w:r w:rsidRPr="00175F32">
        <w:rPr>
          <w:rFonts w:hint="cs"/>
          <w:rtl/>
        </w:rPr>
        <w:t>מוכנות מד"א לעיתות חירום</w:t>
      </w:r>
    </w:p>
    <w:p w:rsidR="00FE4FC3" w:rsidRPr="00175F32" w:rsidP="00810F51">
      <w:pPr>
        <w:pStyle w:val="takzir-text"/>
        <w:bidi/>
        <w:rPr>
          <w:rtl/>
        </w:rPr>
      </w:pPr>
      <w:r w:rsidRPr="00FE4FC3">
        <w:rPr>
          <w:rStyle w:val="Heading7Char"/>
          <w:rFonts w:ascii="Tahoma" w:hAnsi="Tahoma" w:cs="Tahoma"/>
          <w:sz w:val="17"/>
          <w:szCs w:val="17"/>
          <w:rtl/>
        </w:rPr>
        <w:t>תרחיש הייחוס</w:t>
      </w:r>
      <w:r w:rsidRPr="00FE4FC3">
        <w:rPr>
          <w:rStyle w:val="Heading7Char"/>
          <w:rFonts w:ascii="Tahoma" w:hAnsi="Tahoma" w:cs="Tahoma" w:hint="cs"/>
          <w:sz w:val="17"/>
          <w:szCs w:val="17"/>
          <w:rtl/>
        </w:rPr>
        <w:t xml:space="preserve"> </w:t>
      </w:r>
      <w:r w:rsidRPr="00FE4FC3">
        <w:rPr>
          <w:rStyle w:val="Heading7Char"/>
          <w:rFonts w:ascii="Tahoma" w:hAnsi="Tahoma" w:cs="Tahoma"/>
          <w:sz w:val="17"/>
          <w:szCs w:val="17"/>
          <w:rtl/>
        </w:rPr>
        <w:t>הענפי למערכת הבריאות אינו תואם את הנדרש ממנה בעיתות חירום:</w:t>
      </w:r>
      <w:r w:rsidRPr="00E43B3C">
        <w:rPr>
          <w:rStyle w:val="Heading7Char"/>
          <w:rtl/>
        </w:rPr>
        <w:t xml:space="preserve"> </w:t>
      </w:r>
      <w:r w:rsidRPr="00175F32">
        <w:rPr>
          <w:rFonts w:hint="cs"/>
          <w:rtl/>
        </w:rPr>
        <w:t xml:space="preserve">הרשות העליונה לאשפוז לא עדכנה את תרחיש הייחוס הענפי </w:t>
      </w:r>
      <w:r>
        <w:rPr>
          <w:rFonts w:hint="cs"/>
          <w:rtl/>
        </w:rPr>
        <w:t>למערכת הבריאות,</w:t>
      </w:r>
      <w:r w:rsidRPr="00175F32">
        <w:rPr>
          <w:rFonts w:hint="cs"/>
          <w:rtl/>
        </w:rPr>
        <w:t xml:space="preserve"> ולכן מערכת הבריאות נערכת לחירום על פי תרחיש ייחוס </w:t>
      </w:r>
      <w:r>
        <w:rPr>
          <w:rFonts w:hint="cs"/>
          <w:rtl/>
        </w:rPr>
        <w:t>ענפי חסר שאינו תואם את הנדרש ממנה בעיתות חירום</w:t>
      </w:r>
      <w:r w:rsidRPr="00175F32">
        <w:rPr>
          <w:rFonts w:hint="cs"/>
          <w:rtl/>
        </w:rPr>
        <w:t xml:space="preserve">. </w:t>
      </w:r>
    </w:p>
    <w:p w:rsidR="00FE4FC3" w:rsidRPr="00175F32" w:rsidP="004A7A13">
      <w:pPr>
        <w:pStyle w:val="takzir-text"/>
        <w:bidi/>
        <w:rPr>
          <w:szCs w:val="20"/>
          <w:rtl/>
        </w:rPr>
      </w:pPr>
      <w:r w:rsidRPr="00FE4FC3">
        <w:rPr>
          <w:rStyle w:val="Heading7Char"/>
          <w:rFonts w:ascii="Tahoma" w:hAnsi="Tahoma" w:cs="Tahoma" w:hint="eastAsia"/>
          <w:sz w:val="17"/>
          <w:szCs w:val="17"/>
          <w:rtl/>
        </w:rPr>
        <w:t>אי</w:t>
      </w:r>
      <w:r w:rsidRPr="00FE4FC3">
        <w:rPr>
          <w:rStyle w:val="Heading7Char"/>
          <w:rFonts w:ascii="Tahoma" w:hAnsi="Tahoma" w:cs="Tahoma" w:hint="cs"/>
          <w:sz w:val="17"/>
          <w:szCs w:val="17"/>
          <w:rtl/>
        </w:rPr>
        <w:t>-</w:t>
      </w:r>
      <w:r w:rsidRPr="00FE4FC3">
        <w:rPr>
          <w:rStyle w:val="Heading7Char"/>
          <w:rFonts w:ascii="Tahoma" w:hAnsi="Tahoma" w:cs="Tahoma" w:hint="eastAsia"/>
          <w:sz w:val="17"/>
          <w:szCs w:val="17"/>
          <w:rtl/>
        </w:rPr>
        <w:t>כשירות</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מבצעית</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בשל</w:t>
      </w:r>
      <w:r w:rsidRPr="00FE4FC3">
        <w:rPr>
          <w:rStyle w:val="Heading7Char"/>
          <w:rFonts w:ascii="Tahoma" w:hAnsi="Tahoma" w:cs="Tahoma"/>
          <w:sz w:val="17"/>
          <w:szCs w:val="17"/>
          <w:rtl/>
        </w:rPr>
        <w:t xml:space="preserve"> </w:t>
      </w:r>
      <w:r w:rsidRPr="00FE4FC3">
        <w:rPr>
          <w:rStyle w:val="Heading7Char"/>
          <w:rFonts w:ascii="Tahoma" w:hAnsi="Tahoma" w:cs="Tahoma" w:hint="cs"/>
          <w:sz w:val="17"/>
          <w:szCs w:val="17"/>
          <w:rtl/>
        </w:rPr>
        <w:t>מחסור ב</w:t>
      </w:r>
      <w:r w:rsidRPr="00FE4FC3">
        <w:rPr>
          <w:rStyle w:val="Heading7Char"/>
          <w:rFonts w:ascii="Tahoma" w:hAnsi="Tahoma" w:cs="Tahoma" w:hint="eastAsia"/>
          <w:sz w:val="17"/>
          <w:szCs w:val="17"/>
          <w:rtl/>
        </w:rPr>
        <w:t>כוח</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אדם</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ו</w:t>
      </w:r>
      <w:r w:rsidRPr="00FE4FC3">
        <w:rPr>
          <w:rStyle w:val="Heading7Char"/>
          <w:rFonts w:ascii="Tahoma" w:hAnsi="Tahoma" w:cs="Tahoma" w:hint="cs"/>
          <w:sz w:val="17"/>
          <w:szCs w:val="17"/>
          <w:rtl/>
        </w:rPr>
        <w:t>ב</w:t>
      </w:r>
      <w:r w:rsidRPr="00FE4FC3">
        <w:rPr>
          <w:rStyle w:val="Heading7Char"/>
          <w:rFonts w:ascii="Tahoma" w:hAnsi="Tahoma" w:cs="Tahoma" w:hint="eastAsia"/>
          <w:sz w:val="17"/>
          <w:szCs w:val="17"/>
          <w:rtl/>
        </w:rPr>
        <w:t>אמבולנסים</w:t>
      </w:r>
      <w:r w:rsidRPr="00FE4FC3">
        <w:rPr>
          <w:rStyle w:val="Heading7Char"/>
          <w:rFonts w:ascii="Tahoma" w:hAnsi="Tahoma" w:cs="Tahoma"/>
          <w:sz w:val="17"/>
          <w:szCs w:val="17"/>
          <w:rtl/>
        </w:rPr>
        <w:t>:</w:t>
      </w:r>
      <w:r w:rsidRPr="003F2E6A">
        <w:rPr>
          <w:rtl/>
        </w:rPr>
        <w:t xml:space="preserve"> </w:t>
      </w:r>
      <w:r w:rsidRPr="003F2E6A">
        <w:rPr>
          <w:rFonts w:eastAsia="MS Mincho"/>
          <w:rtl/>
        </w:rPr>
        <w:t>ועדת האמבולנסים</w:t>
      </w:r>
      <w:r>
        <w:rPr>
          <w:rStyle w:val="FootnoteReference0"/>
          <w:rFonts w:eastAsia="MS Mincho"/>
          <w:rtl/>
        </w:rPr>
        <w:footnoteReference w:id="12"/>
      </w:r>
      <w:r w:rsidRPr="003F2E6A">
        <w:rPr>
          <w:rFonts w:eastAsia="MS Mincho"/>
          <w:rtl/>
        </w:rPr>
        <w:t xml:space="preserve"> קבעה ב-2016 כי בעיתות חירום יש צורך ב-1,351 רכבי הצלה שי</w:t>
      </w:r>
      <w:r>
        <w:rPr>
          <w:rFonts w:eastAsia="MS Mincho" w:hint="cs"/>
          <w:rtl/>
        </w:rPr>
        <w:t>פעלו</w:t>
      </w:r>
      <w:r w:rsidRPr="003F2E6A">
        <w:rPr>
          <w:rFonts w:eastAsia="MS Mincho"/>
          <w:rtl/>
        </w:rPr>
        <w:t xml:space="preserve"> </w:t>
      </w:r>
      <w:r>
        <w:rPr>
          <w:rFonts w:eastAsia="MS Mincho" w:hint="cs"/>
          <w:rtl/>
        </w:rPr>
        <w:t xml:space="preserve">במד"א </w:t>
      </w:r>
      <w:r w:rsidRPr="003F2E6A">
        <w:rPr>
          <w:rFonts w:eastAsia="MS Mincho"/>
          <w:rtl/>
        </w:rPr>
        <w:t>ברציפות בכל המשמרות</w:t>
      </w:r>
      <w:r w:rsidRPr="003F2E6A">
        <w:rPr>
          <w:rtl/>
        </w:rPr>
        <w:t xml:space="preserve">. </w:t>
      </w:r>
      <w:r w:rsidRPr="003F2E6A">
        <w:rPr>
          <w:rFonts w:eastAsia="MS Mincho" w:hint="cs"/>
          <w:rtl/>
        </w:rPr>
        <w:t>ב</w:t>
      </w:r>
      <w:r w:rsidRPr="003F2E6A">
        <w:rPr>
          <w:rFonts w:eastAsia="MS Mincho"/>
          <w:rtl/>
        </w:rPr>
        <w:t>מאי 2018 היו למד"א רק 1,091 רכבי הצלה (כ-81% מהנדרש)</w:t>
      </w:r>
      <w:r w:rsidRPr="003F2E6A">
        <w:rPr>
          <w:rtl/>
        </w:rPr>
        <w:t xml:space="preserve">; </w:t>
      </w:r>
      <w:r>
        <w:rPr>
          <w:rFonts w:hint="cs"/>
          <w:rtl/>
        </w:rPr>
        <w:t xml:space="preserve">בנוסף, </w:t>
      </w:r>
      <w:r w:rsidRPr="003F2E6A">
        <w:rPr>
          <w:rtl/>
        </w:rPr>
        <w:t>בע</w:t>
      </w:r>
      <w:r w:rsidRPr="003F2E6A">
        <w:rPr>
          <w:rFonts w:hint="eastAsia"/>
          <w:rtl/>
        </w:rPr>
        <w:t>י</w:t>
      </w:r>
      <w:r w:rsidRPr="003F2E6A">
        <w:rPr>
          <w:rtl/>
        </w:rPr>
        <w:t xml:space="preserve">תות חירום צפוי מחסור ממשי חמור של </w:t>
      </w:r>
      <w:r w:rsidRPr="003F2E6A">
        <w:rPr>
          <w:rFonts w:hint="eastAsia"/>
          <w:rtl/>
        </w:rPr>
        <w:t>יותר</w:t>
      </w:r>
      <w:r w:rsidRPr="003F2E6A">
        <w:rPr>
          <w:rtl/>
        </w:rPr>
        <w:t xml:space="preserve"> </w:t>
      </w:r>
      <w:r w:rsidRPr="003F2E6A">
        <w:rPr>
          <w:rFonts w:hint="eastAsia"/>
          <w:rtl/>
        </w:rPr>
        <w:t>מ</w:t>
      </w:r>
      <w:r w:rsidRPr="003F2E6A">
        <w:rPr>
          <w:rtl/>
        </w:rPr>
        <w:t xml:space="preserve">מחצית הפרמדיקים (כ-53%) </w:t>
      </w:r>
      <w:r w:rsidRPr="003F2E6A">
        <w:rPr>
          <w:rFonts w:hint="eastAsia"/>
          <w:rtl/>
        </w:rPr>
        <w:t>ו</w:t>
      </w:r>
      <w:r w:rsidRPr="003F2E6A">
        <w:rPr>
          <w:rFonts w:hint="cs"/>
          <w:rtl/>
        </w:rPr>
        <w:t xml:space="preserve">של </w:t>
      </w:r>
      <w:r w:rsidRPr="003F2E6A">
        <w:rPr>
          <w:rtl/>
        </w:rPr>
        <w:t xml:space="preserve">כמחצית (51%) מחובשי רפואת </w:t>
      </w:r>
      <w:r w:rsidRPr="003F2E6A">
        <w:rPr>
          <w:rFonts w:hint="cs"/>
          <w:rtl/>
        </w:rPr>
        <w:t>ה</w:t>
      </w:r>
      <w:r w:rsidRPr="003F2E6A">
        <w:rPr>
          <w:rtl/>
        </w:rPr>
        <w:t xml:space="preserve">חירום (חובש-נהג) הנחוצים לאיוש מצבת </w:t>
      </w:r>
      <w:r w:rsidRPr="003F2E6A">
        <w:rPr>
          <w:rFonts w:hint="eastAsia"/>
          <w:rtl/>
        </w:rPr>
        <w:t>האמבולנסים</w:t>
      </w:r>
      <w:r w:rsidRPr="003F2E6A">
        <w:rPr>
          <w:rtl/>
        </w:rPr>
        <w:t xml:space="preserve"> הקיימ</w:t>
      </w:r>
      <w:r w:rsidRPr="003F2E6A">
        <w:rPr>
          <w:rFonts w:hint="eastAsia"/>
          <w:rtl/>
        </w:rPr>
        <w:t>ת</w:t>
      </w:r>
      <w:r w:rsidRPr="003F2E6A">
        <w:rPr>
          <w:rtl/>
        </w:rPr>
        <w:t xml:space="preserve"> במד"א (1,091); </w:t>
      </w:r>
      <w:r>
        <w:rPr>
          <w:rFonts w:hint="cs"/>
          <w:rtl/>
        </w:rPr>
        <w:t xml:space="preserve">כמו כן </w:t>
      </w:r>
      <w:r w:rsidRPr="003F2E6A">
        <w:rPr>
          <w:rtl/>
        </w:rPr>
        <w:t xml:space="preserve">קיים מחסור גם במטפלים הבכירים (פרמדיק או רופא) בפלוגות הרפואה </w:t>
      </w:r>
      <w:r>
        <w:rPr>
          <w:rFonts w:hint="cs"/>
          <w:rtl/>
        </w:rPr>
        <w:t xml:space="preserve">של פקע"ר </w:t>
      </w:r>
      <w:r w:rsidRPr="003F2E6A">
        <w:rPr>
          <w:rFonts w:hint="eastAsia"/>
          <w:rtl/>
        </w:rPr>
        <w:t>שאמורות</w:t>
      </w:r>
      <w:r w:rsidRPr="003F2E6A">
        <w:rPr>
          <w:rtl/>
        </w:rPr>
        <w:t xml:space="preserve"> לתגבר את מד"א</w:t>
      </w:r>
      <w:r>
        <w:rPr>
          <w:rFonts w:hint="cs"/>
          <w:rtl/>
        </w:rPr>
        <w:t xml:space="preserve"> בעיתות חירום</w:t>
      </w:r>
      <w:r w:rsidRPr="003F2E6A">
        <w:rPr>
          <w:rtl/>
        </w:rPr>
        <w:t xml:space="preserve"> - רק כ</w:t>
      </w:r>
      <w:r w:rsidRPr="003F2E6A">
        <w:rPr>
          <w:rFonts w:hint="eastAsia"/>
          <w:rtl/>
        </w:rPr>
        <w:t>שני</w:t>
      </w:r>
      <w:r w:rsidRPr="003F2E6A">
        <w:rPr>
          <w:rtl/>
        </w:rPr>
        <w:t xml:space="preserve"> שליש</w:t>
      </w:r>
      <w:r w:rsidRPr="003F2E6A">
        <w:rPr>
          <w:rFonts w:hint="cs"/>
          <w:rtl/>
        </w:rPr>
        <w:t>ים מתפקידים</w:t>
      </w:r>
      <w:r w:rsidRPr="003F2E6A">
        <w:rPr>
          <w:rtl/>
        </w:rPr>
        <w:t xml:space="preserve"> </w:t>
      </w:r>
      <w:r w:rsidRPr="003F2E6A">
        <w:rPr>
          <w:rFonts w:hint="eastAsia"/>
          <w:rtl/>
        </w:rPr>
        <w:t>אלו</w:t>
      </w:r>
      <w:r w:rsidRPr="003F2E6A">
        <w:rPr>
          <w:rtl/>
        </w:rPr>
        <w:t xml:space="preserve"> מאויש</w:t>
      </w:r>
      <w:r w:rsidRPr="003F2E6A">
        <w:rPr>
          <w:rFonts w:hint="cs"/>
          <w:rtl/>
        </w:rPr>
        <w:t>ים</w:t>
      </w:r>
      <w:r w:rsidRPr="003F2E6A">
        <w:rPr>
          <w:rtl/>
        </w:rPr>
        <w:t>.</w:t>
      </w:r>
      <w:r w:rsidRPr="003F2E6A">
        <w:rPr>
          <w:rFonts w:hint="cs"/>
          <w:rtl/>
        </w:rPr>
        <w:t xml:space="preserve"> </w:t>
      </w:r>
      <w:r>
        <w:rPr>
          <w:rFonts w:hint="cs"/>
          <w:rtl/>
        </w:rPr>
        <w:t>יוצא ש</w:t>
      </w:r>
      <w:r w:rsidRPr="003F2E6A">
        <w:rPr>
          <w:rFonts w:hint="eastAsia"/>
          <w:rtl/>
        </w:rPr>
        <w:t>בשל</w:t>
      </w:r>
      <w:r w:rsidRPr="003F2E6A">
        <w:rPr>
          <w:rtl/>
        </w:rPr>
        <w:t xml:space="preserve"> </w:t>
      </w:r>
      <w:r w:rsidRPr="003F2E6A">
        <w:rPr>
          <w:rFonts w:hint="cs"/>
          <w:rtl/>
        </w:rPr>
        <w:t xml:space="preserve">המחסור </w:t>
      </w:r>
      <w:r>
        <w:rPr>
          <w:rFonts w:hint="cs"/>
          <w:rtl/>
        </w:rPr>
        <w:t xml:space="preserve">המשמעותי </w:t>
      </w:r>
      <w:r w:rsidRPr="003F2E6A">
        <w:rPr>
          <w:rtl/>
        </w:rPr>
        <w:t xml:space="preserve">בכוח אדם יאוישו </w:t>
      </w:r>
      <w:r w:rsidRPr="003F2E6A">
        <w:rPr>
          <w:rFonts w:hint="eastAsia"/>
          <w:rtl/>
        </w:rPr>
        <w:t>בעיתות</w:t>
      </w:r>
      <w:r w:rsidRPr="003F2E6A">
        <w:rPr>
          <w:rtl/>
        </w:rPr>
        <w:t xml:space="preserve"> חירום רק 697 </w:t>
      </w:r>
      <w:r w:rsidRPr="003F2E6A">
        <w:rPr>
          <w:rFonts w:hint="cs"/>
          <w:rtl/>
        </w:rPr>
        <w:t>(</w:t>
      </w:r>
      <w:r>
        <w:rPr>
          <w:rFonts w:hint="cs"/>
          <w:rtl/>
        </w:rPr>
        <w:t>כ-</w:t>
      </w:r>
      <w:r w:rsidRPr="003F2E6A">
        <w:rPr>
          <w:rFonts w:hint="cs"/>
          <w:rtl/>
        </w:rPr>
        <w:t xml:space="preserve">64%) </w:t>
      </w:r>
      <w:r w:rsidRPr="003F2E6A">
        <w:rPr>
          <w:rFonts w:hint="eastAsia"/>
          <w:rtl/>
        </w:rPr>
        <w:t>מ</w:t>
      </w:r>
      <w:r w:rsidRPr="003F2E6A">
        <w:rPr>
          <w:rFonts w:hint="cs"/>
          <w:rtl/>
        </w:rPr>
        <w:t>-</w:t>
      </w:r>
      <w:r w:rsidRPr="003F2E6A">
        <w:rPr>
          <w:rtl/>
        </w:rPr>
        <w:t xml:space="preserve">1,091 </w:t>
      </w:r>
      <w:r w:rsidRPr="003F2E6A">
        <w:rPr>
          <w:rFonts w:hint="eastAsia"/>
          <w:rtl/>
        </w:rPr>
        <w:t>רכבי</w:t>
      </w:r>
      <w:r w:rsidRPr="003F2E6A">
        <w:rPr>
          <w:rtl/>
        </w:rPr>
        <w:t xml:space="preserve"> </w:t>
      </w:r>
      <w:r w:rsidRPr="003F2E6A">
        <w:rPr>
          <w:rFonts w:hint="eastAsia"/>
          <w:rtl/>
        </w:rPr>
        <w:t>ההצלה</w:t>
      </w:r>
      <w:r w:rsidRPr="003F2E6A">
        <w:rPr>
          <w:rtl/>
        </w:rPr>
        <w:t xml:space="preserve"> </w:t>
      </w:r>
      <w:r w:rsidRPr="003F2E6A">
        <w:rPr>
          <w:rFonts w:hint="eastAsia"/>
          <w:rtl/>
        </w:rPr>
        <w:t>הקיימים</w:t>
      </w:r>
      <w:r>
        <w:rPr>
          <w:rFonts w:hint="cs"/>
          <w:rtl/>
        </w:rPr>
        <w:t xml:space="preserve"> במד"א</w:t>
      </w:r>
      <w:r>
        <w:rPr>
          <w:rStyle w:val="FootnoteReference0"/>
          <w:rFonts w:eastAsia="MS Mincho"/>
          <w:sz w:val="18"/>
          <w:rtl/>
        </w:rPr>
        <w:footnoteReference w:id="13"/>
      </w:r>
      <w:r w:rsidRPr="003F2E6A">
        <w:rPr>
          <w:rFonts w:hint="cs"/>
          <w:rtl/>
        </w:rPr>
        <w:t>,</w:t>
      </w:r>
      <w:r w:rsidRPr="003F2E6A">
        <w:rPr>
          <w:rtl/>
        </w:rPr>
        <w:t xml:space="preserve"> </w:t>
      </w:r>
      <w:r>
        <w:rPr>
          <w:rFonts w:hint="cs"/>
          <w:rtl/>
        </w:rPr>
        <w:t>ורק</w:t>
      </w:r>
      <w:r w:rsidRPr="003F2E6A">
        <w:rPr>
          <w:rtl/>
        </w:rPr>
        <w:t xml:space="preserve"> </w:t>
      </w:r>
      <w:r>
        <w:rPr>
          <w:rFonts w:hint="cs"/>
          <w:rtl/>
        </w:rPr>
        <w:t>כ-</w:t>
      </w:r>
      <w:r w:rsidRPr="003F2E6A">
        <w:rPr>
          <w:rtl/>
        </w:rPr>
        <w:t>52% ממספר רכבי ההצלה שקבע</w:t>
      </w:r>
      <w:r>
        <w:rPr>
          <w:rFonts w:hint="cs"/>
          <w:rtl/>
        </w:rPr>
        <w:t>ה ועדת האמבולנסים</w:t>
      </w:r>
      <w:r w:rsidRPr="003F2E6A">
        <w:rPr>
          <w:rtl/>
        </w:rPr>
        <w:t xml:space="preserve"> כיעד לאומי מלא </w:t>
      </w:r>
      <w:r w:rsidRPr="003F2E6A">
        <w:rPr>
          <w:rFonts w:hint="eastAsia"/>
          <w:rtl/>
        </w:rPr>
        <w:t>בעיתות</w:t>
      </w:r>
      <w:r w:rsidRPr="003F2E6A">
        <w:rPr>
          <w:rtl/>
        </w:rPr>
        <w:t xml:space="preserve"> חירום (1,351).</w:t>
      </w:r>
      <w:r w:rsidRPr="007715F4" w:rsidR="007715F4">
        <w:rPr>
          <w:szCs w:val="17"/>
          <w:rtl/>
        </w:rPr>
        <w:t xml:space="preserve"> </w:t>
      </w:r>
      <w:r w:rsidRPr="0012789B" w:rsidR="007715F4">
        <w:rPr>
          <w:noProof/>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20595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3013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בעיתות</w:t>
                            </w:r>
                            <w:r w:rsidRPr="004A7A13">
                              <w:rPr>
                                <w:rFonts w:cs="Tahoma"/>
                                <w:color w:val="0B5294"/>
                                <w:spacing w:val="-4"/>
                                <w:sz w:val="24"/>
                                <w:szCs w:val="24"/>
                                <w:rtl/>
                              </w:rPr>
                              <w:t xml:space="preserve"> </w:t>
                            </w:r>
                            <w:r w:rsidRPr="004A7A13">
                              <w:rPr>
                                <w:rFonts w:cs="Tahoma" w:hint="eastAsia"/>
                                <w:color w:val="0B5294"/>
                                <w:spacing w:val="-4"/>
                                <w:sz w:val="24"/>
                                <w:szCs w:val="24"/>
                                <w:rtl/>
                              </w:rPr>
                              <w:t>חירום</w:t>
                            </w:r>
                            <w:r w:rsidRPr="004A7A13">
                              <w:rPr>
                                <w:rFonts w:cs="Tahoma"/>
                                <w:color w:val="0B5294"/>
                                <w:spacing w:val="-4"/>
                                <w:sz w:val="24"/>
                                <w:szCs w:val="24"/>
                                <w:rtl/>
                              </w:rPr>
                              <w:t xml:space="preserve"> </w:t>
                            </w:r>
                            <w:r w:rsidRPr="004A7A13">
                              <w:rPr>
                                <w:rFonts w:cs="Tahoma" w:hint="eastAsia"/>
                                <w:color w:val="0B5294"/>
                                <w:spacing w:val="-4"/>
                                <w:sz w:val="24"/>
                                <w:szCs w:val="24"/>
                                <w:rtl/>
                              </w:rPr>
                              <w:t>צפוי</w:t>
                            </w:r>
                            <w:r w:rsidRPr="004A7A13">
                              <w:rPr>
                                <w:rFonts w:cs="Tahoma"/>
                                <w:color w:val="0B5294"/>
                                <w:spacing w:val="-4"/>
                                <w:sz w:val="24"/>
                                <w:szCs w:val="24"/>
                                <w:rtl/>
                              </w:rPr>
                              <w:t xml:space="preserve"> </w:t>
                            </w:r>
                            <w:r w:rsidRPr="004A7A13">
                              <w:rPr>
                                <w:rFonts w:cs="Tahoma" w:hint="eastAsia"/>
                                <w:color w:val="0B5294"/>
                                <w:spacing w:val="-4"/>
                                <w:sz w:val="24"/>
                                <w:szCs w:val="24"/>
                                <w:rtl/>
                              </w:rPr>
                              <w:t>מחסור</w:t>
                            </w:r>
                            <w:r w:rsidRPr="004A7A13">
                              <w:rPr>
                                <w:rFonts w:cs="Tahoma"/>
                                <w:color w:val="0B5294"/>
                                <w:spacing w:val="-4"/>
                                <w:sz w:val="24"/>
                                <w:szCs w:val="24"/>
                                <w:rtl/>
                              </w:rPr>
                              <w:t xml:space="preserve"> </w:t>
                            </w:r>
                            <w:r w:rsidRPr="004A7A13">
                              <w:rPr>
                                <w:rFonts w:cs="Tahoma" w:hint="eastAsia"/>
                                <w:color w:val="0B5294"/>
                                <w:spacing w:val="-4"/>
                                <w:sz w:val="24"/>
                                <w:szCs w:val="24"/>
                                <w:rtl/>
                              </w:rPr>
                              <w:t>ממשי</w:t>
                            </w:r>
                            <w:r w:rsidRPr="004A7A13">
                              <w:rPr>
                                <w:rFonts w:cs="Tahoma"/>
                                <w:color w:val="0B5294"/>
                                <w:spacing w:val="-4"/>
                                <w:sz w:val="24"/>
                                <w:szCs w:val="24"/>
                                <w:rtl/>
                              </w:rPr>
                              <w:t xml:space="preserve"> </w:t>
                            </w:r>
                            <w:r w:rsidRPr="004A7A13">
                              <w:rPr>
                                <w:rFonts w:cs="Tahoma" w:hint="eastAsia"/>
                                <w:color w:val="0B5294"/>
                                <w:spacing w:val="-4"/>
                                <w:sz w:val="24"/>
                                <w:szCs w:val="24"/>
                                <w:rtl/>
                              </w:rPr>
                              <w:t>חמור</w:t>
                            </w:r>
                            <w:r w:rsidRPr="004A7A13">
                              <w:rPr>
                                <w:rFonts w:cs="Tahoma"/>
                                <w:color w:val="0B5294"/>
                                <w:spacing w:val="-4"/>
                                <w:sz w:val="24"/>
                                <w:szCs w:val="24"/>
                                <w:rtl/>
                              </w:rPr>
                              <w:t xml:space="preserve"> </w:t>
                            </w:r>
                            <w:r w:rsidRPr="004A7A13">
                              <w:rPr>
                                <w:rFonts w:cs="Tahoma" w:hint="eastAsia"/>
                                <w:color w:val="0B5294"/>
                                <w:spacing w:val="-4"/>
                                <w:sz w:val="24"/>
                                <w:szCs w:val="24"/>
                                <w:rtl/>
                              </w:rPr>
                              <w:t>של</w:t>
                            </w:r>
                            <w:r w:rsidRPr="004A7A13">
                              <w:rPr>
                                <w:rFonts w:cs="Tahoma"/>
                                <w:color w:val="0B5294"/>
                                <w:spacing w:val="-4"/>
                                <w:sz w:val="24"/>
                                <w:szCs w:val="24"/>
                                <w:rtl/>
                              </w:rPr>
                              <w:t xml:space="preserve"> </w:t>
                            </w:r>
                            <w:r w:rsidRPr="004A7A13">
                              <w:rPr>
                                <w:rFonts w:cs="Tahoma" w:hint="eastAsia"/>
                                <w:color w:val="0B5294"/>
                                <w:spacing w:val="-4"/>
                                <w:sz w:val="24"/>
                                <w:szCs w:val="24"/>
                                <w:rtl/>
                              </w:rPr>
                              <w:t>יותר</w:t>
                            </w:r>
                            <w:r w:rsidRPr="004A7A13">
                              <w:rPr>
                                <w:rFonts w:cs="Tahoma"/>
                                <w:color w:val="0B5294"/>
                                <w:spacing w:val="-4"/>
                                <w:sz w:val="24"/>
                                <w:szCs w:val="24"/>
                                <w:rtl/>
                              </w:rPr>
                              <w:t xml:space="preserve"> </w:t>
                            </w:r>
                            <w:r w:rsidRPr="004A7A13">
                              <w:rPr>
                                <w:rFonts w:cs="Tahoma" w:hint="eastAsia"/>
                                <w:color w:val="0B5294"/>
                                <w:spacing w:val="-4"/>
                                <w:sz w:val="24"/>
                                <w:szCs w:val="24"/>
                                <w:rtl/>
                              </w:rPr>
                              <w:t>ממחצית</w:t>
                            </w:r>
                            <w:r w:rsidRPr="004A7A13">
                              <w:rPr>
                                <w:rFonts w:cs="Tahoma"/>
                                <w:color w:val="0B5294"/>
                                <w:spacing w:val="-4"/>
                                <w:sz w:val="24"/>
                                <w:szCs w:val="24"/>
                                <w:rtl/>
                              </w:rPr>
                              <w:t xml:space="preserve"> </w:t>
                            </w:r>
                            <w:r w:rsidRPr="004A7A13">
                              <w:rPr>
                                <w:rFonts w:cs="Tahoma" w:hint="eastAsia"/>
                                <w:color w:val="0B5294"/>
                                <w:spacing w:val="-4"/>
                                <w:sz w:val="24"/>
                                <w:szCs w:val="24"/>
                                <w:rtl/>
                              </w:rPr>
                              <w:t>הפרמדיקים</w:t>
                            </w:r>
                            <w:r w:rsidRPr="004A7A13">
                              <w:rPr>
                                <w:rFonts w:cs="Tahoma"/>
                                <w:color w:val="0B5294"/>
                                <w:spacing w:val="-4"/>
                                <w:sz w:val="24"/>
                                <w:szCs w:val="24"/>
                                <w:rtl/>
                              </w:rPr>
                              <w:t xml:space="preserve"> </w:t>
                            </w:r>
                            <w:r>
                              <w:rPr>
                                <w:rFonts w:cs="Tahoma" w:hint="cs"/>
                                <w:color w:val="0B5294"/>
                                <w:spacing w:val="-4"/>
                                <w:sz w:val="24"/>
                                <w:szCs w:val="24"/>
                                <w:rtl/>
                              </w:rPr>
                              <w:br/>
                            </w:r>
                            <w:r w:rsidRPr="004A7A13">
                              <w:rPr>
                                <w:rFonts w:cs="Tahoma"/>
                                <w:color w:val="0B5294"/>
                                <w:spacing w:val="-4"/>
                                <w:sz w:val="24"/>
                                <w:szCs w:val="24"/>
                                <w:rtl/>
                              </w:rPr>
                              <w:t>(</w:t>
                            </w:r>
                            <w:r w:rsidRPr="004A7A13">
                              <w:rPr>
                                <w:rFonts w:cs="Tahoma" w:hint="eastAsia"/>
                                <w:color w:val="0B5294"/>
                                <w:spacing w:val="-4"/>
                                <w:sz w:val="24"/>
                                <w:szCs w:val="24"/>
                                <w:rtl/>
                              </w:rPr>
                              <w:t>כ</w:t>
                            </w:r>
                            <w:r w:rsidRPr="004A7A13">
                              <w:rPr>
                                <w:rFonts w:cs="Tahoma"/>
                                <w:color w:val="0B5294"/>
                                <w:spacing w:val="-4"/>
                                <w:sz w:val="24"/>
                                <w:szCs w:val="24"/>
                                <w:rtl/>
                              </w:rPr>
                              <w:t xml:space="preserve">-53%) </w:t>
                            </w:r>
                            <w:r w:rsidRPr="004A7A13">
                              <w:rPr>
                                <w:rFonts w:cs="Tahoma" w:hint="eastAsia"/>
                                <w:color w:val="0B5294"/>
                                <w:spacing w:val="-4"/>
                                <w:sz w:val="24"/>
                                <w:szCs w:val="24"/>
                                <w:rtl/>
                              </w:rPr>
                              <w:t>ושל</w:t>
                            </w:r>
                            <w:r w:rsidRPr="004A7A13">
                              <w:rPr>
                                <w:rFonts w:cs="Tahoma"/>
                                <w:color w:val="0B5294"/>
                                <w:spacing w:val="-4"/>
                                <w:sz w:val="24"/>
                                <w:szCs w:val="24"/>
                                <w:rtl/>
                              </w:rPr>
                              <w:t xml:space="preserve"> </w:t>
                            </w:r>
                            <w:r w:rsidRPr="004A7A13">
                              <w:rPr>
                                <w:rFonts w:cs="Tahoma" w:hint="eastAsia"/>
                                <w:color w:val="0B5294"/>
                                <w:spacing w:val="-4"/>
                                <w:sz w:val="24"/>
                                <w:szCs w:val="24"/>
                                <w:rtl/>
                              </w:rPr>
                              <w:t>כמחצית</w:t>
                            </w:r>
                            <w:r w:rsidRPr="004A7A13">
                              <w:rPr>
                                <w:rFonts w:cs="Tahoma"/>
                                <w:color w:val="0B5294"/>
                                <w:spacing w:val="-4"/>
                                <w:sz w:val="24"/>
                                <w:szCs w:val="24"/>
                                <w:rtl/>
                              </w:rPr>
                              <w:t xml:space="preserve"> (51%) </w:t>
                            </w:r>
                            <w:r w:rsidRPr="004A7A13">
                              <w:rPr>
                                <w:rFonts w:cs="Tahoma" w:hint="eastAsia"/>
                                <w:color w:val="0B5294"/>
                                <w:spacing w:val="-4"/>
                                <w:sz w:val="24"/>
                                <w:szCs w:val="24"/>
                                <w:rtl/>
                              </w:rPr>
                              <w:t>מחובשי</w:t>
                            </w:r>
                            <w:r w:rsidRPr="004A7A13">
                              <w:rPr>
                                <w:rFonts w:cs="Tahoma"/>
                                <w:color w:val="0B5294"/>
                                <w:spacing w:val="-4"/>
                                <w:sz w:val="24"/>
                                <w:szCs w:val="24"/>
                                <w:rtl/>
                              </w:rPr>
                              <w:t xml:space="preserve"> </w:t>
                            </w:r>
                            <w:r w:rsidRPr="004A7A13">
                              <w:rPr>
                                <w:rFonts w:cs="Tahoma" w:hint="eastAsia"/>
                                <w:color w:val="0B5294"/>
                                <w:spacing w:val="-4"/>
                                <w:sz w:val="24"/>
                                <w:szCs w:val="24"/>
                                <w:rtl/>
                              </w:rPr>
                              <w:t>רפואת</w:t>
                            </w:r>
                            <w:r w:rsidRPr="004A7A13">
                              <w:rPr>
                                <w:rFonts w:cs="Tahoma"/>
                                <w:color w:val="0B5294"/>
                                <w:spacing w:val="-4"/>
                                <w:sz w:val="24"/>
                                <w:szCs w:val="24"/>
                                <w:rtl/>
                              </w:rPr>
                              <w:t xml:space="preserve"> </w:t>
                            </w:r>
                            <w:r w:rsidRPr="004A7A13">
                              <w:rPr>
                                <w:rFonts w:cs="Tahoma" w:hint="eastAsia"/>
                                <w:color w:val="0B5294"/>
                                <w:spacing w:val="-4"/>
                                <w:sz w:val="24"/>
                                <w:szCs w:val="24"/>
                                <w:rtl/>
                              </w:rPr>
                              <w:t>החירום</w:t>
                            </w:r>
                            <w:r w:rsidRPr="004A7A13">
                              <w:rPr>
                                <w:rFonts w:cs="Tahoma"/>
                                <w:color w:val="0B5294"/>
                                <w:spacing w:val="-4"/>
                                <w:sz w:val="24"/>
                                <w:szCs w:val="24"/>
                                <w:rtl/>
                              </w:rPr>
                              <w:t xml:space="preserve"> (</w:t>
                            </w:r>
                            <w:r w:rsidRPr="004A7A13">
                              <w:rPr>
                                <w:rFonts w:cs="Tahoma" w:hint="eastAsia"/>
                                <w:color w:val="0B5294"/>
                                <w:spacing w:val="-4"/>
                                <w:sz w:val="24"/>
                                <w:szCs w:val="24"/>
                                <w:rtl/>
                              </w:rPr>
                              <w:t>חובש</w:t>
                            </w:r>
                            <w:r w:rsidRPr="004A7A13">
                              <w:rPr>
                                <w:rFonts w:cs="Tahoma"/>
                                <w:color w:val="0B5294"/>
                                <w:spacing w:val="-4"/>
                                <w:sz w:val="24"/>
                                <w:szCs w:val="24"/>
                                <w:rtl/>
                              </w:rPr>
                              <w:t>-</w:t>
                            </w:r>
                            <w:r w:rsidRPr="004A7A13">
                              <w:rPr>
                                <w:rFonts w:cs="Tahoma" w:hint="eastAsia"/>
                                <w:color w:val="0B5294"/>
                                <w:spacing w:val="-4"/>
                                <w:sz w:val="24"/>
                                <w:szCs w:val="24"/>
                                <w:rtl/>
                              </w:rPr>
                              <w:t>נהג</w:t>
                            </w:r>
                            <w:r w:rsidRPr="004A7A13">
                              <w:rPr>
                                <w:rFonts w:cs="Tahoma"/>
                                <w:color w:val="0B5294"/>
                                <w:spacing w:val="-4"/>
                                <w:sz w:val="24"/>
                                <w:szCs w:val="24"/>
                                <w:rtl/>
                              </w:rPr>
                              <w:t xml:space="preserve">) </w:t>
                            </w:r>
                            <w:r w:rsidRPr="004A7A13">
                              <w:rPr>
                                <w:rFonts w:cs="Tahoma" w:hint="eastAsia"/>
                                <w:color w:val="0B5294"/>
                                <w:spacing w:val="-4"/>
                                <w:sz w:val="24"/>
                                <w:szCs w:val="24"/>
                                <w:rtl/>
                              </w:rPr>
                              <w:t>הנחוצים</w:t>
                            </w:r>
                            <w:r w:rsidRPr="004A7A13">
                              <w:rPr>
                                <w:rFonts w:cs="Tahoma"/>
                                <w:color w:val="0B5294"/>
                                <w:spacing w:val="-4"/>
                                <w:sz w:val="24"/>
                                <w:szCs w:val="24"/>
                                <w:rtl/>
                              </w:rPr>
                              <w:t xml:space="preserve"> </w:t>
                            </w:r>
                            <w:r w:rsidRPr="004A7A13">
                              <w:rPr>
                                <w:rFonts w:cs="Tahoma" w:hint="eastAsia"/>
                                <w:color w:val="0B5294"/>
                                <w:spacing w:val="-4"/>
                                <w:sz w:val="24"/>
                                <w:szCs w:val="24"/>
                                <w:rtl/>
                              </w:rPr>
                              <w:t>לאיוש</w:t>
                            </w:r>
                            <w:r w:rsidRPr="004A7A13">
                              <w:rPr>
                                <w:rFonts w:cs="Tahoma"/>
                                <w:color w:val="0B5294"/>
                                <w:spacing w:val="-4"/>
                                <w:sz w:val="24"/>
                                <w:szCs w:val="24"/>
                                <w:rtl/>
                              </w:rPr>
                              <w:t xml:space="preserve"> </w:t>
                            </w:r>
                            <w:r w:rsidRPr="004A7A13">
                              <w:rPr>
                                <w:rFonts w:cs="Tahoma" w:hint="eastAsia"/>
                                <w:color w:val="0B5294"/>
                                <w:spacing w:val="-4"/>
                                <w:sz w:val="24"/>
                                <w:szCs w:val="24"/>
                                <w:rtl/>
                              </w:rPr>
                              <w:t>מצבת</w:t>
                            </w:r>
                            <w:r w:rsidRPr="004A7A13">
                              <w:rPr>
                                <w:rFonts w:cs="Tahoma"/>
                                <w:color w:val="0B5294"/>
                                <w:spacing w:val="-4"/>
                                <w:sz w:val="24"/>
                                <w:szCs w:val="24"/>
                                <w:rtl/>
                              </w:rPr>
                              <w:t xml:space="preserve"> </w:t>
                            </w:r>
                            <w:r w:rsidRPr="004A7A13">
                              <w:rPr>
                                <w:rFonts w:cs="Tahoma" w:hint="eastAsia"/>
                                <w:color w:val="0B5294"/>
                                <w:spacing w:val="-4"/>
                                <w:sz w:val="24"/>
                                <w:szCs w:val="24"/>
                                <w:rtl/>
                              </w:rPr>
                              <w:t>האמבולנסים</w:t>
                            </w:r>
                            <w:r w:rsidRPr="004A7A13">
                              <w:rPr>
                                <w:rFonts w:cs="Tahoma"/>
                                <w:color w:val="0B5294"/>
                                <w:spacing w:val="-4"/>
                                <w:sz w:val="24"/>
                                <w:szCs w:val="24"/>
                                <w:rtl/>
                              </w:rPr>
                              <w:t xml:space="preserve"> </w:t>
                            </w:r>
                            <w:r w:rsidRPr="004A7A13">
                              <w:rPr>
                                <w:rFonts w:cs="Tahoma" w:hint="eastAsia"/>
                                <w:color w:val="0B5294"/>
                                <w:spacing w:val="-4"/>
                                <w:sz w:val="24"/>
                                <w:szCs w:val="24"/>
                                <w:rtl/>
                              </w:rPr>
                              <w:t>הקיימת</w:t>
                            </w:r>
                            <w:r w:rsidRPr="004A7A13">
                              <w:rPr>
                                <w:rFonts w:cs="Tahoma"/>
                                <w:color w:val="0B5294"/>
                                <w:spacing w:val="-4"/>
                                <w:sz w:val="24"/>
                                <w:szCs w:val="24"/>
                                <w:rtl/>
                              </w:rPr>
                              <w:t xml:space="preserve"> </w:t>
                            </w:r>
                            <w:r w:rsidRPr="004A7A13">
                              <w:rPr>
                                <w:rFonts w:cs="Tahoma" w:hint="eastAsia"/>
                                <w:color w:val="0B5294"/>
                                <w:spacing w:val="-4"/>
                                <w:sz w:val="24"/>
                                <w:szCs w:val="24"/>
                                <w:rtl/>
                              </w:rPr>
                              <w:t>במד</w:t>
                            </w:r>
                            <w:r w:rsidRPr="004A7A13">
                              <w:rPr>
                                <w:rFonts w:cs="Tahoma"/>
                                <w:color w:val="0B5294"/>
                                <w:spacing w:val="-4"/>
                                <w:sz w:val="24"/>
                                <w:szCs w:val="24"/>
                                <w:rtl/>
                              </w:rPr>
                              <w:t>"</w:t>
                            </w:r>
                            <w:r w:rsidRPr="004A7A13">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82266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481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332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בעיתות</w:t>
                      </w:r>
                      <w:r w:rsidRPr="004A7A13">
                        <w:rPr>
                          <w:rFonts w:cs="Tahoma"/>
                          <w:color w:val="0B5294"/>
                          <w:spacing w:val="-4"/>
                          <w:sz w:val="24"/>
                          <w:szCs w:val="24"/>
                          <w:rtl/>
                        </w:rPr>
                        <w:t xml:space="preserve"> </w:t>
                      </w:r>
                      <w:r w:rsidRPr="004A7A13">
                        <w:rPr>
                          <w:rFonts w:cs="Tahoma" w:hint="eastAsia"/>
                          <w:color w:val="0B5294"/>
                          <w:spacing w:val="-4"/>
                          <w:sz w:val="24"/>
                          <w:szCs w:val="24"/>
                          <w:rtl/>
                        </w:rPr>
                        <w:t>חירום</w:t>
                      </w:r>
                      <w:r w:rsidRPr="004A7A13">
                        <w:rPr>
                          <w:rFonts w:cs="Tahoma"/>
                          <w:color w:val="0B5294"/>
                          <w:spacing w:val="-4"/>
                          <w:sz w:val="24"/>
                          <w:szCs w:val="24"/>
                          <w:rtl/>
                        </w:rPr>
                        <w:t xml:space="preserve"> </w:t>
                      </w:r>
                      <w:r w:rsidRPr="004A7A13">
                        <w:rPr>
                          <w:rFonts w:cs="Tahoma" w:hint="eastAsia"/>
                          <w:color w:val="0B5294"/>
                          <w:spacing w:val="-4"/>
                          <w:sz w:val="24"/>
                          <w:szCs w:val="24"/>
                          <w:rtl/>
                        </w:rPr>
                        <w:t>צפוי</w:t>
                      </w:r>
                      <w:r w:rsidRPr="004A7A13">
                        <w:rPr>
                          <w:rFonts w:cs="Tahoma"/>
                          <w:color w:val="0B5294"/>
                          <w:spacing w:val="-4"/>
                          <w:sz w:val="24"/>
                          <w:szCs w:val="24"/>
                          <w:rtl/>
                        </w:rPr>
                        <w:t xml:space="preserve"> </w:t>
                      </w:r>
                      <w:r w:rsidRPr="004A7A13">
                        <w:rPr>
                          <w:rFonts w:cs="Tahoma" w:hint="eastAsia"/>
                          <w:color w:val="0B5294"/>
                          <w:spacing w:val="-4"/>
                          <w:sz w:val="24"/>
                          <w:szCs w:val="24"/>
                          <w:rtl/>
                        </w:rPr>
                        <w:t>מחסור</w:t>
                      </w:r>
                      <w:r w:rsidRPr="004A7A13">
                        <w:rPr>
                          <w:rFonts w:cs="Tahoma"/>
                          <w:color w:val="0B5294"/>
                          <w:spacing w:val="-4"/>
                          <w:sz w:val="24"/>
                          <w:szCs w:val="24"/>
                          <w:rtl/>
                        </w:rPr>
                        <w:t xml:space="preserve"> </w:t>
                      </w:r>
                      <w:r w:rsidRPr="004A7A13">
                        <w:rPr>
                          <w:rFonts w:cs="Tahoma" w:hint="eastAsia"/>
                          <w:color w:val="0B5294"/>
                          <w:spacing w:val="-4"/>
                          <w:sz w:val="24"/>
                          <w:szCs w:val="24"/>
                          <w:rtl/>
                        </w:rPr>
                        <w:t>ממשי</w:t>
                      </w:r>
                      <w:r w:rsidRPr="004A7A13">
                        <w:rPr>
                          <w:rFonts w:cs="Tahoma"/>
                          <w:color w:val="0B5294"/>
                          <w:spacing w:val="-4"/>
                          <w:sz w:val="24"/>
                          <w:szCs w:val="24"/>
                          <w:rtl/>
                        </w:rPr>
                        <w:t xml:space="preserve"> </w:t>
                      </w:r>
                      <w:r w:rsidRPr="004A7A13">
                        <w:rPr>
                          <w:rFonts w:cs="Tahoma" w:hint="eastAsia"/>
                          <w:color w:val="0B5294"/>
                          <w:spacing w:val="-4"/>
                          <w:sz w:val="24"/>
                          <w:szCs w:val="24"/>
                          <w:rtl/>
                        </w:rPr>
                        <w:t>חמור</w:t>
                      </w:r>
                      <w:r w:rsidRPr="004A7A13">
                        <w:rPr>
                          <w:rFonts w:cs="Tahoma"/>
                          <w:color w:val="0B5294"/>
                          <w:spacing w:val="-4"/>
                          <w:sz w:val="24"/>
                          <w:szCs w:val="24"/>
                          <w:rtl/>
                        </w:rPr>
                        <w:t xml:space="preserve"> </w:t>
                      </w:r>
                      <w:r w:rsidRPr="004A7A13">
                        <w:rPr>
                          <w:rFonts w:cs="Tahoma" w:hint="eastAsia"/>
                          <w:color w:val="0B5294"/>
                          <w:spacing w:val="-4"/>
                          <w:sz w:val="24"/>
                          <w:szCs w:val="24"/>
                          <w:rtl/>
                        </w:rPr>
                        <w:t>של</w:t>
                      </w:r>
                      <w:r w:rsidRPr="004A7A13">
                        <w:rPr>
                          <w:rFonts w:cs="Tahoma"/>
                          <w:color w:val="0B5294"/>
                          <w:spacing w:val="-4"/>
                          <w:sz w:val="24"/>
                          <w:szCs w:val="24"/>
                          <w:rtl/>
                        </w:rPr>
                        <w:t xml:space="preserve"> </w:t>
                      </w:r>
                      <w:r w:rsidRPr="004A7A13">
                        <w:rPr>
                          <w:rFonts w:cs="Tahoma" w:hint="eastAsia"/>
                          <w:color w:val="0B5294"/>
                          <w:spacing w:val="-4"/>
                          <w:sz w:val="24"/>
                          <w:szCs w:val="24"/>
                          <w:rtl/>
                        </w:rPr>
                        <w:t>יותר</w:t>
                      </w:r>
                      <w:r w:rsidRPr="004A7A13">
                        <w:rPr>
                          <w:rFonts w:cs="Tahoma"/>
                          <w:color w:val="0B5294"/>
                          <w:spacing w:val="-4"/>
                          <w:sz w:val="24"/>
                          <w:szCs w:val="24"/>
                          <w:rtl/>
                        </w:rPr>
                        <w:t xml:space="preserve"> </w:t>
                      </w:r>
                      <w:r w:rsidRPr="004A7A13">
                        <w:rPr>
                          <w:rFonts w:cs="Tahoma" w:hint="eastAsia"/>
                          <w:color w:val="0B5294"/>
                          <w:spacing w:val="-4"/>
                          <w:sz w:val="24"/>
                          <w:szCs w:val="24"/>
                          <w:rtl/>
                        </w:rPr>
                        <w:t>ממחצית</w:t>
                      </w:r>
                      <w:r w:rsidRPr="004A7A13">
                        <w:rPr>
                          <w:rFonts w:cs="Tahoma"/>
                          <w:color w:val="0B5294"/>
                          <w:spacing w:val="-4"/>
                          <w:sz w:val="24"/>
                          <w:szCs w:val="24"/>
                          <w:rtl/>
                        </w:rPr>
                        <w:t xml:space="preserve"> </w:t>
                      </w:r>
                      <w:r w:rsidRPr="004A7A13">
                        <w:rPr>
                          <w:rFonts w:cs="Tahoma" w:hint="eastAsia"/>
                          <w:color w:val="0B5294"/>
                          <w:spacing w:val="-4"/>
                          <w:sz w:val="24"/>
                          <w:szCs w:val="24"/>
                          <w:rtl/>
                        </w:rPr>
                        <w:t>הפרמדיקים</w:t>
                      </w:r>
                      <w:r w:rsidRPr="004A7A13">
                        <w:rPr>
                          <w:rFonts w:cs="Tahoma"/>
                          <w:color w:val="0B5294"/>
                          <w:spacing w:val="-4"/>
                          <w:sz w:val="24"/>
                          <w:szCs w:val="24"/>
                          <w:rtl/>
                        </w:rPr>
                        <w:t xml:space="preserve"> </w:t>
                      </w:r>
                      <w:r>
                        <w:rPr>
                          <w:rFonts w:cs="Tahoma" w:hint="cs"/>
                          <w:color w:val="0B5294"/>
                          <w:spacing w:val="-4"/>
                          <w:sz w:val="24"/>
                          <w:szCs w:val="24"/>
                          <w:rtl/>
                        </w:rPr>
                        <w:br/>
                      </w:r>
                      <w:r w:rsidRPr="004A7A13">
                        <w:rPr>
                          <w:rFonts w:cs="Tahoma"/>
                          <w:color w:val="0B5294"/>
                          <w:spacing w:val="-4"/>
                          <w:sz w:val="24"/>
                          <w:szCs w:val="24"/>
                          <w:rtl/>
                        </w:rPr>
                        <w:t>(</w:t>
                      </w:r>
                      <w:r w:rsidRPr="004A7A13">
                        <w:rPr>
                          <w:rFonts w:cs="Tahoma" w:hint="eastAsia"/>
                          <w:color w:val="0B5294"/>
                          <w:spacing w:val="-4"/>
                          <w:sz w:val="24"/>
                          <w:szCs w:val="24"/>
                          <w:rtl/>
                        </w:rPr>
                        <w:t>כ</w:t>
                      </w:r>
                      <w:r w:rsidRPr="004A7A13">
                        <w:rPr>
                          <w:rFonts w:cs="Tahoma"/>
                          <w:color w:val="0B5294"/>
                          <w:spacing w:val="-4"/>
                          <w:sz w:val="24"/>
                          <w:szCs w:val="24"/>
                          <w:rtl/>
                        </w:rPr>
                        <w:t xml:space="preserve">-53%) </w:t>
                      </w:r>
                      <w:r w:rsidRPr="004A7A13">
                        <w:rPr>
                          <w:rFonts w:cs="Tahoma" w:hint="eastAsia"/>
                          <w:color w:val="0B5294"/>
                          <w:spacing w:val="-4"/>
                          <w:sz w:val="24"/>
                          <w:szCs w:val="24"/>
                          <w:rtl/>
                        </w:rPr>
                        <w:t>ושל</w:t>
                      </w:r>
                      <w:r w:rsidRPr="004A7A13">
                        <w:rPr>
                          <w:rFonts w:cs="Tahoma"/>
                          <w:color w:val="0B5294"/>
                          <w:spacing w:val="-4"/>
                          <w:sz w:val="24"/>
                          <w:szCs w:val="24"/>
                          <w:rtl/>
                        </w:rPr>
                        <w:t xml:space="preserve"> </w:t>
                      </w:r>
                      <w:r w:rsidRPr="004A7A13">
                        <w:rPr>
                          <w:rFonts w:cs="Tahoma" w:hint="eastAsia"/>
                          <w:color w:val="0B5294"/>
                          <w:spacing w:val="-4"/>
                          <w:sz w:val="24"/>
                          <w:szCs w:val="24"/>
                          <w:rtl/>
                        </w:rPr>
                        <w:t>כמחצית</w:t>
                      </w:r>
                      <w:r w:rsidRPr="004A7A13">
                        <w:rPr>
                          <w:rFonts w:cs="Tahoma"/>
                          <w:color w:val="0B5294"/>
                          <w:spacing w:val="-4"/>
                          <w:sz w:val="24"/>
                          <w:szCs w:val="24"/>
                          <w:rtl/>
                        </w:rPr>
                        <w:t xml:space="preserve"> (51%) </w:t>
                      </w:r>
                      <w:r w:rsidRPr="004A7A13">
                        <w:rPr>
                          <w:rFonts w:cs="Tahoma" w:hint="eastAsia"/>
                          <w:color w:val="0B5294"/>
                          <w:spacing w:val="-4"/>
                          <w:sz w:val="24"/>
                          <w:szCs w:val="24"/>
                          <w:rtl/>
                        </w:rPr>
                        <w:t>מחובשי</w:t>
                      </w:r>
                      <w:r w:rsidRPr="004A7A13">
                        <w:rPr>
                          <w:rFonts w:cs="Tahoma"/>
                          <w:color w:val="0B5294"/>
                          <w:spacing w:val="-4"/>
                          <w:sz w:val="24"/>
                          <w:szCs w:val="24"/>
                          <w:rtl/>
                        </w:rPr>
                        <w:t xml:space="preserve"> </w:t>
                      </w:r>
                      <w:r w:rsidRPr="004A7A13">
                        <w:rPr>
                          <w:rFonts w:cs="Tahoma" w:hint="eastAsia"/>
                          <w:color w:val="0B5294"/>
                          <w:spacing w:val="-4"/>
                          <w:sz w:val="24"/>
                          <w:szCs w:val="24"/>
                          <w:rtl/>
                        </w:rPr>
                        <w:t>רפואת</w:t>
                      </w:r>
                      <w:r w:rsidRPr="004A7A13">
                        <w:rPr>
                          <w:rFonts w:cs="Tahoma"/>
                          <w:color w:val="0B5294"/>
                          <w:spacing w:val="-4"/>
                          <w:sz w:val="24"/>
                          <w:szCs w:val="24"/>
                          <w:rtl/>
                        </w:rPr>
                        <w:t xml:space="preserve"> </w:t>
                      </w:r>
                      <w:r w:rsidRPr="004A7A13">
                        <w:rPr>
                          <w:rFonts w:cs="Tahoma" w:hint="eastAsia"/>
                          <w:color w:val="0B5294"/>
                          <w:spacing w:val="-4"/>
                          <w:sz w:val="24"/>
                          <w:szCs w:val="24"/>
                          <w:rtl/>
                        </w:rPr>
                        <w:t>החירום</w:t>
                      </w:r>
                      <w:r w:rsidRPr="004A7A13">
                        <w:rPr>
                          <w:rFonts w:cs="Tahoma"/>
                          <w:color w:val="0B5294"/>
                          <w:spacing w:val="-4"/>
                          <w:sz w:val="24"/>
                          <w:szCs w:val="24"/>
                          <w:rtl/>
                        </w:rPr>
                        <w:t xml:space="preserve"> (</w:t>
                      </w:r>
                      <w:r w:rsidRPr="004A7A13">
                        <w:rPr>
                          <w:rFonts w:cs="Tahoma" w:hint="eastAsia"/>
                          <w:color w:val="0B5294"/>
                          <w:spacing w:val="-4"/>
                          <w:sz w:val="24"/>
                          <w:szCs w:val="24"/>
                          <w:rtl/>
                        </w:rPr>
                        <w:t>חובש</w:t>
                      </w:r>
                      <w:r w:rsidRPr="004A7A13">
                        <w:rPr>
                          <w:rFonts w:cs="Tahoma"/>
                          <w:color w:val="0B5294"/>
                          <w:spacing w:val="-4"/>
                          <w:sz w:val="24"/>
                          <w:szCs w:val="24"/>
                          <w:rtl/>
                        </w:rPr>
                        <w:t>-</w:t>
                      </w:r>
                      <w:r w:rsidRPr="004A7A13">
                        <w:rPr>
                          <w:rFonts w:cs="Tahoma" w:hint="eastAsia"/>
                          <w:color w:val="0B5294"/>
                          <w:spacing w:val="-4"/>
                          <w:sz w:val="24"/>
                          <w:szCs w:val="24"/>
                          <w:rtl/>
                        </w:rPr>
                        <w:t>נהג</w:t>
                      </w:r>
                      <w:r w:rsidRPr="004A7A13">
                        <w:rPr>
                          <w:rFonts w:cs="Tahoma"/>
                          <w:color w:val="0B5294"/>
                          <w:spacing w:val="-4"/>
                          <w:sz w:val="24"/>
                          <w:szCs w:val="24"/>
                          <w:rtl/>
                        </w:rPr>
                        <w:t xml:space="preserve">) </w:t>
                      </w:r>
                      <w:r w:rsidRPr="004A7A13">
                        <w:rPr>
                          <w:rFonts w:cs="Tahoma" w:hint="eastAsia"/>
                          <w:color w:val="0B5294"/>
                          <w:spacing w:val="-4"/>
                          <w:sz w:val="24"/>
                          <w:szCs w:val="24"/>
                          <w:rtl/>
                        </w:rPr>
                        <w:t>הנחוצים</w:t>
                      </w:r>
                      <w:r w:rsidRPr="004A7A13">
                        <w:rPr>
                          <w:rFonts w:cs="Tahoma"/>
                          <w:color w:val="0B5294"/>
                          <w:spacing w:val="-4"/>
                          <w:sz w:val="24"/>
                          <w:szCs w:val="24"/>
                          <w:rtl/>
                        </w:rPr>
                        <w:t xml:space="preserve"> </w:t>
                      </w:r>
                      <w:r w:rsidRPr="004A7A13">
                        <w:rPr>
                          <w:rFonts w:cs="Tahoma" w:hint="eastAsia"/>
                          <w:color w:val="0B5294"/>
                          <w:spacing w:val="-4"/>
                          <w:sz w:val="24"/>
                          <w:szCs w:val="24"/>
                          <w:rtl/>
                        </w:rPr>
                        <w:t>לאיוש</w:t>
                      </w:r>
                      <w:r w:rsidRPr="004A7A13">
                        <w:rPr>
                          <w:rFonts w:cs="Tahoma"/>
                          <w:color w:val="0B5294"/>
                          <w:spacing w:val="-4"/>
                          <w:sz w:val="24"/>
                          <w:szCs w:val="24"/>
                          <w:rtl/>
                        </w:rPr>
                        <w:t xml:space="preserve"> </w:t>
                      </w:r>
                      <w:r w:rsidRPr="004A7A13">
                        <w:rPr>
                          <w:rFonts w:cs="Tahoma" w:hint="eastAsia"/>
                          <w:color w:val="0B5294"/>
                          <w:spacing w:val="-4"/>
                          <w:sz w:val="24"/>
                          <w:szCs w:val="24"/>
                          <w:rtl/>
                        </w:rPr>
                        <w:t>מצבת</w:t>
                      </w:r>
                      <w:r w:rsidRPr="004A7A13">
                        <w:rPr>
                          <w:rFonts w:cs="Tahoma"/>
                          <w:color w:val="0B5294"/>
                          <w:spacing w:val="-4"/>
                          <w:sz w:val="24"/>
                          <w:szCs w:val="24"/>
                          <w:rtl/>
                        </w:rPr>
                        <w:t xml:space="preserve"> </w:t>
                      </w:r>
                      <w:r w:rsidRPr="004A7A13">
                        <w:rPr>
                          <w:rFonts w:cs="Tahoma" w:hint="eastAsia"/>
                          <w:color w:val="0B5294"/>
                          <w:spacing w:val="-4"/>
                          <w:sz w:val="24"/>
                          <w:szCs w:val="24"/>
                          <w:rtl/>
                        </w:rPr>
                        <w:t>האמבולנסים</w:t>
                      </w:r>
                      <w:r w:rsidRPr="004A7A13">
                        <w:rPr>
                          <w:rFonts w:cs="Tahoma"/>
                          <w:color w:val="0B5294"/>
                          <w:spacing w:val="-4"/>
                          <w:sz w:val="24"/>
                          <w:szCs w:val="24"/>
                          <w:rtl/>
                        </w:rPr>
                        <w:t xml:space="preserve"> </w:t>
                      </w:r>
                      <w:r w:rsidRPr="004A7A13">
                        <w:rPr>
                          <w:rFonts w:cs="Tahoma" w:hint="eastAsia"/>
                          <w:color w:val="0B5294"/>
                          <w:spacing w:val="-4"/>
                          <w:sz w:val="24"/>
                          <w:szCs w:val="24"/>
                          <w:rtl/>
                        </w:rPr>
                        <w:t>הקיימת</w:t>
                      </w:r>
                      <w:r w:rsidRPr="004A7A13">
                        <w:rPr>
                          <w:rFonts w:cs="Tahoma"/>
                          <w:color w:val="0B5294"/>
                          <w:spacing w:val="-4"/>
                          <w:sz w:val="24"/>
                          <w:szCs w:val="24"/>
                          <w:rtl/>
                        </w:rPr>
                        <w:t xml:space="preserve"> </w:t>
                      </w:r>
                      <w:r w:rsidRPr="004A7A13">
                        <w:rPr>
                          <w:rFonts w:cs="Tahoma" w:hint="eastAsia"/>
                          <w:color w:val="0B5294"/>
                          <w:spacing w:val="-4"/>
                          <w:sz w:val="24"/>
                          <w:szCs w:val="24"/>
                          <w:rtl/>
                        </w:rPr>
                        <w:t>במד</w:t>
                      </w:r>
                      <w:r w:rsidRPr="004A7A13">
                        <w:rPr>
                          <w:rFonts w:cs="Tahoma"/>
                          <w:color w:val="0B5294"/>
                          <w:spacing w:val="-4"/>
                          <w:sz w:val="24"/>
                          <w:szCs w:val="24"/>
                          <w:rtl/>
                        </w:rPr>
                        <w:t>"</w:t>
                      </w:r>
                      <w:r w:rsidRPr="004A7A13">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18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4FC3" w:rsidRPr="00175F32" w:rsidP="00810F51">
      <w:pPr>
        <w:pStyle w:val="takzir-text"/>
        <w:bidi/>
        <w:rPr>
          <w:rtl/>
        </w:rPr>
      </w:pPr>
      <w:r w:rsidRPr="00175F32">
        <w:rPr>
          <w:rFonts w:hint="cs"/>
          <w:rtl/>
        </w:rPr>
        <w:t>לדעת מד"א, היח"ר (יחידה המתגברת את מד"א בחירום)</w:t>
      </w:r>
      <w:r>
        <w:rPr>
          <w:rFonts w:hint="cs"/>
          <w:rtl/>
        </w:rPr>
        <w:t xml:space="preserve"> המונה מאות חובשים</w:t>
      </w:r>
      <w:r w:rsidRPr="00175F32">
        <w:rPr>
          <w:rFonts w:hint="cs"/>
          <w:rtl/>
        </w:rPr>
        <w:t>, אינה יכולה לשמש כוח תגבור ראוי</w:t>
      </w:r>
      <w:r>
        <w:rPr>
          <w:rFonts w:hint="cs"/>
          <w:rtl/>
        </w:rPr>
        <w:t xml:space="preserve"> לפעילות מד"א בעיתות חירום</w:t>
      </w:r>
      <w:r w:rsidRPr="00175F32">
        <w:rPr>
          <w:rFonts w:hint="cs"/>
          <w:rtl/>
        </w:rPr>
        <w:t xml:space="preserve">. </w:t>
      </w:r>
      <w:r>
        <w:rPr>
          <w:rFonts w:hint="cs"/>
          <w:rtl/>
        </w:rPr>
        <w:t xml:space="preserve">מד"א </w:t>
      </w:r>
      <w:r w:rsidRPr="00175F32">
        <w:rPr>
          <w:rFonts w:hint="cs"/>
          <w:rtl/>
        </w:rPr>
        <w:t xml:space="preserve">ציין שכשירותה אינה מספקת למתן שירותי הרפואה הטרום-אשפוזית בחירום. </w:t>
      </w:r>
    </w:p>
    <w:p w:rsidR="00FE4FC3" w:rsidRPr="00FE4FC3" w:rsidP="00810F51">
      <w:pPr>
        <w:pStyle w:val="takzir"/>
        <w:rPr>
          <w:rFonts w:ascii="Tahoma" w:hAnsi="Tahoma" w:cs="Tahoma"/>
          <w:b w:val="0"/>
          <w:bCs w:val="0"/>
          <w:noProof w:val="0"/>
          <w:sz w:val="28"/>
          <w:rtl/>
        </w:rPr>
      </w:pPr>
    </w:p>
    <w:p w:rsidR="00FE4FC3" w:rsidRPr="00175F32" w:rsidP="00810F51">
      <w:pPr>
        <w:pStyle w:val="KOT5T"/>
        <w:rPr>
          <w:rtl/>
        </w:rPr>
      </w:pPr>
      <w:r w:rsidRPr="00175F32">
        <w:rPr>
          <w:rFonts w:hint="cs"/>
          <w:rtl/>
        </w:rPr>
        <w:t>ליקויים בהעלאת מוכנות מד"א לעיתות חירום</w:t>
      </w:r>
    </w:p>
    <w:p w:rsidR="00FE4FC3" w:rsidRPr="00175F32" w:rsidP="00764523">
      <w:pPr>
        <w:pStyle w:val="takzir-text"/>
        <w:pBdr>
          <w:bottom w:val="none" w:sz="0" w:space="0" w:color="auto"/>
        </w:pBdr>
        <w:bidi/>
        <w:rPr>
          <w:rtl/>
        </w:rPr>
      </w:pPr>
      <w:r w:rsidRPr="00FE4FC3">
        <w:rPr>
          <w:rStyle w:val="Heading7Char"/>
          <w:rFonts w:ascii="Tahoma" w:hAnsi="Tahoma" w:cs="Tahoma" w:hint="eastAsia"/>
          <w:sz w:val="17"/>
          <w:szCs w:val="17"/>
          <w:rtl/>
        </w:rPr>
        <w:t>שיתוף</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הפעולה</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עם</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חברות</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אמבולנסים</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פרטיות</w:t>
      </w:r>
      <w:r w:rsidRPr="00FE4FC3">
        <w:rPr>
          <w:rStyle w:val="Heading7Char"/>
          <w:rFonts w:ascii="Tahoma" w:hAnsi="Tahoma" w:cs="Tahoma"/>
          <w:sz w:val="17"/>
          <w:szCs w:val="17"/>
          <w:rtl/>
        </w:rPr>
        <w:t xml:space="preserve"> אינו מוסדר:</w:t>
      </w:r>
      <w:r w:rsidRPr="00720F68">
        <w:rPr>
          <w:rStyle w:val="Heading8Char"/>
          <w:rtl/>
        </w:rPr>
        <w:t xml:space="preserve"> </w:t>
      </w:r>
      <w:r w:rsidRPr="00175F32">
        <w:rPr>
          <w:rFonts w:hint="cs"/>
          <w:rtl/>
        </w:rPr>
        <w:t xml:space="preserve">משרד הבריאות, </w:t>
      </w:r>
      <w:r w:rsidRPr="00175F32">
        <w:rPr>
          <w:rtl/>
        </w:rPr>
        <w:t>הרשות העליונה לאשפוז וצה"ל</w:t>
      </w:r>
      <w:r w:rsidRPr="00175F32">
        <w:rPr>
          <w:rFonts w:hint="cs"/>
          <w:rtl/>
        </w:rPr>
        <w:t xml:space="preserve"> לא הסדירו את </w:t>
      </w:r>
      <w:r w:rsidRPr="00175F32">
        <w:rPr>
          <w:rtl/>
        </w:rPr>
        <w:t xml:space="preserve">שיתוף הפעולה בין מד"א ובין חברות </w:t>
      </w:r>
      <w:r w:rsidRPr="00175F32">
        <w:rPr>
          <w:rFonts w:hint="cs"/>
          <w:rtl/>
        </w:rPr>
        <w:t xml:space="preserve">האמבולנסים </w:t>
      </w:r>
      <w:r w:rsidRPr="00175F32">
        <w:rPr>
          <w:rtl/>
        </w:rPr>
        <w:t>הפרטיות, אף שהאמבולנסים הרבים שברשותן</w:t>
      </w:r>
      <w:r w:rsidRPr="00175F32">
        <w:rPr>
          <w:rFonts w:hint="cs"/>
          <w:rtl/>
        </w:rPr>
        <w:t xml:space="preserve"> </w:t>
      </w:r>
      <w:r>
        <w:rPr>
          <w:rFonts w:hint="cs"/>
          <w:rtl/>
        </w:rPr>
        <w:t xml:space="preserve">(כ-480 אמבולנסים) </w:t>
      </w:r>
      <w:r w:rsidRPr="00175F32">
        <w:rPr>
          <w:rtl/>
        </w:rPr>
        <w:t>יכולים לסייע מאוד ב</w:t>
      </w:r>
      <w:r w:rsidRPr="00175F32">
        <w:rPr>
          <w:rFonts w:hint="cs"/>
          <w:rtl/>
        </w:rPr>
        <w:t>עיתות חירום.</w:t>
      </w:r>
    </w:p>
    <w:p w:rsidR="00FE4FC3" w:rsidRPr="00175F32" w:rsidP="00764523">
      <w:pPr>
        <w:pStyle w:val="takzir-text"/>
        <w:pBdr>
          <w:top w:val="none" w:sz="0" w:space="0" w:color="auto"/>
          <w:bottom w:val="none" w:sz="0" w:space="0" w:color="auto"/>
        </w:pBdr>
        <w:bidi/>
        <w:rPr>
          <w:szCs w:val="20"/>
          <w:rtl/>
        </w:rPr>
      </w:pPr>
      <w:r w:rsidRPr="00FE4FC3">
        <w:rPr>
          <w:rStyle w:val="Heading7Char"/>
          <w:rFonts w:ascii="Tahoma" w:hAnsi="Tahoma" w:cs="Tahoma"/>
          <w:sz w:val="17"/>
          <w:szCs w:val="17"/>
          <w:rtl/>
        </w:rPr>
        <w:t xml:space="preserve">ליקויים בהתנהלות </w:t>
      </w:r>
      <w:r w:rsidRPr="00FE4FC3">
        <w:rPr>
          <w:rStyle w:val="Heading7Char"/>
          <w:rFonts w:ascii="Tahoma" w:hAnsi="Tahoma" w:cs="Tahoma" w:hint="eastAsia"/>
          <w:sz w:val="17"/>
          <w:szCs w:val="17"/>
          <w:rtl/>
        </w:rPr>
        <w:t>האגף</w:t>
      </w:r>
      <w:r w:rsidRPr="00FE4FC3">
        <w:rPr>
          <w:rStyle w:val="Heading7Char"/>
          <w:rFonts w:ascii="Tahoma" w:hAnsi="Tahoma" w:cs="Tahoma"/>
          <w:sz w:val="17"/>
          <w:szCs w:val="17"/>
          <w:rtl/>
        </w:rPr>
        <w:t xml:space="preserve"> לשעת חירום במשרד הבריאות ב</w:t>
      </w:r>
      <w:r w:rsidRPr="00FE4FC3">
        <w:rPr>
          <w:rStyle w:val="Heading7Char"/>
          <w:rFonts w:ascii="Tahoma" w:hAnsi="Tahoma" w:cs="Tahoma" w:hint="eastAsia"/>
          <w:sz w:val="17"/>
          <w:szCs w:val="17"/>
          <w:rtl/>
        </w:rPr>
        <w:t>נוגע</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ל</w:t>
      </w:r>
      <w:r w:rsidRPr="00FE4FC3">
        <w:rPr>
          <w:rStyle w:val="Heading7Char"/>
          <w:rFonts w:ascii="Tahoma" w:hAnsi="Tahoma" w:cs="Tahoma"/>
          <w:sz w:val="17"/>
          <w:szCs w:val="17"/>
          <w:rtl/>
        </w:rPr>
        <w:t>מוכנות מד"א לעיתות חירום:</w:t>
      </w:r>
      <w:r w:rsidRPr="00996E5D">
        <w:rPr>
          <w:rtl/>
        </w:rPr>
        <w:t xml:space="preserve"> מאז ינואר 2014</w:t>
      </w:r>
      <w:r w:rsidRPr="00996E5D">
        <w:rPr>
          <w:rFonts w:hint="cs"/>
          <w:rtl/>
        </w:rPr>
        <w:t xml:space="preserve"> (</w:t>
      </w:r>
      <w:r w:rsidRPr="00175F32">
        <w:rPr>
          <w:rFonts w:hint="cs"/>
          <w:rtl/>
        </w:rPr>
        <w:t xml:space="preserve">במשך </w:t>
      </w:r>
      <w:r>
        <w:rPr>
          <w:rFonts w:hint="cs"/>
          <w:rtl/>
        </w:rPr>
        <w:t>כחמש</w:t>
      </w:r>
      <w:r w:rsidRPr="00175F32">
        <w:rPr>
          <w:rFonts w:hint="cs"/>
          <w:rtl/>
        </w:rPr>
        <w:t xml:space="preserve"> שנים) </w:t>
      </w:r>
      <w:r w:rsidRPr="00175F32">
        <w:rPr>
          <w:rtl/>
        </w:rPr>
        <w:t>לא ביצע האגף לשע</w:t>
      </w:r>
      <w:r w:rsidRPr="00175F32">
        <w:rPr>
          <w:rFonts w:hint="cs"/>
          <w:rtl/>
        </w:rPr>
        <w:t>ת חירום</w:t>
      </w:r>
      <w:r w:rsidRPr="00175F32">
        <w:rPr>
          <w:rtl/>
        </w:rPr>
        <w:t xml:space="preserve"> ולו בקרה אחת</w:t>
      </w:r>
      <w:r w:rsidRPr="00175F32">
        <w:rPr>
          <w:rFonts w:hint="cs"/>
          <w:rtl/>
        </w:rPr>
        <w:t xml:space="preserve"> על מד"א</w:t>
      </w:r>
      <w:r>
        <w:rPr>
          <w:rFonts w:hint="cs"/>
          <w:rtl/>
        </w:rPr>
        <w:t>, כפי שנהג לעשות לפני כן;</w:t>
      </w:r>
      <w:r w:rsidRPr="00175F32">
        <w:rPr>
          <w:rFonts w:hint="cs"/>
          <w:rtl/>
        </w:rPr>
        <w:t xml:space="preserve"> </w:t>
      </w:r>
      <w:r w:rsidRPr="00175F32">
        <w:rPr>
          <w:rtl/>
        </w:rPr>
        <w:t xml:space="preserve">הנתונים </w:t>
      </w:r>
      <w:r w:rsidRPr="00175F32">
        <w:rPr>
          <w:rFonts w:hint="cs"/>
          <w:rtl/>
        </w:rPr>
        <w:t xml:space="preserve">שהאגף </w:t>
      </w:r>
      <w:r w:rsidRPr="00175F32">
        <w:rPr>
          <w:rtl/>
        </w:rPr>
        <w:t>מצ</w:t>
      </w:r>
      <w:r w:rsidRPr="00175F32">
        <w:rPr>
          <w:rFonts w:hint="cs"/>
          <w:rtl/>
        </w:rPr>
        <w:t>י</w:t>
      </w:r>
      <w:r w:rsidRPr="00175F32">
        <w:rPr>
          <w:rtl/>
        </w:rPr>
        <w:t xml:space="preserve">ג </w:t>
      </w:r>
      <w:r>
        <w:rPr>
          <w:rFonts w:hint="cs"/>
          <w:rtl/>
        </w:rPr>
        <w:t xml:space="preserve">למקבלי ההחלטות </w:t>
      </w:r>
      <w:r w:rsidRPr="00175F32">
        <w:rPr>
          <w:rFonts w:hint="cs"/>
          <w:rtl/>
        </w:rPr>
        <w:t>ב</w:t>
      </w:r>
      <w:r w:rsidRPr="00175F32">
        <w:rPr>
          <w:rtl/>
        </w:rPr>
        <w:t>דוח "תמונת מצב כוננות וכשירות לחירום" אינם מלאים</w:t>
      </w:r>
      <w:r w:rsidRPr="00175F32">
        <w:rPr>
          <w:rFonts w:hint="cs"/>
          <w:rtl/>
        </w:rPr>
        <w:t>,</w:t>
      </w:r>
      <w:r w:rsidRPr="00175F32">
        <w:rPr>
          <w:rtl/>
        </w:rPr>
        <w:t xml:space="preserve"> </w:t>
      </w:r>
      <w:r w:rsidRPr="00175F32">
        <w:rPr>
          <w:rFonts w:hint="cs"/>
          <w:rtl/>
        </w:rPr>
        <w:t>ו</w:t>
      </w:r>
      <w:r w:rsidRPr="00175F32">
        <w:rPr>
          <w:rtl/>
        </w:rPr>
        <w:t xml:space="preserve">תמצית המנהלים </w:t>
      </w:r>
      <w:r>
        <w:rPr>
          <w:rFonts w:hint="cs"/>
          <w:rtl/>
        </w:rPr>
        <w:t xml:space="preserve">של הדוח אף </w:t>
      </w:r>
      <w:r w:rsidRPr="00175F32">
        <w:rPr>
          <w:rFonts w:hint="cs"/>
          <w:rtl/>
        </w:rPr>
        <w:t>אינה</w:t>
      </w:r>
      <w:r w:rsidRPr="00175F32">
        <w:rPr>
          <w:rtl/>
        </w:rPr>
        <w:t xml:space="preserve"> מפרטת כלל פערים קיימים במרכיבים קריטיים במוכנות מד"א לעיתות</w:t>
      </w:r>
      <w:r w:rsidRPr="00175F32">
        <w:rPr>
          <w:rFonts w:hint="cs"/>
          <w:rtl/>
        </w:rPr>
        <w:t xml:space="preserve"> </w:t>
      </w:r>
      <w:r w:rsidRPr="00175F32">
        <w:rPr>
          <w:rtl/>
        </w:rPr>
        <w:t>חירום</w:t>
      </w:r>
      <w:r>
        <w:rPr>
          <w:rFonts w:hint="cs"/>
          <w:rtl/>
        </w:rPr>
        <w:t>;</w:t>
      </w:r>
      <w:r w:rsidRPr="00175F32">
        <w:rPr>
          <w:rFonts w:hint="cs"/>
          <w:rtl/>
        </w:rPr>
        <w:t xml:space="preserve"> </w:t>
      </w:r>
      <w:r w:rsidRPr="00175F32">
        <w:rPr>
          <w:rFonts w:hint="eastAsia"/>
          <w:rtl/>
        </w:rPr>
        <w:t>אף</w:t>
      </w:r>
      <w:r w:rsidRPr="00175F32">
        <w:rPr>
          <w:rtl/>
        </w:rPr>
        <w:t xml:space="preserve"> </w:t>
      </w:r>
      <w:r w:rsidRPr="00175F32">
        <w:rPr>
          <w:rFonts w:hint="eastAsia"/>
          <w:rtl/>
        </w:rPr>
        <w:t>שסוכם</w:t>
      </w:r>
      <w:r w:rsidRPr="00175F32">
        <w:rPr>
          <w:rtl/>
        </w:rPr>
        <w:t xml:space="preserve"> </w:t>
      </w:r>
      <w:r>
        <w:rPr>
          <w:rFonts w:hint="eastAsia"/>
          <w:rtl/>
        </w:rPr>
        <w:t>ש</w:t>
      </w:r>
      <w:r w:rsidRPr="00175F32">
        <w:rPr>
          <w:rtl/>
        </w:rPr>
        <w:t>משרד</w:t>
      </w:r>
      <w:r w:rsidRPr="00175F32">
        <w:rPr>
          <w:rFonts w:hint="cs"/>
          <w:rtl/>
        </w:rPr>
        <w:t xml:space="preserve"> </w:t>
      </w:r>
      <w:r w:rsidRPr="00175F32">
        <w:rPr>
          <w:rFonts w:hint="cs"/>
          <w:rtl/>
        </w:rPr>
        <w:t>הבריאות</w:t>
      </w:r>
      <w:r w:rsidRPr="00175F32">
        <w:rPr>
          <w:rtl/>
        </w:rPr>
        <w:t xml:space="preserve"> </w:t>
      </w:r>
      <w:r>
        <w:rPr>
          <w:rFonts w:hint="cs"/>
          <w:rtl/>
        </w:rPr>
        <w:t>יפעל</w:t>
      </w:r>
      <w:r w:rsidRPr="00175F32">
        <w:rPr>
          <w:rFonts w:hint="cs"/>
          <w:rtl/>
        </w:rPr>
        <w:t xml:space="preserve"> כלפי משרד האוצר בנוגע לתקציב הנדרש כדי לגשר על הפערים ב</w:t>
      </w:r>
      <w:r w:rsidRPr="00175F32">
        <w:rPr>
          <w:rtl/>
        </w:rPr>
        <w:t>תקצוב הצרכים של מד"א בחירום</w:t>
      </w:r>
      <w:r w:rsidRPr="00175F32">
        <w:rPr>
          <w:rFonts w:hint="cs"/>
          <w:rtl/>
        </w:rPr>
        <w:t xml:space="preserve"> -</w:t>
      </w:r>
      <w:r w:rsidRPr="00175F32">
        <w:rPr>
          <w:rtl/>
        </w:rPr>
        <w:t xml:space="preserve"> </w:t>
      </w:r>
      <w:r>
        <w:rPr>
          <w:rFonts w:hint="cs"/>
          <w:rtl/>
        </w:rPr>
        <w:t>הוא לא עשה</w:t>
      </w:r>
      <w:r w:rsidRPr="00175F32">
        <w:rPr>
          <w:rFonts w:hint="cs"/>
          <w:rtl/>
        </w:rPr>
        <w:t xml:space="preserve"> זאת. </w:t>
      </w:r>
    </w:p>
    <w:p w:rsidR="00FE4FC3" w:rsidRPr="00175F32" w:rsidP="00764523">
      <w:pPr>
        <w:pStyle w:val="takzir-text"/>
        <w:pBdr>
          <w:top w:val="none" w:sz="0" w:space="0" w:color="auto"/>
          <w:bottom w:val="none" w:sz="0" w:space="0" w:color="auto"/>
        </w:pBdr>
        <w:bidi/>
        <w:rPr>
          <w:rtl/>
        </w:rPr>
      </w:pPr>
      <w:r w:rsidRPr="00FE4FC3">
        <w:rPr>
          <w:rStyle w:val="Heading7Char"/>
          <w:rFonts w:ascii="Tahoma" w:hAnsi="Tahoma" w:cs="Tahoma" w:hint="eastAsia"/>
          <w:sz w:val="17"/>
          <w:szCs w:val="17"/>
          <w:rtl/>
        </w:rPr>
        <w:t>היעדר</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תקציב</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להכשרת</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צוותים</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לטיפול</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באירוע</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רדיולוגי</w:t>
      </w:r>
      <w:r>
        <w:rPr>
          <w:rStyle w:val="Heading7Char"/>
          <w:rFonts w:ascii="Tahoma" w:hAnsi="Tahoma" w:cs="Tahoma"/>
          <w:bCs w:val="0"/>
          <w:sz w:val="17"/>
          <w:szCs w:val="17"/>
          <w:vertAlign w:val="superscript"/>
          <w:rtl/>
        </w:rPr>
        <w:footnoteReference w:id="14"/>
      </w:r>
      <w:r w:rsidRPr="00FE4FC3">
        <w:rPr>
          <w:rStyle w:val="Heading7Char"/>
          <w:rFonts w:ascii="Tahoma" w:hAnsi="Tahoma" w:cs="Tahoma"/>
          <w:sz w:val="17"/>
          <w:szCs w:val="17"/>
          <w:rtl/>
        </w:rPr>
        <w:t>:</w:t>
      </w:r>
      <w:r w:rsidRPr="00175F32">
        <w:rPr>
          <w:rFonts w:hint="cs"/>
          <w:rtl/>
        </w:rPr>
        <w:t xml:space="preserve"> באין</w:t>
      </w:r>
      <w:r w:rsidRPr="00175F32">
        <w:rPr>
          <w:rtl/>
        </w:rPr>
        <w:t xml:space="preserve"> הגדרה ברורה ב</w:t>
      </w:r>
      <w:r w:rsidRPr="00175F32">
        <w:rPr>
          <w:rFonts w:hint="cs"/>
          <w:rtl/>
        </w:rPr>
        <w:t>נוגע</w:t>
      </w:r>
      <w:r>
        <w:rPr>
          <w:rtl/>
        </w:rPr>
        <w:t xml:space="preserve"> </w:t>
      </w:r>
      <w:r w:rsidRPr="00175F32">
        <w:rPr>
          <w:rtl/>
        </w:rPr>
        <w:t xml:space="preserve">לאחריות של המשרד </w:t>
      </w:r>
      <w:r w:rsidRPr="00175F32">
        <w:rPr>
          <w:rFonts w:hint="cs"/>
          <w:rtl/>
        </w:rPr>
        <w:t>ל</w:t>
      </w:r>
      <w:r w:rsidRPr="00175F32">
        <w:rPr>
          <w:rtl/>
        </w:rPr>
        <w:t>מד"א, לא ניתן לקבוע באופן חד</w:t>
      </w:r>
      <w:r w:rsidRPr="00175F32">
        <w:rPr>
          <w:rFonts w:hint="cs"/>
          <w:rtl/>
        </w:rPr>
        <w:t>-</w:t>
      </w:r>
      <w:r w:rsidRPr="00175F32">
        <w:rPr>
          <w:rFonts w:hint="eastAsia"/>
          <w:rtl/>
        </w:rPr>
        <w:t>משמעי</w:t>
      </w:r>
      <w:r w:rsidRPr="00175F32">
        <w:rPr>
          <w:rFonts w:hint="cs"/>
          <w:rtl/>
        </w:rPr>
        <w:t xml:space="preserve"> </w:t>
      </w:r>
      <w:r w:rsidRPr="00175F32">
        <w:rPr>
          <w:rtl/>
        </w:rPr>
        <w:t xml:space="preserve">אם המשרד חייב </w:t>
      </w:r>
      <w:r w:rsidRPr="00175F32">
        <w:rPr>
          <w:rFonts w:hint="cs"/>
          <w:rtl/>
        </w:rPr>
        <w:t>לממן את</w:t>
      </w:r>
      <w:r w:rsidRPr="00175F32">
        <w:rPr>
          <w:rtl/>
        </w:rPr>
        <w:t xml:space="preserve"> תוכנית ההכשרה </w:t>
      </w:r>
      <w:r>
        <w:rPr>
          <w:rFonts w:hint="cs"/>
          <w:rtl/>
        </w:rPr>
        <w:t xml:space="preserve">של צוותי מד"א </w:t>
      </w:r>
      <w:r w:rsidRPr="00175F32">
        <w:rPr>
          <w:rFonts w:hint="cs"/>
          <w:rtl/>
        </w:rPr>
        <w:t>לטיפול ב</w:t>
      </w:r>
      <w:r>
        <w:rPr>
          <w:rFonts w:hint="cs"/>
          <w:rtl/>
        </w:rPr>
        <w:t>נפגעים ב</w:t>
      </w:r>
      <w:r w:rsidRPr="00175F32">
        <w:rPr>
          <w:rFonts w:hint="cs"/>
          <w:rtl/>
        </w:rPr>
        <w:t>אירוע רדיולוגי בשגרה,</w:t>
      </w:r>
      <w:r w:rsidRPr="00175F32">
        <w:rPr>
          <w:rtl/>
        </w:rPr>
        <w:t xml:space="preserve"> ואם כן באיזה </w:t>
      </w:r>
      <w:r w:rsidRPr="00175F32">
        <w:rPr>
          <w:rFonts w:hint="cs"/>
          <w:rtl/>
        </w:rPr>
        <w:t>שיעור.</w:t>
      </w:r>
      <w:r w:rsidRPr="000C2404">
        <w:rPr>
          <w:rFonts w:eastAsia="MS Mincho" w:hint="cs"/>
          <w:rtl/>
        </w:rPr>
        <w:t xml:space="preserve"> </w:t>
      </w:r>
      <w:r>
        <w:rPr>
          <w:rFonts w:eastAsia="MS Mincho" w:hint="cs"/>
          <w:rtl/>
        </w:rPr>
        <w:t>כתוצאה מכך צוותי מד"א אינם</w:t>
      </w:r>
      <w:r w:rsidRPr="000C2404">
        <w:rPr>
          <w:rFonts w:eastAsia="MS Mincho" w:hint="cs"/>
          <w:rtl/>
        </w:rPr>
        <w:t xml:space="preserve"> כשיר</w:t>
      </w:r>
      <w:r>
        <w:rPr>
          <w:rFonts w:eastAsia="MS Mincho" w:hint="cs"/>
          <w:rtl/>
        </w:rPr>
        <w:t>ים</w:t>
      </w:r>
      <w:r w:rsidRPr="000C2404">
        <w:rPr>
          <w:rFonts w:eastAsia="MS Mincho" w:hint="cs"/>
          <w:rtl/>
        </w:rPr>
        <w:t xml:space="preserve"> ל</w:t>
      </w:r>
      <w:r>
        <w:rPr>
          <w:rFonts w:eastAsia="MS Mincho" w:hint="cs"/>
          <w:rtl/>
        </w:rPr>
        <w:t>טפל בנפגעים ב</w:t>
      </w:r>
      <w:r w:rsidRPr="000C2404">
        <w:rPr>
          <w:rFonts w:eastAsia="MS Mincho" w:hint="cs"/>
          <w:rtl/>
        </w:rPr>
        <w:t>אירועים רדיולוגיים</w:t>
      </w:r>
      <w:r>
        <w:rPr>
          <w:rFonts w:hint="cs"/>
          <w:rtl/>
        </w:rPr>
        <w:t>.</w:t>
      </w:r>
      <w:r w:rsidRPr="00175F32">
        <w:rPr>
          <w:rFonts w:hint="cs"/>
          <w:rtl/>
        </w:rPr>
        <w:t xml:space="preserve"> </w:t>
      </w:r>
    </w:p>
    <w:p w:rsidR="00FE4FC3" w:rsidRPr="00175F32" w:rsidP="00764523">
      <w:pPr>
        <w:pStyle w:val="takzir-text"/>
        <w:pBdr>
          <w:top w:val="none" w:sz="0" w:space="0" w:color="auto"/>
        </w:pBdr>
        <w:bidi/>
        <w:rPr>
          <w:rtl/>
        </w:rPr>
      </w:pPr>
      <w:r w:rsidRPr="00FE4FC3">
        <w:rPr>
          <w:rStyle w:val="Heading7Char"/>
          <w:rFonts w:ascii="Tahoma" w:hAnsi="Tahoma" w:cs="Tahoma" w:hint="eastAsia"/>
          <w:sz w:val="17"/>
          <w:szCs w:val="17"/>
          <w:rtl/>
        </w:rPr>
        <w:t>מחסור</w:t>
      </w:r>
      <w:r w:rsidRPr="00FE4FC3">
        <w:rPr>
          <w:rStyle w:val="Heading7Char"/>
          <w:rFonts w:ascii="Tahoma" w:hAnsi="Tahoma" w:cs="Tahoma"/>
          <w:sz w:val="17"/>
          <w:szCs w:val="17"/>
          <w:rtl/>
        </w:rPr>
        <w:t xml:space="preserve"> </w:t>
      </w:r>
      <w:r w:rsidRPr="00FE4FC3">
        <w:rPr>
          <w:rStyle w:val="Heading7Char"/>
          <w:rFonts w:ascii="Tahoma" w:hAnsi="Tahoma" w:cs="Tahoma" w:hint="eastAsia"/>
          <w:sz w:val="17"/>
          <w:szCs w:val="17"/>
          <w:rtl/>
        </w:rPr>
        <w:t>ב</w:t>
      </w:r>
      <w:r w:rsidRPr="00FE4FC3">
        <w:rPr>
          <w:rStyle w:val="Heading7Char"/>
          <w:rFonts w:ascii="Tahoma" w:hAnsi="Tahoma" w:cs="Tahoma"/>
          <w:sz w:val="17"/>
          <w:szCs w:val="17"/>
          <w:rtl/>
        </w:rPr>
        <w:t>מערכות קשר במד"א בעיתות חירום:</w:t>
      </w:r>
      <w:r w:rsidRPr="00175F32">
        <w:rPr>
          <w:bCs/>
          <w:rtl/>
        </w:rPr>
        <w:t xml:space="preserve"> </w:t>
      </w:r>
      <w:r w:rsidRPr="00175F32">
        <w:rPr>
          <w:rtl/>
        </w:rPr>
        <w:t xml:space="preserve">מד"א </w:t>
      </w:r>
      <w:r>
        <w:rPr>
          <w:rFonts w:hint="cs"/>
          <w:rtl/>
        </w:rPr>
        <w:t xml:space="preserve">אינו מחובר </w:t>
      </w:r>
      <w:r w:rsidRPr="00175F32">
        <w:rPr>
          <w:rtl/>
        </w:rPr>
        <w:t xml:space="preserve">למערכת התקשורת </w:t>
      </w:r>
      <w:r>
        <w:rPr>
          <w:rFonts w:hint="cs"/>
          <w:rtl/>
        </w:rPr>
        <w:t xml:space="preserve">הייעודית </w:t>
      </w:r>
      <w:r w:rsidRPr="00175F32">
        <w:rPr>
          <w:rtl/>
        </w:rPr>
        <w:t>של גופי החירום השונים</w:t>
      </w:r>
      <w:r>
        <w:rPr>
          <w:rFonts w:hint="cs"/>
          <w:rtl/>
        </w:rPr>
        <w:t xml:space="preserve"> (פקע"ר, המשטרה ורשות הכיבוי וההצלה)</w:t>
      </w:r>
      <w:r w:rsidRPr="00175F32">
        <w:rPr>
          <w:rFonts w:hint="cs"/>
          <w:rtl/>
        </w:rPr>
        <w:t>.</w:t>
      </w:r>
      <w:r w:rsidRPr="00175F32">
        <w:rPr>
          <w:rtl/>
        </w:rPr>
        <w:t xml:space="preserve"> בכך עלול</w:t>
      </w:r>
      <w:r w:rsidRPr="00175F32">
        <w:rPr>
          <w:rFonts w:hint="cs"/>
          <w:rtl/>
        </w:rPr>
        <w:t>ים</w:t>
      </w:r>
      <w:r>
        <w:rPr>
          <w:rFonts w:hint="cs"/>
          <w:rtl/>
        </w:rPr>
        <w:t xml:space="preserve"> </w:t>
      </w:r>
      <w:r w:rsidRPr="00175F32">
        <w:rPr>
          <w:rtl/>
        </w:rPr>
        <w:t>להי</w:t>
      </w:r>
      <w:r w:rsidRPr="00175F32">
        <w:rPr>
          <w:rFonts w:hint="cs"/>
          <w:rtl/>
        </w:rPr>
        <w:t>פגע ה</w:t>
      </w:r>
      <w:r w:rsidRPr="00175F32">
        <w:rPr>
          <w:rtl/>
        </w:rPr>
        <w:t>תפק</w:t>
      </w:r>
      <w:r w:rsidRPr="00175F32">
        <w:rPr>
          <w:rFonts w:hint="cs"/>
          <w:rtl/>
        </w:rPr>
        <w:t>ו</w:t>
      </w:r>
      <w:r w:rsidRPr="00175F32">
        <w:rPr>
          <w:rtl/>
        </w:rPr>
        <w:t xml:space="preserve">ד המבצעי של מד"א </w:t>
      </w:r>
      <w:r w:rsidRPr="00175F32">
        <w:rPr>
          <w:rFonts w:hint="cs"/>
          <w:rtl/>
        </w:rPr>
        <w:t>ו</w:t>
      </w:r>
      <w:r w:rsidRPr="00175F32">
        <w:rPr>
          <w:rtl/>
        </w:rPr>
        <w:t>יכולת הפיקוד והשליטה של פקע"ר על ניהול האירועים</w:t>
      </w:r>
      <w:r w:rsidRPr="00175F32">
        <w:rPr>
          <w:rFonts w:hint="cs"/>
          <w:rtl/>
        </w:rPr>
        <w:t xml:space="preserve"> בעיתות </w:t>
      </w:r>
      <w:r w:rsidRPr="00175F32">
        <w:rPr>
          <w:rtl/>
        </w:rPr>
        <w:t>חירום.</w:t>
      </w:r>
    </w:p>
    <w:p w:rsidR="00C65C4E" w:rsidRPr="00492C38" w:rsidP="00810F51">
      <w:pPr>
        <w:pStyle w:val="takzir"/>
        <w:rPr>
          <w:rFonts w:ascii="Tahoma" w:hAnsi="Tahoma" w:cs="Tahoma"/>
          <w:noProof w:val="0"/>
          <w:sz w:val="28"/>
          <w:rtl/>
        </w:rPr>
      </w:pPr>
    </w:p>
    <w:p w:rsidR="00384065" w:rsidRPr="00132FFC" w:rsidP="00810F51">
      <w:pPr>
        <w:pStyle w:val="KOT4T"/>
        <w:rPr>
          <w:rtl/>
        </w:rPr>
      </w:pPr>
      <w:r w:rsidRPr="00132FFC">
        <w:rPr>
          <w:rtl/>
        </w:rPr>
        <w:t>ההמלצות העיקריות</w:t>
      </w:r>
    </w:p>
    <w:p w:rsidR="00FE4FC3" w:rsidRPr="00175F32" w:rsidP="00123C2F">
      <w:pPr>
        <w:pStyle w:val="takzir-text"/>
        <w:pBdr>
          <w:bottom w:val="none" w:sz="0" w:space="0" w:color="auto"/>
        </w:pBdr>
        <w:bidi/>
        <w:rPr>
          <w:rtl/>
        </w:rPr>
      </w:pPr>
      <w:r w:rsidRPr="00A865C7">
        <w:rPr>
          <w:rtl/>
        </w:rPr>
        <w:t xml:space="preserve">על משרד הבריאות ליזום בדיקה, </w:t>
      </w:r>
      <w:r w:rsidRPr="00A865C7">
        <w:rPr>
          <w:rFonts w:hint="cs"/>
          <w:rtl/>
        </w:rPr>
        <w:t>בשיתוף</w:t>
      </w:r>
      <w:r w:rsidRPr="00A865C7">
        <w:rPr>
          <w:rtl/>
        </w:rPr>
        <w:t xml:space="preserve"> מד"א </w:t>
      </w:r>
      <w:r w:rsidRPr="00A865C7">
        <w:rPr>
          <w:rFonts w:hint="cs"/>
          <w:rtl/>
        </w:rPr>
        <w:t>ו</w:t>
      </w:r>
      <w:r w:rsidRPr="00A865C7">
        <w:rPr>
          <w:rtl/>
        </w:rPr>
        <w:t>המועצה הלאומית לטראומה ורפואה דחופה</w:t>
      </w:r>
      <w:r>
        <w:rPr>
          <w:rStyle w:val="FootnoteReference0"/>
          <w:rtl/>
          <w:lang w:eastAsia="he-IL"/>
        </w:rPr>
        <w:footnoteReference w:id="15"/>
      </w:r>
      <w:r w:rsidRPr="00A865C7">
        <w:rPr>
          <w:rFonts w:hint="cs"/>
          <w:rtl/>
        </w:rPr>
        <w:t>,</w:t>
      </w:r>
      <w:r w:rsidRPr="00A865C7">
        <w:rPr>
          <w:rtl/>
        </w:rPr>
        <w:t xml:space="preserve"> </w:t>
      </w:r>
      <w:r w:rsidR="00123C2F">
        <w:rPr>
          <w:rFonts w:hint="cs"/>
          <w:rtl/>
        </w:rPr>
        <w:t>שבהסתמך על ממצאיה</w:t>
      </w:r>
      <w:r w:rsidRPr="00A865C7">
        <w:rPr>
          <w:rtl/>
        </w:rPr>
        <w:t xml:space="preserve"> יוגשו המלצות מעודכנות </w:t>
      </w:r>
      <w:r w:rsidRPr="00A865C7">
        <w:rPr>
          <w:rFonts w:hint="cs"/>
          <w:rtl/>
        </w:rPr>
        <w:t xml:space="preserve">בדבר </w:t>
      </w:r>
      <w:r w:rsidRPr="00A865C7">
        <w:rPr>
          <w:rtl/>
        </w:rPr>
        <w:t xml:space="preserve">יעדים של זמני ההגעה על פי </w:t>
      </w:r>
      <w:r>
        <w:rPr>
          <w:rFonts w:hint="cs"/>
          <w:rtl/>
        </w:rPr>
        <w:t>ה</w:t>
      </w:r>
      <w:r w:rsidRPr="00A865C7">
        <w:rPr>
          <w:rtl/>
        </w:rPr>
        <w:t xml:space="preserve">מאפיינים </w:t>
      </w:r>
      <w:r>
        <w:rPr>
          <w:rFonts w:hint="cs"/>
          <w:rtl/>
        </w:rPr>
        <w:t>ה</w:t>
      </w:r>
      <w:r w:rsidRPr="00175F32">
        <w:rPr>
          <w:rtl/>
        </w:rPr>
        <w:t>שונים</w:t>
      </w:r>
      <w:r>
        <w:rPr>
          <w:rFonts w:hint="cs"/>
          <w:rtl/>
        </w:rPr>
        <w:t xml:space="preserve"> </w:t>
      </w:r>
      <w:r>
        <w:rPr>
          <w:rFonts w:eastAsia="Times New Roman" w:hint="cs"/>
          <w:rtl/>
          <w:lang w:eastAsia="he-IL"/>
        </w:rPr>
        <w:t>(</w:t>
      </w:r>
      <w:r w:rsidRPr="00D13095">
        <w:rPr>
          <w:rFonts w:eastAsia="Times New Roman" w:hint="eastAsia"/>
          <w:rtl/>
          <w:lang w:eastAsia="he-IL"/>
        </w:rPr>
        <w:t>חומרת</w:t>
      </w:r>
      <w:r w:rsidRPr="00D13095">
        <w:rPr>
          <w:rFonts w:eastAsia="Times New Roman"/>
          <w:rtl/>
          <w:lang w:eastAsia="he-IL"/>
        </w:rPr>
        <w:t xml:space="preserve"> </w:t>
      </w:r>
      <w:r w:rsidRPr="00D13095">
        <w:rPr>
          <w:rFonts w:eastAsia="Times New Roman" w:hint="eastAsia"/>
          <w:rtl/>
          <w:lang w:eastAsia="he-IL"/>
        </w:rPr>
        <w:t>הבעיה</w:t>
      </w:r>
      <w:r w:rsidRPr="00D13095">
        <w:rPr>
          <w:rFonts w:eastAsia="Times New Roman"/>
          <w:rtl/>
          <w:lang w:eastAsia="he-IL"/>
        </w:rPr>
        <w:t xml:space="preserve"> </w:t>
      </w:r>
      <w:r w:rsidRPr="00D13095">
        <w:rPr>
          <w:rFonts w:eastAsia="Times New Roman" w:hint="eastAsia"/>
          <w:rtl/>
          <w:lang w:eastAsia="he-IL"/>
        </w:rPr>
        <w:t>הרפואית</w:t>
      </w:r>
      <w:r w:rsidRPr="00D13095">
        <w:rPr>
          <w:rFonts w:eastAsia="Times New Roman"/>
          <w:rtl/>
          <w:lang w:eastAsia="he-IL"/>
        </w:rPr>
        <w:t xml:space="preserve"> </w:t>
      </w:r>
      <w:r w:rsidRPr="00D13095">
        <w:rPr>
          <w:rFonts w:eastAsia="Times New Roman" w:hint="eastAsia"/>
          <w:rtl/>
          <w:lang w:eastAsia="he-IL"/>
        </w:rPr>
        <w:t>ודחיפותה</w:t>
      </w:r>
      <w:r w:rsidRPr="00D13095">
        <w:rPr>
          <w:rFonts w:eastAsia="Times New Roman"/>
          <w:rtl/>
          <w:lang w:eastAsia="he-IL"/>
        </w:rPr>
        <w:t xml:space="preserve">, </w:t>
      </w:r>
      <w:r w:rsidRPr="00D13095">
        <w:rPr>
          <w:rFonts w:eastAsia="Times New Roman" w:hint="eastAsia"/>
          <w:rtl/>
          <w:lang w:eastAsia="he-IL"/>
        </w:rPr>
        <w:t>ה</w:t>
      </w:r>
      <w:r>
        <w:rPr>
          <w:rFonts w:eastAsia="Times New Roman" w:hint="cs"/>
          <w:rtl/>
          <w:lang w:eastAsia="he-IL"/>
        </w:rPr>
        <w:t>מרחב</w:t>
      </w:r>
      <w:r w:rsidRPr="00D13095">
        <w:rPr>
          <w:rFonts w:eastAsia="Times New Roman"/>
          <w:rtl/>
          <w:lang w:eastAsia="he-IL"/>
        </w:rPr>
        <w:t xml:space="preserve"> </w:t>
      </w:r>
      <w:r w:rsidRPr="00D13095">
        <w:rPr>
          <w:rFonts w:eastAsia="Times New Roman" w:hint="eastAsia"/>
          <w:rtl/>
          <w:lang w:eastAsia="he-IL"/>
        </w:rPr>
        <w:t>ש</w:t>
      </w:r>
      <w:r w:rsidRPr="00D13095">
        <w:rPr>
          <w:rFonts w:eastAsia="Times New Roman"/>
          <w:rtl/>
          <w:lang w:eastAsia="he-IL"/>
        </w:rPr>
        <w:t xml:space="preserve">בו מתקיים </w:t>
      </w:r>
      <w:r>
        <w:rPr>
          <w:rFonts w:eastAsia="Times New Roman" w:hint="cs"/>
          <w:rtl/>
          <w:lang w:eastAsia="he-IL"/>
        </w:rPr>
        <w:t>האירוע [עירוני, כפרי או דליל אוכלוסייה]</w:t>
      </w:r>
      <w:r w:rsidRPr="00D13095">
        <w:rPr>
          <w:rFonts w:eastAsia="Times New Roman"/>
          <w:rtl/>
          <w:lang w:eastAsia="he-IL"/>
        </w:rPr>
        <w:t xml:space="preserve"> </w:t>
      </w:r>
      <w:r w:rsidRPr="00D13095">
        <w:rPr>
          <w:rFonts w:eastAsia="Times New Roman" w:hint="eastAsia"/>
          <w:rtl/>
          <w:lang w:eastAsia="he-IL"/>
        </w:rPr>
        <w:t>וסוג</w:t>
      </w:r>
      <w:r w:rsidRPr="00D13095">
        <w:rPr>
          <w:rFonts w:eastAsia="Times New Roman"/>
          <w:rtl/>
          <w:lang w:eastAsia="he-IL"/>
        </w:rPr>
        <w:t xml:space="preserve"> רכב ההצלה שצריך להגיע לטיפול באירוע</w:t>
      </w:r>
      <w:r>
        <w:rPr>
          <w:rFonts w:eastAsia="Times New Roman" w:hint="cs"/>
          <w:rtl/>
          <w:lang w:eastAsia="he-IL"/>
        </w:rPr>
        <w:t>)</w:t>
      </w:r>
      <w:r w:rsidRPr="00A865C7">
        <w:rPr>
          <w:rtl/>
        </w:rPr>
        <w:t>, וכן ייקבעו מדדים כמותיים ברורים ש</w:t>
      </w:r>
      <w:r w:rsidRPr="00A865C7">
        <w:rPr>
          <w:rFonts w:hint="cs"/>
          <w:rtl/>
        </w:rPr>
        <w:t>עמידה בהם ת</w:t>
      </w:r>
      <w:r w:rsidRPr="00A865C7">
        <w:rPr>
          <w:rtl/>
        </w:rPr>
        <w:t>אפשר למד"א להגיע למוכנות המבצעית.</w:t>
      </w:r>
      <w:r w:rsidRPr="00A865C7">
        <w:rPr>
          <w:rFonts w:hint="cs"/>
          <w:rtl/>
        </w:rPr>
        <w:t xml:space="preserve"> אם </w:t>
      </w:r>
      <w:r w:rsidRPr="00A865C7">
        <w:rPr>
          <w:rtl/>
        </w:rPr>
        <w:t>מד"א ומשרד הבריאות לא יגיעו להסכמות בעניין זה</w:t>
      </w:r>
      <w:r w:rsidRPr="00A865C7">
        <w:rPr>
          <w:rFonts w:hint="cs"/>
          <w:rtl/>
        </w:rPr>
        <w:t xml:space="preserve"> -</w:t>
      </w:r>
      <w:r w:rsidRPr="00A865C7">
        <w:rPr>
          <w:rtl/>
        </w:rPr>
        <w:t xml:space="preserve"> עליהם לפנות אל שר הבריאות</w:t>
      </w:r>
      <w:r w:rsidRPr="00A865C7">
        <w:rPr>
          <w:rFonts w:hint="cs"/>
          <w:rtl/>
        </w:rPr>
        <w:t>,</w:t>
      </w:r>
      <w:r w:rsidRPr="00A865C7">
        <w:rPr>
          <w:rtl/>
        </w:rPr>
        <w:t xml:space="preserve"> הממונה על ביצוע חוק מד"א.</w:t>
      </w:r>
      <w:r>
        <w:rPr>
          <w:rtl/>
        </w:rPr>
        <w:t xml:space="preserve"> </w:t>
      </w:r>
      <w:r w:rsidRPr="0012789B" w:rsidR="007715F4">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62900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626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על</w:t>
                            </w:r>
                            <w:r w:rsidRPr="004A7A13">
                              <w:rPr>
                                <w:rFonts w:cs="Tahoma"/>
                                <w:color w:val="0B5294"/>
                                <w:spacing w:val="-4"/>
                                <w:sz w:val="24"/>
                                <w:szCs w:val="24"/>
                                <w:rtl/>
                              </w:rPr>
                              <w:t xml:space="preserve"> </w:t>
                            </w: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ליזום</w:t>
                            </w:r>
                            <w:r w:rsidRPr="004A7A13">
                              <w:rPr>
                                <w:rFonts w:cs="Tahoma"/>
                                <w:color w:val="0B5294"/>
                                <w:spacing w:val="-4"/>
                                <w:sz w:val="24"/>
                                <w:szCs w:val="24"/>
                                <w:rtl/>
                              </w:rPr>
                              <w:t xml:space="preserve"> </w:t>
                            </w:r>
                            <w:r w:rsidRPr="004A7A13">
                              <w:rPr>
                                <w:rFonts w:cs="Tahoma" w:hint="eastAsia"/>
                                <w:color w:val="0B5294"/>
                                <w:spacing w:val="-4"/>
                                <w:sz w:val="24"/>
                                <w:szCs w:val="24"/>
                                <w:rtl/>
                              </w:rPr>
                              <w:t>בדיקה</w:t>
                            </w:r>
                            <w:r w:rsidRPr="004A7A13">
                              <w:rPr>
                                <w:rFonts w:cs="Tahoma"/>
                                <w:color w:val="0B5294"/>
                                <w:spacing w:val="-4"/>
                                <w:sz w:val="24"/>
                                <w:szCs w:val="24"/>
                                <w:rtl/>
                              </w:rPr>
                              <w:t xml:space="preserve"> </w:t>
                            </w:r>
                            <w:r w:rsidRPr="004A7A13">
                              <w:rPr>
                                <w:rFonts w:cs="Tahoma" w:hint="eastAsia"/>
                                <w:color w:val="0B5294"/>
                                <w:spacing w:val="-4"/>
                                <w:sz w:val="24"/>
                                <w:szCs w:val="24"/>
                                <w:rtl/>
                              </w:rPr>
                              <w:t>שבהסתמך</w:t>
                            </w:r>
                            <w:r w:rsidRPr="004A7A13">
                              <w:rPr>
                                <w:rFonts w:cs="Tahoma"/>
                                <w:color w:val="0B5294"/>
                                <w:spacing w:val="-4"/>
                                <w:sz w:val="24"/>
                                <w:szCs w:val="24"/>
                                <w:rtl/>
                              </w:rPr>
                              <w:t xml:space="preserve"> </w:t>
                            </w:r>
                            <w:r w:rsidRPr="004A7A13">
                              <w:rPr>
                                <w:rFonts w:cs="Tahoma" w:hint="eastAsia"/>
                                <w:color w:val="0B5294"/>
                                <w:spacing w:val="-4"/>
                                <w:sz w:val="24"/>
                                <w:szCs w:val="24"/>
                                <w:rtl/>
                              </w:rPr>
                              <w:t>על</w:t>
                            </w:r>
                            <w:r w:rsidRPr="004A7A13">
                              <w:rPr>
                                <w:rFonts w:cs="Tahoma"/>
                                <w:color w:val="0B5294"/>
                                <w:spacing w:val="-4"/>
                                <w:sz w:val="24"/>
                                <w:szCs w:val="24"/>
                                <w:rtl/>
                              </w:rPr>
                              <w:t xml:space="preserve"> </w:t>
                            </w:r>
                            <w:r w:rsidRPr="004A7A13">
                              <w:rPr>
                                <w:rFonts w:cs="Tahoma" w:hint="eastAsia"/>
                                <w:color w:val="0B5294"/>
                                <w:spacing w:val="-4"/>
                                <w:sz w:val="24"/>
                                <w:szCs w:val="24"/>
                                <w:rtl/>
                              </w:rPr>
                              <w:t>ממצאיה</w:t>
                            </w:r>
                            <w:r w:rsidRPr="004A7A13">
                              <w:rPr>
                                <w:rFonts w:cs="Tahoma"/>
                                <w:color w:val="0B5294"/>
                                <w:spacing w:val="-4"/>
                                <w:sz w:val="24"/>
                                <w:szCs w:val="24"/>
                                <w:rtl/>
                              </w:rPr>
                              <w:t xml:space="preserve"> </w:t>
                            </w:r>
                            <w:r w:rsidRPr="004A7A13">
                              <w:rPr>
                                <w:rFonts w:cs="Tahoma" w:hint="eastAsia"/>
                                <w:color w:val="0B5294"/>
                                <w:spacing w:val="-4"/>
                                <w:sz w:val="24"/>
                                <w:szCs w:val="24"/>
                                <w:rtl/>
                              </w:rPr>
                              <w:t>יוגשו</w:t>
                            </w:r>
                            <w:r w:rsidRPr="004A7A13">
                              <w:rPr>
                                <w:rFonts w:cs="Tahoma"/>
                                <w:color w:val="0B5294"/>
                                <w:spacing w:val="-4"/>
                                <w:sz w:val="24"/>
                                <w:szCs w:val="24"/>
                                <w:rtl/>
                              </w:rPr>
                              <w:t xml:space="preserve"> </w:t>
                            </w:r>
                            <w:r w:rsidRPr="004A7A13">
                              <w:rPr>
                                <w:rFonts w:cs="Tahoma" w:hint="eastAsia"/>
                                <w:color w:val="0B5294"/>
                                <w:spacing w:val="-4"/>
                                <w:sz w:val="24"/>
                                <w:szCs w:val="24"/>
                                <w:rtl/>
                              </w:rPr>
                              <w:t>המלצות</w:t>
                            </w:r>
                            <w:r w:rsidRPr="004A7A13">
                              <w:rPr>
                                <w:rFonts w:cs="Tahoma"/>
                                <w:color w:val="0B5294"/>
                                <w:spacing w:val="-4"/>
                                <w:sz w:val="24"/>
                                <w:szCs w:val="24"/>
                                <w:rtl/>
                              </w:rPr>
                              <w:t xml:space="preserve"> </w:t>
                            </w:r>
                            <w:r w:rsidRPr="004A7A13">
                              <w:rPr>
                                <w:rFonts w:cs="Tahoma" w:hint="eastAsia"/>
                                <w:color w:val="0B5294"/>
                                <w:spacing w:val="-4"/>
                                <w:sz w:val="24"/>
                                <w:szCs w:val="24"/>
                                <w:rtl/>
                              </w:rPr>
                              <w:t>מעודכנות</w:t>
                            </w:r>
                            <w:r w:rsidRPr="004A7A13">
                              <w:rPr>
                                <w:rFonts w:cs="Tahoma"/>
                                <w:color w:val="0B5294"/>
                                <w:spacing w:val="-4"/>
                                <w:sz w:val="24"/>
                                <w:szCs w:val="24"/>
                                <w:rtl/>
                              </w:rPr>
                              <w:t xml:space="preserve"> </w:t>
                            </w:r>
                            <w:r w:rsidRPr="004A7A13">
                              <w:rPr>
                                <w:rFonts w:cs="Tahoma" w:hint="eastAsia"/>
                                <w:color w:val="0B5294"/>
                                <w:spacing w:val="-4"/>
                                <w:sz w:val="24"/>
                                <w:szCs w:val="24"/>
                                <w:rtl/>
                              </w:rPr>
                              <w:t>בדבר</w:t>
                            </w:r>
                            <w:r w:rsidRPr="004A7A13">
                              <w:rPr>
                                <w:rFonts w:cs="Tahoma"/>
                                <w:color w:val="0B5294"/>
                                <w:spacing w:val="-4"/>
                                <w:sz w:val="24"/>
                                <w:szCs w:val="24"/>
                                <w:rtl/>
                              </w:rPr>
                              <w:t xml:space="preserve"> </w:t>
                            </w:r>
                            <w:r w:rsidRPr="004A7A13">
                              <w:rPr>
                                <w:rFonts w:cs="Tahoma" w:hint="eastAsia"/>
                                <w:color w:val="0B5294"/>
                                <w:spacing w:val="-4"/>
                                <w:sz w:val="24"/>
                                <w:szCs w:val="24"/>
                                <w:rtl/>
                              </w:rPr>
                              <w:t>יעדים</w:t>
                            </w:r>
                            <w:r w:rsidRPr="004A7A13">
                              <w:rPr>
                                <w:rFonts w:cs="Tahoma"/>
                                <w:color w:val="0B5294"/>
                                <w:spacing w:val="-4"/>
                                <w:sz w:val="24"/>
                                <w:szCs w:val="24"/>
                                <w:rtl/>
                              </w:rPr>
                              <w:t xml:space="preserve"> </w:t>
                            </w:r>
                            <w:r w:rsidRPr="004A7A13">
                              <w:rPr>
                                <w:rFonts w:cs="Tahoma" w:hint="eastAsia"/>
                                <w:color w:val="0B5294"/>
                                <w:spacing w:val="-4"/>
                                <w:sz w:val="24"/>
                                <w:szCs w:val="24"/>
                                <w:rtl/>
                              </w:rPr>
                              <w:t>של</w:t>
                            </w:r>
                            <w:r w:rsidRPr="004A7A13">
                              <w:rPr>
                                <w:rFonts w:cs="Tahoma"/>
                                <w:color w:val="0B5294"/>
                                <w:spacing w:val="-4"/>
                                <w:sz w:val="24"/>
                                <w:szCs w:val="24"/>
                                <w:rtl/>
                              </w:rPr>
                              <w:t xml:space="preserve"> </w:t>
                            </w:r>
                            <w:r w:rsidRPr="004A7A13">
                              <w:rPr>
                                <w:rFonts w:cs="Tahoma" w:hint="eastAsia"/>
                                <w:color w:val="0B5294"/>
                                <w:spacing w:val="-4"/>
                                <w:sz w:val="24"/>
                                <w:szCs w:val="24"/>
                                <w:rtl/>
                              </w:rPr>
                              <w:t>זמני</w:t>
                            </w:r>
                            <w:r w:rsidRPr="004A7A13">
                              <w:rPr>
                                <w:rFonts w:cs="Tahoma"/>
                                <w:color w:val="0B5294"/>
                                <w:spacing w:val="-4"/>
                                <w:sz w:val="24"/>
                                <w:szCs w:val="24"/>
                                <w:rtl/>
                              </w:rPr>
                              <w:t xml:space="preserve"> </w:t>
                            </w:r>
                            <w:r w:rsidRPr="004A7A13">
                              <w:rPr>
                                <w:rFonts w:cs="Tahoma" w:hint="eastAsia"/>
                                <w:color w:val="0B5294"/>
                                <w:spacing w:val="-4"/>
                                <w:sz w:val="24"/>
                                <w:szCs w:val="24"/>
                                <w:rtl/>
                              </w:rPr>
                              <w:t>ההגעה</w:t>
                            </w:r>
                            <w:r w:rsidRPr="004A7A13">
                              <w:rPr>
                                <w:rFonts w:cs="Tahoma"/>
                                <w:color w:val="0B5294"/>
                                <w:spacing w:val="-4"/>
                                <w:sz w:val="24"/>
                                <w:szCs w:val="24"/>
                                <w:rtl/>
                              </w:rPr>
                              <w:t xml:space="preserve"> </w:t>
                            </w:r>
                            <w:r w:rsidRPr="004A7A13">
                              <w:rPr>
                                <w:rFonts w:cs="Tahoma" w:hint="eastAsia"/>
                                <w:color w:val="0B5294"/>
                                <w:spacing w:val="-4"/>
                                <w:sz w:val="24"/>
                                <w:szCs w:val="24"/>
                                <w:rtl/>
                              </w:rPr>
                              <w:t>על</w:t>
                            </w:r>
                            <w:r w:rsidRPr="004A7A13">
                              <w:rPr>
                                <w:rFonts w:cs="Tahoma"/>
                                <w:color w:val="0B5294"/>
                                <w:spacing w:val="-4"/>
                                <w:sz w:val="24"/>
                                <w:szCs w:val="24"/>
                                <w:rtl/>
                              </w:rPr>
                              <w:t xml:space="preserve"> </w:t>
                            </w:r>
                            <w:r w:rsidRPr="004A7A13">
                              <w:rPr>
                                <w:rFonts w:cs="Tahoma" w:hint="eastAsia"/>
                                <w:color w:val="0B5294"/>
                                <w:spacing w:val="-4"/>
                                <w:sz w:val="24"/>
                                <w:szCs w:val="24"/>
                                <w:rtl/>
                              </w:rPr>
                              <w:t>פי</w:t>
                            </w:r>
                            <w:r w:rsidRPr="004A7A13">
                              <w:rPr>
                                <w:rFonts w:cs="Tahoma"/>
                                <w:color w:val="0B5294"/>
                                <w:spacing w:val="-4"/>
                                <w:sz w:val="24"/>
                                <w:szCs w:val="24"/>
                                <w:rtl/>
                              </w:rPr>
                              <w:t xml:space="preserve"> </w:t>
                            </w:r>
                            <w:r w:rsidRPr="004A7A13">
                              <w:rPr>
                                <w:rFonts w:cs="Tahoma" w:hint="eastAsia"/>
                                <w:color w:val="0B5294"/>
                                <w:spacing w:val="-4"/>
                                <w:sz w:val="24"/>
                                <w:szCs w:val="24"/>
                                <w:rtl/>
                              </w:rPr>
                              <w:t>המאפיינים</w:t>
                            </w:r>
                            <w:r w:rsidRPr="004A7A13">
                              <w:rPr>
                                <w:rFonts w:cs="Tahoma"/>
                                <w:color w:val="0B5294"/>
                                <w:spacing w:val="-4"/>
                                <w:sz w:val="24"/>
                                <w:szCs w:val="24"/>
                                <w:rtl/>
                              </w:rPr>
                              <w:t xml:space="preserve"> </w:t>
                            </w:r>
                            <w:r w:rsidRPr="004A7A13">
                              <w:rPr>
                                <w:rFonts w:cs="Tahoma" w:hint="eastAsia"/>
                                <w:color w:val="0B5294"/>
                                <w:spacing w:val="-4"/>
                                <w:sz w:val="24"/>
                                <w:szCs w:val="24"/>
                                <w:rtl/>
                              </w:rPr>
                              <w:t>השונים</w:t>
                            </w:r>
                            <w:r w:rsidRPr="004A7A13">
                              <w:rPr>
                                <w:rFonts w:cs="Tahoma"/>
                                <w:color w:val="0B5294"/>
                                <w:spacing w:val="-4"/>
                                <w:sz w:val="24"/>
                                <w:szCs w:val="24"/>
                                <w:rtl/>
                              </w:rPr>
                              <w:t xml:space="preserve">, </w:t>
                            </w:r>
                            <w:r w:rsidRPr="004A7A13">
                              <w:rPr>
                                <w:rFonts w:cs="Tahoma" w:hint="eastAsia"/>
                                <w:color w:val="0B5294"/>
                                <w:spacing w:val="-4"/>
                                <w:sz w:val="24"/>
                                <w:szCs w:val="24"/>
                                <w:rtl/>
                              </w:rPr>
                              <w:t>וכן</w:t>
                            </w:r>
                            <w:r w:rsidRPr="004A7A13">
                              <w:rPr>
                                <w:rFonts w:cs="Tahoma"/>
                                <w:color w:val="0B5294"/>
                                <w:spacing w:val="-4"/>
                                <w:sz w:val="24"/>
                                <w:szCs w:val="24"/>
                                <w:rtl/>
                              </w:rPr>
                              <w:t xml:space="preserve"> </w:t>
                            </w:r>
                            <w:r w:rsidRPr="004A7A13">
                              <w:rPr>
                                <w:rFonts w:cs="Tahoma" w:hint="eastAsia"/>
                                <w:color w:val="0B5294"/>
                                <w:spacing w:val="-4"/>
                                <w:sz w:val="24"/>
                                <w:szCs w:val="24"/>
                                <w:rtl/>
                              </w:rPr>
                              <w:t>ייקבעו</w:t>
                            </w:r>
                            <w:r w:rsidRPr="004A7A13">
                              <w:rPr>
                                <w:rFonts w:cs="Tahoma"/>
                                <w:color w:val="0B5294"/>
                                <w:spacing w:val="-4"/>
                                <w:sz w:val="24"/>
                                <w:szCs w:val="24"/>
                                <w:rtl/>
                              </w:rPr>
                              <w:t xml:space="preserve"> </w:t>
                            </w:r>
                            <w:r w:rsidRPr="004A7A13">
                              <w:rPr>
                                <w:rFonts w:cs="Tahoma" w:hint="eastAsia"/>
                                <w:color w:val="0B5294"/>
                                <w:spacing w:val="-4"/>
                                <w:sz w:val="24"/>
                                <w:szCs w:val="24"/>
                                <w:rtl/>
                              </w:rPr>
                              <w:t>מדדים</w:t>
                            </w:r>
                            <w:r w:rsidRPr="004A7A13">
                              <w:rPr>
                                <w:rFonts w:cs="Tahoma"/>
                                <w:color w:val="0B5294"/>
                                <w:spacing w:val="-4"/>
                                <w:sz w:val="24"/>
                                <w:szCs w:val="24"/>
                                <w:rtl/>
                              </w:rPr>
                              <w:t xml:space="preserve"> </w:t>
                            </w:r>
                            <w:r w:rsidRPr="004A7A13">
                              <w:rPr>
                                <w:rFonts w:cs="Tahoma" w:hint="eastAsia"/>
                                <w:color w:val="0B5294"/>
                                <w:spacing w:val="-4"/>
                                <w:sz w:val="24"/>
                                <w:szCs w:val="24"/>
                                <w:rtl/>
                              </w:rPr>
                              <w:t>כמותיים</w:t>
                            </w:r>
                            <w:r w:rsidRPr="004A7A13">
                              <w:rPr>
                                <w:rFonts w:cs="Tahoma"/>
                                <w:color w:val="0B5294"/>
                                <w:spacing w:val="-4"/>
                                <w:sz w:val="24"/>
                                <w:szCs w:val="24"/>
                                <w:rtl/>
                              </w:rPr>
                              <w:t xml:space="preserve"> </w:t>
                            </w:r>
                            <w:r w:rsidRPr="004A7A13">
                              <w:rPr>
                                <w:rFonts w:cs="Tahoma" w:hint="eastAsia"/>
                                <w:color w:val="0B5294"/>
                                <w:spacing w:val="-4"/>
                                <w:sz w:val="24"/>
                                <w:szCs w:val="24"/>
                                <w:rtl/>
                              </w:rPr>
                              <w:t>ברורים</w:t>
                            </w:r>
                            <w:r w:rsidRPr="004A7A13">
                              <w:rPr>
                                <w:rFonts w:cs="Tahoma"/>
                                <w:color w:val="0B5294"/>
                                <w:spacing w:val="-4"/>
                                <w:sz w:val="24"/>
                                <w:szCs w:val="24"/>
                                <w:rtl/>
                              </w:rPr>
                              <w:t xml:space="preserve"> </w:t>
                            </w:r>
                            <w:r w:rsidRPr="004A7A13">
                              <w:rPr>
                                <w:rFonts w:cs="Tahoma" w:hint="eastAsia"/>
                                <w:color w:val="0B5294"/>
                                <w:spacing w:val="-4"/>
                                <w:sz w:val="24"/>
                                <w:szCs w:val="24"/>
                                <w:rtl/>
                              </w:rPr>
                              <w:t>שעמידה</w:t>
                            </w:r>
                            <w:r w:rsidRPr="004A7A13">
                              <w:rPr>
                                <w:rFonts w:cs="Tahoma"/>
                                <w:color w:val="0B5294"/>
                                <w:spacing w:val="-4"/>
                                <w:sz w:val="24"/>
                                <w:szCs w:val="24"/>
                                <w:rtl/>
                              </w:rPr>
                              <w:t xml:space="preserve"> </w:t>
                            </w:r>
                            <w:r w:rsidRPr="004A7A13">
                              <w:rPr>
                                <w:rFonts w:cs="Tahoma" w:hint="eastAsia"/>
                                <w:color w:val="0B5294"/>
                                <w:spacing w:val="-4"/>
                                <w:sz w:val="24"/>
                                <w:szCs w:val="24"/>
                                <w:rtl/>
                              </w:rPr>
                              <w:t>בהם</w:t>
                            </w:r>
                            <w:r w:rsidRPr="004A7A13">
                              <w:rPr>
                                <w:rFonts w:cs="Tahoma"/>
                                <w:color w:val="0B5294"/>
                                <w:spacing w:val="-4"/>
                                <w:sz w:val="24"/>
                                <w:szCs w:val="24"/>
                                <w:rtl/>
                              </w:rPr>
                              <w:t xml:space="preserve"> </w:t>
                            </w:r>
                            <w:r w:rsidRPr="004A7A13">
                              <w:rPr>
                                <w:rFonts w:cs="Tahoma" w:hint="eastAsia"/>
                                <w:color w:val="0B5294"/>
                                <w:spacing w:val="-4"/>
                                <w:sz w:val="24"/>
                                <w:szCs w:val="24"/>
                                <w:rtl/>
                              </w:rPr>
                              <w:t>תאפשר</w:t>
                            </w:r>
                            <w:r w:rsidRPr="004A7A13">
                              <w:rPr>
                                <w:rFonts w:cs="Tahoma"/>
                                <w:color w:val="0B5294"/>
                                <w:spacing w:val="-4"/>
                                <w:sz w:val="24"/>
                                <w:szCs w:val="24"/>
                                <w:rtl/>
                              </w:rPr>
                              <w:t xml:space="preserve"> </w:t>
                            </w:r>
                            <w:r w:rsidRPr="004A7A13">
                              <w:rPr>
                                <w:rFonts w:cs="Tahoma" w:hint="eastAsia"/>
                                <w:color w:val="0B5294"/>
                                <w:spacing w:val="-4"/>
                                <w:sz w:val="24"/>
                                <w:szCs w:val="24"/>
                                <w:rtl/>
                              </w:rPr>
                              <w:t>למד</w:t>
                            </w:r>
                            <w:r w:rsidRPr="004A7A13">
                              <w:rPr>
                                <w:rFonts w:cs="Tahoma"/>
                                <w:color w:val="0B5294"/>
                                <w:spacing w:val="-4"/>
                                <w:sz w:val="24"/>
                                <w:szCs w:val="24"/>
                                <w:rtl/>
                              </w:rPr>
                              <w:t>"</w:t>
                            </w:r>
                            <w:r w:rsidRPr="004A7A13">
                              <w:rPr>
                                <w:rFonts w:cs="Tahoma" w:hint="eastAsia"/>
                                <w:color w:val="0B5294"/>
                                <w:spacing w:val="-4"/>
                                <w:sz w:val="24"/>
                                <w:szCs w:val="24"/>
                                <w:rtl/>
                              </w:rPr>
                              <w:t>א</w:t>
                            </w:r>
                            <w:r w:rsidRPr="004A7A13">
                              <w:rPr>
                                <w:rFonts w:cs="Tahoma"/>
                                <w:color w:val="0B5294"/>
                                <w:spacing w:val="-4"/>
                                <w:sz w:val="24"/>
                                <w:szCs w:val="24"/>
                                <w:rtl/>
                              </w:rPr>
                              <w:t xml:space="preserve"> </w:t>
                            </w:r>
                            <w:r w:rsidRPr="004A7A13">
                              <w:rPr>
                                <w:rFonts w:cs="Tahoma" w:hint="eastAsia"/>
                                <w:color w:val="0B5294"/>
                                <w:spacing w:val="-4"/>
                                <w:sz w:val="24"/>
                                <w:szCs w:val="24"/>
                                <w:rtl/>
                              </w:rPr>
                              <w:t>להגיע</w:t>
                            </w:r>
                            <w:r w:rsidRPr="004A7A13">
                              <w:rPr>
                                <w:rFonts w:cs="Tahoma"/>
                                <w:color w:val="0B5294"/>
                                <w:spacing w:val="-4"/>
                                <w:sz w:val="24"/>
                                <w:szCs w:val="24"/>
                                <w:rtl/>
                              </w:rPr>
                              <w:t xml:space="preserve"> </w:t>
                            </w:r>
                            <w:r w:rsidRPr="004A7A13">
                              <w:rPr>
                                <w:rFonts w:cs="Tahoma" w:hint="eastAsia"/>
                                <w:color w:val="0B5294"/>
                                <w:spacing w:val="-4"/>
                                <w:sz w:val="24"/>
                                <w:szCs w:val="24"/>
                                <w:rtl/>
                              </w:rPr>
                              <w:t>למוכנות</w:t>
                            </w:r>
                            <w:r w:rsidRPr="004A7A13">
                              <w:rPr>
                                <w:rFonts w:cs="Tahoma"/>
                                <w:color w:val="0B5294"/>
                                <w:spacing w:val="-4"/>
                                <w:sz w:val="24"/>
                                <w:szCs w:val="24"/>
                                <w:rtl/>
                              </w:rPr>
                              <w:t xml:space="preserve"> </w:t>
                            </w:r>
                            <w:r w:rsidRPr="004A7A13">
                              <w:rPr>
                                <w:rFonts w:cs="Tahoma" w:hint="eastAsia"/>
                                <w:color w:val="0B5294"/>
                                <w:spacing w:val="-4"/>
                                <w:sz w:val="24"/>
                                <w:szCs w:val="24"/>
                                <w:rtl/>
                              </w:rPr>
                              <w:t>המבצעית</w:t>
                            </w:r>
                            <w:r w:rsidRPr="004A7A13">
                              <w:rPr>
                                <w:rFonts w:cs="Tahoma"/>
                                <w:color w:val="0B5294"/>
                                <w:spacing w:val="-4"/>
                                <w:sz w:val="24"/>
                                <w:szCs w:val="24"/>
                                <w:rtl/>
                              </w:rPr>
                              <w:t xml:space="preserve"> </w:t>
                            </w:r>
                            <w:r w:rsidRPr="004A7A13">
                              <w:rPr>
                                <w:rFonts w:cs="Tahoma" w:hint="eastAsia"/>
                                <w:color w:val="0B5294"/>
                                <w:spacing w:val="-4"/>
                                <w:sz w:val="24"/>
                                <w:szCs w:val="24"/>
                                <w:rtl/>
                              </w:rPr>
                              <w:t>הנדרשת</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61916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9679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4183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1762F4" w:rsidP="007715F4">
                      <w:pPr>
                        <w:spacing w:after="0" w:line="240" w:lineRule="auto"/>
                        <w:rPr>
                          <w:rFonts w:cs="Tahoma"/>
                          <w:color w:val="0B5294"/>
                          <w:spacing w:val="-4"/>
                          <w:sz w:val="24"/>
                          <w:szCs w:val="24"/>
                          <w:rtl/>
                          <w:cs/>
                        </w:rPr>
                      </w:pPr>
                      <w:r w:rsidRPr="004A7A13">
                        <w:rPr>
                          <w:rFonts w:cs="Tahoma" w:hint="eastAsia"/>
                          <w:color w:val="0B5294"/>
                          <w:spacing w:val="-4"/>
                          <w:sz w:val="24"/>
                          <w:szCs w:val="24"/>
                          <w:rtl/>
                        </w:rPr>
                        <w:t>על</w:t>
                      </w:r>
                      <w:r w:rsidRPr="004A7A13">
                        <w:rPr>
                          <w:rFonts w:cs="Tahoma"/>
                          <w:color w:val="0B5294"/>
                          <w:spacing w:val="-4"/>
                          <w:sz w:val="24"/>
                          <w:szCs w:val="24"/>
                          <w:rtl/>
                        </w:rPr>
                        <w:t xml:space="preserve"> </w:t>
                      </w: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ליזום</w:t>
                      </w:r>
                      <w:r w:rsidRPr="004A7A13">
                        <w:rPr>
                          <w:rFonts w:cs="Tahoma"/>
                          <w:color w:val="0B5294"/>
                          <w:spacing w:val="-4"/>
                          <w:sz w:val="24"/>
                          <w:szCs w:val="24"/>
                          <w:rtl/>
                        </w:rPr>
                        <w:t xml:space="preserve"> </w:t>
                      </w:r>
                      <w:r w:rsidRPr="004A7A13">
                        <w:rPr>
                          <w:rFonts w:cs="Tahoma" w:hint="eastAsia"/>
                          <w:color w:val="0B5294"/>
                          <w:spacing w:val="-4"/>
                          <w:sz w:val="24"/>
                          <w:szCs w:val="24"/>
                          <w:rtl/>
                        </w:rPr>
                        <w:t>בדיקה</w:t>
                      </w:r>
                      <w:r w:rsidRPr="004A7A13">
                        <w:rPr>
                          <w:rFonts w:cs="Tahoma"/>
                          <w:color w:val="0B5294"/>
                          <w:spacing w:val="-4"/>
                          <w:sz w:val="24"/>
                          <w:szCs w:val="24"/>
                          <w:rtl/>
                        </w:rPr>
                        <w:t xml:space="preserve"> </w:t>
                      </w:r>
                      <w:r w:rsidRPr="004A7A13">
                        <w:rPr>
                          <w:rFonts w:cs="Tahoma" w:hint="eastAsia"/>
                          <w:color w:val="0B5294"/>
                          <w:spacing w:val="-4"/>
                          <w:sz w:val="24"/>
                          <w:szCs w:val="24"/>
                          <w:rtl/>
                        </w:rPr>
                        <w:t>שבהסתמך</w:t>
                      </w:r>
                      <w:r w:rsidRPr="004A7A13">
                        <w:rPr>
                          <w:rFonts w:cs="Tahoma"/>
                          <w:color w:val="0B5294"/>
                          <w:spacing w:val="-4"/>
                          <w:sz w:val="24"/>
                          <w:szCs w:val="24"/>
                          <w:rtl/>
                        </w:rPr>
                        <w:t xml:space="preserve"> </w:t>
                      </w:r>
                      <w:r w:rsidRPr="004A7A13">
                        <w:rPr>
                          <w:rFonts w:cs="Tahoma" w:hint="eastAsia"/>
                          <w:color w:val="0B5294"/>
                          <w:spacing w:val="-4"/>
                          <w:sz w:val="24"/>
                          <w:szCs w:val="24"/>
                          <w:rtl/>
                        </w:rPr>
                        <w:t>על</w:t>
                      </w:r>
                      <w:r w:rsidRPr="004A7A13">
                        <w:rPr>
                          <w:rFonts w:cs="Tahoma"/>
                          <w:color w:val="0B5294"/>
                          <w:spacing w:val="-4"/>
                          <w:sz w:val="24"/>
                          <w:szCs w:val="24"/>
                          <w:rtl/>
                        </w:rPr>
                        <w:t xml:space="preserve"> </w:t>
                      </w:r>
                      <w:r w:rsidRPr="004A7A13">
                        <w:rPr>
                          <w:rFonts w:cs="Tahoma" w:hint="eastAsia"/>
                          <w:color w:val="0B5294"/>
                          <w:spacing w:val="-4"/>
                          <w:sz w:val="24"/>
                          <w:szCs w:val="24"/>
                          <w:rtl/>
                        </w:rPr>
                        <w:t>ממצאיה</w:t>
                      </w:r>
                      <w:r w:rsidRPr="004A7A13">
                        <w:rPr>
                          <w:rFonts w:cs="Tahoma"/>
                          <w:color w:val="0B5294"/>
                          <w:spacing w:val="-4"/>
                          <w:sz w:val="24"/>
                          <w:szCs w:val="24"/>
                          <w:rtl/>
                        </w:rPr>
                        <w:t xml:space="preserve"> </w:t>
                      </w:r>
                      <w:r w:rsidRPr="004A7A13">
                        <w:rPr>
                          <w:rFonts w:cs="Tahoma" w:hint="eastAsia"/>
                          <w:color w:val="0B5294"/>
                          <w:spacing w:val="-4"/>
                          <w:sz w:val="24"/>
                          <w:szCs w:val="24"/>
                          <w:rtl/>
                        </w:rPr>
                        <w:t>יוגשו</w:t>
                      </w:r>
                      <w:r w:rsidRPr="004A7A13">
                        <w:rPr>
                          <w:rFonts w:cs="Tahoma"/>
                          <w:color w:val="0B5294"/>
                          <w:spacing w:val="-4"/>
                          <w:sz w:val="24"/>
                          <w:szCs w:val="24"/>
                          <w:rtl/>
                        </w:rPr>
                        <w:t xml:space="preserve"> </w:t>
                      </w:r>
                      <w:r w:rsidRPr="004A7A13">
                        <w:rPr>
                          <w:rFonts w:cs="Tahoma" w:hint="eastAsia"/>
                          <w:color w:val="0B5294"/>
                          <w:spacing w:val="-4"/>
                          <w:sz w:val="24"/>
                          <w:szCs w:val="24"/>
                          <w:rtl/>
                        </w:rPr>
                        <w:t>המלצות</w:t>
                      </w:r>
                      <w:r w:rsidRPr="004A7A13">
                        <w:rPr>
                          <w:rFonts w:cs="Tahoma"/>
                          <w:color w:val="0B5294"/>
                          <w:spacing w:val="-4"/>
                          <w:sz w:val="24"/>
                          <w:szCs w:val="24"/>
                          <w:rtl/>
                        </w:rPr>
                        <w:t xml:space="preserve"> </w:t>
                      </w:r>
                      <w:r w:rsidRPr="004A7A13">
                        <w:rPr>
                          <w:rFonts w:cs="Tahoma" w:hint="eastAsia"/>
                          <w:color w:val="0B5294"/>
                          <w:spacing w:val="-4"/>
                          <w:sz w:val="24"/>
                          <w:szCs w:val="24"/>
                          <w:rtl/>
                        </w:rPr>
                        <w:t>מעודכנות</w:t>
                      </w:r>
                      <w:r w:rsidRPr="004A7A13">
                        <w:rPr>
                          <w:rFonts w:cs="Tahoma"/>
                          <w:color w:val="0B5294"/>
                          <w:spacing w:val="-4"/>
                          <w:sz w:val="24"/>
                          <w:szCs w:val="24"/>
                          <w:rtl/>
                        </w:rPr>
                        <w:t xml:space="preserve"> </w:t>
                      </w:r>
                      <w:r w:rsidRPr="004A7A13">
                        <w:rPr>
                          <w:rFonts w:cs="Tahoma" w:hint="eastAsia"/>
                          <w:color w:val="0B5294"/>
                          <w:spacing w:val="-4"/>
                          <w:sz w:val="24"/>
                          <w:szCs w:val="24"/>
                          <w:rtl/>
                        </w:rPr>
                        <w:t>בדבר</w:t>
                      </w:r>
                      <w:r w:rsidRPr="004A7A13">
                        <w:rPr>
                          <w:rFonts w:cs="Tahoma"/>
                          <w:color w:val="0B5294"/>
                          <w:spacing w:val="-4"/>
                          <w:sz w:val="24"/>
                          <w:szCs w:val="24"/>
                          <w:rtl/>
                        </w:rPr>
                        <w:t xml:space="preserve"> </w:t>
                      </w:r>
                      <w:r w:rsidRPr="004A7A13">
                        <w:rPr>
                          <w:rFonts w:cs="Tahoma" w:hint="eastAsia"/>
                          <w:color w:val="0B5294"/>
                          <w:spacing w:val="-4"/>
                          <w:sz w:val="24"/>
                          <w:szCs w:val="24"/>
                          <w:rtl/>
                        </w:rPr>
                        <w:t>יעדים</w:t>
                      </w:r>
                      <w:r w:rsidRPr="004A7A13">
                        <w:rPr>
                          <w:rFonts w:cs="Tahoma"/>
                          <w:color w:val="0B5294"/>
                          <w:spacing w:val="-4"/>
                          <w:sz w:val="24"/>
                          <w:szCs w:val="24"/>
                          <w:rtl/>
                        </w:rPr>
                        <w:t xml:space="preserve"> </w:t>
                      </w:r>
                      <w:r w:rsidRPr="004A7A13">
                        <w:rPr>
                          <w:rFonts w:cs="Tahoma" w:hint="eastAsia"/>
                          <w:color w:val="0B5294"/>
                          <w:spacing w:val="-4"/>
                          <w:sz w:val="24"/>
                          <w:szCs w:val="24"/>
                          <w:rtl/>
                        </w:rPr>
                        <w:t>של</w:t>
                      </w:r>
                      <w:r w:rsidRPr="004A7A13">
                        <w:rPr>
                          <w:rFonts w:cs="Tahoma"/>
                          <w:color w:val="0B5294"/>
                          <w:spacing w:val="-4"/>
                          <w:sz w:val="24"/>
                          <w:szCs w:val="24"/>
                          <w:rtl/>
                        </w:rPr>
                        <w:t xml:space="preserve"> </w:t>
                      </w:r>
                      <w:r w:rsidRPr="004A7A13">
                        <w:rPr>
                          <w:rFonts w:cs="Tahoma" w:hint="eastAsia"/>
                          <w:color w:val="0B5294"/>
                          <w:spacing w:val="-4"/>
                          <w:sz w:val="24"/>
                          <w:szCs w:val="24"/>
                          <w:rtl/>
                        </w:rPr>
                        <w:t>זמני</w:t>
                      </w:r>
                      <w:r w:rsidRPr="004A7A13">
                        <w:rPr>
                          <w:rFonts w:cs="Tahoma"/>
                          <w:color w:val="0B5294"/>
                          <w:spacing w:val="-4"/>
                          <w:sz w:val="24"/>
                          <w:szCs w:val="24"/>
                          <w:rtl/>
                        </w:rPr>
                        <w:t xml:space="preserve"> </w:t>
                      </w:r>
                      <w:r w:rsidRPr="004A7A13">
                        <w:rPr>
                          <w:rFonts w:cs="Tahoma" w:hint="eastAsia"/>
                          <w:color w:val="0B5294"/>
                          <w:spacing w:val="-4"/>
                          <w:sz w:val="24"/>
                          <w:szCs w:val="24"/>
                          <w:rtl/>
                        </w:rPr>
                        <w:t>ההגעה</w:t>
                      </w:r>
                      <w:r w:rsidRPr="004A7A13">
                        <w:rPr>
                          <w:rFonts w:cs="Tahoma"/>
                          <w:color w:val="0B5294"/>
                          <w:spacing w:val="-4"/>
                          <w:sz w:val="24"/>
                          <w:szCs w:val="24"/>
                          <w:rtl/>
                        </w:rPr>
                        <w:t xml:space="preserve"> </w:t>
                      </w:r>
                      <w:r w:rsidRPr="004A7A13">
                        <w:rPr>
                          <w:rFonts w:cs="Tahoma" w:hint="eastAsia"/>
                          <w:color w:val="0B5294"/>
                          <w:spacing w:val="-4"/>
                          <w:sz w:val="24"/>
                          <w:szCs w:val="24"/>
                          <w:rtl/>
                        </w:rPr>
                        <w:t>על</w:t>
                      </w:r>
                      <w:r w:rsidRPr="004A7A13">
                        <w:rPr>
                          <w:rFonts w:cs="Tahoma"/>
                          <w:color w:val="0B5294"/>
                          <w:spacing w:val="-4"/>
                          <w:sz w:val="24"/>
                          <w:szCs w:val="24"/>
                          <w:rtl/>
                        </w:rPr>
                        <w:t xml:space="preserve"> </w:t>
                      </w:r>
                      <w:r w:rsidRPr="004A7A13">
                        <w:rPr>
                          <w:rFonts w:cs="Tahoma" w:hint="eastAsia"/>
                          <w:color w:val="0B5294"/>
                          <w:spacing w:val="-4"/>
                          <w:sz w:val="24"/>
                          <w:szCs w:val="24"/>
                          <w:rtl/>
                        </w:rPr>
                        <w:t>פי</w:t>
                      </w:r>
                      <w:r w:rsidRPr="004A7A13">
                        <w:rPr>
                          <w:rFonts w:cs="Tahoma"/>
                          <w:color w:val="0B5294"/>
                          <w:spacing w:val="-4"/>
                          <w:sz w:val="24"/>
                          <w:szCs w:val="24"/>
                          <w:rtl/>
                        </w:rPr>
                        <w:t xml:space="preserve"> </w:t>
                      </w:r>
                      <w:r w:rsidRPr="004A7A13">
                        <w:rPr>
                          <w:rFonts w:cs="Tahoma" w:hint="eastAsia"/>
                          <w:color w:val="0B5294"/>
                          <w:spacing w:val="-4"/>
                          <w:sz w:val="24"/>
                          <w:szCs w:val="24"/>
                          <w:rtl/>
                        </w:rPr>
                        <w:t>המאפיינים</w:t>
                      </w:r>
                      <w:r w:rsidRPr="004A7A13">
                        <w:rPr>
                          <w:rFonts w:cs="Tahoma"/>
                          <w:color w:val="0B5294"/>
                          <w:spacing w:val="-4"/>
                          <w:sz w:val="24"/>
                          <w:szCs w:val="24"/>
                          <w:rtl/>
                        </w:rPr>
                        <w:t xml:space="preserve"> </w:t>
                      </w:r>
                      <w:r w:rsidRPr="004A7A13">
                        <w:rPr>
                          <w:rFonts w:cs="Tahoma" w:hint="eastAsia"/>
                          <w:color w:val="0B5294"/>
                          <w:spacing w:val="-4"/>
                          <w:sz w:val="24"/>
                          <w:szCs w:val="24"/>
                          <w:rtl/>
                        </w:rPr>
                        <w:t>השונים</w:t>
                      </w:r>
                      <w:r w:rsidRPr="004A7A13">
                        <w:rPr>
                          <w:rFonts w:cs="Tahoma"/>
                          <w:color w:val="0B5294"/>
                          <w:spacing w:val="-4"/>
                          <w:sz w:val="24"/>
                          <w:szCs w:val="24"/>
                          <w:rtl/>
                        </w:rPr>
                        <w:t xml:space="preserve">, </w:t>
                      </w:r>
                      <w:r w:rsidRPr="004A7A13">
                        <w:rPr>
                          <w:rFonts w:cs="Tahoma" w:hint="eastAsia"/>
                          <w:color w:val="0B5294"/>
                          <w:spacing w:val="-4"/>
                          <w:sz w:val="24"/>
                          <w:szCs w:val="24"/>
                          <w:rtl/>
                        </w:rPr>
                        <w:t>וכן</w:t>
                      </w:r>
                      <w:r w:rsidRPr="004A7A13">
                        <w:rPr>
                          <w:rFonts w:cs="Tahoma"/>
                          <w:color w:val="0B5294"/>
                          <w:spacing w:val="-4"/>
                          <w:sz w:val="24"/>
                          <w:szCs w:val="24"/>
                          <w:rtl/>
                        </w:rPr>
                        <w:t xml:space="preserve"> </w:t>
                      </w:r>
                      <w:r w:rsidRPr="004A7A13">
                        <w:rPr>
                          <w:rFonts w:cs="Tahoma" w:hint="eastAsia"/>
                          <w:color w:val="0B5294"/>
                          <w:spacing w:val="-4"/>
                          <w:sz w:val="24"/>
                          <w:szCs w:val="24"/>
                          <w:rtl/>
                        </w:rPr>
                        <w:t>ייקבעו</w:t>
                      </w:r>
                      <w:r w:rsidRPr="004A7A13">
                        <w:rPr>
                          <w:rFonts w:cs="Tahoma"/>
                          <w:color w:val="0B5294"/>
                          <w:spacing w:val="-4"/>
                          <w:sz w:val="24"/>
                          <w:szCs w:val="24"/>
                          <w:rtl/>
                        </w:rPr>
                        <w:t xml:space="preserve"> </w:t>
                      </w:r>
                      <w:r w:rsidRPr="004A7A13">
                        <w:rPr>
                          <w:rFonts w:cs="Tahoma" w:hint="eastAsia"/>
                          <w:color w:val="0B5294"/>
                          <w:spacing w:val="-4"/>
                          <w:sz w:val="24"/>
                          <w:szCs w:val="24"/>
                          <w:rtl/>
                        </w:rPr>
                        <w:t>מדדים</w:t>
                      </w:r>
                      <w:r w:rsidRPr="004A7A13">
                        <w:rPr>
                          <w:rFonts w:cs="Tahoma"/>
                          <w:color w:val="0B5294"/>
                          <w:spacing w:val="-4"/>
                          <w:sz w:val="24"/>
                          <w:szCs w:val="24"/>
                          <w:rtl/>
                        </w:rPr>
                        <w:t xml:space="preserve"> </w:t>
                      </w:r>
                      <w:r w:rsidRPr="004A7A13">
                        <w:rPr>
                          <w:rFonts w:cs="Tahoma" w:hint="eastAsia"/>
                          <w:color w:val="0B5294"/>
                          <w:spacing w:val="-4"/>
                          <w:sz w:val="24"/>
                          <w:szCs w:val="24"/>
                          <w:rtl/>
                        </w:rPr>
                        <w:t>כמותיים</w:t>
                      </w:r>
                      <w:r w:rsidRPr="004A7A13">
                        <w:rPr>
                          <w:rFonts w:cs="Tahoma"/>
                          <w:color w:val="0B5294"/>
                          <w:spacing w:val="-4"/>
                          <w:sz w:val="24"/>
                          <w:szCs w:val="24"/>
                          <w:rtl/>
                        </w:rPr>
                        <w:t xml:space="preserve"> </w:t>
                      </w:r>
                      <w:r w:rsidRPr="004A7A13">
                        <w:rPr>
                          <w:rFonts w:cs="Tahoma" w:hint="eastAsia"/>
                          <w:color w:val="0B5294"/>
                          <w:spacing w:val="-4"/>
                          <w:sz w:val="24"/>
                          <w:szCs w:val="24"/>
                          <w:rtl/>
                        </w:rPr>
                        <w:t>ברורים</w:t>
                      </w:r>
                      <w:r w:rsidRPr="004A7A13">
                        <w:rPr>
                          <w:rFonts w:cs="Tahoma"/>
                          <w:color w:val="0B5294"/>
                          <w:spacing w:val="-4"/>
                          <w:sz w:val="24"/>
                          <w:szCs w:val="24"/>
                          <w:rtl/>
                        </w:rPr>
                        <w:t xml:space="preserve"> </w:t>
                      </w:r>
                      <w:r w:rsidRPr="004A7A13">
                        <w:rPr>
                          <w:rFonts w:cs="Tahoma" w:hint="eastAsia"/>
                          <w:color w:val="0B5294"/>
                          <w:spacing w:val="-4"/>
                          <w:sz w:val="24"/>
                          <w:szCs w:val="24"/>
                          <w:rtl/>
                        </w:rPr>
                        <w:t>שעמידה</w:t>
                      </w:r>
                      <w:r w:rsidRPr="004A7A13">
                        <w:rPr>
                          <w:rFonts w:cs="Tahoma"/>
                          <w:color w:val="0B5294"/>
                          <w:spacing w:val="-4"/>
                          <w:sz w:val="24"/>
                          <w:szCs w:val="24"/>
                          <w:rtl/>
                        </w:rPr>
                        <w:t xml:space="preserve"> </w:t>
                      </w:r>
                      <w:r w:rsidRPr="004A7A13">
                        <w:rPr>
                          <w:rFonts w:cs="Tahoma" w:hint="eastAsia"/>
                          <w:color w:val="0B5294"/>
                          <w:spacing w:val="-4"/>
                          <w:sz w:val="24"/>
                          <w:szCs w:val="24"/>
                          <w:rtl/>
                        </w:rPr>
                        <w:t>בהם</w:t>
                      </w:r>
                      <w:r w:rsidRPr="004A7A13">
                        <w:rPr>
                          <w:rFonts w:cs="Tahoma"/>
                          <w:color w:val="0B5294"/>
                          <w:spacing w:val="-4"/>
                          <w:sz w:val="24"/>
                          <w:szCs w:val="24"/>
                          <w:rtl/>
                        </w:rPr>
                        <w:t xml:space="preserve"> </w:t>
                      </w:r>
                      <w:r w:rsidRPr="004A7A13">
                        <w:rPr>
                          <w:rFonts w:cs="Tahoma" w:hint="eastAsia"/>
                          <w:color w:val="0B5294"/>
                          <w:spacing w:val="-4"/>
                          <w:sz w:val="24"/>
                          <w:szCs w:val="24"/>
                          <w:rtl/>
                        </w:rPr>
                        <w:t>תאפשר</w:t>
                      </w:r>
                      <w:r w:rsidRPr="004A7A13">
                        <w:rPr>
                          <w:rFonts w:cs="Tahoma"/>
                          <w:color w:val="0B5294"/>
                          <w:spacing w:val="-4"/>
                          <w:sz w:val="24"/>
                          <w:szCs w:val="24"/>
                          <w:rtl/>
                        </w:rPr>
                        <w:t xml:space="preserve"> </w:t>
                      </w:r>
                      <w:r w:rsidRPr="004A7A13">
                        <w:rPr>
                          <w:rFonts w:cs="Tahoma" w:hint="eastAsia"/>
                          <w:color w:val="0B5294"/>
                          <w:spacing w:val="-4"/>
                          <w:sz w:val="24"/>
                          <w:szCs w:val="24"/>
                          <w:rtl/>
                        </w:rPr>
                        <w:t>למד</w:t>
                      </w:r>
                      <w:r w:rsidRPr="004A7A13">
                        <w:rPr>
                          <w:rFonts w:cs="Tahoma"/>
                          <w:color w:val="0B5294"/>
                          <w:spacing w:val="-4"/>
                          <w:sz w:val="24"/>
                          <w:szCs w:val="24"/>
                          <w:rtl/>
                        </w:rPr>
                        <w:t>"</w:t>
                      </w:r>
                      <w:r w:rsidRPr="004A7A13">
                        <w:rPr>
                          <w:rFonts w:cs="Tahoma" w:hint="eastAsia"/>
                          <w:color w:val="0B5294"/>
                          <w:spacing w:val="-4"/>
                          <w:sz w:val="24"/>
                          <w:szCs w:val="24"/>
                          <w:rtl/>
                        </w:rPr>
                        <w:t>א</w:t>
                      </w:r>
                      <w:r w:rsidRPr="004A7A13">
                        <w:rPr>
                          <w:rFonts w:cs="Tahoma"/>
                          <w:color w:val="0B5294"/>
                          <w:spacing w:val="-4"/>
                          <w:sz w:val="24"/>
                          <w:szCs w:val="24"/>
                          <w:rtl/>
                        </w:rPr>
                        <w:t xml:space="preserve"> </w:t>
                      </w:r>
                      <w:r w:rsidRPr="004A7A13">
                        <w:rPr>
                          <w:rFonts w:cs="Tahoma" w:hint="eastAsia"/>
                          <w:color w:val="0B5294"/>
                          <w:spacing w:val="-4"/>
                          <w:sz w:val="24"/>
                          <w:szCs w:val="24"/>
                          <w:rtl/>
                        </w:rPr>
                        <w:t>להגיע</w:t>
                      </w:r>
                      <w:r w:rsidRPr="004A7A13">
                        <w:rPr>
                          <w:rFonts w:cs="Tahoma"/>
                          <w:color w:val="0B5294"/>
                          <w:spacing w:val="-4"/>
                          <w:sz w:val="24"/>
                          <w:szCs w:val="24"/>
                          <w:rtl/>
                        </w:rPr>
                        <w:t xml:space="preserve"> </w:t>
                      </w:r>
                      <w:r w:rsidRPr="004A7A13">
                        <w:rPr>
                          <w:rFonts w:cs="Tahoma" w:hint="eastAsia"/>
                          <w:color w:val="0B5294"/>
                          <w:spacing w:val="-4"/>
                          <w:sz w:val="24"/>
                          <w:szCs w:val="24"/>
                          <w:rtl/>
                        </w:rPr>
                        <w:t>למוכנות</w:t>
                      </w:r>
                      <w:r w:rsidRPr="004A7A13">
                        <w:rPr>
                          <w:rFonts w:cs="Tahoma"/>
                          <w:color w:val="0B5294"/>
                          <w:spacing w:val="-4"/>
                          <w:sz w:val="24"/>
                          <w:szCs w:val="24"/>
                          <w:rtl/>
                        </w:rPr>
                        <w:t xml:space="preserve"> </w:t>
                      </w:r>
                      <w:r w:rsidRPr="004A7A13">
                        <w:rPr>
                          <w:rFonts w:cs="Tahoma" w:hint="eastAsia"/>
                          <w:color w:val="0B5294"/>
                          <w:spacing w:val="-4"/>
                          <w:sz w:val="24"/>
                          <w:szCs w:val="24"/>
                          <w:rtl/>
                        </w:rPr>
                        <w:t>המבצעית</w:t>
                      </w:r>
                      <w:r w:rsidRPr="004A7A13">
                        <w:rPr>
                          <w:rFonts w:cs="Tahoma"/>
                          <w:color w:val="0B5294"/>
                          <w:spacing w:val="-4"/>
                          <w:sz w:val="24"/>
                          <w:szCs w:val="24"/>
                          <w:rtl/>
                        </w:rPr>
                        <w:t xml:space="preserve"> </w:t>
                      </w:r>
                      <w:r w:rsidRPr="004A7A13">
                        <w:rPr>
                          <w:rFonts w:cs="Tahoma" w:hint="eastAsia"/>
                          <w:color w:val="0B5294"/>
                          <w:spacing w:val="-4"/>
                          <w:sz w:val="24"/>
                          <w:szCs w:val="24"/>
                          <w:rtl/>
                        </w:rPr>
                        <w:t>הנדרשת</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826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4FC3" w:rsidRPr="00A64EF4" w:rsidP="00764523">
      <w:pPr>
        <w:pStyle w:val="takzir-text"/>
        <w:pBdr>
          <w:top w:val="none" w:sz="0" w:space="0" w:color="auto"/>
          <w:bottom w:val="none" w:sz="0" w:space="0" w:color="auto"/>
        </w:pBdr>
        <w:bidi/>
        <w:rPr>
          <w:rtl/>
        </w:rPr>
      </w:pPr>
      <w:r w:rsidRPr="00A64EF4">
        <w:rPr>
          <w:rtl/>
        </w:rPr>
        <w:t>על משרד הבריאות להוביל עבודת מטה בשיתוף מד"א, בתי החולים והמועצה הלאומית ל</w:t>
      </w:r>
      <w:r>
        <w:rPr>
          <w:rFonts w:hint="cs"/>
          <w:rtl/>
        </w:rPr>
        <w:t>טראומה ו</w:t>
      </w:r>
      <w:r w:rsidRPr="00A64EF4">
        <w:rPr>
          <w:rtl/>
        </w:rPr>
        <w:t xml:space="preserve">רפואה דחופה, שבה יוגדרו יעדים ומדדים לזמני שהייה מיטביים </w:t>
      </w:r>
      <w:r w:rsidRPr="00A64EF4">
        <w:rPr>
          <w:rFonts w:hint="cs"/>
          <w:rtl/>
        </w:rPr>
        <w:t>של</w:t>
      </w:r>
      <w:r w:rsidRPr="00A64EF4">
        <w:rPr>
          <w:rtl/>
        </w:rPr>
        <w:t xml:space="preserve"> צוותי אמבולנסים </w:t>
      </w:r>
      <w:r>
        <w:rPr>
          <w:rFonts w:hint="cs"/>
          <w:rtl/>
        </w:rPr>
        <w:t xml:space="preserve">לבנים </w:t>
      </w:r>
      <w:r w:rsidRPr="00A64EF4">
        <w:rPr>
          <w:rtl/>
        </w:rPr>
        <w:t xml:space="preserve">ואט"נים במלר"דים. </w:t>
      </w:r>
      <w:r w:rsidRPr="00A64EF4">
        <w:rPr>
          <w:rFonts w:hint="eastAsia"/>
          <w:rtl/>
        </w:rPr>
        <w:t>נוסף</w:t>
      </w:r>
      <w:r w:rsidRPr="00A64EF4">
        <w:rPr>
          <w:rtl/>
        </w:rPr>
        <w:t xml:space="preserve"> על כך עליהם לנתח את </w:t>
      </w:r>
      <w:r w:rsidRPr="00A64EF4">
        <w:rPr>
          <w:rFonts w:hint="eastAsia"/>
          <w:rtl/>
        </w:rPr>
        <w:t>זמני</w:t>
      </w:r>
      <w:r w:rsidRPr="00A64EF4">
        <w:rPr>
          <w:rtl/>
        </w:rPr>
        <w:t xml:space="preserve"> </w:t>
      </w:r>
      <w:r w:rsidRPr="00A64EF4">
        <w:rPr>
          <w:rFonts w:hint="eastAsia"/>
          <w:rtl/>
        </w:rPr>
        <w:t>השהייה</w:t>
      </w:r>
      <w:r w:rsidRPr="00A64EF4">
        <w:rPr>
          <w:rtl/>
        </w:rPr>
        <w:t xml:space="preserve"> בבתי החולים לעומת היעדים שייקבעו. ככל שיימצאו עיכובים גדולים על משרד הבריאות, בהשתתפות מד"א ובתי החולים לקיים בירורים כדי לעמוד על הסיבות לכך. בהמשך עליהם לקבוע תהליך יעיל לקליטה ראשונית של המטופל מרגע הגעת צוות מד"א </w:t>
      </w:r>
      <w:r w:rsidRPr="00A64EF4">
        <w:rPr>
          <w:rFonts w:hint="eastAsia"/>
          <w:rtl/>
        </w:rPr>
        <w:t>למלר</w:t>
      </w:r>
      <w:r w:rsidRPr="00A64EF4">
        <w:rPr>
          <w:rtl/>
        </w:rPr>
        <w:t>"ד עד שחרור האמבולנס וצוותו</w:t>
      </w:r>
      <w:r w:rsidRPr="00A64EF4">
        <w:rPr>
          <w:rFonts w:hint="cs"/>
          <w:rtl/>
        </w:rPr>
        <w:t>, ולעדכן בהתאם את מדד האיכות ואת הנחיות המשרד</w:t>
      </w:r>
      <w:r w:rsidRPr="00A64EF4">
        <w:rPr>
          <w:rtl/>
        </w:rPr>
        <w:t>.</w:t>
      </w:r>
    </w:p>
    <w:p w:rsidR="00FE4FC3" w:rsidRPr="00A64EF4" w:rsidP="00764523">
      <w:pPr>
        <w:pStyle w:val="takzir-text"/>
        <w:pBdr>
          <w:top w:val="none" w:sz="0" w:space="0" w:color="auto"/>
          <w:bottom w:val="none" w:sz="0" w:space="0" w:color="auto"/>
        </w:pBdr>
        <w:bidi/>
        <w:rPr>
          <w:rtl/>
        </w:rPr>
      </w:pPr>
      <w:r w:rsidRPr="00175F32">
        <w:rPr>
          <w:rtl/>
        </w:rPr>
        <w:t xml:space="preserve">על משרד הבריאות ומד"א </w:t>
      </w:r>
      <w:r>
        <w:rPr>
          <w:rFonts w:hint="cs"/>
          <w:rtl/>
        </w:rPr>
        <w:t>לסיים בהקדם את</w:t>
      </w:r>
      <w:r w:rsidRPr="00175F32">
        <w:rPr>
          <w:rtl/>
        </w:rPr>
        <w:t xml:space="preserve"> עבודת</w:t>
      </w:r>
      <w:r w:rsidRPr="00175F32">
        <w:rPr>
          <w:rFonts w:hint="cs"/>
          <w:rtl/>
        </w:rPr>
        <w:t xml:space="preserve"> המטה </w:t>
      </w:r>
      <w:r w:rsidRPr="00175F32">
        <w:rPr>
          <w:rtl/>
        </w:rPr>
        <w:t>בנוגע ל</w:t>
      </w:r>
      <w:r w:rsidRPr="00175F32">
        <w:rPr>
          <w:rFonts w:hint="cs"/>
          <w:rtl/>
        </w:rPr>
        <w:t>ה</w:t>
      </w:r>
      <w:r w:rsidRPr="00175F32">
        <w:rPr>
          <w:rtl/>
        </w:rPr>
        <w:t xml:space="preserve">סדרת מימון </w:t>
      </w:r>
      <w:r w:rsidR="00123C2F">
        <w:rPr>
          <w:rFonts w:hint="cs"/>
          <w:rtl/>
        </w:rPr>
        <w:t xml:space="preserve">הפעלת </w:t>
      </w:r>
      <w:r w:rsidRPr="00175F32">
        <w:rPr>
          <w:rtl/>
        </w:rPr>
        <w:t xml:space="preserve">האט"נים, ולחובות </w:t>
      </w:r>
      <w:r w:rsidR="00123C2F">
        <w:rPr>
          <w:rFonts w:hint="cs"/>
          <w:rtl/>
        </w:rPr>
        <w:t xml:space="preserve">רשויות </w:t>
      </w:r>
      <w:r w:rsidRPr="00175F32">
        <w:rPr>
          <w:rtl/>
        </w:rPr>
        <w:t>שנוצרו בעבר. לשם כך עליהם לקצוב פרק זמן מוגדר, ואם לא יצליחו להגיע להסדר מוסכם עליהם להביא את הסוגיה לפני הממונים על המחוזות של הרשויות המקומיות</w:t>
      </w:r>
      <w:r w:rsidRPr="00175F32">
        <w:rPr>
          <w:rFonts w:hint="cs"/>
          <w:rtl/>
        </w:rPr>
        <w:t>.</w:t>
      </w:r>
      <w:r w:rsidRPr="00A64EF4">
        <w:rPr>
          <w:rtl/>
        </w:rPr>
        <w:t xml:space="preserve"> </w:t>
      </w:r>
    </w:p>
    <w:p w:rsidR="00FE4FC3" w:rsidRPr="00E3343A" w:rsidP="00764523">
      <w:pPr>
        <w:pStyle w:val="takzir-text"/>
        <w:pBdr>
          <w:top w:val="none" w:sz="0" w:space="0" w:color="auto"/>
          <w:bottom w:val="none" w:sz="0" w:space="0" w:color="auto"/>
        </w:pBdr>
        <w:bidi/>
        <w:rPr>
          <w:rtl/>
        </w:rPr>
      </w:pPr>
      <w:r>
        <w:rPr>
          <w:rtl/>
        </w:rPr>
        <w:t xml:space="preserve">על משרד הבריאות </w:t>
      </w:r>
      <w:r w:rsidRPr="00175F32">
        <w:rPr>
          <w:rtl/>
        </w:rPr>
        <w:t>לבחון</w:t>
      </w:r>
      <w:r>
        <w:rPr>
          <w:rFonts w:hint="cs"/>
          <w:rtl/>
        </w:rPr>
        <w:t xml:space="preserve"> בשיתוף עם</w:t>
      </w:r>
      <w:r w:rsidRPr="00175F32">
        <w:rPr>
          <w:rtl/>
        </w:rPr>
        <w:t xml:space="preserve"> מד"א את ההיתכנות של הפעלת מודל מד"א בקהילה </w:t>
      </w:r>
      <w:r w:rsidRPr="00175F32">
        <w:rPr>
          <w:rFonts w:hint="cs"/>
          <w:rtl/>
        </w:rPr>
        <w:t>לעומת</w:t>
      </w:r>
      <w:r w:rsidRPr="00175F32">
        <w:rPr>
          <w:rtl/>
        </w:rPr>
        <w:t xml:space="preserve"> חלופות אחרות ש</w:t>
      </w:r>
      <w:r w:rsidRPr="00175F32">
        <w:rPr>
          <w:rFonts w:hint="cs"/>
          <w:rtl/>
        </w:rPr>
        <w:t>עשויות</w:t>
      </w:r>
      <w:r w:rsidRPr="00175F32">
        <w:rPr>
          <w:rtl/>
        </w:rPr>
        <w:t xml:space="preserve"> לצ</w:t>
      </w:r>
      <w:r>
        <w:rPr>
          <w:rtl/>
        </w:rPr>
        <w:t xml:space="preserve">מצם את העומס במלר"דים, </w:t>
      </w:r>
      <w:r>
        <w:rPr>
          <w:rFonts w:hint="cs"/>
          <w:rtl/>
        </w:rPr>
        <w:t>ולהסדירו</w:t>
      </w:r>
      <w:r>
        <w:rPr>
          <w:rtl/>
        </w:rPr>
        <w:t xml:space="preserve"> אם יימצא </w:t>
      </w:r>
      <w:r>
        <w:rPr>
          <w:rFonts w:hint="cs"/>
          <w:rtl/>
        </w:rPr>
        <w:t>שהוא בר ביצוע</w:t>
      </w:r>
      <w:r w:rsidRPr="00175F32">
        <w:rPr>
          <w:rFonts w:hint="cs"/>
          <w:rtl/>
        </w:rPr>
        <w:t>.</w:t>
      </w:r>
      <w:r>
        <w:rPr>
          <w:rFonts w:eastAsia="Times New Roman" w:hint="cs"/>
          <w:b/>
          <w:bCs/>
          <w:rtl/>
          <w:lang w:eastAsia="he-IL"/>
        </w:rPr>
        <w:t xml:space="preserve"> </w:t>
      </w:r>
      <w:r w:rsidRPr="00857A94">
        <w:rPr>
          <w:rFonts w:eastAsia="Times New Roman" w:hint="cs"/>
          <w:rtl/>
          <w:lang w:eastAsia="he-IL"/>
        </w:rPr>
        <w:t xml:space="preserve">כיוון שמימוש המודל כרוך בהסכמות של קופות החולים, שהמשרד </w:t>
      </w:r>
      <w:r w:rsidRPr="00857A94">
        <w:rPr>
          <w:rFonts w:eastAsia="Times New Roman"/>
          <w:rtl/>
          <w:lang w:eastAsia="he-IL"/>
        </w:rPr>
        <w:t>אחראי ל</w:t>
      </w:r>
      <w:r w:rsidRPr="00857A94">
        <w:rPr>
          <w:rFonts w:eastAsia="Times New Roman" w:hint="cs"/>
          <w:rtl/>
          <w:lang w:eastAsia="he-IL"/>
        </w:rPr>
        <w:t>א</w:t>
      </w:r>
      <w:r w:rsidRPr="00857A94">
        <w:rPr>
          <w:rFonts w:eastAsia="Times New Roman"/>
          <w:rtl/>
          <w:lang w:eastAsia="he-IL"/>
        </w:rPr>
        <w:t xml:space="preserve">סדרה </w:t>
      </w:r>
      <w:r w:rsidRPr="00857A94">
        <w:rPr>
          <w:rFonts w:eastAsia="Times New Roman" w:hint="cs"/>
          <w:rtl/>
          <w:lang w:eastAsia="he-IL"/>
        </w:rPr>
        <w:t>של פעילותן</w:t>
      </w:r>
      <w:r>
        <w:rPr>
          <w:rFonts w:eastAsia="Times New Roman" w:hint="cs"/>
          <w:rtl/>
          <w:lang w:eastAsia="he-IL"/>
        </w:rPr>
        <w:t xml:space="preserve"> ראוי לשתף גם את </w:t>
      </w:r>
      <w:r w:rsidRPr="00857A94">
        <w:rPr>
          <w:rFonts w:eastAsia="Times New Roman" w:hint="cs"/>
          <w:rtl/>
          <w:lang w:eastAsia="he-IL"/>
        </w:rPr>
        <w:t>קופות</w:t>
      </w:r>
      <w:r>
        <w:rPr>
          <w:rFonts w:eastAsia="Times New Roman" w:hint="cs"/>
          <w:rtl/>
          <w:lang w:eastAsia="he-IL"/>
        </w:rPr>
        <w:t xml:space="preserve"> החולים</w:t>
      </w:r>
      <w:r w:rsidRPr="00857A94">
        <w:rPr>
          <w:rFonts w:eastAsia="Times New Roman" w:hint="cs"/>
          <w:rtl/>
          <w:lang w:eastAsia="he-IL"/>
        </w:rPr>
        <w:t xml:space="preserve"> בתהליך זה.</w:t>
      </w:r>
    </w:p>
    <w:p w:rsidR="00FE4FC3" w:rsidRPr="00E3343A" w:rsidP="00764523">
      <w:pPr>
        <w:pStyle w:val="takzir-text"/>
        <w:pBdr>
          <w:top w:val="none" w:sz="0" w:space="0" w:color="auto"/>
          <w:bottom w:val="none" w:sz="0" w:space="0" w:color="auto"/>
        </w:pBdr>
        <w:bidi/>
        <w:rPr>
          <w:szCs w:val="20"/>
          <w:rtl/>
        </w:rPr>
      </w:pPr>
      <w:r w:rsidRPr="00175F32">
        <w:rPr>
          <w:rFonts w:hint="eastAsia"/>
          <w:rtl/>
        </w:rPr>
        <w:t>על</w:t>
      </w:r>
      <w:r w:rsidRPr="00175F32">
        <w:rPr>
          <w:rtl/>
        </w:rPr>
        <w:t xml:space="preserve"> </w:t>
      </w:r>
      <w:r w:rsidRPr="00720F68">
        <w:rPr>
          <w:rtl/>
        </w:rPr>
        <w:t xml:space="preserve">משרד הבריאות בשיתוף מד"א </w:t>
      </w:r>
      <w:r>
        <w:rPr>
          <w:rFonts w:hint="cs"/>
          <w:rtl/>
        </w:rPr>
        <w:t>ו</w:t>
      </w:r>
      <w:r w:rsidRPr="00720F68">
        <w:rPr>
          <w:rtl/>
        </w:rPr>
        <w:t xml:space="preserve">משרד המשפטים לקיים עבודת מטה מסודרת ומשותפת שתביא בחשבון את המלצות ועדת </w:t>
      </w:r>
      <w:r w:rsidRPr="00720F68">
        <w:rPr>
          <w:rFonts w:hint="eastAsia"/>
          <w:rtl/>
        </w:rPr>
        <w:t>תדמור</w:t>
      </w:r>
      <w:r w:rsidRPr="00720F68">
        <w:rPr>
          <w:rtl/>
        </w:rPr>
        <w:t xml:space="preserve"> </w:t>
      </w:r>
      <w:r>
        <w:rPr>
          <w:rFonts w:hint="cs"/>
          <w:rtl/>
        </w:rPr>
        <w:t>ו</w:t>
      </w:r>
      <w:r w:rsidRPr="00720F68">
        <w:rPr>
          <w:rtl/>
        </w:rPr>
        <w:t xml:space="preserve">את הערות הביקורת כדי לקדם </w:t>
      </w:r>
      <w:r w:rsidRPr="00720F68">
        <w:rPr>
          <w:rFonts w:hint="cs"/>
          <w:rtl/>
        </w:rPr>
        <w:t>ה</w:t>
      </w:r>
      <w:r w:rsidRPr="00720F68">
        <w:rPr>
          <w:rtl/>
        </w:rPr>
        <w:t xml:space="preserve">סדרה יעילה וברורה של מארג היחסים שבין </w:t>
      </w:r>
      <w:r>
        <w:rPr>
          <w:rFonts w:hint="cs"/>
          <w:rtl/>
        </w:rPr>
        <w:t>משרד הבריאות ומד"א</w:t>
      </w:r>
      <w:r w:rsidRPr="00720F68">
        <w:rPr>
          <w:rtl/>
        </w:rPr>
        <w:t xml:space="preserve">. </w:t>
      </w:r>
      <w:r w:rsidRPr="00720F68">
        <w:rPr>
          <w:rFonts w:hint="eastAsia"/>
          <w:rtl/>
        </w:rPr>
        <w:t>על</w:t>
      </w:r>
      <w:r w:rsidRPr="00720F68">
        <w:rPr>
          <w:rtl/>
        </w:rPr>
        <w:t xml:space="preserve"> </w:t>
      </w:r>
      <w:r w:rsidRPr="00720F68">
        <w:rPr>
          <w:rFonts w:hint="eastAsia"/>
          <w:rtl/>
        </w:rPr>
        <w:t>משרד</w:t>
      </w:r>
      <w:r w:rsidRPr="00720F68">
        <w:rPr>
          <w:rtl/>
        </w:rPr>
        <w:t xml:space="preserve"> </w:t>
      </w:r>
      <w:r w:rsidRPr="00720F68">
        <w:rPr>
          <w:rFonts w:hint="eastAsia"/>
          <w:rtl/>
        </w:rPr>
        <w:t>הבריאות</w:t>
      </w:r>
      <w:r w:rsidRPr="00720F68">
        <w:rPr>
          <w:rtl/>
        </w:rPr>
        <w:t xml:space="preserve"> </w:t>
      </w:r>
      <w:r w:rsidRPr="00720F68">
        <w:rPr>
          <w:rFonts w:eastAsia="Times New Roman" w:hint="cs"/>
          <w:rtl/>
          <w:lang w:eastAsia="he-IL"/>
        </w:rPr>
        <w:t xml:space="preserve">לבחון את התוצאות של היעדר </w:t>
      </w:r>
      <w:r w:rsidRPr="00720F68">
        <w:rPr>
          <w:rFonts w:hint="cs"/>
          <w:rtl/>
          <w:lang w:eastAsia="he-IL"/>
        </w:rPr>
        <w:t>הסדרת הפיקוח</w:t>
      </w:r>
      <w:r>
        <w:rPr>
          <w:rFonts w:hint="cs"/>
          <w:rtl/>
          <w:lang w:eastAsia="he-IL"/>
        </w:rPr>
        <w:t xml:space="preserve"> של משרד הבריאות</w:t>
      </w:r>
      <w:r w:rsidRPr="00720F68">
        <w:rPr>
          <w:rFonts w:hint="cs"/>
          <w:rtl/>
          <w:lang w:eastAsia="he-IL"/>
        </w:rPr>
        <w:t xml:space="preserve"> על מד"א, ובהתאם לכך לקבוע</w:t>
      </w:r>
      <w:r w:rsidRPr="00720F68">
        <w:rPr>
          <w:rFonts w:eastAsia="Times New Roman" w:hint="cs"/>
          <w:rtl/>
          <w:lang w:eastAsia="he-IL"/>
        </w:rPr>
        <w:t xml:space="preserve"> את לוח הזמנים הנדרש להסדרתו</w:t>
      </w:r>
      <w:r>
        <w:rPr>
          <w:rtl/>
        </w:rPr>
        <w:t xml:space="preserve"> </w:t>
      </w:r>
      <w:r w:rsidRPr="00724D1C">
        <w:rPr>
          <w:rtl/>
        </w:rPr>
        <w:t>ואת הדרך היעילה והמהירה ליישום הפיקוח על מד"א</w:t>
      </w:r>
      <w:r w:rsidRPr="00720F68">
        <w:rPr>
          <w:rtl/>
        </w:rPr>
        <w:t>.</w:t>
      </w:r>
    </w:p>
    <w:p w:rsidR="00FE4FC3" w:rsidRPr="00E3343A" w:rsidP="00764523">
      <w:pPr>
        <w:pStyle w:val="takzir-text"/>
        <w:pBdr>
          <w:top w:val="none" w:sz="0" w:space="0" w:color="auto"/>
          <w:bottom w:val="none" w:sz="0" w:space="0" w:color="auto"/>
        </w:pBdr>
        <w:bidi/>
        <w:rPr>
          <w:rtl/>
        </w:rPr>
      </w:pPr>
      <w:r w:rsidRPr="001746FF">
        <w:rPr>
          <w:rFonts w:eastAsia="Times New Roman" w:hint="cs"/>
          <w:rtl/>
          <w:lang w:eastAsia="he-IL"/>
        </w:rPr>
        <w:t xml:space="preserve">על </w:t>
      </w:r>
      <w:r w:rsidRPr="001746FF">
        <w:rPr>
          <w:rFonts w:eastAsia="Times New Roman"/>
          <w:rtl/>
          <w:lang w:eastAsia="he-IL"/>
        </w:rPr>
        <w:t xml:space="preserve">מנכ"ל משרד הבריאות </w:t>
      </w:r>
      <w:r w:rsidRPr="001746FF">
        <w:rPr>
          <w:rFonts w:eastAsia="Times New Roman" w:hint="cs"/>
          <w:rtl/>
          <w:lang w:eastAsia="he-IL"/>
        </w:rPr>
        <w:t xml:space="preserve">להסדיר את פעילות </w:t>
      </w:r>
      <w:r w:rsidRPr="001746FF">
        <w:rPr>
          <w:rFonts w:eastAsia="Times New Roman"/>
          <w:rtl/>
          <w:lang w:eastAsia="he-IL"/>
        </w:rPr>
        <w:t xml:space="preserve">חברות </w:t>
      </w:r>
      <w:r w:rsidRPr="001746FF">
        <w:rPr>
          <w:rFonts w:eastAsia="Times New Roman" w:hint="cs"/>
          <w:rtl/>
          <w:lang w:eastAsia="he-IL"/>
        </w:rPr>
        <w:t>ה</w:t>
      </w:r>
      <w:r w:rsidRPr="001746FF">
        <w:rPr>
          <w:rFonts w:eastAsia="Times New Roman"/>
          <w:rtl/>
          <w:lang w:eastAsia="he-IL"/>
        </w:rPr>
        <w:t xml:space="preserve">אמבולנסים </w:t>
      </w:r>
      <w:r w:rsidRPr="001746FF">
        <w:rPr>
          <w:rFonts w:eastAsia="Times New Roman" w:hint="cs"/>
          <w:rtl/>
          <w:lang w:eastAsia="he-IL"/>
        </w:rPr>
        <w:t>ה</w:t>
      </w:r>
      <w:r w:rsidRPr="001746FF">
        <w:rPr>
          <w:rFonts w:eastAsia="Times New Roman"/>
          <w:rtl/>
          <w:lang w:eastAsia="he-IL"/>
        </w:rPr>
        <w:t>פרטיות</w:t>
      </w:r>
      <w:r w:rsidRPr="001746FF">
        <w:rPr>
          <w:rFonts w:eastAsia="Times New Roman" w:hint="cs"/>
          <w:rtl/>
          <w:lang w:eastAsia="he-IL"/>
        </w:rPr>
        <w:t>,</w:t>
      </w:r>
      <w:r w:rsidRPr="001746FF">
        <w:rPr>
          <w:rFonts w:eastAsia="Times New Roman"/>
          <w:rtl/>
          <w:lang w:eastAsia="he-IL"/>
        </w:rPr>
        <w:t xml:space="preserve"> </w:t>
      </w:r>
      <w:r w:rsidRPr="001746FF">
        <w:rPr>
          <w:rFonts w:eastAsia="Times New Roman" w:hint="cs"/>
          <w:rtl/>
          <w:lang w:eastAsia="he-IL"/>
        </w:rPr>
        <w:t>כדי להביא לכך ש</w:t>
      </w:r>
      <w:r w:rsidRPr="001746FF">
        <w:rPr>
          <w:rFonts w:eastAsia="Times New Roman"/>
          <w:rtl/>
          <w:lang w:eastAsia="he-IL"/>
        </w:rPr>
        <w:t>יפעלו בהתאם לאמות המידה ש</w:t>
      </w:r>
      <w:r w:rsidRPr="001746FF">
        <w:rPr>
          <w:rFonts w:eastAsia="Times New Roman" w:hint="cs"/>
          <w:rtl/>
          <w:lang w:eastAsia="he-IL"/>
        </w:rPr>
        <w:t>קבע</w:t>
      </w:r>
      <w:r w:rsidRPr="001746FF">
        <w:rPr>
          <w:rFonts w:eastAsia="Times New Roman"/>
          <w:rtl/>
          <w:lang w:eastAsia="he-IL"/>
        </w:rPr>
        <w:t xml:space="preserve"> משרד הבריאות </w:t>
      </w:r>
      <w:r w:rsidRPr="001746FF">
        <w:rPr>
          <w:rFonts w:eastAsia="Times New Roman" w:hint="cs"/>
          <w:rtl/>
          <w:lang w:eastAsia="he-IL"/>
        </w:rPr>
        <w:t xml:space="preserve">למען </w:t>
      </w:r>
      <w:r w:rsidRPr="001746FF">
        <w:rPr>
          <w:rFonts w:eastAsia="Times New Roman"/>
          <w:rtl/>
          <w:lang w:eastAsia="he-IL"/>
        </w:rPr>
        <w:t>בריאות הציבור</w:t>
      </w:r>
      <w:r w:rsidRPr="001746FF">
        <w:rPr>
          <w:rFonts w:eastAsia="Times New Roman" w:hint="cs"/>
          <w:rtl/>
          <w:lang w:eastAsia="he-IL"/>
        </w:rPr>
        <w:t xml:space="preserve">. על המנכ"ל לקבוע לשם כך לוח זמנים לאסדרת הנושא, ולהנחות לפיו את הייעוץ המשפטי של המשרד בנוגע להשלמת </w:t>
      </w:r>
      <w:r w:rsidRPr="001746FF">
        <w:rPr>
          <w:rFonts w:eastAsia="Times New Roman"/>
          <w:rtl/>
          <w:lang w:eastAsia="he-IL"/>
        </w:rPr>
        <w:t>גיבוש</w:t>
      </w:r>
      <w:r w:rsidRPr="001746FF">
        <w:rPr>
          <w:rFonts w:eastAsia="Times New Roman" w:hint="cs"/>
          <w:rtl/>
          <w:lang w:eastAsia="he-IL"/>
        </w:rPr>
        <w:t>ה של</w:t>
      </w:r>
      <w:r w:rsidRPr="001746FF">
        <w:rPr>
          <w:rFonts w:eastAsia="Times New Roman"/>
          <w:rtl/>
          <w:lang w:eastAsia="he-IL"/>
        </w:rPr>
        <w:t xml:space="preserve"> הצעת החוק וקידומה</w:t>
      </w:r>
      <w:r w:rsidRPr="001746FF">
        <w:rPr>
          <w:rFonts w:hint="cs"/>
          <w:rtl/>
        </w:rPr>
        <w:t>;</w:t>
      </w:r>
      <w:r w:rsidRPr="00E3343A">
        <w:rPr>
          <w:rtl/>
        </w:rPr>
        <w:t xml:space="preserve"> </w:t>
      </w:r>
      <w:r w:rsidRPr="00E3343A">
        <w:rPr>
          <w:rFonts w:hint="cs"/>
          <w:rtl/>
        </w:rPr>
        <w:t xml:space="preserve">נוסף על כך, </w:t>
      </w:r>
      <w:r w:rsidRPr="00E3343A">
        <w:rPr>
          <w:rtl/>
        </w:rPr>
        <w:t>על</w:t>
      </w:r>
      <w:r w:rsidRPr="00E3343A">
        <w:rPr>
          <w:rFonts w:hint="cs"/>
          <w:rtl/>
        </w:rPr>
        <w:t xml:space="preserve"> המשרד</w:t>
      </w:r>
      <w:r w:rsidRPr="00E3343A">
        <w:rPr>
          <w:rtl/>
        </w:rPr>
        <w:t xml:space="preserve"> לדון</w:t>
      </w:r>
      <w:r w:rsidRPr="00E3343A">
        <w:rPr>
          <w:rFonts w:hint="cs"/>
          <w:rtl/>
        </w:rPr>
        <w:t xml:space="preserve"> </w:t>
      </w:r>
      <w:r w:rsidRPr="00E3343A">
        <w:rPr>
          <w:rtl/>
        </w:rPr>
        <w:t>בצורך באסדרת מקצוע הפרמדיק בחקיקה ראשית</w:t>
      </w:r>
      <w:r w:rsidRPr="00E3343A">
        <w:rPr>
          <w:rFonts w:hint="cs"/>
          <w:rtl/>
        </w:rPr>
        <w:t>.</w:t>
      </w:r>
      <w:r w:rsidRPr="00E3343A">
        <w:rPr>
          <w:rtl/>
        </w:rPr>
        <w:t xml:space="preserve"> </w:t>
      </w:r>
      <w:r w:rsidRPr="00682C7A">
        <w:rPr>
          <w:rtl/>
        </w:rPr>
        <w:t>על משרד הבריאות לבחון את הדרך שבה יוכל לגבש מאגר פרמדיקים מעודכן ומלא, ולתאם עם מד"א וצה"ל את דרכי עדכונו</w:t>
      </w:r>
      <w:r w:rsidRPr="00E3343A">
        <w:rPr>
          <w:rtl/>
        </w:rPr>
        <w:t>.</w:t>
      </w:r>
    </w:p>
    <w:p w:rsidR="00FE4FC3" w:rsidRPr="00175F32" w:rsidP="00764523">
      <w:pPr>
        <w:pStyle w:val="takzir-text"/>
        <w:pBdr>
          <w:top w:val="none" w:sz="0" w:space="0" w:color="auto"/>
          <w:bottom w:val="none" w:sz="0" w:space="0" w:color="auto"/>
        </w:pBdr>
        <w:bidi/>
        <w:rPr>
          <w:rtl/>
        </w:rPr>
      </w:pPr>
      <w:r w:rsidRPr="00175F32">
        <w:rPr>
          <w:rtl/>
        </w:rPr>
        <w:t xml:space="preserve">על משרד הבריאות לבחון את נוסח פרסום מספר הטלפון של איחוד הצלה באתר </w:t>
      </w:r>
      <w:r>
        <w:rPr>
          <w:rFonts w:hint="cs"/>
          <w:rtl/>
        </w:rPr>
        <w:t>המרשתת שלו</w:t>
      </w:r>
      <w:r w:rsidRPr="00175F32">
        <w:rPr>
          <w:rtl/>
        </w:rPr>
        <w:t xml:space="preserve"> ובערוצים האחרים, </w:t>
      </w:r>
      <w:r w:rsidR="00123C2F">
        <w:rPr>
          <w:rFonts w:hint="cs"/>
          <w:rtl/>
        </w:rPr>
        <w:t>ו</w:t>
      </w:r>
      <w:r w:rsidRPr="00175F32">
        <w:rPr>
          <w:rtl/>
        </w:rPr>
        <w:t>להבהיר לאיחוד הצלה בצורה חד</w:t>
      </w:r>
      <w:r w:rsidRPr="00175F32">
        <w:rPr>
          <w:rFonts w:hint="cs"/>
          <w:rtl/>
        </w:rPr>
        <w:t>-</w:t>
      </w:r>
      <w:r w:rsidRPr="00175F32">
        <w:rPr>
          <w:rtl/>
        </w:rPr>
        <w:t xml:space="preserve">משמעית באילו מקרים </w:t>
      </w:r>
      <w:r w:rsidRPr="00175F32">
        <w:rPr>
          <w:rFonts w:hint="cs"/>
          <w:rtl/>
        </w:rPr>
        <w:t>ובאילו ערוצים יוכל לפרסם את מספר הטלפון שלו</w:t>
      </w:r>
      <w:r w:rsidRPr="00175F32">
        <w:rPr>
          <w:rtl/>
        </w:rPr>
        <w:t>.</w:t>
      </w:r>
      <w:r w:rsidRPr="00175F32">
        <w:rPr>
          <w:rFonts w:hint="cs"/>
          <w:rtl/>
        </w:rPr>
        <w:t xml:space="preserve"> </w:t>
      </w:r>
      <w:r w:rsidRPr="00175F32">
        <w:rPr>
          <w:rtl/>
        </w:rPr>
        <w:t xml:space="preserve">עליו להבטיח, שמספר </w:t>
      </w:r>
      <w:r w:rsidRPr="00175F32">
        <w:rPr>
          <w:rFonts w:hint="cs"/>
          <w:rtl/>
        </w:rPr>
        <w:t>ה</w:t>
      </w:r>
      <w:r w:rsidRPr="00175F32">
        <w:rPr>
          <w:rtl/>
        </w:rPr>
        <w:t>מוקד של איחוד הצלה לא יפורסם כמספר לקריאות חירום</w:t>
      </w:r>
      <w:r w:rsidRPr="00175F32">
        <w:rPr>
          <w:rFonts w:hint="cs"/>
          <w:rtl/>
        </w:rPr>
        <w:t>,</w:t>
      </w:r>
      <w:r w:rsidRPr="00175F32">
        <w:rPr>
          <w:rtl/>
        </w:rPr>
        <w:t xml:space="preserve"> </w:t>
      </w:r>
      <w:r>
        <w:rPr>
          <w:rFonts w:hint="cs"/>
          <w:rtl/>
        </w:rPr>
        <w:t>ולאכוף</w:t>
      </w:r>
      <w:r w:rsidRPr="00175F32">
        <w:rPr>
          <w:rtl/>
        </w:rPr>
        <w:t xml:space="preserve"> בנחישות ובעקביות </w:t>
      </w:r>
      <w:r>
        <w:rPr>
          <w:rFonts w:hint="cs"/>
          <w:rtl/>
        </w:rPr>
        <w:t>את</w:t>
      </w:r>
      <w:r w:rsidRPr="00175F32">
        <w:rPr>
          <w:rtl/>
        </w:rPr>
        <w:t xml:space="preserve"> הנחיותיו.</w:t>
      </w:r>
      <w:r w:rsidRPr="00175F32">
        <w:rPr>
          <w:rFonts w:hint="cs"/>
          <w:rtl/>
        </w:rPr>
        <w:t xml:space="preserve"> </w:t>
      </w:r>
      <w:r w:rsidRPr="00175F32">
        <w:rPr>
          <w:rtl/>
        </w:rPr>
        <w:t xml:space="preserve">על משרד הבריאות </w:t>
      </w:r>
      <w:r>
        <w:rPr>
          <w:rFonts w:hint="cs"/>
          <w:rtl/>
        </w:rPr>
        <w:t>להסדיר</w:t>
      </w:r>
      <w:r w:rsidRPr="00175F32">
        <w:rPr>
          <w:rtl/>
        </w:rPr>
        <w:t xml:space="preserve"> לאלתר </w:t>
      </w:r>
      <w:r>
        <w:rPr>
          <w:rFonts w:hint="cs"/>
          <w:rtl/>
        </w:rPr>
        <w:t>את</w:t>
      </w:r>
      <w:r w:rsidRPr="00175F32">
        <w:rPr>
          <w:rtl/>
        </w:rPr>
        <w:t xml:space="preserve"> יחסי הגומלין בין מד"א לאיחוד הצלה ולארגונים אחרים</w:t>
      </w:r>
      <w:r w:rsidRPr="00175F32">
        <w:rPr>
          <w:rFonts w:hint="cs"/>
          <w:rtl/>
        </w:rPr>
        <w:t>, כדי</w:t>
      </w:r>
      <w:r w:rsidRPr="00175F32">
        <w:rPr>
          <w:rtl/>
        </w:rPr>
        <w:t xml:space="preserve"> להבטיח שעזרה ראשונה טרום-אשפוזית</w:t>
      </w:r>
      <w:r w:rsidRPr="00175F32">
        <w:rPr>
          <w:rFonts w:hint="cs"/>
          <w:rtl/>
        </w:rPr>
        <w:t xml:space="preserve"> מצילת חיים</w:t>
      </w:r>
      <w:r w:rsidRPr="00175F32">
        <w:rPr>
          <w:rtl/>
        </w:rPr>
        <w:t xml:space="preserve"> תינתן בצורה יעילה ומקצועית.</w:t>
      </w:r>
    </w:p>
    <w:p w:rsidR="00FE4FC3" w:rsidRPr="00175F32" w:rsidP="00764523">
      <w:pPr>
        <w:pStyle w:val="takzir-text"/>
        <w:pBdr>
          <w:top w:val="none" w:sz="0" w:space="0" w:color="auto"/>
          <w:bottom w:val="none" w:sz="0" w:space="0" w:color="auto"/>
        </w:pBdr>
        <w:bidi/>
        <w:rPr>
          <w:rtl/>
        </w:rPr>
      </w:pPr>
      <w:r w:rsidRPr="00175F32">
        <w:rPr>
          <w:sz w:val="24"/>
          <w:rtl/>
        </w:rPr>
        <w:t xml:space="preserve">על הרשות העליונה לאשפוז לעדכן </w:t>
      </w:r>
      <w:r w:rsidRPr="00175F32">
        <w:rPr>
          <w:rFonts w:hint="cs"/>
          <w:sz w:val="24"/>
          <w:rtl/>
        </w:rPr>
        <w:t xml:space="preserve">לאלתר </w:t>
      </w:r>
      <w:r w:rsidRPr="00175F32">
        <w:rPr>
          <w:sz w:val="24"/>
          <w:rtl/>
        </w:rPr>
        <w:t xml:space="preserve">את תרחיש הייחוס הענפי למערכת הבריאות; </w:t>
      </w:r>
      <w:r w:rsidRPr="00175F32">
        <w:rPr>
          <w:rtl/>
        </w:rPr>
        <w:t xml:space="preserve">על </w:t>
      </w:r>
      <w:r w:rsidRPr="00175F32">
        <w:rPr>
          <w:rFonts w:eastAsia="MS Mincho"/>
          <w:rtl/>
        </w:rPr>
        <w:t>האגף לשע</w:t>
      </w:r>
      <w:r w:rsidRPr="00175F32">
        <w:rPr>
          <w:rFonts w:eastAsia="MS Mincho" w:hint="cs"/>
          <w:rtl/>
        </w:rPr>
        <w:t>ת חירום</w:t>
      </w:r>
      <w:r w:rsidRPr="00175F32">
        <w:rPr>
          <w:rFonts w:eastAsia="MS Mincho"/>
          <w:rtl/>
        </w:rPr>
        <w:t xml:space="preserve"> שבמשרד להציג </w:t>
      </w:r>
      <w:r>
        <w:rPr>
          <w:rFonts w:eastAsia="MS Mincho" w:hint="cs"/>
          <w:rtl/>
        </w:rPr>
        <w:t xml:space="preserve">כהלכה, </w:t>
      </w:r>
      <w:r w:rsidRPr="00175F32">
        <w:rPr>
          <w:rFonts w:eastAsia="MS Mincho"/>
          <w:rtl/>
        </w:rPr>
        <w:t>באופן ברור ומלא</w:t>
      </w:r>
      <w:r w:rsidRPr="00175F32">
        <w:rPr>
          <w:rFonts w:eastAsia="MS Mincho"/>
          <w:rtl/>
        </w:rPr>
        <w:t xml:space="preserve"> </w:t>
      </w:r>
      <w:r w:rsidRPr="00175F32">
        <w:rPr>
          <w:rFonts w:eastAsia="MS Mincho"/>
          <w:rtl/>
        </w:rPr>
        <w:t>את תמונת המצב לאשורה של מוכנות מערכת הבריאות לעיתות חירום בכלל ובנוגע למד"א בפרט.</w:t>
      </w:r>
      <w:r w:rsidRPr="00175F32">
        <w:rPr>
          <w:rtl/>
        </w:rPr>
        <w:t xml:space="preserve"> </w:t>
      </w:r>
      <w:r w:rsidRPr="00175F32">
        <w:rPr>
          <w:rFonts w:eastAsia="MS Mincho"/>
          <w:rtl/>
        </w:rPr>
        <w:t>יש להציג בתמצית המנהלים גם את הפערים של מד"א בכוח אדם, באמבולנסים ובאמצעי תקשורת ייעודיים. ע</w:t>
      </w:r>
      <w:r w:rsidRPr="00175F32">
        <w:rPr>
          <w:rFonts w:hint="eastAsia"/>
          <w:rtl/>
        </w:rPr>
        <w:t>ל</w:t>
      </w:r>
      <w:r w:rsidRPr="00175F32">
        <w:rPr>
          <w:rtl/>
        </w:rPr>
        <w:t xml:space="preserve"> </w:t>
      </w:r>
      <w:r w:rsidRPr="00175F32">
        <w:rPr>
          <w:rFonts w:hint="eastAsia"/>
          <w:rtl/>
        </w:rPr>
        <w:t>משרד</w:t>
      </w:r>
      <w:r w:rsidRPr="00175F32">
        <w:rPr>
          <w:rtl/>
        </w:rPr>
        <w:t xml:space="preserve"> </w:t>
      </w:r>
      <w:r w:rsidRPr="00175F32">
        <w:rPr>
          <w:rFonts w:hint="eastAsia"/>
          <w:rtl/>
        </w:rPr>
        <w:t>הבריאות</w:t>
      </w:r>
      <w:r w:rsidRPr="00175F32">
        <w:rPr>
          <w:rtl/>
        </w:rPr>
        <w:t xml:space="preserve"> </w:t>
      </w:r>
      <w:r w:rsidRPr="00175F32">
        <w:rPr>
          <w:rFonts w:hint="eastAsia"/>
          <w:rtl/>
        </w:rPr>
        <w:t>לעמוד</w:t>
      </w:r>
      <w:r w:rsidRPr="00175F32">
        <w:rPr>
          <w:rtl/>
        </w:rPr>
        <w:t xml:space="preserve"> </w:t>
      </w:r>
      <w:r w:rsidRPr="00175F32">
        <w:rPr>
          <w:rFonts w:hint="eastAsia"/>
          <w:rtl/>
        </w:rPr>
        <w:t>בלוח</w:t>
      </w:r>
      <w:r w:rsidRPr="00175F32">
        <w:rPr>
          <w:rtl/>
        </w:rPr>
        <w:t xml:space="preserve"> </w:t>
      </w:r>
      <w:r w:rsidRPr="00175F32">
        <w:rPr>
          <w:rFonts w:hint="eastAsia"/>
          <w:rtl/>
        </w:rPr>
        <w:t>הזמנים</w:t>
      </w:r>
      <w:r w:rsidRPr="00175F32">
        <w:rPr>
          <w:rtl/>
        </w:rPr>
        <w:t xml:space="preserve"> </w:t>
      </w:r>
      <w:r w:rsidRPr="00175F32">
        <w:rPr>
          <w:rFonts w:hint="eastAsia"/>
          <w:rtl/>
        </w:rPr>
        <w:t>שקבע</w:t>
      </w:r>
      <w:r w:rsidRPr="00175F32">
        <w:rPr>
          <w:rtl/>
        </w:rPr>
        <w:t xml:space="preserve"> </w:t>
      </w:r>
      <w:r w:rsidRPr="00175F32">
        <w:rPr>
          <w:rFonts w:hint="eastAsia"/>
          <w:rtl/>
        </w:rPr>
        <w:t>כדי</w:t>
      </w:r>
      <w:r w:rsidRPr="00175F32">
        <w:rPr>
          <w:rtl/>
        </w:rPr>
        <w:t xml:space="preserve"> </w:t>
      </w:r>
      <w:r w:rsidRPr="00175F32">
        <w:rPr>
          <w:rFonts w:hint="eastAsia"/>
          <w:rtl/>
        </w:rPr>
        <w:t>שנושא</w:t>
      </w:r>
      <w:r w:rsidRPr="00175F32">
        <w:rPr>
          <w:rtl/>
        </w:rPr>
        <w:t xml:space="preserve"> יחסי הגומלין בין מד"א ובין חברות האמבולנסים הפרטיות ב</w:t>
      </w:r>
      <w:r w:rsidRPr="00175F32">
        <w:rPr>
          <w:rFonts w:hint="eastAsia"/>
          <w:rtl/>
        </w:rPr>
        <w:t>עיתות</w:t>
      </w:r>
      <w:r w:rsidRPr="00175F32">
        <w:rPr>
          <w:rtl/>
        </w:rPr>
        <w:t xml:space="preserve"> חירום יוסדר </w:t>
      </w:r>
      <w:r w:rsidRPr="00175F32">
        <w:rPr>
          <w:rFonts w:hint="eastAsia"/>
          <w:rtl/>
        </w:rPr>
        <w:t>סופית</w:t>
      </w:r>
      <w:r w:rsidRPr="00175F32">
        <w:rPr>
          <w:rtl/>
        </w:rPr>
        <w:t>.</w:t>
      </w:r>
    </w:p>
    <w:p w:rsidR="00FE4FC3" w:rsidRPr="004E70F9" w:rsidP="00764523">
      <w:pPr>
        <w:pStyle w:val="takzir-text"/>
        <w:pBdr>
          <w:top w:val="none" w:sz="0" w:space="0" w:color="auto"/>
          <w:bottom w:val="none" w:sz="0" w:space="0" w:color="auto"/>
        </w:pBdr>
        <w:bidi/>
        <w:rPr>
          <w:rtl/>
        </w:rPr>
      </w:pPr>
      <w:r w:rsidRPr="004E70F9">
        <w:rPr>
          <w:rtl/>
        </w:rPr>
        <w:t>על</w:t>
      </w:r>
      <w:r w:rsidRPr="004E70F9">
        <w:rPr>
          <w:rFonts w:hint="cs"/>
          <w:rtl/>
        </w:rPr>
        <w:t xml:space="preserve"> צה"ל</w:t>
      </w:r>
      <w:r w:rsidRPr="004E70F9">
        <w:rPr>
          <w:rtl/>
        </w:rPr>
        <w:t xml:space="preserve"> לקבוע, בשיתוף מד"א, עקרונות מנחים להצבת</w:t>
      </w:r>
      <w:r w:rsidRPr="004E70F9">
        <w:rPr>
          <w:rFonts w:hint="cs"/>
          <w:rtl/>
        </w:rPr>
        <w:t xml:space="preserve"> הפרמדיקים וחובשי רפואת החירום</w:t>
      </w:r>
      <w:r w:rsidRPr="004E70F9">
        <w:rPr>
          <w:rtl/>
        </w:rPr>
        <w:t xml:space="preserve"> בעיתות </w:t>
      </w:r>
      <w:r w:rsidRPr="004E70F9">
        <w:rPr>
          <w:rFonts w:hint="cs"/>
          <w:rtl/>
        </w:rPr>
        <w:t>חירום</w:t>
      </w:r>
      <w:r w:rsidRPr="004E70F9">
        <w:rPr>
          <w:rtl/>
        </w:rPr>
        <w:t xml:space="preserve"> במד"א ובצה"ל</w:t>
      </w:r>
      <w:r w:rsidRPr="004E70F9">
        <w:rPr>
          <w:rFonts w:hint="cs"/>
          <w:rtl/>
        </w:rPr>
        <w:t>,</w:t>
      </w:r>
      <w:r w:rsidRPr="004E70F9">
        <w:rPr>
          <w:rtl/>
        </w:rPr>
        <w:t xml:space="preserve"> בדרך שתביא למיצוי </w:t>
      </w:r>
      <w:r>
        <w:rPr>
          <w:rFonts w:hint="cs"/>
          <w:rtl/>
        </w:rPr>
        <w:t xml:space="preserve">נכון של </w:t>
      </w:r>
      <w:r w:rsidRPr="004E70F9">
        <w:rPr>
          <w:rtl/>
        </w:rPr>
        <w:t xml:space="preserve">פוטנציאל התרומה של הפרמדיקים וחובשי רפואת </w:t>
      </w:r>
      <w:r w:rsidRPr="004E70F9">
        <w:rPr>
          <w:rFonts w:hint="cs"/>
          <w:rtl/>
        </w:rPr>
        <w:t>ה</w:t>
      </w:r>
      <w:r w:rsidRPr="004E70F9">
        <w:rPr>
          <w:rtl/>
        </w:rPr>
        <w:t>חירום בכל</w:t>
      </w:r>
      <w:r>
        <w:rPr>
          <w:rFonts w:hint="cs"/>
          <w:rtl/>
        </w:rPr>
        <w:t>ל</w:t>
      </w:r>
      <w:r w:rsidRPr="004E70F9">
        <w:rPr>
          <w:rtl/>
        </w:rPr>
        <w:t xml:space="preserve"> המסגרות בעיתות חירום.</w:t>
      </w:r>
      <w:r w:rsidRPr="004E70F9">
        <w:rPr>
          <w:rFonts w:hint="cs"/>
          <w:rtl/>
        </w:rPr>
        <w:t xml:space="preserve"> </w:t>
      </w:r>
    </w:p>
    <w:p w:rsidR="00FE4FC3" w:rsidRPr="004E70F9" w:rsidP="00764523">
      <w:pPr>
        <w:pStyle w:val="takzir-text"/>
        <w:pBdr>
          <w:top w:val="none" w:sz="0" w:space="0" w:color="auto"/>
        </w:pBdr>
        <w:bidi/>
        <w:rPr>
          <w:rtl/>
        </w:rPr>
      </w:pPr>
      <w:r w:rsidRPr="004E70F9">
        <w:rPr>
          <w:rFonts w:hint="cs"/>
          <w:rtl/>
        </w:rPr>
        <w:t xml:space="preserve">בנוגע לתקצוב מד"א לעיתות חירום, </w:t>
      </w:r>
      <w:r w:rsidRPr="004E70F9">
        <w:rPr>
          <w:rtl/>
        </w:rPr>
        <w:t>על מנכ"ל משרד הבריאות להוביל עבודת מטה משותפת עם משרד האוצר ומד"א בשיתוף ה</w:t>
      </w:r>
      <w:r w:rsidRPr="004E70F9">
        <w:rPr>
          <w:rFonts w:hint="cs"/>
          <w:rtl/>
        </w:rPr>
        <w:t xml:space="preserve">מטה לביטחון לאומי </w:t>
      </w:r>
      <w:r w:rsidRPr="004E70F9">
        <w:rPr>
          <w:rFonts w:hint="cs"/>
          <w:rtl/>
        </w:rPr>
        <w:t>שבמשרד ראש הממשלה (ה</w:t>
      </w:r>
      <w:r w:rsidRPr="004E70F9">
        <w:rPr>
          <w:rtl/>
        </w:rPr>
        <w:t>מל"ל</w:t>
      </w:r>
      <w:r w:rsidRPr="004E70F9">
        <w:rPr>
          <w:rFonts w:hint="cs"/>
          <w:rtl/>
        </w:rPr>
        <w:t>)</w:t>
      </w:r>
      <w:r w:rsidRPr="004E70F9">
        <w:rPr>
          <w:rtl/>
        </w:rPr>
        <w:t xml:space="preserve"> ו</w:t>
      </w:r>
      <w:r w:rsidRPr="004E70F9">
        <w:rPr>
          <w:rFonts w:hint="cs"/>
          <w:rtl/>
        </w:rPr>
        <w:t>רשות החירום הלאומית (</w:t>
      </w:r>
      <w:r w:rsidRPr="004E70F9">
        <w:rPr>
          <w:rtl/>
        </w:rPr>
        <w:t>רח"ל</w:t>
      </w:r>
      <w:r w:rsidRPr="004E70F9">
        <w:rPr>
          <w:rFonts w:hint="cs"/>
          <w:rtl/>
        </w:rPr>
        <w:t>)</w:t>
      </w:r>
      <w:r w:rsidRPr="004E70F9">
        <w:rPr>
          <w:rtl/>
        </w:rPr>
        <w:t xml:space="preserve">, לגיבוש תוכנית הצטיידות </w:t>
      </w:r>
      <w:r w:rsidRPr="004E70F9">
        <w:rPr>
          <w:rFonts w:hint="cs"/>
          <w:rtl/>
        </w:rPr>
        <w:t>שת</w:t>
      </w:r>
      <w:r w:rsidRPr="004E70F9">
        <w:rPr>
          <w:rtl/>
        </w:rPr>
        <w:t>גובה בתוכנית תקציבית רב-שנתי</w:t>
      </w:r>
      <w:r w:rsidRPr="004E70F9">
        <w:rPr>
          <w:rFonts w:hint="eastAsia"/>
          <w:rtl/>
        </w:rPr>
        <w:t>ת</w:t>
      </w:r>
      <w:r w:rsidRPr="004E70F9">
        <w:rPr>
          <w:rFonts w:hint="cs"/>
          <w:rtl/>
        </w:rPr>
        <w:t>.</w:t>
      </w:r>
      <w:r w:rsidRPr="004E70F9">
        <w:rPr>
          <w:b/>
          <w:bCs/>
          <w:rtl/>
        </w:rPr>
        <w:t xml:space="preserve"> </w:t>
      </w:r>
      <w:r w:rsidRPr="00175F32">
        <w:rPr>
          <w:rFonts w:hint="cs"/>
          <w:rtl/>
        </w:rPr>
        <w:t>כמו כן,</w:t>
      </w:r>
      <w:r w:rsidRPr="00175F32">
        <w:rPr>
          <w:rFonts w:eastAsia="MS Mincho"/>
          <w:rtl/>
        </w:rPr>
        <w:t xml:space="preserve"> </w:t>
      </w:r>
      <w:r w:rsidRPr="00175F32">
        <w:rPr>
          <w:rtl/>
        </w:rPr>
        <w:t xml:space="preserve">חשוב </w:t>
      </w:r>
      <w:r w:rsidRPr="00175F32">
        <w:rPr>
          <w:rFonts w:hint="cs"/>
          <w:rtl/>
        </w:rPr>
        <w:t>ששרי</w:t>
      </w:r>
      <w:r w:rsidRPr="00175F32">
        <w:rPr>
          <w:rtl/>
        </w:rPr>
        <w:t xml:space="preserve"> הביטחון, </w:t>
      </w:r>
      <w:r w:rsidRPr="00175F32">
        <w:rPr>
          <w:rFonts w:hint="cs"/>
          <w:rtl/>
        </w:rPr>
        <w:t>ה</w:t>
      </w:r>
      <w:r w:rsidRPr="00175F32">
        <w:rPr>
          <w:rtl/>
        </w:rPr>
        <w:t xml:space="preserve">בריאות והאוצר </w:t>
      </w:r>
      <w:r w:rsidRPr="00175F32">
        <w:rPr>
          <w:rFonts w:hint="cs"/>
          <w:rtl/>
        </w:rPr>
        <w:t>יעקבו</w:t>
      </w:r>
      <w:r w:rsidRPr="00175F32">
        <w:rPr>
          <w:rtl/>
        </w:rPr>
        <w:t xml:space="preserve"> אחר קידום</w:t>
      </w:r>
      <w:r w:rsidRPr="00175F32">
        <w:rPr>
          <w:rtl/>
        </w:rPr>
        <w:t xml:space="preserve"> </w:t>
      </w:r>
      <w:r w:rsidRPr="00175F32">
        <w:rPr>
          <w:rFonts w:hint="eastAsia"/>
          <w:rtl/>
        </w:rPr>
        <w:t>ההצטיידות</w:t>
      </w:r>
      <w:r w:rsidRPr="00175F32">
        <w:rPr>
          <w:rtl/>
        </w:rPr>
        <w:t xml:space="preserve"> </w:t>
      </w:r>
      <w:r w:rsidRPr="00175F32">
        <w:rPr>
          <w:rFonts w:hint="eastAsia"/>
          <w:rtl/>
        </w:rPr>
        <w:t>של</w:t>
      </w:r>
      <w:r w:rsidRPr="00175F32">
        <w:rPr>
          <w:rtl/>
        </w:rPr>
        <w:t xml:space="preserve"> </w:t>
      </w:r>
      <w:r w:rsidRPr="00175F32">
        <w:rPr>
          <w:rFonts w:hint="eastAsia"/>
          <w:rtl/>
        </w:rPr>
        <w:t>מד</w:t>
      </w:r>
      <w:r w:rsidRPr="00175F32">
        <w:rPr>
          <w:rtl/>
        </w:rPr>
        <w:t xml:space="preserve">"א </w:t>
      </w:r>
      <w:r w:rsidRPr="00175F32">
        <w:rPr>
          <w:rFonts w:hint="eastAsia"/>
          <w:rtl/>
        </w:rPr>
        <w:t>במערכת</w:t>
      </w:r>
      <w:r w:rsidRPr="00175F32">
        <w:rPr>
          <w:rtl/>
        </w:rPr>
        <w:t xml:space="preserve"> </w:t>
      </w:r>
      <w:r w:rsidRPr="00175F32">
        <w:rPr>
          <w:rFonts w:hint="eastAsia"/>
          <w:rtl/>
        </w:rPr>
        <w:t>תקשורת</w:t>
      </w:r>
      <w:r w:rsidRPr="00175F32">
        <w:rPr>
          <w:rtl/>
        </w:rPr>
        <w:t xml:space="preserve"> </w:t>
      </w:r>
      <w:r>
        <w:rPr>
          <w:rFonts w:hint="cs"/>
          <w:rtl/>
        </w:rPr>
        <w:t xml:space="preserve">ייעודית הפועלת </w:t>
      </w:r>
      <w:r w:rsidRPr="00175F32">
        <w:rPr>
          <w:rFonts w:hint="eastAsia"/>
          <w:rtl/>
        </w:rPr>
        <w:t>בין</w:t>
      </w:r>
      <w:r w:rsidRPr="00175F32">
        <w:rPr>
          <w:rtl/>
        </w:rPr>
        <w:t xml:space="preserve"> </w:t>
      </w:r>
      <w:r w:rsidRPr="00175F32">
        <w:rPr>
          <w:rFonts w:hint="eastAsia"/>
          <w:rtl/>
        </w:rPr>
        <w:t>גופי</w:t>
      </w:r>
      <w:r w:rsidRPr="00175F32">
        <w:rPr>
          <w:rtl/>
        </w:rPr>
        <w:t xml:space="preserve"> </w:t>
      </w:r>
      <w:r w:rsidRPr="00175F32">
        <w:rPr>
          <w:rFonts w:hint="eastAsia"/>
          <w:rtl/>
        </w:rPr>
        <w:t>החירום</w:t>
      </w:r>
      <w:r>
        <w:rPr>
          <w:rFonts w:eastAsia="MS Mincho" w:hint="cs"/>
          <w:rtl/>
        </w:rPr>
        <w:t>.</w:t>
      </w:r>
      <w:r w:rsidRPr="00175F32">
        <w:rPr>
          <w:rFonts w:eastAsia="MS Mincho"/>
          <w:rtl/>
        </w:rPr>
        <w:t xml:space="preserve"> </w:t>
      </w:r>
      <w:r w:rsidRPr="00175F32">
        <w:rPr>
          <w:rFonts w:eastAsia="MS Mincho" w:hint="cs"/>
          <w:rtl/>
        </w:rPr>
        <w:t xml:space="preserve">אם </w:t>
      </w:r>
      <w:r w:rsidRPr="00175F32">
        <w:rPr>
          <w:rFonts w:eastAsia="MS Mincho"/>
          <w:rtl/>
        </w:rPr>
        <w:t>לא יכריעו בעניין</w:t>
      </w:r>
      <w:r>
        <w:rPr>
          <w:rFonts w:eastAsia="MS Mincho" w:hint="cs"/>
          <w:rtl/>
        </w:rPr>
        <w:t xml:space="preserve"> המקור התקציבי להצטיידות במערכת זו</w:t>
      </w:r>
      <w:r w:rsidRPr="00175F32">
        <w:rPr>
          <w:rFonts w:eastAsia="MS Mincho"/>
          <w:rtl/>
        </w:rPr>
        <w:t>, עליהם להביא את הנושא להכרעת ראש הממשלה</w:t>
      </w:r>
      <w:r w:rsidRPr="00175F32">
        <w:rPr>
          <w:rtl/>
        </w:rPr>
        <w:t xml:space="preserve">. </w:t>
      </w:r>
    </w:p>
    <w:p w:rsidR="00A90478" w:rsidRPr="00492C38" w:rsidP="00810F51">
      <w:pPr>
        <w:pStyle w:val="takzir"/>
        <w:rPr>
          <w:rFonts w:ascii="Tahoma" w:hAnsi="Tahoma" w:cs="Tahoma"/>
          <w:noProof w:val="0"/>
          <w:sz w:val="28"/>
          <w:rtl/>
        </w:rPr>
      </w:pPr>
    </w:p>
    <w:p w:rsidR="00384065" w:rsidRPr="00132FFC" w:rsidP="00810F51">
      <w:pPr>
        <w:pStyle w:val="KOT4S"/>
        <w:rPr>
          <w:rtl/>
        </w:rPr>
      </w:pPr>
      <w:r w:rsidRPr="00132FFC">
        <w:rPr>
          <w:rtl/>
        </w:rPr>
        <w:t>סיכום</w:t>
      </w:r>
    </w:p>
    <w:p w:rsidR="00FE4FC3" w:rsidRPr="004B5A50" w:rsidP="00810F51">
      <w:pPr>
        <w:pStyle w:val="takzir-text"/>
        <w:bidi/>
        <w:rPr>
          <w:rtl/>
        </w:rPr>
      </w:pPr>
      <w:r w:rsidRPr="004B5A50">
        <w:rPr>
          <w:rFonts w:eastAsia="MS Mincho"/>
          <w:rtl/>
        </w:rPr>
        <w:t xml:space="preserve">מד"א </w:t>
      </w:r>
      <w:r w:rsidRPr="004B5A50">
        <w:rPr>
          <w:rFonts w:eastAsia="MS Mincho" w:hint="cs"/>
          <w:rtl/>
        </w:rPr>
        <w:t>הוא ה</w:t>
      </w:r>
      <w:r w:rsidRPr="004B5A50">
        <w:rPr>
          <w:rFonts w:eastAsia="MS Mincho"/>
          <w:rtl/>
        </w:rPr>
        <w:t>ארגון</w:t>
      </w:r>
      <w:r w:rsidRPr="004B5A50">
        <w:rPr>
          <w:rFonts w:eastAsia="MS Mincho" w:hint="cs"/>
          <w:rtl/>
        </w:rPr>
        <w:t xml:space="preserve"> האחראי מתוקף החוק</w:t>
      </w:r>
      <w:r w:rsidRPr="004B5A50">
        <w:rPr>
          <w:rFonts w:eastAsia="MS Mincho"/>
          <w:rtl/>
        </w:rPr>
        <w:t xml:space="preserve"> </w:t>
      </w:r>
      <w:r w:rsidRPr="004B5A50">
        <w:rPr>
          <w:rFonts w:eastAsia="MS Mincho" w:hint="cs"/>
          <w:rtl/>
        </w:rPr>
        <w:t>ל</w:t>
      </w:r>
      <w:r w:rsidRPr="004B5A50">
        <w:rPr>
          <w:rFonts w:eastAsia="MS Mincho"/>
          <w:rtl/>
        </w:rPr>
        <w:t>העניק רפואה דחופה טרום</w:t>
      </w:r>
      <w:r w:rsidRPr="004B5A50">
        <w:rPr>
          <w:rFonts w:eastAsia="MS Mincho" w:hint="cs"/>
          <w:rtl/>
        </w:rPr>
        <w:t>-</w:t>
      </w:r>
      <w:r w:rsidRPr="004B5A50">
        <w:rPr>
          <w:rFonts w:eastAsia="MS Mincho"/>
          <w:rtl/>
        </w:rPr>
        <w:t>בית החולים</w:t>
      </w:r>
      <w:r w:rsidRPr="004B5A50">
        <w:rPr>
          <w:rFonts w:eastAsia="MS Mincho" w:hint="cs"/>
          <w:rtl/>
        </w:rPr>
        <w:t>,</w:t>
      </w:r>
      <w:r w:rsidRPr="004B5A50">
        <w:rPr>
          <w:rFonts w:eastAsia="MS Mincho"/>
          <w:rtl/>
        </w:rPr>
        <w:t xml:space="preserve"> לקיים לטובת כלל התושבים שירותי עזרה ראשונה, להיערך לקראת אירוע אסון המוני ולהיות שירות עזר לשירות הרפואי של צה"ל בזמן מלחמה. שר הבריאות ממונה על ביצוע חוק מד"א ומתוקף כך נגזרת אחריותו לאסדר את פעילותו. נוסף</w:t>
      </w:r>
      <w:r w:rsidRPr="004B5A50">
        <w:rPr>
          <w:rFonts w:eastAsia="MS Mincho" w:hint="cs"/>
          <w:rtl/>
        </w:rPr>
        <w:t xml:space="preserve"> על מד"א פועלות חברות אמבולנסים פרטיות,</w:t>
      </w:r>
      <w:r w:rsidRPr="004B5A50">
        <w:rPr>
          <w:rFonts w:eastAsia="MS Mincho"/>
          <w:rtl/>
        </w:rPr>
        <w:t xml:space="preserve"> </w:t>
      </w:r>
      <w:r w:rsidRPr="004B5A50">
        <w:rPr>
          <w:rFonts w:eastAsia="MS Mincho" w:hint="cs"/>
          <w:rtl/>
        </w:rPr>
        <w:t>המעניקות גם הן</w:t>
      </w:r>
      <w:r w:rsidRPr="004B5A50">
        <w:rPr>
          <w:rFonts w:eastAsia="MS Mincho"/>
          <w:rtl/>
        </w:rPr>
        <w:t xml:space="preserve"> שירותי עזרה ראשונה, </w:t>
      </w:r>
      <w:r w:rsidRPr="004B5A50">
        <w:rPr>
          <w:rFonts w:eastAsia="MS Mincho" w:hint="cs"/>
          <w:rtl/>
        </w:rPr>
        <w:t>ו</w:t>
      </w:r>
      <w:r w:rsidRPr="004B5A50">
        <w:rPr>
          <w:rFonts w:eastAsia="MS Mincho"/>
          <w:rtl/>
        </w:rPr>
        <w:t>משרד הבריאות</w:t>
      </w:r>
      <w:r w:rsidRPr="004B5A50">
        <w:rPr>
          <w:rFonts w:eastAsia="MS Mincho" w:hint="cs"/>
          <w:rtl/>
        </w:rPr>
        <w:t xml:space="preserve"> צריך לפקח עליהן</w:t>
      </w:r>
      <w:r w:rsidRPr="004B5A50">
        <w:rPr>
          <w:rFonts w:eastAsia="MS Mincho"/>
          <w:rtl/>
        </w:rPr>
        <w:t xml:space="preserve">. </w:t>
      </w:r>
    </w:p>
    <w:p w:rsidR="00FE4FC3" w:rsidRPr="004B5A50" w:rsidP="00810F51">
      <w:pPr>
        <w:pStyle w:val="takzir-text"/>
        <w:bidi/>
        <w:rPr>
          <w:rtl/>
        </w:rPr>
      </w:pPr>
      <w:r w:rsidRPr="004B5A50">
        <w:rPr>
          <w:rFonts w:eastAsia="MS Mincho" w:hint="cs"/>
          <w:rtl/>
        </w:rPr>
        <w:t xml:space="preserve">המענה הראשוני המהיר והאיכותי למטופל הוא רכיב מרכזי בפעילות מד"א, אולם </w:t>
      </w:r>
      <w:r w:rsidRPr="004B5A50">
        <w:rPr>
          <w:rFonts w:eastAsia="MS Mincho"/>
          <w:rtl/>
        </w:rPr>
        <w:t xml:space="preserve">מד"א מסתמך על תקן </w:t>
      </w:r>
      <w:r w:rsidRPr="004B5A50">
        <w:rPr>
          <w:rFonts w:eastAsia="MS Mincho" w:hint="cs"/>
          <w:rtl/>
        </w:rPr>
        <w:t xml:space="preserve">משנת 1990 שהיה נכון לזמנו. </w:t>
      </w:r>
      <w:r w:rsidRPr="004B5A50">
        <w:rPr>
          <w:rFonts w:hint="cs"/>
          <w:rtl/>
          <w:lang w:eastAsia="he-IL"/>
        </w:rPr>
        <w:t>למרות פרק הזמן הארוך שחלף והתמורות הרבות שחלו מאז, המשרד לא עדכן את התקן.</w:t>
      </w:r>
      <w:r w:rsidRPr="004B5A50">
        <w:rPr>
          <w:rFonts w:eastAsia="MS Mincho" w:hint="cs"/>
          <w:rtl/>
        </w:rPr>
        <w:t xml:space="preserve"> </w:t>
      </w:r>
      <w:r w:rsidRPr="004B5A50">
        <w:rPr>
          <w:rFonts w:eastAsia="MS Mincho"/>
          <w:rtl/>
        </w:rPr>
        <w:t xml:space="preserve">על אף המלצות ועדה פנימית </w:t>
      </w:r>
      <w:r w:rsidRPr="004B5A50">
        <w:rPr>
          <w:rFonts w:eastAsia="MS Mincho" w:hint="cs"/>
          <w:rtl/>
        </w:rPr>
        <w:t>של מד"א</w:t>
      </w:r>
      <w:r w:rsidRPr="004B5A50">
        <w:rPr>
          <w:rFonts w:eastAsia="MS Mincho"/>
          <w:rtl/>
        </w:rPr>
        <w:t xml:space="preserve"> שסברה </w:t>
      </w:r>
      <w:r w:rsidRPr="004B5A50">
        <w:rPr>
          <w:rFonts w:eastAsia="MS Mincho" w:hint="cs"/>
          <w:rtl/>
        </w:rPr>
        <w:t>שי</w:t>
      </w:r>
      <w:r w:rsidRPr="004B5A50">
        <w:rPr>
          <w:rFonts w:eastAsia="MS Mincho"/>
          <w:rtl/>
        </w:rPr>
        <w:t>ש לעדכ</w:t>
      </w:r>
      <w:r w:rsidRPr="004B5A50">
        <w:rPr>
          <w:rFonts w:eastAsia="MS Mincho" w:hint="cs"/>
          <w:rtl/>
        </w:rPr>
        <w:t xml:space="preserve">ן את התקן, </w:t>
      </w:r>
      <w:r w:rsidRPr="004B5A50">
        <w:rPr>
          <w:rFonts w:eastAsia="Times New Roman" w:hint="cs"/>
          <w:rtl/>
          <w:lang w:eastAsia="he-IL"/>
        </w:rPr>
        <w:t xml:space="preserve">מד"א </w:t>
      </w:r>
      <w:r w:rsidRPr="004B5A50">
        <w:rPr>
          <w:rFonts w:eastAsia="Times New Roman" w:hint="eastAsia"/>
          <w:rtl/>
          <w:lang w:eastAsia="he-IL"/>
        </w:rPr>
        <w:t>לא</w:t>
      </w:r>
      <w:r w:rsidRPr="004B5A50">
        <w:rPr>
          <w:rFonts w:eastAsia="Times New Roman"/>
          <w:rtl/>
          <w:lang w:eastAsia="he-IL"/>
        </w:rPr>
        <w:t xml:space="preserve"> פעל בנחישות ובהתמדה </w:t>
      </w:r>
      <w:r w:rsidRPr="004B5A50">
        <w:rPr>
          <w:rFonts w:eastAsia="Times New Roman" w:hint="cs"/>
          <w:rtl/>
          <w:lang w:eastAsia="he-IL"/>
        </w:rPr>
        <w:t xml:space="preserve">מול </w:t>
      </w:r>
      <w:r w:rsidRPr="004B5A50">
        <w:rPr>
          <w:rFonts w:eastAsia="Times New Roman" w:hint="eastAsia"/>
          <w:rtl/>
          <w:lang w:eastAsia="he-IL"/>
        </w:rPr>
        <w:t>משרד</w:t>
      </w:r>
      <w:r w:rsidRPr="004B5A50">
        <w:rPr>
          <w:rFonts w:eastAsia="Times New Roman"/>
          <w:rtl/>
          <w:lang w:eastAsia="he-IL"/>
        </w:rPr>
        <w:t xml:space="preserve"> הבריאות כדי לקדם </w:t>
      </w:r>
      <w:r w:rsidRPr="004B5A50">
        <w:rPr>
          <w:rFonts w:eastAsia="Times New Roman" w:hint="cs"/>
          <w:rtl/>
          <w:lang w:eastAsia="he-IL"/>
        </w:rPr>
        <w:t>נושא זה</w:t>
      </w:r>
      <w:r w:rsidRPr="004B5A50">
        <w:rPr>
          <w:rFonts w:eastAsia="MS Mincho" w:hint="cs"/>
          <w:rtl/>
        </w:rPr>
        <w:t xml:space="preserve">. </w:t>
      </w:r>
      <w:r w:rsidRPr="004B5A50">
        <w:rPr>
          <w:rFonts w:eastAsia="MS Mincho"/>
          <w:rtl/>
        </w:rPr>
        <w:t xml:space="preserve">מבקר המדינה העיר למשרד </w:t>
      </w:r>
      <w:r w:rsidRPr="004B5A50">
        <w:rPr>
          <w:rFonts w:eastAsia="MS Mincho" w:hint="cs"/>
          <w:rtl/>
        </w:rPr>
        <w:t xml:space="preserve">הבריאות </w:t>
      </w:r>
      <w:r w:rsidRPr="004B5A50">
        <w:rPr>
          <w:rFonts w:eastAsia="MS Mincho"/>
          <w:rtl/>
        </w:rPr>
        <w:t>כבר בעבר, כי עליו להסדיר את נושא האחריות והסמכויות של המשרד למד"א, אך המשרד לא עשה זאת</w:t>
      </w:r>
      <w:r w:rsidRPr="004B5A50">
        <w:rPr>
          <w:rtl/>
          <w:lang w:eastAsia="he-IL"/>
        </w:rPr>
        <w:t xml:space="preserve">. </w:t>
      </w:r>
      <w:r w:rsidRPr="004B5A50">
        <w:rPr>
          <w:rFonts w:eastAsia="Times New Roman" w:hint="eastAsia"/>
          <w:rtl/>
          <w:lang w:eastAsia="he-IL"/>
        </w:rPr>
        <w:t>הסחבת</w:t>
      </w:r>
      <w:r w:rsidRPr="004B5A50">
        <w:rPr>
          <w:rFonts w:eastAsia="Times New Roman"/>
          <w:rtl/>
          <w:lang w:eastAsia="he-IL"/>
        </w:rPr>
        <w:t xml:space="preserve"> בהסדרה של רפואת החירום הטרום-אשפוזית עלולה לגרום לכך שהיבטים בתחום זה ובפרט בכאלה הנוגעים להצלת חיים לא יקבלו מענה</w:t>
      </w:r>
      <w:r w:rsidRPr="004B5A50">
        <w:rPr>
          <w:rFonts w:eastAsia="Times New Roman" w:hint="cs"/>
          <w:rtl/>
          <w:lang w:eastAsia="he-IL"/>
        </w:rPr>
        <w:t>;</w:t>
      </w:r>
      <w:r w:rsidRPr="004B5A50">
        <w:rPr>
          <w:rFonts w:eastAsia="Times New Roman"/>
          <w:rtl/>
          <w:lang w:eastAsia="he-IL"/>
        </w:rPr>
        <w:t xml:space="preserve"> </w:t>
      </w:r>
      <w:r w:rsidRPr="004B5A50">
        <w:rPr>
          <w:rFonts w:eastAsia="Times New Roman" w:hint="cs"/>
          <w:rtl/>
          <w:lang w:eastAsia="he-IL"/>
        </w:rPr>
        <w:t xml:space="preserve">היא </w:t>
      </w:r>
      <w:r w:rsidRPr="004B5A50">
        <w:rPr>
          <w:rFonts w:eastAsia="Times New Roman"/>
          <w:rtl/>
          <w:lang w:eastAsia="he-IL"/>
        </w:rPr>
        <w:t>עלולה</w:t>
      </w:r>
      <w:r w:rsidRPr="004B5A50">
        <w:rPr>
          <w:rFonts w:eastAsia="Times New Roman" w:hint="cs"/>
          <w:rtl/>
          <w:lang w:eastAsia="he-IL"/>
        </w:rPr>
        <w:t xml:space="preserve"> גם</w:t>
      </w:r>
      <w:r w:rsidRPr="004B5A50">
        <w:rPr>
          <w:rFonts w:eastAsia="Times New Roman"/>
          <w:rtl/>
          <w:lang w:eastAsia="he-IL"/>
        </w:rPr>
        <w:t xml:space="preserve"> לגרום לבזבוז משאבים בשל חוסר בראייה כוללת ולאומית</w:t>
      </w:r>
      <w:r w:rsidRPr="004B5A50">
        <w:rPr>
          <w:rFonts w:eastAsia="Times New Roman" w:hint="cs"/>
          <w:rtl/>
          <w:lang w:eastAsia="he-IL"/>
        </w:rPr>
        <w:t>.</w:t>
      </w:r>
      <w:r w:rsidRPr="004B5A50">
        <w:rPr>
          <w:rFonts w:eastAsia="Times New Roman"/>
          <w:rtl/>
          <w:lang w:eastAsia="he-IL"/>
        </w:rPr>
        <w:t xml:space="preserve"> </w:t>
      </w:r>
      <w:r w:rsidRPr="004B5A50">
        <w:rPr>
          <w:rFonts w:eastAsia="Times New Roman" w:hint="eastAsia"/>
          <w:rtl/>
          <w:lang w:eastAsia="he-IL"/>
        </w:rPr>
        <w:t>הדבר</w:t>
      </w:r>
      <w:r w:rsidRPr="004B5A50">
        <w:rPr>
          <w:rFonts w:eastAsia="Times New Roman"/>
          <w:rtl/>
          <w:lang w:eastAsia="he-IL"/>
        </w:rPr>
        <w:t xml:space="preserve"> מדגיש את </w:t>
      </w:r>
      <w:r w:rsidRPr="004B5A50">
        <w:rPr>
          <w:rFonts w:eastAsia="Times New Roman" w:hint="eastAsia"/>
          <w:rtl/>
          <w:lang w:eastAsia="he-IL"/>
        </w:rPr>
        <w:t>החוסר</w:t>
      </w:r>
      <w:r w:rsidRPr="004B5A50">
        <w:rPr>
          <w:rFonts w:eastAsia="Times New Roman"/>
          <w:rtl/>
          <w:lang w:eastAsia="he-IL"/>
        </w:rPr>
        <w:t xml:space="preserve"> </w:t>
      </w:r>
      <w:r w:rsidRPr="004B5A50">
        <w:rPr>
          <w:rFonts w:eastAsia="Times New Roman" w:hint="eastAsia"/>
          <w:rtl/>
          <w:lang w:eastAsia="he-IL"/>
        </w:rPr>
        <w:t>ביד</w:t>
      </w:r>
      <w:r w:rsidRPr="004B5A50">
        <w:rPr>
          <w:rFonts w:eastAsia="Times New Roman"/>
          <w:rtl/>
          <w:lang w:eastAsia="he-IL"/>
        </w:rPr>
        <w:t xml:space="preserve"> </w:t>
      </w:r>
      <w:r w:rsidRPr="004B5A50">
        <w:rPr>
          <w:rFonts w:eastAsia="Times New Roman" w:hint="eastAsia"/>
          <w:rtl/>
          <w:lang w:eastAsia="he-IL"/>
        </w:rPr>
        <w:t>מכוונת</w:t>
      </w:r>
      <w:r w:rsidRPr="004B5A50">
        <w:rPr>
          <w:rFonts w:eastAsia="Times New Roman"/>
          <w:rtl/>
          <w:lang w:eastAsia="he-IL"/>
        </w:rPr>
        <w:t xml:space="preserve"> </w:t>
      </w:r>
      <w:r w:rsidRPr="004B5A50">
        <w:rPr>
          <w:rFonts w:eastAsia="Times New Roman" w:hint="cs"/>
          <w:rtl/>
          <w:lang w:eastAsia="he-IL"/>
        </w:rPr>
        <w:t>בתחום</w:t>
      </w:r>
      <w:r w:rsidRPr="004B5A50">
        <w:rPr>
          <w:rFonts w:eastAsia="Times New Roman"/>
          <w:rtl/>
          <w:lang w:eastAsia="he-IL"/>
        </w:rPr>
        <w:t xml:space="preserve">. </w:t>
      </w:r>
      <w:r w:rsidRPr="004B5A50">
        <w:rPr>
          <w:rFonts w:eastAsia="Times New Roman" w:hint="eastAsia"/>
          <w:rtl/>
          <w:lang w:eastAsia="he-IL"/>
        </w:rPr>
        <w:t>יש</w:t>
      </w:r>
      <w:r w:rsidRPr="004B5A50">
        <w:rPr>
          <w:rFonts w:eastAsia="Times New Roman"/>
          <w:rtl/>
          <w:lang w:eastAsia="he-IL"/>
        </w:rPr>
        <w:t xml:space="preserve"> </w:t>
      </w:r>
      <w:r w:rsidRPr="004B5A50">
        <w:rPr>
          <w:rFonts w:eastAsia="Times New Roman" w:hint="eastAsia"/>
          <w:rtl/>
          <w:lang w:eastAsia="he-IL"/>
        </w:rPr>
        <w:t>לראות</w:t>
      </w:r>
      <w:r w:rsidRPr="004B5A50">
        <w:rPr>
          <w:rFonts w:eastAsia="Times New Roman"/>
          <w:rtl/>
          <w:lang w:eastAsia="he-IL"/>
        </w:rPr>
        <w:t xml:space="preserve"> </w:t>
      </w:r>
      <w:r w:rsidRPr="004B5A50">
        <w:rPr>
          <w:rFonts w:eastAsia="Times New Roman" w:hint="eastAsia"/>
          <w:rtl/>
          <w:lang w:eastAsia="he-IL"/>
        </w:rPr>
        <w:t>בדאגה</w:t>
      </w:r>
      <w:r w:rsidRPr="004B5A50">
        <w:rPr>
          <w:rFonts w:eastAsia="Times New Roman"/>
          <w:rtl/>
          <w:lang w:eastAsia="he-IL"/>
        </w:rPr>
        <w:t xml:space="preserve"> </w:t>
      </w:r>
      <w:r w:rsidRPr="004B5A50">
        <w:rPr>
          <w:rFonts w:eastAsia="Times New Roman" w:hint="eastAsia"/>
          <w:rtl/>
          <w:lang w:eastAsia="he-IL"/>
        </w:rPr>
        <w:t>את</w:t>
      </w:r>
      <w:r w:rsidRPr="004B5A50">
        <w:rPr>
          <w:rFonts w:eastAsia="Times New Roman"/>
          <w:rtl/>
          <w:lang w:eastAsia="he-IL"/>
        </w:rPr>
        <w:t xml:space="preserve"> </w:t>
      </w:r>
      <w:r w:rsidRPr="004B5A50">
        <w:rPr>
          <w:rFonts w:eastAsia="Times New Roman" w:hint="eastAsia"/>
          <w:rtl/>
          <w:lang w:eastAsia="he-IL"/>
        </w:rPr>
        <w:t>העובדה</w:t>
      </w:r>
      <w:r w:rsidRPr="004B5A50">
        <w:rPr>
          <w:rFonts w:eastAsia="Times New Roman" w:hint="cs"/>
          <w:rtl/>
          <w:lang w:eastAsia="he-IL"/>
        </w:rPr>
        <w:t xml:space="preserve"> ש</w:t>
      </w:r>
      <w:r w:rsidRPr="004B5A50">
        <w:rPr>
          <w:rFonts w:eastAsia="Times New Roman"/>
          <w:rtl/>
          <w:lang w:eastAsia="he-IL"/>
        </w:rPr>
        <w:t xml:space="preserve">המשרד לא קבע לוח זמנים </w:t>
      </w:r>
      <w:r w:rsidRPr="004B5A50">
        <w:rPr>
          <w:rFonts w:eastAsia="Times New Roman" w:hint="cs"/>
          <w:rtl/>
          <w:lang w:eastAsia="he-IL"/>
        </w:rPr>
        <w:t>לטיפול בנושא, אף שמדובר במרכיב חיוני בהבטחת הבריאות של תושבי המדינה - שהיא בתחום אחריותו</w:t>
      </w:r>
      <w:r w:rsidRPr="004B5A50">
        <w:rPr>
          <w:rFonts w:eastAsia="MS Mincho"/>
          <w:rtl/>
        </w:rPr>
        <w:t>.</w:t>
      </w:r>
    </w:p>
    <w:p w:rsidR="00FE4FC3" w:rsidRPr="004B5A50" w:rsidP="00750F94">
      <w:pPr>
        <w:pStyle w:val="takzir-text"/>
        <w:bidi/>
        <w:rPr>
          <w:rFonts w:eastAsia="MS Mincho"/>
          <w:rtl/>
        </w:rPr>
      </w:pPr>
      <w:r w:rsidRPr="004B5A50">
        <w:rPr>
          <w:rFonts w:eastAsia="MS Mincho" w:hint="cs"/>
          <w:rtl/>
        </w:rPr>
        <w:t xml:space="preserve">אשר לעיתות חירום - עלה כי הרשות העליונה לאשפוז לא עדכנה את תרחיש הייחוס הענפי למערכת הבריאות, ולפיכך </w:t>
      </w:r>
      <w:r w:rsidRPr="004B5A50" w:rsidR="00750F94">
        <w:rPr>
          <w:rFonts w:eastAsia="MS Mincho" w:hint="cs"/>
          <w:rtl/>
        </w:rPr>
        <w:t xml:space="preserve">משרד הבריאות </w:t>
      </w:r>
      <w:r w:rsidR="00750F94">
        <w:rPr>
          <w:rFonts w:eastAsia="MS Mincho" w:hint="cs"/>
          <w:rtl/>
        </w:rPr>
        <w:t>ו</w:t>
      </w:r>
      <w:r w:rsidRPr="004B5A50">
        <w:rPr>
          <w:rFonts w:eastAsia="MS Mincho" w:hint="cs"/>
          <w:rtl/>
        </w:rPr>
        <w:t xml:space="preserve">מד"א נערכים לעיתות חירום על פי תרחיש ישן </w:t>
      </w:r>
      <w:r w:rsidRPr="004B5A50">
        <w:rPr>
          <w:rFonts w:hint="cs"/>
          <w:rtl/>
        </w:rPr>
        <w:t>וחסר שאינו תואם את הנדרש מהם בעיתות חירום</w:t>
      </w:r>
      <w:r w:rsidRPr="004B5A50">
        <w:rPr>
          <w:rFonts w:eastAsia="MS Mincho" w:hint="cs"/>
          <w:rtl/>
        </w:rPr>
        <w:t xml:space="preserve">. </w:t>
      </w:r>
      <w:r w:rsidRPr="004B5A50">
        <w:rPr>
          <w:rFonts w:hint="cs"/>
          <w:rtl/>
        </w:rPr>
        <w:t xml:space="preserve">מד"א עדיין אינו </w:t>
      </w:r>
      <w:r w:rsidRPr="004B5A50">
        <w:rPr>
          <w:rtl/>
        </w:rPr>
        <w:t xml:space="preserve">מחובר למערכת התקשורת </w:t>
      </w:r>
      <w:r w:rsidRPr="004B5A50">
        <w:rPr>
          <w:rFonts w:hint="cs"/>
          <w:rtl/>
        </w:rPr>
        <w:t xml:space="preserve">הייעודית </w:t>
      </w:r>
      <w:r w:rsidRPr="004B5A50">
        <w:rPr>
          <w:rtl/>
        </w:rPr>
        <w:t>של גופי החירום השונים</w:t>
      </w:r>
      <w:r w:rsidRPr="004B5A50">
        <w:rPr>
          <w:rFonts w:hint="cs"/>
          <w:rtl/>
        </w:rPr>
        <w:t>, ויש בכך פוטנציאל ל</w:t>
      </w:r>
      <w:r w:rsidRPr="004B5A50">
        <w:rPr>
          <w:rFonts w:hint="eastAsia"/>
          <w:rtl/>
        </w:rPr>
        <w:t>סיכון</w:t>
      </w:r>
      <w:r w:rsidRPr="004B5A50">
        <w:rPr>
          <w:rtl/>
        </w:rPr>
        <w:t xml:space="preserve"> </w:t>
      </w:r>
      <w:r w:rsidRPr="004B5A50">
        <w:rPr>
          <w:rFonts w:hint="eastAsia"/>
          <w:rtl/>
        </w:rPr>
        <w:t>ממש</w:t>
      </w:r>
      <w:r w:rsidRPr="004B5A50">
        <w:rPr>
          <w:rFonts w:hint="cs"/>
          <w:rtl/>
        </w:rPr>
        <w:t>י.</w:t>
      </w:r>
      <w:r w:rsidRPr="004B5A50">
        <w:rPr>
          <w:rFonts w:eastAsia="MS Mincho" w:hint="cs"/>
          <w:rtl/>
        </w:rPr>
        <w:t xml:space="preserve"> כמו כן, במצבת כוח האדם הצפויה בעיתות חירום יחסרו </w:t>
      </w:r>
      <w:r w:rsidRPr="004B5A50">
        <w:rPr>
          <w:rFonts w:eastAsia="MS Mincho"/>
          <w:rtl/>
        </w:rPr>
        <w:t>יותר ממחצית</w:t>
      </w:r>
      <w:r w:rsidRPr="004B5A50">
        <w:rPr>
          <w:rFonts w:eastAsia="MS Mincho" w:hint="cs"/>
          <w:rtl/>
        </w:rPr>
        <w:t xml:space="preserve"> הפרמדיקים וכמחצית מחובשי רפואת החירום. בלעדיהם לא יהיה אפשר להפעיל את כל רכבי ההצלה הקיימים</w:t>
      </w:r>
      <w:r w:rsidR="00750F94">
        <w:rPr>
          <w:rFonts w:eastAsia="MS Mincho" w:hint="cs"/>
          <w:rtl/>
        </w:rPr>
        <w:t>,</w:t>
      </w:r>
      <w:r w:rsidRPr="004B5A50">
        <w:rPr>
          <w:rFonts w:eastAsia="MS Mincho" w:hint="cs"/>
          <w:rtl/>
        </w:rPr>
        <w:t xml:space="preserve"> </w:t>
      </w:r>
      <w:r w:rsidR="00750F94">
        <w:rPr>
          <w:rFonts w:eastAsia="MS Mincho" w:hint="cs"/>
          <w:rtl/>
        </w:rPr>
        <w:t xml:space="preserve">ואת אלה </w:t>
      </w:r>
      <w:r w:rsidRPr="004B5A50">
        <w:rPr>
          <w:rFonts w:eastAsia="MS Mincho" w:hint="cs"/>
          <w:rtl/>
        </w:rPr>
        <w:t>שנקבעו כנדרשים לעיתות חירום</w:t>
      </w:r>
      <w:r w:rsidRPr="004B5A50">
        <w:rPr>
          <w:rFonts w:hint="cs"/>
          <w:rtl/>
        </w:rPr>
        <w:t xml:space="preserve">. </w:t>
      </w:r>
    </w:p>
    <w:p w:rsidR="00FE4FC3" w:rsidRPr="004B5A50" w:rsidP="00810F51">
      <w:pPr>
        <w:pStyle w:val="takzir-text"/>
        <w:bidi/>
        <w:rPr>
          <w:rtl/>
        </w:rPr>
      </w:pPr>
      <w:r w:rsidRPr="004B5A50">
        <w:rPr>
          <w:rFonts w:eastAsia="Times New Roman" w:hint="cs"/>
          <w:rtl/>
          <w:lang w:eastAsia="he-IL"/>
        </w:rPr>
        <w:t xml:space="preserve">על משרד הבריאות בשיתוף מד"א ומשרד המשפטים לקיים עבודת מטה מסודרת ומשותפת, כדי לקדם הסדרה יעילה וברורה של מד"א בידי </w:t>
      </w:r>
      <w:r w:rsidRPr="004B5A50">
        <w:rPr>
          <w:rFonts w:eastAsia="Times New Roman"/>
          <w:rtl/>
          <w:lang w:eastAsia="he-IL"/>
        </w:rPr>
        <w:t>משרד הבריאות</w:t>
      </w:r>
      <w:r w:rsidRPr="004B5A50">
        <w:rPr>
          <w:rFonts w:eastAsia="Times New Roman" w:hint="cs"/>
          <w:rtl/>
          <w:lang w:eastAsia="he-IL"/>
        </w:rPr>
        <w:t xml:space="preserve">. </w:t>
      </w:r>
      <w:r w:rsidRPr="004B5A50">
        <w:rPr>
          <w:rFonts w:eastAsia="MS Mincho"/>
          <w:rtl/>
        </w:rPr>
        <w:t>על צה"ל לקבוע, בשיתוף מד"א, עקרונות מנחים להצבת הפרמדיקים וחובשי רפואת החירום בעיתות חירום במד"א ובצה"ל, בדרך</w:t>
      </w:r>
      <w:r w:rsidRPr="004B5A50">
        <w:rPr>
          <w:rFonts w:eastAsia="MS Mincho" w:hint="cs"/>
          <w:rtl/>
        </w:rPr>
        <w:t xml:space="preserve"> </w:t>
      </w:r>
      <w:r w:rsidRPr="004B5A50">
        <w:rPr>
          <w:rFonts w:eastAsia="MS Mincho"/>
          <w:rtl/>
        </w:rPr>
        <w:t xml:space="preserve">שתביא למיצוי </w:t>
      </w:r>
      <w:r w:rsidRPr="004B5A50">
        <w:rPr>
          <w:rFonts w:eastAsia="MS Mincho" w:hint="cs"/>
          <w:rtl/>
        </w:rPr>
        <w:t xml:space="preserve">נכון של </w:t>
      </w:r>
      <w:r w:rsidRPr="004B5A50">
        <w:rPr>
          <w:rFonts w:eastAsia="MS Mincho"/>
          <w:rtl/>
        </w:rPr>
        <w:t>פוטנציאל התרומה של הפרמדיקים וחובשי רפואת החירום בכל</w:t>
      </w:r>
      <w:r w:rsidRPr="004B5A50">
        <w:rPr>
          <w:rFonts w:eastAsia="MS Mincho" w:hint="cs"/>
          <w:rtl/>
        </w:rPr>
        <w:t>ל</w:t>
      </w:r>
      <w:r w:rsidRPr="004B5A50">
        <w:rPr>
          <w:rFonts w:eastAsia="MS Mincho"/>
          <w:rtl/>
        </w:rPr>
        <w:t xml:space="preserve"> המסגרות בעיתות חירום</w:t>
      </w:r>
      <w:r w:rsidRPr="004B5A50">
        <w:rPr>
          <w:rFonts w:eastAsia="MS Mincho" w:hint="cs"/>
          <w:rtl/>
        </w:rPr>
        <w:t>.</w:t>
      </w:r>
      <w:r w:rsidRPr="004B5A50">
        <w:rPr>
          <w:rFonts w:eastAsia="MS Mincho"/>
          <w:rtl/>
        </w:rPr>
        <w:t xml:space="preserve"> </w:t>
      </w:r>
    </w:p>
    <w:p w:rsidR="00FE4FC3" w:rsidRPr="004B5A50" w:rsidP="00810F51">
      <w:pPr>
        <w:pStyle w:val="takzir-text"/>
        <w:bidi/>
        <w:rPr>
          <w:rtl/>
        </w:rPr>
      </w:pPr>
      <w:r w:rsidRPr="004B5A50">
        <w:rPr>
          <w:rFonts w:hint="cs"/>
          <w:rtl/>
        </w:rPr>
        <w:t xml:space="preserve">מד"א נמצא בחזית הטיפול בתחום הרפואה הדחופה הטרום-אשפוזית ותרומתו בשגרה ובעיתות חירום לא תסולא בפז, ומכאן החשיבות לכך ששירותיו יהיו איכותיים והולמים. להסדרה של פעילותו המבצעית בשגרה ובעיתות חירום נודעת חשיבות רבה, לשם שיפור השירות שניתן לתושבי המדינה בתחום חיוני זה. </w:t>
      </w:r>
    </w:p>
    <w:p w:rsidR="00F1368B" w:rsidRPr="0010599F" w:rsidP="00810F51">
      <w:pPr>
        <w:spacing w:line="240" w:lineRule="exact"/>
        <w:ind w:right="2268"/>
        <w:jc w:val="both"/>
        <w:rPr>
          <w:rFonts w:ascii="Tahoma" w:hAnsi="Tahoma" w:cs="Tahoma"/>
          <w:sz w:val="17"/>
          <w:szCs w:val="17"/>
          <w:rtl/>
        </w:rPr>
      </w:pPr>
    </w:p>
    <w:p w:rsidR="00327FBF" w:rsidRPr="0010599F" w:rsidP="00810F51">
      <w:pPr>
        <w:spacing w:line="240" w:lineRule="exact"/>
        <w:ind w:right="2268"/>
        <w:jc w:val="both"/>
        <w:rPr>
          <w:rFonts w:ascii="Tahoma" w:hAnsi="Tahoma" w:cs="Tahoma"/>
          <w:sz w:val="17"/>
          <w:szCs w:val="17"/>
          <w:rtl/>
        </w:rPr>
        <w:sectPr w:rsidSect="00AC0A8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D93F1A" w:rsidRPr="00175F32" w:rsidP="00810F51">
      <w:pPr>
        <w:pStyle w:val="KOT4"/>
        <w:rPr>
          <w:rtl/>
        </w:rPr>
      </w:pPr>
      <w:bookmarkEnd w:id="0"/>
      <w:bookmarkEnd w:id="1"/>
      <w:bookmarkEnd w:id="2"/>
      <w:bookmarkEnd w:id="3"/>
      <w:bookmarkEnd w:id="4"/>
      <w:r w:rsidRPr="00DD0271">
        <w:rPr>
          <w:rFonts w:hint="cs"/>
          <w:rtl/>
        </w:rPr>
        <w:t>מבוא</w:t>
      </w:r>
    </w:p>
    <w:p w:rsidR="001C1B34" w:rsidRPr="001C1B34" w:rsidP="001C1B34">
      <w:pPr>
        <w:spacing w:line="240" w:lineRule="exact"/>
        <w:ind w:right="2268"/>
        <w:jc w:val="both"/>
        <w:rPr>
          <w:rFonts w:ascii="Tahoma" w:hAnsi="Tahoma" w:cs="Tahoma"/>
          <w:sz w:val="18"/>
          <w:szCs w:val="18"/>
          <w:rtl/>
        </w:rPr>
      </w:pPr>
      <w:r w:rsidRPr="001C1B34">
        <w:rPr>
          <w:rFonts w:ascii="Tahoma" w:hAnsi="Tahoma" w:cs="Tahoma"/>
          <w:sz w:val="18"/>
          <w:szCs w:val="18"/>
          <w:rtl/>
        </w:rPr>
        <w:t xml:space="preserve">מגן דוד אדום (להלן - מד"א, הארגון או האגודה) הוא ארגון ההצלה הלאומי של </w:t>
      </w:r>
      <w:r w:rsidRPr="00277BC0">
        <w:rPr>
          <w:rFonts w:ascii="Tahoma" w:hAnsi="Tahoma" w:cs="Tahoma"/>
          <w:spacing w:val="-4"/>
          <w:sz w:val="18"/>
          <w:szCs w:val="18"/>
          <w:rtl/>
        </w:rPr>
        <w:t>ישראל שמספק רפואה דחופה טרום-בית חולים</w:t>
      </w:r>
      <w:r>
        <w:rPr>
          <w:rStyle w:val="FootnoteReference0"/>
          <w:rFonts w:ascii="Tahoma" w:hAnsi="Tahoma" w:cs="Tahoma"/>
          <w:spacing w:val="-4"/>
          <w:sz w:val="18"/>
          <w:szCs w:val="18"/>
          <w:rtl/>
        </w:rPr>
        <w:footnoteReference w:id="16"/>
      </w:r>
      <w:r w:rsidRPr="00277BC0">
        <w:rPr>
          <w:rFonts w:ascii="Tahoma" w:hAnsi="Tahoma" w:cs="Tahoma"/>
          <w:spacing w:val="-4"/>
          <w:sz w:val="18"/>
          <w:szCs w:val="18"/>
          <w:rtl/>
        </w:rPr>
        <w:t>. הארגון מאוגד כתאגיד ציבורי-</w:t>
      </w:r>
      <w:r w:rsidRPr="001C1B34">
        <w:rPr>
          <w:rFonts w:ascii="Tahoma" w:hAnsi="Tahoma" w:cs="Tahoma"/>
          <w:sz w:val="18"/>
          <w:szCs w:val="18"/>
          <w:rtl/>
        </w:rPr>
        <w:t>סטטוטורי, ובלשון החוק - אגודה, והקמתו הוסדרה בחוק מיוחד - חוק מגן דוד אדום, התש"י-1950 (להלן - חוק מד"א או החוק). מטרותיו של מד"א על פי החוק הן אלה: למלא את התפקידים של אגודה ארצית</w:t>
      </w:r>
      <w:r>
        <w:rPr>
          <w:rStyle w:val="FootnoteReference0"/>
          <w:rFonts w:ascii="Tahoma" w:hAnsi="Tahoma" w:cs="Tahoma"/>
          <w:sz w:val="18"/>
          <w:szCs w:val="18"/>
          <w:rtl/>
        </w:rPr>
        <w:footnoteReference w:id="17"/>
      </w:r>
      <w:r w:rsidRPr="001C1B34">
        <w:rPr>
          <w:rFonts w:ascii="Tahoma" w:hAnsi="Tahoma" w:cs="Tahoma"/>
          <w:sz w:val="18"/>
          <w:szCs w:val="18"/>
          <w:rtl/>
        </w:rPr>
        <w:t>, ובכלל זה תפקידים שנועדו על פי אמנות ז'נבה לאגודות הצלב האדום, לשמש שירות עזר לשירות הרפואי של צה"ל בזמן מלחמה, ולהתכונן לכך בזמן שלום; להיערך לקראת אירוע חירום אזרחי ולהשתתף בתרגילים לצורך זה; לקיים לכלל התושבים שירותי עזרה ראשונה; לקיים לכלל התושבים שירות של אגירת דם, פלסמה ומוצרי לוואי שלהם; למלא כל תפקיד נוסף שייקבע בתקנון האגודה. שר הבריאות הוא השר הממונה על ביצוע חוק מד"א. משנת 2006 מד"א הוא חבר בארגון הצלב האדום הבין-לאומי (להלן - הצלב האדום).</w:t>
      </w:r>
      <w:r w:rsidRPr="001C1B34">
        <w:rPr>
          <w:rFonts w:ascii="Tahoma" w:eastAsia="Times New Roman" w:hAnsi="Tahoma" w:cs="Tahoma"/>
          <w:sz w:val="18"/>
          <w:szCs w:val="18"/>
          <w:rtl/>
          <w:lang w:eastAsia="he-IL"/>
        </w:rPr>
        <w:t xml:space="preserve"> במועד הביקורת כיהן מר אלי בין כמנכ"ל מד"א. </w:t>
      </w:r>
    </w:p>
    <w:p w:rsidR="001C1B34" w:rsidRPr="000A7E5D" w:rsidP="001C1B34">
      <w:pPr>
        <w:spacing w:line="240" w:lineRule="exact"/>
        <w:ind w:right="2268"/>
        <w:jc w:val="both"/>
        <w:rPr>
          <w:rFonts w:ascii="Tahoma" w:hAnsi="Tahoma" w:cs="Tahoma"/>
          <w:sz w:val="18"/>
          <w:szCs w:val="18"/>
          <w:rtl/>
        </w:rPr>
      </w:pPr>
      <w:r w:rsidRPr="000A7E5D">
        <w:rPr>
          <w:rFonts w:ascii="Tahoma" w:hAnsi="Tahoma" w:cs="Tahoma" w:hint="cs"/>
          <w:sz w:val="18"/>
          <w:szCs w:val="18"/>
          <w:rtl/>
        </w:rPr>
        <w:t xml:space="preserve">להלן בתרשים 3 סיכום </w:t>
      </w:r>
      <w:r w:rsidRPr="000A7E5D">
        <w:rPr>
          <w:rFonts w:ascii="Tahoma" w:hAnsi="Tahoma" w:cs="Tahoma"/>
          <w:sz w:val="18"/>
          <w:szCs w:val="18"/>
          <w:rtl/>
        </w:rPr>
        <w:t xml:space="preserve">מחזור הפעילות השנתי של מד"א בשנת 2017 </w:t>
      </w:r>
      <w:r w:rsidRPr="000A7E5D">
        <w:rPr>
          <w:rFonts w:ascii="Tahoma" w:hAnsi="Tahoma" w:cs="Tahoma" w:hint="cs"/>
          <w:sz w:val="18"/>
          <w:szCs w:val="18"/>
          <w:rtl/>
        </w:rPr>
        <w:t>שעמד על</w:t>
      </w:r>
      <w:r w:rsidRPr="000A7E5D">
        <w:rPr>
          <w:rFonts w:ascii="Tahoma" w:hAnsi="Tahoma" w:cs="Tahoma"/>
          <w:sz w:val="18"/>
          <w:szCs w:val="18"/>
          <w:rtl/>
        </w:rPr>
        <w:t xml:space="preserve"> כ-750 מיליון ש"ח</w:t>
      </w:r>
      <w:r w:rsidRPr="000A7E5D">
        <w:rPr>
          <w:rFonts w:ascii="Tahoma" w:hAnsi="Tahoma" w:cs="Tahoma" w:hint="cs"/>
          <w:sz w:val="18"/>
          <w:szCs w:val="18"/>
          <w:rtl/>
        </w:rPr>
        <w:t>,</w:t>
      </w:r>
      <w:r w:rsidRPr="000A7E5D">
        <w:rPr>
          <w:rFonts w:ascii="Tahoma" w:hAnsi="Tahoma" w:cs="Tahoma"/>
          <w:sz w:val="18"/>
          <w:szCs w:val="18"/>
          <w:rtl/>
        </w:rPr>
        <w:t xml:space="preserve"> </w:t>
      </w:r>
      <w:r w:rsidRPr="000A7E5D">
        <w:rPr>
          <w:rFonts w:ascii="Tahoma" w:hAnsi="Tahoma" w:cs="Tahoma" w:hint="cs"/>
          <w:sz w:val="18"/>
          <w:szCs w:val="18"/>
          <w:rtl/>
        </w:rPr>
        <w:t xml:space="preserve">תוך פירוט </w:t>
      </w:r>
      <w:r w:rsidRPr="000A7E5D">
        <w:rPr>
          <w:rFonts w:ascii="Tahoma" w:hAnsi="Tahoma" w:cs="Tahoma"/>
          <w:sz w:val="18"/>
          <w:szCs w:val="18"/>
          <w:rtl/>
        </w:rPr>
        <w:t xml:space="preserve">מקורות התקציב </w:t>
      </w:r>
      <w:r w:rsidRPr="000A7E5D">
        <w:rPr>
          <w:rFonts w:ascii="Tahoma" w:hAnsi="Tahoma" w:cs="Tahoma" w:hint="cs"/>
          <w:sz w:val="18"/>
          <w:szCs w:val="18"/>
          <w:rtl/>
        </w:rPr>
        <w:t>של מד"א בשנה זו.</w:t>
      </w:r>
      <w:r w:rsidRPr="000A7E5D">
        <w:rPr>
          <w:rFonts w:ascii="Tahoma" w:hAnsi="Tahoma" w:cs="Tahoma"/>
          <w:sz w:val="18"/>
          <w:szCs w:val="18"/>
          <w:rtl/>
        </w:rPr>
        <w:t xml:space="preserve"> </w:t>
      </w:r>
    </w:p>
    <w:p w:rsidR="001C1B34" w:rsidRPr="001C1B34" w:rsidP="001C1B34">
      <w:pPr>
        <w:pStyle w:val="tab-name"/>
        <w:rPr>
          <w:b/>
          <w:bCs/>
          <w:rtl/>
        </w:rPr>
      </w:pPr>
      <w:r w:rsidRPr="000A7E5D">
        <w:rPr>
          <w:rFonts w:hint="cs"/>
          <w:rtl/>
        </w:rPr>
        <w:t>תרשים 3</w:t>
      </w:r>
      <w:r>
        <w:rPr>
          <w:rFonts w:hint="cs"/>
          <w:rtl/>
        </w:rPr>
        <w:t>:</w:t>
      </w:r>
      <w:r w:rsidRPr="000A7E5D">
        <w:rPr>
          <w:rFonts w:hint="cs"/>
          <w:rtl/>
        </w:rPr>
        <w:t xml:space="preserve"> </w:t>
      </w:r>
      <w:r w:rsidRPr="001C1B34">
        <w:rPr>
          <w:b/>
          <w:bCs/>
          <w:rtl/>
        </w:rPr>
        <w:t>מחזור הפעילות השנתי של מד"א בשנת 2017</w:t>
      </w:r>
      <w:r w:rsidRPr="001C1B34">
        <w:rPr>
          <w:rFonts w:hint="cs"/>
          <w:b/>
          <w:bCs/>
          <w:rtl/>
        </w:rPr>
        <w:t xml:space="preserve"> </w:t>
      </w:r>
    </w:p>
    <w:p w:rsidR="00891EDE" w:rsidP="001C1B34">
      <w:pPr>
        <w:spacing w:line="269" w:lineRule="auto"/>
        <w:rPr>
          <w:rtl/>
        </w:rPr>
      </w:pPr>
      <w:r>
        <w:rPr>
          <w:noProof/>
          <w:rtl/>
        </w:rPr>
        <w:drawing>
          <wp:inline distT="0" distB="0" distL="0" distR="0">
            <wp:extent cx="3960000" cy="2250407"/>
            <wp:effectExtent l="0" t="0" r="2540" b="0"/>
            <wp:docPr id="73" name="Picture 73" descr="בסך הכול 750 מיליון ש&quot;ח, המתפלגים כלהלן: 43% מהסכום מקורם בהכנסות משירותי טיפול במטופלים ופינוים, 15% - מקורם בהכנסות מ?אספקת דם ומוצריו לבתי חולים ומוסדות, 15% מקורם בתרומות, 15% מקורם בתקציב משרד הבריאות, 12% מקורם בהכנסות א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01721" name="תרשימים שקוף.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50407"/>
                    </a:xfrm>
                    <a:prstGeom prst="rect">
                      <a:avLst/>
                    </a:prstGeom>
                  </pic:spPr>
                </pic:pic>
              </a:graphicData>
            </a:graphic>
          </wp:inline>
        </w:drawing>
      </w:r>
    </w:p>
    <w:p w:rsidR="001C1B34" w:rsidRPr="000A7E5D" w:rsidP="001C1B34">
      <w:pPr>
        <w:pStyle w:val="text-source"/>
        <w:spacing w:after="0"/>
        <w:ind w:left="397" w:hanging="397"/>
        <w:rPr>
          <w:rFonts w:eastAsiaTheme="minorEastAsia"/>
          <w:rtl/>
        </w:rPr>
      </w:pPr>
      <w:r w:rsidRPr="000A7E5D">
        <w:rPr>
          <w:rFonts w:eastAsiaTheme="minorEastAsia" w:hint="cs"/>
          <w:rtl/>
        </w:rPr>
        <w:t xml:space="preserve">* </w:t>
      </w:r>
      <w:r>
        <w:rPr>
          <w:rFonts w:eastAsiaTheme="minorEastAsia"/>
          <w:rtl/>
        </w:rPr>
        <w:tab/>
      </w:r>
      <w:r w:rsidRPr="000A7E5D">
        <w:rPr>
          <w:rFonts w:eastAsiaTheme="minorEastAsia" w:hint="cs"/>
          <w:rtl/>
        </w:rPr>
        <w:t>התקציב המקורי היה כ-67 מיליון ש"ח (כ-9% ממקורות התקציב), ובפועל גדל לכ-108 מיליון ש"ח בעקבות תוספות חד-פעמיות.</w:t>
      </w:r>
    </w:p>
    <w:p w:rsidR="001C1B34" w:rsidRPr="000A7E5D" w:rsidP="001C1B34">
      <w:pPr>
        <w:pStyle w:val="text-source"/>
        <w:spacing w:before="0"/>
        <w:ind w:left="397" w:hanging="397"/>
        <w:rPr>
          <w:rFonts w:eastAsiaTheme="minorEastAsia"/>
          <w:rtl/>
        </w:rPr>
      </w:pPr>
      <w:r w:rsidRPr="000A7E5D">
        <w:rPr>
          <w:rFonts w:eastAsiaTheme="minorEastAsia" w:hint="cs"/>
          <w:rtl/>
        </w:rPr>
        <w:t xml:space="preserve">** </w:t>
      </w:r>
      <w:r>
        <w:rPr>
          <w:rFonts w:eastAsiaTheme="minorEastAsia"/>
          <w:rtl/>
        </w:rPr>
        <w:tab/>
      </w:r>
      <w:r w:rsidRPr="000A7E5D">
        <w:rPr>
          <w:rFonts w:eastAsiaTheme="minorEastAsia" w:hint="cs"/>
          <w:rtl/>
        </w:rPr>
        <w:t>ההכנסות האחרות מגיעות מדמי הדרכה בגין הדרכות שמד"א מעביר, הצלב האדום ועוד.</w:t>
      </w:r>
    </w:p>
    <w:p w:rsidR="001C1B34" w:rsidRPr="001C1B34" w:rsidP="00764523">
      <w:pPr>
        <w:spacing w:line="230" w:lineRule="exact"/>
        <w:ind w:right="2268"/>
        <w:jc w:val="both"/>
        <w:rPr>
          <w:rFonts w:ascii="Tahoma" w:hAnsi="Tahoma" w:cs="Tahoma"/>
          <w:sz w:val="18"/>
          <w:szCs w:val="18"/>
          <w:rtl/>
        </w:rPr>
      </w:pPr>
      <w:r w:rsidRPr="001C1B34">
        <w:rPr>
          <w:rFonts w:ascii="Tahoma" w:hAnsi="Tahoma" w:cs="Tahoma"/>
          <w:sz w:val="18"/>
          <w:szCs w:val="18"/>
          <w:rtl/>
        </w:rPr>
        <w:t xml:space="preserve">כעולה מתרשים 3, מימון משרד הבריאות (להלן - המשרד) עמד על כ-15% ממחזור הפעילות של מד"א, כספים אלה נועדו בין השאר לשיפור הזמינות של שירותי עזרה ראשונה ולפינוי למוסדות רפואיים בגבול הצפון, לשיפור הזמינות של שירותי עזרה ראשונה ולפינוי למוסדות רפואיים באזור יהודה ושומרון, לפינוי מוסק ולהשתתפות במימון </w:t>
      </w:r>
      <w:r w:rsidR="00750F94">
        <w:rPr>
          <w:rFonts w:ascii="Tahoma" w:hAnsi="Tahoma" w:cs="Tahoma" w:hint="cs"/>
          <w:sz w:val="18"/>
          <w:szCs w:val="18"/>
          <w:rtl/>
        </w:rPr>
        <w:t xml:space="preserve">הפעלת </w:t>
      </w:r>
      <w:r w:rsidRPr="001C1B34">
        <w:rPr>
          <w:rFonts w:ascii="Tahoma" w:hAnsi="Tahoma" w:cs="Tahoma"/>
          <w:sz w:val="18"/>
          <w:szCs w:val="18"/>
          <w:rtl/>
        </w:rPr>
        <w:t xml:space="preserve">אמבולנסים לטיפול נמרץ. חוק מד"א קובע כי הארגון יגבה אגרה ממי שקיבל ממנו שירות פינוי חירום או מהגורם המבטח, בשיעור שיקבעו שר הבריאות ושר האוצר. </w:t>
      </w:r>
    </w:p>
    <w:p w:rsidR="001C1B34" w:rsidRPr="00764523" w:rsidP="00750F94">
      <w:pPr>
        <w:spacing w:line="230" w:lineRule="exact"/>
        <w:ind w:right="2268"/>
        <w:jc w:val="both"/>
        <w:rPr>
          <w:rFonts w:ascii="Tahoma" w:hAnsi="Tahoma" w:cs="Tahoma"/>
          <w:sz w:val="18"/>
          <w:szCs w:val="18"/>
          <w:rtl/>
        </w:rPr>
      </w:pPr>
      <w:r w:rsidRPr="00764523">
        <w:rPr>
          <w:rFonts w:ascii="Tahoma" w:hAnsi="Tahoma" w:cs="Tahoma"/>
          <w:sz w:val="18"/>
          <w:szCs w:val="18"/>
          <w:rtl/>
        </w:rPr>
        <w:t xml:space="preserve">במועד הביקורת הפעיל מד"א 161 תחנות ראשיות ונקודות הזנקה ברחבי </w:t>
      </w:r>
      <w:r w:rsidRPr="00764523">
        <w:rPr>
          <w:rFonts w:ascii="Tahoma" w:hAnsi="Tahoma" w:cs="Tahoma"/>
          <w:spacing w:val="-2"/>
          <w:sz w:val="18"/>
          <w:szCs w:val="18"/>
          <w:rtl/>
        </w:rPr>
        <w:t>הארץ</w:t>
      </w:r>
      <w:r>
        <w:rPr>
          <w:rStyle w:val="FootnoteReference0"/>
          <w:rFonts w:ascii="Tahoma" w:hAnsi="Tahoma" w:cs="Tahoma"/>
          <w:spacing w:val="-2"/>
          <w:sz w:val="18"/>
          <w:szCs w:val="18"/>
          <w:rtl/>
        </w:rPr>
        <w:footnoteReference w:id="18"/>
      </w:r>
      <w:r w:rsidRPr="00764523">
        <w:rPr>
          <w:rFonts w:ascii="Tahoma" w:hAnsi="Tahoma" w:cs="Tahoma"/>
          <w:spacing w:val="-4"/>
          <w:sz w:val="18"/>
          <w:szCs w:val="18"/>
          <w:rtl/>
        </w:rPr>
        <w:t xml:space="preserve"> המנוהלות בעשרה מרחבים</w:t>
      </w:r>
      <w:r>
        <w:rPr>
          <w:rStyle w:val="FootnoteReference0"/>
          <w:rFonts w:ascii="Tahoma" w:hAnsi="Tahoma" w:cs="Tahoma"/>
          <w:spacing w:val="-4"/>
          <w:sz w:val="18"/>
          <w:szCs w:val="18"/>
          <w:rtl/>
        </w:rPr>
        <w:footnoteReference w:id="19"/>
      </w:r>
      <w:r w:rsidRPr="00764523">
        <w:rPr>
          <w:rFonts w:ascii="Tahoma" w:hAnsi="Tahoma" w:cs="Tahoma"/>
          <w:spacing w:val="-4"/>
          <w:sz w:val="18"/>
          <w:szCs w:val="18"/>
          <w:rtl/>
        </w:rPr>
        <w:t>. הוא העסיק כ-2,250 עובדים, והפעיל כ-22,000</w:t>
      </w:r>
      <w:r w:rsidRPr="00764523">
        <w:rPr>
          <w:rFonts w:ascii="Tahoma" w:hAnsi="Tahoma" w:cs="Tahoma"/>
          <w:sz w:val="18"/>
          <w:szCs w:val="18"/>
          <w:rtl/>
        </w:rPr>
        <w:t xml:space="preserve"> מתנדבים </w:t>
      </w:r>
      <w:r w:rsidR="00750F94">
        <w:rPr>
          <w:rFonts w:ascii="Tahoma" w:hAnsi="Tahoma" w:cs="Tahoma" w:hint="cs"/>
          <w:sz w:val="18"/>
          <w:szCs w:val="18"/>
          <w:rtl/>
        </w:rPr>
        <w:t>ש</w:t>
      </w:r>
      <w:r w:rsidRPr="00764523">
        <w:rPr>
          <w:rFonts w:ascii="Tahoma" w:hAnsi="Tahoma" w:cs="Tahoma"/>
          <w:sz w:val="18"/>
          <w:szCs w:val="18"/>
          <w:rtl/>
        </w:rPr>
        <w:t>בהם כ-5,200 כוננים</w:t>
      </w:r>
      <w:r>
        <w:rPr>
          <w:rStyle w:val="FootnoteReference0"/>
          <w:rFonts w:ascii="Tahoma" w:hAnsi="Tahoma" w:cs="Tahoma"/>
          <w:sz w:val="18"/>
          <w:szCs w:val="18"/>
          <w:rtl/>
        </w:rPr>
        <w:footnoteReference w:id="20"/>
      </w:r>
      <w:r w:rsidRPr="00764523">
        <w:rPr>
          <w:rFonts w:ascii="Tahoma" w:hAnsi="Tahoma" w:cs="Tahoma"/>
          <w:sz w:val="18"/>
          <w:szCs w:val="18"/>
          <w:rtl/>
        </w:rPr>
        <w:t>, ובנוסף כ-17,200 נאמני חיים</w:t>
      </w:r>
      <w:r>
        <w:rPr>
          <w:rStyle w:val="FootnoteReference0"/>
          <w:rFonts w:ascii="Tahoma" w:hAnsi="Tahoma" w:cs="Tahoma"/>
          <w:sz w:val="18"/>
          <w:szCs w:val="18"/>
          <w:rtl/>
        </w:rPr>
        <w:footnoteReference w:id="21"/>
      </w:r>
      <w:r w:rsidRPr="00764523">
        <w:rPr>
          <w:rFonts w:ascii="Tahoma" w:hAnsi="Tahoma" w:cs="Tahoma"/>
          <w:sz w:val="18"/>
          <w:szCs w:val="18"/>
          <w:rtl/>
        </w:rPr>
        <w:t xml:space="preserve">. נוסף על כך, משרתים במד"א כ-400 בני שירות לאומי וכ-100 בני שירות אזרחי. </w:t>
      </w:r>
    </w:p>
    <w:p w:rsidR="001C1B34" w:rsidRPr="001C1B34" w:rsidP="00764523">
      <w:pPr>
        <w:spacing w:line="230" w:lineRule="exact"/>
        <w:ind w:right="2268"/>
        <w:jc w:val="both"/>
        <w:rPr>
          <w:rFonts w:ascii="Tahoma" w:eastAsia="Times New Roman" w:hAnsi="Tahoma" w:cs="Tahoma"/>
          <w:sz w:val="18"/>
          <w:szCs w:val="18"/>
          <w:rtl/>
          <w:lang w:eastAsia="he-IL"/>
        </w:rPr>
      </w:pPr>
      <w:r w:rsidRPr="001C1B34">
        <w:rPr>
          <w:rFonts w:ascii="Tahoma" w:hAnsi="Tahoma" w:cs="Tahoma"/>
          <w:sz w:val="18"/>
          <w:szCs w:val="18"/>
          <w:rtl/>
        </w:rPr>
        <w:t>כארגון המעניק שירותי רפואה דחופה טרום-בית חולים, הפעיל מד"א במאי 2018 כ-1,100 רכבי הצלה (לטיפול במטופלים ולפינוים).</w:t>
      </w:r>
      <w:r w:rsidRPr="001C1B34">
        <w:rPr>
          <w:rFonts w:ascii="Tahoma" w:eastAsia="Times New Roman" w:hAnsi="Tahoma" w:cs="Tahoma"/>
          <w:sz w:val="18"/>
          <w:szCs w:val="18"/>
          <w:rtl/>
          <w:lang w:eastAsia="he-IL"/>
        </w:rPr>
        <w:t xml:space="preserve"> להלן בתרשים 4 פירוט רכבי ההצלה העיקריים במד"א.</w:t>
      </w:r>
    </w:p>
    <w:p w:rsidR="001C1B34" w:rsidRPr="00277BC0" w:rsidP="00277BC0">
      <w:pPr>
        <w:pStyle w:val="tab-name"/>
        <w:rPr>
          <w:b/>
          <w:bCs/>
          <w:rtl/>
        </w:rPr>
      </w:pPr>
      <w:r w:rsidRPr="00C55E93">
        <w:rPr>
          <w:rFonts w:hint="cs"/>
          <w:rtl/>
        </w:rPr>
        <w:t xml:space="preserve">תרשים </w:t>
      </w:r>
      <w:r>
        <w:rPr>
          <w:rFonts w:hint="cs"/>
          <w:rtl/>
        </w:rPr>
        <w:t>4</w:t>
      </w:r>
      <w:r w:rsidR="00277BC0">
        <w:t xml:space="preserve">: </w:t>
      </w:r>
      <w:r w:rsidRPr="00277BC0">
        <w:rPr>
          <w:rFonts w:hint="cs"/>
          <w:b/>
          <w:bCs/>
          <w:rtl/>
        </w:rPr>
        <w:t>פירוט רכבי ההצלה במד"א</w:t>
      </w:r>
    </w:p>
    <w:p w:rsidR="00891EDE" w:rsidP="001C1B34">
      <w:pPr>
        <w:spacing w:line="269" w:lineRule="auto"/>
        <w:rPr>
          <w:rtl/>
        </w:rPr>
      </w:pPr>
      <w:r>
        <w:rPr>
          <w:noProof/>
          <w:rtl/>
        </w:rPr>
        <w:drawing>
          <wp:inline distT="0" distB="0" distL="0" distR="0">
            <wp:extent cx="3960000" cy="1251820"/>
            <wp:effectExtent l="0" t="0" r="2540" b="5715"/>
            <wp:docPr id="74" name="Picture 74" descr="כ-310 אמבולנסים לטיפול נמרץ המגישים סעד חיים מתקדם, כ-730 אמבולנסים לבנים להגשת סעד חיים בסיסי, כ-500 אופנועים, כ-200 אופניים חשמליים, 40 ניידות דם ושני מסו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52494" name="תרשימים2 שקוף.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251820"/>
                    </a:xfrm>
                    <a:prstGeom prst="rect">
                      <a:avLst/>
                    </a:prstGeom>
                  </pic:spPr>
                </pic:pic>
              </a:graphicData>
            </a:graphic>
          </wp:inline>
        </w:drawing>
      </w:r>
    </w:p>
    <w:p w:rsidR="001C1B34" w:rsidRPr="00277BC0" w:rsidP="00277BC0">
      <w:pPr>
        <w:pStyle w:val="text-source"/>
        <w:spacing w:after="0"/>
        <w:ind w:left="397" w:hanging="397"/>
        <w:rPr>
          <w:rFonts w:eastAsiaTheme="minorEastAsia"/>
          <w:rtl/>
        </w:rPr>
      </w:pPr>
      <w:r w:rsidRPr="00277BC0">
        <w:rPr>
          <w:rFonts w:eastAsiaTheme="minorEastAsia" w:hint="cs"/>
          <w:rtl/>
        </w:rPr>
        <w:t xml:space="preserve">* </w:t>
      </w:r>
      <w:r w:rsidR="00277BC0">
        <w:rPr>
          <w:rFonts w:eastAsiaTheme="minorEastAsia"/>
        </w:rPr>
        <w:tab/>
      </w:r>
      <w:r w:rsidRPr="00277BC0">
        <w:rPr>
          <w:rFonts w:eastAsiaTheme="minorEastAsia"/>
          <w:rtl/>
        </w:rPr>
        <w:t xml:space="preserve">רכב המצויד בציוד רב לעזרה ראשונה </w:t>
      </w:r>
      <w:r w:rsidRPr="00277BC0">
        <w:rPr>
          <w:rFonts w:eastAsiaTheme="minorEastAsia" w:hint="cs"/>
          <w:rtl/>
        </w:rPr>
        <w:t xml:space="preserve">ומוזנק לזירה </w:t>
      </w:r>
      <w:r w:rsidRPr="00277BC0">
        <w:rPr>
          <w:rFonts w:eastAsiaTheme="minorEastAsia"/>
          <w:rtl/>
        </w:rPr>
        <w:t>באירועים רבי</w:t>
      </w:r>
      <w:r w:rsidRPr="00277BC0">
        <w:rPr>
          <w:rFonts w:eastAsiaTheme="minorEastAsia" w:hint="cs"/>
          <w:rtl/>
        </w:rPr>
        <w:t xml:space="preserve">-נפגעים </w:t>
      </w:r>
      <w:r w:rsidRPr="00277BC0">
        <w:rPr>
          <w:rFonts w:eastAsiaTheme="minorEastAsia"/>
          <w:rtl/>
        </w:rPr>
        <w:t>או באירועים ממושכים</w:t>
      </w:r>
      <w:r w:rsidRPr="00277BC0">
        <w:rPr>
          <w:rFonts w:eastAsiaTheme="minorEastAsia" w:hint="cs"/>
          <w:rtl/>
        </w:rPr>
        <w:t>.</w:t>
      </w:r>
    </w:p>
    <w:p w:rsidR="001C1B34" w:rsidRPr="00277BC0" w:rsidP="00277BC0">
      <w:pPr>
        <w:pStyle w:val="text-source"/>
        <w:spacing w:before="0"/>
        <w:ind w:left="397" w:hanging="397"/>
        <w:rPr>
          <w:rFonts w:eastAsiaTheme="minorEastAsia"/>
          <w:rtl/>
        </w:rPr>
      </w:pPr>
      <w:r w:rsidRPr="00277BC0">
        <w:rPr>
          <w:rFonts w:eastAsiaTheme="minorEastAsia" w:hint="cs"/>
          <w:rtl/>
        </w:rPr>
        <w:t xml:space="preserve">** </w:t>
      </w:r>
      <w:r w:rsidR="00277BC0">
        <w:rPr>
          <w:rFonts w:eastAsiaTheme="minorEastAsia"/>
        </w:rPr>
        <w:tab/>
      </w:r>
      <w:r w:rsidRPr="00277BC0">
        <w:rPr>
          <w:rFonts w:eastAsiaTheme="minorEastAsia" w:hint="cs"/>
          <w:rtl/>
        </w:rPr>
        <w:t>רכבים להסעת כשמונה נפגעים קלים. בשגרה הם משמשים לצורכי לוגיסטיקה של הארגון.</w:t>
      </w:r>
    </w:p>
    <w:p w:rsidR="001C1B34" w:rsidRPr="00277BC0" w:rsidP="00764523">
      <w:pPr>
        <w:spacing w:line="230" w:lineRule="exact"/>
        <w:ind w:right="2268"/>
        <w:jc w:val="both"/>
        <w:rPr>
          <w:rFonts w:ascii="Tahoma" w:hAnsi="Tahoma" w:cs="Tahoma"/>
          <w:sz w:val="18"/>
          <w:szCs w:val="18"/>
          <w:rtl/>
        </w:rPr>
      </w:pPr>
      <w:r w:rsidRPr="00277BC0">
        <w:rPr>
          <w:rFonts w:ascii="Tahoma" w:hAnsi="Tahoma" w:cs="Tahoma"/>
          <w:sz w:val="18"/>
          <w:szCs w:val="18"/>
          <w:rtl/>
        </w:rPr>
        <w:t>כעולה מתרשים 4, האמבולנסים הרגילים (להלן - אמבולנס לבן) - מגישים  סעד חיים בסיסי שהוא מכלול הפעולות הרפואיות שמבצע חובש, ומפנים חולים ופצועים לבתי החולים</w:t>
      </w:r>
      <w:r w:rsidRPr="00277BC0">
        <w:rPr>
          <w:rFonts w:ascii="Tahoma" w:eastAsia="MS Mincho" w:hAnsi="Tahoma" w:cs="Tahoma"/>
          <w:sz w:val="18"/>
          <w:szCs w:val="18"/>
          <w:rtl/>
        </w:rPr>
        <w:t xml:space="preserve">; </w:t>
      </w:r>
      <w:r w:rsidRPr="00277BC0">
        <w:rPr>
          <w:rFonts w:ascii="Tahoma" w:hAnsi="Tahoma" w:cs="Tahoma"/>
          <w:sz w:val="18"/>
          <w:szCs w:val="18"/>
          <w:rtl/>
        </w:rPr>
        <w:t>האמבולנסים לטיפול נמרץ (להלן - אט"ן) - מגישים סעד חיים מתקדם</w:t>
      </w:r>
      <w:r w:rsidRPr="00277BC0">
        <w:rPr>
          <w:rFonts w:ascii="Tahoma" w:eastAsia="MS Mincho" w:hAnsi="Tahoma" w:cs="Tahoma"/>
          <w:sz w:val="18"/>
          <w:szCs w:val="18"/>
          <w:rtl/>
        </w:rPr>
        <w:t xml:space="preserve"> שהוא מכלול הפעולות הרפואיות שמבצע פרמדיק. </w:t>
      </w:r>
      <w:r w:rsidRPr="00277BC0">
        <w:rPr>
          <w:rFonts w:ascii="Tahoma" w:hAnsi="Tahoma" w:cs="Tahoma"/>
          <w:sz w:val="18"/>
          <w:szCs w:val="18"/>
          <w:rtl/>
        </w:rPr>
        <w:t xml:space="preserve">כ-60 אמבולנסים מתוך האט"נים הם מסוג </w:t>
      </w:r>
      <w:r w:rsidRPr="00277BC0">
        <w:rPr>
          <w:rFonts w:ascii="Tahoma" w:hAnsi="Tahoma" w:cs="Tahoma"/>
          <w:sz w:val="18"/>
          <w:szCs w:val="18"/>
        </w:rPr>
        <w:t>4X4</w:t>
      </w:r>
      <w:r w:rsidRPr="00277BC0">
        <w:rPr>
          <w:rFonts w:ascii="Tahoma" w:hAnsi="Tahoma" w:cs="Tahoma"/>
          <w:sz w:val="18"/>
          <w:szCs w:val="18"/>
          <w:rtl/>
        </w:rPr>
        <w:t xml:space="preserve"> המוזנקים כאשר תנאי השטח אינם מאפשרים גישה לאמבולנס לבן ולאט"ן; </w:t>
      </w:r>
    </w:p>
    <w:p w:rsidR="001C1B34" w:rsidRPr="00277BC0" w:rsidP="00277BC0">
      <w:pPr>
        <w:spacing w:line="240" w:lineRule="exact"/>
        <w:ind w:right="2268"/>
        <w:jc w:val="both"/>
        <w:rPr>
          <w:rFonts w:ascii="Tahoma" w:hAnsi="Tahoma" w:cs="Tahoma"/>
          <w:sz w:val="18"/>
          <w:szCs w:val="18"/>
          <w:rtl/>
        </w:rPr>
      </w:pPr>
      <w:r w:rsidRPr="00277BC0">
        <w:rPr>
          <w:rFonts w:ascii="Tahoma" w:hAnsi="Tahoma" w:cs="Tahoma"/>
          <w:sz w:val="18"/>
          <w:szCs w:val="18"/>
          <w:rtl/>
        </w:rPr>
        <w:t>נוסף על רכבי ההצלה מפעיל מד"א אמצעי תחבורה נוספים. להלן בתרשים 5 אמצעי תחבורה נוספים שמפעיל מד"א.</w:t>
      </w:r>
    </w:p>
    <w:p w:rsidR="001C1B34" w:rsidRPr="00277BC0" w:rsidP="00277BC0">
      <w:pPr>
        <w:pStyle w:val="tab-name"/>
        <w:rPr>
          <w:b/>
          <w:bCs/>
          <w:rtl/>
        </w:rPr>
      </w:pPr>
      <w:r>
        <w:rPr>
          <w:rFonts w:hint="cs"/>
          <w:rtl/>
        </w:rPr>
        <w:t xml:space="preserve">תרשים 5: </w:t>
      </w:r>
      <w:r w:rsidRPr="00277BC0">
        <w:rPr>
          <w:rFonts w:hint="cs"/>
          <w:b/>
          <w:bCs/>
          <w:rtl/>
        </w:rPr>
        <w:t>אמצעי תחבורה נוספים שמפעיל מד"א</w:t>
      </w:r>
    </w:p>
    <w:p w:rsidR="00891EDE" w:rsidP="001C1B34">
      <w:pPr>
        <w:spacing w:line="269" w:lineRule="auto"/>
        <w:rPr>
          <w:rtl/>
        </w:rPr>
      </w:pPr>
      <w:r>
        <w:rPr>
          <w:noProof/>
          <w:rtl/>
        </w:rPr>
        <w:drawing>
          <wp:inline distT="0" distB="0" distL="0" distR="0">
            <wp:extent cx="3960000" cy="887451"/>
            <wp:effectExtent l="0" t="0" r="0" b="8255"/>
            <wp:docPr id="75" name="Picture 75" descr="2 מסוקים, כ-40 ניידות דם, כ-50 בימבולנסים, כ-200 אופניים חשמליים, כ-500 אופנו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2991" name="תרשימים3 שקוף.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887451"/>
                    </a:xfrm>
                    <a:prstGeom prst="rect">
                      <a:avLst/>
                    </a:prstGeom>
                  </pic:spPr>
                </pic:pic>
              </a:graphicData>
            </a:graphic>
          </wp:inline>
        </w:drawing>
      </w:r>
    </w:p>
    <w:p w:rsidR="001C1B34" w:rsidRPr="008D24BF" w:rsidP="00277BC0">
      <w:pPr>
        <w:pStyle w:val="text-source"/>
        <w:rPr>
          <w:rtl/>
        </w:rPr>
      </w:pPr>
      <w:r w:rsidRPr="008D24BF">
        <w:rPr>
          <w:rFonts w:hint="cs"/>
          <w:rtl/>
        </w:rPr>
        <w:t xml:space="preserve">* </w:t>
      </w:r>
      <w:r w:rsidR="00277BC0">
        <w:rPr>
          <w:rtl/>
        </w:rPr>
        <w:tab/>
      </w:r>
      <w:r w:rsidRPr="008D24BF">
        <w:rPr>
          <w:rFonts w:hint="cs"/>
          <w:rtl/>
        </w:rPr>
        <w:t>רכבים קטנים.</w:t>
      </w:r>
    </w:p>
    <w:p w:rsidR="001C1B34" w:rsidRPr="001C1B34" w:rsidP="00764523">
      <w:pPr>
        <w:spacing w:line="234" w:lineRule="exact"/>
        <w:ind w:right="2268"/>
        <w:jc w:val="both"/>
        <w:rPr>
          <w:rFonts w:ascii="Tahoma" w:hAnsi="Tahoma" w:cs="Tahoma"/>
          <w:sz w:val="18"/>
          <w:szCs w:val="18"/>
          <w:rtl/>
        </w:rPr>
      </w:pPr>
      <w:r w:rsidRPr="001C1B34">
        <w:rPr>
          <w:rFonts w:ascii="Tahoma" w:hAnsi="Tahoma" w:cs="Tahoma" w:hint="cs"/>
          <w:sz w:val="18"/>
          <w:szCs w:val="18"/>
          <w:rtl/>
        </w:rPr>
        <w:t xml:space="preserve">המימון לרכישת כל רכבי ההצלה ואמצעי התחבורה של מד"א ולרכישת המכשירים הקבועים בהם (כגון מוניטור לניטור קצב הלב ומעסה לב אוטומטי) מתקבל מתרומות. </w:t>
      </w:r>
      <w:r w:rsidRPr="001C1B34">
        <w:rPr>
          <w:rFonts w:ascii="Tahoma" w:hAnsi="Tahoma" w:cs="Tahoma"/>
          <w:sz w:val="18"/>
          <w:szCs w:val="18"/>
          <w:rtl/>
        </w:rPr>
        <w:t xml:space="preserve">ניידות </w:t>
      </w:r>
      <w:r w:rsidRPr="001C1B34">
        <w:rPr>
          <w:rFonts w:ascii="Tahoma" w:hAnsi="Tahoma" w:cs="Tahoma" w:hint="cs"/>
          <w:sz w:val="18"/>
          <w:szCs w:val="18"/>
          <w:rtl/>
        </w:rPr>
        <w:t>ה</w:t>
      </w:r>
      <w:r w:rsidRPr="001C1B34">
        <w:rPr>
          <w:rFonts w:ascii="Tahoma" w:hAnsi="Tahoma" w:cs="Tahoma"/>
          <w:sz w:val="18"/>
          <w:szCs w:val="18"/>
          <w:rtl/>
        </w:rPr>
        <w:t xml:space="preserve">דם משמשות </w:t>
      </w:r>
      <w:r w:rsidRPr="001C1B34">
        <w:rPr>
          <w:rFonts w:ascii="Tahoma" w:hAnsi="Tahoma" w:cs="Tahoma" w:hint="cs"/>
          <w:sz w:val="18"/>
          <w:szCs w:val="18"/>
          <w:rtl/>
        </w:rPr>
        <w:t xml:space="preserve">את </w:t>
      </w:r>
      <w:r w:rsidRPr="001C1B34">
        <w:rPr>
          <w:rFonts w:ascii="Tahoma" w:hAnsi="Tahoma" w:cs="Tahoma"/>
          <w:sz w:val="18"/>
          <w:szCs w:val="18"/>
          <w:rtl/>
        </w:rPr>
        <w:t>מתרימי הדם ו</w:t>
      </w:r>
      <w:r w:rsidRPr="001C1B34">
        <w:rPr>
          <w:rFonts w:ascii="Tahoma" w:hAnsi="Tahoma" w:cs="Tahoma" w:hint="cs"/>
          <w:sz w:val="18"/>
          <w:szCs w:val="18"/>
          <w:rtl/>
        </w:rPr>
        <w:t xml:space="preserve">בהן מעבירים את </w:t>
      </w:r>
      <w:r w:rsidRPr="001C1B34">
        <w:rPr>
          <w:rFonts w:ascii="Tahoma" w:hAnsi="Tahoma" w:cs="Tahoma"/>
          <w:sz w:val="18"/>
          <w:szCs w:val="18"/>
          <w:rtl/>
        </w:rPr>
        <w:t>הדם שנאסף</w:t>
      </w:r>
      <w:r w:rsidRPr="001C1B34">
        <w:rPr>
          <w:rFonts w:ascii="Tahoma" w:hAnsi="Tahoma" w:cs="Tahoma" w:hint="cs"/>
          <w:sz w:val="18"/>
          <w:szCs w:val="18"/>
          <w:rtl/>
        </w:rPr>
        <w:t xml:space="preserve"> אל בנק הדם של מד"א. את שני המסוקים מפעיל מד"א בדרום הארץ ובצפונה, לפינוי רפואי בהיטס</w:t>
      </w:r>
      <w:r>
        <w:rPr>
          <w:rFonts w:ascii="Tahoma" w:hAnsi="Tahoma" w:cs="Tahoma"/>
          <w:sz w:val="18"/>
          <w:szCs w:val="18"/>
          <w:vertAlign w:val="superscript"/>
          <w:rtl/>
        </w:rPr>
        <w:footnoteReference w:id="22"/>
      </w:r>
      <w:r w:rsidRPr="001C1B34">
        <w:rPr>
          <w:rFonts w:ascii="Tahoma" w:hAnsi="Tahoma" w:cs="Tahoma" w:hint="cs"/>
          <w:sz w:val="18"/>
          <w:szCs w:val="18"/>
          <w:rtl/>
        </w:rPr>
        <w:t>.</w:t>
      </w:r>
    </w:p>
    <w:p w:rsidR="00D93F1A" w:rsidRPr="00555AF5" w:rsidP="00764523">
      <w:pPr>
        <w:spacing w:after="240" w:line="234" w:lineRule="exact"/>
        <w:ind w:right="2268"/>
        <w:jc w:val="both"/>
        <w:rPr>
          <w:rFonts w:ascii="Tahoma" w:hAnsi="Tahoma" w:cs="Tahoma"/>
          <w:sz w:val="18"/>
          <w:szCs w:val="18"/>
          <w:rtl/>
        </w:rPr>
      </w:pPr>
      <w:r w:rsidRPr="00555AF5">
        <w:rPr>
          <w:rFonts w:ascii="Tahoma" w:hAnsi="Tahoma" w:cs="Tahoma"/>
          <w:sz w:val="18"/>
          <w:szCs w:val="18"/>
          <w:rtl/>
        </w:rPr>
        <w:t>בצוות האמבולנס</w:t>
      </w:r>
      <w:r w:rsidRPr="00555AF5">
        <w:rPr>
          <w:rFonts w:ascii="Tahoma" w:hAnsi="Tahoma" w:cs="Tahoma" w:hint="cs"/>
          <w:sz w:val="18"/>
          <w:szCs w:val="18"/>
          <w:rtl/>
        </w:rPr>
        <w:t xml:space="preserve"> הלבן</w:t>
      </w:r>
      <w:r w:rsidRPr="00555AF5">
        <w:rPr>
          <w:rFonts w:ascii="Tahoma" w:hAnsi="Tahoma" w:cs="Tahoma"/>
          <w:sz w:val="18"/>
          <w:szCs w:val="18"/>
          <w:rtl/>
        </w:rPr>
        <w:t xml:space="preserve"> נמצא חובש רפואת חירום (חובש-נהג) - המפעיל את האמבולנס הלבן - ולרוב חובש רפואת חירום נוסף או מתנדב. צוות אט"ן מונה פרמדיק וחובש רפואת חירום</w:t>
      </w:r>
      <w:r w:rsidRPr="00555AF5">
        <w:rPr>
          <w:rFonts w:ascii="Tahoma" w:eastAsia="MS Mincho" w:hAnsi="Tahoma" w:cs="Tahoma" w:hint="cs"/>
          <w:sz w:val="18"/>
          <w:szCs w:val="18"/>
          <w:rtl/>
        </w:rPr>
        <w:t>. בדרך כלל מתלווה לצוות האט"ן גם חניך משתלם או מתנדב.</w:t>
      </w:r>
      <w:r w:rsidRPr="00555AF5">
        <w:rPr>
          <w:rFonts w:ascii="Tahoma" w:hAnsi="Tahoma" w:cs="Tahoma" w:hint="cs"/>
          <w:sz w:val="18"/>
          <w:szCs w:val="18"/>
          <w:rtl/>
        </w:rPr>
        <w:t xml:space="preserve"> בצוות המסוק נמצאים שני פרמדיקים. בכל רגע נתון פועלים ברחבי ישראל כ-300 אמבולנסים במשמרת (בוקר, ערב ולילה).</w:t>
      </w:r>
      <w:r w:rsidRPr="00555AF5">
        <w:rPr>
          <w:rFonts w:ascii="Tahoma" w:hAnsi="Tahoma" w:cs="Tahoma"/>
          <w:sz w:val="18"/>
          <w:szCs w:val="18"/>
          <w:rtl/>
        </w:rPr>
        <w:t xml:space="preserve"> </w:t>
      </w:r>
    </w:p>
    <w:p w:rsidR="00D93F1A" w:rsidRPr="00555AF5" w:rsidP="00764523">
      <w:pPr>
        <w:pStyle w:val="RESHET"/>
        <w:spacing w:line="234" w:lineRule="exact"/>
        <w:rPr>
          <w:rtl/>
        </w:rPr>
      </w:pPr>
      <w:r w:rsidRPr="00555AF5">
        <w:rPr>
          <w:rtl/>
        </w:rPr>
        <w:t xml:space="preserve">משרד מבקר המדינה </w:t>
      </w:r>
      <w:r w:rsidRPr="00555AF5">
        <w:rPr>
          <w:rFonts w:hint="cs"/>
          <w:rtl/>
        </w:rPr>
        <w:t>מ</w:t>
      </w:r>
      <w:r w:rsidRPr="00555AF5">
        <w:rPr>
          <w:rtl/>
        </w:rPr>
        <w:t xml:space="preserve">ציין לשבח את צוותי מד"א </w:t>
      </w:r>
      <w:r w:rsidRPr="00555AF5">
        <w:rPr>
          <w:rFonts w:hint="cs"/>
          <w:rtl/>
        </w:rPr>
        <w:t xml:space="preserve">העוסקים </w:t>
      </w:r>
      <w:r w:rsidRPr="00555AF5">
        <w:rPr>
          <w:rtl/>
        </w:rPr>
        <w:t xml:space="preserve">במסירות מדי יום בטיפול </w:t>
      </w:r>
      <w:r w:rsidRPr="00555AF5">
        <w:rPr>
          <w:rFonts w:hint="cs"/>
          <w:rtl/>
        </w:rPr>
        <w:t xml:space="preserve">באנשים </w:t>
      </w:r>
      <w:r w:rsidRPr="00555AF5">
        <w:rPr>
          <w:rtl/>
        </w:rPr>
        <w:t>ובהצלת חיים.</w:t>
      </w:r>
    </w:p>
    <w:p w:rsidR="00D93F1A" w:rsidRPr="00555AF5" w:rsidP="00764523">
      <w:pPr>
        <w:spacing w:before="180" w:line="234" w:lineRule="exact"/>
        <w:ind w:right="2268"/>
        <w:jc w:val="both"/>
        <w:rPr>
          <w:rFonts w:ascii="Tahoma" w:hAnsi="Tahoma" w:cs="Tahoma"/>
          <w:sz w:val="18"/>
          <w:szCs w:val="18"/>
          <w:rtl/>
        </w:rPr>
      </w:pPr>
      <w:r w:rsidRPr="00555AF5">
        <w:rPr>
          <w:rFonts w:ascii="Tahoma" w:hAnsi="Tahoma" w:cs="Tahoma"/>
          <w:sz w:val="18"/>
          <w:szCs w:val="18"/>
          <w:rtl/>
        </w:rPr>
        <w:t xml:space="preserve">מד"א מפעיל תשעה מוקדים טלפוניים מרחביים ומוקד לאומי אחד, שאליהם </w:t>
      </w:r>
      <w:r w:rsidRPr="00555AF5">
        <w:rPr>
          <w:rFonts w:ascii="Tahoma" w:hAnsi="Tahoma" w:cs="Tahoma" w:hint="cs"/>
          <w:sz w:val="18"/>
          <w:szCs w:val="18"/>
          <w:rtl/>
        </w:rPr>
        <w:t xml:space="preserve">מגיעות השיחות </w:t>
      </w:r>
      <w:r w:rsidRPr="00555AF5">
        <w:rPr>
          <w:rFonts w:ascii="Tahoma" w:hAnsi="Tahoma" w:cs="Tahoma"/>
          <w:sz w:val="18"/>
          <w:szCs w:val="18"/>
          <w:rtl/>
        </w:rPr>
        <w:t xml:space="preserve">כשמתקשרים 101, </w:t>
      </w:r>
      <w:r w:rsidRPr="00555AF5">
        <w:rPr>
          <w:rFonts w:ascii="Tahoma" w:hAnsi="Tahoma" w:cs="Tahoma" w:hint="cs"/>
          <w:sz w:val="18"/>
          <w:szCs w:val="18"/>
          <w:rtl/>
        </w:rPr>
        <w:t>ה</w:t>
      </w:r>
      <w:r w:rsidRPr="00555AF5">
        <w:rPr>
          <w:rFonts w:ascii="Tahoma" w:hAnsi="Tahoma" w:cs="Tahoma"/>
          <w:sz w:val="18"/>
          <w:szCs w:val="18"/>
          <w:rtl/>
        </w:rPr>
        <w:t>מאויישים בתורנים 24 שעות ביממה, שבעה ימים בשבוע. התורנים הם חובשי רפואת חירום או פרמדיקים, המשמשים גם אנשי טיפול באמבולנסים לבנים ובאט"נים. תפקיד התורנים הוא לענות לשיחות הטלפון המגיעות למוקד 101, לזהות את הבעיה, לסווג את דחיפות המקרה, לשלוח רכב הצלה בהתאם לדחיפותו ולתת הנחיות טלפוניות ראשוניות לטיפול עד להגעת צוות ההצלה. במוקדי מד"א נרשמות יותר מ-820,000 הזנקות חירום בכל שנה</w:t>
      </w:r>
      <w:r w:rsidRPr="00555AF5">
        <w:rPr>
          <w:rFonts w:ascii="Tahoma" w:hAnsi="Tahoma" w:cs="Tahoma" w:hint="cs"/>
          <w:sz w:val="18"/>
          <w:szCs w:val="18"/>
          <w:rtl/>
        </w:rPr>
        <w:t xml:space="preserve">. </w:t>
      </w:r>
    </w:p>
    <w:p w:rsidR="00D93F1A" w:rsidRPr="00555AF5" w:rsidP="00764523">
      <w:pPr>
        <w:spacing w:line="234" w:lineRule="exact"/>
        <w:ind w:right="2268"/>
        <w:jc w:val="both"/>
        <w:rPr>
          <w:rFonts w:ascii="Tahoma" w:eastAsia="Times New Roman" w:hAnsi="Tahoma" w:cs="Tahoma"/>
          <w:sz w:val="18"/>
          <w:szCs w:val="18"/>
          <w:rtl/>
          <w:lang w:eastAsia="he-IL"/>
        </w:rPr>
      </w:pPr>
      <w:r w:rsidRPr="00555AF5">
        <w:rPr>
          <w:rFonts w:ascii="Tahoma" w:hAnsi="Tahoma" w:cs="Tahoma" w:hint="cs"/>
          <w:sz w:val="18"/>
          <w:szCs w:val="18"/>
          <w:rtl/>
        </w:rPr>
        <w:t>במשרד הבריאות מופקדות שלוש יחידות ארגוניות על ההסדרה של רפואת חירום טרום-בית חולים</w:t>
      </w:r>
      <w:r w:rsidRPr="00555AF5">
        <w:rPr>
          <w:rFonts w:ascii="Tahoma" w:eastAsia="Times New Roman" w:hAnsi="Tahoma" w:cs="Tahoma" w:hint="cs"/>
          <w:sz w:val="18"/>
          <w:szCs w:val="18"/>
          <w:rtl/>
          <w:lang w:eastAsia="he-IL"/>
        </w:rPr>
        <w:t xml:space="preserve">: </w:t>
      </w:r>
      <w:r w:rsidR="00810F51">
        <w:rPr>
          <w:rFonts w:ascii="Tahoma" w:eastAsia="Times New Roman" w:hAnsi="Tahoma" w:cs="Tahoma" w:hint="cs"/>
          <w:sz w:val="18"/>
          <w:szCs w:val="18"/>
          <w:rtl/>
          <w:lang w:eastAsia="he-IL"/>
        </w:rPr>
        <w:t xml:space="preserve"> </w:t>
      </w:r>
      <w:r w:rsidRPr="00555AF5">
        <w:rPr>
          <w:rFonts w:ascii="Tahoma" w:eastAsia="Times New Roman" w:hAnsi="Tahoma" w:cs="Tahoma" w:hint="cs"/>
          <w:sz w:val="18"/>
          <w:szCs w:val="18"/>
          <w:rtl/>
          <w:lang w:eastAsia="he-IL"/>
        </w:rPr>
        <w:t xml:space="preserve">(א) חטיבת הבריאות - </w:t>
      </w:r>
      <w:r w:rsidRPr="00555AF5">
        <w:rPr>
          <w:rFonts w:ascii="Tahoma" w:eastAsia="Times New Roman" w:hAnsi="Tahoma" w:cs="Tahoma"/>
          <w:sz w:val="18"/>
          <w:szCs w:val="18"/>
          <w:rtl/>
          <w:lang w:eastAsia="he-IL"/>
        </w:rPr>
        <w:t>תחום שירותי הצלה וע</w:t>
      </w:r>
      <w:r w:rsidRPr="00555AF5">
        <w:rPr>
          <w:rFonts w:ascii="Tahoma" w:eastAsia="Times New Roman" w:hAnsi="Tahoma" w:cs="Tahoma" w:hint="cs"/>
          <w:sz w:val="18"/>
          <w:szCs w:val="18"/>
          <w:rtl/>
          <w:lang w:eastAsia="he-IL"/>
        </w:rPr>
        <w:t xml:space="preserve">זרה </w:t>
      </w:r>
      <w:r w:rsidRPr="00810F51">
        <w:rPr>
          <w:rFonts w:ascii="Tahoma" w:eastAsia="Times New Roman" w:hAnsi="Tahoma" w:cs="Tahoma" w:hint="cs"/>
          <w:spacing w:val="-4"/>
          <w:sz w:val="18"/>
          <w:szCs w:val="18"/>
          <w:rtl/>
          <w:lang w:eastAsia="he-IL"/>
        </w:rPr>
        <w:t xml:space="preserve">ראשונה; </w:t>
      </w:r>
      <w:r w:rsidRPr="00810F51" w:rsidR="00810F51">
        <w:rPr>
          <w:rFonts w:ascii="Tahoma" w:eastAsia="Times New Roman" w:hAnsi="Tahoma" w:cs="Tahoma" w:hint="cs"/>
          <w:spacing w:val="-4"/>
          <w:sz w:val="18"/>
          <w:szCs w:val="18"/>
          <w:rtl/>
          <w:lang w:eastAsia="he-IL"/>
        </w:rPr>
        <w:t xml:space="preserve"> </w:t>
      </w:r>
      <w:r w:rsidRPr="00810F51">
        <w:rPr>
          <w:rFonts w:ascii="Tahoma" w:eastAsia="Times New Roman" w:hAnsi="Tahoma" w:cs="Tahoma" w:hint="cs"/>
          <w:spacing w:val="-4"/>
          <w:sz w:val="18"/>
          <w:szCs w:val="18"/>
          <w:rtl/>
          <w:lang w:eastAsia="he-IL"/>
        </w:rPr>
        <w:t xml:space="preserve">(ב) חטיבת הרפואה - </w:t>
      </w:r>
      <w:r w:rsidRPr="00810F51">
        <w:rPr>
          <w:rFonts w:ascii="Tahoma" w:eastAsia="Times New Roman" w:hAnsi="Tahoma" w:cs="Tahoma"/>
          <w:spacing w:val="-4"/>
          <w:sz w:val="18"/>
          <w:szCs w:val="18"/>
          <w:rtl/>
          <w:lang w:eastAsia="he-IL"/>
        </w:rPr>
        <w:t xml:space="preserve">תחום פיקוח </w:t>
      </w:r>
      <w:r w:rsidRPr="00810F51">
        <w:rPr>
          <w:rFonts w:ascii="Tahoma" w:eastAsia="Times New Roman" w:hAnsi="Tahoma" w:cs="Tahoma" w:hint="cs"/>
          <w:spacing w:val="-4"/>
          <w:sz w:val="18"/>
          <w:szCs w:val="18"/>
          <w:rtl/>
          <w:lang w:eastAsia="he-IL"/>
        </w:rPr>
        <w:t xml:space="preserve">ורישוי </w:t>
      </w:r>
      <w:r w:rsidRPr="00810F51">
        <w:rPr>
          <w:rFonts w:ascii="Tahoma" w:eastAsia="Times New Roman" w:hAnsi="Tahoma" w:cs="Tahoma"/>
          <w:spacing w:val="-4"/>
          <w:sz w:val="18"/>
          <w:szCs w:val="18"/>
          <w:rtl/>
          <w:lang w:eastAsia="he-IL"/>
        </w:rPr>
        <w:t>אמבולנסים</w:t>
      </w:r>
      <w:r w:rsidRPr="00810F51">
        <w:rPr>
          <w:rFonts w:ascii="Tahoma" w:eastAsia="Times New Roman" w:hAnsi="Tahoma" w:cs="Tahoma" w:hint="cs"/>
          <w:spacing w:val="-4"/>
          <w:sz w:val="18"/>
          <w:szCs w:val="18"/>
          <w:rtl/>
          <w:lang w:eastAsia="he-IL"/>
        </w:rPr>
        <w:t xml:space="preserve"> פרטיים; </w:t>
      </w:r>
      <w:r w:rsidRPr="00810F51" w:rsidR="00810F51">
        <w:rPr>
          <w:rFonts w:ascii="Tahoma" w:eastAsia="Times New Roman" w:hAnsi="Tahoma" w:cs="Tahoma" w:hint="cs"/>
          <w:spacing w:val="-4"/>
          <w:sz w:val="18"/>
          <w:szCs w:val="18"/>
          <w:rtl/>
          <w:lang w:eastAsia="he-IL"/>
        </w:rPr>
        <w:t xml:space="preserve"> </w:t>
      </w:r>
      <w:r w:rsidRPr="00810F51">
        <w:rPr>
          <w:rFonts w:ascii="Tahoma" w:eastAsia="Times New Roman" w:hAnsi="Tahoma" w:cs="Tahoma" w:hint="cs"/>
          <w:spacing w:val="-4"/>
          <w:sz w:val="18"/>
          <w:szCs w:val="18"/>
          <w:rtl/>
          <w:lang w:eastAsia="he-IL"/>
        </w:rPr>
        <w:t>(ג) האגף לשעת</w:t>
      </w:r>
      <w:r w:rsidRPr="00555AF5">
        <w:rPr>
          <w:rFonts w:ascii="Tahoma" w:eastAsia="Times New Roman" w:hAnsi="Tahoma" w:cs="Tahoma" w:hint="cs"/>
          <w:sz w:val="18"/>
          <w:szCs w:val="18"/>
          <w:rtl/>
          <w:lang w:eastAsia="he-IL"/>
        </w:rPr>
        <w:t xml:space="preserve"> חירום (להלן - האגף לשע"ח). ב</w:t>
      </w:r>
      <w:r w:rsidRPr="00555AF5">
        <w:rPr>
          <w:rFonts w:ascii="Tahoma" w:eastAsia="Times New Roman" w:hAnsi="Tahoma" w:cs="Tahoma"/>
          <w:sz w:val="18"/>
          <w:szCs w:val="18"/>
          <w:rtl/>
          <w:lang w:eastAsia="he-IL"/>
        </w:rPr>
        <w:t>ראש הא</w:t>
      </w:r>
      <w:r w:rsidRPr="00555AF5">
        <w:rPr>
          <w:rFonts w:ascii="Tahoma" w:eastAsia="Times New Roman" w:hAnsi="Tahoma" w:cs="Tahoma" w:hint="cs"/>
          <w:sz w:val="18"/>
          <w:szCs w:val="18"/>
          <w:rtl/>
          <w:lang w:eastAsia="he-IL"/>
        </w:rPr>
        <w:t>רגון (מד"א) עומד</w:t>
      </w:r>
      <w:r w:rsidRPr="00555AF5">
        <w:rPr>
          <w:rFonts w:ascii="Tahoma" w:eastAsia="Times New Roman" w:hAnsi="Tahoma" w:cs="Tahoma"/>
          <w:sz w:val="18"/>
          <w:szCs w:val="18"/>
          <w:rtl/>
          <w:lang w:eastAsia="he-IL"/>
        </w:rPr>
        <w:t xml:space="preserve"> נשיא האגודה</w:t>
      </w:r>
      <w:r w:rsidRPr="00555AF5">
        <w:rPr>
          <w:rFonts w:ascii="Tahoma" w:eastAsia="Times New Roman" w:hAnsi="Tahoma" w:cs="Tahoma" w:hint="cs"/>
          <w:sz w:val="18"/>
          <w:szCs w:val="18"/>
          <w:rtl/>
          <w:lang w:eastAsia="he-IL"/>
        </w:rPr>
        <w:t xml:space="preserve"> שממנה </w:t>
      </w:r>
      <w:r w:rsidRPr="00555AF5">
        <w:rPr>
          <w:rFonts w:ascii="Tahoma" w:eastAsia="Times New Roman" w:hAnsi="Tahoma" w:cs="Tahoma"/>
          <w:sz w:val="18"/>
          <w:szCs w:val="18"/>
          <w:rtl/>
          <w:lang w:eastAsia="he-IL"/>
        </w:rPr>
        <w:t xml:space="preserve">נשיא המדינה לתקופה של שלוש שנים. יתר </w:t>
      </w:r>
      <w:r w:rsidRPr="00555AF5">
        <w:rPr>
          <w:rFonts w:ascii="Tahoma" w:eastAsia="Times New Roman" w:hAnsi="Tahoma" w:cs="Tahoma" w:hint="cs"/>
          <w:sz w:val="18"/>
          <w:szCs w:val="18"/>
          <w:rtl/>
          <w:lang w:eastAsia="he-IL"/>
        </w:rPr>
        <w:t xml:space="preserve">המוסדות המנהלים את מד"א הם הוועידה הארצית, המועצה והוועד הפועל. על </w:t>
      </w:r>
      <w:r w:rsidRPr="00555AF5">
        <w:rPr>
          <w:rFonts w:ascii="Tahoma" w:eastAsia="Times New Roman" w:hAnsi="Tahoma" w:cs="Tahoma"/>
          <w:sz w:val="18"/>
          <w:szCs w:val="18"/>
          <w:rtl/>
          <w:lang w:eastAsia="he-IL"/>
        </w:rPr>
        <w:t xml:space="preserve">מועצת האגודה </w:t>
      </w:r>
      <w:r w:rsidRPr="00555AF5">
        <w:rPr>
          <w:rFonts w:ascii="Tahoma" w:eastAsia="Times New Roman" w:hAnsi="Tahoma" w:cs="Tahoma" w:hint="cs"/>
          <w:sz w:val="18"/>
          <w:szCs w:val="18"/>
          <w:rtl/>
          <w:lang w:eastAsia="he-IL"/>
        </w:rPr>
        <w:t>לה</w:t>
      </w:r>
      <w:r w:rsidRPr="00555AF5">
        <w:rPr>
          <w:rFonts w:ascii="Tahoma" w:eastAsia="Times New Roman" w:hAnsi="Tahoma" w:cs="Tahoma"/>
          <w:sz w:val="18"/>
          <w:szCs w:val="18"/>
          <w:rtl/>
          <w:lang w:eastAsia="he-IL"/>
        </w:rPr>
        <w:t xml:space="preserve">תקין </w:t>
      </w:r>
      <w:r w:rsidRPr="00555AF5">
        <w:rPr>
          <w:rFonts w:ascii="Tahoma" w:eastAsia="Times New Roman" w:hAnsi="Tahoma" w:cs="Tahoma"/>
          <w:sz w:val="18"/>
          <w:szCs w:val="18"/>
          <w:rtl/>
          <w:lang w:eastAsia="he-IL"/>
        </w:rPr>
        <w:t>את תקנון האגודה.</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תפקיד</w:t>
      </w:r>
      <w:r w:rsidRPr="00555AF5">
        <w:rPr>
          <w:rFonts w:ascii="Tahoma" w:eastAsia="Times New Roman" w:hAnsi="Tahoma" w:cs="Tahoma" w:hint="cs"/>
          <w:sz w:val="18"/>
          <w:szCs w:val="18"/>
          <w:rtl/>
          <w:lang w:eastAsia="he-IL"/>
        </w:rPr>
        <w:t>ם</w:t>
      </w:r>
      <w:r w:rsidRPr="00555AF5">
        <w:rPr>
          <w:rFonts w:ascii="Tahoma" w:eastAsia="Times New Roman" w:hAnsi="Tahoma" w:cs="Tahoma"/>
          <w:sz w:val="18"/>
          <w:szCs w:val="18"/>
          <w:rtl/>
          <w:lang w:eastAsia="he-IL"/>
        </w:rPr>
        <w:t xml:space="preserve"> העיקרי של המועצה והוועד הפועל ה</w:t>
      </w:r>
      <w:r w:rsidRPr="00555AF5">
        <w:rPr>
          <w:rFonts w:ascii="Tahoma" w:eastAsia="Times New Roman" w:hAnsi="Tahoma" w:cs="Tahoma" w:hint="cs"/>
          <w:sz w:val="18"/>
          <w:szCs w:val="18"/>
          <w:rtl/>
          <w:lang w:eastAsia="he-IL"/>
        </w:rPr>
        <w:t>וא</w:t>
      </w:r>
      <w:r w:rsidRPr="00555AF5">
        <w:rPr>
          <w:rFonts w:ascii="Tahoma" w:eastAsia="Times New Roman" w:hAnsi="Tahoma" w:cs="Tahoma"/>
          <w:sz w:val="18"/>
          <w:szCs w:val="18"/>
          <w:rtl/>
          <w:lang w:eastAsia="he-IL"/>
        </w:rPr>
        <w:t xml:space="preserve"> לקבוע את מדיניות מד"א ולפקח על פעולות ההנהלה.</w:t>
      </w:r>
      <w:r w:rsidRPr="00555AF5">
        <w:rPr>
          <w:rFonts w:ascii="Tahoma" w:eastAsia="Times New Roman" w:hAnsi="Tahoma" w:cs="Tahoma" w:hint="cs"/>
          <w:sz w:val="18"/>
          <w:szCs w:val="18"/>
          <w:rtl/>
          <w:lang w:eastAsia="he-IL"/>
        </w:rPr>
        <w:t xml:space="preserve"> מתוך 45 חברי המועצה של מד"א, שר הבריאות ממנה ארבעה חברים מקרב עובדי משרד הבריאות או מוסדות הרפואה בישראל, ושניים מהם ממונים גם לוועד הפועל של מד"א. </w:t>
      </w:r>
    </w:p>
    <w:p w:rsidR="00D93F1A" w:rsidP="00810F51">
      <w:pPr>
        <w:spacing w:line="240" w:lineRule="exact"/>
        <w:ind w:right="2268"/>
        <w:jc w:val="both"/>
        <w:rPr>
          <w:rFonts w:ascii="Tahoma" w:eastAsia="Times New Roman" w:hAnsi="Tahoma" w:cs="Tahoma"/>
          <w:sz w:val="18"/>
          <w:szCs w:val="18"/>
          <w:rtl/>
          <w:lang w:eastAsia="he-IL"/>
        </w:rPr>
      </w:pPr>
    </w:p>
    <w:p w:rsidR="00810F51" w:rsidRPr="00555AF5" w:rsidP="00810F51">
      <w:pPr>
        <w:spacing w:line="240" w:lineRule="exact"/>
        <w:ind w:right="2268"/>
        <w:jc w:val="both"/>
        <w:rPr>
          <w:rFonts w:ascii="Tahoma" w:eastAsia="Times New Roman" w:hAnsi="Tahoma" w:cs="Tahoma"/>
          <w:sz w:val="18"/>
          <w:szCs w:val="18"/>
          <w:rtl/>
          <w:lang w:eastAsia="he-IL"/>
        </w:rPr>
      </w:pPr>
    </w:p>
    <w:p w:rsidR="00D93F1A" w:rsidRPr="00175F32" w:rsidP="00810F51">
      <w:pPr>
        <w:pStyle w:val="KOT4"/>
        <w:rPr>
          <w:rtl/>
        </w:rPr>
      </w:pPr>
      <w:r w:rsidRPr="00175F32">
        <w:rPr>
          <w:rFonts w:hint="cs"/>
          <w:rtl/>
        </w:rPr>
        <w:t>פעולות הביקורת</w:t>
      </w:r>
    </w:p>
    <w:p w:rsidR="00D93F1A" w:rsidRPr="00555AF5" w:rsidP="00764523">
      <w:pPr>
        <w:spacing w:line="234" w:lineRule="exact"/>
        <w:ind w:right="2268"/>
        <w:jc w:val="both"/>
        <w:rPr>
          <w:rFonts w:ascii="Tahoma" w:hAnsi="Tahoma" w:cs="Tahoma"/>
          <w:sz w:val="18"/>
          <w:szCs w:val="18"/>
          <w:rtl/>
        </w:rPr>
      </w:pPr>
      <w:r w:rsidRPr="00555AF5">
        <w:rPr>
          <w:rFonts w:ascii="Tahoma" w:hAnsi="Tahoma" w:cs="Tahoma" w:hint="cs"/>
          <w:sz w:val="18"/>
          <w:szCs w:val="18"/>
          <w:rtl/>
        </w:rPr>
        <w:t>בחודשים פברואר-אוקטובר 2018 בדק משרד מבקר המדינה</w:t>
      </w:r>
      <w:r w:rsidRPr="00555AF5">
        <w:rPr>
          <w:rFonts w:ascii="Tahoma" w:hAnsi="Tahoma" w:cs="Tahoma"/>
          <w:sz w:val="18"/>
          <w:szCs w:val="18"/>
          <w:rtl/>
        </w:rPr>
        <w:t xml:space="preserve"> </w:t>
      </w:r>
      <w:r w:rsidRPr="00555AF5">
        <w:rPr>
          <w:rFonts w:ascii="Tahoma" w:hAnsi="Tahoma" w:cs="Tahoma" w:hint="cs"/>
          <w:sz w:val="18"/>
          <w:szCs w:val="18"/>
          <w:rtl/>
        </w:rPr>
        <w:t xml:space="preserve">סוגיות בהפעלת </w:t>
      </w:r>
      <w:r w:rsidRPr="00555AF5">
        <w:rPr>
          <w:rFonts w:ascii="Tahoma" w:hAnsi="Tahoma" w:cs="Tahoma"/>
          <w:sz w:val="18"/>
          <w:szCs w:val="18"/>
          <w:rtl/>
        </w:rPr>
        <w:t>המערך המבצעי של מד"א בשגרה ו</w:t>
      </w:r>
      <w:r w:rsidRPr="00555AF5">
        <w:rPr>
          <w:rFonts w:ascii="Tahoma" w:hAnsi="Tahoma" w:cs="Tahoma" w:hint="cs"/>
          <w:sz w:val="18"/>
          <w:szCs w:val="18"/>
          <w:rtl/>
        </w:rPr>
        <w:t xml:space="preserve">בעיתות </w:t>
      </w:r>
      <w:r w:rsidRPr="00555AF5">
        <w:rPr>
          <w:rFonts w:ascii="Tahoma" w:hAnsi="Tahoma" w:cs="Tahoma"/>
          <w:sz w:val="18"/>
          <w:szCs w:val="18"/>
          <w:rtl/>
        </w:rPr>
        <w:t>חירום</w:t>
      </w:r>
      <w:r>
        <w:rPr>
          <w:rStyle w:val="FootnoteReference0"/>
          <w:rFonts w:ascii="Tahoma" w:hAnsi="Tahoma" w:cs="Tahoma"/>
          <w:sz w:val="18"/>
          <w:szCs w:val="18"/>
          <w:rtl/>
        </w:rPr>
        <w:footnoteReference w:id="23"/>
      </w:r>
      <w:r w:rsidRPr="00555AF5">
        <w:rPr>
          <w:rFonts w:ascii="Tahoma" w:hAnsi="Tahoma" w:cs="Tahoma" w:hint="cs"/>
          <w:sz w:val="18"/>
          <w:szCs w:val="18"/>
          <w:rtl/>
        </w:rPr>
        <w:t xml:space="preserve">. בנוגע למצב שגרה נבדקו בין השאר הנושאים האלה: זמני ההגעה של </w:t>
      </w:r>
      <w:r w:rsidRPr="00555AF5">
        <w:rPr>
          <w:rFonts w:ascii="Tahoma" w:hAnsi="Tahoma" w:cs="Tahoma"/>
          <w:sz w:val="18"/>
          <w:szCs w:val="18"/>
          <w:rtl/>
        </w:rPr>
        <w:t xml:space="preserve">אט"נים </w:t>
      </w:r>
      <w:r w:rsidRPr="00555AF5">
        <w:rPr>
          <w:rFonts w:ascii="Tahoma" w:hAnsi="Tahoma" w:cs="Tahoma" w:hint="cs"/>
          <w:sz w:val="18"/>
          <w:szCs w:val="18"/>
          <w:rtl/>
        </w:rPr>
        <w:t>ו</w:t>
      </w:r>
      <w:r w:rsidRPr="00555AF5">
        <w:rPr>
          <w:rFonts w:ascii="Tahoma" w:hAnsi="Tahoma" w:cs="Tahoma"/>
          <w:sz w:val="18"/>
          <w:szCs w:val="18"/>
          <w:rtl/>
        </w:rPr>
        <w:t xml:space="preserve">אמבולנסים לבנים </w:t>
      </w:r>
      <w:r w:rsidRPr="00555AF5">
        <w:rPr>
          <w:rFonts w:ascii="Tahoma" w:hAnsi="Tahoma" w:cs="Tahoma" w:hint="cs"/>
          <w:sz w:val="18"/>
          <w:szCs w:val="18"/>
          <w:rtl/>
        </w:rPr>
        <w:t>למקרים דחופים למטופלים; הסדרת תחום העזרה הראשונה והרפואה הדחופה טרום-בית חולים בידי משרד הבריאות; והתיאום בין מד"א ובין משרד הבריאות בנוגע לתוכנית הלאומית למדדי איכות טרום-בית חולים. צוות משרד מבקר המדינה הצטרף בזמן אמת לשתי משמרות פעילות באט"ן.</w:t>
      </w:r>
    </w:p>
    <w:p w:rsidR="00D93F1A" w:rsidRPr="00555AF5" w:rsidP="00764523">
      <w:pPr>
        <w:spacing w:line="234" w:lineRule="exact"/>
        <w:ind w:right="2268"/>
        <w:jc w:val="both"/>
        <w:rPr>
          <w:rFonts w:ascii="Tahoma" w:hAnsi="Tahoma" w:cs="Tahoma"/>
          <w:sz w:val="18"/>
          <w:szCs w:val="18"/>
          <w:rtl/>
        </w:rPr>
      </w:pPr>
      <w:r w:rsidRPr="00555AF5">
        <w:rPr>
          <w:rFonts w:ascii="Tahoma" w:hAnsi="Tahoma" w:cs="Tahoma" w:hint="cs"/>
          <w:sz w:val="18"/>
          <w:szCs w:val="18"/>
          <w:rtl/>
        </w:rPr>
        <w:t xml:space="preserve">בנוגע לעיתות חירום נבדקו בין השאר הנושאים האלה: </w:t>
      </w:r>
      <w:r w:rsidRPr="00555AF5">
        <w:rPr>
          <w:rFonts w:ascii="Tahoma" w:hAnsi="Tahoma" w:cs="Tahoma"/>
          <w:sz w:val="18"/>
          <w:szCs w:val="18"/>
          <w:rtl/>
        </w:rPr>
        <w:t>כוח אדם לאיוש אמבולנסים במד"א בעיתות חירום</w:t>
      </w:r>
      <w:r w:rsidRPr="00555AF5">
        <w:rPr>
          <w:rFonts w:ascii="Tahoma" w:hAnsi="Tahoma" w:cs="Tahoma" w:hint="cs"/>
          <w:sz w:val="18"/>
          <w:szCs w:val="18"/>
          <w:rtl/>
        </w:rPr>
        <w:t xml:space="preserve"> </w:t>
      </w:r>
      <w:r w:rsidRPr="00555AF5">
        <w:rPr>
          <w:rFonts w:ascii="Tahoma" w:hAnsi="Tahoma" w:cs="Tahoma" w:hint="cs"/>
          <w:sz w:val="18"/>
          <w:szCs w:val="18"/>
          <w:rtl/>
        </w:rPr>
        <w:t xml:space="preserve">וגיוס כוח אדם של פיקוד העורף (להלן - פקע"ר) לתגבורו; </w:t>
      </w:r>
      <w:r w:rsidRPr="00555AF5">
        <w:rPr>
          <w:rFonts w:ascii="Tahoma" w:hAnsi="Tahoma" w:cs="Tahoma"/>
          <w:sz w:val="18"/>
          <w:szCs w:val="18"/>
          <w:rtl/>
        </w:rPr>
        <w:t>מספר האמבולנסים הנדרשים בע</w:t>
      </w:r>
      <w:r w:rsidRPr="00555AF5">
        <w:rPr>
          <w:rFonts w:ascii="Tahoma" w:hAnsi="Tahoma" w:cs="Tahoma" w:hint="cs"/>
          <w:sz w:val="18"/>
          <w:szCs w:val="18"/>
          <w:rtl/>
        </w:rPr>
        <w:t>י</w:t>
      </w:r>
      <w:r w:rsidRPr="00555AF5">
        <w:rPr>
          <w:rFonts w:ascii="Tahoma" w:hAnsi="Tahoma" w:cs="Tahoma"/>
          <w:sz w:val="18"/>
          <w:szCs w:val="18"/>
          <w:rtl/>
        </w:rPr>
        <w:t>ת</w:t>
      </w:r>
      <w:r w:rsidRPr="00555AF5">
        <w:rPr>
          <w:rFonts w:ascii="Tahoma" w:hAnsi="Tahoma" w:cs="Tahoma" w:hint="cs"/>
          <w:sz w:val="18"/>
          <w:szCs w:val="18"/>
          <w:rtl/>
        </w:rPr>
        <w:t>ות</w:t>
      </w:r>
      <w:r w:rsidRPr="00555AF5">
        <w:rPr>
          <w:rFonts w:ascii="Tahoma" w:hAnsi="Tahoma" w:cs="Tahoma"/>
          <w:sz w:val="18"/>
          <w:szCs w:val="18"/>
          <w:rtl/>
        </w:rPr>
        <w:t xml:space="preserve"> חירום</w:t>
      </w:r>
      <w:r w:rsidRPr="00555AF5">
        <w:rPr>
          <w:rFonts w:ascii="Tahoma" w:hAnsi="Tahoma" w:cs="Tahoma" w:hint="cs"/>
          <w:sz w:val="18"/>
          <w:szCs w:val="18"/>
          <w:rtl/>
        </w:rPr>
        <w:t>; יחסי הגומלין שבין מד"א ובין חברות האמבולנסים הפרטיות; עדכון תרחיש הייחוס</w:t>
      </w:r>
      <w:r>
        <w:rPr>
          <w:rStyle w:val="FootnoteReference0"/>
          <w:rFonts w:ascii="Tahoma" w:hAnsi="Tahoma" w:cs="Tahoma"/>
          <w:b/>
          <w:sz w:val="18"/>
          <w:szCs w:val="18"/>
          <w:rtl/>
        </w:rPr>
        <w:footnoteReference w:id="24"/>
      </w:r>
      <w:r w:rsidRPr="00555AF5">
        <w:rPr>
          <w:rFonts w:ascii="Tahoma" w:hAnsi="Tahoma" w:cs="Tahoma" w:hint="cs"/>
          <w:sz w:val="18"/>
          <w:szCs w:val="18"/>
          <w:rtl/>
        </w:rPr>
        <w:t xml:space="preserve"> הענפי למערכת הבריאות; מוכנות מד"א לעיתות חירום מבחינת הצטיידות ומלאי מנות דם; מערכת הקשר בין מד"א ובין גופי החירום האחרים ופקע"ר</w:t>
      </w:r>
      <w:r>
        <w:rPr>
          <w:rStyle w:val="FootnoteReference0"/>
          <w:rFonts w:ascii="Tahoma" w:hAnsi="Tahoma" w:cs="Tahoma"/>
          <w:sz w:val="18"/>
          <w:szCs w:val="18"/>
          <w:rtl/>
        </w:rPr>
        <w:footnoteReference w:id="25"/>
      </w:r>
      <w:r w:rsidRPr="00555AF5">
        <w:rPr>
          <w:rFonts w:ascii="Tahoma" w:hAnsi="Tahoma" w:cs="Tahoma" w:hint="cs"/>
          <w:sz w:val="18"/>
          <w:szCs w:val="18"/>
          <w:rtl/>
        </w:rPr>
        <w:t xml:space="preserve">. </w:t>
      </w:r>
    </w:p>
    <w:p w:rsidR="00D93F1A" w:rsidRPr="00555AF5" w:rsidP="00764523">
      <w:pPr>
        <w:spacing w:line="234" w:lineRule="exact"/>
        <w:ind w:right="2268"/>
        <w:jc w:val="both"/>
        <w:rPr>
          <w:rFonts w:ascii="Tahoma" w:hAnsi="Tahoma" w:cs="Tahoma"/>
          <w:sz w:val="18"/>
          <w:szCs w:val="18"/>
          <w:rtl/>
        </w:rPr>
      </w:pPr>
      <w:r w:rsidRPr="00555AF5">
        <w:rPr>
          <w:rFonts w:ascii="Tahoma" w:hAnsi="Tahoma" w:cs="Tahoma" w:hint="cs"/>
          <w:sz w:val="18"/>
          <w:szCs w:val="18"/>
          <w:rtl/>
        </w:rPr>
        <w:t xml:space="preserve">הבדיקה נעשתה במד"א, במשרד הבריאות, בבתי חולים כלליים שונים ובמחלקת הרפואה של פקע"ר בצה"ל. בדיקות השלמה נעשו ברשות העליונה </w:t>
      </w:r>
      <w:r w:rsidRPr="00810F51">
        <w:rPr>
          <w:rFonts w:ascii="Tahoma" w:hAnsi="Tahoma" w:cs="Tahoma" w:hint="cs"/>
          <w:spacing w:val="-4"/>
          <w:sz w:val="18"/>
          <w:szCs w:val="18"/>
          <w:rtl/>
        </w:rPr>
        <w:t>לאשפוז</w:t>
      </w:r>
      <w:r w:rsidRPr="00810F51">
        <w:rPr>
          <w:rFonts w:ascii="Tahoma" w:hAnsi="Tahoma" w:cs="Tahoma"/>
          <w:spacing w:val="-4"/>
          <w:sz w:val="18"/>
          <w:szCs w:val="18"/>
          <w:rtl/>
        </w:rPr>
        <w:t xml:space="preserve"> ובריאות לשעת חירום</w:t>
      </w:r>
      <w:r>
        <w:rPr>
          <w:rFonts w:ascii="Tahoma" w:hAnsi="Tahoma" w:cs="Tahoma"/>
          <w:spacing w:val="-4"/>
          <w:sz w:val="18"/>
          <w:szCs w:val="18"/>
          <w:vertAlign w:val="superscript"/>
          <w:rtl/>
        </w:rPr>
        <w:footnoteReference w:id="26"/>
      </w:r>
      <w:r w:rsidRPr="00810F51">
        <w:rPr>
          <w:rFonts w:ascii="Tahoma" w:hAnsi="Tahoma" w:cs="Tahoma"/>
          <w:spacing w:val="-4"/>
          <w:sz w:val="18"/>
          <w:szCs w:val="18"/>
          <w:rtl/>
        </w:rPr>
        <w:t xml:space="preserve"> (להלן - הרשות העליונה לאשפוז)</w:t>
      </w:r>
      <w:r w:rsidRPr="00810F51">
        <w:rPr>
          <w:rFonts w:ascii="Tahoma" w:hAnsi="Tahoma" w:cs="Tahoma" w:hint="cs"/>
          <w:spacing w:val="-4"/>
          <w:sz w:val="18"/>
          <w:szCs w:val="18"/>
          <w:rtl/>
        </w:rPr>
        <w:t xml:space="preserve">, בארגוני הצלה </w:t>
      </w:r>
      <w:r w:rsidRPr="00555AF5">
        <w:rPr>
          <w:rFonts w:ascii="Tahoma" w:hAnsi="Tahoma" w:cs="Tahoma" w:hint="cs"/>
          <w:sz w:val="18"/>
          <w:szCs w:val="18"/>
          <w:rtl/>
        </w:rPr>
        <w:t>נוספים</w:t>
      </w:r>
      <w:r>
        <w:rPr>
          <w:rStyle w:val="FootnoteReference0"/>
          <w:rFonts w:ascii="Tahoma" w:hAnsi="Tahoma" w:cs="Tahoma"/>
          <w:sz w:val="18"/>
          <w:szCs w:val="18"/>
          <w:rtl/>
        </w:rPr>
        <w:footnoteReference w:id="27"/>
      </w:r>
      <w:r w:rsidRPr="00555AF5">
        <w:rPr>
          <w:rFonts w:ascii="Tahoma" w:hAnsi="Tahoma" w:cs="Tahoma" w:hint="cs"/>
          <w:sz w:val="18"/>
          <w:szCs w:val="18"/>
          <w:rtl/>
        </w:rPr>
        <w:t>, במדור סגל מילואים במפקדת קצין רפואה ראשי (להלן - מקרפ"ר), וכן בענף תכנון כוח אדם באגף כוח אדם בצה"ל.</w:t>
      </w:r>
    </w:p>
    <w:p w:rsidR="00D93F1A" w:rsidRPr="00175F32" w:rsidP="00810F51">
      <w:pPr>
        <w:pStyle w:val="KOT2"/>
        <w:rPr>
          <w:rtl/>
        </w:rPr>
      </w:pPr>
      <w:r w:rsidRPr="00175F32">
        <w:rPr>
          <w:rFonts w:hint="cs"/>
          <w:rtl/>
        </w:rPr>
        <w:t>פעילות מד"א בשגרה</w:t>
      </w:r>
    </w:p>
    <w:p w:rsidR="00D93F1A" w:rsidRPr="00175F32" w:rsidP="00810F51">
      <w:pPr>
        <w:pStyle w:val="KOT4"/>
        <w:rPr>
          <w:rtl/>
          <w:lang w:eastAsia="he-IL"/>
        </w:rPr>
      </w:pPr>
      <w:r w:rsidRPr="00175F32">
        <w:rPr>
          <w:rFonts w:hint="cs"/>
          <w:rtl/>
          <w:lang w:eastAsia="he-IL"/>
        </w:rPr>
        <w:t xml:space="preserve">זמני </w:t>
      </w:r>
      <w:r>
        <w:rPr>
          <w:rFonts w:hint="cs"/>
          <w:rtl/>
          <w:lang w:eastAsia="he-IL"/>
        </w:rPr>
        <w:t>ה</w:t>
      </w:r>
      <w:r w:rsidRPr="00175F32">
        <w:rPr>
          <w:rFonts w:hint="cs"/>
          <w:rtl/>
          <w:lang w:eastAsia="he-IL"/>
        </w:rPr>
        <w:t xml:space="preserve">הגעה של אט"נים ואמבולנסים לבנים למקרים דחופים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eastAsia="Times New Roman" w:hAnsi="Tahoma" w:cs="Tahoma" w:hint="cs"/>
          <w:sz w:val="18"/>
          <w:szCs w:val="18"/>
          <w:rtl/>
          <w:lang w:eastAsia="he-IL"/>
        </w:rPr>
        <w:t>ה</w:t>
      </w:r>
      <w:r w:rsidRPr="00555AF5">
        <w:rPr>
          <w:rFonts w:ascii="Tahoma" w:eastAsia="Times New Roman" w:hAnsi="Tahoma" w:cs="Tahoma" w:hint="eastAsia"/>
          <w:sz w:val="18"/>
          <w:szCs w:val="18"/>
          <w:rtl/>
          <w:lang w:eastAsia="he-IL"/>
        </w:rPr>
        <w:t>תפקיד</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המרכזי </w:t>
      </w:r>
      <w:r w:rsidRPr="00555AF5">
        <w:rPr>
          <w:rFonts w:ascii="Tahoma" w:eastAsia="Times New Roman" w:hAnsi="Tahoma" w:cs="Tahoma" w:hint="eastAsia"/>
          <w:sz w:val="18"/>
          <w:szCs w:val="18"/>
          <w:rtl/>
          <w:lang w:eastAsia="he-IL"/>
        </w:rPr>
        <w:t>והחשוב</w:t>
      </w:r>
      <w:r w:rsidRPr="00555AF5">
        <w:rPr>
          <w:rFonts w:ascii="Tahoma" w:eastAsia="Times New Roman" w:hAnsi="Tahoma" w:cs="Tahoma"/>
          <w:sz w:val="18"/>
          <w:szCs w:val="18"/>
          <w:rtl/>
          <w:lang w:eastAsia="he-IL"/>
        </w:rPr>
        <w:t xml:space="preserve"> של מד"א הוא </w:t>
      </w:r>
      <w:r w:rsidRPr="00555AF5">
        <w:rPr>
          <w:rFonts w:ascii="Tahoma" w:eastAsia="Times New Roman" w:hAnsi="Tahoma" w:cs="Tahoma" w:hint="cs"/>
          <w:sz w:val="18"/>
          <w:szCs w:val="18"/>
          <w:rtl/>
          <w:lang w:eastAsia="he-IL"/>
        </w:rPr>
        <w:t>להעניק</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טיפול רפואי ראשוני, מהיר ואיכותי למטופל. במיוחד במקרים דחופים יש לטיפול כזה חשיבות מכרעת בהצלת חיי אדם עוד לפני הגעתו לבית החולים</w:t>
      </w:r>
      <w:r>
        <w:rPr>
          <w:rStyle w:val="FootnoteReference0"/>
          <w:rFonts w:ascii="Tahoma" w:eastAsia="Times New Roman" w:hAnsi="Tahoma" w:cs="Tahoma"/>
          <w:sz w:val="18"/>
          <w:szCs w:val="18"/>
          <w:rtl/>
          <w:lang w:eastAsia="he-IL"/>
        </w:rPr>
        <w:footnoteReference w:id="28"/>
      </w:r>
      <w:r w:rsidRPr="00555AF5">
        <w:rPr>
          <w:rFonts w:ascii="Tahoma" w:eastAsia="Times New Roman" w:hAnsi="Tahoma" w:cs="Tahoma" w:hint="cs"/>
          <w:sz w:val="18"/>
          <w:szCs w:val="18"/>
          <w:rtl/>
          <w:lang w:eastAsia="he-IL"/>
        </w:rPr>
        <w:t>.</w:t>
      </w:r>
      <w:r w:rsidRPr="00555AF5">
        <w:rPr>
          <w:rFonts w:ascii="Tahoma" w:hAnsi="Tahoma" w:cs="Tahoma" w:hint="cs"/>
          <w:sz w:val="18"/>
          <w:szCs w:val="18"/>
          <w:rtl/>
          <w:lang w:eastAsia="he-IL"/>
        </w:rPr>
        <w:t xml:space="preserve"> </w:t>
      </w:r>
      <w:r w:rsidRPr="00555AF5">
        <w:rPr>
          <w:rFonts w:ascii="Tahoma" w:eastAsia="Times New Roman" w:hAnsi="Tahoma" w:cs="Tahoma" w:hint="cs"/>
          <w:sz w:val="18"/>
          <w:szCs w:val="18"/>
          <w:rtl/>
          <w:lang w:eastAsia="he-IL"/>
        </w:rPr>
        <w:t xml:space="preserve">לפיכך </w:t>
      </w:r>
      <w:r w:rsidRPr="00555AF5">
        <w:rPr>
          <w:rFonts w:ascii="Tahoma" w:eastAsia="Times New Roman" w:hAnsi="Tahoma" w:cs="Tahoma" w:hint="eastAsia"/>
          <w:sz w:val="18"/>
          <w:szCs w:val="18"/>
          <w:rtl/>
          <w:lang w:eastAsia="he-IL"/>
        </w:rPr>
        <w:t>מ</w:t>
      </w:r>
      <w:r w:rsidRPr="00555AF5">
        <w:rPr>
          <w:rFonts w:ascii="Tahoma" w:eastAsia="Times New Roman" w:hAnsi="Tahoma" w:cs="Tahoma" w:hint="cs"/>
          <w:sz w:val="18"/>
          <w:szCs w:val="18"/>
          <w:rtl/>
          <w:lang w:eastAsia="he-IL"/>
        </w:rPr>
        <w:t>ן הראוי ש</w:t>
      </w:r>
      <w:r w:rsidRPr="00555AF5">
        <w:rPr>
          <w:rFonts w:ascii="Tahoma" w:eastAsia="Times New Roman" w:hAnsi="Tahoma" w:cs="Tahoma" w:hint="eastAsia"/>
          <w:sz w:val="18"/>
          <w:szCs w:val="18"/>
          <w:rtl/>
          <w:lang w:eastAsia="he-IL"/>
        </w:rPr>
        <w:t>זמני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ההגעה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של</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צוותי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הרפואה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של</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מד</w:t>
      </w:r>
      <w:r w:rsidRPr="00555AF5">
        <w:rPr>
          <w:rFonts w:ascii="Tahoma" w:eastAsia="Times New Roman" w:hAnsi="Tahoma" w:cs="Tahoma"/>
          <w:sz w:val="18"/>
          <w:szCs w:val="18"/>
          <w:rtl/>
          <w:lang w:eastAsia="he-IL"/>
        </w:rPr>
        <w:t xml:space="preserve">"א </w:t>
      </w:r>
      <w:r w:rsidRPr="00555AF5">
        <w:rPr>
          <w:rFonts w:ascii="Tahoma" w:eastAsia="Times New Roman" w:hAnsi="Tahoma" w:cs="Tahoma" w:hint="eastAsia"/>
          <w:sz w:val="18"/>
          <w:szCs w:val="18"/>
          <w:rtl/>
          <w:lang w:eastAsia="he-IL"/>
        </w:rPr>
        <w:t>יעמדו</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באמות המידה המקובלות</w:t>
      </w:r>
      <w:r w:rsidRPr="00555AF5">
        <w:rPr>
          <w:rFonts w:ascii="Tahoma" w:eastAsia="Times New Roman" w:hAnsi="Tahoma" w:cs="Tahoma"/>
          <w:sz w:val="18"/>
          <w:szCs w:val="18"/>
          <w:rtl/>
          <w:lang w:eastAsia="he-IL"/>
        </w:rPr>
        <w:t>.</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eastAsia="Times New Roman" w:hAnsi="Tahoma" w:cs="Tahoma" w:hint="cs"/>
          <w:sz w:val="18"/>
          <w:szCs w:val="18"/>
          <w:rtl/>
          <w:lang w:eastAsia="he-IL"/>
        </w:rPr>
        <w:t>זמן ההגעה הוא משך הזמן שחולף מרגע קבלת הקריאה במוקד הטלפוני ועד הגעת מטפל</w:t>
      </w:r>
      <w:r>
        <w:rPr>
          <w:rStyle w:val="FootnoteReference0"/>
          <w:rFonts w:ascii="Tahoma" w:hAnsi="Tahoma" w:cs="Tahoma"/>
          <w:sz w:val="18"/>
          <w:szCs w:val="18"/>
          <w:rtl/>
          <w:lang w:eastAsia="he-IL"/>
        </w:rPr>
        <w:footnoteReference w:id="29"/>
      </w:r>
      <w:r w:rsidRPr="00555AF5">
        <w:rPr>
          <w:rFonts w:ascii="Tahoma" w:eastAsia="Times New Roman" w:hAnsi="Tahoma" w:cs="Tahoma" w:hint="cs"/>
          <w:sz w:val="18"/>
          <w:szCs w:val="18"/>
          <w:rtl/>
          <w:lang w:eastAsia="he-IL"/>
        </w:rPr>
        <w:t xml:space="preserve"> אל כתובת האירוע או אל המטופל עצמו </w:t>
      </w:r>
      <w:r w:rsidRPr="00555AF5">
        <w:rPr>
          <w:rFonts w:ascii="Tahoma" w:eastAsia="Times New Roman" w:hAnsi="Tahoma" w:cs="Tahoma"/>
          <w:sz w:val="18"/>
          <w:szCs w:val="18"/>
          <w:rtl/>
          <w:lang w:eastAsia="he-IL"/>
        </w:rPr>
        <w:t xml:space="preserve">(להלן - </w:t>
      </w:r>
      <w:r w:rsidRPr="00555AF5">
        <w:rPr>
          <w:rFonts w:ascii="Tahoma" w:eastAsia="Times New Roman" w:hAnsi="Tahoma" w:cs="Tahoma" w:hint="eastAsia"/>
          <w:sz w:val="18"/>
          <w:szCs w:val="18"/>
          <w:rtl/>
          <w:lang w:eastAsia="he-IL"/>
        </w:rPr>
        <w:t>זמן</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ההגעה</w:t>
      </w:r>
      <w:r w:rsidRPr="00555AF5">
        <w:rPr>
          <w:rFonts w:ascii="Tahoma" w:eastAsia="Times New Roman" w:hAnsi="Tahoma" w:cs="Tahoma"/>
          <w:sz w:val="18"/>
          <w:szCs w:val="18"/>
          <w:rtl/>
          <w:lang w:eastAsia="he-IL"/>
        </w:rPr>
        <w:t>)</w:t>
      </w:r>
      <w:r w:rsidRPr="00555AF5">
        <w:rPr>
          <w:rFonts w:ascii="Tahoma" w:eastAsia="Times New Roman" w:hAnsi="Tahoma" w:cs="Tahoma" w:hint="cs"/>
          <w:sz w:val="18"/>
          <w:szCs w:val="18"/>
          <w:rtl/>
          <w:lang w:eastAsia="he-IL"/>
        </w:rPr>
        <w:t xml:space="preserve">. יש חשיבות לקיצור זמן ההגעה המשפר את </w:t>
      </w:r>
      <w:r w:rsidRPr="00555AF5">
        <w:rPr>
          <w:rFonts w:ascii="Tahoma" w:eastAsia="Times New Roman" w:hAnsi="Tahoma" w:cs="Tahoma"/>
          <w:sz w:val="18"/>
          <w:szCs w:val="18"/>
          <w:rtl/>
          <w:lang w:eastAsia="he-IL"/>
        </w:rPr>
        <w:t>סיכוי</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 xml:space="preserve">ו של </w:t>
      </w:r>
      <w:r w:rsidRPr="00555AF5">
        <w:rPr>
          <w:rFonts w:ascii="Tahoma" w:eastAsia="Times New Roman" w:hAnsi="Tahoma" w:cs="Tahoma" w:hint="cs"/>
          <w:sz w:val="18"/>
          <w:szCs w:val="18"/>
          <w:rtl/>
          <w:lang w:eastAsia="he-IL"/>
        </w:rPr>
        <w:t>המטופל</w:t>
      </w:r>
      <w:r w:rsidRPr="00555AF5">
        <w:rPr>
          <w:rFonts w:ascii="Tahoma" w:eastAsia="Times New Roman" w:hAnsi="Tahoma" w:cs="Tahoma"/>
          <w:sz w:val="18"/>
          <w:szCs w:val="18"/>
          <w:rtl/>
          <w:lang w:eastAsia="he-IL"/>
        </w:rPr>
        <w:t xml:space="preserve"> להישאר בחיים </w:t>
      </w:r>
      <w:r w:rsidRPr="00555AF5">
        <w:rPr>
          <w:rFonts w:ascii="Tahoma" w:eastAsia="Times New Roman" w:hAnsi="Tahoma" w:cs="Tahoma" w:hint="cs"/>
          <w:sz w:val="18"/>
          <w:szCs w:val="18"/>
          <w:rtl/>
          <w:lang w:eastAsia="he-IL"/>
        </w:rPr>
        <w:t xml:space="preserve">ועשוי לצמצם </w:t>
      </w:r>
      <w:r w:rsidRPr="00555AF5">
        <w:rPr>
          <w:rFonts w:ascii="Tahoma" w:eastAsia="Times New Roman" w:hAnsi="Tahoma" w:cs="Tahoma"/>
          <w:sz w:val="18"/>
          <w:szCs w:val="18"/>
          <w:rtl/>
          <w:lang w:eastAsia="he-IL"/>
        </w:rPr>
        <w:t xml:space="preserve">פגיעה נוירולוגית </w:t>
      </w:r>
      <w:r w:rsidRPr="00555AF5">
        <w:rPr>
          <w:rFonts w:ascii="Tahoma" w:eastAsia="Times New Roman" w:hAnsi="Tahoma" w:cs="Tahoma" w:hint="cs"/>
          <w:sz w:val="18"/>
          <w:szCs w:val="18"/>
          <w:rtl/>
          <w:lang w:eastAsia="he-IL"/>
        </w:rPr>
        <w:t xml:space="preserve">או </w:t>
      </w:r>
      <w:r w:rsidRPr="00555AF5">
        <w:rPr>
          <w:rFonts w:ascii="Tahoma" w:eastAsia="Times New Roman" w:hAnsi="Tahoma" w:cs="Tahoma"/>
          <w:sz w:val="18"/>
          <w:szCs w:val="18"/>
          <w:rtl/>
          <w:lang w:eastAsia="he-IL"/>
        </w:rPr>
        <w:t>אחרת</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בעת אירוע מסכן חיים</w:t>
      </w:r>
      <w:r w:rsidRPr="00555AF5">
        <w:rPr>
          <w:rFonts w:ascii="Tahoma" w:eastAsia="Times New Roman" w:hAnsi="Tahoma" w:cs="Tahoma" w:hint="cs"/>
          <w:sz w:val="18"/>
          <w:szCs w:val="18"/>
          <w:rtl/>
          <w:lang w:eastAsia="he-IL"/>
        </w:rPr>
        <w:t>.</w:t>
      </w:r>
      <w:r w:rsidRPr="00555AF5">
        <w:rPr>
          <w:rFonts w:ascii="Tahoma" w:hAnsi="Tahoma" w:cs="Tahoma" w:hint="cs"/>
          <w:sz w:val="18"/>
          <w:szCs w:val="18"/>
          <w:rtl/>
        </w:rPr>
        <w:t xml:space="preserve"> אט"ן </w:t>
      </w:r>
      <w:r w:rsidRPr="00555AF5">
        <w:rPr>
          <w:rFonts w:ascii="Tahoma" w:hAnsi="Tahoma" w:cs="Tahoma"/>
          <w:sz w:val="18"/>
          <w:szCs w:val="18"/>
          <w:rtl/>
        </w:rPr>
        <w:t>מגיש סעד חיים מתקדם</w:t>
      </w:r>
      <w:r w:rsidRPr="00555AF5">
        <w:rPr>
          <w:rFonts w:ascii="Tahoma" w:hAnsi="Tahoma" w:cs="Tahoma" w:hint="cs"/>
          <w:sz w:val="18"/>
          <w:szCs w:val="18"/>
          <w:rtl/>
        </w:rPr>
        <w:t>,</w:t>
      </w:r>
      <w:r w:rsidRPr="00555AF5">
        <w:rPr>
          <w:rFonts w:ascii="Tahoma" w:eastAsia="Times New Roman" w:hAnsi="Tahoma" w:cs="Tahoma" w:hint="cs"/>
          <w:sz w:val="18"/>
          <w:szCs w:val="18"/>
          <w:rtl/>
          <w:lang w:eastAsia="he-IL"/>
        </w:rPr>
        <w:t xml:space="preserve"> ומופעל בדרך כלל במקרים שבהם נדרש מתן טיפול רפואי מתקדם ומהיר, המצריך אנשי צוות מקצועיים, ציוד רפואי נרחב, לרבות מכשיר החייאה מתקדם</w:t>
      </w:r>
      <w:r w:rsidRPr="00555AF5">
        <w:rPr>
          <w:rStyle w:val="CommentReference"/>
          <w:rFonts w:ascii="Tahoma" w:hAnsi="Tahoma" w:cs="Tahoma" w:hint="cs"/>
          <w:sz w:val="18"/>
          <w:szCs w:val="18"/>
          <w:rtl/>
        </w:rPr>
        <w:t xml:space="preserve">. </w:t>
      </w:r>
      <w:r w:rsidRPr="00555AF5">
        <w:rPr>
          <w:rFonts w:ascii="Tahoma" w:eastAsia="Times New Roman" w:hAnsi="Tahoma" w:cs="Tahoma"/>
          <w:sz w:val="18"/>
          <w:szCs w:val="18"/>
          <w:rtl/>
          <w:lang w:eastAsia="he-IL"/>
        </w:rPr>
        <w:t>יש לציין כי במערכות רפואה דחופה רבות נהוג להגדיר את זמני ה</w:t>
      </w:r>
      <w:r w:rsidRPr="00555AF5">
        <w:rPr>
          <w:rFonts w:ascii="Tahoma" w:eastAsia="Times New Roman" w:hAnsi="Tahoma" w:cs="Tahoma" w:hint="cs"/>
          <w:sz w:val="18"/>
          <w:szCs w:val="18"/>
          <w:rtl/>
          <w:lang w:eastAsia="he-IL"/>
        </w:rPr>
        <w:t>הגעה</w:t>
      </w:r>
      <w:r w:rsidRPr="00555AF5">
        <w:rPr>
          <w:rFonts w:ascii="Tahoma" w:eastAsia="Times New Roman" w:hAnsi="Tahoma" w:cs="Tahoma"/>
          <w:sz w:val="18"/>
          <w:szCs w:val="18"/>
          <w:rtl/>
          <w:lang w:eastAsia="he-IL"/>
        </w:rPr>
        <w:t xml:space="preserve"> כאחד ממדדי האיכות לתפקודה של המערכת.</w:t>
      </w:r>
    </w:p>
    <w:p w:rsidR="00D93F1A" w:rsidRPr="00555AF5" w:rsidP="00810F51">
      <w:pPr>
        <w:spacing w:line="240" w:lineRule="exact"/>
        <w:ind w:right="2268"/>
        <w:jc w:val="both"/>
        <w:rPr>
          <w:rFonts w:ascii="Tahoma" w:hAnsi="Tahoma" w:cs="Tahoma"/>
          <w:sz w:val="18"/>
          <w:szCs w:val="18"/>
          <w:rtl/>
          <w:lang w:eastAsia="he-IL"/>
        </w:rPr>
      </w:pPr>
    </w:p>
    <w:p w:rsidR="00D93F1A" w:rsidRPr="00175F32" w:rsidP="00810F51">
      <w:pPr>
        <w:pStyle w:val="KOT5"/>
        <w:rPr>
          <w:rtl/>
          <w:lang w:eastAsia="he-IL"/>
        </w:rPr>
      </w:pPr>
      <w:r w:rsidRPr="00175F32">
        <w:rPr>
          <w:rFonts w:hint="cs"/>
          <w:rtl/>
          <w:lang w:eastAsia="he-IL"/>
        </w:rPr>
        <w:t xml:space="preserve">תקנים לזמני הגעה של צוותי רפואה דחופה למטופלים באירופה </w:t>
      </w:r>
      <w:r>
        <w:rPr>
          <w:rFonts w:hint="cs"/>
          <w:rtl/>
          <w:lang w:eastAsia="he-IL"/>
        </w:rPr>
        <w:t>וב</w:t>
      </w:r>
      <w:r w:rsidRPr="00175F32">
        <w:rPr>
          <w:rFonts w:hint="cs"/>
          <w:rtl/>
          <w:lang w:eastAsia="he-IL"/>
        </w:rPr>
        <w:t>ישראל</w:t>
      </w:r>
    </w:p>
    <w:p w:rsidR="00D93F1A"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 סקירת תקני זמן ההגעה בכמה מדינות באירופה מעלה כי קיימת שונות בהגדרתם,</w:t>
      </w:r>
      <w:r w:rsidRPr="00555AF5">
        <w:rPr>
          <w:rFonts w:ascii="Tahoma" w:hAnsi="Tahoma" w:cs="Tahoma" w:hint="cs"/>
          <w:sz w:val="18"/>
          <w:szCs w:val="18"/>
          <w:rtl/>
          <w:lang w:eastAsia="he-IL"/>
        </w:rPr>
        <w:t xml:space="preserve"> כמפורט </w:t>
      </w:r>
      <w:r w:rsidRPr="00555AF5">
        <w:rPr>
          <w:rFonts w:ascii="Tahoma" w:eastAsia="Times New Roman" w:hAnsi="Tahoma" w:cs="Tahoma" w:hint="cs"/>
          <w:sz w:val="18"/>
          <w:szCs w:val="18"/>
          <w:rtl/>
          <w:lang w:eastAsia="he-IL"/>
        </w:rPr>
        <w:t xml:space="preserve">להלן: </w:t>
      </w:r>
    </w:p>
    <w:p w:rsidR="00810F51" w:rsidRPr="00555AF5" w:rsidP="00810F51">
      <w:pPr>
        <w:spacing w:line="240" w:lineRule="exact"/>
        <w:ind w:right="2268"/>
        <w:jc w:val="both"/>
        <w:rPr>
          <w:rFonts w:ascii="Tahoma" w:eastAsia="Times New Roman" w:hAnsi="Tahoma" w:cs="Tahoma"/>
          <w:sz w:val="18"/>
          <w:szCs w:val="18"/>
          <w:rtl/>
          <w:lang w:eastAsia="he-IL"/>
        </w:rPr>
      </w:pPr>
    </w:p>
    <w:p w:rsidR="00D93F1A" w:rsidRPr="00810F51" w:rsidP="00810F51">
      <w:pPr>
        <w:pStyle w:val="KOT6"/>
        <w:rPr>
          <w:rtl/>
        </w:rPr>
      </w:pPr>
      <w:r w:rsidRPr="00810F51">
        <w:rPr>
          <w:rFonts w:hint="eastAsia"/>
          <w:rtl/>
        </w:rPr>
        <w:t>זמני</w:t>
      </w:r>
      <w:r w:rsidRPr="00810F51">
        <w:rPr>
          <w:rtl/>
        </w:rPr>
        <w:t xml:space="preserve"> </w:t>
      </w:r>
      <w:r w:rsidRPr="00810F51">
        <w:rPr>
          <w:rFonts w:hint="eastAsia"/>
          <w:rtl/>
        </w:rPr>
        <w:t>הגעת</w:t>
      </w:r>
      <w:r w:rsidRPr="00810F51">
        <w:rPr>
          <w:rtl/>
        </w:rPr>
        <w:t xml:space="preserve"> </w:t>
      </w:r>
      <w:r w:rsidRPr="00810F51">
        <w:rPr>
          <w:rFonts w:hint="eastAsia"/>
          <w:rtl/>
        </w:rPr>
        <w:t>אמבולנסים</w:t>
      </w:r>
      <w:r w:rsidRPr="00810F51">
        <w:rPr>
          <w:rtl/>
        </w:rPr>
        <w:t xml:space="preserve"> </w:t>
      </w:r>
      <w:r w:rsidRPr="00810F51">
        <w:rPr>
          <w:rFonts w:hint="eastAsia"/>
          <w:rtl/>
        </w:rPr>
        <w:t>באירופה</w:t>
      </w:r>
      <w:r w:rsidRPr="00810F51">
        <w:rPr>
          <w:rFonts w:hint="cs"/>
          <w:rtl/>
        </w:rPr>
        <w:t xml:space="preserve">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ארגון האמבולנסים המרכזי בהולנד בדק ב-2010 את המדדים לזמני ההגעה המיטביים למטופלים</w:t>
      </w:r>
      <w:r>
        <w:rPr>
          <w:rStyle w:val="FootnoteReference0"/>
          <w:rFonts w:ascii="Tahoma" w:eastAsia="Times New Roman" w:hAnsi="Tahoma" w:cs="Tahoma"/>
          <w:sz w:val="18"/>
          <w:szCs w:val="18"/>
          <w:rtl/>
          <w:lang w:eastAsia="he-IL"/>
        </w:rPr>
        <w:footnoteReference w:id="30"/>
      </w:r>
      <w:r w:rsidRPr="00555AF5">
        <w:rPr>
          <w:rFonts w:ascii="Tahoma" w:eastAsia="Times New Roman" w:hAnsi="Tahoma" w:cs="Tahoma" w:hint="cs"/>
          <w:sz w:val="18"/>
          <w:szCs w:val="18"/>
          <w:rtl/>
          <w:lang w:eastAsia="he-IL"/>
        </w:rPr>
        <w:t xml:space="preserve">: </w:t>
      </w:r>
    </w:p>
    <w:p w:rsidR="00D93F1A" w:rsidRPr="00555AF5" w:rsidP="00810F51">
      <w:pPr>
        <w:pStyle w:val="ListParagraph"/>
        <w:numPr>
          <w:ilvl w:val="0"/>
          <w:numId w:val="29"/>
        </w:numPr>
        <w:autoSpaceDE/>
        <w:autoSpaceDN/>
        <w:adjustRightInd/>
        <w:spacing w:line="240" w:lineRule="exact"/>
        <w:ind w:right="2268"/>
        <w:rPr>
          <w:rFonts w:eastAsia="Times New Roman"/>
          <w:sz w:val="18"/>
          <w:szCs w:val="18"/>
          <w:lang w:eastAsia="he-IL"/>
        </w:rPr>
      </w:pPr>
      <w:r w:rsidRPr="00555AF5">
        <w:rPr>
          <w:rFonts w:eastAsia="Times New Roman" w:hint="eastAsia"/>
          <w:sz w:val="18"/>
          <w:szCs w:val="18"/>
          <w:rtl/>
          <w:lang w:eastAsia="he-IL"/>
        </w:rPr>
        <w:t>אוסטריה</w:t>
      </w:r>
      <w:r w:rsidRPr="00555AF5">
        <w:rPr>
          <w:rFonts w:eastAsia="Times New Roman"/>
          <w:sz w:val="18"/>
          <w:szCs w:val="18"/>
          <w:rtl/>
          <w:lang w:eastAsia="he-IL"/>
        </w:rPr>
        <w:t xml:space="preserve"> - נהליו של הצלב האדום האוסטרי כספק מוביל של שירותי אמבולנס באוסטריה </w:t>
      </w:r>
      <w:r w:rsidRPr="00555AF5">
        <w:rPr>
          <w:rFonts w:eastAsia="Times New Roman" w:hint="eastAsia"/>
          <w:sz w:val="18"/>
          <w:szCs w:val="18"/>
          <w:rtl/>
          <w:lang w:eastAsia="he-IL"/>
        </w:rPr>
        <w:t>קובעים</w:t>
      </w:r>
      <w:r w:rsidRPr="00555AF5">
        <w:rPr>
          <w:rFonts w:eastAsia="Times New Roman"/>
          <w:sz w:val="18"/>
          <w:szCs w:val="18"/>
          <w:rtl/>
          <w:lang w:eastAsia="he-IL"/>
        </w:rPr>
        <w:t xml:space="preserve"> שזמן ההגעה ל</w:t>
      </w:r>
      <w:r w:rsidRPr="00555AF5">
        <w:rPr>
          <w:rFonts w:eastAsia="Times New Roman" w:hint="cs"/>
          <w:sz w:val="18"/>
          <w:szCs w:val="18"/>
          <w:rtl/>
          <w:lang w:eastAsia="he-IL"/>
        </w:rPr>
        <w:t>-</w:t>
      </w:r>
      <w:r w:rsidRPr="00555AF5">
        <w:rPr>
          <w:rFonts w:eastAsia="Times New Roman"/>
          <w:sz w:val="18"/>
          <w:szCs w:val="18"/>
          <w:rtl/>
          <w:lang w:eastAsia="he-IL"/>
        </w:rPr>
        <w:t xml:space="preserve">95% מאתרי החירום צריך להיות </w:t>
      </w:r>
      <w:r w:rsidRPr="00555AF5">
        <w:rPr>
          <w:rFonts w:eastAsia="Times New Roman" w:hint="cs"/>
          <w:sz w:val="18"/>
          <w:szCs w:val="18"/>
          <w:rtl/>
          <w:lang w:eastAsia="he-IL"/>
        </w:rPr>
        <w:t xml:space="preserve">בתוך </w:t>
      </w:r>
      <w:r w:rsidRPr="00555AF5">
        <w:rPr>
          <w:rFonts w:eastAsia="Times New Roman"/>
          <w:sz w:val="18"/>
          <w:szCs w:val="18"/>
          <w:rtl/>
          <w:lang w:eastAsia="he-IL"/>
        </w:rPr>
        <w:t xml:space="preserve">15 דקות </w:t>
      </w:r>
      <w:r w:rsidRPr="00555AF5">
        <w:rPr>
          <w:rFonts w:eastAsia="Times New Roman" w:hint="cs"/>
          <w:sz w:val="18"/>
          <w:szCs w:val="18"/>
          <w:rtl/>
          <w:lang w:eastAsia="he-IL"/>
        </w:rPr>
        <w:t>מ</w:t>
      </w:r>
      <w:r w:rsidRPr="00555AF5">
        <w:rPr>
          <w:rFonts w:eastAsia="Times New Roman"/>
          <w:sz w:val="18"/>
          <w:szCs w:val="18"/>
          <w:rtl/>
          <w:lang w:eastAsia="he-IL"/>
        </w:rPr>
        <w:t xml:space="preserve">קבלת שיחת החירום; </w:t>
      </w:r>
    </w:p>
    <w:p w:rsidR="00D93F1A" w:rsidRPr="00555AF5" w:rsidP="00810F51">
      <w:pPr>
        <w:pStyle w:val="ListParagraph"/>
        <w:numPr>
          <w:ilvl w:val="0"/>
          <w:numId w:val="29"/>
        </w:numPr>
        <w:autoSpaceDE/>
        <w:autoSpaceDN/>
        <w:adjustRightInd/>
        <w:spacing w:line="240" w:lineRule="exact"/>
        <w:ind w:right="2268"/>
        <w:rPr>
          <w:rFonts w:eastAsia="Times New Roman"/>
          <w:sz w:val="18"/>
          <w:szCs w:val="18"/>
          <w:lang w:eastAsia="he-IL"/>
        </w:rPr>
      </w:pPr>
      <w:r w:rsidRPr="00555AF5">
        <w:rPr>
          <w:rFonts w:eastAsia="Times New Roman" w:hint="cs"/>
          <w:sz w:val="18"/>
          <w:szCs w:val="18"/>
          <w:rtl/>
          <w:lang w:eastAsia="he-IL"/>
        </w:rPr>
        <w:t xml:space="preserve">בולגריה - </w:t>
      </w:r>
      <w:r w:rsidRPr="00555AF5">
        <w:rPr>
          <w:rFonts w:eastAsia="Times New Roman"/>
          <w:sz w:val="18"/>
          <w:szCs w:val="18"/>
          <w:rtl/>
          <w:lang w:eastAsia="he-IL"/>
        </w:rPr>
        <w:t xml:space="preserve">ביישובים גדולים </w:t>
      </w:r>
      <w:r w:rsidRPr="00555AF5">
        <w:rPr>
          <w:rFonts w:eastAsia="Times New Roman" w:hint="cs"/>
          <w:sz w:val="18"/>
          <w:szCs w:val="18"/>
          <w:rtl/>
          <w:lang w:eastAsia="he-IL"/>
        </w:rPr>
        <w:t>ה</w:t>
      </w:r>
      <w:r w:rsidRPr="00555AF5">
        <w:rPr>
          <w:rFonts w:eastAsia="Times New Roman"/>
          <w:sz w:val="18"/>
          <w:szCs w:val="18"/>
          <w:rtl/>
          <w:lang w:eastAsia="he-IL"/>
        </w:rPr>
        <w:t xml:space="preserve">שאיפה </w:t>
      </w:r>
      <w:r w:rsidRPr="00555AF5">
        <w:rPr>
          <w:rFonts w:eastAsia="Times New Roman" w:hint="cs"/>
          <w:sz w:val="18"/>
          <w:szCs w:val="18"/>
          <w:rtl/>
          <w:lang w:eastAsia="he-IL"/>
        </w:rPr>
        <w:t>היא שזמן</w:t>
      </w:r>
      <w:r w:rsidRPr="00555AF5">
        <w:rPr>
          <w:rFonts w:eastAsia="Times New Roman"/>
          <w:sz w:val="18"/>
          <w:szCs w:val="18"/>
          <w:rtl/>
          <w:lang w:eastAsia="he-IL"/>
        </w:rPr>
        <w:t xml:space="preserve"> ההגעה </w:t>
      </w:r>
      <w:r w:rsidRPr="00555AF5">
        <w:rPr>
          <w:rFonts w:eastAsia="Times New Roman" w:hint="cs"/>
          <w:sz w:val="18"/>
          <w:szCs w:val="18"/>
          <w:rtl/>
          <w:lang w:eastAsia="he-IL"/>
        </w:rPr>
        <w:t xml:space="preserve">יהיה </w:t>
      </w:r>
      <w:r w:rsidRPr="00555AF5">
        <w:rPr>
          <w:rFonts w:eastAsia="Times New Roman"/>
          <w:sz w:val="18"/>
          <w:szCs w:val="18"/>
          <w:rtl/>
          <w:lang w:eastAsia="he-IL"/>
        </w:rPr>
        <w:t xml:space="preserve">מוגבל </w:t>
      </w:r>
      <w:r w:rsidRPr="00555AF5">
        <w:rPr>
          <w:rFonts w:eastAsia="Times New Roman" w:hint="cs"/>
          <w:sz w:val="18"/>
          <w:szCs w:val="18"/>
          <w:rtl/>
          <w:lang w:eastAsia="he-IL"/>
        </w:rPr>
        <w:t xml:space="preserve">ל-10 עד 20 </w:t>
      </w:r>
      <w:r w:rsidRPr="00555AF5">
        <w:rPr>
          <w:rFonts w:eastAsia="Times New Roman"/>
          <w:sz w:val="18"/>
          <w:szCs w:val="18"/>
          <w:rtl/>
          <w:lang w:eastAsia="he-IL"/>
        </w:rPr>
        <w:t>דקות</w:t>
      </w:r>
      <w:r w:rsidRPr="00555AF5">
        <w:rPr>
          <w:rFonts w:eastAsia="Times New Roman" w:hint="cs"/>
          <w:sz w:val="18"/>
          <w:szCs w:val="18"/>
          <w:rtl/>
          <w:lang w:eastAsia="he-IL"/>
        </w:rPr>
        <w:t>;</w:t>
      </w:r>
      <w:r w:rsidRPr="00555AF5">
        <w:rPr>
          <w:rFonts w:eastAsia="Times New Roman"/>
          <w:sz w:val="18"/>
          <w:szCs w:val="18"/>
          <w:rtl/>
          <w:lang w:eastAsia="he-IL"/>
        </w:rPr>
        <w:t xml:space="preserve"> באזורים כפריים והררי</w:t>
      </w:r>
      <w:r w:rsidRPr="00555AF5">
        <w:rPr>
          <w:rFonts w:eastAsia="Times New Roman" w:hint="cs"/>
          <w:sz w:val="18"/>
          <w:szCs w:val="18"/>
          <w:rtl/>
          <w:lang w:eastAsia="he-IL"/>
        </w:rPr>
        <w:t>ים זמן</w:t>
      </w:r>
      <w:r w:rsidRPr="00555AF5">
        <w:rPr>
          <w:rFonts w:eastAsia="Times New Roman"/>
          <w:sz w:val="18"/>
          <w:szCs w:val="18"/>
          <w:rtl/>
          <w:lang w:eastAsia="he-IL"/>
        </w:rPr>
        <w:t xml:space="preserve"> </w:t>
      </w:r>
      <w:r w:rsidRPr="00555AF5">
        <w:rPr>
          <w:rFonts w:eastAsia="Times New Roman" w:hint="cs"/>
          <w:sz w:val="18"/>
          <w:szCs w:val="18"/>
          <w:rtl/>
          <w:lang w:eastAsia="he-IL"/>
        </w:rPr>
        <w:t>ה</w:t>
      </w:r>
      <w:r w:rsidRPr="00555AF5">
        <w:rPr>
          <w:rFonts w:eastAsia="Times New Roman"/>
          <w:sz w:val="18"/>
          <w:szCs w:val="18"/>
          <w:rtl/>
          <w:lang w:eastAsia="he-IL"/>
        </w:rPr>
        <w:t>הגע</w:t>
      </w:r>
      <w:r w:rsidRPr="00555AF5">
        <w:rPr>
          <w:rFonts w:eastAsia="Times New Roman" w:hint="cs"/>
          <w:sz w:val="18"/>
          <w:szCs w:val="18"/>
          <w:rtl/>
          <w:lang w:eastAsia="he-IL"/>
        </w:rPr>
        <w:t>ה</w:t>
      </w:r>
      <w:r w:rsidRPr="00555AF5">
        <w:rPr>
          <w:rFonts w:eastAsia="Times New Roman"/>
          <w:sz w:val="18"/>
          <w:szCs w:val="18"/>
          <w:rtl/>
          <w:lang w:eastAsia="he-IL"/>
        </w:rPr>
        <w:t xml:space="preserve"> תלוי</w:t>
      </w:r>
      <w:r w:rsidRPr="00555AF5">
        <w:rPr>
          <w:rFonts w:eastAsia="Times New Roman" w:hint="cs"/>
          <w:sz w:val="18"/>
          <w:szCs w:val="18"/>
          <w:rtl/>
          <w:lang w:eastAsia="he-IL"/>
        </w:rPr>
        <w:t xml:space="preserve"> בתבליט השטח</w:t>
      </w:r>
      <w:r w:rsidRPr="00555AF5">
        <w:rPr>
          <w:rFonts w:eastAsia="Times New Roman"/>
          <w:sz w:val="18"/>
          <w:szCs w:val="18"/>
          <w:rtl/>
          <w:lang w:eastAsia="he-IL"/>
        </w:rPr>
        <w:t xml:space="preserve"> ו</w:t>
      </w:r>
      <w:r w:rsidRPr="00555AF5">
        <w:rPr>
          <w:rFonts w:eastAsia="Times New Roman" w:hint="cs"/>
          <w:sz w:val="18"/>
          <w:szCs w:val="18"/>
          <w:rtl/>
          <w:lang w:eastAsia="he-IL"/>
        </w:rPr>
        <w:t>ב</w:t>
      </w:r>
      <w:r w:rsidRPr="00555AF5">
        <w:rPr>
          <w:rFonts w:eastAsia="Times New Roman"/>
          <w:sz w:val="18"/>
          <w:szCs w:val="18"/>
          <w:rtl/>
          <w:lang w:eastAsia="he-IL"/>
        </w:rPr>
        <w:t xml:space="preserve">תנאי </w:t>
      </w:r>
      <w:r w:rsidRPr="00555AF5">
        <w:rPr>
          <w:rFonts w:eastAsia="Times New Roman" w:hint="cs"/>
          <w:sz w:val="18"/>
          <w:szCs w:val="18"/>
          <w:rtl/>
          <w:lang w:eastAsia="he-IL"/>
        </w:rPr>
        <w:t>ה</w:t>
      </w:r>
      <w:r w:rsidRPr="00555AF5">
        <w:rPr>
          <w:rFonts w:eastAsia="Times New Roman"/>
          <w:sz w:val="18"/>
          <w:szCs w:val="18"/>
          <w:rtl/>
          <w:lang w:eastAsia="he-IL"/>
        </w:rPr>
        <w:t>אקלים</w:t>
      </w:r>
      <w:r w:rsidRPr="00555AF5">
        <w:rPr>
          <w:rFonts w:eastAsia="Times New Roman" w:hint="cs"/>
          <w:sz w:val="18"/>
          <w:szCs w:val="18"/>
          <w:rtl/>
          <w:lang w:eastAsia="he-IL"/>
        </w:rPr>
        <w:t xml:space="preserve">; </w:t>
      </w:r>
    </w:p>
    <w:p w:rsidR="00D93F1A" w:rsidRPr="00555AF5" w:rsidP="00810F51">
      <w:pPr>
        <w:pStyle w:val="ListParagraph"/>
        <w:numPr>
          <w:ilvl w:val="0"/>
          <w:numId w:val="29"/>
        </w:numPr>
        <w:autoSpaceDE/>
        <w:autoSpaceDN/>
        <w:adjustRightInd/>
        <w:spacing w:line="240" w:lineRule="exact"/>
        <w:ind w:right="2268"/>
        <w:rPr>
          <w:rFonts w:eastAsia="Times New Roman"/>
          <w:sz w:val="18"/>
          <w:szCs w:val="18"/>
          <w:lang w:eastAsia="he-IL"/>
        </w:rPr>
      </w:pPr>
      <w:r w:rsidRPr="00555AF5">
        <w:rPr>
          <w:rFonts w:eastAsia="Times New Roman" w:hint="cs"/>
          <w:sz w:val="18"/>
          <w:szCs w:val="18"/>
          <w:rtl/>
          <w:lang w:eastAsia="he-IL"/>
        </w:rPr>
        <w:t xml:space="preserve">אנגליה והממלכה המאוחדת (בריטניה) - </w:t>
      </w:r>
      <w:r w:rsidRPr="00555AF5">
        <w:rPr>
          <w:rFonts w:eastAsia="Times New Roman"/>
          <w:sz w:val="18"/>
          <w:szCs w:val="18"/>
          <w:rtl/>
          <w:lang w:eastAsia="he-IL"/>
        </w:rPr>
        <w:t>כאשר הקריא</w:t>
      </w:r>
      <w:r w:rsidRPr="00555AF5">
        <w:rPr>
          <w:rFonts w:eastAsia="Times New Roman" w:hint="cs"/>
          <w:sz w:val="18"/>
          <w:szCs w:val="18"/>
          <w:rtl/>
          <w:lang w:eastAsia="he-IL"/>
        </w:rPr>
        <w:t xml:space="preserve">ה היא קריאת חירום למצב מסכן חיים </w:t>
      </w:r>
      <w:r w:rsidRPr="00555AF5">
        <w:rPr>
          <w:rFonts w:eastAsia="Times New Roman"/>
          <w:sz w:val="18"/>
          <w:szCs w:val="18"/>
          <w:rtl/>
          <w:lang w:eastAsia="he-IL"/>
        </w:rPr>
        <w:t xml:space="preserve">האמבולנס חייב להגיע </w:t>
      </w:r>
      <w:r w:rsidRPr="00555AF5">
        <w:rPr>
          <w:rFonts w:eastAsia="Times New Roman" w:hint="cs"/>
          <w:sz w:val="18"/>
          <w:szCs w:val="18"/>
          <w:rtl/>
          <w:lang w:eastAsia="he-IL"/>
        </w:rPr>
        <w:t>למטופל</w:t>
      </w:r>
      <w:r w:rsidRPr="00555AF5">
        <w:rPr>
          <w:rFonts w:eastAsia="Times New Roman"/>
          <w:sz w:val="18"/>
          <w:szCs w:val="18"/>
          <w:rtl/>
          <w:lang w:eastAsia="he-IL"/>
        </w:rPr>
        <w:t xml:space="preserve"> בתוך </w:t>
      </w:r>
      <w:r w:rsidRPr="00555AF5">
        <w:rPr>
          <w:rFonts w:eastAsia="Times New Roman" w:hint="cs"/>
          <w:sz w:val="18"/>
          <w:szCs w:val="18"/>
          <w:rtl/>
          <w:lang w:eastAsia="he-IL"/>
        </w:rPr>
        <w:t>שמונה</w:t>
      </w:r>
      <w:r w:rsidRPr="00555AF5">
        <w:rPr>
          <w:rFonts w:eastAsia="Times New Roman"/>
          <w:sz w:val="18"/>
          <w:szCs w:val="18"/>
          <w:rtl/>
          <w:lang w:eastAsia="he-IL"/>
        </w:rPr>
        <w:t xml:space="preserve"> דקות</w:t>
      </w:r>
      <w:r w:rsidRPr="00555AF5">
        <w:rPr>
          <w:rFonts w:eastAsia="Times New Roman" w:hint="cs"/>
          <w:sz w:val="18"/>
          <w:szCs w:val="18"/>
          <w:rtl/>
          <w:lang w:eastAsia="he-IL"/>
        </w:rPr>
        <w:t xml:space="preserve"> מקבלת השיחה ב</w:t>
      </w:r>
      <w:r w:rsidRPr="00555AF5">
        <w:rPr>
          <w:rFonts w:eastAsia="Times New Roman"/>
          <w:sz w:val="18"/>
          <w:szCs w:val="18"/>
          <w:rtl/>
          <w:lang w:eastAsia="he-IL"/>
        </w:rPr>
        <w:t>חדר הבקרה</w:t>
      </w:r>
      <w:r w:rsidRPr="00555AF5">
        <w:rPr>
          <w:rFonts w:eastAsia="Times New Roman" w:hint="cs"/>
          <w:sz w:val="18"/>
          <w:szCs w:val="18"/>
          <w:rtl/>
          <w:lang w:eastAsia="he-IL"/>
        </w:rPr>
        <w:t xml:space="preserve"> ב-75% מהמקרים</w:t>
      </w:r>
      <w:r w:rsidRPr="00555AF5">
        <w:rPr>
          <w:rFonts w:eastAsia="Times New Roman"/>
          <w:sz w:val="18"/>
          <w:szCs w:val="18"/>
          <w:rtl/>
          <w:lang w:eastAsia="he-IL"/>
        </w:rPr>
        <w:t xml:space="preserve">. אם </w:t>
      </w:r>
      <w:r w:rsidRPr="00555AF5">
        <w:rPr>
          <w:rFonts w:eastAsia="Times New Roman" w:hint="cs"/>
          <w:sz w:val="18"/>
          <w:szCs w:val="18"/>
          <w:rtl/>
          <w:lang w:eastAsia="he-IL"/>
        </w:rPr>
        <w:t>הקריאה חשובה אך אינה מסכנת חיים</w:t>
      </w:r>
      <w:r w:rsidRPr="00555AF5">
        <w:rPr>
          <w:rFonts w:eastAsia="Times New Roman"/>
          <w:sz w:val="18"/>
          <w:szCs w:val="18"/>
          <w:rtl/>
          <w:lang w:eastAsia="he-IL"/>
        </w:rPr>
        <w:t xml:space="preserve">, </w:t>
      </w:r>
      <w:r w:rsidRPr="00555AF5">
        <w:rPr>
          <w:rFonts w:eastAsia="Times New Roman" w:hint="cs"/>
          <w:sz w:val="18"/>
          <w:szCs w:val="18"/>
          <w:rtl/>
          <w:lang w:eastAsia="he-IL"/>
        </w:rPr>
        <w:t>זמן הההגעה חייב להיות ב</w:t>
      </w:r>
      <w:r w:rsidRPr="00555AF5">
        <w:rPr>
          <w:rFonts w:eastAsia="Times New Roman"/>
          <w:sz w:val="18"/>
          <w:szCs w:val="18"/>
          <w:rtl/>
          <w:lang w:eastAsia="he-IL"/>
        </w:rPr>
        <w:t>תוך 19 דקות</w:t>
      </w:r>
      <w:r w:rsidRPr="00555AF5">
        <w:rPr>
          <w:rFonts w:eastAsia="Times New Roman" w:hint="cs"/>
          <w:sz w:val="18"/>
          <w:szCs w:val="18"/>
          <w:rtl/>
          <w:lang w:eastAsia="he-IL"/>
        </w:rPr>
        <w:t xml:space="preserve"> מקבלת השיחה ב</w:t>
      </w:r>
      <w:r w:rsidRPr="00555AF5">
        <w:rPr>
          <w:rFonts w:eastAsia="Times New Roman"/>
          <w:sz w:val="18"/>
          <w:szCs w:val="18"/>
          <w:rtl/>
          <w:lang w:eastAsia="he-IL"/>
        </w:rPr>
        <w:t>חדר הבקרה</w:t>
      </w:r>
      <w:r w:rsidRPr="00555AF5">
        <w:rPr>
          <w:rFonts w:eastAsia="Times New Roman" w:hint="cs"/>
          <w:sz w:val="18"/>
          <w:szCs w:val="18"/>
          <w:rtl/>
          <w:lang w:eastAsia="he-IL"/>
        </w:rPr>
        <w:t xml:space="preserve"> ב-95% מהמקרים; </w:t>
      </w:r>
    </w:p>
    <w:p w:rsidR="00D93F1A" w:rsidRPr="00555AF5" w:rsidP="00810F51">
      <w:pPr>
        <w:pStyle w:val="ListParagraph"/>
        <w:numPr>
          <w:ilvl w:val="0"/>
          <w:numId w:val="29"/>
        </w:numPr>
        <w:autoSpaceDE/>
        <w:autoSpaceDN/>
        <w:adjustRightInd/>
        <w:spacing w:line="240" w:lineRule="exact"/>
        <w:ind w:right="2268"/>
        <w:rPr>
          <w:rFonts w:eastAsia="Times New Roman"/>
          <w:sz w:val="18"/>
          <w:szCs w:val="18"/>
          <w:lang w:eastAsia="he-IL"/>
        </w:rPr>
      </w:pPr>
      <w:r w:rsidRPr="00555AF5">
        <w:rPr>
          <w:rFonts w:eastAsia="Times New Roman" w:hint="cs"/>
          <w:sz w:val="18"/>
          <w:szCs w:val="18"/>
          <w:rtl/>
          <w:lang w:eastAsia="he-IL"/>
        </w:rPr>
        <w:t xml:space="preserve">הולנד - במקרה חירום המוגדר בדרגת </w:t>
      </w:r>
      <w:r w:rsidRPr="00555AF5">
        <w:rPr>
          <w:rFonts w:eastAsia="Times New Roman"/>
          <w:sz w:val="18"/>
          <w:szCs w:val="18"/>
          <w:rtl/>
          <w:lang w:eastAsia="he-IL"/>
        </w:rPr>
        <w:t>דחיפות 1</w:t>
      </w:r>
      <w:r w:rsidRPr="00555AF5">
        <w:rPr>
          <w:rFonts w:eastAsia="Times New Roman" w:hint="cs"/>
          <w:sz w:val="18"/>
          <w:szCs w:val="18"/>
          <w:rtl/>
          <w:lang w:eastAsia="he-IL"/>
        </w:rPr>
        <w:t>,</w:t>
      </w:r>
      <w:r w:rsidRPr="00555AF5">
        <w:rPr>
          <w:rFonts w:eastAsia="Times New Roman"/>
          <w:sz w:val="18"/>
          <w:szCs w:val="18"/>
          <w:rtl/>
          <w:lang w:eastAsia="he-IL"/>
        </w:rPr>
        <w:t xml:space="preserve"> </w:t>
      </w:r>
      <w:r w:rsidRPr="00555AF5">
        <w:rPr>
          <w:rFonts w:eastAsia="Times New Roman" w:hint="cs"/>
          <w:sz w:val="18"/>
          <w:szCs w:val="18"/>
          <w:rtl/>
          <w:lang w:eastAsia="he-IL"/>
        </w:rPr>
        <w:t>שבו יש</w:t>
      </w:r>
      <w:r w:rsidRPr="00555AF5">
        <w:rPr>
          <w:rFonts w:eastAsia="Times New Roman"/>
          <w:sz w:val="18"/>
          <w:szCs w:val="18"/>
          <w:rtl/>
          <w:lang w:eastAsia="he-IL"/>
        </w:rPr>
        <w:t xml:space="preserve"> סכנת חיים,</w:t>
      </w:r>
      <w:r w:rsidRPr="00555AF5">
        <w:rPr>
          <w:rFonts w:eastAsia="Times New Roman" w:hint="cs"/>
          <w:sz w:val="18"/>
          <w:szCs w:val="18"/>
          <w:rtl/>
          <w:lang w:eastAsia="he-IL"/>
        </w:rPr>
        <w:t xml:space="preserve"> </w:t>
      </w:r>
      <w:r w:rsidRPr="00555AF5">
        <w:rPr>
          <w:rFonts w:eastAsia="Times New Roman"/>
          <w:sz w:val="18"/>
          <w:szCs w:val="18"/>
          <w:rtl/>
          <w:lang w:eastAsia="he-IL"/>
        </w:rPr>
        <w:t>האמבולנס חייב לה</w:t>
      </w:r>
      <w:r w:rsidRPr="00555AF5">
        <w:rPr>
          <w:rFonts w:eastAsia="Times New Roman" w:hint="cs"/>
          <w:sz w:val="18"/>
          <w:szCs w:val="18"/>
          <w:rtl/>
          <w:lang w:eastAsia="he-IL"/>
        </w:rPr>
        <w:t>גיע ב</w:t>
      </w:r>
      <w:r w:rsidRPr="00555AF5">
        <w:rPr>
          <w:rFonts w:eastAsia="Times New Roman"/>
          <w:sz w:val="18"/>
          <w:szCs w:val="18"/>
          <w:rtl/>
          <w:lang w:eastAsia="he-IL"/>
        </w:rPr>
        <w:t xml:space="preserve">תוך 15 דקות </w:t>
      </w:r>
      <w:r w:rsidRPr="00555AF5">
        <w:rPr>
          <w:rFonts w:eastAsia="Times New Roman" w:hint="cs"/>
          <w:sz w:val="18"/>
          <w:szCs w:val="18"/>
          <w:rtl/>
          <w:lang w:eastAsia="he-IL"/>
        </w:rPr>
        <w:t xml:space="preserve">מרגע </w:t>
      </w:r>
      <w:r w:rsidRPr="00555AF5">
        <w:rPr>
          <w:rFonts w:eastAsia="Times New Roman"/>
          <w:sz w:val="18"/>
          <w:szCs w:val="18"/>
          <w:rtl/>
          <w:lang w:eastAsia="he-IL"/>
        </w:rPr>
        <w:t>ששיחת החירום נכנס</w:t>
      </w:r>
      <w:r w:rsidRPr="00555AF5">
        <w:rPr>
          <w:rFonts w:eastAsia="Times New Roman" w:hint="cs"/>
          <w:sz w:val="18"/>
          <w:szCs w:val="18"/>
          <w:rtl/>
          <w:lang w:eastAsia="he-IL"/>
        </w:rPr>
        <w:t xml:space="preserve">ת; במקרה המוגדר בדרגת </w:t>
      </w:r>
      <w:r w:rsidRPr="00555AF5">
        <w:rPr>
          <w:rFonts w:eastAsia="Times New Roman"/>
          <w:sz w:val="18"/>
          <w:szCs w:val="18"/>
          <w:rtl/>
          <w:lang w:eastAsia="he-IL"/>
        </w:rPr>
        <w:t>דחיפות 2</w:t>
      </w:r>
      <w:r w:rsidRPr="00555AF5">
        <w:rPr>
          <w:rFonts w:eastAsia="Times New Roman" w:hint="cs"/>
          <w:sz w:val="18"/>
          <w:szCs w:val="18"/>
          <w:rtl/>
          <w:lang w:eastAsia="he-IL"/>
        </w:rPr>
        <w:t>,</w:t>
      </w:r>
      <w:r w:rsidRPr="00555AF5">
        <w:rPr>
          <w:rFonts w:eastAsia="Times New Roman"/>
          <w:sz w:val="18"/>
          <w:szCs w:val="18"/>
          <w:rtl/>
          <w:lang w:eastAsia="he-IL"/>
        </w:rPr>
        <w:t xml:space="preserve"> </w:t>
      </w:r>
      <w:r w:rsidRPr="00555AF5">
        <w:rPr>
          <w:rFonts w:eastAsia="Times New Roman" w:hint="cs"/>
          <w:sz w:val="18"/>
          <w:szCs w:val="18"/>
          <w:rtl/>
          <w:lang w:eastAsia="he-IL"/>
        </w:rPr>
        <w:t xml:space="preserve">שבו </w:t>
      </w:r>
      <w:r w:rsidRPr="00555AF5">
        <w:rPr>
          <w:rFonts w:eastAsia="Times New Roman"/>
          <w:sz w:val="18"/>
          <w:szCs w:val="18"/>
          <w:rtl/>
          <w:lang w:eastAsia="he-IL"/>
        </w:rPr>
        <w:t>אי</w:t>
      </w:r>
      <w:r w:rsidRPr="00555AF5">
        <w:rPr>
          <w:rFonts w:eastAsia="Times New Roman" w:hint="cs"/>
          <w:sz w:val="18"/>
          <w:szCs w:val="18"/>
          <w:rtl/>
          <w:lang w:eastAsia="he-IL"/>
        </w:rPr>
        <w:t>ן</w:t>
      </w:r>
      <w:r w:rsidRPr="00555AF5">
        <w:rPr>
          <w:rFonts w:eastAsia="Times New Roman"/>
          <w:sz w:val="18"/>
          <w:szCs w:val="18"/>
          <w:rtl/>
          <w:lang w:eastAsia="he-IL"/>
        </w:rPr>
        <w:t xml:space="preserve"> סכנת חיים אך</w:t>
      </w:r>
      <w:r w:rsidRPr="00555AF5">
        <w:rPr>
          <w:rFonts w:eastAsia="Times New Roman" w:hint="cs"/>
          <w:sz w:val="18"/>
          <w:szCs w:val="18"/>
          <w:rtl/>
          <w:lang w:eastAsia="he-IL"/>
        </w:rPr>
        <w:t xml:space="preserve"> נדרש </w:t>
      </w:r>
      <w:r w:rsidRPr="00555AF5">
        <w:rPr>
          <w:rFonts w:eastAsia="Times New Roman"/>
          <w:sz w:val="18"/>
          <w:szCs w:val="18"/>
          <w:rtl/>
          <w:lang w:eastAsia="he-IL"/>
        </w:rPr>
        <w:t>מענה מהיר</w:t>
      </w:r>
      <w:r w:rsidRPr="00555AF5">
        <w:rPr>
          <w:rFonts w:eastAsia="Times New Roman" w:hint="cs"/>
          <w:sz w:val="18"/>
          <w:szCs w:val="18"/>
          <w:rtl/>
          <w:lang w:eastAsia="he-IL"/>
        </w:rPr>
        <w:t xml:space="preserve">, הוא צריך להגיע </w:t>
      </w:r>
      <w:r w:rsidRPr="00555AF5">
        <w:rPr>
          <w:rFonts w:eastAsia="Times New Roman"/>
          <w:sz w:val="18"/>
          <w:szCs w:val="18"/>
          <w:rtl/>
          <w:lang w:eastAsia="he-IL"/>
        </w:rPr>
        <w:t xml:space="preserve">בהקדם האפשרי, אך לא יאוחר מ-30 דקות </w:t>
      </w:r>
      <w:r w:rsidRPr="00555AF5">
        <w:rPr>
          <w:rFonts w:eastAsia="Times New Roman" w:hint="cs"/>
          <w:sz w:val="18"/>
          <w:szCs w:val="18"/>
          <w:rtl/>
          <w:lang w:eastAsia="he-IL"/>
        </w:rPr>
        <w:t xml:space="preserve">מקבלת </w:t>
      </w:r>
      <w:r w:rsidRPr="00555AF5">
        <w:rPr>
          <w:rFonts w:eastAsia="Times New Roman"/>
          <w:sz w:val="18"/>
          <w:szCs w:val="18"/>
          <w:rtl/>
          <w:lang w:eastAsia="he-IL"/>
        </w:rPr>
        <w:t xml:space="preserve">שיחת </w:t>
      </w:r>
      <w:r w:rsidRPr="00555AF5">
        <w:rPr>
          <w:rFonts w:eastAsia="Times New Roman" w:hint="cs"/>
          <w:sz w:val="18"/>
          <w:szCs w:val="18"/>
          <w:rtl/>
          <w:lang w:eastAsia="he-IL"/>
        </w:rPr>
        <w:t>ה</w:t>
      </w:r>
      <w:r w:rsidRPr="00555AF5">
        <w:rPr>
          <w:rFonts w:eastAsia="Times New Roman"/>
          <w:sz w:val="18"/>
          <w:szCs w:val="18"/>
          <w:rtl/>
          <w:lang w:eastAsia="he-IL"/>
        </w:rPr>
        <w:t>חירום</w:t>
      </w:r>
      <w:r w:rsidRPr="00555AF5">
        <w:rPr>
          <w:rFonts w:eastAsia="Times New Roman" w:hint="cs"/>
          <w:sz w:val="18"/>
          <w:szCs w:val="18"/>
          <w:rtl/>
          <w:lang w:eastAsia="he-IL"/>
        </w:rPr>
        <w:t xml:space="preserve">. </w:t>
      </w:r>
    </w:p>
    <w:p w:rsidR="00D93F1A" w:rsidRPr="00555AF5" w:rsidP="00810F51">
      <w:pPr>
        <w:pStyle w:val="ListParagraph"/>
        <w:numPr>
          <w:ilvl w:val="0"/>
          <w:numId w:val="29"/>
        </w:numPr>
        <w:autoSpaceDE/>
        <w:autoSpaceDN/>
        <w:adjustRightInd/>
        <w:spacing w:line="240" w:lineRule="exact"/>
        <w:ind w:right="2268"/>
        <w:rPr>
          <w:rFonts w:eastAsia="Times New Roman"/>
          <w:sz w:val="18"/>
          <w:szCs w:val="18"/>
          <w:lang w:eastAsia="he-IL"/>
        </w:rPr>
      </w:pPr>
      <w:r w:rsidRPr="00555AF5">
        <w:rPr>
          <w:rFonts w:eastAsia="Times New Roman" w:hint="cs"/>
          <w:sz w:val="18"/>
          <w:szCs w:val="18"/>
          <w:rtl/>
          <w:lang w:eastAsia="he-IL"/>
        </w:rPr>
        <w:t>פולין - זמן ההגעה הארוך ביותר ל</w:t>
      </w:r>
      <w:r w:rsidRPr="00555AF5">
        <w:rPr>
          <w:rFonts w:eastAsia="Times New Roman"/>
          <w:sz w:val="18"/>
          <w:szCs w:val="18"/>
          <w:rtl/>
          <w:lang w:eastAsia="he-IL"/>
        </w:rPr>
        <w:t xml:space="preserve">מטופל </w:t>
      </w:r>
      <w:r w:rsidRPr="00555AF5">
        <w:rPr>
          <w:rFonts w:eastAsia="Times New Roman" w:hint="cs"/>
          <w:sz w:val="18"/>
          <w:szCs w:val="18"/>
          <w:rtl/>
          <w:lang w:eastAsia="he-IL"/>
        </w:rPr>
        <w:t xml:space="preserve">הוא </w:t>
      </w:r>
      <w:r w:rsidRPr="00555AF5">
        <w:rPr>
          <w:rFonts w:eastAsia="Times New Roman"/>
          <w:sz w:val="18"/>
          <w:szCs w:val="18"/>
          <w:rtl/>
          <w:lang w:eastAsia="he-IL"/>
        </w:rPr>
        <w:t>לא יותר מ-15 דקות בערים</w:t>
      </w:r>
      <w:r w:rsidRPr="00555AF5">
        <w:rPr>
          <w:rFonts w:eastAsia="Times New Roman" w:hint="cs"/>
          <w:sz w:val="18"/>
          <w:szCs w:val="18"/>
          <w:rtl/>
          <w:lang w:eastAsia="he-IL"/>
        </w:rPr>
        <w:t xml:space="preserve"> שבהן מתגוררים </w:t>
      </w:r>
      <w:r w:rsidRPr="00555AF5">
        <w:rPr>
          <w:rFonts w:eastAsia="Times New Roman"/>
          <w:sz w:val="18"/>
          <w:szCs w:val="18"/>
          <w:rtl/>
          <w:lang w:eastAsia="he-IL"/>
        </w:rPr>
        <w:t xml:space="preserve">מעל 10,000 </w:t>
      </w:r>
      <w:r w:rsidRPr="00555AF5">
        <w:rPr>
          <w:rFonts w:eastAsia="Times New Roman" w:hint="cs"/>
          <w:sz w:val="18"/>
          <w:szCs w:val="18"/>
          <w:rtl/>
          <w:lang w:eastAsia="he-IL"/>
        </w:rPr>
        <w:t>תושבי</w:t>
      </w:r>
      <w:r w:rsidRPr="00555AF5">
        <w:rPr>
          <w:rFonts w:eastAsia="Times New Roman"/>
          <w:sz w:val="18"/>
          <w:szCs w:val="18"/>
          <w:rtl/>
          <w:lang w:eastAsia="he-IL"/>
        </w:rPr>
        <w:t>ם</w:t>
      </w:r>
      <w:r w:rsidRPr="00555AF5">
        <w:rPr>
          <w:rFonts w:eastAsia="Times New Roman" w:hint="cs"/>
          <w:sz w:val="18"/>
          <w:szCs w:val="18"/>
          <w:rtl/>
          <w:lang w:eastAsia="he-IL"/>
        </w:rPr>
        <w:t>, והחציון בערים אלה צריך להיות לא גדול משמונה דקות.</w:t>
      </w:r>
      <w:r w:rsidRPr="00555AF5">
        <w:rPr>
          <w:rFonts w:eastAsia="Times New Roman"/>
          <w:sz w:val="18"/>
          <w:szCs w:val="18"/>
          <w:rtl/>
          <w:lang w:eastAsia="he-IL"/>
        </w:rPr>
        <w:t xml:space="preserve"> </w:t>
      </w:r>
      <w:r w:rsidRPr="00555AF5">
        <w:rPr>
          <w:rFonts w:eastAsia="Times New Roman" w:hint="cs"/>
          <w:sz w:val="18"/>
          <w:szCs w:val="18"/>
          <w:rtl/>
          <w:lang w:eastAsia="he-IL"/>
        </w:rPr>
        <w:t xml:space="preserve">זמן ההגעה בערים קטנות ובכפרים הוא </w:t>
      </w:r>
      <w:r w:rsidRPr="00555AF5">
        <w:rPr>
          <w:rFonts w:eastAsia="Times New Roman"/>
          <w:sz w:val="18"/>
          <w:szCs w:val="18"/>
          <w:rtl/>
          <w:lang w:eastAsia="he-IL"/>
        </w:rPr>
        <w:t>20 דקות</w:t>
      </w:r>
      <w:r w:rsidRPr="00555AF5">
        <w:rPr>
          <w:rFonts w:eastAsia="Times New Roman" w:hint="cs"/>
          <w:sz w:val="18"/>
          <w:szCs w:val="18"/>
          <w:rtl/>
          <w:lang w:eastAsia="he-IL"/>
        </w:rPr>
        <w:t>, והחציון לא גדול מ-15 דקות</w:t>
      </w:r>
      <w:r w:rsidRPr="00555AF5">
        <w:rPr>
          <w:rFonts w:eastAsia="Times New Roman"/>
          <w:sz w:val="18"/>
          <w:szCs w:val="18"/>
          <w:rtl/>
          <w:lang w:eastAsia="he-IL"/>
        </w:rPr>
        <w:t>.</w:t>
      </w:r>
      <w:r w:rsidRPr="00555AF5">
        <w:rPr>
          <w:rFonts w:eastAsia="Times New Roman" w:hint="cs"/>
          <w:sz w:val="18"/>
          <w:szCs w:val="18"/>
          <w:rtl/>
          <w:lang w:eastAsia="he-IL"/>
        </w:rPr>
        <w:t xml:space="preserve">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מחקר שנערך באנגליה ופורסם ב-2018</w:t>
      </w:r>
      <w:r>
        <w:rPr>
          <w:rStyle w:val="FootnoteReference0"/>
          <w:rFonts w:ascii="Tahoma" w:eastAsia="Times New Roman" w:hAnsi="Tahoma" w:cs="Tahoma"/>
          <w:sz w:val="18"/>
          <w:szCs w:val="18"/>
          <w:rtl/>
          <w:lang w:eastAsia="he-IL"/>
        </w:rPr>
        <w:footnoteReference w:id="31"/>
      </w:r>
      <w:r w:rsidRPr="00555AF5">
        <w:rPr>
          <w:rFonts w:ascii="Tahoma" w:eastAsia="Times New Roman" w:hAnsi="Tahoma" w:cs="Tahoma" w:hint="cs"/>
          <w:sz w:val="18"/>
          <w:szCs w:val="18"/>
          <w:rtl/>
          <w:lang w:eastAsia="he-IL"/>
        </w:rPr>
        <w:t xml:space="preserve"> מצא כי 90% מהקריאות אינן במצבים מסכני חיים. בדומה לכך, להערכת מד"א גם בארץ רק כ-10% מהקריאות הן במצבים מסכני חיים כגון דום לב ושבץ מוחי שבהם יש חשיבות עליונה לזמן ההגעה למטופל.</w:t>
      </w:r>
    </w:p>
    <w:p w:rsidR="00D93F1A" w:rsidRPr="00555AF5" w:rsidP="00810F51">
      <w:pPr>
        <w:spacing w:line="240" w:lineRule="exact"/>
        <w:ind w:right="2268"/>
        <w:jc w:val="both"/>
        <w:rPr>
          <w:rFonts w:ascii="Tahoma" w:eastAsia="Times New Roman" w:hAnsi="Tahoma" w:cs="Tahoma"/>
          <w:sz w:val="18"/>
          <w:szCs w:val="18"/>
          <w:rtl/>
          <w:lang w:eastAsia="he-IL"/>
        </w:rPr>
      </w:pPr>
    </w:p>
    <w:p w:rsidR="00D93F1A" w:rsidRPr="00175F32" w:rsidP="00810F51">
      <w:pPr>
        <w:pStyle w:val="KOT6"/>
        <w:rPr>
          <w:rFonts w:eastAsia="Times New Roman"/>
          <w:rtl/>
          <w:lang w:eastAsia="he-IL"/>
        </w:rPr>
      </w:pPr>
      <w:r w:rsidRPr="00175F32">
        <w:rPr>
          <w:rFonts w:eastAsia="Times New Roman" w:hint="eastAsia"/>
          <w:rtl/>
          <w:lang w:eastAsia="he-IL"/>
        </w:rPr>
        <w:t>זמני</w:t>
      </w:r>
      <w:r w:rsidRPr="00175F32">
        <w:rPr>
          <w:rFonts w:eastAsia="Times New Roman"/>
          <w:rtl/>
          <w:lang w:eastAsia="he-IL"/>
        </w:rPr>
        <w:t xml:space="preserve"> הגעת אמבולנסים </w:t>
      </w:r>
      <w:r w:rsidRPr="00175F32">
        <w:rPr>
          <w:rFonts w:eastAsia="Times New Roman" w:hint="eastAsia"/>
          <w:rtl/>
          <w:lang w:eastAsia="he-IL"/>
        </w:rPr>
        <w:t>בישראל</w:t>
      </w:r>
      <w:r w:rsidRPr="00175F32">
        <w:rPr>
          <w:rFonts w:eastAsia="Times New Roman"/>
          <w:rtl/>
          <w:lang w:eastAsia="he-IL"/>
        </w:rPr>
        <w:t xml:space="preserve">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התייחסות לזמן ההגעה המיטבי למטופל ניתנה במהלך השנים על ידי שלושה גורמים: ועדת רווח ב-1990, ועדת מד"א ב-2015 ובתוכנית הלאומית למתן מענה ראשוני להצלת חיים של משרד הבריאות, גם היא ב-2015. להלן הפרטים:</w:t>
      </w:r>
    </w:p>
    <w:p w:rsidR="00D93F1A" w:rsidRPr="00555AF5" w:rsidP="00810F51">
      <w:pPr>
        <w:pStyle w:val="ListParagraph"/>
        <w:numPr>
          <w:ilvl w:val="0"/>
          <w:numId w:val="24"/>
        </w:numPr>
        <w:autoSpaceDE/>
        <w:autoSpaceDN/>
        <w:adjustRightInd/>
        <w:spacing w:line="240" w:lineRule="exact"/>
        <w:ind w:right="2268"/>
        <w:rPr>
          <w:sz w:val="18"/>
          <w:szCs w:val="18"/>
          <w:rtl/>
          <w:lang w:eastAsia="he-IL"/>
        </w:rPr>
      </w:pPr>
      <w:r w:rsidRPr="00810F51">
        <w:rPr>
          <w:rStyle w:val="Heading7Char"/>
          <w:rFonts w:ascii="Tahoma" w:hAnsi="Tahoma" w:cs="Tahoma" w:hint="eastAsia"/>
          <w:sz w:val="17"/>
          <w:szCs w:val="17"/>
          <w:rtl/>
        </w:rPr>
        <w:t>ועדת</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רווח</w:t>
      </w:r>
      <w:r w:rsidRPr="00810F51">
        <w:rPr>
          <w:rStyle w:val="Heading7Char"/>
          <w:rFonts w:ascii="Tahoma" w:hAnsi="Tahoma" w:cs="Tahoma" w:hint="cs"/>
          <w:sz w:val="17"/>
          <w:szCs w:val="17"/>
          <w:rtl/>
        </w:rPr>
        <w:t>:</w:t>
      </w:r>
      <w:r w:rsidRPr="00555AF5">
        <w:rPr>
          <w:rFonts w:eastAsia="Times New Roman" w:hint="cs"/>
          <w:sz w:val="18"/>
          <w:szCs w:val="18"/>
          <w:rtl/>
          <w:lang w:eastAsia="he-IL"/>
        </w:rPr>
        <w:t xml:space="preserve"> ועדה </w:t>
      </w:r>
      <w:r w:rsidRPr="00555AF5">
        <w:rPr>
          <w:rFonts w:eastAsia="Times New Roman"/>
          <w:sz w:val="18"/>
          <w:szCs w:val="18"/>
          <w:rtl/>
          <w:lang w:eastAsia="he-IL"/>
        </w:rPr>
        <w:t>שבדקה את שירותי מד"א</w:t>
      </w:r>
      <w:r w:rsidRPr="00555AF5">
        <w:rPr>
          <w:rFonts w:eastAsia="Times New Roman" w:hint="cs"/>
          <w:sz w:val="18"/>
          <w:szCs w:val="18"/>
          <w:rtl/>
          <w:lang w:eastAsia="he-IL"/>
        </w:rPr>
        <w:t xml:space="preserve"> </w:t>
      </w:r>
      <w:r w:rsidRPr="00555AF5">
        <w:rPr>
          <w:rFonts w:eastAsia="Times New Roman" w:hint="eastAsia"/>
          <w:sz w:val="18"/>
          <w:szCs w:val="18"/>
          <w:rtl/>
          <w:lang w:eastAsia="he-IL"/>
        </w:rPr>
        <w:t>באוקטובר</w:t>
      </w:r>
      <w:r w:rsidRPr="00555AF5">
        <w:rPr>
          <w:rFonts w:eastAsia="Times New Roman"/>
          <w:sz w:val="18"/>
          <w:szCs w:val="18"/>
          <w:rtl/>
          <w:lang w:eastAsia="he-IL"/>
        </w:rPr>
        <w:t xml:space="preserve"> 1990</w:t>
      </w:r>
      <w:r>
        <w:rPr>
          <w:rStyle w:val="FootnoteReference0"/>
          <w:rFonts w:eastAsia="Times New Roman"/>
          <w:sz w:val="18"/>
          <w:szCs w:val="18"/>
          <w:rtl/>
          <w:lang w:eastAsia="he-IL"/>
        </w:rPr>
        <w:footnoteReference w:id="32"/>
      </w:r>
      <w:r w:rsidRPr="00555AF5">
        <w:rPr>
          <w:sz w:val="18"/>
          <w:szCs w:val="18"/>
          <w:rtl/>
          <w:lang w:eastAsia="he-IL"/>
        </w:rPr>
        <w:t xml:space="preserve"> </w:t>
      </w:r>
      <w:r w:rsidRPr="00555AF5">
        <w:rPr>
          <w:rFonts w:eastAsia="Times New Roman" w:hint="cs"/>
          <w:sz w:val="18"/>
          <w:szCs w:val="18"/>
          <w:rtl/>
          <w:lang w:eastAsia="he-IL"/>
        </w:rPr>
        <w:t xml:space="preserve">המליצה על שירותי רפואת החירום ההכרחיים למדינת ישראל </w:t>
      </w:r>
      <w:r w:rsidRPr="00555AF5">
        <w:rPr>
          <w:rFonts w:hint="cs"/>
          <w:sz w:val="18"/>
          <w:szCs w:val="18"/>
          <w:rtl/>
          <w:lang w:eastAsia="he-IL"/>
        </w:rPr>
        <w:t>"לעשור הקרוב", דהיינו עד שנת 2000, ו</w:t>
      </w:r>
      <w:r w:rsidRPr="00555AF5">
        <w:rPr>
          <w:rFonts w:eastAsia="Times New Roman" w:hint="cs"/>
          <w:sz w:val="18"/>
          <w:szCs w:val="18"/>
          <w:rtl/>
          <w:lang w:eastAsia="he-IL"/>
        </w:rPr>
        <w:t xml:space="preserve">קבעה את </w:t>
      </w:r>
      <w:r w:rsidRPr="00555AF5">
        <w:rPr>
          <w:rFonts w:eastAsia="Times New Roman" w:hint="eastAsia"/>
          <w:sz w:val="18"/>
          <w:szCs w:val="18"/>
          <w:rtl/>
          <w:lang w:eastAsia="he-IL"/>
        </w:rPr>
        <w:t>זמני</w:t>
      </w:r>
      <w:r w:rsidRPr="00555AF5">
        <w:rPr>
          <w:rFonts w:eastAsia="Times New Roman"/>
          <w:sz w:val="18"/>
          <w:szCs w:val="18"/>
          <w:rtl/>
          <w:lang w:eastAsia="he-IL"/>
        </w:rPr>
        <w:t xml:space="preserve"> המענה </w:t>
      </w:r>
      <w:r w:rsidRPr="00555AF5">
        <w:rPr>
          <w:rFonts w:eastAsia="Times New Roman" w:hint="eastAsia"/>
          <w:sz w:val="18"/>
          <w:szCs w:val="18"/>
          <w:rtl/>
          <w:lang w:eastAsia="he-IL"/>
        </w:rPr>
        <w:t>המיטביים</w:t>
      </w:r>
      <w:r w:rsidRPr="00555AF5">
        <w:rPr>
          <w:rFonts w:eastAsia="Times New Roman"/>
          <w:sz w:val="18"/>
          <w:szCs w:val="18"/>
          <w:rtl/>
          <w:lang w:eastAsia="he-IL"/>
        </w:rPr>
        <w:t xml:space="preserve"> </w:t>
      </w:r>
      <w:r w:rsidRPr="00555AF5">
        <w:rPr>
          <w:rFonts w:eastAsia="Times New Roman" w:hint="eastAsia"/>
          <w:sz w:val="18"/>
          <w:szCs w:val="18"/>
          <w:rtl/>
          <w:lang w:eastAsia="he-IL"/>
        </w:rPr>
        <w:t>של</w:t>
      </w:r>
      <w:r w:rsidRPr="00555AF5">
        <w:rPr>
          <w:rFonts w:eastAsia="Times New Roman"/>
          <w:sz w:val="18"/>
          <w:szCs w:val="18"/>
          <w:rtl/>
          <w:lang w:eastAsia="he-IL"/>
        </w:rPr>
        <w:t xml:space="preserve"> </w:t>
      </w:r>
      <w:r w:rsidRPr="00555AF5">
        <w:rPr>
          <w:rFonts w:eastAsia="Times New Roman" w:hint="eastAsia"/>
          <w:sz w:val="18"/>
          <w:szCs w:val="18"/>
          <w:rtl/>
          <w:lang w:eastAsia="he-IL"/>
        </w:rPr>
        <w:t>מערך</w:t>
      </w:r>
      <w:r w:rsidRPr="00555AF5">
        <w:rPr>
          <w:rFonts w:eastAsia="Times New Roman"/>
          <w:sz w:val="18"/>
          <w:szCs w:val="18"/>
          <w:rtl/>
          <w:lang w:eastAsia="he-IL"/>
        </w:rPr>
        <w:t xml:space="preserve"> </w:t>
      </w:r>
      <w:r w:rsidRPr="00555AF5">
        <w:rPr>
          <w:rFonts w:eastAsia="Times New Roman" w:hint="eastAsia"/>
          <w:sz w:val="18"/>
          <w:szCs w:val="18"/>
          <w:rtl/>
          <w:lang w:eastAsia="he-IL"/>
        </w:rPr>
        <w:t>ה</w:t>
      </w:r>
      <w:r w:rsidRPr="00555AF5">
        <w:rPr>
          <w:rFonts w:eastAsia="Times New Roman"/>
          <w:sz w:val="18"/>
          <w:szCs w:val="18"/>
          <w:rtl/>
          <w:lang w:eastAsia="he-IL"/>
        </w:rPr>
        <w:t xml:space="preserve">רפואה </w:t>
      </w:r>
      <w:r w:rsidRPr="00555AF5">
        <w:rPr>
          <w:rFonts w:eastAsia="Times New Roman" w:hint="cs"/>
          <w:sz w:val="18"/>
          <w:szCs w:val="18"/>
          <w:rtl/>
          <w:lang w:eastAsia="he-IL"/>
        </w:rPr>
        <w:t>ה</w:t>
      </w:r>
      <w:r w:rsidRPr="00555AF5">
        <w:rPr>
          <w:rFonts w:eastAsia="Times New Roman"/>
          <w:sz w:val="18"/>
          <w:szCs w:val="18"/>
          <w:rtl/>
          <w:lang w:eastAsia="he-IL"/>
        </w:rPr>
        <w:t xml:space="preserve">דחופה טרום-בית חולים </w:t>
      </w:r>
      <w:r w:rsidRPr="00555AF5">
        <w:rPr>
          <w:sz w:val="18"/>
          <w:szCs w:val="18"/>
          <w:rtl/>
          <w:lang w:eastAsia="he-IL"/>
        </w:rPr>
        <w:t xml:space="preserve">(להלן - ועדת רווח). </w:t>
      </w:r>
      <w:r w:rsidRPr="00555AF5">
        <w:rPr>
          <w:rFonts w:hint="cs"/>
          <w:sz w:val="18"/>
          <w:szCs w:val="18"/>
          <w:rtl/>
          <w:lang w:eastAsia="he-IL"/>
        </w:rPr>
        <w:t>ב</w:t>
      </w:r>
      <w:r w:rsidRPr="00555AF5">
        <w:rPr>
          <w:rFonts w:hint="eastAsia"/>
          <w:sz w:val="18"/>
          <w:szCs w:val="18"/>
          <w:rtl/>
          <w:lang w:eastAsia="he-IL"/>
        </w:rPr>
        <w:t>המלצות</w:t>
      </w:r>
      <w:r w:rsidRPr="00555AF5">
        <w:rPr>
          <w:rFonts w:hint="cs"/>
          <w:sz w:val="18"/>
          <w:szCs w:val="18"/>
          <w:rtl/>
          <w:lang w:eastAsia="he-IL"/>
        </w:rPr>
        <w:t>יה קבעה</w:t>
      </w:r>
      <w:r w:rsidRPr="00555AF5">
        <w:rPr>
          <w:sz w:val="18"/>
          <w:szCs w:val="18"/>
          <w:rtl/>
          <w:lang w:eastAsia="he-IL"/>
        </w:rPr>
        <w:t xml:space="preserve"> הוועדה</w:t>
      </w:r>
      <w:r w:rsidRPr="00555AF5">
        <w:rPr>
          <w:rFonts w:hint="cs"/>
          <w:sz w:val="18"/>
          <w:szCs w:val="18"/>
          <w:rtl/>
          <w:lang w:eastAsia="he-IL"/>
        </w:rPr>
        <w:t xml:space="preserve"> כי </w:t>
      </w:r>
      <w:r w:rsidRPr="00555AF5">
        <w:rPr>
          <w:sz w:val="18"/>
          <w:szCs w:val="18"/>
          <w:rtl/>
          <w:lang w:eastAsia="he-IL"/>
        </w:rPr>
        <w:t xml:space="preserve">"יש לשאוף שכל אדם במדינת ישראל יוכל לקבל סעד חיים בסיסי ברמה סבירה בכל ישוב מוכר ובאזורים צפופי אוכלוסייה </w:t>
      </w:r>
      <w:r w:rsidRPr="00555AF5">
        <w:rPr>
          <w:rFonts w:hint="cs"/>
          <w:sz w:val="18"/>
          <w:szCs w:val="18"/>
          <w:rtl/>
          <w:lang w:eastAsia="he-IL"/>
        </w:rPr>
        <w:t>ב</w:t>
      </w:r>
      <w:r w:rsidRPr="00555AF5">
        <w:rPr>
          <w:rFonts w:hint="eastAsia"/>
          <w:sz w:val="18"/>
          <w:szCs w:val="18"/>
          <w:rtl/>
          <w:lang w:eastAsia="he-IL"/>
        </w:rPr>
        <w:t>תוך</w:t>
      </w:r>
      <w:r w:rsidRPr="00555AF5">
        <w:rPr>
          <w:sz w:val="18"/>
          <w:szCs w:val="18"/>
          <w:rtl/>
          <w:lang w:eastAsia="he-IL"/>
        </w:rPr>
        <w:t xml:space="preserve"> 10 </w:t>
      </w:r>
      <w:r w:rsidRPr="00555AF5">
        <w:rPr>
          <w:rFonts w:hint="eastAsia"/>
          <w:sz w:val="18"/>
          <w:szCs w:val="18"/>
          <w:rtl/>
          <w:lang w:eastAsia="he-IL"/>
        </w:rPr>
        <w:t>דקות</w:t>
      </w:r>
      <w:r w:rsidRPr="00555AF5">
        <w:rPr>
          <w:sz w:val="18"/>
          <w:szCs w:val="18"/>
          <w:rtl/>
          <w:lang w:eastAsia="he-IL"/>
        </w:rPr>
        <w:t xml:space="preserve"> (בממוצע), ובאזורים דלילי אוכלוסייה </w:t>
      </w:r>
      <w:r w:rsidRPr="00555AF5">
        <w:rPr>
          <w:rFonts w:hint="cs"/>
          <w:sz w:val="18"/>
          <w:szCs w:val="18"/>
          <w:rtl/>
          <w:lang w:eastAsia="he-IL"/>
        </w:rPr>
        <w:t>ב</w:t>
      </w:r>
      <w:r w:rsidRPr="00555AF5">
        <w:rPr>
          <w:sz w:val="18"/>
          <w:szCs w:val="18"/>
          <w:rtl/>
          <w:lang w:eastAsia="he-IL"/>
        </w:rPr>
        <w:t xml:space="preserve">תוך 20 דקות (בממוצע)". כמו כן, יש לשאוף שכל אדם במדינת ישראל יקבל סעד חיים מתקדם </w:t>
      </w:r>
      <w:r w:rsidRPr="00555AF5">
        <w:rPr>
          <w:rFonts w:hint="cs"/>
          <w:sz w:val="18"/>
          <w:szCs w:val="18"/>
          <w:rtl/>
          <w:lang w:eastAsia="he-IL"/>
        </w:rPr>
        <w:t>ב</w:t>
      </w:r>
      <w:r w:rsidRPr="00555AF5">
        <w:rPr>
          <w:rFonts w:hint="eastAsia"/>
          <w:sz w:val="18"/>
          <w:szCs w:val="18"/>
          <w:rtl/>
          <w:lang w:eastAsia="he-IL"/>
        </w:rPr>
        <w:t>תוך</w:t>
      </w:r>
      <w:r w:rsidRPr="00555AF5">
        <w:rPr>
          <w:sz w:val="18"/>
          <w:szCs w:val="18"/>
          <w:rtl/>
          <w:lang w:eastAsia="he-IL"/>
        </w:rPr>
        <w:t xml:space="preserve"> 10 </w:t>
      </w:r>
      <w:r w:rsidRPr="00555AF5">
        <w:rPr>
          <w:rFonts w:hint="eastAsia"/>
          <w:sz w:val="18"/>
          <w:szCs w:val="18"/>
          <w:rtl/>
          <w:lang w:eastAsia="he-IL"/>
        </w:rPr>
        <w:t>דקות</w:t>
      </w:r>
      <w:r w:rsidRPr="00555AF5">
        <w:rPr>
          <w:sz w:val="18"/>
          <w:szCs w:val="18"/>
          <w:rtl/>
          <w:lang w:eastAsia="he-IL"/>
        </w:rPr>
        <w:t xml:space="preserve"> (בממוצע) באזורים צפופי אוכלוסייה, ו</w:t>
      </w:r>
      <w:r w:rsidRPr="00555AF5">
        <w:rPr>
          <w:rFonts w:hint="cs"/>
          <w:sz w:val="18"/>
          <w:szCs w:val="18"/>
          <w:rtl/>
          <w:lang w:eastAsia="he-IL"/>
        </w:rPr>
        <w:t>ב</w:t>
      </w:r>
      <w:r w:rsidRPr="00555AF5">
        <w:rPr>
          <w:sz w:val="18"/>
          <w:szCs w:val="18"/>
          <w:rtl/>
          <w:lang w:eastAsia="he-IL"/>
        </w:rPr>
        <w:t xml:space="preserve">תוך 30 דקות (בממוצע) </w:t>
      </w:r>
      <w:r w:rsidRPr="00555AF5">
        <w:rPr>
          <w:sz w:val="18"/>
          <w:szCs w:val="18"/>
          <w:rtl/>
          <w:lang w:eastAsia="he-IL"/>
        </w:rPr>
        <w:t>באזורים דלילי אוכלוסייה.</w:t>
      </w:r>
      <w:r w:rsidRPr="00555AF5">
        <w:rPr>
          <w:rFonts w:hint="cs"/>
          <w:sz w:val="18"/>
          <w:szCs w:val="18"/>
          <w:rtl/>
          <w:lang w:eastAsia="he-IL"/>
        </w:rPr>
        <w:t xml:space="preserve"> </w:t>
      </w:r>
      <w:r w:rsidRPr="00555AF5">
        <w:rPr>
          <w:rFonts w:eastAsia="Times New Roman" w:hint="cs"/>
          <w:sz w:val="18"/>
          <w:szCs w:val="18"/>
          <w:rtl/>
          <w:lang w:eastAsia="he-IL"/>
        </w:rPr>
        <w:t>במועד ביצוע הביקורת</w:t>
      </w:r>
      <w:r w:rsidRPr="00555AF5">
        <w:rPr>
          <w:rFonts w:hint="cs"/>
          <w:sz w:val="18"/>
          <w:szCs w:val="18"/>
          <w:rtl/>
          <w:lang w:eastAsia="he-IL"/>
        </w:rPr>
        <w:t xml:space="preserve"> המלצות הוועדה הן התקן המחייב לזמני </w:t>
      </w:r>
      <w:r w:rsidR="00750F94">
        <w:rPr>
          <w:rFonts w:hint="cs"/>
          <w:sz w:val="18"/>
          <w:szCs w:val="18"/>
          <w:rtl/>
          <w:lang w:eastAsia="he-IL"/>
        </w:rPr>
        <w:t>ה</w:t>
      </w:r>
      <w:r w:rsidRPr="00555AF5">
        <w:rPr>
          <w:rFonts w:hint="cs"/>
          <w:sz w:val="18"/>
          <w:szCs w:val="18"/>
          <w:rtl/>
          <w:lang w:eastAsia="he-IL"/>
        </w:rPr>
        <w:t>הגעה המיטביים.</w:t>
      </w:r>
    </w:p>
    <w:p w:rsidR="00D93F1A" w:rsidRPr="00555AF5" w:rsidP="00810F51">
      <w:pPr>
        <w:spacing w:line="240" w:lineRule="exact"/>
        <w:ind w:left="340" w:right="2268"/>
        <w:jc w:val="both"/>
        <w:rPr>
          <w:rFonts w:ascii="Tahoma" w:hAnsi="Tahoma" w:cs="Tahoma"/>
          <w:sz w:val="18"/>
          <w:szCs w:val="18"/>
          <w:rtl/>
          <w:lang w:eastAsia="he-IL"/>
        </w:rPr>
      </w:pPr>
      <w:r w:rsidRPr="00555AF5">
        <w:rPr>
          <w:rFonts w:ascii="Tahoma" w:eastAsia="Times New Roman" w:hAnsi="Tahoma" w:cs="Tahoma" w:hint="eastAsia"/>
          <w:sz w:val="18"/>
          <w:szCs w:val="18"/>
          <w:rtl/>
          <w:lang w:eastAsia="he-IL"/>
        </w:rPr>
        <w:t>מאז</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קביעתה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של</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ועדת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רווח</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חלו</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שינויים</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רבים</w:t>
      </w:r>
      <w:r w:rsidRPr="00555AF5">
        <w:rPr>
          <w:rFonts w:ascii="Tahoma" w:eastAsia="Times New Roman" w:hAnsi="Tahoma" w:cs="Tahoma"/>
          <w:sz w:val="18"/>
          <w:szCs w:val="18"/>
          <w:rtl/>
          <w:lang w:eastAsia="he-IL"/>
        </w:rPr>
        <w:t xml:space="preserve"> בגודל האוכלוסייה בארץ, בפיזורה, </w:t>
      </w:r>
      <w:r w:rsidRPr="00555AF5">
        <w:rPr>
          <w:rFonts w:ascii="Tahoma" w:eastAsia="Times New Roman" w:hAnsi="Tahoma" w:cs="Tahoma" w:hint="eastAsia"/>
          <w:sz w:val="18"/>
          <w:szCs w:val="18"/>
          <w:rtl/>
          <w:lang w:eastAsia="he-IL"/>
        </w:rPr>
        <w:t>בתשתיות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התחבורה</w:t>
      </w:r>
      <w:r w:rsidRPr="00555AF5">
        <w:rPr>
          <w:rFonts w:ascii="Tahoma" w:eastAsia="Times New Roman" w:hAnsi="Tahoma" w:cs="Tahoma"/>
          <w:sz w:val="18"/>
          <w:szCs w:val="18"/>
          <w:rtl/>
          <w:lang w:eastAsia="he-IL"/>
        </w:rPr>
        <w:t xml:space="preserve">, בידע הרפואי ובהתפתחות הטכנולוגיה. </w:t>
      </w:r>
      <w:r w:rsidRPr="00555AF5">
        <w:rPr>
          <w:rFonts w:ascii="Tahoma" w:eastAsia="Times New Roman" w:hAnsi="Tahoma" w:cs="Tahoma" w:hint="eastAsia"/>
          <w:sz w:val="18"/>
          <w:szCs w:val="18"/>
          <w:rtl/>
          <w:lang w:eastAsia="he-IL"/>
        </w:rPr>
        <w:t>שינויים</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אלה</w:t>
      </w:r>
      <w:r w:rsidRPr="00555AF5">
        <w:rPr>
          <w:rFonts w:ascii="Tahoma" w:eastAsia="Times New Roman" w:hAnsi="Tahoma" w:cs="Tahoma"/>
          <w:sz w:val="18"/>
          <w:szCs w:val="18"/>
          <w:rtl/>
          <w:lang w:eastAsia="he-IL"/>
        </w:rPr>
        <w:t xml:space="preserve"> דרשו חשיבה מחודשת </w:t>
      </w:r>
      <w:r w:rsidRPr="00555AF5">
        <w:rPr>
          <w:rFonts w:ascii="Tahoma" w:eastAsia="Times New Roman" w:hAnsi="Tahoma" w:cs="Tahoma" w:hint="eastAsia"/>
          <w:sz w:val="18"/>
          <w:szCs w:val="18"/>
          <w:rtl/>
          <w:lang w:eastAsia="he-IL"/>
        </w:rPr>
        <w:t>בנוגע</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להגדרת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זמני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ההגעה</w:t>
      </w:r>
      <w:r w:rsidRPr="00555AF5">
        <w:rPr>
          <w:rFonts w:ascii="Tahoma" w:eastAsia="Times New Roman" w:hAnsi="Tahoma" w:cs="Tahoma"/>
          <w:sz w:val="18"/>
          <w:szCs w:val="18"/>
          <w:rtl/>
          <w:lang w:eastAsia="he-IL"/>
        </w:rPr>
        <w:t xml:space="preserve"> למטופלים</w:t>
      </w:r>
      <w:r w:rsidRPr="00555AF5">
        <w:rPr>
          <w:rFonts w:ascii="Tahoma" w:eastAsia="Times New Roman" w:hAnsi="Tahoma" w:cs="Tahoma" w:hint="cs"/>
          <w:sz w:val="18"/>
          <w:szCs w:val="18"/>
          <w:rtl/>
          <w:lang w:eastAsia="he-IL"/>
        </w:rPr>
        <w:t xml:space="preserve">. </w:t>
      </w:r>
    </w:p>
    <w:p w:rsidR="00D93F1A" w:rsidRPr="00555AF5" w:rsidP="00810F51">
      <w:pPr>
        <w:pStyle w:val="ListParagraph"/>
        <w:numPr>
          <w:ilvl w:val="0"/>
          <w:numId w:val="24"/>
        </w:numPr>
        <w:autoSpaceDE/>
        <w:autoSpaceDN/>
        <w:adjustRightInd/>
        <w:spacing w:line="240" w:lineRule="exact"/>
        <w:ind w:right="2268"/>
        <w:rPr>
          <w:rFonts w:eastAsia="Times New Roman"/>
          <w:sz w:val="18"/>
          <w:szCs w:val="18"/>
          <w:rtl/>
          <w:lang w:eastAsia="he-IL"/>
        </w:rPr>
      </w:pPr>
      <w:r w:rsidRPr="00810F51">
        <w:rPr>
          <w:rStyle w:val="Heading7Char"/>
          <w:rFonts w:ascii="Tahoma" w:hAnsi="Tahoma" w:cs="Tahoma" w:hint="eastAsia"/>
          <w:sz w:val="17"/>
          <w:szCs w:val="17"/>
          <w:rtl/>
        </w:rPr>
        <w:t>טיוטת</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המלצות</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ועדת</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מד</w:t>
      </w:r>
      <w:r w:rsidRPr="00810F51">
        <w:rPr>
          <w:rStyle w:val="Heading7Char"/>
          <w:rFonts w:ascii="Tahoma" w:hAnsi="Tahoma" w:cs="Tahoma"/>
          <w:sz w:val="17"/>
          <w:szCs w:val="17"/>
          <w:rtl/>
        </w:rPr>
        <w:t>"א</w:t>
      </w:r>
      <w:r w:rsidRPr="00810F51">
        <w:rPr>
          <w:rStyle w:val="Heading7Char"/>
          <w:rFonts w:ascii="Tahoma" w:hAnsi="Tahoma" w:cs="Tahoma" w:hint="cs"/>
          <w:sz w:val="17"/>
          <w:szCs w:val="17"/>
          <w:rtl/>
        </w:rPr>
        <w:t>:</w:t>
      </w:r>
      <w:r w:rsidRPr="00555AF5">
        <w:rPr>
          <w:rStyle w:val="Heading7Char"/>
          <w:rFonts w:ascii="Tahoma" w:hAnsi="Tahoma" w:cs="Tahoma"/>
          <w:sz w:val="18"/>
          <w:szCs w:val="18"/>
          <w:rtl/>
        </w:rPr>
        <w:t xml:space="preserve"> </w:t>
      </w:r>
      <w:r w:rsidRPr="00555AF5">
        <w:rPr>
          <w:rFonts w:eastAsia="Times New Roman" w:hint="cs"/>
          <w:sz w:val="18"/>
          <w:szCs w:val="18"/>
          <w:rtl/>
          <w:lang w:eastAsia="he-IL"/>
        </w:rPr>
        <w:t xml:space="preserve">בעקבות השינויים שחלו הקים מנכ"ל מד"א בראשית שנת 2015 ועדה פנימית שתמליץ על יצירת מנגנון להערכה </w:t>
      </w:r>
      <w:r w:rsidRPr="00555AF5">
        <w:rPr>
          <w:rFonts w:hint="eastAsia"/>
          <w:sz w:val="18"/>
          <w:szCs w:val="18"/>
          <w:rtl/>
          <w:lang w:eastAsia="he-IL"/>
        </w:rPr>
        <w:t>ולטיוב</w:t>
      </w:r>
      <w:r w:rsidRPr="00555AF5">
        <w:rPr>
          <w:rFonts w:eastAsia="Times New Roman" w:hint="cs"/>
          <w:sz w:val="18"/>
          <w:szCs w:val="18"/>
          <w:rtl/>
          <w:lang w:eastAsia="he-IL"/>
        </w:rPr>
        <w:t xml:space="preserve"> של זמני תגובה במערך ה</w:t>
      </w:r>
      <w:r w:rsidRPr="00555AF5">
        <w:rPr>
          <w:rFonts w:eastAsia="Times New Roman"/>
          <w:sz w:val="18"/>
          <w:szCs w:val="18"/>
          <w:rtl/>
          <w:lang w:eastAsia="he-IL"/>
        </w:rPr>
        <w:t xml:space="preserve">רפואה </w:t>
      </w:r>
      <w:r w:rsidRPr="00555AF5">
        <w:rPr>
          <w:rFonts w:eastAsia="Times New Roman" w:hint="cs"/>
          <w:sz w:val="18"/>
          <w:szCs w:val="18"/>
          <w:rtl/>
          <w:lang w:eastAsia="he-IL"/>
        </w:rPr>
        <w:t>ה</w:t>
      </w:r>
      <w:r w:rsidRPr="00555AF5">
        <w:rPr>
          <w:rFonts w:eastAsia="Times New Roman"/>
          <w:sz w:val="18"/>
          <w:szCs w:val="18"/>
          <w:rtl/>
          <w:lang w:eastAsia="he-IL"/>
        </w:rPr>
        <w:t>דחופה טרום</w:t>
      </w:r>
      <w:r w:rsidRPr="00555AF5">
        <w:rPr>
          <w:rFonts w:eastAsia="Times New Roman" w:hint="cs"/>
          <w:sz w:val="18"/>
          <w:szCs w:val="18"/>
          <w:rtl/>
          <w:lang w:eastAsia="he-IL"/>
        </w:rPr>
        <w:t>-</w:t>
      </w:r>
      <w:r w:rsidRPr="00555AF5">
        <w:rPr>
          <w:rFonts w:eastAsia="Times New Roman"/>
          <w:sz w:val="18"/>
          <w:szCs w:val="18"/>
          <w:rtl/>
          <w:lang w:eastAsia="he-IL"/>
        </w:rPr>
        <w:t>בית חולים</w:t>
      </w:r>
      <w:r w:rsidRPr="00555AF5">
        <w:rPr>
          <w:rFonts w:eastAsia="Times New Roman" w:hint="cs"/>
          <w:sz w:val="18"/>
          <w:szCs w:val="18"/>
          <w:rtl/>
          <w:lang w:eastAsia="he-IL"/>
        </w:rPr>
        <w:t xml:space="preserve">. בוועדה היו חברים, בין היתר, מנהל אגף רפואה, המשנה למנכ"ל, מנהל אגף מבצעים, הפרמדיק הראשי ומפקח המוקדים הארצי. באפריל 2015 ועדת מד"א הגישה למנכ"ל הארגון טיוטת המלצות (להלן - המלצות ועדת מד"א). </w:t>
      </w:r>
    </w:p>
    <w:p w:rsidR="00D93F1A" w:rsidRPr="00555AF5" w:rsidP="00810F51">
      <w:pPr>
        <w:spacing w:line="240" w:lineRule="exact"/>
        <w:ind w:left="340"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ועדת מד"א המליצה </w:t>
      </w:r>
      <w:r w:rsidRPr="00555AF5">
        <w:rPr>
          <w:rFonts w:ascii="Tahoma" w:eastAsia="Times New Roman" w:hAnsi="Tahoma" w:cs="Tahoma" w:hint="eastAsia"/>
          <w:sz w:val="18"/>
          <w:szCs w:val="18"/>
          <w:rtl/>
          <w:lang w:eastAsia="he-IL"/>
        </w:rPr>
        <w:t>על</w:t>
      </w:r>
      <w:r w:rsidRPr="00555AF5">
        <w:rPr>
          <w:rFonts w:ascii="Tahoma" w:eastAsia="Times New Roman" w:hAnsi="Tahoma" w:cs="Tahoma"/>
          <w:sz w:val="18"/>
          <w:szCs w:val="18"/>
          <w:rtl/>
          <w:lang w:eastAsia="he-IL"/>
        </w:rPr>
        <w:t xml:space="preserve"> הצורך בשינוי </w:t>
      </w:r>
      <w:r w:rsidRPr="00555AF5">
        <w:rPr>
          <w:rFonts w:ascii="Tahoma" w:eastAsia="Times New Roman" w:hAnsi="Tahoma" w:cs="Tahoma" w:hint="eastAsia"/>
          <w:sz w:val="18"/>
          <w:szCs w:val="18"/>
          <w:rtl/>
          <w:lang w:eastAsia="he-IL"/>
        </w:rPr>
        <w:t>החשיבה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והמדיניות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ל</w:t>
      </w:r>
      <w:r w:rsidRPr="00555AF5">
        <w:rPr>
          <w:rFonts w:ascii="Tahoma" w:eastAsia="Times New Roman" w:hAnsi="Tahoma" w:cs="Tahoma" w:hint="eastAsia"/>
          <w:sz w:val="18"/>
          <w:szCs w:val="18"/>
          <w:rtl/>
          <w:lang w:eastAsia="he-IL"/>
        </w:rPr>
        <w:t>מתן</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מענה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ראשוני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להצלת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חיים</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וזאת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באמצעות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קביעת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מדרג</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ל</w:t>
      </w:r>
      <w:r w:rsidRPr="00555AF5">
        <w:rPr>
          <w:rFonts w:ascii="Tahoma" w:eastAsia="Times New Roman" w:hAnsi="Tahoma" w:cs="Tahoma" w:hint="eastAsia"/>
          <w:sz w:val="18"/>
          <w:szCs w:val="18"/>
          <w:rtl/>
          <w:lang w:eastAsia="he-IL"/>
        </w:rPr>
        <w:t>מענה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הרפואי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שיינתן</w:t>
      </w:r>
      <w:r w:rsidRPr="00555AF5">
        <w:rPr>
          <w:rFonts w:ascii="Tahoma" w:eastAsia="Times New Roman" w:hAnsi="Tahoma" w:cs="Tahoma" w:hint="cs"/>
          <w:sz w:val="18"/>
          <w:szCs w:val="18"/>
          <w:rtl/>
          <w:lang w:eastAsia="he-IL"/>
        </w:rPr>
        <w:t xml:space="preserve"> - לקבוע זמן תגובה (זמן הגעה) של איש צוות ראשון למטופל (שיכול להגיע גם שלא באמבולנס או באט"ן) ואת סוג האמבולנס הנדרש להגיע למטופל. בהמלצותיה הביאה בחשבון את המתאר שבו מתקיים האירוע ואת חומרת הבעיה הרפואית ודחיפותה. </w:t>
      </w:r>
    </w:p>
    <w:p w:rsidR="00D93F1A" w:rsidRPr="00555AF5" w:rsidP="00750F94">
      <w:pPr>
        <w:spacing w:line="240" w:lineRule="exact"/>
        <w:ind w:left="340" w:right="2268"/>
        <w:jc w:val="both"/>
        <w:rPr>
          <w:rFonts w:ascii="Tahoma" w:eastAsia="Times New Roman" w:hAnsi="Tahoma" w:cs="Tahoma"/>
          <w:sz w:val="18"/>
          <w:szCs w:val="18"/>
          <w:rtl/>
          <w:lang w:eastAsia="he-IL"/>
        </w:rPr>
      </w:pPr>
      <w:r w:rsidRPr="00810F51">
        <w:rPr>
          <w:rStyle w:val="Heading7Char"/>
          <w:rFonts w:ascii="Tahoma" w:hAnsi="Tahoma" w:cs="Tahoma" w:hint="eastAsia"/>
          <w:sz w:val="17"/>
          <w:szCs w:val="17"/>
          <w:rtl/>
        </w:rPr>
        <w:t>קטגוריות</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רפואיות</w:t>
      </w:r>
      <w:r w:rsidRPr="00810F51">
        <w:rPr>
          <w:rStyle w:val="Heading7Char"/>
          <w:rFonts w:ascii="Tahoma" w:hAnsi="Tahoma" w:cs="Tahoma"/>
          <w:sz w:val="17"/>
          <w:szCs w:val="17"/>
          <w:rtl/>
        </w:rPr>
        <w:t>:</w:t>
      </w:r>
      <w:r w:rsidRPr="00555AF5">
        <w:rPr>
          <w:rStyle w:val="Heading8Char"/>
          <w:rFonts w:ascii="Tahoma" w:hAnsi="Tahoma" w:cs="Tahoma"/>
          <w:sz w:val="18"/>
          <w:szCs w:val="18"/>
          <w:rtl/>
        </w:rPr>
        <w:t xml:space="preserve"> </w:t>
      </w:r>
      <w:r w:rsidRPr="00555AF5">
        <w:rPr>
          <w:rFonts w:ascii="Tahoma" w:eastAsia="Times New Roman" w:hAnsi="Tahoma" w:cs="Tahoma" w:hint="cs"/>
          <w:sz w:val="18"/>
          <w:szCs w:val="18"/>
          <w:rtl/>
          <w:lang w:eastAsia="he-IL"/>
        </w:rPr>
        <w:t xml:space="preserve">ועדת מד"א הציעה לחלק את האירועים שעליהם נדרש הארגון להגיב לחמש קטגוריות רפואיות הכוללות בין היתר זמן הגעה, זמן טיפול במקום האירוע וזמן הגעה לבית החולים. כן המליצה על זמן ההגעה של </w:t>
      </w:r>
      <w:r w:rsidRPr="00555AF5">
        <w:rPr>
          <w:rFonts w:ascii="Tahoma" w:eastAsia="Times New Roman" w:hAnsi="Tahoma" w:cs="Tahoma"/>
          <w:sz w:val="18"/>
          <w:szCs w:val="18"/>
          <w:rtl/>
          <w:lang w:eastAsia="he-IL"/>
        </w:rPr>
        <w:t xml:space="preserve">איש צוות ראשון </w:t>
      </w:r>
      <w:r w:rsidRPr="00555AF5">
        <w:rPr>
          <w:rFonts w:ascii="Tahoma" w:eastAsia="Times New Roman" w:hAnsi="Tahoma" w:cs="Tahoma" w:hint="cs"/>
          <w:sz w:val="18"/>
          <w:szCs w:val="18"/>
          <w:rtl/>
          <w:lang w:eastAsia="he-IL"/>
        </w:rPr>
        <w:t xml:space="preserve">למטופל: </w:t>
      </w:r>
    </w:p>
    <w:p w:rsidR="00D93F1A" w:rsidRPr="00555AF5" w:rsidP="00810F51">
      <w:pPr>
        <w:pStyle w:val="ListParagraph"/>
        <w:numPr>
          <w:ilvl w:val="1"/>
          <w:numId w:val="24"/>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rtl/>
          <w:lang w:eastAsia="he-IL"/>
        </w:rPr>
        <w:t>בעיה</w:t>
      </w:r>
      <w:r w:rsidRPr="00555AF5">
        <w:rPr>
          <w:rFonts w:eastAsia="Times New Roman"/>
          <w:sz w:val="18"/>
          <w:szCs w:val="18"/>
          <w:rtl/>
          <w:lang w:eastAsia="he-IL"/>
        </w:rPr>
        <w:t xml:space="preserve"> </w:t>
      </w:r>
      <w:r w:rsidRPr="00555AF5">
        <w:rPr>
          <w:rFonts w:eastAsia="Times New Roman" w:hint="eastAsia"/>
          <w:sz w:val="18"/>
          <w:szCs w:val="18"/>
          <w:rtl/>
          <w:lang w:eastAsia="he-IL"/>
        </w:rPr>
        <w:t>רפואית</w:t>
      </w:r>
      <w:r w:rsidRPr="00555AF5">
        <w:rPr>
          <w:rFonts w:eastAsia="Times New Roman"/>
          <w:sz w:val="18"/>
          <w:szCs w:val="18"/>
          <w:rtl/>
          <w:lang w:eastAsia="he-IL"/>
        </w:rPr>
        <w:t xml:space="preserve"> </w:t>
      </w:r>
      <w:r w:rsidRPr="00555AF5">
        <w:rPr>
          <w:rFonts w:eastAsia="Times New Roman" w:hint="eastAsia"/>
          <w:sz w:val="18"/>
          <w:szCs w:val="18"/>
          <w:rtl/>
          <w:lang w:eastAsia="he-IL"/>
        </w:rPr>
        <w:t>מסכנת</w:t>
      </w:r>
      <w:r w:rsidRPr="00555AF5">
        <w:rPr>
          <w:rFonts w:eastAsia="Times New Roman"/>
          <w:sz w:val="18"/>
          <w:szCs w:val="18"/>
          <w:rtl/>
          <w:lang w:eastAsia="he-IL"/>
        </w:rPr>
        <w:t xml:space="preserve"> </w:t>
      </w:r>
      <w:r w:rsidRPr="00555AF5">
        <w:rPr>
          <w:rFonts w:eastAsia="Times New Roman" w:hint="eastAsia"/>
          <w:sz w:val="18"/>
          <w:szCs w:val="18"/>
          <w:rtl/>
          <w:lang w:eastAsia="he-IL"/>
        </w:rPr>
        <w:t>חיים</w:t>
      </w:r>
      <w:r w:rsidRPr="00555AF5">
        <w:rPr>
          <w:rFonts w:eastAsia="Times New Roman"/>
          <w:sz w:val="18"/>
          <w:szCs w:val="18"/>
          <w:rtl/>
          <w:lang w:eastAsia="he-IL"/>
        </w:rPr>
        <w:t xml:space="preserve"> </w:t>
      </w:r>
      <w:r w:rsidRPr="00555AF5">
        <w:rPr>
          <w:rFonts w:eastAsia="Times New Roman" w:hint="eastAsia"/>
          <w:sz w:val="18"/>
          <w:szCs w:val="18"/>
          <w:rtl/>
          <w:lang w:eastAsia="he-IL"/>
        </w:rPr>
        <w:t>בטווח</w:t>
      </w:r>
      <w:r w:rsidRPr="00555AF5">
        <w:rPr>
          <w:rFonts w:eastAsia="Times New Roman"/>
          <w:sz w:val="18"/>
          <w:szCs w:val="18"/>
          <w:rtl/>
          <w:lang w:eastAsia="he-IL"/>
        </w:rPr>
        <w:t xml:space="preserve"> </w:t>
      </w:r>
      <w:r w:rsidRPr="00555AF5">
        <w:rPr>
          <w:rFonts w:eastAsia="Times New Roman" w:hint="eastAsia"/>
          <w:sz w:val="18"/>
          <w:szCs w:val="18"/>
          <w:rtl/>
          <w:lang w:eastAsia="he-IL"/>
        </w:rPr>
        <w:t>של</w:t>
      </w:r>
      <w:r w:rsidRPr="00555AF5">
        <w:rPr>
          <w:rFonts w:eastAsia="Times New Roman"/>
          <w:sz w:val="18"/>
          <w:szCs w:val="18"/>
          <w:rtl/>
          <w:lang w:eastAsia="he-IL"/>
        </w:rPr>
        <w:t xml:space="preserve"> </w:t>
      </w:r>
      <w:r w:rsidRPr="00555AF5">
        <w:rPr>
          <w:rFonts w:eastAsia="Times New Roman" w:hint="eastAsia"/>
          <w:sz w:val="18"/>
          <w:szCs w:val="18"/>
          <w:rtl/>
          <w:lang w:eastAsia="he-IL"/>
        </w:rPr>
        <w:t>דקות</w:t>
      </w:r>
      <w:r w:rsidRPr="00555AF5">
        <w:rPr>
          <w:rFonts w:eastAsia="Times New Roman"/>
          <w:sz w:val="18"/>
          <w:szCs w:val="18"/>
          <w:rtl/>
          <w:lang w:eastAsia="he-IL"/>
        </w:rPr>
        <w:t xml:space="preserve"> (כגון </w:t>
      </w:r>
      <w:r w:rsidRPr="00555AF5">
        <w:rPr>
          <w:rFonts w:eastAsia="Times New Roman" w:hint="eastAsia"/>
          <w:sz w:val="18"/>
          <w:szCs w:val="18"/>
          <w:rtl/>
          <w:lang w:eastAsia="he-IL"/>
        </w:rPr>
        <w:t>דום</w:t>
      </w:r>
      <w:r w:rsidRPr="00555AF5">
        <w:rPr>
          <w:rFonts w:eastAsia="Times New Roman"/>
          <w:sz w:val="18"/>
          <w:szCs w:val="18"/>
          <w:rtl/>
          <w:lang w:eastAsia="he-IL"/>
        </w:rPr>
        <w:t xml:space="preserve"> </w:t>
      </w:r>
      <w:r w:rsidRPr="00555AF5">
        <w:rPr>
          <w:rFonts w:eastAsia="Times New Roman" w:hint="eastAsia"/>
          <w:sz w:val="18"/>
          <w:szCs w:val="18"/>
          <w:rtl/>
          <w:lang w:eastAsia="he-IL"/>
        </w:rPr>
        <w:t>לב</w:t>
      </w:r>
      <w:r w:rsidRPr="00555AF5">
        <w:rPr>
          <w:rFonts w:eastAsia="Times New Roman"/>
          <w:sz w:val="18"/>
          <w:szCs w:val="18"/>
          <w:rtl/>
          <w:lang w:eastAsia="he-IL"/>
        </w:rPr>
        <w:t xml:space="preserve"> ושבץ מוחי) </w:t>
      </w:r>
      <w:r w:rsidRPr="00555AF5">
        <w:rPr>
          <w:rFonts w:eastAsia="Times New Roman" w:hint="cs"/>
          <w:sz w:val="18"/>
          <w:szCs w:val="18"/>
          <w:rtl/>
          <w:lang w:eastAsia="he-IL"/>
        </w:rPr>
        <w:t>ש</w:t>
      </w:r>
      <w:r w:rsidRPr="00555AF5">
        <w:rPr>
          <w:rFonts w:eastAsia="Times New Roman"/>
          <w:sz w:val="18"/>
          <w:szCs w:val="18"/>
          <w:rtl/>
          <w:lang w:eastAsia="he-IL"/>
        </w:rPr>
        <w:t xml:space="preserve">בה נדרש אט"ן, והמענה הרפואי הראשוני יכול להינתן על ידי </w:t>
      </w:r>
      <w:r w:rsidRPr="00555AF5">
        <w:rPr>
          <w:rFonts w:eastAsia="Times New Roman" w:hint="eastAsia"/>
          <w:sz w:val="18"/>
          <w:szCs w:val="18"/>
          <w:rtl/>
          <w:lang w:eastAsia="he-IL"/>
        </w:rPr>
        <w:t>צוות</w:t>
      </w:r>
      <w:r w:rsidRPr="00555AF5">
        <w:rPr>
          <w:rFonts w:eastAsia="Times New Roman"/>
          <w:sz w:val="18"/>
          <w:szCs w:val="18"/>
          <w:rtl/>
          <w:lang w:eastAsia="he-IL"/>
        </w:rPr>
        <w:t xml:space="preserve"> </w:t>
      </w:r>
      <w:r w:rsidRPr="00555AF5">
        <w:rPr>
          <w:rFonts w:eastAsia="Times New Roman" w:hint="eastAsia"/>
          <w:sz w:val="18"/>
          <w:szCs w:val="18"/>
          <w:rtl/>
          <w:lang w:eastAsia="he-IL"/>
        </w:rPr>
        <w:t>המגיש</w:t>
      </w:r>
      <w:r w:rsidRPr="00555AF5">
        <w:rPr>
          <w:rFonts w:eastAsia="Times New Roman"/>
          <w:sz w:val="18"/>
          <w:szCs w:val="18"/>
          <w:rtl/>
          <w:lang w:eastAsia="he-IL"/>
        </w:rPr>
        <w:t xml:space="preserve"> </w:t>
      </w:r>
      <w:r w:rsidRPr="00555AF5">
        <w:rPr>
          <w:rFonts w:eastAsia="Times New Roman" w:hint="eastAsia"/>
          <w:sz w:val="18"/>
          <w:szCs w:val="18"/>
          <w:rtl/>
          <w:lang w:eastAsia="he-IL"/>
        </w:rPr>
        <w:t>סעד</w:t>
      </w:r>
      <w:r w:rsidRPr="00555AF5">
        <w:rPr>
          <w:rFonts w:eastAsia="Times New Roman"/>
          <w:sz w:val="18"/>
          <w:szCs w:val="18"/>
          <w:rtl/>
          <w:lang w:eastAsia="he-IL"/>
        </w:rPr>
        <w:t xml:space="preserve"> </w:t>
      </w:r>
      <w:r w:rsidRPr="00555AF5">
        <w:rPr>
          <w:rFonts w:eastAsia="Times New Roman" w:hint="eastAsia"/>
          <w:sz w:val="18"/>
          <w:szCs w:val="18"/>
          <w:rtl/>
          <w:lang w:eastAsia="he-IL"/>
        </w:rPr>
        <w:t>חיים</w:t>
      </w:r>
      <w:r w:rsidRPr="00555AF5">
        <w:rPr>
          <w:rFonts w:eastAsia="Times New Roman"/>
          <w:sz w:val="18"/>
          <w:szCs w:val="18"/>
          <w:rtl/>
          <w:lang w:eastAsia="he-IL"/>
        </w:rPr>
        <w:t xml:space="preserve"> </w:t>
      </w:r>
      <w:r w:rsidRPr="00555AF5">
        <w:rPr>
          <w:rFonts w:eastAsia="Times New Roman" w:hint="eastAsia"/>
          <w:sz w:val="18"/>
          <w:szCs w:val="18"/>
          <w:rtl/>
          <w:lang w:eastAsia="he-IL"/>
        </w:rPr>
        <w:t>בסיסי</w:t>
      </w:r>
      <w:r w:rsidRPr="00555AF5">
        <w:rPr>
          <w:rFonts w:eastAsia="Times New Roman" w:hint="cs"/>
          <w:sz w:val="18"/>
          <w:szCs w:val="18"/>
          <w:rtl/>
          <w:lang w:eastAsia="he-IL"/>
        </w:rPr>
        <w:t>, זמן הגעה של איש צוות ראשון 8-5 דקות</w:t>
      </w:r>
      <w:r w:rsidRPr="00555AF5">
        <w:rPr>
          <w:rFonts w:eastAsia="Times New Roman"/>
          <w:sz w:val="18"/>
          <w:szCs w:val="18"/>
          <w:rtl/>
          <w:lang w:eastAsia="he-IL"/>
        </w:rPr>
        <w:t xml:space="preserve">; </w:t>
      </w:r>
    </w:p>
    <w:p w:rsidR="00D93F1A" w:rsidRPr="00555AF5" w:rsidP="00810F51">
      <w:pPr>
        <w:pStyle w:val="ListParagraph"/>
        <w:numPr>
          <w:ilvl w:val="1"/>
          <w:numId w:val="24"/>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rtl/>
          <w:lang w:eastAsia="he-IL"/>
        </w:rPr>
        <w:t>בעיה</w:t>
      </w:r>
      <w:r w:rsidRPr="00555AF5">
        <w:rPr>
          <w:rFonts w:eastAsia="Times New Roman"/>
          <w:sz w:val="18"/>
          <w:szCs w:val="18"/>
          <w:rtl/>
          <w:lang w:eastAsia="he-IL"/>
        </w:rPr>
        <w:t xml:space="preserve"> </w:t>
      </w:r>
      <w:r w:rsidRPr="00555AF5">
        <w:rPr>
          <w:rFonts w:eastAsia="Times New Roman" w:hint="eastAsia"/>
          <w:sz w:val="18"/>
          <w:szCs w:val="18"/>
          <w:rtl/>
          <w:lang w:eastAsia="he-IL"/>
        </w:rPr>
        <w:t>רפואית</w:t>
      </w:r>
      <w:r w:rsidRPr="00555AF5">
        <w:rPr>
          <w:rFonts w:eastAsia="Times New Roman"/>
          <w:sz w:val="18"/>
          <w:szCs w:val="18"/>
          <w:rtl/>
          <w:lang w:eastAsia="he-IL"/>
        </w:rPr>
        <w:t xml:space="preserve"> </w:t>
      </w:r>
      <w:r w:rsidRPr="00555AF5">
        <w:rPr>
          <w:rFonts w:eastAsia="Times New Roman" w:hint="eastAsia"/>
          <w:sz w:val="18"/>
          <w:szCs w:val="18"/>
          <w:rtl/>
          <w:lang w:eastAsia="he-IL"/>
        </w:rPr>
        <w:t>דחופה</w:t>
      </w:r>
      <w:r w:rsidRPr="00555AF5">
        <w:rPr>
          <w:rFonts w:eastAsia="Times New Roman"/>
          <w:sz w:val="18"/>
          <w:szCs w:val="18"/>
          <w:rtl/>
          <w:lang w:eastAsia="he-IL"/>
        </w:rPr>
        <w:t xml:space="preserve"> </w:t>
      </w:r>
      <w:r w:rsidRPr="00555AF5">
        <w:rPr>
          <w:rFonts w:eastAsia="Times New Roman" w:hint="eastAsia"/>
          <w:sz w:val="18"/>
          <w:szCs w:val="18"/>
          <w:rtl/>
          <w:lang w:eastAsia="he-IL"/>
        </w:rPr>
        <w:t>העלולה</w:t>
      </w:r>
      <w:r w:rsidRPr="00555AF5">
        <w:rPr>
          <w:rFonts w:eastAsia="Times New Roman"/>
          <w:sz w:val="18"/>
          <w:szCs w:val="18"/>
          <w:rtl/>
          <w:lang w:eastAsia="he-IL"/>
        </w:rPr>
        <w:t xml:space="preserve"> </w:t>
      </w:r>
      <w:r w:rsidRPr="00555AF5">
        <w:rPr>
          <w:rFonts w:eastAsia="Times New Roman" w:hint="eastAsia"/>
          <w:sz w:val="18"/>
          <w:szCs w:val="18"/>
          <w:rtl/>
          <w:lang w:eastAsia="he-IL"/>
        </w:rPr>
        <w:t>להתפתח</w:t>
      </w:r>
      <w:r w:rsidRPr="00555AF5">
        <w:rPr>
          <w:rFonts w:eastAsia="Times New Roman"/>
          <w:sz w:val="18"/>
          <w:szCs w:val="18"/>
          <w:rtl/>
          <w:lang w:eastAsia="he-IL"/>
        </w:rPr>
        <w:t xml:space="preserve"> </w:t>
      </w:r>
      <w:r w:rsidRPr="00555AF5">
        <w:rPr>
          <w:rFonts w:eastAsia="Times New Roman" w:hint="eastAsia"/>
          <w:sz w:val="18"/>
          <w:szCs w:val="18"/>
          <w:rtl/>
          <w:lang w:eastAsia="he-IL"/>
        </w:rPr>
        <w:t>למצב</w:t>
      </w:r>
      <w:r w:rsidRPr="00555AF5">
        <w:rPr>
          <w:rFonts w:eastAsia="Times New Roman"/>
          <w:sz w:val="18"/>
          <w:szCs w:val="18"/>
          <w:rtl/>
          <w:lang w:eastAsia="he-IL"/>
        </w:rPr>
        <w:t xml:space="preserve"> </w:t>
      </w:r>
      <w:r w:rsidRPr="00555AF5">
        <w:rPr>
          <w:rFonts w:eastAsia="Times New Roman" w:hint="eastAsia"/>
          <w:sz w:val="18"/>
          <w:szCs w:val="18"/>
          <w:rtl/>
          <w:lang w:eastAsia="he-IL"/>
        </w:rPr>
        <w:t>מסכן</w:t>
      </w:r>
      <w:r w:rsidRPr="00555AF5">
        <w:rPr>
          <w:rFonts w:eastAsia="Times New Roman"/>
          <w:sz w:val="18"/>
          <w:szCs w:val="18"/>
          <w:rtl/>
          <w:lang w:eastAsia="he-IL"/>
        </w:rPr>
        <w:t xml:space="preserve"> </w:t>
      </w:r>
      <w:r w:rsidRPr="00555AF5">
        <w:rPr>
          <w:rFonts w:eastAsia="Times New Roman" w:hint="eastAsia"/>
          <w:sz w:val="18"/>
          <w:szCs w:val="18"/>
          <w:rtl/>
          <w:lang w:eastAsia="he-IL"/>
        </w:rPr>
        <w:t>חיים</w:t>
      </w:r>
      <w:r w:rsidRPr="00555AF5">
        <w:rPr>
          <w:rFonts w:eastAsia="Times New Roman"/>
          <w:sz w:val="18"/>
          <w:szCs w:val="18"/>
          <w:rtl/>
          <w:lang w:eastAsia="he-IL"/>
        </w:rPr>
        <w:t xml:space="preserve"> </w:t>
      </w:r>
      <w:r w:rsidRPr="00555AF5">
        <w:rPr>
          <w:rFonts w:eastAsia="Times New Roman" w:hint="eastAsia"/>
          <w:sz w:val="18"/>
          <w:szCs w:val="18"/>
          <w:rtl/>
          <w:lang w:eastAsia="he-IL"/>
        </w:rPr>
        <w:t>בטווח</w:t>
      </w:r>
      <w:r w:rsidRPr="00555AF5">
        <w:rPr>
          <w:rFonts w:eastAsia="Times New Roman"/>
          <w:sz w:val="18"/>
          <w:szCs w:val="18"/>
          <w:rtl/>
          <w:lang w:eastAsia="he-IL"/>
        </w:rPr>
        <w:t xml:space="preserve"> </w:t>
      </w:r>
      <w:r w:rsidRPr="00555AF5">
        <w:rPr>
          <w:rFonts w:eastAsia="Times New Roman" w:hint="eastAsia"/>
          <w:sz w:val="18"/>
          <w:szCs w:val="18"/>
          <w:rtl/>
          <w:lang w:eastAsia="he-IL"/>
        </w:rPr>
        <w:t>של</w:t>
      </w:r>
      <w:r w:rsidRPr="00555AF5">
        <w:rPr>
          <w:rFonts w:eastAsia="Times New Roman"/>
          <w:sz w:val="18"/>
          <w:szCs w:val="18"/>
          <w:rtl/>
          <w:lang w:eastAsia="he-IL"/>
        </w:rPr>
        <w:t xml:space="preserve"> </w:t>
      </w:r>
      <w:r w:rsidRPr="00555AF5">
        <w:rPr>
          <w:rFonts w:eastAsia="Times New Roman" w:hint="eastAsia"/>
          <w:sz w:val="18"/>
          <w:szCs w:val="18"/>
          <w:rtl/>
          <w:lang w:eastAsia="he-IL"/>
        </w:rPr>
        <w:t>דקות</w:t>
      </w:r>
      <w:r w:rsidRPr="00555AF5">
        <w:rPr>
          <w:rFonts w:eastAsia="Times New Roman"/>
          <w:sz w:val="18"/>
          <w:szCs w:val="18"/>
          <w:rtl/>
          <w:lang w:eastAsia="he-IL"/>
        </w:rPr>
        <w:t xml:space="preserve"> </w:t>
      </w:r>
      <w:r w:rsidRPr="00555AF5">
        <w:rPr>
          <w:rFonts w:eastAsia="Times New Roman" w:hint="eastAsia"/>
          <w:sz w:val="18"/>
          <w:szCs w:val="18"/>
          <w:rtl/>
          <w:lang w:eastAsia="he-IL"/>
        </w:rPr>
        <w:t>עד</w:t>
      </w:r>
      <w:r w:rsidRPr="00555AF5">
        <w:rPr>
          <w:rFonts w:eastAsia="Times New Roman"/>
          <w:sz w:val="18"/>
          <w:szCs w:val="18"/>
          <w:rtl/>
          <w:lang w:eastAsia="he-IL"/>
        </w:rPr>
        <w:t xml:space="preserve"> </w:t>
      </w:r>
      <w:r w:rsidRPr="00555AF5">
        <w:rPr>
          <w:rFonts w:eastAsia="Times New Roman" w:hint="eastAsia"/>
          <w:sz w:val="18"/>
          <w:szCs w:val="18"/>
          <w:rtl/>
          <w:lang w:eastAsia="he-IL"/>
        </w:rPr>
        <w:t>עשרות</w:t>
      </w:r>
      <w:r w:rsidRPr="00555AF5">
        <w:rPr>
          <w:rFonts w:eastAsia="Times New Roman"/>
          <w:sz w:val="18"/>
          <w:szCs w:val="18"/>
          <w:rtl/>
          <w:lang w:eastAsia="he-IL"/>
        </w:rPr>
        <w:t xml:space="preserve"> </w:t>
      </w:r>
      <w:r w:rsidRPr="00555AF5">
        <w:rPr>
          <w:rFonts w:eastAsia="Times New Roman" w:hint="eastAsia"/>
          <w:sz w:val="18"/>
          <w:szCs w:val="18"/>
          <w:rtl/>
          <w:lang w:eastAsia="he-IL"/>
        </w:rPr>
        <w:t>דקות</w:t>
      </w:r>
      <w:r w:rsidRPr="00555AF5">
        <w:rPr>
          <w:rFonts w:eastAsia="Times New Roman"/>
          <w:sz w:val="18"/>
          <w:szCs w:val="18"/>
          <w:rtl/>
          <w:lang w:eastAsia="he-IL"/>
        </w:rPr>
        <w:t xml:space="preserve"> </w:t>
      </w:r>
      <w:r w:rsidRPr="00555AF5">
        <w:rPr>
          <w:rFonts w:eastAsia="Times New Roman" w:hint="eastAsia"/>
          <w:sz w:val="18"/>
          <w:szCs w:val="18"/>
          <w:rtl/>
          <w:lang w:eastAsia="he-IL"/>
        </w:rPr>
        <w:t>בודדות</w:t>
      </w:r>
      <w:r w:rsidRPr="00555AF5">
        <w:rPr>
          <w:rFonts w:eastAsia="Times New Roman"/>
          <w:sz w:val="18"/>
          <w:szCs w:val="18"/>
          <w:rtl/>
          <w:lang w:eastAsia="he-IL"/>
        </w:rPr>
        <w:t xml:space="preserve"> (כגון: </w:t>
      </w:r>
      <w:r w:rsidRPr="00555AF5">
        <w:rPr>
          <w:rFonts w:eastAsia="Times New Roman" w:hint="eastAsia"/>
          <w:sz w:val="18"/>
          <w:szCs w:val="18"/>
          <w:rtl/>
          <w:lang w:eastAsia="he-IL"/>
        </w:rPr>
        <w:t>בצקת</w:t>
      </w:r>
      <w:r w:rsidRPr="00555AF5">
        <w:rPr>
          <w:rFonts w:eastAsia="Times New Roman"/>
          <w:sz w:val="18"/>
          <w:szCs w:val="18"/>
          <w:rtl/>
          <w:lang w:eastAsia="he-IL"/>
        </w:rPr>
        <w:t xml:space="preserve"> </w:t>
      </w:r>
      <w:r w:rsidRPr="00555AF5">
        <w:rPr>
          <w:rFonts w:eastAsia="Times New Roman" w:hint="eastAsia"/>
          <w:sz w:val="18"/>
          <w:szCs w:val="18"/>
          <w:rtl/>
          <w:lang w:eastAsia="he-IL"/>
        </w:rPr>
        <w:t>ריאות</w:t>
      </w:r>
      <w:r w:rsidRPr="00555AF5">
        <w:rPr>
          <w:rFonts w:eastAsia="Times New Roman"/>
          <w:sz w:val="18"/>
          <w:szCs w:val="18"/>
          <w:rtl/>
          <w:lang w:eastAsia="he-IL"/>
        </w:rPr>
        <w:t xml:space="preserve">) </w:t>
      </w:r>
      <w:r w:rsidRPr="00555AF5">
        <w:rPr>
          <w:rFonts w:eastAsia="Times New Roman" w:hint="cs"/>
          <w:sz w:val="18"/>
          <w:szCs w:val="18"/>
          <w:rtl/>
          <w:lang w:eastAsia="he-IL"/>
        </w:rPr>
        <w:t>ש</w:t>
      </w:r>
      <w:r w:rsidRPr="00555AF5">
        <w:rPr>
          <w:rFonts w:eastAsia="Times New Roman"/>
          <w:sz w:val="18"/>
          <w:szCs w:val="18"/>
          <w:rtl/>
          <w:lang w:eastAsia="he-IL"/>
        </w:rPr>
        <w:t xml:space="preserve">בה נדרש אט"ן, </w:t>
      </w:r>
      <w:r w:rsidRPr="00555AF5">
        <w:rPr>
          <w:rFonts w:eastAsia="Times New Roman" w:hint="eastAsia"/>
          <w:sz w:val="18"/>
          <w:szCs w:val="18"/>
          <w:rtl/>
          <w:lang w:eastAsia="he-IL"/>
        </w:rPr>
        <w:t>וקיימת</w:t>
      </w:r>
      <w:r w:rsidRPr="00555AF5">
        <w:rPr>
          <w:rFonts w:eastAsia="Times New Roman"/>
          <w:sz w:val="18"/>
          <w:szCs w:val="18"/>
          <w:rtl/>
          <w:lang w:eastAsia="he-IL"/>
        </w:rPr>
        <w:t xml:space="preserve"> </w:t>
      </w:r>
      <w:r w:rsidRPr="00555AF5">
        <w:rPr>
          <w:rFonts w:eastAsia="Times New Roman" w:hint="eastAsia"/>
          <w:sz w:val="18"/>
          <w:szCs w:val="18"/>
          <w:rtl/>
          <w:lang w:eastAsia="he-IL"/>
        </w:rPr>
        <w:t>חשיבות</w:t>
      </w:r>
      <w:r w:rsidRPr="00555AF5">
        <w:rPr>
          <w:rFonts w:eastAsia="Times New Roman"/>
          <w:sz w:val="18"/>
          <w:szCs w:val="18"/>
          <w:rtl/>
          <w:lang w:eastAsia="he-IL"/>
        </w:rPr>
        <w:t xml:space="preserve"> </w:t>
      </w:r>
      <w:r w:rsidRPr="00555AF5">
        <w:rPr>
          <w:rFonts w:eastAsia="Times New Roman" w:hint="eastAsia"/>
          <w:sz w:val="18"/>
          <w:szCs w:val="18"/>
          <w:rtl/>
          <w:lang w:eastAsia="he-IL"/>
        </w:rPr>
        <w:t>למענה</w:t>
      </w:r>
      <w:r w:rsidRPr="00555AF5">
        <w:rPr>
          <w:rFonts w:eastAsia="Times New Roman"/>
          <w:sz w:val="18"/>
          <w:szCs w:val="18"/>
          <w:rtl/>
          <w:lang w:eastAsia="he-IL"/>
        </w:rPr>
        <w:t xml:space="preserve"> </w:t>
      </w:r>
      <w:r w:rsidRPr="00555AF5">
        <w:rPr>
          <w:rFonts w:eastAsia="Times New Roman" w:hint="eastAsia"/>
          <w:sz w:val="18"/>
          <w:szCs w:val="18"/>
          <w:rtl/>
          <w:lang w:eastAsia="he-IL"/>
        </w:rPr>
        <w:t>רפואי</w:t>
      </w:r>
      <w:r w:rsidRPr="00555AF5">
        <w:rPr>
          <w:rFonts w:eastAsia="Times New Roman"/>
          <w:sz w:val="18"/>
          <w:szCs w:val="18"/>
          <w:rtl/>
          <w:lang w:eastAsia="he-IL"/>
        </w:rPr>
        <w:t xml:space="preserve"> </w:t>
      </w:r>
      <w:r w:rsidRPr="00555AF5">
        <w:rPr>
          <w:rFonts w:eastAsia="Times New Roman" w:hint="eastAsia"/>
          <w:sz w:val="18"/>
          <w:szCs w:val="18"/>
          <w:rtl/>
          <w:lang w:eastAsia="he-IL"/>
        </w:rPr>
        <w:t>ראשוני</w:t>
      </w:r>
      <w:r w:rsidRPr="00555AF5">
        <w:rPr>
          <w:rFonts w:eastAsia="Times New Roman"/>
          <w:sz w:val="18"/>
          <w:szCs w:val="18"/>
          <w:rtl/>
          <w:lang w:eastAsia="he-IL"/>
        </w:rPr>
        <w:t xml:space="preserve"> </w:t>
      </w:r>
      <w:r w:rsidRPr="00555AF5">
        <w:rPr>
          <w:rFonts w:eastAsia="Times New Roman" w:hint="eastAsia"/>
          <w:sz w:val="18"/>
          <w:szCs w:val="18"/>
          <w:rtl/>
          <w:lang w:eastAsia="he-IL"/>
        </w:rPr>
        <w:t>על</w:t>
      </w:r>
      <w:r w:rsidRPr="00555AF5">
        <w:rPr>
          <w:rFonts w:eastAsia="Times New Roman"/>
          <w:sz w:val="18"/>
          <w:szCs w:val="18"/>
          <w:rtl/>
          <w:lang w:eastAsia="he-IL"/>
        </w:rPr>
        <w:t xml:space="preserve"> </w:t>
      </w:r>
      <w:r w:rsidRPr="00555AF5">
        <w:rPr>
          <w:rFonts w:eastAsia="Times New Roman" w:hint="eastAsia"/>
          <w:sz w:val="18"/>
          <w:szCs w:val="18"/>
          <w:rtl/>
          <w:lang w:eastAsia="he-IL"/>
        </w:rPr>
        <w:t>ידי</w:t>
      </w:r>
      <w:r w:rsidRPr="00555AF5">
        <w:rPr>
          <w:rFonts w:eastAsia="Times New Roman"/>
          <w:sz w:val="18"/>
          <w:szCs w:val="18"/>
          <w:rtl/>
          <w:lang w:eastAsia="he-IL"/>
        </w:rPr>
        <w:t xml:space="preserve"> </w:t>
      </w:r>
      <w:r w:rsidRPr="00555AF5">
        <w:rPr>
          <w:rFonts w:eastAsia="Times New Roman" w:hint="eastAsia"/>
          <w:sz w:val="18"/>
          <w:szCs w:val="18"/>
          <w:rtl/>
          <w:lang w:eastAsia="he-IL"/>
        </w:rPr>
        <w:t>צוות</w:t>
      </w:r>
      <w:r w:rsidRPr="00555AF5">
        <w:rPr>
          <w:rFonts w:eastAsia="Times New Roman"/>
          <w:sz w:val="18"/>
          <w:szCs w:val="18"/>
          <w:rtl/>
          <w:lang w:eastAsia="he-IL"/>
        </w:rPr>
        <w:t xml:space="preserve"> </w:t>
      </w:r>
      <w:r w:rsidRPr="00555AF5">
        <w:rPr>
          <w:rFonts w:eastAsia="Times New Roman" w:hint="eastAsia"/>
          <w:sz w:val="18"/>
          <w:szCs w:val="18"/>
          <w:rtl/>
          <w:lang w:eastAsia="he-IL"/>
        </w:rPr>
        <w:t>המגיש</w:t>
      </w:r>
      <w:r w:rsidRPr="00555AF5">
        <w:rPr>
          <w:rFonts w:eastAsia="Times New Roman"/>
          <w:sz w:val="18"/>
          <w:szCs w:val="18"/>
          <w:rtl/>
          <w:lang w:eastAsia="he-IL"/>
        </w:rPr>
        <w:t xml:space="preserve"> </w:t>
      </w:r>
      <w:r w:rsidRPr="00555AF5">
        <w:rPr>
          <w:rFonts w:eastAsia="Times New Roman" w:hint="eastAsia"/>
          <w:sz w:val="18"/>
          <w:szCs w:val="18"/>
          <w:rtl/>
          <w:lang w:eastAsia="he-IL"/>
        </w:rPr>
        <w:t>סעד</w:t>
      </w:r>
      <w:r w:rsidRPr="00555AF5">
        <w:rPr>
          <w:rFonts w:eastAsia="Times New Roman"/>
          <w:sz w:val="18"/>
          <w:szCs w:val="18"/>
          <w:rtl/>
          <w:lang w:eastAsia="he-IL"/>
        </w:rPr>
        <w:t xml:space="preserve"> </w:t>
      </w:r>
      <w:r w:rsidRPr="00555AF5">
        <w:rPr>
          <w:rFonts w:eastAsia="Times New Roman" w:hint="eastAsia"/>
          <w:sz w:val="18"/>
          <w:szCs w:val="18"/>
          <w:rtl/>
          <w:lang w:eastAsia="he-IL"/>
        </w:rPr>
        <w:t>חיים</w:t>
      </w:r>
      <w:r w:rsidRPr="00555AF5">
        <w:rPr>
          <w:rFonts w:eastAsia="Times New Roman"/>
          <w:sz w:val="18"/>
          <w:szCs w:val="18"/>
          <w:rtl/>
          <w:lang w:eastAsia="he-IL"/>
        </w:rPr>
        <w:t xml:space="preserve"> </w:t>
      </w:r>
      <w:r w:rsidRPr="00555AF5">
        <w:rPr>
          <w:rFonts w:eastAsia="Times New Roman" w:hint="eastAsia"/>
          <w:sz w:val="18"/>
          <w:szCs w:val="18"/>
          <w:rtl/>
          <w:lang w:eastAsia="he-IL"/>
        </w:rPr>
        <w:t>בסיסי</w:t>
      </w:r>
      <w:r w:rsidRPr="00555AF5">
        <w:rPr>
          <w:rFonts w:eastAsia="Times New Roman" w:hint="cs"/>
          <w:sz w:val="18"/>
          <w:szCs w:val="18"/>
          <w:rtl/>
          <w:lang w:eastAsia="he-IL"/>
        </w:rPr>
        <w:t>, זמן הגעה של איש צוות ראשון 10-5 דקות</w:t>
      </w:r>
      <w:r w:rsidRPr="00555AF5">
        <w:rPr>
          <w:rFonts w:eastAsia="Times New Roman"/>
          <w:sz w:val="18"/>
          <w:szCs w:val="18"/>
          <w:rtl/>
          <w:lang w:eastAsia="he-IL"/>
        </w:rPr>
        <w:t xml:space="preserve">; </w:t>
      </w:r>
    </w:p>
    <w:p w:rsidR="00D93F1A" w:rsidRPr="00555AF5" w:rsidP="00810F51">
      <w:pPr>
        <w:pStyle w:val="ListParagraph"/>
        <w:numPr>
          <w:ilvl w:val="1"/>
          <w:numId w:val="24"/>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rtl/>
          <w:lang w:eastAsia="he-IL"/>
        </w:rPr>
        <w:t>בעיה</w:t>
      </w:r>
      <w:r w:rsidRPr="00555AF5">
        <w:rPr>
          <w:rFonts w:eastAsia="Times New Roman"/>
          <w:sz w:val="18"/>
          <w:szCs w:val="18"/>
          <w:rtl/>
          <w:lang w:eastAsia="he-IL"/>
        </w:rPr>
        <w:t xml:space="preserve"> רפואית דחופה שאינה מסכנת חיים </w:t>
      </w:r>
      <w:r w:rsidRPr="00555AF5">
        <w:rPr>
          <w:rFonts w:eastAsia="Times New Roman" w:hint="eastAsia"/>
          <w:sz w:val="18"/>
          <w:szCs w:val="18"/>
          <w:rtl/>
          <w:lang w:eastAsia="he-IL"/>
        </w:rPr>
        <w:t>והסבירות</w:t>
      </w:r>
      <w:r w:rsidRPr="00555AF5">
        <w:rPr>
          <w:rFonts w:eastAsia="Times New Roman"/>
          <w:sz w:val="18"/>
          <w:szCs w:val="18"/>
          <w:rtl/>
          <w:lang w:eastAsia="he-IL"/>
        </w:rPr>
        <w:t xml:space="preserve"> שתתפתח למצב מסכן חיים היא נמוכה (כגון טראומה מזערית, יולדת </w:t>
      </w:r>
      <w:r w:rsidRPr="00555AF5">
        <w:rPr>
          <w:rFonts w:eastAsia="Times New Roman" w:hint="eastAsia"/>
          <w:sz w:val="18"/>
          <w:szCs w:val="18"/>
          <w:rtl/>
          <w:lang w:eastAsia="he-IL"/>
        </w:rPr>
        <w:t>הנמצאת</w:t>
      </w:r>
      <w:r w:rsidRPr="00555AF5">
        <w:rPr>
          <w:rFonts w:eastAsia="Times New Roman"/>
          <w:sz w:val="18"/>
          <w:szCs w:val="18"/>
          <w:rtl/>
          <w:lang w:eastAsia="he-IL"/>
        </w:rPr>
        <w:t xml:space="preserve"> </w:t>
      </w:r>
      <w:r w:rsidRPr="00555AF5">
        <w:rPr>
          <w:rFonts w:eastAsia="Times New Roman" w:hint="eastAsia"/>
          <w:sz w:val="18"/>
          <w:szCs w:val="18"/>
          <w:rtl/>
          <w:lang w:eastAsia="he-IL"/>
        </w:rPr>
        <w:t>בצירים</w:t>
      </w:r>
      <w:r w:rsidRPr="00555AF5">
        <w:rPr>
          <w:rFonts w:eastAsia="Times New Roman"/>
          <w:sz w:val="18"/>
          <w:szCs w:val="18"/>
          <w:rtl/>
          <w:lang w:eastAsia="he-IL"/>
        </w:rPr>
        <w:t>)</w:t>
      </w:r>
      <w:r w:rsidRPr="00555AF5">
        <w:rPr>
          <w:rFonts w:eastAsia="Times New Roman" w:hint="cs"/>
          <w:sz w:val="18"/>
          <w:szCs w:val="18"/>
          <w:rtl/>
          <w:lang w:eastAsia="he-IL"/>
        </w:rPr>
        <w:t>, זמן הגעה של איש צוות ראשון 15-8 דקות</w:t>
      </w:r>
      <w:r w:rsidRPr="00555AF5">
        <w:rPr>
          <w:rFonts w:eastAsia="Times New Roman"/>
          <w:sz w:val="18"/>
          <w:szCs w:val="18"/>
          <w:rtl/>
          <w:lang w:eastAsia="he-IL"/>
        </w:rPr>
        <w:t xml:space="preserve">; </w:t>
      </w:r>
    </w:p>
    <w:p w:rsidR="00D93F1A" w:rsidRPr="00555AF5" w:rsidP="00810F51">
      <w:pPr>
        <w:pStyle w:val="ListParagraph"/>
        <w:numPr>
          <w:ilvl w:val="1"/>
          <w:numId w:val="24"/>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rtl/>
          <w:lang w:eastAsia="he-IL"/>
        </w:rPr>
        <w:t>בעיה</w:t>
      </w:r>
      <w:r w:rsidRPr="00555AF5">
        <w:rPr>
          <w:rFonts w:eastAsia="Times New Roman"/>
          <w:sz w:val="18"/>
          <w:szCs w:val="18"/>
          <w:rtl/>
          <w:lang w:eastAsia="he-IL"/>
        </w:rPr>
        <w:t xml:space="preserve"> </w:t>
      </w:r>
      <w:r w:rsidRPr="00555AF5">
        <w:rPr>
          <w:rFonts w:eastAsia="Times New Roman" w:hint="eastAsia"/>
          <w:sz w:val="18"/>
          <w:szCs w:val="18"/>
          <w:rtl/>
          <w:lang w:eastAsia="he-IL"/>
        </w:rPr>
        <w:t>רפואית</w:t>
      </w:r>
      <w:r w:rsidRPr="00555AF5">
        <w:rPr>
          <w:rFonts w:eastAsia="Times New Roman"/>
          <w:sz w:val="18"/>
          <w:szCs w:val="18"/>
          <w:rtl/>
          <w:lang w:eastAsia="he-IL"/>
        </w:rPr>
        <w:t xml:space="preserve"> </w:t>
      </w:r>
      <w:r w:rsidRPr="00555AF5">
        <w:rPr>
          <w:rFonts w:eastAsia="Times New Roman" w:hint="eastAsia"/>
          <w:sz w:val="18"/>
          <w:szCs w:val="18"/>
          <w:rtl/>
          <w:lang w:eastAsia="he-IL"/>
        </w:rPr>
        <w:t>כרונית</w:t>
      </w:r>
      <w:r w:rsidRPr="00555AF5">
        <w:rPr>
          <w:sz w:val="18"/>
          <w:szCs w:val="18"/>
          <w:rtl/>
        </w:rPr>
        <w:t xml:space="preserve"> </w:t>
      </w:r>
      <w:r w:rsidRPr="00555AF5">
        <w:rPr>
          <w:rFonts w:eastAsia="Times New Roman"/>
          <w:sz w:val="18"/>
          <w:szCs w:val="18"/>
          <w:rtl/>
          <w:lang w:eastAsia="he-IL"/>
        </w:rPr>
        <w:t>שבה אין השפעה מבחינה רפואית לזמן התגובה על התפתחות מחלתו של המטופל ועל סיכויי החלמתו</w:t>
      </w:r>
      <w:r w:rsidRPr="00555AF5">
        <w:rPr>
          <w:rFonts w:eastAsia="Times New Roman" w:hint="cs"/>
          <w:sz w:val="18"/>
          <w:szCs w:val="18"/>
          <w:rtl/>
          <w:lang w:eastAsia="he-IL"/>
        </w:rPr>
        <w:t>, זמן הגעה של איש צוות ראשון - 45-8 דקות</w:t>
      </w:r>
      <w:r w:rsidRPr="00555AF5">
        <w:rPr>
          <w:rFonts w:eastAsia="Times New Roman"/>
          <w:sz w:val="18"/>
          <w:szCs w:val="18"/>
          <w:rtl/>
          <w:lang w:eastAsia="he-IL"/>
        </w:rPr>
        <w:t xml:space="preserve">; </w:t>
      </w:r>
    </w:p>
    <w:p w:rsidR="00D93F1A" w:rsidRPr="00555AF5" w:rsidP="00810F51">
      <w:pPr>
        <w:pStyle w:val="ListParagraph"/>
        <w:numPr>
          <w:ilvl w:val="1"/>
          <w:numId w:val="24"/>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rtl/>
          <w:lang w:eastAsia="he-IL"/>
        </w:rPr>
        <w:t>הזמנה</w:t>
      </w:r>
      <w:r w:rsidRPr="00555AF5">
        <w:rPr>
          <w:rFonts w:eastAsia="Times New Roman"/>
          <w:sz w:val="18"/>
          <w:szCs w:val="18"/>
          <w:rtl/>
          <w:lang w:eastAsia="he-IL"/>
        </w:rPr>
        <w:t xml:space="preserve"> </w:t>
      </w:r>
      <w:r w:rsidRPr="00555AF5">
        <w:rPr>
          <w:rFonts w:eastAsia="Times New Roman" w:hint="eastAsia"/>
          <w:sz w:val="18"/>
          <w:szCs w:val="18"/>
          <w:rtl/>
          <w:lang w:eastAsia="he-IL"/>
        </w:rPr>
        <w:t>של</w:t>
      </w:r>
      <w:r w:rsidRPr="00555AF5">
        <w:rPr>
          <w:rFonts w:eastAsia="Times New Roman"/>
          <w:sz w:val="18"/>
          <w:szCs w:val="18"/>
          <w:rtl/>
          <w:lang w:eastAsia="he-IL"/>
        </w:rPr>
        <w:t xml:space="preserve"> </w:t>
      </w:r>
      <w:r w:rsidRPr="00555AF5">
        <w:rPr>
          <w:rFonts w:eastAsia="Times New Roman" w:hint="eastAsia"/>
          <w:sz w:val="18"/>
          <w:szCs w:val="18"/>
          <w:rtl/>
          <w:lang w:eastAsia="he-IL"/>
        </w:rPr>
        <w:t>הסעת</w:t>
      </w:r>
      <w:r w:rsidRPr="00555AF5">
        <w:rPr>
          <w:rFonts w:eastAsia="Times New Roman"/>
          <w:sz w:val="18"/>
          <w:szCs w:val="18"/>
          <w:rtl/>
          <w:lang w:eastAsia="he-IL"/>
        </w:rPr>
        <w:t xml:space="preserve"> </w:t>
      </w:r>
      <w:r w:rsidRPr="00555AF5">
        <w:rPr>
          <w:rFonts w:eastAsia="Times New Roman" w:hint="eastAsia"/>
          <w:sz w:val="18"/>
          <w:szCs w:val="18"/>
          <w:rtl/>
          <w:lang w:eastAsia="he-IL"/>
        </w:rPr>
        <w:t>מטופל</w:t>
      </w:r>
      <w:r w:rsidRPr="00555AF5">
        <w:rPr>
          <w:rFonts w:eastAsia="Times New Roman"/>
          <w:sz w:val="18"/>
          <w:szCs w:val="18"/>
          <w:rtl/>
          <w:lang w:eastAsia="he-IL"/>
        </w:rPr>
        <w:t>, שבה אין</w:t>
      </w:r>
      <w:r w:rsidRPr="00555AF5">
        <w:rPr>
          <w:rFonts w:eastAsia="Times New Roman" w:hint="cs"/>
          <w:sz w:val="18"/>
          <w:szCs w:val="18"/>
          <w:rtl/>
          <w:lang w:eastAsia="he-IL"/>
        </w:rPr>
        <w:t xml:space="preserve"> כל</w:t>
      </w:r>
      <w:r w:rsidRPr="00555AF5">
        <w:rPr>
          <w:rFonts w:eastAsia="Times New Roman"/>
          <w:sz w:val="18"/>
          <w:szCs w:val="18"/>
          <w:rtl/>
          <w:lang w:eastAsia="he-IL"/>
        </w:rPr>
        <w:t xml:space="preserve"> השפעה מבחינה רפואית לזמן התגובה על התפתחות מחלתו של </w:t>
      </w:r>
      <w:r w:rsidRPr="00555AF5">
        <w:rPr>
          <w:rFonts w:eastAsia="Times New Roman" w:hint="eastAsia"/>
          <w:sz w:val="18"/>
          <w:szCs w:val="18"/>
          <w:rtl/>
          <w:lang w:eastAsia="he-IL"/>
        </w:rPr>
        <w:t>המטופל</w:t>
      </w:r>
      <w:r w:rsidRPr="00555AF5">
        <w:rPr>
          <w:rFonts w:eastAsia="Times New Roman"/>
          <w:sz w:val="18"/>
          <w:szCs w:val="18"/>
          <w:rtl/>
          <w:lang w:eastAsia="he-IL"/>
        </w:rPr>
        <w:t xml:space="preserve"> </w:t>
      </w:r>
      <w:r w:rsidRPr="00555AF5">
        <w:rPr>
          <w:rFonts w:eastAsia="Times New Roman" w:hint="eastAsia"/>
          <w:sz w:val="18"/>
          <w:szCs w:val="18"/>
          <w:rtl/>
          <w:lang w:eastAsia="he-IL"/>
        </w:rPr>
        <w:t>ועל</w:t>
      </w:r>
      <w:r w:rsidRPr="00555AF5">
        <w:rPr>
          <w:rFonts w:eastAsia="Times New Roman"/>
          <w:sz w:val="18"/>
          <w:szCs w:val="18"/>
          <w:rtl/>
          <w:lang w:eastAsia="he-IL"/>
        </w:rPr>
        <w:t xml:space="preserve"> סיכויי החלמתו, </w:t>
      </w:r>
      <w:r w:rsidRPr="00555AF5">
        <w:rPr>
          <w:rFonts w:eastAsia="Times New Roman" w:hint="eastAsia"/>
          <w:sz w:val="18"/>
          <w:szCs w:val="18"/>
          <w:rtl/>
          <w:lang w:eastAsia="he-IL"/>
        </w:rPr>
        <w:t>זמן</w:t>
      </w:r>
      <w:r w:rsidRPr="00555AF5">
        <w:rPr>
          <w:rFonts w:eastAsia="Times New Roman"/>
          <w:sz w:val="18"/>
          <w:szCs w:val="18"/>
          <w:rtl/>
          <w:lang w:eastAsia="he-IL"/>
        </w:rPr>
        <w:t xml:space="preserve"> </w:t>
      </w:r>
      <w:r w:rsidRPr="00555AF5">
        <w:rPr>
          <w:rFonts w:eastAsia="Times New Roman" w:hint="eastAsia"/>
          <w:sz w:val="18"/>
          <w:szCs w:val="18"/>
          <w:rtl/>
          <w:lang w:eastAsia="he-IL"/>
        </w:rPr>
        <w:t>ההגעה</w:t>
      </w:r>
      <w:r w:rsidRPr="00555AF5">
        <w:rPr>
          <w:rFonts w:eastAsia="Times New Roman"/>
          <w:sz w:val="18"/>
          <w:szCs w:val="18"/>
          <w:rtl/>
          <w:lang w:eastAsia="he-IL"/>
        </w:rPr>
        <w:t xml:space="preserve"> </w:t>
      </w:r>
      <w:r w:rsidRPr="00555AF5">
        <w:rPr>
          <w:rFonts w:eastAsia="Times New Roman" w:hint="eastAsia"/>
          <w:sz w:val="18"/>
          <w:szCs w:val="18"/>
          <w:rtl/>
          <w:lang w:eastAsia="he-IL"/>
        </w:rPr>
        <w:t>של</w:t>
      </w:r>
      <w:r w:rsidRPr="00555AF5">
        <w:rPr>
          <w:rFonts w:eastAsia="Times New Roman"/>
          <w:sz w:val="18"/>
          <w:szCs w:val="18"/>
          <w:rtl/>
          <w:lang w:eastAsia="he-IL"/>
        </w:rPr>
        <w:t xml:space="preserve"> </w:t>
      </w:r>
      <w:r w:rsidRPr="00555AF5">
        <w:rPr>
          <w:rFonts w:eastAsia="Times New Roman" w:hint="eastAsia"/>
          <w:sz w:val="18"/>
          <w:szCs w:val="18"/>
          <w:rtl/>
          <w:lang w:eastAsia="he-IL"/>
        </w:rPr>
        <w:t>איש</w:t>
      </w:r>
      <w:r w:rsidRPr="00555AF5">
        <w:rPr>
          <w:rFonts w:eastAsia="Times New Roman"/>
          <w:sz w:val="18"/>
          <w:szCs w:val="18"/>
          <w:rtl/>
          <w:lang w:eastAsia="he-IL"/>
        </w:rPr>
        <w:t xml:space="preserve"> </w:t>
      </w:r>
      <w:r w:rsidRPr="00555AF5">
        <w:rPr>
          <w:rFonts w:eastAsia="Times New Roman" w:hint="eastAsia"/>
          <w:sz w:val="18"/>
          <w:szCs w:val="18"/>
          <w:rtl/>
          <w:lang w:eastAsia="he-IL"/>
        </w:rPr>
        <w:t>צוות</w:t>
      </w:r>
      <w:r w:rsidRPr="00555AF5">
        <w:rPr>
          <w:rFonts w:eastAsia="Times New Roman"/>
          <w:sz w:val="18"/>
          <w:szCs w:val="18"/>
          <w:rtl/>
          <w:lang w:eastAsia="he-IL"/>
        </w:rPr>
        <w:t xml:space="preserve"> </w:t>
      </w:r>
      <w:r w:rsidRPr="00555AF5">
        <w:rPr>
          <w:rFonts w:eastAsia="Times New Roman" w:hint="eastAsia"/>
          <w:sz w:val="18"/>
          <w:szCs w:val="18"/>
          <w:rtl/>
          <w:lang w:eastAsia="he-IL"/>
        </w:rPr>
        <w:t>ראשון</w:t>
      </w:r>
      <w:r w:rsidRPr="00555AF5">
        <w:rPr>
          <w:rFonts w:eastAsia="Times New Roman"/>
          <w:sz w:val="18"/>
          <w:szCs w:val="18"/>
          <w:rtl/>
          <w:lang w:eastAsia="he-IL"/>
        </w:rPr>
        <w:t xml:space="preserve"> </w:t>
      </w:r>
      <w:r w:rsidRPr="00555AF5">
        <w:rPr>
          <w:rFonts w:eastAsia="Times New Roman" w:hint="eastAsia"/>
          <w:sz w:val="18"/>
          <w:szCs w:val="18"/>
          <w:rtl/>
          <w:lang w:eastAsia="he-IL"/>
        </w:rPr>
        <w:t>יהיה</w:t>
      </w:r>
      <w:r w:rsidRPr="00555AF5">
        <w:rPr>
          <w:rFonts w:eastAsia="Times New Roman"/>
          <w:sz w:val="18"/>
          <w:szCs w:val="18"/>
          <w:rtl/>
          <w:lang w:eastAsia="he-IL"/>
        </w:rPr>
        <w:t xml:space="preserve"> </w:t>
      </w:r>
      <w:r w:rsidRPr="00555AF5">
        <w:rPr>
          <w:rFonts w:eastAsia="Times New Roman" w:hint="eastAsia"/>
          <w:sz w:val="18"/>
          <w:szCs w:val="18"/>
          <w:rtl/>
          <w:lang w:eastAsia="he-IL"/>
        </w:rPr>
        <w:t>בהתאם</w:t>
      </w:r>
      <w:r w:rsidRPr="00555AF5">
        <w:rPr>
          <w:rFonts w:eastAsia="Times New Roman"/>
          <w:sz w:val="18"/>
          <w:szCs w:val="18"/>
          <w:rtl/>
          <w:lang w:eastAsia="he-IL"/>
        </w:rPr>
        <w:t xml:space="preserve"> </w:t>
      </w:r>
      <w:r w:rsidRPr="00555AF5">
        <w:rPr>
          <w:rFonts w:eastAsia="Times New Roman" w:hint="eastAsia"/>
          <w:sz w:val="18"/>
          <w:szCs w:val="18"/>
          <w:rtl/>
          <w:lang w:eastAsia="he-IL"/>
        </w:rPr>
        <w:t>למשאבים</w:t>
      </w:r>
      <w:r w:rsidRPr="00555AF5">
        <w:rPr>
          <w:rFonts w:eastAsia="Times New Roman"/>
          <w:sz w:val="18"/>
          <w:szCs w:val="18"/>
          <w:rtl/>
          <w:lang w:eastAsia="he-IL"/>
        </w:rPr>
        <w:t xml:space="preserve"> </w:t>
      </w:r>
      <w:r w:rsidRPr="00555AF5">
        <w:rPr>
          <w:rFonts w:eastAsia="Times New Roman" w:hint="eastAsia"/>
          <w:sz w:val="18"/>
          <w:szCs w:val="18"/>
          <w:rtl/>
          <w:lang w:eastAsia="he-IL"/>
        </w:rPr>
        <w:t>הפנויים</w:t>
      </w:r>
      <w:r w:rsidRPr="00555AF5">
        <w:rPr>
          <w:rFonts w:eastAsia="Times New Roman"/>
          <w:sz w:val="18"/>
          <w:szCs w:val="18"/>
          <w:rtl/>
          <w:lang w:eastAsia="he-IL"/>
        </w:rPr>
        <w:t xml:space="preserve">. </w:t>
      </w:r>
    </w:p>
    <w:p w:rsidR="00D93F1A" w:rsidRPr="00555AF5" w:rsidP="00810F51">
      <w:pPr>
        <w:spacing w:line="240" w:lineRule="exact"/>
        <w:ind w:left="340" w:right="2268"/>
        <w:jc w:val="both"/>
        <w:rPr>
          <w:rFonts w:ascii="Tahoma" w:eastAsia="Times New Roman" w:hAnsi="Tahoma" w:cs="Tahoma"/>
          <w:sz w:val="18"/>
          <w:szCs w:val="18"/>
          <w:rtl/>
          <w:lang w:eastAsia="he-IL"/>
        </w:rPr>
      </w:pPr>
      <w:r w:rsidRPr="00810F51">
        <w:rPr>
          <w:rStyle w:val="Heading7Char"/>
          <w:rFonts w:ascii="Tahoma" w:hAnsi="Tahoma" w:cs="Tahoma" w:hint="eastAsia"/>
          <w:sz w:val="17"/>
          <w:szCs w:val="17"/>
          <w:rtl/>
        </w:rPr>
        <w:t>זמן</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ההגעה</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של</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אמבולנסים</w:t>
      </w:r>
      <w:r w:rsidRPr="00810F51">
        <w:rPr>
          <w:rStyle w:val="Heading7Char"/>
          <w:rFonts w:ascii="Tahoma" w:hAnsi="Tahoma" w:cs="Tahoma"/>
          <w:sz w:val="17"/>
          <w:szCs w:val="17"/>
          <w:rtl/>
        </w:rPr>
        <w:t>:</w:t>
      </w:r>
      <w:r w:rsidRPr="00555AF5">
        <w:rPr>
          <w:rStyle w:val="Heading8Char"/>
          <w:rFonts w:ascii="Tahoma" w:hAnsi="Tahoma" w:cs="Tahoma"/>
          <w:sz w:val="18"/>
          <w:szCs w:val="18"/>
          <w:rtl/>
        </w:rPr>
        <w:t xml:space="preserve"> </w:t>
      </w:r>
      <w:r w:rsidRPr="00555AF5">
        <w:rPr>
          <w:rFonts w:ascii="Tahoma" w:eastAsia="Times New Roman" w:hAnsi="Tahoma" w:cs="Tahoma" w:hint="cs"/>
          <w:sz w:val="18"/>
          <w:szCs w:val="18"/>
          <w:rtl/>
          <w:lang w:eastAsia="he-IL"/>
        </w:rPr>
        <w:t xml:space="preserve">זמני התגובה המרביים שנקבעו </w:t>
      </w:r>
      <w:r w:rsidRPr="00555AF5">
        <w:rPr>
          <w:rFonts w:ascii="Tahoma" w:eastAsia="Times New Roman" w:hAnsi="Tahoma" w:cs="Tahoma" w:hint="eastAsia"/>
          <w:sz w:val="18"/>
          <w:szCs w:val="18"/>
          <w:rtl/>
          <w:lang w:eastAsia="he-IL"/>
        </w:rPr>
        <w:t>לאמבולנסים</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hint="eastAsia"/>
          <w:sz w:val="18"/>
          <w:szCs w:val="18"/>
          <w:rtl/>
          <w:lang w:eastAsia="he-IL"/>
        </w:rPr>
        <w:t>כ</w:t>
      </w:r>
      <w:r w:rsidRPr="00555AF5">
        <w:rPr>
          <w:rFonts w:ascii="Tahoma" w:eastAsia="Times New Roman" w:hAnsi="Tahoma" w:cs="Tahoma" w:hint="cs"/>
          <w:sz w:val="18"/>
          <w:szCs w:val="18"/>
          <w:rtl/>
          <w:lang w:eastAsia="he-IL"/>
        </w:rPr>
        <w:t xml:space="preserve">מיטביים ברמה הרפואית בהמלצות ועדת מד"א, הוגדרו בהתאם לסוגי המרחבים. להלן </w:t>
      </w:r>
      <w:r w:rsidRPr="00555AF5">
        <w:rPr>
          <w:rFonts w:ascii="Tahoma" w:eastAsia="Times New Roman" w:hAnsi="Tahoma" w:cs="Tahoma" w:hint="eastAsia"/>
          <w:sz w:val="18"/>
          <w:szCs w:val="18"/>
          <w:rtl/>
          <w:lang w:eastAsia="he-IL"/>
        </w:rPr>
        <w:t>המדדים</w:t>
      </w:r>
      <w:r w:rsidRPr="00555AF5">
        <w:rPr>
          <w:rFonts w:ascii="Tahoma" w:eastAsia="Times New Roman" w:hAnsi="Tahoma" w:cs="Tahoma" w:hint="cs"/>
          <w:sz w:val="18"/>
          <w:szCs w:val="18"/>
          <w:rtl/>
          <w:lang w:eastAsia="he-IL"/>
        </w:rPr>
        <w:t xml:space="preserve"> שנקבעו: </w:t>
      </w:r>
    </w:p>
    <w:p w:rsidR="00D93F1A" w:rsidRPr="00555AF5" w:rsidP="00810F51">
      <w:pPr>
        <w:pStyle w:val="ListParagraph"/>
        <w:numPr>
          <w:ilvl w:val="1"/>
          <w:numId w:val="36"/>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u w:val="single"/>
          <w:rtl/>
          <w:lang w:eastAsia="he-IL"/>
        </w:rPr>
        <w:t>מרחב</w:t>
      </w:r>
      <w:r w:rsidRPr="00555AF5">
        <w:rPr>
          <w:rFonts w:eastAsia="Times New Roman"/>
          <w:sz w:val="18"/>
          <w:szCs w:val="18"/>
          <w:u w:val="single"/>
          <w:rtl/>
          <w:lang w:eastAsia="he-IL"/>
        </w:rPr>
        <w:t xml:space="preserve"> </w:t>
      </w:r>
      <w:r w:rsidRPr="00555AF5">
        <w:rPr>
          <w:rFonts w:eastAsia="Times New Roman" w:hint="eastAsia"/>
          <w:sz w:val="18"/>
          <w:szCs w:val="18"/>
          <w:u w:val="single"/>
          <w:rtl/>
          <w:lang w:eastAsia="he-IL"/>
        </w:rPr>
        <w:t>עירוני</w:t>
      </w:r>
      <w:r w:rsidRPr="00555AF5">
        <w:rPr>
          <w:rFonts w:eastAsia="Times New Roman" w:hint="cs"/>
          <w:sz w:val="18"/>
          <w:szCs w:val="18"/>
          <w:rtl/>
          <w:lang w:eastAsia="he-IL"/>
        </w:rPr>
        <w:t xml:space="preserve">: מרחב שמתגוררת בו אוכלוסייה המונה 30,000 תושבים או יותר ברצף טריטוריאלי. </w:t>
      </w:r>
      <w:r w:rsidRPr="00555AF5">
        <w:rPr>
          <w:rFonts w:eastAsia="Times New Roman" w:hint="eastAsia"/>
          <w:sz w:val="18"/>
          <w:szCs w:val="18"/>
          <w:rtl/>
          <w:lang w:eastAsia="he-IL"/>
        </w:rPr>
        <w:t>זמן</w:t>
      </w:r>
      <w:r w:rsidRPr="00555AF5">
        <w:rPr>
          <w:rFonts w:eastAsia="Times New Roman"/>
          <w:sz w:val="18"/>
          <w:szCs w:val="18"/>
          <w:rtl/>
          <w:lang w:eastAsia="he-IL"/>
        </w:rPr>
        <w:t xml:space="preserve"> התגובה של אמבולנס </w:t>
      </w:r>
      <w:r w:rsidRPr="00555AF5">
        <w:rPr>
          <w:rFonts w:eastAsia="Times New Roman" w:hint="eastAsia"/>
          <w:sz w:val="18"/>
          <w:szCs w:val="18"/>
          <w:rtl/>
          <w:lang w:eastAsia="he-IL"/>
        </w:rPr>
        <w:t>לבן</w:t>
      </w:r>
      <w:r w:rsidRPr="00555AF5">
        <w:rPr>
          <w:rFonts w:eastAsia="Times New Roman"/>
          <w:sz w:val="18"/>
          <w:szCs w:val="18"/>
          <w:rtl/>
          <w:lang w:eastAsia="he-IL"/>
        </w:rPr>
        <w:t xml:space="preserve"> </w:t>
      </w:r>
      <w:r w:rsidRPr="00555AF5">
        <w:rPr>
          <w:rFonts w:eastAsia="Times New Roman" w:hint="eastAsia"/>
          <w:sz w:val="18"/>
          <w:szCs w:val="18"/>
          <w:rtl/>
          <w:lang w:eastAsia="he-IL"/>
        </w:rPr>
        <w:t>לאירועים</w:t>
      </w:r>
      <w:r w:rsidRPr="00555AF5">
        <w:rPr>
          <w:rFonts w:eastAsia="Times New Roman"/>
          <w:sz w:val="18"/>
          <w:szCs w:val="18"/>
          <w:rtl/>
          <w:lang w:eastAsia="he-IL"/>
        </w:rPr>
        <w:t xml:space="preserve"> דחופים </w:t>
      </w:r>
      <w:r w:rsidRPr="00555AF5">
        <w:rPr>
          <w:rFonts w:eastAsia="Times New Roman" w:hint="eastAsia"/>
          <w:sz w:val="18"/>
          <w:szCs w:val="18"/>
          <w:rtl/>
          <w:lang w:eastAsia="he-IL"/>
        </w:rPr>
        <w:t>יהיה</w:t>
      </w:r>
      <w:r w:rsidRPr="00555AF5">
        <w:rPr>
          <w:rFonts w:eastAsia="Times New Roman"/>
          <w:sz w:val="18"/>
          <w:szCs w:val="18"/>
          <w:rtl/>
          <w:lang w:eastAsia="he-IL"/>
        </w:rPr>
        <w:t xml:space="preserve"> </w:t>
      </w:r>
      <w:r w:rsidRPr="00555AF5">
        <w:rPr>
          <w:rFonts w:eastAsia="Times New Roman" w:hint="eastAsia"/>
          <w:sz w:val="18"/>
          <w:szCs w:val="18"/>
          <w:rtl/>
          <w:lang w:eastAsia="he-IL"/>
        </w:rPr>
        <w:t>עד</w:t>
      </w:r>
      <w:r w:rsidRPr="00555AF5">
        <w:rPr>
          <w:rFonts w:eastAsia="Times New Roman"/>
          <w:sz w:val="18"/>
          <w:szCs w:val="18"/>
          <w:rtl/>
          <w:lang w:eastAsia="he-IL"/>
        </w:rPr>
        <w:t xml:space="preserve"> </w:t>
      </w:r>
      <w:r w:rsidRPr="00555AF5">
        <w:rPr>
          <w:rFonts w:eastAsia="Times New Roman" w:hint="eastAsia"/>
          <w:sz w:val="18"/>
          <w:szCs w:val="18"/>
          <w:rtl/>
          <w:lang w:eastAsia="he-IL"/>
        </w:rPr>
        <w:t>שמונה</w:t>
      </w:r>
      <w:r w:rsidRPr="00555AF5">
        <w:rPr>
          <w:rFonts w:eastAsia="Times New Roman"/>
          <w:sz w:val="18"/>
          <w:szCs w:val="18"/>
          <w:rtl/>
          <w:lang w:eastAsia="he-IL"/>
        </w:rPr>
        <w:t xml:space="preserve"> </w:t>
      </w:r>
      <w:r w:rsidRPr="00555AF5">
        <w:rPr>
          <w:rFonts w:eastAsia="Times New Roman" w:hint="eastAsia"/>
          <w:sz w:val="18"/>
          <w:szCs w:val="18"/>
          <w:rtl/>
          <w:lang w:eastAsia="he-IL"/>
        </w:rPr>
        <w:t>דקות</w:t>
      </w:r>
      <w:r>
        <w:rPr>
          <w:rStyle w:val="FootnoteReference0"/>
          <w:rFonts w:eastAsia="Times New Roman"/>
          <w:sz w:val="18"/>
          <w:szCs w:val="18"/>
          <w:rtl/>
          <w:lang w:eastAsia="he-IL"/>
        </w:rPr>
        <w:footnoteReference w:id="33"/>
      </w:r>
      <w:r w:rsidRPr="00555AF5">
        <w:rPr>
          <w:rFonts w:eastAsia="Times New Roman"/>
          <w:sz w:val="18"/>
          <w:szCs w:val="18"/>
          <w:rtl/>
          <w:lang w:eastAsia="he-IL"/>
        </w:rPr>
        <w:t xml:space="preserve"> ושל אט"ן </w:t>
      </w:r>
      <w:r w:rsidRPr="00555AF5">
        <w:rPr>
          <w:rFonts w:eastAsia="Times New Roman" w:hint="eastAsia"/>
          <w:sz w:val="18"/>
          <w:szCs w:val="18"/>
          <w:rtl/>
          <w:lang w:eastAsia="he-IL"/>
        </w:rPr>
        <w:t>לאירועים</w:t>
      </w:r>
      <w:r w:rsidRPr="00555AF5">
        <w:rPr>
          <w:rFonts w:eastAsia="Times New Roman"/>
          <w:sz w:val="18"/>
          <w:szCs w:val="18"/>
          <w:rtl/>
          <w:lang w:eastAsia="he-IL"/>
        </w:rPr>
        <w:t xml:space="preserve"> מסכני חיים </w:t>
      </w:r>
      <w:r w:rsidRPr="00555AF5">
        <w:rPr>
          <w:rFonts w:eastAsia="Times New Roman" w:hint="eastAsia"/>
          <w:sz w:val="18"/>
          <w:szCs w:val="18"/>
          <w:rtl/>
          <w:lang w:eastAsia="he-IL"/>
        </w:rPr>
        <w:t>עד</w:t>
      </w:r>
      <w:r w:rsidRPr="00555AF5">
        <w:rPr>
          <w:rFonts w:eastAsia="Times New Roman"/>
          <w:sz w:val="18"/>
          <w:szCs w:val="18"/>
          <w:rtl/>
          <w:lang w:eastAsia="he-IL"/>
        </w:rPr>
        <w:t xml:space="preserve"> </w:t>
      </w:r>
      <w:r w:rsidRPr="00555AF5">
        <w:rPr>
          <w:rFonts w:eastAsia="Times New Roman" w:hint="cs"/>
          <w:sz w:val="18"/>
          <w:szCs w:val="18"/>
          <w:rtl/>
          <w:lang w:eastAsia="he-IL"/>
        </w:rPr>
        <w:t>עשר</w:t>
      </w:r>
      <w:r w:rsidRPr="00555AF5">
        <w:rPr>
          <w:rFonts w:eastAsia="Times New Roman"/>
          <w:sz w:val="18"/>
          <w:szCs w:val="18"/>
          <w:rtl/>
          <w:lang w:eastAsia="he-IL"/>
        </w:rPr>
        <w:t xml:space="preserve"> </w:t>
      </w:r>
      <w:r w:rsidRPr="00555AF5">
        <w:rPr>
          <w:rFonts w:eastAsia="Times New Roman" w:hint="eastAsia"/>
          <w:sz w:val="18"/>
          <w:szCs w:val="18"/>
          <w:rtl/>
          <w:lang w:eastAsia="he-IL"/>
        </w:rPr>
        <w:t>דקות</w:t>
      </w:r>
      <w:r w:rsidRPr="00555AF5">
        <w:rPr>
          <w:rFonts w:eastAsia="Times New Roman"/>
          <w:sz w:val="18"/>
          <w:szCs w:val="18"/>
          <w:rtl/>
          <w:lang w:eastAsia="he-IL"/>
        </w:rPr>
        <w:t>.</w:t>
      </w:r>
    </w:p>
    <w:p w:rsidR="00D93F1A" w:rsidRPr="00555AF5" w:rsidP="00810F51">
      <w:pPr>
        <w:pStyle w:val="ListParagraph"/>
        <w:numPr>
          <w:ilvl w:val="1"/>
          <w:numId w:val="36"/>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u w:val="single"/>
          <w:rtl/>
          <w:lang w:eastAsia="he-IL"/>
        </w:rPr>
        <w:t>מרחב</w:t>
      </w:r>
      <w:r w:rsidRPr="00555AF5">
        <w:rPr>
          <w:rFonts w:eastAsia="Times New Roman"/>
          <w:sz w:val="18"/>
          <w:szCs w:val="18"/>
          <w:u w:val="single"/>
          <w:rtl/>
          <w:lang w:eastAsia="he-IL"/>
        </w:rPr>
        <w:t xml:space="preserve"> </w:t>
      </w:r>
      <w:r w:rsidRPr="00555AF5">
        <w:rPr>
          <w:rFonts w:eastAsia="Times New Roman" w:hint="eastAsia"/>
          <w:sz w:val="18"/>
          <w:szCs w:val="18"/>
          <w:u w:val="single"/>
          <w:rtl/>
          <w:lang w:eastAsia="he-IL"/>
        </w:rPr>
        <w:t>כפרי</w:t>
      </w:r>
      <w:r w:rsidRPr="00555AF5">
        <w:rPr>
          <w:rFonts w:eastAsia="Times New Roman" w:hint="cs"/>
          <w:sz w:val="18"/>
          <w:szCs w:val="18"/>
          <w:rtl/>
          <w:lang w:eastAsia="he-IL"/>
        </w:rPr>
        <w:t xml:space="preserve">: מרחב שמתגוררת בו אוכלוסייה שמונה בין 5,000 </w:t>
      </w:r>
      <w:r w:rsidR="00810F51">
        <w:rPr>
          <w:rFonts w:eastAsia="Times New Roman"/>
          <w:sz w:val="18"/>
          <w:szCs w:val="18"/>
          <w:lang w:eastAsia="he-IL"/>
        </w:rPr>
        <w:br/>
      </w:r>
      <w:r w:rsidRPr="00555AF5">
        <w:rPr>
          <w:rFonts w:eastAsia="Times New Roman" w:hint="cs"/>
          <w:sz w:val="18"/>
          <w:szCs w:val="18"/>
          <w:rtl/>
          <w:lang w:eastAsia="he-IL"/>
        </w:rPr>
        <w:t>ל-30,000 תושבים ברצף טריטוריאלי. זמן התגובה של אמבולנס</w:t>
      </w:r>
      <w:r w:rsidRPr="00555AF5">
        <w:rPr>
          <w:sz w:val="18"/>
          <w:szCs w:val="18"/>
          <w:rtl/>
        </w:rPr>
        <w:t xml:space="preserve"> </w:t>
      </w:r>
      <w:r w:rsidRPr="00555AF5">
        <w:rPr>
          <w:rFonts w:eastAsia="Times New Roman"/>
          <w:sz w:val="18"/>
          <w:szCs w:val="18"/>
          <w:rtl/>
          <w:lang w:eastAsia="he-IL"/>
        </w:rPr>
        <w:t>לבן לאירועים דחופים</w:t>
      </w:r>
      <w:r w:rsidRPr="00555AF5">
        <w:rPr>
          <w:rFonts w:eastAsia="Times New Roman" w:hint="cs"/>
          <w:sz w:val="18"/>
          <w:szCs w:val="18"/>
          <w:rtl/>
          <w:lang w:eastAsia="he-IL"/>
        </w:rPr>
        <w:t xml:space="preserve"> ושל אט"ן לאירועים מסכני חיים יהיה עד 15 דקות. </w:t>
      </w:r>
    </w:p>
    <w:p w:rsidR="00D93F1A" w:rsidRPr="00555AF5" w:rsidP="00810F51">
      <w:pPr>
        <w:pStyle w:val="ListParagraph"/>
        <w:numPr>
          <w:ilvl w:val="1"/>
          <w:numId w:val="36"/>
        </w:numPr>
        <w:autoSpaceDE/>
        <w:autoSpaceDN/>
        <w:adjustRightInd/>
        <w:spacing w:line="240" w:lineRule="exact"/>
        <w:ind w:right="2268"/>
        <w:rPr>
          <w:rFonts w:eastAsia="Times New Roman"/>
          <w:sz w:val="18"/>
          <w:szCs w:val="18"/>
          <w:rtl/>
          <w:lang w:eastAsia="he-IL"/>
        </w:rPr>
      </w:pPr>
      <w:r w:rsidRPr="00555AF5">
        <w:rPr>
          <w:rFonts w:eastAsia="Times New Roman" w:hint="eastAsia"/>
          <w:sz w:val="18"/>
          <w:szCs w:val="18"/>
          <w:u w:val="single"/>
          <w:rtl/>
          <w:lang w:eastAsia="he-IL"/>
        </w:rPr>
        <w:t>מרחב</w:t>
      </w:r>
      <w:r w:rsidRPr="00555AF5">
        <w:rPr>
          <w:rFonts w:eastAsia="Times New Roman"/>
          <w:sz w:val="18"/>
          <w:szCs w:val="18"/>
          <w:u w:val="single"/>
          <w:rtl/>
          <w:lang w:eastAsia="he-IL"/>
        </w:rPr>
        <w:t xml:space="preserve"> </w:t>
      </w:r>
      <w:r w:rsidRPr="00555AF5">
        <w:rPr>
          <w:rFonts w:eastAsia="Times New Roman" w:hint="eastAsia"/>
          <w:sz w:val="18"/>
          <w:szCs w:val="18"/>
          <w:u w:val="single"/>
          <w:rtl/>
          <w:lang w:eastAsia="he-IL"/>
        </w:rPr>
        <w:t>דליל</w:t>
      </w:r>
      <w:r w:rsidRPr="00555AF5">
        <w:rPr>
          <w:rFonts w:eastAsia="Times New Roman"/>
          <w:sz w:val="18"/>
          <w:szCs w:val="18"/>
          <w:u w:val="single"/>
          <w:rtl/>
          <w:lang w:eastAsia="he-IL"/>
        </w:rPr>
        <w:t xml:space="preserve"> </w:t>
      </w:r>
      <w:r w:rsidRPr="00555AF5">
        <w:rPr>
          <w:rFonts w:eastAsia="Times New Roman" w:hint="eastAsia"/>
          <w:sz w:val="18"/>
          <w:szCs w:val="18"/>
          <w:u w:val="single"/>
          <w:rtl/>
          <w:lang w:eastAsia="he-IL"/>
        </w:rPr>
        <w:t>אוכלוסייה</w:t>
      </w:r>
      <w:r w:rsidRPr="00555AF5">
        <w:rPr>
          <w:rFonts w:eastAsia="Times New Roman" w:hint="cs"/>
          <w:sz w:val="18"/>
          <w:szCs w:val="18"/>
          <w:rtl/>
          <w:lang w:eastAsia="he-IL"/>
        </w:rPr>
        <w:t>: מרחב שבו אין ריכוז אוכלוסייה ומתגוררים בו עד 5,000 תושבים ברצף טריטוריאלי. זמן התגובה של אמבולנס לבן לאירועים דחופים ושל אט"ן לאירועים מסכני חיים יהיה עד 25 דקות.</w:t>
      </w:r>
    </w:p>
    <w:p w:rsidR="00D93F1A" w:rsidRPr="00555AF5" w:rsidP="00810F51">
      <w:pPr>
        <w:spacing w:after="240" w:line="240" w:lineRule="exact"/>
        <w:ind w:left="340" w:right="2268"/>
        <w:jc w:val="both"/>
        <w:rPr>
          <w:rFonts w:ascii="Tahoma" w:hAnsi="Tahoma" w:cs="Tahoma"/>
          <w:sz w:val="18"/>
          <w:szCs w:val="18"/>
          <w:rtl/>
          <w:lang w:eastAsia="he-IL"/>
        </w:rPr>
      </w:pPr>
      <w:r w:rsidRPr="00810F51">
        <w:rPr>
          <w:rStyle w:val="Heading7Char"/>
          <w:rFonts w:ascii="Tahoma" w:hAnsi="Tahoma" w:cs="Tahoma" w:hint="eastAsia"/>
          <w:sz w:val="17"/>
          <w:szCs w:val="17"/>
          <w:rtl/>
        </w:rPr>
        <w:t>הרחבת</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שירותי</w:t>
      </w:r>
      <w:r w:rsidRPr="00810F51">
        <w:rPr>
          <w:rStyle w:val="Heading7Char"/>
          <w:rFonts w:ascii="Tahoma" w:hAnsi="Tahoma" w:cs="Tahoma"/>
          <w:sz w:val="17"/>
          <w:szCs w:val="17"/>
          <w:rtl/>
        </w:rPr>
        <w:t xml:space="preserve"> </w:t>
      </w:r>
      <w:r w:rsidRPr="00810F51">
        <w:rPr>
          <w:rStyle w:val="Heading7Char"/>
          <w:rFonts w:ascii="Tahoma" w:hAnsi="Tahoma" w:cs="Tahoma" w:hint="eastAsia"/>
          <w:sz w:val="17"/>
          <w:szCs w:val="17"/>
          <w:rtl/>
        </w:rPr>
        <w:t>מד</w:t>
      </w:r>
      <w:r w:rsidRPr="00810F51">
        <w:rPr>
          <w:rStyle w:val="Heading7Char"/>
          <w:rFonts w:ascii="Tahoma" w:hAnsi="Tahoma" w:cs="Tahoma"/>
          <w:sz w:val="17"/>
          <w:szCs w:val="17"/>
          <w:rtl/>
        </w:rPr>
        <w:t>"א</w:t>
      </w:r>
      <w:r w:rsidRPr="00810F51">
        <w:rPr>
          <w:rStyle w:val="Heading7Char"/>
          <w:rFonts w:ascii="Tahoma" w:hAnsi="Tahoma" w:cs="Tahoma" w:hint="cs"/>
          <w:sz w:val="17"/>
          <w:szCs w:val="17"/>
          <w:rtl/>
        </w:rPr>
        <w:t>:</w:t>
      </w:r>
      <w:r w:rsidRPr="00555AF5">
        <w:rPr>
          <w:rFonts w:ascii="Tahoma" w:hAnsi="Tahoma" w:cs="Tahoma"/>
          <w:sz w:val="18"/>
          <w:szCs w:val="18"/>
          <w:rtl/>
        </w:rPr>
        <w:t xml:space="preserve"> </w:t>
      </w:r>
      <w:r w:rsidRPr="00555AF5">
        <w:rPr>
          <w:rFonts w:ascii="Tahoma" w:hAnsi="Tahoma" w:cs="Tahoma" w:hint="cs"/>
          <w:sz w:val="18"/>
          <w:szCs w:val="18"/>
          <w:rtl/>
        </w:rPr>
        <w:t>בהמלצות ועדת מד"א נמצאת גם הצעה לתוכנית להרחבת שירותי מד"א הכוללת בין היתר הוספת משמרות, כולל העלות המוערכת לביצועה, בהתאם לתקציב שיוקצה.</w:t>
      </w:r>
    </w:p>
    <w:p w:rsidR="00D93F1A" w:rsidRPr="00555AF5" w:rsidP="00750F94">
      <w:pPr>
        <w:pStyle w:val="RESHET"/>
        <w:ind w:left="567"/>
        <w:rPr>
          <w:rtl/>
        </w:rPr>
      </w:pPr>
      <w:r w:rsidRPr="00555AF5">
        <w:rPr>
          <w:rFonts w:hint="eastAsia"/>
          <w:rtl/>
        </w:rPr>
        <w:t>במאי</w:t>
      </w:r>
      <w:r w:rsidRPr="00555AF5">
        <w:rPr>
          <w:rtl/>
        </w:rPr>
        <w:t xml:space="preserve"> 2015 העביר מד"א את </w:t>
      </w:r>
      <w:r w:rsidRPr="00555AF5">
        <w:rPr>
          <w:rFonts w:hint="eastAsia"/>
          <w:rtl/>
        </w:rPr>
        <w:t>המלצות</w:t>
      </w:r>
      <w:r w:rsidRPr="00555AF5">
        <w:rPr>
          <w:rtl/>
        </w:rPr>
        <w:t xml:space="preserve"> </w:t>
      </w:r>
      <w:r w:rsidRPr="00555AF5">
        <w:rPr>
          <w:rFonts w:hint="eastAsia"/>
          <w:rtl/>
        </w:rPr>
        <w:t>ועדת</w:t>
      </w:r>
      <w:r w:rsidRPr="00555AF5">
        <w:rPr>
          <w:rtl/>
        </w:rPr>
        <w:t xml:space="preserve"> מד"א למשרד הבריאות</w:t>
      </w:r>
      <w:r w:rsidRPr="00555AF5">
        <w:rPr>
          <w:rFonts w:hint="cs"/>
          <w:rtl/>
        </w:rPr>
        <w:t xml:space="preserve">. הביקורת העלתה כי מאז </w:t>
      </w:r>
      <w:r w:rsidRPr="00555AF5">
        <w:rPr>
          <w:rtl/>
        </w:rPr>
        <w:t>לא הודיע המשרד למד"א דבר על עמדתו בעניין ההמלצות</w:t>
      </w:r>
      <w:r w:rsidRPr="00555AF5">
        <w:rPr>
          <w:rFonts w:hint="cs"/>
          <w:rtl/>
        </w:rPr>
        <w:t>. לפיכך, התקן הרשמי האחרון הוא זה שנקבע עוד בשנת 1990 בוועדת רווח, אף שהוא נקבע לעשור שהסתיים בשנת 2000.</w:t>
      </w:r>
      <w:r w:rsidRPr="00555AF5">
        <w:rPr>
          <w:rFonts w:hint="cs"/>
          <w:rtl/>
        </w:rPr>
        <w:t xml:space="preserve"> </w:t>
      </w:r>
      <w:r w:rsidRPr="00555AF5">
        <w:rPr>
          <w:rFonts w:hint="cs"/>
          <w:rtl/>
        </w:rPr>
        <w:t xml:space="preserve">מאז לא עדכן </w:t>
      </w:r>
      <w:r w:rsidRPr="00555AF5" w:rsidR="00750F94">
        <w:rPr>
          <w:rFonts w:hint="cs"/>
          <w:rtl/>
        </w:rPr>
        <w:t xml:space="preserve">משרד הבריאות </w:t>
      </w:r>
      <w:r w:rsidRPr="00555AF5">
        <w:rPr>
          <w:rFonts w:hint="cs"/>
          <w:rtl/>
        </w:rPr>
        <w:t>את היעדים והמדדים לזמני הגעה למטופלים.</w:t>
      </w:r>
    </w:p>
    <w:p w:rsidR="00D93F1A" w:rsidRPr="00555AF5" w:rsidP="00810F51">
      <w:pPr>
        <w:spacing w:before="180" w:after="240" w:line="240" w:lineRule="exact"/>
        <w:ind w:left="340" w:right="2268"/>
        <w:jc w:val="both"/>
        <w:rPr>
          <w:rFonts w:ascii="Tahoma" w:eastAsia="Times New Roman" w:hAnsi="Tahoma" w:cs="Tahoma"/>
          <w:b/>
          <w:bCs/>
          <w:sz w:val="18"/>
          <w:szCs w:val="18"/>
          <w:rtl/>
          <w:lang w:eastAsia="he-IL"/>
        </w:rPr>
      </w:pPr>
      <w:r w:rsidRPr="00555AF5">
        <w:rPr>
          <w:rFonts w:ascii="Tahoma" w:hAnsi="Tahoma" w:cs="Tahoma" w:hint="cs"/>
          <w:sz w:val="18"/>
          <w:szCs w:val="18"/>
          <w:rtl/>
        </w:rPr>
        <w:t>בתשובה שמסר משרד הבריאות למשרד מבקר המדינה בפברואר 2019 (להלן - תשובת המשרד מפברואר 2019)</w:t>
      </w:r>
      <w:r w:rsidRPr="00555AF5">
        <w:rPr>
          <w:rFonts w:ascii="Tahoma" w:eastAsia="Times New Roman" w:hAnsi="Tahoma" w:cs="Tahoma" w:hint="cs"/>
          <w:b/>
          <w:bCs/>
          <w:sz w:val="18"/>
          <w:szCs w:val="18"/>
          <w:rtl/>
          <w:lang w:eastAsia="he-IL"/>
        </w:rPr>
        <w:t xml:space="preserve">, </w:t>
      </w:r>
      <w:r w:rsidRPr="00555AF5">
        <w:rPr>
          <w:rFonts w:ascii="Tahoma" w:eastAsia="Times New Roman" w:hAnsi="Tahoma" w:cs="Tahoma" w:hint="cs"/>
          <w:sz w:val="18"/>
          <w:szCs w:val="18"/>
          <w:rtl/>
          <w:lang w:eastAsia="he-IL"/>
        </w:rPr>
        <w:t>הוא ציין שהמלצות ועדת מד"א הן מסמך פנימי של מד"א שהועבר למשרד לבקשת המשרד, אולם לא "הופנה למשרד לאישורו".</w:t>
      </w:r>
    </w:p>
    <w:p w:rsidR="00D93F1A" w:rsidRPr="007715F4" w:rsidP="00750F94">
      <w:pPr>
        <w:pStyle w:val="RESHET"/>
        <w:ind w:left="567"/>
        <w:rPr>
          <w:spacing w:val="-2"/>
          <w:rtl/>
        </w:rPr>
      </w:pPr>
      <w:r w:rsidRPr="007715F4">
        <w:rPr>
          <w:rFonts w:hint="cs"/>
          <w:rtl/>
        </w:rPr>
        <w:t xml:space="preserve">קביעת יעדים לזמני הגעה של צוותי מטפלים היא הגדרת יסוד לתפיסת מוכנותו המבצעית של מד"א והיערכותו למתן שירות הולם לציבור, שלפיה יש לתכנן את המשאבים הנדרשים למד"א ואת תהליכי העבודה שלו. משרד הבריאות </w:t>
      </w:r>
      <w:r w:rsidRPr="007715F4">
        <w:rPr>
          <w:rtl/>
        </w:rPr>
        <w:t>לא הודיע למד"א דבר על עמדתו בעניין</w:t>
      </w:r>
      <w:r w:rsidRPr="007715F4">
        <w:rPr>
          <w:rFonts w:hint="cs"/>
          <w:rtl/>
        </w:rPr>
        <w:t xml:space="preserve"> </w:t>
      </w:r>
      <w:r w:rsidRPr="007715F4">
        <w:rPr>
          <w:rFonts w:hint="eastAsia"/>
          <w:rtl/>
        </w:rPr>
        <w:t>המלצות</w:t>
      </w:r>
      <w:r w:rsidRPr="007715F4">
        <w:rPr>
          <w:rtl/>
        </w:rPr>
        <w:t xml:space="preserve"> </w:t>
      </w:r>
      <w:r w:rsidRPr="007715F4">
        <w:rPr>
          <w:rFonts w:hint="eastAsia"/>
          <w:rtl/>
        </w:rPr>
        <w:t>ועדת</w:t>
      </w:r>
      <w:r w:rsidRPr="007715F4">
        <w:rPr>
          <w:rtl/>
        </w:rPr>
        <w:t xml:space="preserve"> </w:t>
      </w:r>
      <w:r w:rsidRPr="007715F4">
        <w:rPr>
          <w:rFonts w:hint="eastAsia"/>
          <w:rtl/>
        </w:rPr>
        <w:t>מד</w:t>
      </w:r>
      <w:r w:rsidRPr="007715F4">
        <w:rPr>
          <w:rtl/>
        </w:rPr>
        <w:t xml:space="preserve">"א, </w:t>
      </w:r>
      <w:r w:rsidRPr="007715F4">
        <w:rPr>
          <w:rStyle w:val="CommentReference"/>
          <w:rFonts w:hint="cs"/>
          <w:sz w:val="18"/>
          <w:szCs w:val="18"/>
          <w:rtl/>
        </w:rPr>
        <w:t xml:space="preserve">אף </w:t>
      </w:r>
      <w:r w:rsidRPr="007715F4">
        <w:rPr>
          <w:rFonts w:hint="cs"/>
          <w:rtl/>
        </w:rPr>
        <w:t>ששר הבריאות, באמצעות משרדו, הוא ה</w:t>
      </w:r>
      <w:r w:rsidRPr="007715F4">
        <w:rPr>
          <w:rtl/>
        </w:rPr>
        <w:t>אחראי לביצוע חוק מד"א</w:t>
      </w:r>
      <w:r>
        <w:rPr>
          <w:rStyle w:val="FootnoteReference0"/>
          <w:sz w:val="18"/>
          <w:rtl/>
        </w:rPr>
        <w:footnoteReference w:id="34"/>
      </w:r>
      <w:r w:rsidRPr="007715F4">
        <w:rPr>
          <w:rFonts w:hint="cs"/>
          <w:rtl/>
        </w:rPr>
        <w:t xml:space="preserve">. המלצות ועדת מד"א היו הזדמנות לעדכון הגדרת היעדים לזמני ההגעה למטופלים, שנקבעו לפני כשלושה עשורים, כדי להבטיח את מוכנותו המבצעית של מד"א בשגרה, אך היא לא נוצלה. במשך יותר משלוש שנים לא נתן משרד </w:t>
      </w:r>
      <w:r w:rsidRPr="007715F4">
        <w:rPr>
          <w:rFonts w:hint="cs"/>
          <w:spacing w:val="-2"/>
          <w:rtl/>
        </w:rPr>
        <w:t xml:space="preserve">הבריאות את דעתו לצורך להתייחס להמלצות שהציג לפניו מד"א אף שמדובר בנושא עקרוני. חלף הזמן הארוך </w:t>
      </w:r>
      <w:r w:rsidRPr="007715F4">
        <w:rPr>
          <w:rFonts w:hint="eastAsia"/>
          <w:spacing w:val="-2"/>
          <w:rtl/>
        </w:rPr>
        <w:t>מד</w:t>
      </w:r>
      <w:r w:rsidRPr="007715F4">
        <w:rPr>
          <w:spacing w:val="-2"/>
          <w:rtl/>
        </w:rPr>
        <w:t>"א</w:t>
      </w:r>
      <w:r w:rsidRPr="007715F4">
        <w:rPr>
          <w:rFonts w:hint="cs"/>
          <w:spacing w:val="-2"/>
          <w:rtl/>
        </w:rPr>
        <w:t xml:space="preserve"> </w:t>
      </w:r>
      <w:r w:rsidRPr="007715F4">
        <w:rPr>
          <w:rFonts w:hint="eastAsia"/>
          <w:spacing w:val="-2"/>
          <w:rtl/>
        </w:rPr>
        <w:t>לא</w:t>
      </w:r>
      <w:r w:rsidRPr="007715F4">
        <w:rPr>
          <w:spacing w:val="-2"/>
          <w:rtl/>
        </w:rPr>
        <w:t xml:space="preserve"> פעל בנחישות ובהתמדה </w:t>
      </w:r>
      <w:r w:rsidRPr="007715F4">
        <w:rPr>
          <w:rFonts w:hint="cs"/>
          <w:spacing w:val="-2"/>
          <w:rtl/>
        </w:rPr>
        <w:t xml:space="preserve">כלפי </w:t>
      </w:r>
      <w:r w:rsidRPr="007715F4">
        <w:rPr>
          <w:rFonts w:hint="eastAsia"/>
          <w:spacing w:val="-2"/>
          <w:rtl/>
        </w:rPr>
        <w:t>משרד</w:t>
      </w:r>
      <w:r w:rsidRPr="007715F4">
        <w:rPr>
          <w:spacing w:val="-2"/>
          <w:rtl/>
        </w:rPr>
        <w:t xml:space="preserve"> הבריאות כדי לקדם </w:t>
      </w:r>
      <w:r w:rsidRPr="007715F4">
        <w:rPr>
          <w:rFonts w:hint="eastAsia"/>
          <w:spacing w:val="-2"/>
          <w:rtl/>
        </w:rPr>
        <w:t>את</w:t>
      </w:r>
      <w:r w:rsidRPr="007715F4">
        <w:rPr>
          <w:spacing w:val="-2"/>
          <w:rtl/>
        </w:rPr>
        <w:t xml:space="preserve"> </w:t>
      </w:r>
      <w:r w:rsidRPr="007715F4">
        <w:rPr>
          <w:rFonts w:hint="cs"/>
          <w:spacing w:val="-2"/>
          <w:rtl/>
        </w:rPr>
        <w:t>הדיון</w:t>
      </w:r>
      <w:r w:rsidRPr="007715F4">
        <w:rPr>
          <w:spacing w:val="-2"/>
          <w:rtl/>
        </w:rPr>
        <w:t xml:space="preserve"> </w:t>
      </w:r>
      <w:r w:rsidRPr="007715F4">
        <w:rPr>
          <w:rFonts w:hint="cs"/>
          <w:spacing w:val="-2"/>
          <w:rtl/>
        </w:rPr>
        <w:t>ב</w:t>
      </w:r>
      <w:r w:rsidRPr="007715F4">
        <w:rPr>
          <w:rFonts w:hint="eastAsia"/>
          <w:spacing w:val="-2"/>
          <w:rtl/>
        </w:rPr>
        <w:t>המלצות</w:t>
      </w:r>
      <w:r w:rsidRPr="007715F4">
        <w:rPr>
          <w:spacing w:val="-2"/>
          <w:rtl/>
        </w:rPr>
        <w:t xml:space="preserve"> </w:t>
      </w:r>
      <w:r w:rsidRPr="007715F4">
        <w:rPr>
          <w:rFonts w:hint="eastAsia"/>
          <w:spacing w:val="-2"/>
          <w:rtl/>
        </w:rPr>
        <w:t>ועדת</w:t>
      </w:r>
      <w:r w:rsidRPr="007715F4">
        <w:rPr>
          <w:spacing w:val="-2"/>
          <w:rtl/>
        </w:rPr>
        <w:t xml:space="preserve"> </w:t>
      </w:r>
      <w:r w:rsidRPr="007715F4">
        <w:rPr>
          <w:rFonts w:hint="eastAsia"/>
          <w:spacing w:val="-2"/>
          <w:rtl/>
        </w:rPr>
        <w:t>מד</w:t>
      </w:r>
      <w:r w:rsidRPr="007715F4">
        <w:rPr>
          <w:spacing w:val="-2"/>
          <w:rtl/>
        </w:rPr>
        <w:t>"א</w:t>
      </w:r>
      <w:r w:rsidRPr="007715F4">
        <w:rPr>
          <w:rFonts w:hint="cs"/>
          <w:spacing w:val="-2"/>
          <w:rtl/>
        </w:rPr>
        <w:t>, בכדי</w:t>
      </w:r>
      <w:r w:rsidRPr="007715F4">
        <w:rPr>
          <w:spacing w:val="-2"/>
          <w:rtl/>
        </w:rPr>
        <w:t xml:space="preserve"> </w:t>
      </w:r>
      <w:r w:rsidRPr="007715F4">
        <w:rPr>
          <w:rFonts w:hint="eastAsia"/>
          <w:spacing w:val="-2"/>
          <w:rtl/>
        </w:rPr>
        <w:t>לקבוע</w:t>
      </w:r>
      <w:r w:rsidRPr="007715F4">
        <w:rPr>
          <w:spacing w:val="-2"/>
          <w:rtl/>
        </w:rPr>
        <w:t xml:space="preserve"> </w:t>
      </w:r>
      <w:r w:rsidRPr="007715F4">
        <w:rPr>
          <w:rFonts w:hint="cs"/>
          <w:spacing w:val="-2"/>
          <w:rtl/>
        </w:rPr>
        <w:t>עדכון ל</w:t>
      </w:r>
      <w:r w:rsidRPr="007715F4">
        <w:rPr>
          <w:rFonts w:hint="eastAsia"/>
          <w:spacing w:val="-2"/>
          <w:rtl/>
        </w:rPr>
        <w:t>זמני</w:t>
      </w:r>
      <w:r w:rsidRPr="007715F4">
        <w:rPr>
          <w:spacing w:val="-2"/>
          <w:rtl/>
        </w:rPr>
        <w:t xml:space="preserve"> </w:t>
      </w:r>
      <w:r w:rsidRPr="007715F4">
        <w:rPr>
          <w:rFonts w:hint="cs"/>
          <w:spacing w:val="-2"/>
          <w:rtl/>
        </w:rPr>
        <w:t>ה</w:t>
      </w:r>
      <w:r w:rsidRPr="007715F4">
        <w:rPr>
          <w:rFonts w:hint="eastAsia"/>
          <w:spacing w:val="-2"/>
          <w:rtl/>
        </w:rPr>
        <w:t>הגעה</w:t>
      </w:r>
      <w:r w:rsidRPr="007715F4">
        <w:rPr>
          <w:spacing w:val="-2"/>
          <w:rtl/>
        </w:rPr>
        <w:t xml:space="preserve"> </w:t>
      </w:r>
      <w:r w:rsidRPr="007715F4">
        <w:rPr>
          <w:rFonts w:hint="eastAsia"/>
          <w:spacing w:val="-2"/>
          <w:rtl/>
        </w:rPr>
        <w:t>למטופלים</w:t>
      </w:r>
      <w:r w:rsidRPr="007715F4">
        <w:rPr>
          <w:spacing w:val="-2"/>
          <w:rtl/>
        </w:rPr>
        <w:t xml:space="preserve"> </w:t>
      </w:r>
      <w:r w:rsidRPr="007715F4">
        <w:rPr>
          <w:rFonts w:hint="eastAsia"/>
          <w:spacing w:val="-2"/>
          <w:rtl/>
        </w:rPr>
        <w:t>שלפיהם</w:t>
      </w:r>
      <w:r w:rsidRPr="007715F4">
        <w:rPr>
          <w:spacing w:val="-2"/>
          <w:rtl/>
        </w:rPr>
        <w:t xml:space="preserve"> </w:t>
      </w:r>
      <w:r w:rsidRPr="007715F4">
        <w:rPr>
          <w:rFonts w:hint="eastAsia"/>
          <w:spacing w:val="-2"/>
          <w:rtl/>
        </w:rPr>
        <w:t>על</w:t>
      </w:r>
      <w:r w:rsidRPr="007715F4">
        <w:rPr>
          <w:rFonts w:hint="cs"/>
          <w:spacing w:val="-2"/>
          <w:rtl/>
        </w:rPr>
        <w:t>יו</w:t>
      </w:r>
      <w:r w:rsidRPr="007715F4">
        <w:rPr>
          <w:spacing w:val="-2"/>
          <w:rtl/>
        </w:rPr>
        <w:t xml:space="preserve"> יהיה להיערך.</w:t>
      </w:r>
      <w:r w:rsidRPr="007715F4">
        <w:rPr>
          <w:rFonts w:hint="cs"/>
          <w:spacing w:val="-2"/>
          <w:rtl/>
        </w:rPr>
        <w:t xml:space="preserve"> מד"א גם לא פעל לאשר את המלצות ועדת מד"א בתוך הארגון - במועצה ובוועד הפועל שאמור לקבוע את מדיניות מד"א.</w:t>
      </w:r>
      <w:r w:rsidRPr="007715F4" w:rsidR="007715F4">
        <w:rPr>
          <w:noProof/>
          <w:szCs w:val="17"/>
          <w:rtl/>
        </w:rPr>
        <w:t xml:space="preserve"> </w:t>
      </w:r>
      <w:r w:rsidRPr="007715F4" w:rsidR="007715F4">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9754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645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r w:rsidRPr="004A7A13">
                              <w:rPr>
                                <w:rFonts w:cs="Tahoma"/>
                                <w:color w:val="0B5294"/>
                                <w:spacing w:val="-4"/>
                                <w:sz w:val="24"/>
                                <w:szCs w:val="24"/>
                                <w:rtl/>
                              </w:rPr>
                              <w:t xml:space="preserve"> </w:t>
                            </w:r>
                            <w:r w:rsidRPr="004A7A13">
                              <w:rPr>
                                <w:rFonts w:cs="Tahoma" w:hint="eastAsia"/>
                                <w:color w:val="0B5294"/>
                                <w:spacing w:val="-4"/>
                                <w:sz w:val="24"/>
                                <w:szCs w:val="24"/>
                                <w:rtl/>
                              </w:rPr>
                              <w:t>לא</w:t>
                            </w:r>
                            <w:r w:rsidRPr="004A7A13">
                              <w:rPr>
                                <w:rFonts w:cs="Tahoma"/>
                                <w:color w:val="0B5294"/>
                                <w:spacing w:val="-4"/>
                                <w:sz w:val="24"/>
                                <w:szCs w:val="24"/>
                                <w:rtl/>
                              </w:rPr>
                              <w:t xml:space="preserve"> </w:t>
                            </w:r>
                            <w:r w:rsidRPr="004A7A13">
                              <w:rPr>
                                <w:rFonts w:cs="Tahoma" w:hint="eastAsia"/>
                                <w:color w:val="0B5294"/>
                                <w:spacing w:val="-4"/>
                                <w:sz w:val="24"/>
                                <w:szCs w:val="24"/>
                                <w:rtl/>
                              </w:rPr>
                              <w:t>פעל</w:t>
                            </w:r>
                            <w:r w:rsidRPr="004A7A13">
                              <w:rPr>
                                <w:rFonts w:cs="Tahoma"/>
                                <w:color w:val="0B5294"/>
                                <w:spacing w:val="-4"/>
                                <w:sz w:val="24"/>
                                <w:szCs w:val="24"/>
                                <w:rtl/>
                              </w:rPr>
                              <w:t xml:space="preserve"> </w:t>
                            </w:r>
                            <w:r w:rsidRPr="004A7A13">
                              <w:rPr>
                                <w:rFonts w:cs="Tahoma" w:hint="eastAsia"/>
                                <w:color w:val="0B5294"/>
                                <w:spacing w:val="-4"/>
                                <w:sz w:val="24"/>
                                <w:szCs w:val="24"/>
                                <w:rtl/>
                              </w:rPr>
                              <w:t>בנחישות</w:t>
                            </w:r>
                            <w:r w:rsidRPr="004A7A13">
                              <w:rPr>
                                <w:rFonts w:cs="Tahoma"/>
                                <w:color w:val="0B5294"/>
                                <w:spacing w:val="-4"/>
                                <w:sz w:val="24"/>
                                <w:szCs w:val="24"/>
                                <w:rtl/>
                              </w:rPr>
                              <w:t xml:space="preserve"> </w:t>
                            </w:r>
                            <w:r w:rsidRPr="004A7A13">
                              <w:rPr>
                                <w:rFonts w:cs="Tahoma" w:hint="eastAsia"/>
                                <w:color w:val="0B5294"/>
                                <w:spacing w:val="-4"/>
                                <w:sz w:val="24"/>
                                <w:szCs w:val="24"/>
                                <w:rtl/>
                              </w:rPr>
                              <w:t>ובהתמדה</w:t>
                            </w:r>
                            <w:r w:rsidRPr="004A7A13">
                              <w:rPr>
                                <w:rFonts w:cs="Tahoma"/>
                                <w:color w:val="0B5294"/>
                                <w:spacing w:val="-4"/>
                                <w:sz w:val="24"/>
                                <w:szCs w:val="24"/>
                                <w:rtl/>
                              </w:rPr>
                              <w:t xml:space="preserve"> </w:t>
                            </w:r>
                            <w:r w:rsidRPr="004A7A13">
                              <w:rPr>
                                <w:rFonts w:cs="Tahoma" w:hint="eastAsia"/>
                                <w:color w:val="0B5294"/>
                                <w:spacing w:val="-4"/>
                                <w:sz w:val="24"/>
                                <w:szCs w:val="24"/>
                                <w:rtl/>
                              </w:rPr>
                              <w:t>כלפי</w:t>
                            </w:r>
                            <w:r w:rsidRPr="004A7A13">
                              <w:rPr>
                                <w:rFonts w:cs="Tahoma"/>
                                <w:color w:val="0B5294"/>
                                <w:spacing w:val="-4"/>
                                <w:sz w:val="24"/>
                                <w:szCs w:val="24"/>
                                <w:rtl/>
                              </w:rPr>
                              <w:t xml:space="preserve"> </w:t>
                            </w: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כדי</w:t>
                            </w:r>
                            <w:r w:rsidRPr="004A7A13">
                              <w:rPr>
                                <w:rFonts w:cs="Tahoma"/>
                                <w:color w:val="0B5294"/>
                                <w:spacing w:val="-4"/>
                                <w:sz w:val="24"/>
                                <w:szCs w:val="24"/>
                                <w:rtl/>
                              </w:rPr>
                              <w:t xml:space="preserve"> </w:t>
                            </w:r>
                            <w:r w:rsidRPr="004A7A13">
                              <w:rPr>
                                <w:rFonts w:cs="Tahoma" w:hint="eastAsia"/>
                                <w:color w:val="0B5294"/>
                                <w:spacing w:val="-4"/>
                                <w:sz w:val="24"/>
                                <w:szCs w:val="24"/>
                                <w:rtl/>
                              </w:rPr>
                              <w:t>לקדם</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הדיון</w:t>
                            </w:r>
                            <w:r w:rsidRPr="004A7A13">
                              <w:rPr>
                                <w:rFonts w:cs="Tahoma"/>
                                <w:color w:val="0B5294"/>
                                <w:spacing w:val="-4"/>
                                <w:sz w:val="24"/>
                                <w:szCs w:val="24"/>
                                <w:rtl/>
                              </w:rPr>
                              <w:t xml:space="preserve"> </w:t>
                            </w:r>
                            <w:r w:rsidRPr="004A7A13">
                              <w:rPr>
                                <w:rFonts w:cs="Tahoma" w:hint="eastAsia"/>
                                <w:color w:val="0B5294"/>
                                <w:spacing w:val="-4"/>
                                <w:sz w:val="24"/>
                                <w:szCs w:val="24"/>
                                <w:rtl/>
                              </w:rPr>
                              <w:t>בהמלצות</w:t>
                            </w:r>
                            <w:r w:rsidRPr="004A7A13">
                              <w:rPr>
                                <w:rFonts w:cs="Tahoma"/>
                                <w:color w:val="0B5294"/>
                                <w:spacing w:val="-4"/>
                                <w:sz w:val="24"/>
                                <w:szCs w:val="24"/>
                                <w:rtl/>
                              </w:rPr>
                              <w:t xml:space="preserve"> </w:t>
                            </w:r>
                            <w:r w:rsidRPr="004A7A13">
                              <w:rPr>
                                <w:rFonts w:cs="Tahoma" w:hint="eastAsia"/>
                                <w:color w:val="0B5294"/>
                                <w:spacing w:val="-4"/>
                                <w:sz w:val="24"/>
                                <w:szCs w:val="24"/>
                                <w:rtl/>
                              </w:rPr>
                              <w:t>ועדת</w:t>
                            </w:r>
                            <w:r w:rsidRPr="004A7A13">
                              <w:rPr>
                                <w:rFonts w:cs="Tahoma"/>
                                <w:color w:val="0B5294"/>
                                <w:spacing w:val="-4"/>
                                <w:sz w:val="24"/>
                                <w:szCs w:val="24"/>
                                <w:rtl/>
                              </w:rPr>
                              <w:t xml:space="preserve"> </w:t>
                            </w: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r w:rsidRPr="004A7A13">
                              <w:rPr>
                                <w:rFonts w:cs="Tahoma"/>
                                <w:color w:val="0B5294"/>
                                <w:spacing w:val="-4"/>
                                <w:sz w:val="24"/>
                                <w:szCs w:val="24"/>
                                <w:rtl/>
                              </w:rPr>
                              <w:t xml:space="preserve">, </w:t>
                            </w:r>
                            <w:r w:rsidRPr="004A7A13">
                              <w:rPr>
                                <w:rFonts w:cs="Tahoma" w:hint="eastAsia"/>
                                <w:color w:val="0B5294"/>
                                <w:spacing w:val="-4"/>
                                <w:sz w:val="24"/>
                                <w:szCs w:val="24"/>
                                <w:rtl/>
                              </w:rPr>
                              <w:t>בכדי</w:t>
                            </w:r>
                            <w:r w:rsidRPr="004A7A13">
                              <w:rPr>
                                <w:rFonts w:cs="Tahoma"/>
                                <w:color w:val="0B5294"/>
                                <w:spacing w:val="-4"/>
                                <w:sz w:val="24"/>
                                <w:szCs w:val="24"/>
                                <w:rtl/>
                              </w:rPr>
                              <w:t xml:space="preserve"> </w:t>
                            </w:r>
                            <w:r w:rsidRPr="004A7A13">
                              <w:rPr>
                                <w:rFonts w:cs="Tahoma" w:hint="eastAsia"/>
                                <w:color w:val="0B5294"/>
                                <w:spacing w:val="-4"/>
                                <w:sz w:val="24"/>
                                <w:szCs w:val="24"/>
                                <w:rtl/>
                              </w:rPr>
                              <w:t>לקבוע</w:t>
                            </w:r>
                            <w:r w:rsidRPr="004A7A13">
                              <w:rPr>
                                <w:rFonts w:cs="Tahoma"/>
                                <w:color w:val="0B5294"/>
                                <w:spacing w:val="-4"/>
                                <w:sz w:val="24"/>
                                <w:szCs w:val="24"/>
                                <w:rtl/>
                              </w:rPr>
                              <w:t xml:space="preserve"> </w:t>
                            </w:r>
                            <w:r w:rsidRPr="004A7A13">
                              <w:rPr>
                                <w:rFonts w:cs="Tahoma" w:hint="eastAsia"/>
                                <w:color w:val="0B5294"/>
                                <w:spacing w:val="-4"/>
                                <w:sz w:val="24"/>
                                <w:szCs w:val="24"/>
                                <w:rtl/>
                              </w:rPr>
                              <w:t>עדכון</w:t>
                            </w:r>
                            <w:r w:rsidRPr="004A7A13">
                              <w:rPr>
                                <w:rFonts w:cs="Tahoma"/>
                                <w:color w:val="0B5294"/>
                                <w:spacing w:val="-4"/>
                                <w:sz w:val="24"/>
                                <w:szCs w:val="24"/>
                                <w:rtl/>
                              </w:rPr>
                              <w:t xml:space="preserve"> </w:t>
                            </w:r>
                            <w:r w:rsidRPr="004A7A13">
                              <w:rPr>
                                <w:rFonts w:cs="Tahoma" w:hint="eastAsia"/>
                                <w:color w:val="0B5294"/>
                                <w:spacing w:val="-4"/>
                                <w:sz w:val="24"/>
                                <w:szCs w:val="24"/>
                                <w:rtl/>
                              </w:rPr>
                              <w:t>לזמני</w:t>
                            </w:r>
                            <w:r w:rsidRPr="004A7A13">
                              <w:rPr>
                                <w:rFonts w:cs="Tahoma"/>
                                <w:color w:val="0B5294"/>
                                <w:spacing w:val="-4"/>
                                <w:sz w:val="24"/>
                                <w:szCs w:val="24"/>
                                <w:rtl/>
                              </w:rPr>
                              <w:t xml:space="preserve"> </w:t>
                            </w:r>
                            <w:r w:rsidRPr="004A7A13">
                              <w:rPr>
                                <w:rFonts w:cs="Tahoma" w:hint="eastAsia"/>
                                <w:color w:val="0B5294"/>
                                <w:spacing w:val="-4"/>
                                <w:sz w:val="24"/>
                                <w:szCs w:val="24"/>
                                <w:rtl/>
                              </w:rPr>
                              <w:t>ההגעה</w:t>
                            </w:r>
                            <w:r w:rsidRPr="004A7A13">
                              <w:rPr>
                                <w:rFonts w:cs="Tahoma"/>
                                <w:color w:val="0B5294"/>
                                <w:spacing w:val="-4"/>
                                <w:sz w:val="24"/>
                                <w:szCs w:val="24"/>
                                <w:rtl/>
                              </w:rPr>
                              <w:t xml:space="preserve"> </w:t>
                            </w:r>
                            <w:r w:rsidRPr="004A7A13">
                              <w:rPr>
                                <w:rFonts w:cs="Tahoma" w:hint="eastAsia"/>
                                <w:color w:val="0B5294"/>
                                <w:spacing w:val="-4"/>
                                <w:sz w:val="24"/>
                                <w:szCs w:val="24"/>
                                <w:rtl/>
                              </w:rPr>
                              <w:t>למטופלים</w:t>
                            </w:r>
                            <w:r w:rsidRPr="004A7A13">
                              <w:rPr>
                                <w:rFonts w:cs="Tahoma"/>
                                <w:color w:val="0B5294"/>
                                <w:spacing w:val="-4"/>
                                <w:sz w:val="24"/>
                                <w:szCs w:val="24"/>
                                <w:rtl/>
                              </w:rPr>
                              <w:t xml:space="preserve"> </w:t>
                            </w:r>
                            <w:r w:rsidRPr="004A7A13">
                              <w:rPr>
                                <w:rFonts w:cs="Tahoma" w:hint="eastAsia"/>
                                <w:color w:val="0B5294"/>
                                <w:spacing w:val="-4"/>
                                <w:sz w:val="24"/>
                                <w:szCs w:val="24"/>
                                <w:rtl/>
                              </w:rPr>
                              <w:t>שלפיהם</w:t>
                            </w:r>
                            <w:r w:rsidRPr="004A7A13">
                              <w:rPr>
                                <w:rFonts w:cs="Tahoma"/>
                                <w:color w:val="0B5294"/>
                                <w:spacing w:val="-4"/>
                                <w:sz w:val="24"/>
                                <w:szCs w:val="24"/>
                                <w:rtl/>
                              </w:rPr>
                              <w:t xml:space="preserve"> </w:t>
                            </w:r>
                            <w:r w:rsidRPr="004A7A13">
                              <w:rPr>
                                <w:rFonts w:cs="Tahoma" w:hint="eastAsia"/>
                                <w:color w:val="0B5294"/>
                                <w:spacing w:val="-4"/>
                                <w:sz w:val="24"/>
                                <w:szCs w:val="24"/>
                                <w:rtl/>
                              </w:rPr>
                              <w:t>יהיה</w:t>
                            </w:r>
                            <w:r w:rsidRPr="004A7A13">
                              <w:rPr>
                                <w:rFonts w:cs="Tahoma"/>
                                <w:color w:val="0B5294"/>
                                <w:spacing w:val="-4"/>
                                <w:sz w:val="24"/>
                                <w:szCs w:val="24"/>
                                <w:rtl/>
                              </w:rPr>
                              <w:t xml:space="preserve"> </w:t>
                            </w:r>
                            <w:r w:rsidRPr="004A7A13">
                              <w:rPr>
                                <w:rFonts w:cs="Tahoma" w:hint="eastAsia"/>
                                <w:color w:val="0B5294"/>
                                <w:spacing w:val="-4"/>
                                <w:sz w:val="24"/>
                                <w:szCs w:val="24"/>
                                <w:rtl/>
                              </w:rPr>
                              <w:t>עליו</w:t>
                            </w:r>
                            <w:r w:rsidRPr="004A7A13">
                              <w:rPr>
                                <w:rFonts w:cs="Tahoma"/>
                                <w:color w:val="0B5294"/>
                                <w:spacing w:val="-4"/>
                                <w:sz w:val="24"/>
                                <w:szCs w:val="24"/>
                                <w:rtl/>
                              </w:rPr>
                              <w:t xml:space="preserve"> </w:t>
                            </w:r>
                            <w:r w:rsidRPr="004A7A13">
                              <w:rPr>
                                <w:rFonts w:cs="Tahoma" w:hint="eastAsia"/>
                                <w:color w:val="0B5294"/>
                                <w:spacing w:val="-4"/>
                                <w:sz w:val="24"/>
                                <w:szCs w:val="24"/>
                                <w:rtl/>
                              </w:rPr>
                              <w:t>להיערך</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15270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102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08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r w:rsidRPr="004A7A13">
                        <w:rPr>
                          <w:rFonts w:cs="Tahoma"/>
                          <w:color w:val="0B5294"/>
                          <w:spacing w:val="-4"/>
                          <w:sz w:val="24"/>
                          <w:szCs w:val="24"/>
                          <w:rtl/>
                        </w:rPr>
                        <w:t xml:space="preserve"> </w:t>
                      </w:r>
                      <w:r w:rsidRPr="004A7A13">
                        <w:rPr>
                          <w:rFonts w:cs="Tahoma" w:hint="eastAsia"/>
                          <w:color w:val="0B5294"/>
                          <w:spacing w:val="-4"/>
                          <w:sz w:val="24"/>
                          <w:szCs w:val="24"/>
                          <w:rtl/>
                        </w:rPr>
                        <w:t>לא</w:t>
                      </w:r>
                      <w:r w:rsidRPr="004A7A13">
                        <w:rPr>
                          <w:rFonts w:cs="Tahoma"/>
                          <w:color w:val="0B5294"/>
                          <w:spacing w:val="-4"/>
                          <w:sz w:val="24"/>
                          <w:szCs w:val="24"/>
                          <w:rtl/>
                        </w:rPr>
                        <w:t xml:space="preserve"> </w:t>
                      </w:r>
                      <w:r w:rsidRPr="004A7A13">
                        <w:rPr>
                          <w:rFonts w:cs="Tahoma" w:hint="eastAsia"/>
                          <w:color w:val="0B5294"/>
                          <w:spacing w:val="-4"/>
                          <w:sz w:val="24"/>
                          <w:szCs w:val="24"/>
                          <w:rtl/>
                        </w:rPr>
                        <w:t>פעל</w:t>
                      </w:r>
                      <w:r w:rsidRPr="004A7A13">
                        <w:rPr>
                          <w:rFonts w:cs="Tahoma"/>
                          <w:color w:val="0B5294"/>
                          <w:spacing w:val="-4"/>
                          <w:sz w:val="24"/>
                          <w:szCs w:val="24"/>
                          <w:rtl/>
                        </w:rPr>
                        <w:t xml:space="preserve"> </w:t>
                      </w:r>
                      <w:r w:rsidRPr="004A7A13">
                        <w:rPr>
                          <w:rFonts w:cs="Tahoma" w:hint="eastAsia"/>
                          <w:color w:val="0B5294"/>
                          <w:spacing w:val="-4"/>
                          <w:sz w:val="24"/>
                          <w:szCs w:val="24"/>
                          <w:rtl/>
                        </w:rPr>
                        <w:t>בנחישות</w:t>
                      </w:r>
                      <w:r w:rsidRPr="004A7A13">
                        <w:rPr>
                          <w:rFonts w:cs="Tahoma"/>
                          <w:color w:val="0B5294"/>
                          <w:spacing w:val="-4"/>
                          <w:sz w:val="24"/>
                          <w:szCs w:val="24"/>
                          <w:rtl/>
                        </w:rPr>
                        <w:t xml:space="preserve"> </w:t>
                      </w:r>
                      <w:r w:rsidRPr="004A7A13">
                        <w:rPr>
                          <w:rFonts w:cs="Tahoma" w:hint="eastAsia"/>
                          <w:color w:val="0B5294"/>
                          <w:spacing w:val="-4"/>
                          <w:sz w:val="24"/>
                          <w:szCs w:val="24"/>
                          <w:rtl/>
                        </w:rPr>
                        <w:t>ובהתמדה</w:t>
                      </w:r>
                      <w:r w:rsidRPr="004A7A13">
                        <w:rPr>
                          <w:rFonts w:cs="Tahoma"/>
                          <w:color w:val="0B5294"/>
                          <w:spacing w:val="-4"/>
                          <w:sz w:val="24"/>
                          <w:szCs w:val="24"/>
                          <w:rtl/>
                        </w:rPr>
                        <w:t xml:space="preserve"> </w:t>
                      </w:r>
                      <w:r w:rsidRPr="004A7A13">
                        <w:rPr>
                          <w:rFonts w:cs="Tahoma" w:hint="eastAsia"/>
                          <w:color w:val="0B5294"/>
                          <w:spacing w:val="-4"/>
                          <w:sz w:val="24"/>
                          <w:szCs w:val="24"/>
                          <w:rtl/>
                        </w:rPr>
                        <w:t>כלפי</w:t>
                      </w:r>
                      <w:r w:rsidRPr="004A7A13">
                        <w:rPr>
                          <w:rFonts w:cs="Tahoma"/>
                          <w:color w:val="0B5294"/>
                          <w:spacing w:val="-4"/>
                          <w:sz w:val="24"/>
                          <w:szCs w:val="24"/>
                          <w:rtl/>
                        </w:rPr>
                        <w:t xml:space="preserve"> </w:t>
                      </w:r>
                      <w:r w:rsidRPr="004A7A13">
                        <w:rPr>
                          <w:rFonts w:cs="Tahoma" w:hint="eastAsia"/>
                          <w:color w:val="0B5294"/>
                          <w:spacing w:val="-4"/>
                          <w:sz w:val="24"/>
                          <w:szCs w:val="24"/>
                          <w:rtl/>
                        </w:rPr>
                        <w:t>משרד</w:t>
                      </w:r>
                      <w:r w:rsidRPr="004A7A13">
                        <w:rPr>
                          <w:rFonts w:cs="Tahoma"/>
                          <w:color w:val="0B5294"/>
                          <w:spacing w:val="-4"/>
                          <w:sz w:val="24"/>
                          <w:szCs w:val="24"/>
                          <w:rtl/>
                        </w:rPr>
                        <w:t xml:space="preserve"> </w:t>
                      </w:r>
                      <w:r w:rsidRPr="004A7A13">
                        <w:rPr>
                          <w:rFonts w:cs="Tahoma" w:hint="eastAsia"/>
                          <w:color w:val="0B5294"/>
                          <w:spacing w:val="-4"/>
                          <w:sz w:val="24"/>
                          <w:szCs w:val="24"/>
                          <w:rtl/>
                        </w:rPr>
                        <w:t>הבריאות</w:t>
                      </w:r>
                      <w:r w:rsidRPr="004A7A13">
                        <w:rPr>
                          <w:rFonts w:cs="Tahoma"/>
                          <w:color w:val="0B5294"/>
                          <w:spacing w:val="-4"/>
                          <w:sz w:val="24"/>
                          <w:szCs w:val="24"/>
                          <w:rtl/>
                        </w:rPr>
                        <w:t xml:space="preserve"> </w:t>
                      </w:r>
                      <w:r w:rsidRPr="004A7A13">
                        <w:rPr>
                          <w:rFonts w:cs="Tahoma" w:hint="eastAsia"/>
                          <w:color w:val="0B5294"/>
                          <w:spacing w:val="-4"/>
                          <w:sz w:val="24"/>
                          <w:szCs w:val="24"/>
                          <w:rtl/>
                        </w:rPr>
                        <w:t>כדי</w:t>
                      </w:r>
                      <w:r w:rsidRPr="004A7A13">
                        <w:rPr>
                          <w:rFonts w:cs="Tahoma"/>
                          <w:color w:val="0B5294"/>
                          <w:spacing w:val="-4"/>
                          <w:sz w:val="24"/>
                          <w:szCs w:val="24"/>
                          <w:rtl/>
                        </w:rPr>
                        <w:t xml:space="preserve"> </w:t>
                      </w:r>
                      <w:r w:rsidRPr="004A7A13">
                        <w:rPr>
                          <w:rFonts w:cs="Tahoma" w:hint="eastAsia"/>
                          <w:color w:val="0B5294"/>
                          <w:spacing w:val="-4"/>
                          <w:sz w:val="24"/>
                          <w:szCs w:val="24"/>
                          <w:rtl/>
                        </w:rPr>
                        <w:t>לקדם</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הדיון</w:t>
                      </w:r>
                      <w:r w:rsidRPr="004A7A13">
                        <w:rPr>
                          <w:rFonts w:cs="Tahoma"/>
                          <w:color w:val="0B5294"/>
                          <w:spacing w:val="-4"/>
                          <w:sz w:val="24"/>
                          <w:szCs w:val="24"/>
                          <w:rtl/>
                        </w:rPr>
                        <w:t xml:space="preserve"> </w:t>
                      </w:r>
                      <w:r w:rsidRPr="004A7A13">
                        <w:rPr>
                          <w:rFonts w:cs="Tahoma" w:hint="eastAsia"/>
                          <w:color w:val="0B5294"/>
                          <w:spacing w:val="-4"/>
                          <w:sz w:val="24"/>
                          <w:szCs w:val="24"/>
                          <w:rtl/>
                        </w:rPr>
                        <w:t>בהמלצות</w:t>
                      </w:r>
                      <w:r w:rsidRPr="004A7A13">
                        <w:rPr>
                          <w:rFonts w:cs="Tahoma"/>
                          <w:color w:val="0B5294"/>
                          <w:spacing w:val="-4"/>
                          <w:sz w:val="24"/>
                          <w:szCs w:val="24"/>
                          <w:rtl/>
                        </w:rPr>
                        <w:t xml:space="preserve"> </w:t>
                      </w:r>
                      <w:r w:rsidRPr="004A7A13">
                        <w:rPr>
                          <w:rFonts w:cs="Tahoma" w:hint="eastAsia"/>
                          <w:color w:val="0B5294"/>
                          <w:spacing w:val="-4"/>
                          <w:sz w:val="24"/>
                          <w:szCs w:val="24"/>
                          <w:rtl/>
                        </w:rPr>
                        <w:t>ועדת</w:t>
                      </w:r>
                      <w:r w:rsidRPr="004A7A13">
                        <w:rPr>
                          <w:rFonts w:cs="Tahoma"/>
                          <w:color w:val="0B5294"/>
                          <w:spacing w:val="-4"/>
                          <w:sz w:val="24"/>
                          <w:szCs w:val="24"/>
                          <w:rtl/>
                        </w:rPr>
                        <w:t xml:space="preserve"> </w:t>
                      </w: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r w:rsidRPr="004A7A13">
                        <w:rPr>
                          <w:rFonts w:cs="Tahoma"/>
                          <w:color w:val="0B5294"/>
                          <w:spacing w:val="-4"/>
                          <w:sz w:val="24"/>
                          <w:szCs w:val="24"/>
                          <w:rtl/>
                        </w:rPr>
                        <w:t xml:space="preserve">, </w:t>
                      </w:r>
                      <w:r w:rsidRPr="004A7A13">
                        <w:rPr>
                          <w:rFonts w:cs="Tahoma" w:hint="eastAsia"/>
                          <w:color w:val="0B5294"/>
                          <w:spacing w:val="-4"/>
                          <w:sz w:val="24"/>
                          <w:szCs w:val="24"/>
                          <w:rtl/>
                        </w:rPr>
                        <w:t>בכדי</w:t>
                      </w:r>
                      <w:r w:rsidRPr="004A7A13">
                        <w:rPr>
                          <w:rFonts w:cs="Tahoma"/>
                          <w:color w:val="0B5294"/>
                          <w:spacing w:val="-4"/>
                          <w:sz w:val="24"/>
                          <w:szCs w:val="24"/>
                          <w:rtl/>
                        </w:rPr>
                        <w:t xml:space="preserve"> </w:t>
                      </w:r>
                      <w:r w:rsidRPr="004A7A13">
                        <w:rPr>
                          <w:rFonts w:cs="Tahoma" w:hint="eastAsia"/>
                          <w:color w:val="0B5294"/>
                          <w:spacing w:val="-4"/>
                          <w:sz w:val="24"/>
                          <w:szCs w:val="24"/>
                          <w:rtl/>
                        </w:rPr>
                        <w:t>לקבוע</w:t>
                      </w:r>
                      <w:r w:rsidRPr="004A7A13">
                        <w:rPr>
                          <w:rFonts w:cs="Tahoma"/>
                          <w:color w:val="0B5294"/>
                          <w:spacing w:val="-4"/>
                          <w:sz w:val="24"/>
                          <w:szCs w:val="24"/>
                          <w:rtl/>
                        </w:rPr>
                        <w:t xml:space="preserve"> </w:t>
                      </w:r>
                      <w:r w:rsidRPr="004A7A13">
                        <w:rPr>
                          <w:rFonts w:cs="Tahoma" w:hint="eastAsia"/>
                          <w:color w:val="0B5294"/>
                          <w:spacing w:val="-4"/>
                          <w:sz w:val="24"/>
                          <w:szCs w:val="24"/>
                          <w:rtl/>
                        </w:rPr>
                        <w:t>עדכון</w:t>
                      </w:r>
                      <w:r w:rsidRPr="004A7A13">
                        <w:rPr>
                          <w:rFonts w:cs="Tahoma"/>
                          <w:color w:val="0B5294"/>
                          <w:spacing w:val="-4"/>
                          <w:sz w:val="24"/>
                          <w:szCs w:val="24"/>
                          <w:rtl/>
                        </w:rPr>
                        <w:t xml:space="preserve"> </w:t>
                      </w:r>
                      <w:r w:rsidRPr="004A7A13">
                        <w:rPr>
                          <w:rFonts w:cs="Tahoma" w:hint="eastAsia"/>
                          <w:color w:val="0B5294"/>
                          <w:spacing w:val="-4"/>
                          <w:sz w:val="24"/>
                          <w:szCs w:val="24"/>
                          <w:rtl/>
                        </w:rPr>
                        <w:t>לזמני</w:t>
                      </w:r>
                      <w:r w:rsidRPr="004A7A13">
                        <w:rPr>
                          <w:rFonts w:cs="Tahoma"/>
                          <w:color w:val="0B5294"/>
                          <w:spacing w:val="-4"/>
                          <w:sz w:val="24"/>
                          <w:szCs w:val="24"/>
                          <w:rtl/>
                        </w:rPr>
                        <w:t xml:space="preserve"> </w:t>
                      </w:r>
                      <w:r w:rsidRPr="004A7A13">
                        <w:rPr>
                          <w:rFonts w:cs="Tahoma" w:hint="eastAsia"/>
                          <w:color w:val="0B5294"/>
                          <w:spacing w:val="-4"/>
                          <w:sz w:val="24"/>
                          <w:szCs w:val="24"/>
                          <w:rtl/>
                        </w:rPr>
                        <w:t>ההגעה</w:t>
                      </w:r>
                      <w:r w:rsidRPr="004A7A13">
                        <w:rPr>
                          <w:rFonts w:cs="Tahoma"/>
                          <w:color w:val="0B5294"/>
                          <w:spacing w:val="-4"/>
                          <w:sz w:val="24"/>
                          <w:szCs w:val="24"/>
                          <w:rtl/>
                        </w:rPr>
                        <w:t xml:space="preserve"> </w:t>
                      </w:r>
                      <w:r w:rsidRPr="004A7A13">
                        <w:rPr>
                          <w:rFonts w:cs="Tahoma" w:hint="eastAsia"/>
                          <w:color w:val="0B5294"/>
                          <w:spacing w:val="-4"/>
                          <w:sz w:val="24"/>
                          <w:szCs w:val="24"/>
                          <w:rtl/>
                        </w:rPr>
                        <w:t>למטופלים</w:t>
                      </w:r>
                      <w:r w:rsidRPr="004A7A13">
                        <w:rPr>
                          <w:rFonts w:cs="Tahoma"/>
                          <w:color w:val="0B5294"/>
                          <w:spacing w:val="-4"/>
                          <w:sz w:val="24"/>
                          <w:szCs w:val="24"/>
                          <w:rtl/>
                        </w:rPr>
                        <w:t xml:space="preserve"> </w:t>
                      </w:r>
                      <w:r w:rsidRPr="004A7A13">
                        <w:rPr>
                          <w:rFonts w:cs="Tahoma" w:hint="eastAsia"/>
                          <w:color w:val="0B5294"/>
                          <w:spacing w:val="-4"/>
                          <w:sz w:val="24"/>
                          <w:szCs w:val="24"/>
                          <w:rtl/>
                        </w:rPr>
                        <w:t>שלפיהם</w:t>
                      </w:r>
                      <w:r w:rsidRPr="004A7A13">
                        <w:rPr>
                          <w:rFonts w:cs="Tahoma"/>
                          <w:color w:val="0B5294"/>
                          <w:spacing w:val="-4"/>
                          <w:sz w:val="24"/>
                          <w:szCs w:val="24"/>
                          <w:rtl/>
                        </w:rPr>
                        <w:t xml:space="preserve"> </w:t>
                      </w:r>
                      <w:r w:rsidRPr="004A7A13">
                        <w:rPr>
                          <w:rFonts w:cs="Tahoma" w:hint="eastAsia"/>
                          <w:color w:val="0B5294"/>
                          <w:spacing w:val="-4"/>
                          <w:sz w:val="24"/>
                          <w:szCs w:val="24"/>
                          <w:rtl/>
                        </w:rPr>
                        <w:t>יהיה</w:t>
                      </w:r>
                      <w:r w:rsidRPr="004A7A13">
                        <w:rPr>
                          <w:rFonts w:cs="Tahoma"/>
                          <w:color w:val="0B5294"/>
                          <w:spacing w:val="-4"/>
                          <w:sz w:val="24"/>
                          <w:szCs w:val="24"/>
                          <w:rtl/>
                        </w:rPr>
                        <w:t xml:space="preserve"> </w:t>
                      </w:r>
                      <w:r w:rsidRPr="004A7A13">
                        <w:rPr>
                          <w:rFonts w:cs="Tahoma" w:hint="eastAsia"/>
                          <w:color w:val="0B5294"/>
                          <w:spacing w:val="-4"/>
                          <w:sz w:val="24"/>
                          <w:szCs w:val="24"/>
                          <w:rtl/>
                        </w:rPr>
                        <w:t>עליו</w:t>
                      </w:r>
                      <w:r w:rsidRPr="004A7A13">
                        <w:rPr>
                          <w:rFonts w:cs="Tahoma"/>
                          <w:color w:val="0B5294"/>
                          <w:spacing w:val="-4"/>
                          <w:sz w:val="24"/>
                          <w:szCs w:val="24"/>
                          <w:rtl/>
                        </w:rPr>
                        <w:t xml:space="preserve"> </w:t>
                      </w:r>
                      <w:r w:rsidRPr="004A7A13">
                        <w:rPr>
                          <w:rFonts w:cs="Tahoma" w:hint="eastAsia"/>
                          <w:color w:val="0B5294"/>
                          <w:spacing w:val="-4"/>
                          <w:sz w:val="24"/>
                          <w:szCs w:val="24"/>
                          <w:rtl/>
                        </w:rPr>
                        <w:t>להיערך</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431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44F9D" w:rsidP="00750F94">
      <w:pPr>
        <w:pStyle w:val="ListParagraph"/>
        <w:numPr>
          <w:ilvl w:val="0"/>
          <w:numId w:val="36"/>
        </w:numPr>
        <w:autoSpaceDE/>
        <w:autoSpaceDN/>
        <w:adjustRightInd/>
        <w:spacing w:before="180" w:after="240" w:line="240" w:lineRule="exact"/>
        <w:ind w:right="2268"/>
        <w:rPr>
          <w:rFonts w:eastAsia="Times New Roman"/>
          <w:sz w:val="18"/>
          <w:szCs w:val="18"/>
          <w:rtl/>
          <w:lang w:eastAsia="he-IL"/>
        </w:rPr>
      </w:pPr>
      <w:r w:rsidRPr="00544F9D">
        <w:rPr>
          <w:rStyle w:val="Heading7Char"/>
          <w:rFonts w:ascii="Tahoma" w:hAnsi="Tahoma" w:cs="Tahoma" w:hint="eastAsia"/>
          <w:sz w:val="17"/>
          <w:szCs w:val="17"/>
          <w:rtl/>
        </w:rPr>
        <w:t>התוכנית</w:t>
      </w:r>
      <w:r w:rsidRPr="00544F9D">
        <w:rPr>
          <w:rStyle w:val="Heading7Char"/>
          <w:rFonts w:ascii="Tahoma" w:hAnsi="Tahoma" w:cs="Tahoma"/>
          <w:sz w:val="17"/>
          <w:szCs w:val="17"/>
          <w:rtl/>
        </w:rPr>
        <w:t xml:space="preserve"> </w:t>
      </w:r>
      <w:r w:rsidRPr="00544F9D">
        <w:rPr>
          <w:rStyle w:val="Heading7Char"/>
          <w:rFonts w:ascii="Tahoma" w:hAnsi="Tahoma" w:cs="Tahoma" w:hint="eastAsia"/>
          <w:sz w:val="17"/>
          <w:szCs w:val="17"/>
          <w:rtl/>
        </w:rPr>
        <w:t>הלאומית</w:t>
      </w:r>
      <w:r w:rsidRPr="00544F9D">
        <w:rPr>
          <w:rStyle w:val="Heading7Char"/>
          <w:rFonts w:ascii="Tahoma" w:hAnsi="Tahoma" w:cs="Tahoma"/>
          <w:sz w:val="17"/>
          <w:szCs w:val="17"/>
          <w:rtl/>
        </w:rPr>
        <w:t xml:space="preserve"> </w:t>
      </w:r>
      <w:r w:rsidRPr="00544F9D">
        <w:rPr>
          <w:rStyle w:val="Heading7Char"/>
          <w:rFonts w:ascii="Tahoma" w:hAnsi="Tahoma" w:cs="Tahoma" w:hint="eastAsia"/>
          <w:sz w:val="17"/>
          <w:szCs w:val="17"/>
          <w:rtl/>
        </w:rPr>
        <w:t>להגברת</w:t>
      </w:r>
      <w:r w:rsidRPr="00544F9D">
        <w:rPr>
          <w:rStyle w:val="Heading7Char"/>
          <w:rFonts w:ascii="Tahoma" w:hAnsi="Tahoma" w:cs="Tahoma"/>
          <w:sz w:val="17"/>
          <w:szCs w:val="17"/>
          <w:rtl/>
        </w:rPr>
        <w:t xml:space="preserve"> </w:t>
      </w:r>
      <w:r w:rsidRPr="00544F9D">
        <w:rPr>
          <w:rStyle w:val="Heading7Char"/>
          <w:rFonts w:ascii="Tahoma" w:hAnsi="Tahoma" w:cs="Tahoma" w:hint="eastAsia"/>
          <w:sz w:val="17"/>
          <w:szCs w:val="17"/>
          <w:rtl/>
        </w:rPr>
        <w:t>המענה</w:t>
      </w:r>
      <w:r w:rsidRPr="00544F9D">
        <w:rPr>
          <w:rStyle w:val="Heading7Char"/>
          <w:rFonts w:ascii="Tahoma" w:hAnsi="Tahoma" w:cs="Tahoma"/>
          <w:sz w:val="17"/>
          <w:szCs w:val="17"/>
          <w:rtl/>
        </w:rPr>
        <w:t xml:space="preserve"> </w:t>
      </w:r>
      <w:r w:rsidRPr="00544F9D">
        <w:rPr>
          <w:rStyle w:val="Heading7Char"/>
          <w:rFonts w:ascii="Tahoma" w:hAnsi="Tahoma" w:cs="Tahoma" w:hint="eastAsia"/>
          <w:sz w:val="17"/>
          <w:szCs w:val="17"/>
          <w:rtl/>
        </w:rPr>
        <w:t>הראשוני</w:t>
      </w:r>
      <w:r w:rsidRPr="00544F9D">
        <w:rPr>
          <w:rStyle w:val="Heading7Char"/>
          <w:rFonts w:ascii="Tahoma" w:hAnsi="Tahoma" w:cs="Tahoma"/>
          <w:sz w:val="17"/>
          <w:szCs w:val="17"/>
          <w:rtl/>
        </w:rPr>
        <w:t xml:space="preserve"> </w:t>
      </w:r>
      <w:r w:rsidRPr="00544F9D">
        <w:rPr>
          <w:rStyle w:val="Heading7Char"/>
          <w:rFonts w:ascii="Tahoma" w:hAnsi="Tahoma" w:cs="Tahoma" w:hint="eastAsia"/>
          <w:sz w:val="17"/>
          <w:szCs w:val="17"/>
          <w:rtl/>
        </w:rPr>
        <w:t>להצלת</w:t>
      </w:r>
      <w:r w:rsidRPr="00544F9D">
        <w:rPr>
          <w:rStyle w:val="Heading7Char"/>
          <w:rFonts w:ascii="Tahoma" w:hAnsi="Tahoma" w:cs="Tahoma"/>
          <w:sz w:val="17"/>
          <w:szCs w:val="17"/>
          <w:rtl/>
        </w:rPr>
        <w:t xml:space="preserve"> </w:t>
      </w:r>
      <w:r w:rsidRPr="00544F9D">
        <w:rPr>
          <w:rStyle w:val="Heading7Char"/>
          <w:rFonts w:ascii="Tahoma" w:hAnsi="Tahoma" w:cs="Tahoma" w:hint="eastAsia"/>
          <w:sz w:val="17"/>
          <w:szCs w:val="17"/>
          <w:rtl/>
        </w:rPr>
        <w:t>חיים</w:t>
      </w:r>
      <w:r w:rsidRPr="00544F9D">
        <w:rPr>
          <w:rStyle w:val="Heading7Char"/>
          <w:rFonts w:ascii="Tahoma" w:hAnsi="Tahoma" w:cs="Tahoma"/>
          <w:sz w:val="17"/>
          <w:szCs w:val="17"/>
          <w:rtl/>
        </w:rPr>
        <w:t xml:space="preserve"> של משרד הבריאות</w:t>
      </w:r>
      <w:r w:rsidRPr="00544F9D">
        <w:rPr>
          <w:rStyle w:val="Heading7Char"/>
          <w:rFonts w:ascii="Tahoma" w:hAnsi="Tahoma" w:cs="Tahoma" w:hint="cs"/>
          <w:sz w:val="17"/>
          <w:szCs w:val="17"/>
          <w:rtl/>
        </w:rPr>
        <w:t>:</w:t>
      </w:r>
      <w:r w:rsidRPr="00544F9D">
        <w:rPr>
          <w:rStyle w:val="Heading7Char"/>
          <w:rFonts w:ascii="Tahoma" w:hAnsi="Tahoma" w:cs="Tahoma"/>
          <w:sz w:val="17"/>
          <w:szCs w:val="17"/>
          <w:rtl/>
        </w:rPr>
        <w:t xml:space="preserve"> </w:t>
      </w:r>
      <w:r w:rsidRPr="00544F9D">
        <w:rPr>
          <w:rFonts w:eastAsia="Times New Roman" w:hint="eastAsia"/>
          <w:sz w:val="18"/>
          <w:szCs w:val="18"/>
          <w:rtl/>
          <w:lang w:eastAsia="he-IL"/>
        </w:rPr>
        <w:t>כחודשיים</w:t>
      </w:r>
      <w:r w:rsidRPr="00544F9D">
        <w:rPr>
          <w:rFonts w:eastAsia="Times New Roman"/>
          <w:sz w:val="18"/>
          <w:szCs w:val="18"/>
          <w:rtl/>
          <w:lang w:eastAsia="he-IL"/>
        </w:rPr>
        <w:t xml:space="preserve"> </w:t>
      </w:r>
      <w:r w:rsidRPr="00544F9D">
        <w:rPr>
          <w:rFonts w:eastAsia="Times New Roman" w:hint="eastAsia"/>
          <w:sz w:val="18"/>
          <w:szCs w:val="18"/>
          <w:rtl/>
          <w:lang w:eastAsia="he-IL"/>
        </w:rPr>
        <w:t>לאחר</w:t>
      </w:r>
      <w:r w:rsidRPr="00544F9D">
        <w:rPr>
          <w:rFonts w:eastAsia="Times New Roman"/>
          <w:sz w:val="18"/>
          <w:szCs w:val="18"/>
          <w:rtl/>
          <w:lang w:eastAsia="he-IL"/>
        </w:rPr>
        <w:t xml:space="preserve"> שמסר מד"א למשרד את טיוטת דוח ועדת מד"א</w:t>
      </w:r>
      <w:r w:rsidRPr="00544F9D" w:rsidR="00750F94">
        <w:rPr>
          <w:rFonts w:eastAsia="Times New Roman" w:hint="cs"/>
          <w:sz w:val="18"/>
          <w:szCs w:val="18"/>
          <w:rtl/>
          <w:lang w:eastAsia="he-IL"/>
        </w:rPr>
        <w:t>,</w:t>
      </w:r>
      <w:r w:rsidRPr="00544F9D" w:rsidR="00750F94">
        <w:rPr>
          <w:rFonts w:eastAsia="Times New Roman"/>
          <w:sz w:val="18"/>
          <w:szCs w:val="18"/>
          <w:rtl/>
          <w:lang w:eastAsia="he-IL"/>
        </w:rPr>
        <w:t xml:space="preserve"> ביוני 2015</w:t>
      </w:r>
      <w:r w:rsidRPr="00544F9D">
        <w:rPr>
          <w:rFonts w:eastAsia="Times New Roman"/>
          <w:sz w:val="18"/>
          <w:szCs w:val="18"/>
          <w:rtl/>
          <w:lang w:eastAsia="he-IL"/>
        </w:rPr>
        <w:t xml:space="preserve"> הציג המשרד </w:t>
      </w:r>
      <w:r w:rsidRPr="00544F9D">
        <w:rPr>
          <w:rFonts w:eastAsia="Times New Roman" w:hint="eastAsia"/>
          <w:sz w:val="18"/>
          <w:szCs w:val="18"/>
          <w:rtl/>
          <w:lang w:eastAsia="he-IL"/>
        </w:rPr>
        <w:t>לראשונה</w:t>
      </w:r>
      <w:r w:rsidRPr="00544F9D">
        <w:rPr>
          <w:rFonts w:eastAsia="Times New Roman"/>
          <w:sz w:val="18"/>
          <w:szCs w:val="18"/>
          <w:rtl/>
          <w:lang w:eastAsia="he-IL"/>
        </w:rPr>
        <w:t xml:space="preserve">, </w:t>
      </w:r>
      <w:r w:rsidRPr="00544F9D">
        <w:rPr>
          <w:rFonts w:eastAsia="Times New Roman" w:hint="eastAsia"/>
          <w:sz w:val="18"/>
          <w:szCs w:val="18"/>
          <w:rtl/>
          <w:lang w:eastAsia="he-IL"/>
        </w:rPr>
        <w:t>בכנס</w:t>
      </w:r>
      <w:r w:rsidRPr="00544F9D">
        <w:rPr>
          <w:rFonts w:eastAsia="Times New Roman"/>
          <w:sz w:val="18"/>
          <w:szCs w:val="18"/>
          <w:rtl/>
          <w:lang w:eastAsia="he-IL"/>
        </w:rPr>
        <w:t>, "ת</w:t>
      </w:r>
      <w:r w:rsidRPr="00544F9D">
        <w:rPr>
          <w:rFonts w:eastAsia="Times New Roman" w:hint="eastAsia"/>
          <w:sz w:val="18"/>
          <w:szCs w:val="18"/>
          <w:rtl/>
          <w:lang w:eastAsia="he-IL"/>
        </w:rPr>
        <w:t>ו</w:t>
      </w:r>
      <w:r w:rsidRPr="00544F9D">
        <w:rPr>
          <w:rFonts w:eastAsia="Times New Roman"/>
          <w:sz w:val="18"/>
          <w:szCs w:val="18"/>
          <w:rtl/>
          <w:lang w:eastAsia="he-IL"/>
        </w:rPr>
        <w:t xml:space="preserve">כנית לאומית </w:t>
      </w:r>
      <w:r w:rsidRPr="00544F9D">
        <w:rPr>
          <w:rFonts w:eastAsia="Times New Roman" w:hint="eastAsia"/>
          <w:sz w:val="18"/>
          <w:szCs w:val="18"/>
          <w:rtl/>
          <w:lang w:eastAsia="he-IL"/>
        </w:rPr>
        <w:t>להגברת</w:t>
      </w:r>
      <w:r w:rsidRPr="00544F9D">
        <w:rPr>
          <w:rFonts w:eastAsia="Times New Roman"/>
          <w:sz w:val="18"/>
          <w:szCs w:val="18"/>
          <w:rtl/>
          <w:lang w:eastAsia="he-IL"/>
        </w:rPr>
        <w:t xml:space="preserve"> </w:t>
      </w:r>
      <w:r w:rsidRPr="00544F9D">
        <w:rPr>
          <w:rFonts w:eastAsia="Times New Roman" w:hint="eastAsia"/>
          <w:sz w:val="18"/>
          <w:szCs w:val="18"/>
          <w:rtl/>
          <w:lang w:eastAsia="he-IL"/>
        </w:rPr>
        <w:t>המענה</w:t>
      </w:r>
      <w:r w:rsidRPr="00544F9D">
        <w:rPr>
          <w:rFonts w:eastAsia="Times New Roman"/>
          <w:sz w:val="18"/>
          <w:szCs w:val="18"/>
          <w:rtl/>
          <w:lang w:eastAsia="he-IL"/>
        </w:rPr>
        <w:t xml:space="preserve"> </w:t>
      </w:r>
      <w:r w:rsidRPr="00544F9D">
        <w:rPr>
          <w:rFonts w:eastAsia="Times New Roman" w:hint="eastAsia"/>
          <w:sz w:val="18"/>
          <w:szCs w:val="18"/>
          <w:rtl/>
          <w:lang w:eastAsia="he-IL"/>
        </w:rPr>
        <w:t>הראשוני</w:t>
      </w:r>
      <w:r w:rsidRPr="00544F9D">
        <w:rPr>
          <w:rFonts w:eastAsia="Times New Roman"/>
          <w:sz w:val="18"/>
          <w:szCs w:val="18"/>
          <w:rtl/>
          <w:lang w:eastAsia="he-IL"/>
        </w:rPr>
        <w:t xml:space="preserve"> </w:t>
      </w:r>
      <w:r w:rsidRPr="00544F9D">
        <w:rPr>
          <w:rFonts w:eastAsia="Times New Roman" w:hint="eastAsia"/>
          <w:sz w:val="18"/>
          <w:szCs w:val="18"/>
          <w:rtl/>
          <w:lang w:eastAsia="he-IL"/>
        </w:rPr>
        <w:t>להצלת</w:t>
      </w:r>
      <w:r w:rsidRPr="00544F9D">
        <w:rPr>
          <w:rFonts w:eastAsia="Times New Roman"/>
          <w:sz w:val="18"/>
          <w:szCs w:val="18"/>
          <w:rtl/>
          <w:lang w:eastAsia="he-IL"/>
        </w:rPr>
        <w:t xml:space="preserve"> </w:t>
      </w:r>
      <w:r w:rsidRPr="00544F9D">
        <w:rPr>
          <w:rFonts w:eastAsia="Times New Roman" w:hint="eastAsia"/>
          <w:sz w:val="18"/>
          <w:szCs w:val="18"/>
          <w:rtl/>
          <w:lang w:eastAsia="he-IL"/>
        </w:rPr>
        <w:t>חיים</w:t>
      </w:r>
      <w:r w:rsidRPr="00544F9D">
        <w:rPr>
          <w:rFonts w:eastAsia="Times New Roman"/>
          <w:sz w:val="18"/>
          <w:szCs w:val="18"/>
          <w:rtl/>
          <w:lang w:eastAsia="he-IL"/>
        </w:rPr>
        <w:t>" (להלן - הת</w:t>
      </w:r>
      <w:r w:rsidRPr="00544F9D">
        <w:rPr>
          <w:rFonts w:eastAsia="Times New Roman" w:hint="eastAsia"/>
          <w:sz w:val="18"/>
          <w:szCs w:val="18"/>
          <w:rtl/>
          <w:lang w:eastAsia="he-IL"/>
        </w:rPr>
        <w:t>ו</w:t>
      </w:r>
      <w:r w:rsidRPr="00544F9D">
        <w:rPr>
          <w:rFonts w:eastAsia="Times New Roman"/>
          <w:sz w:val="18"/>
          <w:szCs w:val="18"/>
          <w:rtl/>
          <w:lang w:eastAsia="he-IL"/>
        </w:rPr>
        <w:t xml:space="preserve">כנית הלאומית). בכנס שבו </w:t>
      </w:r>
      <w:r w:rsidRPr="00544F9D">
        <w:rPr>
          <w:rFonts w:eastAsia="Times New Roman" w:hint="eastAsia"/>
          <w:sz w:val="18"/>
          <w:szCs w:val="18"/>
          <w:rtl/>
          <w:lang w:eastAsia="he-IL"/>
        </w:rPr>
        <w:t>לקחו</w:t>
      </w:r>
      <w:r w:rsidRPr="00544F9D">
        <w:rPr>
          <w:rFonts w:eastAsia="Times New Roman"/>
          <w:sz w:val="18"/>
          <w:szCs w:val="18"/>
          <w:rtl/>
          <w:lang w:eastAsia="he-IL"/>
        </w:rPr>
        <w:t xml:space="preserve"> </w:t>
      </w:r>
      <w:r w:rsidRPr="00544F9D">
        <w:rPr>
          <w:rFonts w:eastAsia="Times New Roman" w:hint="eastAsia"/>
          <w:sz w:val="18"/>
          <w:szCs w:val="18"/>
          <w:rtl/>
          <w:lang w:eastAsia="he-IL"/>
        </w:rPr>
        <w:t>חלק</w:t>
      </w:r>
      <w:r w:rsidRPr="00544F9D">
        <w:rPr>
          <w:rFonts w:eastAsia="Times New Roman"/>
          <w:sz w:val="18"/>
          <w:szCs w:val="18"/>
          <w:rtl/>
          <w:lang w:eastAsia="he-IL"/>
        </w:rPr>
        <w:t xml:space="preserve">, </w:t>
      </w:r>
      <w:r w:rsidRPr="00544F9D">
        <w:rPr>
          <w:rFonts w:eastAsia="Times New Roman" w:hint="eastAsia"/>
          <w:sz w:val="18"/>
          <w:szCs w:val="18"/>
          <w:rtl/>
          <w:lang w:eastAsia="he-IL"/>
        </w:rPr>
        <w:t>בין</w:t>
      </w:r>
      <w:r w:rsidRPr="00544F9D">
        <w:rPr>
          <w:rFonts w:eastAsia="Times New Roman"/>
          <w:sz w:val="18"/>
          <w:szCs w:val="18"/>
          <w:rtl/>
          <w:lang w:eastAsia="he-IL"/>
        </w:rPr>
        <w:t xml:space="preserve"> </w:t>
      </w:r>
      <w:r w:rsidRPr="00544F9D">
        <w:rPr>
          <w:rFonts w:eastAsia="Times New Roman" w:hint="eastAsia"/>
          <w:sz w:val="18"/>
          <w:szCs w:val="18"/>
          <w:rtl/>
          <w:lang w:eastAsia="he-IL"/>
        </w:rPr>
        <w:t>השאר</w:t>
      </w:r>
      <w:r w:rsidRPr="00544F9D">
        <w:rPr>
          <w:rFonts w:eastAsia="Times New Roman"/>
          <w:sz w:val="18"/>
          <w:szCs w:val="18"/>
          <w:rtl/>
          <w:lang w:eastAsia="he-IL"/>
        </w:rPr>
        <w:t xml:space="preserve">, </w:t>
      </w:r>
      <w:r w:rsidRPr="00544F9D">
        <w:rPr>
          <w:rFonts w:eastAsia="Times New Roman" w:hint="eastAsia"/>
          <w:sz w:val="18"/>
          <w:szCs w:val="18"/>
          <w:rtl/>
          <w:lang w:eastAsia="he-IL"/>
        </w:rPr>
        <w:t>מנכ</w:t>
      </w:r>
      <w:r w:rsidRPr="00544F9D">
        <w:rPr>
          <w:rFonts w:eastAsia="Times New Roman"/>
          <w:sz w:val="18"/>
          <w:szCs w:val="18"/>
          <w:rtl/>
          <w:lang w:eastAsia="he-IL"/>
        </w:rPr>
        <w:t xml:space="preserve">"ל </w:t>
      </w:r>
      <w:r w:rsidRPr="00544F9D">
        <w:rPr>
          <w:rFonts w:eastAsia="Times New Roman" w:hint="eastAsia"/>
          <w:sz w:val="18"/>
          <w:szCs w:val="18"/>
          <w:rtl/>
          <w:lang w:eastAsia="he-IL"/>
        </w:rPr>
        <w:t>משרד</w:t>
      </w:r>
      <w:r w:rsidRPr="00544F9D">
        <w:rPr>
          <w:rFonts w:eastAsia="Times New Roman"/>
          <w:sz w:val="18"/>
          <w:szCs w:val="18"/>
          <w:rtl/>
          <w:lang w:eastAsia="he-IL"/>
        </w:rPr>
        <w:t xml:space="preserve"> </w:t>
      </w:r>
      <w:r w:rsidRPr="00544F9D">
        <w:rPr>
          <w:rFonts w:eastAsia="Times New Roman" w:hint="eastAsia"/>
          <w:sz w:val="18"/>
          <w:szCs w:val="18"/>
          <w:rtl/>
          <w:lang w:eastAsia="he-IL"/>
        </w:rPr>
        <w:t>הבריאות</w:t>
      </w:r>
      <w:r w:rsidRPr="00544F9D">
        <w:rPr>
          <w:rFonts w:eastAsia="Times New Roman"/>
          <w:sz w:val="18"/>
          <w:szCs w:val="18"/>
          <w:rtl/>
          <w:lang w:eastAsia="he-IL"/>
        </w:rPr>
        <w:t xml:space="preserve"> </w:t>
      </w:r>
      <w:r w:rsidRPr="00544F9D">
        <w:rPr>
          <w:rFonts w:eastAsia="Times New Roman" w:hint="eastAsia"/>
          <w:sz w:val="18"/>
          <w:szCs w:val="18"/>
          <w:rtl/>
          <w:lang w:eastAsia="he-IL"/>
        </w:rPr>
        <w:t>ורופאים</w:t>
      </w:r>
      <w:r w:rsidRPr="00544F9D">
        <w:rPr>
          <w:rFonts w:eastAsia="Times New Roman"/>
          <w:sz w:val="18"/>
          <w:szCs w:val="18"/>
          <w:rtl/>
          <w:lang w:eastAsia="he-IL"/>
        </w:rPr>
        <w:t xml:space="preserve"> </w:t>
      </w:r>
      <w:r w:rsidRPr="00544F9D">
        <w:rPr>
          <w:rFonts w:eastAsia="Times New Roman" w:hint="eastAsia"/>
          <w:sz w:val="18"/>
          <w:szCs w:val="18"/>
          <w:rtl/>
          <w:lang w:eastAsia="he-IL"/>
        </w:rPr>
        <w:t>ממחלקות</w:t>
      </w:r>
      <w:r w:rsidRPr="00544F9D">
        <w:rPr>
          <w:rFonts w:eastAsia="Times New Roman"/>
          <w:sz w:val="18"/>
          <w:szCs w:val="18"/>
          <w:rtl/>
          <w:lang w:eastAsia="he-IL"/>
        </w:rPr>
        <w:t xml:space="preserve"> </w:t>
      </w:r>
      <w:r w:rsidRPr="00544F9D">
        <w:rPr>
          <w:rFonts w:eastAsia="Times New Roman" w:hint="eastAsia"/>
          <w:sz w:val="18"/>
          <w:szCs w:val="18"/>
          <w:rtl/>
          <w:lang w:eastAsia="he-IL"/>
        </w:rPr>
        <w:t>לרפואה</w:t>
      </w:r>
      <w:r w:rsidRPr="00544F9D">
        <w:rPr>
          <w:rFonts w:eastAsia="Times New Roman"/>
          <w:sz w:val="18"/>
          <w:szCs w:val="18"/>
          <w:rtl/>
          <w:lang w:eastAsia="he-IL"/>
        </w:rPr>
        <w:t xml:space="preserve"> </w:t>
      </w:r>
      <w:r w:rsidRPr="00544F9D">
        <w:rPr>
          <w:rFonts w:eastAsia="Times New Roman" w:hint="eastAsia"/>
          <w:sz w:val="18"/>
          <w:szCs w:val="18"/>
          <w:rtl/>
          <w:lang w:eastAsia="he-IL"/>
        </w:rPr>
        <w:t>דחופה</w:t>
      </w:r>
      <w:r w:rsidRPr="00544F9D">
        <w:rPr>
          <w:rFonts w:eastAsia="Times New Roman"/>
          <w:sz w:val="18"/>
          <w:szCs w:val="18"/>
          <w:rtl/>
          <w:lang w:eastAsia="he-IL"/>
        </w:rPr>
        <w:t xml:space="preserve"> </w:t>
      </w:r>
      <w:r w:rsidRPr="00544F9D">
        <w:rPr>
          <w:rFonts w:eastAsia="Times New Roman" w:hint="eastAsia"/>
          <w:sz w:val="18"/>
          <w:szCs w:val="18"/>
          <w:rtl/>
          <w:lang w:eastAsia="he-IL"/>
        </w:rPr>
        <w:t>בבתי</w:t>
      </w:r>
      <w:r w:rsidRPr="00544F9D">
        <w:rPr>
          <w:rFonts w:eastAsia="Times New Roman"/>
          <w:sz w:val="18"/>
          <w:szCs w:val="18"/>
          <w:rtl/>
          <w:lang w:eastAsia="he-IL"/>
        </w:rPr>
        <w:t xml:space="preserve"> </w:t>
      </w:r>
      <w:r w:rsidRPr="00544F9D">
        <w:rPr>
          <w:rFonts w:eastAsia="Times New Roman" w:hint="eastAsia"/>
          <w:sz w:val="18"/>
          <w:szCs w:val="18"/>
          <w:rtl/>
          <w:lang w:eastAsia="he-IL"/>
        </w:rPr>
        <w:t>החולים</w:t>
      </w:r>
      <w:r w:rsidRPr="00544F9D">
        <w:rPr>
          <w:rFonts w:eastAsia="Times New Roman"/>
          <w:sz w:val="18"/>
          <w:szCs w:val="18"/>
          <w:rtl/>
          <w:lang w:eastAsia="he-IL"/>
        </w:rPr>
        <w:t xml:space="preserve"> (מלר"דים</w:t>
      </w:r>
      <w:r w:rsidRPr="00544F9D">
        <w:rPr>
          <w:rFonts w:hint="cs"/>
          <w:sz w:val="18"/>
          <w:szCs w:val="18"/>
          <w:rtl/>
        </w:rPr>
        <w:t>),</w:t>
      </w:r>
      <w:r w:rsidRPr="00544F9D">
        <w:rPr>
          <w:sz w:val="18"/>
          <w:szCs w:val="18"/>
          <w:rtl/>
        </w:rPr>
        <w:t xml:space="preserve"> </w:t>
      </w:r>
      <w:r w:rsidRPr="00544F9D">
        <w:rPr>
          <w:rFonts w:hint="cs"/>
          <w:sz w:val="18"/>
          <w:szCs w:val="18"/>
          <w:rtl/>
        </w:rPr>
        <w:t>וה</w:t>
      </w:r>
      <w:r w:rsidRPr="00544F9D">
        <w:rPr>
          <w:sz w:val="18"/>
          <w:szCs w:val="18"/>
          <w:rtl/>
        </w:rPr>
        <w:t xml:space="preserve">וזמנו </w:t>
      </w:r>
      <w:r w:rsidRPr="00544F9D">
        <w:rPr>
          <w:rFonts w:hint="cs"/>
          <w:sz w:val="18"/>
          <w:szCs w:val="18"/>
          <w:rtl/>
        </w:rPr>
        <w:t xml:space="preserve">אליו נציגים של </w:t>
      </w:r>
      <w:r w:rsidRPr="00544F9D">
        <w:rPr>
          <w:sz w:val="18"/>
          <w:szCs w:val="18"/>
          <w:rtl/>
        </w:rPr>
        <w:t>מד"א</w:t>
      </w:r>
      <w:r w:rsidRPr="00544F9D">
        <w:rPr>
          <w:rFonts w:hint="cs"/>
          <w:sz w:val="18"/>
          <w:szCs w:val="18"/>
          <w:rtl/>
        </w:rPr>
        <w:t>,</w:t>
      </w:r>
      <w:r w:rsidRPr="00544F9D">
        <w:rPr>
          <w:sz w:val="18"/>
          <w:szCs w:val="18"/>
          <w:rtl/>
        </w:rPr>
        <w:t xml:space="preserve"> משרד הבריאות</w:t>
      </w:r>
      <w:r w:rsidRPr="00544F9D">
        <w:rPr>
          <w:rFonts w:hint="cs"/>
          <w:sz w:val="18"/>
          <w:szCs w:val="18"/>
          <w:rtl/>
        </w:rPr>
        <w:t>,</w:t>
      </w:r>
      <w:r w:rsidRPr="00544F9D">
        <w:rPr>
          <w:sz w:val="18"/>
          <w:szCs w:val="18"/>
          <w:rtl/>
        </w:rPr>
        <w:t xml:space="preserve"> </w:t>
      </w:r>
      <w:r w:rsidRPr="00544F9D">
        <w:rPr>
          <w:rFonts w:hint="cs"/>
          <w:sz w:val="18"/>
          <w:szCs w:val="18"/>
          <w:rtl/>
        </w:rPr>
        <w:t>ארגון הפרמדיקים ואחרים</w:t>
      </w:r>
      <w:r w:rsidRPr="00544F9D">
        <w:rPr>
          <w:rFonts w:eastAsia="Times New Roman"/>
          <w:sz w:val="18"/>
          <w:szCs w:val="18"/>
          <w:rtl/>
          <w:lang w:eastAsia="he-IL"/>
        </w:rPr>
        <w:t>.</w:t>
      </w:r>
      <w:r w:rsidRPr="00544F9D">
        <w:rPr>
          <w:sz w:val="18"/>
          <w:szCs w:val="18"/>
          <w:rtl/>
        </w:rPr>
        <w:t xml:space="preserve"> </w:t>
      </w:r>
      <w:r w:rsidRPr="00544F9D">
        <w:rPr>
          <w:rFonts w:hint="cs"/>
          <w:sz w:val="18"/>
          <w:szCs w:val="18"/>
          <w:rtl/>
        </w:rPr>
        <w:t xml:space="preserve">המשרד הגדיר את </w:t>
      </w:r>
      <w:r w:rsidRPr="00544F9D">
        <w:rPr>
          <w:rFonts w:eastAsia="Times New Roman"/>
          <w:sz w:val="18"/>
          <w:szCs w:val="18"/>
          <w:rtl/>
          <w:lang w:eastAsia="he-IL"/>
        </w:rPr>
        <w:t>מטרת הת</w:t>
      </w:r>
      <w:r w:rsidRPr="00544F9D">
        <w:rPr>
          <w:rFonts w:eastAsia="Times New Roman" w:hint="eastAsia"/>
          <w:sz w:val="18"/>
          <w:szCs w:val="18"/>
          <w:rtl/>
          <w:lang w:eastAsia="he-IL"/>
        </w:rPr>
        <w:t>ו</w:t>
      </w:r>
      <w:r w:rsidRPr="00544F9D">
        <w:rPr>
          <w:rFonts w:eastAsia="Times New Roman"/>
          <w:sz w:val="18"/>
          <w:szCs w:val="18"/>
          <w:rtl/>
          <w:lang w:eastAsia="he-IL"/>
        </w:rPr>
        <w:t xml:space="preserve">כנית </w:t>
      </w:r>
      <w:r w:rsidRPr="00544F9D">
        <w:rPr>
          <w:rFonts w:eastAsia="Times New Roman" w:hint="cs"/>
          <w:sz w:val="18"/>
          <w:szCs w:val="18"/>
          <w:rtl/>
          <w:lang w:eastAsia="he-IL"/>
        </w:rPr>
        <w:t xml:space="preserve">כך </w:t>
      </w:r>
      <w:r w:rsidRPr="00544F9D">
        <w:rPr>
          <w:rFonts w:eastAsia="Times New Roman" w:hint="eastAsia"/>
          <w:sz w:val="18"/>
          <w:szCs w:val="18"/>
          <w:rtl/>
          <w:lang w:eastAsia="he-IL"/>
        </w:rPr>
        <w:t>ש</w:t>
      </w:r>
      <w:r w:rsidRPr="00544F9D">
        <w:rPr>
          <w:rFonts w:eastAsia="Times New Roman"/>
          <w:sz w:val="18"/>
          <w:szCs w:val="18"/>
          <w:rtl/>
          <w:lang w:eastAsia="he-IL"/>
        </w:rPr>
        <w:t>היא: לשפר את סיכוי</w:t>
      </w:r>
      <w:r w:rsidRPr="00544F9D">
        <w:rPr>
          <w:rFonts w:eastAsia="Times New Roman" w:hint="eastAsia"/>
          <w:sz w:val="18"/>
          <w:szCs w:val="18"/>
          <w:rtl/>
          <w:lang w:eastAsia="he-IL"/>
        </w:rPr>
        <w:t>י</w:t>
      </w:r>
      <w:r w:rsidRPr="00544F9D">
        <w:rPr>
          <w:rFonts w:eastAsia="Times New Roman"/>
          <w:sz w:val="18"/>
          <w:szCs w:val="18"/>
          <w:rtl/>
          <w:lang w:eastAsia="he-IL"/>
        </w:rPr>
        <w:t xml:space="preserve">ו של אדם להישאר בחיים ולצמצם פגיעה נוירולוגית </w:t>
      </w:r>
      <w:r w:rsidRPr="00544F9D">
        <w:rPr>
          <w:rFonts w:eastAsia="Times New Roman" w:hint="eastAsia"/>
          <w:sz w:val="18"/>
          <w:szCs w:val="18"/>
          <w:rtl/>
          <w:lang w:eastAsia="he-IL"/>
        </w:rPr>
        <w:t>א</w:t>
      </w:r>
      <w:r w:rsidRPr="00544F9D">
        <w:rPr>
          <w:rFonts w:eastAsia="Times New Roman"/>
          <w:sz w:val="18"/>
          <w:szCs w:val="18"/>
          <w:rtl/>
          <w:lang w:eastAsia="he-IL"/>
        </w:rPr>
        <w:t xml:space="preserve">ו אחרת בעת אירוע מסכן חיים על ידי הגברת הזמינות למתן מענה ראשוני על ידי הציבור </w:t>
      </w:r>
      <w:r w:rsidRPr="00544F9D">
        <w:rPr>
          <w:rFonts w:eastAsia="Times New Roman" w:hint="cs"/>
          <w:sz w:val="18"/>
          <w:szCs w:val="18"/>
          <w:rtl/>
          <w:lang w:eastAsia="he-IL"/>
        </w:rPr>
        <w:t>-</w:t>
      </w:r>
      <w:r w:rsidRPr="00544F9D">
        <w:rPr>
          <w:rFonts w:eastAsia="Times New Roman"/>
          <w:sz w:val="18"/>
          <w:szCs w:val="18"/>
          <w:rtl/>
          <w:lang w:eastAsia="he-IL"/>
        </w:rPr>
        <w:t xml:space="preserve"> עוברי אורח המעניקים טיפול ראשוני עד להגעת כוננים ורכבי הצלה וחירום. הת</w:t>
      </w:r>
      <w:r w:rsidRPr="00544F9D">
        <w:rPr>
          <w:rFonts w:eastAsia="Times New Roman" w:hint="eastAsia"/>
          <w:sz w:val="18"/>
          <w:szCs w:val="18"/>
          <w:rtl/>
          <w:lang w:eastAsia="he-IL"/>
        </w:rPr>
        <w:t>ו</w:t>
      </w:r>
      <w:r w:rsidRPr="00544F9D">
        <w:rPr>
          <w:rFonts w:eastAsia="Times New Roman"/>
          <w:sz w:val="18"/>
          <w:szCs w:val="18"/>
          <w:rtl/>
          <w:lang w:eastAsia="he-IL"/>
        </w:rPr>
        <w:t xml:space="preserve">כנית קובעת את הצורך החיוני בהגעת איש צוות ראשון למטופל, ומגדירה שלושה מעגלי סיוע בעת אירוע מסכן חיים: </w:t>
      </w:r>
      <w:r w:rsidRPr="00544F9D">
        <w:rPr>
          <w:rFonts w:eastAsia="Times New Roman" w:hint="eastAsia"/>
          <w:sz w:val="18"/>
          <w:szCs w:val="18"/>
          <w:rtl/>
          <w:lang w:eastAsia="he-IL"/>
        </w:rPr>
        <w:t>האוכלוסייה</w:t>
      </w:r>
      <w:r w:rsidRPr="00544F9D">
        <w:rPr>
          <w:rFonts w:eastAsia="Times New Roman"/>
          <w:sz w:val="18"/>
          <w:szCs w:val="18"/>
          <w:rtl/>
          <w:lang w:eastAsia="he-IL"/>
        </w:rPr>
        <w:t xml:space="preserve"> (כולל "נאמני </w:t>
      </w:r>
      <w:r w:rsidRPr="00544F9D">
        <w:rPr>
          <w:rFonts w:eastAsia="Times New Roman" w:hint="eastAsia"/>
          <w:sz w:val="18"/>
          <w:szCs w:val="18"/>
          <w:rtl/>
          <w:lang w:eastAsia="he-IL"/>
        </w:rPr>
        <w:t>חיים</w:t>
      </w:r>
      <w:r w:rsidRPr="00544F9D">
        <w:rPr>
          <w:rFonts w:eastAsia="Times New Roman"/>
          <w:sz w:val="18"/>
          <w:szCs w:val="18"/>
          <w:rtl/>
          <w:lang w:eastAsia="he-IL"/>
        </w:rPr>
        <w:t xml:space="preserve">"), </w:t>
      </w:r>
      <w:r w:rsidRPr="00544F9D">
        <w:rPr>
          <w:rFonts w:eastAsia="Times New Roman" w:hint="eastAsia"/>
          <w:sz w:val="18"/>
          <w:szCs w:val="18"/>
          <w:rtl/>
          <w:lang w:eastAsia="he-IL"/>
        </w:rPr>
        <w:t>ה</w:t>
      </w:r>
      <w:r w:rsidRPr="00544F9D">
        <w:rPr>
          <w:rFonts w:eastAsia="Times New Roman"/>
          <w:sz w:val="18"/>
          <w:szCs w:val="18"/>
          <w:rtl/>
          <w:lang w:eastAsia="he-IL"/>
        </w:rPr>
        <w:t xml:space="preserve">כוננים ורכבי </w:t>
      </w:r>
      <w:r w:rsidRPr="00544F9D">
        <w:rPr>
          <w:rFonts w:eastAsia="Times New Roman" w:hint="eastAsia"/>
          <w:sz w:val="18"/>
          <w:szCs w:val="18"/>
          <w:rtl/>
          <w:lang w:eastAsia="he-IL"/>
        </w:rPr>
        <w:t>ה</w:t>
      </w:r>
      <w:r w:rsidRPr="00544F9D">
        <w:rPr>
          <w:rFonts w:eastAsia="Times New Roman"/>
          <w:sz w:val="18"/>
          <w:szCs w:val="18"/>
          <w:rtl/>
          <w:lang w:eastAsia="he-IL"/>
        </w:rPr>
        <w:t xml:space="preserve">הצלה. </w:t>
      </w:r>
      <w:r w:rsidRPr="00544F9D">
        <w:rPr>
          <w:rFonts w:eastAsia="Times New Roman" w:hint="eastAsia"/>
          <w:sz w:val="18"/>
          <w:szCs w:val="18"/>
          <w:rtl/>
          <w:lang w:eastAsia="he-IL"/>
        </w:rPr>
        <w:t>כדי</w:t>
      </w:r>
      <w:r w:rsidRPr="00544F9D">
        <w:rPr>
          <w:rFonts w:eastAsia="Times New Roman"/>
          <w:sz w:val="18"/>
          <w:szCs w:val="18"/>
          <w:rtl/>
          <w:lang w:eastAsia="he-IL"/>
        </w:rPr>
        <w:t xml:space="preserve"> </w:t>
      </w:r>
      <w:r w:rsidRPr="00544F9D">
        <w:rPr>
          <w:rFonts w:eastAsia="Times New Roman" w:hint="eastAsia"/>
          <w:sz w:val="18"/>
          <w:szCs w:val="18"/>
          <w:rtl/>
          <w:lang w:eastAsia="he-IL"/>
        </w:rPr>
        <w:t>להרחיב</w:t>
      </w:r>
      <w:r w:rsidRPr="00544F9D">
        <w:rPr>
          <w:rFonts w:eastAsia="Times New Roman"/>
          <w:sz w:val="18"/>
          <w:szCs w:val="18"/>
          <w:rtl/>
          <w:lang w:eastAsia="he-IL"/>
        </w:rPr>
        <w:t xml:space="preserve"> </w:t>
      </w:r>
      <w:r w:rsidRPr="00544F9D">
        <w:rPr>
          <w:rFonts w:eastAsia="Times New Roman" w:hint="eastAsia"/>
          <w:sz w:val="18"/>
          <w:szCs w:val="18"/>
          <w:rtl/>
          <w:lang w:eastAsia="he-IL"/>
        </w:rPr>
        <w:t>את</w:t>
      </w:r>
      <w:r w:rsidRPr="00544F9D">
        <w:rPr>
          <w:rFonts w:eastAsia="Times New Roman"/>
          <w:sz w:val="18"/>
          <w:szCs w:val="18"/>
          <w:rtl/>
          <w:lang w:eastAsia="he-IL"/>
        </w:rPr>
        <w:t xml:space="preserve"> </w:t>
      </w:r>
      <w:r w:rsidRPr="00544F9D">
        <w:rPr>
          <w:rFonts w:eastAsia="Times New Roman" w:hint="eastAsia"/>
          <w:sz w:val="18"/>
          <w:szCs w:val="18"/>
          <w:rtl/>
          <w:lang w:eastAsia="he-IL"/>
        </w:rPr>
        <w:t>ה</w:t>
      </w:r>
      <w:r w:rsidRPr="00544F9D">
        <w:rPr>
          <w:rFonts w:eastAsia="Times New Roman"/>
          <w:sz w:val="18"/>
          <w:szCs w:val="18"/>
          <w:rtl/>
          <w:lang w:eastAsia="he-IL"/>
        </w:rPr>
        <w:t xml:space="preserve">מענה </w:t>
      </w:r>
      <w:r w:rsidRPr="00544F9D">
        <w:rPr>
          <w:rFonts w:eastAsia="Times New Roman" w:hint="eastAsia"/>
          <w:sz w:val="18"/>
          <w:szCs w:val="18"/>
          <w:rtl/>
          <w:lang w:eastAsia="he-IL"/>
        </w:rPr>
        <w:t>ה</w:t>
      </w:r>
      <w:r w:rsidRPr="00544F9D">
        <w:rPr>
          <w:rFonts w:eastAsia="Times New Roman"/>
          <w:sz w:val="18"/>
          <w:szCs w:val="18"/>
          <w:rtl/>
          <w:lang w:eastAsia="he-IL"/>
        </w:rPr>
        <w:t xml:space="preserve">ראשוני </w:t>
      </w:r>
      <w:r w:rsidRPr="00544F9D">
        <w:rPr>
          <w:rFonts w:eastAsia="Times New Roman" w:hint="eastAsia"/>
          <w:sz w:val="18"/>
          <w:szCs w:val="18"/>
          <w:rtl/>
          <w:lang w:eastAsia="he-IL"/>
        </w:rPr>
        <w:t>בקרב</w:t>
      </w:r>
      <w:r w:rsidRPr="00544F9D">
        <w:rPr>
          <w:rFonts w:eastAsia="Times New Roman"/>
          <w:sz w:val="18"/>
          <w:szCs w:val="18"/>
          <w:rtl/>
          <w:lang w:eastAsia="he-IL"/>
        </w:rPr>
        <w:t xml:space="preserve"> </w:t>
      </w:r>
      <w:r w:rsidRPr="00544F9D">
        <w:rPr>
          <w:rFonts w:eastAsia="Times New Roman" w:hint="eastAsia"/>
          <w:sz w:val="18"/>
          <w:szCs w:val="18"/>
          <w:rtl/>
          <w:lang w:eastAsia="he-IL"/>
        </w:rPr>
        <w:t>האוכלוסייה</w:t>
      </w:r>
      <w:r w:rsidRPr="00544F9D">
        <w:rPr>
          <w:rFonts w:eastAsia="Times New Roman"/>
          <w:sz w:val="18"/>
          <w:szCs w:val="18"/>
          <w:rtl/>
          <w:lang w:eastAsia="he-IL"/>
        </w:rPr>
        <w:t xml:space="preserve"> </w:t>
      </w:r>
      <w:r w:rsidRPr="00544F9D">
        <w:rPr>
          <w:rFonts w:eastAsia="Times New Roman" w:hint="eastAsia"/>
          <w:sz w:val="18"/>
          <w:szCs w:val="18"/>
          <w:rtl/>
          <w:lang w:eastAsia="he-IL"/>
        </w:rPr>
        <w:t>נקבע</w:t>
      </w:r>
      <w:r w:rsidRPr="00544F9D">
        <w:rPr>
          <w:rFonts w:eastAsia="Times New Roman"/>
          <w:sz w:val="18"/>
          <w:szCs w:val="18"/>
          <w:rtl/>
          <w:lang w:eastAsia="he-IL"/>
        </w:rPr>
        <w:t xml:space="preserve"> בתוכנית שיש </w:t>
      </w:r>
      <w:r w:rsidRPr="00544F9D">
        <w:rPr>
          <w:rFonts w:eastAsia="Times New Roman" w:hint="eastAsia"/>
          <w:sz w:val="18"/>
          <w:szCs w:val="18"/>
          <w:rtl/>
          <w:lang w:eastAsia="he-IL"/>
        </w:rPr>
        <w:t>לקיים</w:t>
      </w:r>
      <w:r w:rsidRPr="00544F9D">
        <w:rPr>
          <w:rFonts w:eastAsia="Times New Roman"/>
          <w:sz w:val="18"/>
          <w:szCs w:val="18"/>
          <w:rtl/>
          <w:lang w:eastAsia="he-IL"/>
        </w:rPr>
        <w:t xml:space="preserve"> הדרכות לציבור הרחב ולאוכלוסיות ייעודיות, </w:t>
      </w:r>
      <w:r w:rsidRPr="00544F9D">
        <w:rPr>
          <w:rFonts w:eastAsia="Times New Roman" w:hint="eastAsia"/>
          <w:sz w:val="18"/>
          <w:szCs w:val="18"/>
          <w:rtl/>
          <w:lang w:eastAsia="he-IL"/>
        </w:rPr>
        <w:t>לשפר</w:t>
      </w:r>
      <w:r w:rsidRPr="00544F9D">
        <w:rPr>
          <w:rFonts w:eastAsia="Times New Roman"/>
          <w:sz w:val="18"/>
          <w:szCs w:val="18"/>
          <w:rtl/>
          <w:lang w:eastAsia="he-IL"/>
        </w:rPr>
        <w:t xml:space="preserve"> </w:t>
      </w:r>
      <w:r w:rsidRPr="00544F9D">
        <w:rPr>
          <w:rFonts w:eastAsia="Times New Roman" w:hint="eastAsia"/>
          <w:sz w:val="18"/>
          <w:szCs w:val="18"/>
          <w:rtl/>
          <w:lang w:eastAsia="he-IL"/>
        </w:rPr>
        <w:t>את</w:t>
      </w:r>
      <w:r w:rsidRPr="00544F9D">
        <w:rPr>
          <w:rFonts w:eastAsia="Times New Roman"/>
          <w:sz w:val="18"/>
          <w:szCs w:val="18"/>
          <w:rtl/>
          <w:lang w:eastAsia="he-IL"/>
        </w:rPr>
        <w:t xml:space="preserve"> </w:t>
      </w:r>
      <w:r w:rsidRPr="00544F9D">
        <w:rPr>
          <w:rFonts w:eastAsia="Times New Roman" w:hint="eastAsia"/>
          <w:sz w:val="18"/>
          <w:szCs w:val="18"/>
          <w:rtl/>
          <w:lang w:eastAsia="he-IL"/>
        </w:rPr>
        <w:t>ה</w:t>
      </w:r>
      <w:r w:rsidRPr="00544F9D">
        <w:rPr>
          <w:rFonts w:eastAsia="Times New Roman"/>
          <w:sz w:val="18"/>
          <w:szCs w:val="18"/>
          <w:rtl/>
          <w:lang w:eastAsia="he-IL"/>
        </w:rPr>
        <w:t xml:space="preserve">זמינות </w:t>
      </w:r>
      <w:r w:rsidRPr="00544F9D">
        <w:rPr>
          <w:rFonts w:eastAsia="Times New Roman" w:hint="eastAsia"/>
          <w:sz w:val="18"/>
          <w:szCs w:val="18"/>
          <w:rtl/>
          <w:lang w:eastAsia="he-IL"/>
        </w:rPr>
        <w:t>של</w:t>
      </w:r>
      <w:r w:rsidRPr="00544F9D">
        <w:rPr>
          <w:rFonts w:eastAsia="Times New Roman"/>
          <w:sz w:val="18"/>
          <w:szCs w:val="18"/>
          <w:rtl/>
          <w:lang w:eastAsia="he-IL"/>
        </w:rPr>
        <w:t xml:space="preserve"> מכשירי החייאה ברשויות מקומיות </w:t>
      </w:r>
      <w:r w:rsidRPr="00544F9D">
        <w:rPr>
          <w:rFonts w:eastAsia="Times New Roman" w:hint="eastAsia"/>
          <w:sz w:val="18"/>
          <w:szCs w:val="18"/>
          <w:rtl/>
          <w:lang w:eastAsia="he-IL"/>
        </w:rPr>
        <w:t>ולהנגיש</w:t>
      </w:r>
      <w:r w:rsidRPr="00544F9D">
        <w:rPr>
          <w:rFonts w:eastAsia="Times New Roman"/>
          <w:sz w:val="18"/>
          <w:szCs w:val="18"/>
          <w:rtl/>
          <w:lang w:eastAsia="he-IL"/>
        </w:rPr>
        <w:t xml:space="preserve"> ציוד מציל חיים </w:t>
      </w:r>
      <w:r w:rsidRPr="00544F9D">
        <w:rPr>
          <w:rFonts w:eastAsia="Times New Roman" w:hint="eastAsia"/>
          <w:sz w:val="18"/>
          <w:szCs w:val="18"/>
          <w:rtl/>
          <w:lang w:eastAsia="he-IL"/>
        </w:rPr>
        <w:t>לתושבים</w:t>
      </w:r>
      <w:r w:rsidRPr="00544F9D">
        <w:rPr>
          <w:rFonts w:eastAsia="Times New Roman"/>
          <w:sz w:val="18"/>
          <w:szCs w:val="18"/>
          <w:rtl/>
          <w:lang w:eastAsia="he-IL"/>
        </w:rPr>
        <w:t xml:space="preserve">. בנוגע לכוננים </w:t>
      </w:r>
      <w:r w:rsidRPr="00544F9D">
        <w:rPr>
          <w:rFonts w:eastAsia="Times New Roman" w:hint="eastAsia"/>
          <w:sz w:val="18"/>
          <w:szCs w:val="18"/>
          <w:rtl/>
          <w:lang w:eastAsia="he-IL"/>
        </w:rPr>
        <w:t>נקבע</w:t>
      </w:r>
      <w:r w:rsidRPr="00544F9D">
        <w:rPr>
          <w:rFonts w:eastAsia="Times New Roman"/>
          <w:sz w:val="18"/>
          <w:szCs w:val="18"/>
          <w:rtl/>
          <w:lang w:eastAsia="he-IL"/>
        </w:rPr>
        <w:t xml:space="preserve"> שיש </w:t>
      </w:r>
      <w:r w:rsidRPr="00544F9D">
        <w:rPr>
          <w:rFonts w:eastAsia="Times New Roman" w:hint="eastAsia"/>
          <w:sz w:val="18"/>
          <w:szCs w:val="18"/>
          <w:rtl/>
          <w:lang w:eastAsia="he-IL"/>
        </w:rPr>
        <w:t>צורך</w:t>
      </w:r>
      <w:r w:rsidRPr="00544F9D">
        <w:rPr>
          <w:rFonts w:eastAsia="Times New Roman"/>
          <w:sz w:val="18"/>
          <w:szCs w:val="18"/>
          <w:rtl/>
          <w:lang w:eastAsia="he-IL"/>
        </w:rPr>
        <w:t xml:space="preserve"> בסנכרון נתונים ומידע בין המוקד המבצעי לכונן המטפל בשטח, </w:t>
      </w:r>
      <w:r w:rsidRPr="00544F9D">
        <w:rPr>
          <w:rFonts w:eastAsia="Times New Roman" w:hint="eastAsia"/>
          <w:sz w:val="18"/>
          <w:szCs w:val="18"/>
          <w:rtl/>
          <w:lang w:eastAsia="he-IL"/>
        </w:rPr>
        <w:t>ושהיישובים</w:t>
      </w:r>
      <w:r w:rsidRPr="00544F9D">
        <w:rPr>
          <w:rFonts w:eastAsia="Times New Roman"/>
          <w:sz w:val="18"/>
          <w:szCs w:val="18"/>
          <w:rtl/>
          <w:lang w:eastAsia="he-IL"/>
        </w:rPr>
        <w:t xml:space="preserve"> </w:t>
      </w:r>
      <w:r w:rsidRPr="00544F9D">
        <w:rPr>
          <w:rFonts w:eastAsia="Times New Roman" w:hint="eastAsia"/>
          <w:sz w:val="18"/>
          <w:szCs w:val="18"/>
          <w:rtl/>
          <w:lang w:eastAsia="he-IL"/>
        </w:rPr>
        <w:t>יצטיידו</w:t>
      </w:r>
      <w:r w:rsidRPr="00544F9D">
        <w:rPr>
          <w:rFonts w:eastAsia="Times New Roman"/>
          <w:sz w:val="18"/>
          <w:szCs w:val="18"/>
          <w:rtl/>
          <w:lang w:eastAsia="he-IL"/>
        </w:rPr>
        <w:t xml:space="preserve"> בערכות מצילות חיים. </w:t>
      </w:r>
      <w:r w:rsidRPr="00544F9D">
        <w:rPr>
          <w:rFonts w:eastAsia="Times New Roman" w:hint="eastAsia"/>
          <w:sz w:val="18"/>
          <w:szCs w:val="18"/>
          <w:rtl/>
          <w:lang w:eastAsia="he-IL"/>
        </w:rPr>
        <w:t>בנוגע</w:t>
      </w:r>
      <w:r w:rsidRPr="00544F9D">
        <w:rPr>
          <w:rFonts w:eastAsia="Times New Roman"/>
          <w:sz w:val="18"/>
          <w:szCs w:val="18"/>
          <w:rtl/>
          <w:lang w:eastAsia="he-IL"/>
        </w:rPr>
        <w:t xml:space="preserve"> ל</w:t>
      </w:r>
      <w:r w:rsidRPr="00544F9D">
        <w:rPr>
          <w:rFonts w:eastAsia="Times New Roman" w:hint="cs"/>
          <w:sz w:val="18"/>
          <w:szCs w:val="18"/>
          <w:rtl/>
          <w:lang w:eastAsia="he-IL"/>
        </w:rPr>
        <w:t xml:space="preserve">פינוי על ידי </w:t>
      </w:r>
      <w:r w:rsidRPr="00544F9D">
        <w:rPr>
          <w:rFonts w:eastAsia="Times New Roman"/>
          <w:sz w:val="18"/>
          <w:szCs w:val="18"/>
          <w:rtl/>
          <w:lang w:eastAsia="he-IL"/>
        </w:rPr>
        <w:t xml:space="preserve">רכבי ההצלה </w:t>
      </w:r>
      <w:r w:rsidRPr="00544F9D">
        <w:rPr>
          <w:rFonts w:eastAsia="Times New Roman" w:hint="eastAsia"/>
          <w:sz w:val="18"/>
          <w:szCs w:val="18"/>
          <w:rtl/>
          <w:lang w:eastAsia="he-IL"/>
        </w:rPr>
        <w:t>יש</w:t>
      </w:r>
      <w:r w:rsidRPr="00544F9D">
        <w:rPr>
          <w:rFonts w:eastAsia="Times New Roman"/>
          <w:sz w:val="18"/>
          <w:szCs w:val="18"/>
          <w:rtl/>
          <w:lang w:eastAsia="he-IL"/>
        </w:rPr>
        <w:t xml:space="preserve"> </w:t>
      </w:r>
      <w:r w:rsidRPr="00544F9D">
        <w:rPr>
          <w:rFonts w:eastAsia="Times New Roman" w:hint="eastAsia"/>
          <w:sz w:val="18"/>
          <w:szCs w:val="18"/>
          <w:rtl/>
          <w:lang w:eastAsia="he-IL"/>
        </w:rPr>
        <w:t>ל</w:t>
      </w:r>
      <w:r w:rsidRPr="00544F9D">
        <w:rPr>
          <w:rFonts w:eastAsia="Times New Roman"/>
          <w:sz w:val="18"/>
          <w:szCs w:val="18"/>
          <w:rtl/>
          <w:lang w:eastAsia="he-IL"/>
        </w:rPr>
        <w:t>שפר את זמינות שירותי רפואת החירום ו</w:t>
      </w:r>
      <w:r w:rsidRPr="00544F9D">
        <w:rPr>
          <w:rFonts w:eastAsia="Times New Roman" w:hint="eastAsia"/>
          <w:sz w:val="18"/>
          <w:szCs w:val="18"/>
          <w:rtl/>
          <w:lang w:eastAsia="he-IL"/>
        </w:rPr>
        <w:t>לצמצם</w:t>
      </w:r>
      <w:r w:rsidRPr="00544F9D">
        <w:rPr>
          <w:rFonts w:eastAsia="Times New Roman"/>
          <w:sz w:val="18"/>
          <w:szCs w:val="18"/>
          <w:rtl/>
          <w:lang w:eastAsia="he-IL"/>
        </w:rPr>
        <w:t xml:space="preserve"> </w:t>
      </w:r>
      <w:r w:rsidRPr="00544F9D">
        <w:rPr>
          <w:rFonts w:eastAsia="Times New Roman" w:hint="eastAsia"/>
          <w:sz w:val="18"/>
          <w:szCs w:val="18"/>
          <w:rtl/>
          <w:lang w:eastAsia="he-IL"/>
        </w:rPr>
        <w:t>את</w:t>
      </w:r>
      <w:r w:rsidRPr="00544F9D">
        <w:rPr>
          <w:rFonts w:eastAsia="Times New Roman"/>
          <w:sz w:val="18"/>
          <w:szCs w:val="18"/>
          <w:rtl/>
          <w:lang w:eastAsia="he-IL"/>
        </w:rPr>
        <w:t xml:space="preserve"> </w:t>
      </w:r>
      <w:r w:rsidRPr="00544F9D">
        <w:rPr>
          <w:rFonts w:eastAsia="Times New Roman" w:hint="eastAsia"/>
          <w:sz w:val="18"/>
          <w:szCs w:val="18"/>
          <w:rtl/>
          <w:lang w:eastAsia="he-IL"/>
        </w:rPr>
        <w:t>ה</w:t>
      </w:r>
      <w:r w:rsidRPr="00544F9D">
        <w:rPr>
          <w:rFonts w:eastAsia="Times New Roman"/>
          <w:sz w:val="18"/>
          <w:szCs w:val="18"/>
          <w:rtl/>
          <w:lang w:eastAsia="he-IL"/>
        </w:rPr>
        <w:t>פערי</w:t>
      </w:r>
      <w:r w:rsidRPr="00544F9D">
        <w:rPr>
          <w:rFonts w:eastAsia="Times New Roman" w:hint="eastAsia"/>
          <w:sz w:val="18"/>
          <w:szCs w:val="18"/>
          <w:rtl/>
          <w:lang w:eastAsia="he-IL"/>
        </w:rPr>
        <w:t>ם</w:t>
      </w:r>
      <w:r w:rsidRPr="00544F9D">
        <w:rPr>
          <w:rFonts w:eastAsia="Times New Roman"/>
          <w:sz w:val="18"/>
          <w:szCs w:val="18"/>
          <w:rtl/>
          <w:lang w:eastAsia="he-IL"/>
        </w:rPr>
        <w:t xml:space="preserve"> </w:t>
      </w:r>
      <w:r w:rsidRPr="00544F9D">
        <w:rPr>
          <w:rFonts w:eastAsia="Times New Roman" w:hint="eastAsia"/>
          <w:sz w:val="18"/>
          <w:szCs w:val="18"/>
          <w:rtl/>
          <w:lang w:eastAsia="he-IL"/>
        </w:rPr>
        <w:t>בין</w:t>
      </w:r>
      <w:r w:rsidRPr="00544F9D">
        <w:rPr>
          <w:rFonts w:eastAsia="Times New Roman"/>
          <w:sz w:val="18"/>
          <w:szCs w:val="18"/>
          <w:rtl/>
          <w:lang w:eastAsia="he-IL"/>
        </w:rPr>
        <w:t xml:space="preserve"> </w:t>
      </w:r>
      <w:r w:rsidRPr="00544F9D">
        <w:rPr>
          <w:rFonts w:eastAsia="Times New Roman" w:hint="eastAsia"/>
          <w:sz w:val="18"/>
          <w:szCs w:val="18"/>
          <w:rtl/>
          <w:lang w:eastAsia="he-IL"/>
        </w:rPr>
        <w:t>ה</w:t>
      </w:r>
      <w:r w:rsidRPr="00544F9D">
        <w:rPr>
          <w:rFonts w:eastAsia="Times New Roman"/>
          <w:sz w:val="18"/>
          <w:szCs w:val="18"/>
          <w:rtl/>
          <w:lang w:eastAsia="he-IL"/>
        </w:rPr>
        <w:t xml:space="preserve">פריפריה </w:t>
      </w:r>
      <w:r w:rsidRPr="00544F9D">
        <w:rPr>
          <w:rFonts w:eastAsia="Times New Roman" w:hint="eastAsia"/>
          <w:sz w:val="18"/>
          <w:szCs w:val="18"/>
          <w:rtl/>
          <w:lang w:eastAsia="he-IL"/>
        </w:rPr>
        <w:t>ל</w:t>
      </w:r>
      <w:r w:rsidRPr="00544F9D">
        <w:rPr>
          <w:rFonts w:eastAsia="Times New Roman"/>
          <w:sz w:val="18"/>
          <w:szCs w:val="18"/>
          <w:rtl/>
          <w:lang w:eastAsia="he-IL"/>
        </w:rPr>
        <w:t>מרכז. על פי הת</w:t>
      </w:r>
      <w:r w:rsidRPr="00544F9D">
        <w:rPr>
          <w:rFonts w:eastAsia="Times New Roman" w:hint="eastAsia"/>
          <w:sz w:val="18"/>
          <w:szCs w:val="18"/>
          <w:rtl/>
          <w:lang w:eastAsia="he-IL"/>
        </w:rPr>
        <w:t>ו</w:t>
      </w:r>
      <w:r w:rsidRPr="00544F9D">
        <w:rPr>
          <w:rFonts w:eastAsia="Times New Roman"/>
          <w:sz w:val="18"/>
          <w:szCs w:val="18"/>
          <w:rtl/>
          <w:lang w:eastAsia="he-IL"/>
        </w:rPr>
        <w:t xml:space="preserve">כנית, זמני ההגעה </w:t>
      </w:r>
      <w:r w:rsidRPr="00544F9D">
        <w:rPr>
          <w:rFonts w:eastAsia="Times New Roman" w:hint="eastAsia"/>
          <w:sz w:val="18"/>
          <w:szCs w:val="18"/>
          <w:rtl/>
          <w:lang w:eastAsia="he-IL"/>
        </w:rPr>
        <w:t>המיטביים</w:t>
      </w:r>
      <w:r w:rsidRPr="00544F9D">
        <w:rPr>
          <w:rFonts w:eastAsia="Times New Roman"/>
          <w:sz w:val="18"/>
          <w:szCs w:val="18"/>
          <w:rtl/>
          <w:lang w:eastAsia="he-IL"/>
        </w:rPr>
        <w:t xml:space="preserve"> למטופל הם </w:t>
      </w:r>
      <w:r w:rsidRPr="00544F9D">
        <w:rPr>
          <w:rFonts w:eastAsia="Times New Roman" w:hint="eastAsia"/>
          <w:sz w:val="18"/>
          <w:szCs w:val="18"/>
          <w:rtl/>
          <w:lang w:eastAsia="he-IL"/>
        </w:rPr>
        <w:t>אלה</w:t>
      </w:r>
      <w:r w:rsidRPr="00544F9D">
        <w:rPr>
          <w:rFonts w:eastAsia="Times New Roman"/>
          <w:sz w:val="18"/>
          <w:szCs w:val="18"/>
          <w:rtl/>
          <w:lang w:eastAsia="he-IL"/>
        </w:rPr>
        <w:t>: שלוש דקות להגעת נאמן חיים, חמש דקות ל</w:t>
      </w:r>
      <w:r w:rsidRPr="00544F9D">
        <w:rPr>
          <w:rFonts w:eastAsia="Times New Roman" w:hint="eastAsia"/>
          <w:sz w:val="18"/>
          <w:szCs w:val="18"/>
          <w:rtl/>
          <w:lang w:eastAsia="he-IL"/>
        </w:rPr>
        <w:t>ה</w:t>
      </w:r>
      <w:r w:rsidRPr="00544F9D">
        <w:rPr>
          <w:rFonts w:eastAsia="Times New Roman"/>
          <w:sz w:val="18"/>
          <w:szCs w:val="18"/>
          <w:rtl/>
          <w:lang w:eastAsia="he-IL"/>
        </w:rPr>
        <w:t xml:space="preserve">געת כונן ועשר דקות להגעת רכב הצלה כלשהו. העלות הכוללת של מימוש התוכנית הוערכה </w:t>
      </w:r>
      <w:r w:rsidRPr="00544F9D">
        <w:rPr>
          <w:rFonts w:eastAsia="Times New Roman" w:hint="cs"/>
          <w:sz w:val="18"/>
          <w:szCs w:val="18"/>
          <w:rtl/>
          <w:lang w:eastAsia="he-IL"/>
        </w:rPr>
        <w:t>בסה"כ</w:t>
      </w:r>
      <w:r w:rsidRPr="00544F9D">
        <w:rPr>
          <w:rFonts w:eastAsia="Times New Roman"/>
          <w:sz w:val="18"/>
          <w:szCs w:val="18"/>
          <w:rtl/>
          <w:lang w:eastAsia="he-IL"/>
        </w:rPr>
        <w:t xml:space="preserve"> בכ-27 מיליון ש"ח</w:t>
      </w:r>
      <w:r w:rsidRPr="00544F9D">
        <w:rPr>
          <w:rFonts w:eastAsia="Times New Roman" w:hint="cs"/>
          <w:sz w:val="18"/>
          <w:szCs w:val="18"/>
          <w:rtl/>
          <w:lang w:eastAsia="he-IL"/>
        </w:rPr>
        <w:t>.</w:t>
      </w:r>
    </w:p>
    <w:p w:rsidR="00D93F1A" w:rsidRPr="00810F51" w:rsidP="00810F51">
      <w:pPr>
        <w:pStyle w:val="RESHET"/>
        <w:ind w:left="567"/>
        <w:rPr>
          <w:rtl/>
        </w:rPr>
      </w:pPr>
      <w:r w:rsidRPr="00810F51">
        <w:rPr>
          <w:rFonts w:hint="cs"/>
          <w:rtl/>
        </w:rPr>
        <w:t>עלה ש</w:t>
      </w:r>
      <w:r w:rsidRPr="00810F51">
        <w:rPr>
          <w:rFonts w:hint="eastAsia"/>
          <w:rtl/>
        </w:rPr>
        <w:t>משרד</w:t>
      </w:r>
      <w:r w:rsidRPr="00810F51">
        <w:rPr>
          <w:rtl/>
        </w:rPr>
        <w:t xml:space="preserve"> </w:t>
      </w:r>
      <w:r w:rsidRPr="00810F51">
        <w:rPr>
          <w:rFonts w:hint="eastAsia"/>
          <w:rtl/>
        </w:rPr>
        <w:t>הבריאות</w:t>
      </w:r>
      <w:r w:rsidRPr="00810F51">
        <w:rPr>
          <w:rtl/>
        </w:rPr>
        <w:t xml:space="preserve"> </w:t>
      </w:r>
      <w:r w:rsidRPr="00810F51">
        <w:rPr>
          <w:rFonts w:hint="eastAsia"/>
          <w:rtl/>
        </w:rPr>
        <w:t>לא</w:t>
      </w:r>
      <w:r w:rsidRPr="00810F51">
        <w:rPr>
          <w:rtl/>
        </w:rPr>
        <w:t xml:space="preserve"> </w:t>
      </w:r>
      <w:r w:rsidRPr="00810F51">
        <w:rPr>
          <w:rFonts w:hint="cs"/>
          <w:rtl/>
        </w:rPr>
        <w:t>שיתף ב</w:t>
      </w:r>
      <w:r w:rsidRPr="00810F51">
        <w:rPr>
          <w:rFonts w:hint="eastAsia"/>
          <w:rtl/>
        </w:rPr>
        <w:t>גיב</w:t>
      </w:r>
      <w:r w:rsidRPr="00810F51">
        <w:rPr>
          <w:rFonts w:hint="cs"/>
          <w:rtl/>
        </w:rPr>
        <w:t>ו</w:t>
      </w:r>
      <w:r w:rsidRPr="00810F51">
        <w:rPr>
          <w:rFonts w:hint="eastAsia"/>
          <w:rtl/>
        </w:rPr>
        <w:t>ש</w:t>
      </w:r>
      <w:r w:rsidRPr="00810F51">
        <w:rPr>
          <w:rtl/>
        </w:rPr>
        <w:t xml:space="preserve"> </w:t>
      </w:r>
      <w:r w:rsidRPr="00810F51">
        <w:rPr>
          <w:rFonts w:hint="eastAsia"/>
          <w:rtl/>
        </w:rPr>
        <w:t>התוכנית</w:t>
      </w:r>
      <w:r w:rsidRPr="00810F51">
        <w:rPr>
          <w:rtl/>
        </w:rPr>
        <w:t xml:space="preserve"> </w:t>
      </w:r>
      <w:r w:rsidRPr="00810F51">
        <w:rPr>
          <w:rFonts w:hint="eastAsia"/>
          <w:rtl/>
        </w:rPr>
        <w:t>הלאומית</w:t>
      </w:r>
      <w:r w:rsidRPr="00810F51">
        <w:rPr>
          <w:rtl/>
        </w:rPr>
        <w:t xml:space="preserve"> גורמי מקצוע </w:t>
      </w:r>
      <w:r w:rsidRPr="00810F51">
        <w:rPr>
          <w:rFonts w:hint="cs"/>
          <w:rtl/>
        </w:rPr>
        <w:t xml:space="preserve">ייעודיים </w:t>
      </w:r>
      <w:r w:rsidRPr="00810F51">
        <w:rPr>
          <w:rtl/>
        </w:rPr>
        <w:t xml:space="preserve">נוספים </w:t>
      </w:r>
      <w:r w:rsidRPr="00810F51">
        <w:rPr>
          <w:rFonts w:hint="eastAsia"/>
          <w:rtl/>
        </w:rPr>
        <w:t>כמו</w:t>
      </w:r>
      <w:r w:rsidRPr="00810F51">
        <w:rPr>
          <w:rtl/>
        </w:rPr>
        <w:t xml:space="preserve"> </w:t>
      </w:r>
      <w:r w:rsidRPr="00810F51">
        <w:rPr>
          <w:rFonts w:hint="eastAsia"/>
          <w:rtl/>
        </w:rPr>
        <w:t>המועצה</w:t>
      </w:r>
      <w:r w:rsidRPr="00810F51">
        <w:rPr>
          <w:rtl/>
        </w:rPr>
        <w:t xml:space="preserve"> </w:t>
      </w:r>
      <w:r w:rsidRPr="00810F51">
        <w:rPr>
          <w:rFonts w:hint="eastAsia"/>
          <w:rtl/>
        </w:rPr>
        <w:t>הלאומית</w:t>
      </w:r>
      <w:r w:rsidRPr="00810F51">
        <w:rPr>
          <w:rtl/>
        </w:rPr>
        <w:t xml:space="preserve"> </w:t>
      </w:r>
      <w:r w:rsidRPr="00810F51">
        <w:rPr>
          <w:rFonts w:hint="eastAsia"/>
          <w:rtl/>
        </w:rPr>
        <w:t>לטראומה</w:t>
      </w:r>
      <w:r w:rsidRPr="00810F51">
        <w:rPr>
          <w:rtl/>
        </w:rPr>
        <w:t xml:space="preserve"> </w:t>
      </w:r>
      <w:r w:rsidRPr="00810F51">
        <w:rPr>
          <w:rFonts w:hint="eastAsia"/>
          <w:rtl/>
        </w:rPr>
        <w:t>ורפואה</w:t>
      </w:r>
      <w:r w:rsidRPr="00810F51">
        <w:rPr>
          <w:rtl/>
        </w:rPr>
        <w:t xml:space="preserve"> </w:t>
      </w:r>
      <w:r w:rsidRPr="00810F51">
        <w:rPr>
          <w:rFonts w:hint="eastAsia"/>
          <w:rtl/>
        </w:rPr>
        <w:t>דחופה</w:t>
      </w:r>
      <w:r>
        <w:rPr>
          <w:rStyle w:val="FootnoteReference0"/>
          <w:sz w:val="18"/>
          <w:rtl/>
        </w:rPr>
        <w:footnoteReference w:id="35"/>
      </w:r>
      <w:r w:rsidRPr="00810F51">
        <w:rPr>
          <w:rFonts w:hint="cs"/>
          <w:rtl/>
        </w:rPr>
        <w:t xml:space="preserve"> וגם שיתוף מד"א, כפי שעלה מהמסמכים היה חלקי</w:t>
      </w:r>
      <w:r w:rsidRPr="00810F51">
        <w:rPr>
          <w:rtl/>
        </w:rPr>
        <w:t xml:space="preserve">. </w:t>
      </w:r>
    </w:p>
    <w:p w:rsidR="00D93F1A" w:rsidRPr="00555AF5" w:rsidP="00810F51">
      <w:pPr>
        <w:spacing w:before="180" w:after="240" w:line="240" w:lineRule="exact"/>
        <w:ind w:left="340" w:right="2268"/>
        <w:jc w:val="both"/>
        <w:rPr>
          <w:rFonts w:ascii="Tahoma" w:hAnsi="Tahoma" w:cs="Tahoma"/>
          <w:sz w:val="18"/>
          <w:szCs w:val="18"/>
          <w:rtl/>
          <w:lang w:eastAsia="he-IL"/>
        </w:rPr>
      </w:pPr>
      <w:r w:rsidRPr="00555AF5">
        <w:rPr>
          <w:rFonts w:ascii="Tahoma" w:eastAsia="Times New Roman" w:hAnsi="Tahoma" w:cs="Tahoma" w:hint="cs"/>
          <w:sz w:val="18"/>
          <w:szCs w:val="18"/>
          <w:rtl/>
          <w:lang w:eastAsia="he-IL"/>
        </w:rPr>
        <w:t xml:space="preserve">מרכז בכיר של תוכניות עבודה ועזרה ראשונה </w:t>
      </w:r>
      <w:r w:rsidRPr="00555AF5">
        <w:rPr>
          <w:rFonts w:ascii="Tahoma" w:hAnsi="Tahoma" w:cs="Tahoma" w:hint="cs"/>
          <w:sz w:val="18"/>
          <w:szCs w:val="18"/>
          <w:rtl/>
          <w:lang w:eastAsia="he-IL"/>
        </w:rPr>
        <w:t xml:space="preserve">במשרד הבריאות מסר לנציגי מבקר המדינה באוקטובר 2018, כי המשרד </w:t>
      </w:r>
      <w:r w:rsidRPr="00555AF5">
        <w:rPr>
          <w:rFonts w:ascii="Tahoma" w:hAnsi="Tahoma" w:cs="Tahoma"/>
          <w:sz w:val="18"/>
          <w:szCs w:val="18"/>
          <w:rtl/>
          <w:lang w:eastAsia="he-IL"/>
        </w:rPr>
        <w:t>עובד על פי התוכנית הלאומית, מנסה ליישמה ולקדמה, בהתאם ליכולות ולמשאבים העומדים לרשות</w:t>
      </w:r>
      <w:r w:rsidRPr="00555AF5">
        <w:rPr>
          <w:rStyle w:val="CommentReference"/>
          <w:rFonts w:ascii="Tahoma" w:hAnsi="Tahoma" w:cs="Tahoma" w:hint="cs"/>
          <w:sz w:val="18"/>
          <w:szCs w:val="18"/>
          <w:rtl/>
          <w:lang w:eastAsia="he-IL"/>
        </w:rPr>
        <w:t>ו.</w:t>
      </w:r>
    </w:p>
    <w:p w:rsidR="00D93F1A" w:rsidRPr="00555AF5" w:rsidP="004A7A13">
      <w:pPr>
        <w:pStyle w:val="RESHET"/>
        <w:ind w:left="567"/>
        <w:rPr>
          <w:rtl/>
        </w:rPr>
      </w:pPr>
      <w:r w:rsidRPr="00555AF5">
        <w:rPr>
          <w:rFonts w:hint="cs"/>
          <w:rtl/>
        </w:rPr>
        <w:t>בחינת התוכנית הלאומית מעלה כי יש בה חוסרים בתחום הקצאת המשאבים, המדידה, הבקרה והתיאום, והיעדים שנקבעו בה אינם יכולים לשמש מסגרת שתבטיח את המוכנות המבצעית של מד"א. להלן פירוט:</w:t>
      </w:r>
      <w:r w:rsidRPr="00555AF5">
        <w:rPr>
          <w:rtl/>
        </w:rPr>
        <w:t xml:space="preserve"> </w:t>
      </w:r>
      <w:r w:rsidRPr="0012789B" w:rsidR="007715F4">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40229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651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4A7A13">
                              <w:rPr>
                                <w:rFonts w:cs="Tahoma" w:hint="eastAsia"/>
                                <w:color w:val="0B5294"/>
                                <w:spacing w:val="-4"/>
                                <w:sz w:val="24"/>
                                <w:szCs w:val="24"/>
                                <w:rtl/>
                              </w:rPr>
                              <w:t>בחינת</w:t>
                            </w:r>
                            <w:r w:rsidRPr="004A7A13">
                              <w:rPr>
                                <w:rFonts w:cs="Tahoma"/>
                                <w:color w:val="0B5294"/>
                                <w:spacing w:val="-4"/>
                                <w:sz w:val="24"/>
                                <w:szCs w:val="24"/>
                                <w:rtl/>
                              </w:rPr>
                              <w:t xml:space="preserve"> </w:t>
                            </w:r>
                            <w:r w:rsidRPr="004A7A13">
                              <w:rPr>
                                <w:rFonts w:cs="Tahoma" w:hint="eastAsia"/>
                                <w:color w:val="0B5294"/>
                                <w:spacing w:val="-4"/>
                                <w:sz w:val="24"/>
                                <w:szCs w:val="24"/>
                                <w:rtl/>
                              </w:rPr>
                              <w:t>התוכנית</w:t>
                            </w:r>
                            <w:r w:rsidRPr="004A7A13">
                              <w:rPr>
                                <w:rFonts w:cs="Tahoma"/>
                                <w:color w:val="0B5294"/>
                                <w:spacing w:val="-4"/>
                                <w:sz w:val="24"/>
                                <w:szCs w:val="24"/>
                                <w:rtl/>
                              </w:rPr>
                              <w:t xml:space="preserve"> </w:t>
                            </w:r>
                            <w:r w:rsidRPr="004A7A13">
                              <w:rPr>
                                <w:rFonts w:cs="Tahoma" w:hint="eastAsia"/>
                                <w:color w:val="0B5294"/>
                                <w:spacing w:val="-4"/>
                                <w:sz w:val="24"/>
                                <w:szCs w:val="24"/>
                                <w:rtl/>
                              </w:rPr>
                              <w:t>הלאומית</w:t>
                            </w:r>
                            <w:r w:rsidRPr="004A7A13">
                              <w:rPr>
                                <w:rFonts w:cs="Tahoma"/>
                                <w:color w:val="0B5294"/>
                                <w:spacing w:val="-4"/>
                                <w:sz w:val="24"/>
                                <w:szCs w:val="24"/>
                                <w:rtl/>
                              </w:rPr>
                              <w:t xml:space="preserve"> </w:t>
                            </w:r>
                            <w:r w:rsidRPr="004A7A13">
                              <w:rPr>
                                <w:rFonts w:cs="Tahoma" w:hint="eastAsia"/>
                                <w:color w:val="0B5294"/>
                                <w:spacing w:val="-4"/>
                                <w:sz w:val="24"/>
                                <w:szCs w:val="24"/>
                                <w:rtl/>
                              </w:rPr>
                              <w:t>מעלה</w:t>
                            </w:r>
                            <w:r w:rsidRPr="004A7A13">
                              <w:rPr>
                                <w:rFonts w:cs="Tahoma"/>
                                <w:color w:val="0B5294"/>
                                <w:spacing w:val="-4"/>
                                <w:sz w:val="24"/>
                                <w:szCs w:val="24"/>
                                <w:rtl/>
                              </w:rPr>
                              <w:t xml:space="preserve"> </w:t>
                            </w:r>
                            <w:r w:rsidRPr="004A7A13">
                              <w:rPr>
                                <w:rFonts w:cs="Tahoma" w:hint="eastAsia"/>
                                <w:color w:val="0B5294"/>
                                <w:spacing w:val="-4"/>
                                <w:sz w:val="24"/>
                                <w:szCs w:val="24"/>
                                <w:rtl/>
                              </w:rPr>
                              <w:t>כי</w:t>
                            </w:r>
                            <w:r w:rsidRPr="004A7A13">
                              <w:rPr>
                                <w:rFonts w:cs="Tahoma"/>
                                <w:color w:val="0B5294"/>
                                <w:spacing w:val="-4"/>
                                <w:sz w:val="24"/>
                                <w:szCs w:val="24"/>
                                <w:rtl/>
                              </w:rPr>
                              <w:t xml:space="preserve"> </w:t>
                            </w:r>
                            <w:r w:rsidRPr="004A7A13">
                              <w:rPr>
                                <w:rFonts w:cs="Tahoma" w:hint="eastAsia"/>
                                <w:color w:val="0B5294"/>
                                <w:spacing w:val="-4"/>
                                <w:sz w:val="24"/>
                                <w:szCs w:val="24"/>
                                <w:rtl/>
                              </w:rPr>
                              <w:t>יש</w:t>
                            </w:r>
                            <w:r w:rsidRPr="004A7A13">
                              <w:rPr>
                                <w:rFonts w:cs="Tahoma"/>
                                <w:color w:val="0B5294"/>
                                <w:spacing w:val="-4"/>
                                <w:sz w:val="24"/>
                                <w:szCs w:val="24"/>
                                <w:rtl/>
                              </w:rPr>
                              <w:t xml:space="preserve"> </w:t>
                            </w:r>
                            <w:r w:rsidRPr="004A7A13">
                              <w:rPr>
                                <w:rFonts w:cs="Tahoma" w:hint="eastAsia"/>
                                <w:color w:val="0B5294"/>
                                <w:spacing w:val="-4"/>
                                <w:sz w:val="24"/>
                                <w:szCs w:val="24"/>
                                <w:rtl/>
                              </w:rPr>
                              <w:t>בה</w:t>
                            </w:r>
                            <w:r w:rsidRPr="004A7A13">
                              <w:rPr>
                                <w:rFonts w:cs="Tahoma"/>
                                <w:color w:val="0B5294"/>
                                <w:spacing w:val="-4"/>
                                <w:sz w:val="24"/>
                                <w:szCs w:val="24"/>
                                <w:rtl/>
                              </w:rPr>
                              <w:t xml:space="preserve"> </w:t>
                            </w:r>
                            <w:r w:rsidRPr="004A7A13">
                              <w:rPr>
                                <w:rFonts w:cs="Tahoma" w:hint="eastAsia"/>
                                <w:color w:val="0B5294"/>
                                <w:spacing w:val="-4"/>
                                <w:sz w:val="24"/>
                                <w:szCs w:val="24"/>
                                <w:rtl/>
                              </w:rPr>
                              <w:t>חוסרים</w:t>
                            </w:r>
                            <w:r w:rsidRPr="004A7A13">
                              <w:rPr>
                                <w:rFonts w:cs="Tahoma"/>
                                <w:color w:val="0B5294"/>
                                <w:spacing w:val="-4"/>
                                <w:sz w:val="24"/>
                                <w:szCs w:val="24"/>
                                <w:rtl/>
                              </w:rPr>
                              <w:t xml:space="preserve"> </w:t>
                            </w:r>
                            <w:r w:rsidRPr="004A7A13">
                              <w:rPr>
                                <w:rFonts w:cs="Tahoma" w:hint="eastAsia"/>
                                <w:color w:val="0B5294"/>
                                <w:spacing w:val="-4"/>
                                <w:sz w:val="24"/>
                                <w:szCs w:val="24"/>
                                <w:rtl/>
                              </w:rPr>
                              <w:t>בתחום</w:t>
                            </w:r>
                            <w:r w:rsidRPr="004A7A13">
                              <w:rPr>
                                <w:rFonts w:cs="Tahoma"/>
                                <w:color w:val="0B5294"/>
                                <w:spacing w:val="-4"/>
                                <w:sz w:val="24"/>
                                <w:szCs w:val="24"/>
                                <w:rtl/>
                              </w:rPr>
                              <w:t xml:space="preserve"> </w:t>
                            </w:r>
                            <w:r w:rsidRPr="004A7A13">
                              <w:rPr>
                                <w:rFonts w:cs="Tahoma" w:hint="eastAsia"/>
                                <w:color w:val="0B5294"/>
                                <w:spacing w:val="-4"/>
                                <w:sz w:val="24"/>
                                <w:szCs w:val="24"/>
                                <w:rtl/>
                              </w:rPr>
                              <w:t>הקצאת</w:t>
                            </w:r>
                            <w:r w:rsidRPr="004A7A13">
                              <w:rPr>
                                <w:rFonts w:cs="Tahoma"/>
                                <w:color w:val="0B5294"/>
                                <w:spacing w:val="-4"/>
                                <w:sz w:val="24"/>
                                <w:szCs w:val="24"/>
                                <w:rtl/>
                              </w:rPr>
                              <w:t xml:space="preserve"> </w:t>
                            </w:r>
                            <w:r w:rsidRPr="004A7A13">
                              <w:rPr>
                                <w:rFonts w:cs="Tahoma" w:hint="eastAsia"/>
                                <w:color w:val="0B5294"/>
                                <w:spacing w:val="-4"/>
                                <w:sz w:val="24"/>
                                <w:szCs w:val="24"/>
                                <w:rtl/>
                              </w:rPr>
                              <w:t>המשאבים</w:t>
                            </w:r>
                            <w:r w:rsidRPr="004A7A13">
                              <w:rPr>
                                <w:rFonts w:cs="Tahoma"/>
                                <w:color w:val="0B5294"/>
                                <w:spacing w:val="-4"/>
                                <w:sz w:val="24"/>
                                <w:szCs w:val="24"/>
                                <w:rtl/>
                              </w:rPr>
                              <w:t xml:space="preserve">, </w:t>
                            </w:r>
                            <w:r w:rsidRPr="004A7A13">
                              <w:rPr>
                                <w:rFonts w:cs="Tahoma" w:hint="eastAsia"/>
                                <w:color w:val="0B5294"/>
                                <w:spacing w:val="-4"/>
                                <w:sz w:val="24"/>
                                <w:szCs w:val="24"/>
                                <w:rtl/>
                              </w:rPr>
                              <w:t>המדידה</w:t>
                            </w:r>
                            <w:r w:rsidRPr="004A7A13">
                              <w:rPr>
                                <w:rFonts w:cs="Tahoma"/>
                                <w:color w:val="0B5294"/>
                                <w:spacing w:val="-4"/>
                                <w:sz w:val="24"/>
                                <w:szCs w:val="24"/>
                                <w:rtl/>
                              </w:rPr>
                              <w:t xml:space="preserve">, </w:t>
                            </w:r>
                            <w:r w:rsidRPr="004A7A13">
                              <w:rPr>
                                <w:rFonts w:cs="Tahoma" w:hint="eastAsia"/>
                                <w:color w:val="0B5294"/>
                                <w:spacing w:val="-4"/>
                                <w:sz w:val="24"/>
                                <w:szCs w:val="24"/>
                                <w:rtl/>
                              </w:rPr>
                              <w:t>הבקרה</w:t>
                            </w:r>
                            <w:r w:rsidRPr="004A7A13">
                              <w:rPr>
                                <w:rFonts w:cs="Tahoma"/>
                                <w:color w:val="0B5294"/>
                                <w:spacing w:val="-4"/>
                                <w:sz w:val="24"/>
                                <w:szCs w:val="24"/>
                                <w:rtl/>
                              </w:rPr>
                              <w:t xml:space="preserve"> </w:t>
                            </w:r>
                            <w:r w:rsidRPr="004A7A13">
                              <w:rPr>
                                <w:rFonts w:cs="Tahoma" w:hint="eastAsia"/>
                                <w:color w:val="0B5294"/>
                                <w:spacing w:val="-4"/>
                                <w:sz w:val="24"/>
                                <w:szCs w:val="24"/>
                                <w:rtl/>
                              </w:rPr>
                              <w:t>והתיאום</w:t>
                            </w:r>
                            <w:r w:rsidRPr="004A7A13">
                              <w:rPr>
                                <w:rFonts w:cs="Tahoma"/>
                                <w:color w:val="0B5294"/>
                                <w:spacing w:val="-4"/>
                                <w:sz w:val="24"/>
                                <w:szCs w:val="24"/>
                                <w:rtl/>
                              </w:rPr>
                              <w:t xml:space="preserve">, </w:t>
                            </w:r>
                            <w:r w:rsidRPr="004A7A13">
                              <w:rPr>
                                <w:rFonts w:cs="Tahoma" w:hint="eastAsia"/>
                                <w:color w:val="0B5294"/>
                                <w:spacing w:val="-4"/>
                                <w:sz w:val="24"/>
                                <w:szCs w:val="24"/>
                                <w:rtl/>
                              </w:rPr>
                              <w:t>וכי</w:t>
                            </w:r>
                            <w:r w:rsidRPr="004A7A13">
                              <w:rPr>
                                <w:rFonts w:cs="Tahoma"/>
                                <w:color w:val="0B5294"/>
                                <w:spacing w:val="-4"/>
                                <w:sz w:val="24"/>
                                <w:szCs w:val="24"/>
                                <w:rtl/>
                              </w:rPr>
                              <w:t xml:space="preserve"> </w:t>
                            </w:r>
                            <w:r w:rsidRPr="004A7A13">
                              <w:rPr>
                                <w:rFonts w:cs="Tahoma" w:hint="eastAsia"/>
                                <w:color w:val="0B5294"/>
                                <w:spacing w:val="-4"/>
                                <w:sz w:val="24"/>
                                <w:szCs w:val="24"/>
                                <w:rtl/>
                              </w:rPr>
                              <w:t>היעדים</w:t>
                            </w:r>
                            <w:r w:rsidRPr="004A7A13">
                              <w:rPr>
                                <w:rFonts w:cs="Tahoma"/>
                                <w:color w:val="0B5294"/>
                                <w:spacing w:val="-4"/>
                                <w:sz w:val="24"/>
                                <w:szCs w:val="24"/>
                                <w:rtl/>
                              </w:rPr>
                              <w:t xml:space="preserve"> </w:t>
                            </w:r>
                            <w:r w:rsidRPr="004A7A13">
                              <w:rPr>
                                <w:rFonts w:cs="Tahoma" w:hint="eastAsia"/>
                                <w:color w:val="0B5294"/>
                                <w:spacing w:val="-4"/>
                                <w:sz w:val="24"/>
                                <w:szCs w:val="24"/>
                                <w:rtl/>
                              </w:rPr>
                              <w:t>שנקבעו</w:t>
                            </w:r>
                            <w:r w:rsidRPr="004A7A13">
                              <w:rPr>
                                <w:rFonts w:cs="Tahoma"/>
                                <w:color w:val="0B5294"/>
                                <w:spacing w:val="-4"/>
                                <w:sz w:val="24"/>
                                <w:szCs w:val="24"/>
                                <w:rtl/>
                              </w:rPr>
                              <w:t xml:space="preserve"> </w:t>
                            </w:r>
                            <w:r w:rsidRPr="004A7A13">
                              <w:rPr>
                                <w:rFonts w:cs="Tahoma" w:hint="eastAsia"/>
                                <w:color w:val="0B5294"/>
                                <w:spacing w:val="-4"/>
                                <w:sz w:val="24"/>
                                <w:szCs w:val="24"/>
                                <w:rtl/>
                              </w:rPr>
                              <w:t>בה</w:t>
                            </w:r>
                            <w:r w:rsidRPr="004A7A13">
                              <w:rPr>
                                <w:rFonts w:cs="Tahoma"/>
                                <w:color w:val="0B5294"/>
                                <w:spacing w:val="-4"/>
                                <w:sz w:val="24"/>
                                <w:szCs w:val="24"/>
                                <w:rtl/>
                              </w:rPr>
                              <w:t xml:space="preserve"> </w:t>
                            </w:r>
                            <w:r w:rsidRPr="004A7A13">
                              <w:rPr>
                                <w:rFonts w:cs="Tahoma" w:hint="eastAsia"/>
                                <w:color w:val="0B5294"/>
                                <w:spacing w:val="-4"/>
                                <w:sz w:val="24"/>
                                <w:szCs w:val="24"/>
                                <w:rtl/>
                              </w:rPr>
                              <w:t>אינם</w:t>
                            </w:r>
                            <w:r w:rsidRPr="004A7A13">
                              <w:rPr>
                                <w:rFonts w:cs="Tahoma"/>
                                <w:color w:val="0B5294"/>
                                <w:spacing w:val="-4"/>
                                <w:sz w:val="24"/>
                                <w:szCs w:val="24"/>
                                <w:rtl/>
                              </w:rPr>
                              <w:t xml:space="preserve"> </w:t>
                            </w:r>
                            <w:r w:rsidRPr="004A7A13">
                              <w:rPr>
                                <w:rFonts w:cs="Tahoma" w:hint="eastAsia"/>
                                <w:color w:val="0B5294"/>
                                <w:spacing w:val="-4"/>
                                <w:sz w:val="24"/>
                                <w:szCs w:val="24"/>
                                <w:rtl/>
                              </w:rPr>
                              <w:t>יכולים</w:t>
                            </w:r>
                            <w:r w:rsidRPr="004A7A13">
                              <w:rPr>
                                <w:rFonts w:cs="Tahoma"/>
                                <w:color w:val="0B5294"/>
                                <w:spacing w:val="-4"/>
                                <w:sz w:val="24"/>
                                <w:szCs w:val="24"/>
                                <w:rtl/>
                              </w:rPr>
                              <w:t xml:space="preserve"> </w:t>
                            </w:r>
                            <w:r w:rsidRPr="004A7A13">
                              <w:rPr>
                                <w:rFonts w:cs="Tahoma" w:hint="eastAsia"/>
                                <w:color w:val="0B5294"/>
                                <w:spacing w:val="-4"/>
                                <w:sz w:val="24"/>
                                <w:szCs w:val="24"/>
                                <w:rtl/>
                              </w:rPr>
                              <w:t>לשמש</w:t>
                            </w:r>
                            <w:r w:rsidRPr="004A7A13">
                              <w:rPr>
                                <w:rFonts w:cs="Tahoma"/>
                                <w:color w:val="0B5294"/>
                                <w:spacing w:val="-4"/>
                                <w:sz w:val="24"/>
                                <w:szCs w:val="24"/>
                                <w:rtl/>
                              </w:rPr>
                              <w:t xml:space="preserve"> </w:t>
                            </w:r>
                            <w:r w:rsidRPr="004A7A13">
                              <w:rPr>
                                <w:rFonts w:cs="Tahoma" w:hint="eastAsia"/>
                                <w:color w:val="0B5294"/>
                                <w:spacing w:val="-4"/>
                                <w:sz w:val="24"/>
                                <w:szCs w:val="24"/>
                                <w:rtl/>
                              </w:rPr>
                              <w:t>מסגרת</w:t>
                            </w:r>
                            <w:r w:rsidRPr="004A7A13">
                              <w:rPr>
                                <w:rFonts w:cs="Tahoma"/>
                                <w:color w:val="0B5294"/>
                                <w:spacing w:val="-4"/>
                                <w:sz w:val="24"/>
                                <w:szCs w:val="24"/>
                                <w:rtl/>
                              </w:rPr>
                              <w:t xml:space="preserve"> </w:t>
                            </w:r>
                            <w:r w:rsidRPr="004A7A13">
                              <w:rPr>
                                <w:rFonts w:cs="Tahoma" w:hint="eastAsia"/>
                                <w:color w:val="0B5294"/>
                                <w:spacing w:val="-4"/>
                                <w:sz w:val="24"/>
                                <w:szCs w:val="24"/>
                                <w:rtl/>
                              </w:rPr>
                              <w:t>שתבטיח</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המוכנות</w:t>
                            </w:r>
                            <w:r w:rsidRPr="004A7A13">
                              <w:rPr>
                                <w:rFonts w:cs="Tahoma"/>
                                <w:color w:val="0B5294"/>
                                <w:spacing w:val="-4"/>
                                <w:sz w:val="24"/>
                                <w:szCs w:val="24"/>
                                <w:rtl/>
                              </w:rPr>
                              <w:t xml:space="preserve"> </w:t>
                            </w:r>
                            <w:r w:rsidRPr="004A7A13">
                              <w:rPr>
                                <w:rFonts w:cs="Tahoma" w:hint="eastAsia"/>
                                <w:color w:val="0B5294"/>
                                <w:spacing w:val="-4"/>
                                <w:sz w:val="24"/>
                                <w:szCs w:val="24"/>
                                <w:rtl/>
                              </w:rPr>
                              <w:t>המבצעית</w:t>
                            </w:r>
                            <w:r w:rsidRPr="004A7A13">
                              <w:rPr>
                                <w:rFonts w:cs="Tahoma"/>
                                <w:color w:val="0B5294"/>
                                <w:spacing w:val="-4"/>
                                <w:sz w:val="24"/>
                                <w:szCs w:val="24"/>
                                <w:rtl/>
                              </w:rPr>
                              <w:t xml:space="preserve"> </w:t>
                            </w:r>
                            <w:r w:rsidRPr="004A7A13">
                              <w:rPr>
                                <w:rFonts w:cs="Tahoma" w:hint="eastAsia"/>
                                <w:color w:val="0B5294"/>
                                <w:spacing w:val="-4"/>
                                <w:sz w:val="24"/>
                                <w:szCs w:val="24"/>
                                <w:rtl/>
                              </w:rPr>
                              <w:t>של</w:t>
                            </w:r>
                            <w:r w:rsidRPr="004A7A13">
                              <w:rPr>
                                <w:rFonts w:cs="Tahoma"/>
                                <w:color w:val="0B5294"/>
                                <w:spacing w:val="-4"/>
                                <w:sz w:val="24"/>
                                <w:szCs w:val="24"/>
                                <w:rtl/>
                              </w:rPr>
                              <w:t xml:space="preserve"> </w:t>
                            </w: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85053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9537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7480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4A7A13">
                        <w:rPr>
                          <w:rFonts w:cs="Tahoma" w:hint="eastAsia"/>
                          <w:color w:val="0B5294"/>
                          <w:spacing w:val="-4"/>
                          <w:sz w:val="24"/>
                          <w:szCs w:val="24"/>
                          <w:rtl/>
                        </w:rPr>
                        <w:t>בחינת</w:t>
                      </w:r>
                      <w:r w:rsidRPr="004A7A13">
                        <w:rPr>
                          <w:rFonts w:cs="Tahoma"/>
                          <w:color w:val="0B5294"/>
                          <w:spacing w:val="-4"/>
                          <w:sz w:val="24"/>
                          <w:szCs w:val="24"/>
                          <w:rtl/>
                        </w:rPr>
                        <w:t xml:space="preserve"> </w:t>
                      </w:r>
                      <w:r w:rsidRPr="004A7A13">
                        <w:rPr>
                          <w:rFonts w:cs="Tahoma" w:hint="eastAsia"/>
                          <w:color w:val="0B5294"/>
                          <w:spacing w:val="-4"/>
                          <w:sz w:val="24"/>
                          <w:szCs w:val="24"/>
                          <w:rtl/>
                        </w:rPr>
                        <w:t>התוכנית</w:t>
                      </w:r>
                      <w:r w:rsidRPr="004A7A13">
                        <w:rPr>
                          <w:rFonts w:cs="Tahoma"/>
                          <w:color w:val="0B5294"/>
                          <w:spacing w:val="-4"/>
                          <w:sz w:val="24"/>
                          <w:szCs w:val="24"/>
                          <w:rtl/>
                        </w:rPr>
                        <w:t xml:space="preserve"> </w:t>
                      </w:r>
                      <w:r w:rsidRPr="004A7A13">
                        <w:rPr>
                          <w:rFonts w:cs="Tahoma" w:hint="eastAsia"/>
                          <w:color w:val="0B5294"/>
                          <w:spacing w:val="-4"/>
                          <w:sz w:val="24"/>
                          <w:szCs w:val="24"/>
                          <w:rtl/>
                        </w:rPr>
                        <w:t>הלאומית</w:t>
                      </w:r>
                      <w:r w:rsidRPr="004A7A13">
                        <w:rPr>
                          <w:rFonts w:cs="Tahoma"/>
                          <w:color w:val="0B5294"/>
                          <w:spacing w:val="-4"/>
                          <w:sz w:val="24"/>
                          <w:szCs w:val="24"/>
                          <w:rtl/>
                        </w:rPr>
                        <w:t xml:space="preserve"> </w:t>
                      </w:r>
                      <w:r w:rsidRPr="004A7A13">
                        <w:rPr>
                          <w:rFonts w:cs="Tahoma" w:hint="eastAsia"/>
                          <w:color w:val="0B5294"/>
                          <w:spacing w:val="-4"/>
                          <w:sz w:val="24"/>
                          <w:szCs w:val="24"/>
                          <w:rtl/>
                        </w:rPr>
                        <w:t>מעלה</w:t>
                      </w:r>
                      <w:r w:rsidRPr="004A7A13">
                        <w:rPr>
                          <w:rFonts w:cs="Tahoma"/>
                          <w:color w:val="0B5294"/>
                          <w:spacing w:val="-4"/>
                          <w:sz w:val="24"/>
                          <w:szCs w:val="24"/>
                          <w:rtl/>
                        </w:rPr>
                        <w:t xml:space="preserve"> </w:t>
                      </w:r>
                      <w:r w:rsidRPr="004A7A13">
                        <w:rPr>
                          <w:rFonts w:cs="Tahoma" w:hint="eastAsia"/>
                          <w:color w:val="0B5294"/>
                          <w:spacing w:val="-4"/>
                          <w:sz w:val="24"/>
                          <w:szCs w:val="24"/>
                          <w:rtl/>
                        </w:rPr>
                        <w:t>כי</w:t>
                      </w:r>
                      <w:r w:rsidRPr="004A7A13">
                        <w:rPr>
                          <w:rFonts w:cs="Tahoma"/>
                          <w:color w:val="0B5294"/>
                          <w:spacing w:val="-4"/>
                          <w:sz w:val="24"/>
                          <w:szCs w:val="24"/>
                          <w:rtl/>
                        </w:rPr>
                        <w:t xml:space="preserve"> </w:t>
                      </w:r>
                      <w:r w:rsidRPr="004A7A13">
                        <w:rPr>
                          <w:rFonts w:cs="Tahoma" w:hint="eastAsia"/>
                          <w:color w:val="0B5294"/>
                          <w:spacing w:val="-4"/>
                          <w:sz w:val="24"/>
                          <w:szCs w:val="24"/>
                          <w:rtl/>
                        </w:rPr>
                        <w:t>יש</w:t>
                      </w:r>
                      <w:r w:rsidRPr="004A7A13">
                        <w:rPr>
                          <w:rFonts w:cs="Tahoma"/>
                          <w:color w:val="0B5294"/>
                          <w:spacing w:val="-4"/>
                          <w:sz w:val="24"/>
                          <w:szCs w:val="24"/>
                          <w:rtl/>
                        </w:rPr>
                        <w:t xml:space="preserve"> </w:t>
                      </w:r>
                      <w:r w:rsidRPr="004A7A13">
                        <w:rPr>
                          <w:rFonts w:cs="Tahoma" w:hint="eastAsia"/>
                          <w:color w:val="0B5294"/>
                          <w:spacing w:val="-4"/>
                          <w:sz w:val="24"/>
                          <w:szCs w:val="24"/>
                          <w:rtl/>
                        </w:rPr>
                        <w:t>בה</w:t>
                      </w:r>
                      <w:r w:rsidRPr="004A7A13">
                        <w:rPr>
                          <w:rFonts w:cs="Tahoma"/>
                          <w:color w:val="0B5294"/>
                          <w:spacing w:val="-4"/>
                          <w:sz w:val="24"/>
                          <w:szCs w:val="24"/>
                          <w:rtl/>
                        </w:rPr>
                        <w:t xml:space="preserve"> </w:t>
                      </w:r>
                      <w:r w:rsidRPr="004A7A13">
                        <w:rPr>
                          <w:rFonts w:cs="Tahoma" w:hint="eastAsia"/>
                          <w:color w:val="0B5294"/>
                          <w:spacing w:val="-4"/>
                          <w:sz w:val="24"/>
                          <w:szCs w:val="24"/>
                          <w:rtl/>
                        </w:rPr>
                        <w:t>חוסרים</w:t>
                      </w:r>
                      <w:r w:rsidRPr="004A7A13">
                        <w:rPr>
                          <w:rFonts w:cs="Tahoma"/>
                          <w:color w:val="0B5294"/>
                          <w:spacing w:val="-4"/>
                          <w:sz w:val="24"/>
                          <w:szCs w:val="24"/>
                          <w:rtl/>
                        </w:rPr>
                        <w:t xml:space="preserve"> </w:t>
                      </w:r>
                      <w:r w:rsidRPr="004A7A13">
                        <w:rPr>
                          <w:rFonts w:cs="Tahoma" w:hint="eastAsia"/>
                          <w:color w:val="0B5294"/>
                          <w:spacing w:val="-4"/>
                          <w:sz w:val="24"/>
                          <w:szCs w:val="24"/>
                          <w:rtl/>
                        </w:rPr>
                        <w:t>בתחום</w:t>
                      </w:r>
                      <w:r w:rsidRPr="004A7A13">
                        <w:rPr>
                          <w:rFonts w:cs="Tahoma"/>
                          <w:color w:val="0B5294"/>
                          <w:spacing w:val="-4"/>
                          <w:sz w:val="24"/>
                          <w:szCs w:val="24"/>
                          <w:rtl/>
                        </w:rPr>
                        <w:t xml:space="preserve"> </w:t>
                      </w:r>
                      <w:r w:rsidRPr="004A7A13">
                        <w:rPr>
                          <w:rFonts w:cs="Tahoma" w:hint="eastAsia"/>
                          <w:color w:val="0B5294"/>
                          <w:spacing w:val="-4"/>
                          <w:sz w:val="24"/>
                          <w:szCs w:val="24"/>
                          <w:rtl/>
                        </w:rPr>
                        <w:t>הקצאת</w:t>
                      </w:r>
                      <w:r w:rsidRPr="004A7A13">
                        <w:rPr>
                          <w:rFonts w:cs="Tahoma"/>
                          <w:color w:val="0B5294"/>
                          <w:spacing w:val="-4"/>
                          <w:sz w:val="24"/>
                          <w:szCs w:val="24"/>
                          <w:rtl/>
                        </w:rPr>
                        <w:t xml:space="preserve"> </w:t>
                      </w:r>
                      <w:r w:rsidRPr="004A7A13">
                        <w:rPr>
                          <w:rFonts w:cs="Tahoma" w:hint="eastAsia"/>
                          <w:color w:val="0B5294"/>
                          <w:spacing w:val="-4"/>
                          <w:sz w:val="24"/>
                          <w:szCs w:val="24"/>
                          <w:rtl/>
                        </w:rPr>
                        <w:t>המשאבים</w:t>
                      </w:r>
                      <w:r w:rsidRPr="004A7A13">
                        <w:rPr>
                          <w:rFonts w:cs="Tahoma"/>
                          <w:color w:val="0B5294"/>
                          <w:spacing w:val="-4"/>
                          <w:sz w:val="24"/>
                          <w:szCs w:val="24"/>
                          <w:rtl/>
                        </w:rPr>
                        <w:t xml:space="preserve">, </w:t>
                      </w:r>
                      <w:r w:rsidRPr="004A7A13">
                        <w:rPr>
                          <w:rFonts w:cs="Tahoma" w:hint="eastAsia"/>
                          <w:color w:val="0B5294"/>
                          <w:spacing w:val="-4"/>
                          <w:sz w:val="24"/>
                          <w:szCs w:val="24"/>
                          <w:rtl/>
                        </w:rPr>
                        <w:t>המדידה</w:t>
                      </w:r>
                      <w:r w:rsidRPr="004A7A13">
                        <w:rPr>
                          <w:rFonts w:cs="Tahoma"/>
                          <w:color w:val="0B5294"/>
                          <w:spacing w:val="-4"/>
                          <w:sz w:val="24"/>
                          <w:szCs w:val="24"/>
                          <w:rtl/>
                        </w:rPr>
                        <w:t xml:space="preserve">, </w:t>
                      </w:r>
                      <w:r w:rsidRPr="004A7A13">
                        <w:rPr>
                          <w:rFonts w:cs="Tahoma" w:hint="eastAsia"/>
                          <w:color w:val="0B5294"/>
                          <w:spacing w:val="-4"/>
                          <w:sz w:val="24"/>
                          <w:szCs w:val="24"/>
                          <w:rtl/>
                        </w:rPr>
                        <w:t>הבקרה</w:t>
                      </w:r>
                      <w:r w:rsidRPr="004A7A13">
                        <w:rPr>
                          <w:rFonts w:cs="Tahoma"/>
                          <w:color w:val="0B5294"/>
                          <w:spacing w:val="-4"/>
                          <w:sz w:val="24"/>
                          <w:szCs w:val="24"/>
                          <w:rtl/>
                        </w:rPr>
                        <w:t xml:space="preserve"> </w:t>
                      </w:r>
                      <w:r w:rsidRPr="004A7A13">
                        <w:rPr>
                          <w:rFonts w:cs="Tahoma" w:hint="eastAsia"/>
                          <w:color w:val="0B5294"/>
                          <w:spacing w:val="-4"/>
                          <w:sz w:val="24"/>
                          <w:szCs w:val="24"/>
                          <w:rtl/>
                        </w:rPr>
                        <w:t>והתיאום</w:t>
                      </w:r>
                      <w:r w:rsidRPr="004A7A13">
                        <w:rPr>
                          <w:rFonts w:cs="Tahoma"/>
                          <w:color w:val="0B5294"/>
                          <w:spacing w:val="-4"/>
                          <w:sz w:val="24"/>
                          <w:szCs w:val="24"/>
                          <w:rtl/>
                        </w:rPr>
                        <w:t xml:space="preserve">, </w:t>
                      </w:r>
                      <w:r w:rsidRPr="004A7A13">
                        <w:rPr>
                          <w:rFonts w:cs="Tahoma" w:hint="eastAsia"/>
                          <w:color w:val="0B5294"/>
                          <w:spacing w:val="-4"/>
                          <w:sz w:val="24"/>
                          <w:szCs w:val="24"/>
                          <w:rtl/>
                        </w:rPr>
                        <w:t>וכי</w:t>
                      </w:r>
                      <w:r w:rsidRPr="004A7A13">
                        <w:rPr>
                          <w:rFonts w:cs="Tahoma"/>
                          <w:color w:val="0B5294"/>
                          <w:spacing w:val="-4"/>
                          <w:sz w:val="24"/>
                          <w:szCs w:val="24"/>
                          <w:rtl/>
                        </w:rPr>
                        <w:t xml:space="preserve"> </w:t>
                      </w:r>
                      <w:r w:rsidRPr="004A7A13">
                        <w:rPr>
                          <w:rFonts w:cs="Tahoma" w:hint="eastAsia"/>
                          <w:color w:val="0B5294"/>
                          <w:spacing w:val="-4"/>
                          <w:sz w:val="24"/>
                          <w:szCs w:val="24"/>
                          <w:rtl/>
                        </w:rPr>
                        <w:t>היעדים</w:t>
                      </w:r>
                      <w:r w:rsidRPr="004A7A13">
                        <w:rPr>
                          <w:rFonts w:cs="Tahoma"/>
                          <w:color w:val="0B5294"/>
                          <w:spacing w:val="-4"/>
                          <w:sz w:val="24"/>
                          <w:szCs w:val="24"/>
                          <w:rtl/>
                        </w:rPr>
                        <w:t xml:space="preserve"> </w:t>
                      </w:r>
                      <w:r w:rsidRPr="004A7A13">
                        <w:rPr>
                          <w:rFonts w:cs="Tahoma" w:hint="eastAsia"/>
                          <w:color w:val="0B5294"/>
                          <w:spacing w:val="-4"/>
                          <w:sz w:val="24"/>
                          <w:szCs w:val="24"/>
                          <w:rtl/>
                        </w:rPr>
                        <w:t>שנקבעו</w:t>
                      </w:r>
                      <w:r w:rsidRPr="004A7A13">
                        <w:rPr>
                          <w:rFonts w:cs="Tahoma"/>
                          <w:color w:val="0B5294"/>
                          <w:spacing w:val="-4"/>
                          <w:sz w:val="24"/>
                          <w:szCs w:val="24"/>
                          <w:rtl/>
                        </w:rPr>
                        <w:t xml:space="preserve"> </w:t>
                      </w:r>
                      <w:r w:rsidRPr="004A7A13">
                        <w:rPr>
                          <w:rFonts w:cs="Tahoma" w:hint="eastAsia"/>
                          <w:color w:val="0B5294"/>
                          <w:spacing w:val="-4"/>
                          <w:sz w:val="24"/>
                          <w:szCs w:val="24"/>
                          <w:rtl/>
                        </w:rPr>
                        <w:t>בה</w:t>
                      </w:r>
                      <w:r w:rsidRPr="004A7A13">
                        <w:rPr>
                          <w:rFonts w:cs="Tahoma"/>
                          <w:color w:val="0B5294"/>
                          <w:spacing w:val="-4"/>
                          <w:sz w:val="24"/>
                          <w:szCs w:val="24"/>
                          <w:rtl/>
                        </w:rPr>
                        <w:t xml:space="preserve"> </w:t>
                      </w:r>
                      <w:r w:rsidRPr="004A7A13">
                        <w:rPr>
                          <w:rFonts w:cs="Tahoma" w:hint="eastAsia"/>
                          <w:color w:val="0B5294"/>
                          <w:spacing w:val="-4"/>
                          <w:sz w:val="24"/>
                          <w:szCs w:val="24"/>
                          <w:rtl/>
                        </w:rPr>
                        <w:t>אינם</w:t>
                      </w:r>
                      <w:r w:rsidRPr="004A7A13">
                        <w:rPr>
                          <w:rFonts w:cs="Tahoma"/>
                          <w:color w:val="0B5294"/>
                          <w:spacing w:val="-4"/>
                          <w:sz w:val="24"/>
                          <w:szCs w:val="24"/>
                          <w:rtl/>
                        </w:rPr>
                        <w:t xml:space="preserve"> </w:t>
                      </w:r>
                      <w:r w:rsidRPr="004A7A13">
                        <w:rPr>
                          <w:rFonts w:cs="Tahoma" w:hint="eastAsia"/>
                          <w:color w:val="0B5294"/>
                          <w:spacing w:val="-4"/>
                          <w:sz w:val="24"/>
                          <w:szCs w:val="24"/>
                          <w:rtl/>
                        </w:rPr>
                        <w:t>יכולים</w:t>
                      </w:r>
                      <w:r w:rsidRPr="004A7A13">
                        <w:rPr>
                          <w:rFonts w:cs="Tahoma"/>
                          <w:color w:val="0B5294"/>
                          <w:spacing w:val="-4"/>
                          <w:sz w:val="24"/>
                          <w:szCs w:val="24"/>
                          <w:rtl/>
                        </w:rPr>
                        <w:t xml:space="preserve"> </w:t>
                      </w:r>
                      <w:r w:rsidRPr="004A7A13">
                        <w:rPr>
                          <w:rFonts w:cs="Tahoma" w:hint="eastAsia"/>
                          <w:color w:val="0B5294"/>
                          <w:spacing w:val="-4"/>
                          <w:sz w:val="24"/>
                          <w:szCs w:val="24"/>
                          <w:rtl/>
                        </w:rPr>
                        <w:t>לשמש</w:t>
                      </w:r>
                      <w:r w:rsidRPr="004A7A13">
                        <w:rPr>
                          <w:rFonts w:cs="Tahoma"/>
                          <w:color w:val="0B5294"/>
                          <w:spacing w:val="-4"/>
                          <w:sz w:val="24"/>
                          <w:szCs w:val="24"/>
                          <w:rtl/>
                        </w:rPr>
                        <w:t xml:space="preserve"> </w:t>
                      </w:r>
                      <w:r w:rsidRPr="004A7A13">
                        <w:rPr>
                          <w:rFonts w:cs="Tahoma" w:hint="eastAsia"/>
                          <w:color w:val="0B5294"/>
                          <w:spacing w:val="-4"/>
                          <w:sz w:val="24"/>
                          <w:szCs w:val="24"/>
                          <w:rtl/>
                        </w:rPr>
                        <w:t>מסגרת</w:t>
                      </w:r>
                      <w:r w:rsidRPr="004A7A13">
                        <w:rPr>
                          <w:rFonts w:cs="Tahoma"/>
                          <w:color w:val="0B5294"/>
                          <w:spacing w:val="-4"/>
                          <w:sz w:val="24"/>
                          <w:szCs w:val="24"/>
                          <w:rtl/>
                        </w:rPr>
                        <w:t xml:space="preserve"> </w:t>
                      </w:r>
                      <w:r w:rsidRPr="004A7A13">
                        <w:rPr>
                          <w:rFonts w:cs="Tahoma" w:hint="eastAsia"/>
                          <w:color w:val="0B5294"/>
                          <w:spacing w:val="-4"/>
                          <w:sz w:val="24"/>
                          <w:szCs w:val="24"/>
                          <w:rtl/>
                        </w:rPr>
                        <w:t>שתבטיח</w:t>
                      </w:r>
                      <w:r w:rsidRPr="004A7A13">
                        <w:rPr>
                          <w:rFonts w:cs="Tahoma"/>
                          <w:color w:val="0B5294"/>
                          <w:spacing w:val="-4"/>
                          <w:sz w:val="24"/>
                          <w:szCs w:val="24"/>
                          <w:rtl/>
                        </w:rPr>
                        <w:t xml:space="preserve"> </w:t>
                      </w:r>
                      <w:r w:rsidRPr="004A7A13">
                        <w:rPr>
                          <w:rFonts w:cs="Tahoma" w:hint="eastAsia"/>
                          <w:color w:val="0B5294"/>
                          <w:spacing w:val="-4"/>
                          <w:sz w:val="24"/>
                          <w:szCs w:val="24"/>
                          <w:rtl/>
                        </w:rPr>
                        <w:t>את</w:t>
                      </w:r>
                      <w:r w:rsidRPr="004A7A13">
                        <w:rPr>
                          <w:rFonts w:cs="Tahoma"/>
                          <w:color w:val="0B5294"/>
                          <w:spacing w:val="-4"/>
                          <w:sz w:val="24"/>
                          <w:szCs w:val="24"/>
                          <w:rtl/>
                        </w:rPr>
                        <w:t xml:space="preserve"> </w:t>
                      </w:r>
                      <w:r w:rsidRPr="004A7A13">
                        <w:rPr>
                          <w:rFonts w:cs="Tahoma" w:hint="eastAsia"/>
                          <w:color w:val="0B5294"/>
                          <w:spacing w:val="-4"/>
                          <w:sz w:val="24"/>
                          <w:szCs w:val="24"/>
                          <w:rtl/>
                        </w:rPr>
                        <w:t>המוכנות</w:t>
                      </w:r>
                      <w:r w:rsidRPr="004A7A13">
                        <w:rPr>
                          <w:rFonts w:cs="Tahoma"/>
                          <w:color w:val="0B5294"/>
                          <w:spacing w:val="-4"/>
                          <w:sz w:val="24"/>
                          <w:szCs w:val="24"/>
                          <w:rtl/>
                        </w:rPr>
                        <w:t xml:space="preserve"> </w:t>
                      </w:r>
                      <w:r w:rsidRPr="004A7A13">
                        <w:rPr>
                          <w:rFonts w:cs="Tahoma" w:hint="eastAsia"/>
                          <w:color w:val="0B5294"/>
                          <w:spacing w:val="-4"/>
                          <w:sz w:val="24"/>
                          <w:szCs w:val="24"/>
                          <w:rtl/>
                        </w:rPr>
                        <w:t>המבצעית</w:t>
                      </w:r>
                      <w:r w:rsidRPr="004A7A13">
                        <w:rPr>
                          <w:rFonts w:cs="Tahoma"/>
                          <w:color w:val="0B5294"/>
                          <w:spacing w:val="-4"/>
                          <w:sz w:val="24"/>
                          <w:szCs w:val="24"/>
                          <w:rtl/>
                        </w:rPr>
                        <w:t xml:space="preserve"> </w:t>
                      </w:r>
                      <w:r w:rsidRPr="004A7A13">
                        <w:rPr>
                          <w:rFonts w:cs="Tahoma" w:hint="eastAsia"/>
                          <w:color w:val="0B5294"/>
                          <w:spacing w:val="-4"/>
                          <w:sz w:val="24"/>
                          <w:szCs w:val="24"/>
                          <w:rtl/>
                        </w:rPr>
                        <w:t>של</w:t>
                      </w:r>
                      <w:r w:rsidRPr="004A7A13">
                        <w:rPr>
                          <w:rFonts w:cs="Tahoma"/>
                          <w:color w:val="0B5294"/>
                          <w:spacing w:val="-4"/>
                          <w:sz w:val="24"/>
                          <w:szCs w:val="24"/>
                          <w:rtl/>
                        </w:rPr>
                        <w:t xml:space="preserve"> </w:t>
                      </w:r>
                      <w:r w:rsidRPr="004A7A13">
                        <w:rPr>
                          <w:rFonts w:cs="Tahoma" w:hint="eastAsia"/>
                          <w:color w:val="0B5294"/>
                          <w:spacing w:val="-4"/>
                          <w:sz w:val="24"/>
                          <w:szCs w:val="24"/>
                          <w:rtl/>
                        </w:rPr>
                        <w:t>מד</w:t>
                      </w:r>
                      <w:r w:rsidRPr="004A7A13">
                        <w:rPr>
                          <w:rFonts w:cs="Tahoma"/>
                          <w:color w:val="0B5294"/>
                          <w:spacing w:val="-4"/>
                          <w:sz w:val="24"/>
                          <w:szCs w:val="24"/>
                          <w:rtl/>
                        </w:rPr>
                        <w:t>"</w:t>
                      </w:r>
                      <w:r w:rsidRPr="004A7A13">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775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810F51">
      <w:pPr>
        <w:pStyle w:val="ListParagraph"/>
        <w:numPr>
          <w:ilvl w:val="1"/>
          <w:numId w:val="36"/>
        </w:numPr>
        <w:autoSpaceDE/>
        <w:autoSpaceDN/>
        <w:adjustRightInd/>
        <w:spacing w:before="180" w:line="240" w:lineRule="exact"/>
        <w:ind w:right="2268"/>
        <w:rPr>
          <w:rFonts w:eastAsia="Times New Roman"/>
          <w:sz w:val="18"/>
          <w:szCs w:val="18"/>
          <w:lang w:eastAsia="he-IL"/>
        </w:rPr>
      </w:pPr>
      <w:r w:rsidRPr="00555AF5">
        <w:rPr>
          <w:rFonts w:eastAsia="Times New Roman" w:hint="eastAsia"/>
          <w:sz w:val="18"/>
          <w:szCs w:val="18"/>
          <w:rtl/>
          <w:lang w:eastAsia="he-IL"/>
        </w:rPr>
        <w:t>המשרד</w:t>
      </w:r>
      <w:r w:rsidRPr="00555AF5">
        <w:rPr>
          <w:rFonts w:eastAsia="Times New Roman"/>
          <w:sz w:val="18"/>
          <w:szCs w:val="18"/>
          <w:rtl/>
          <w:lang w:eastAsia="he-IL"/>
        </w:rPr>
        <w:t xml:space="preserve"> </w:t>
      </w:r>
      <w:r w:rsidRPr="00555AF5">
        <w:rPr>
          <w:rFonts w:eastAsia="Times New Roman" w:hint="eastAsia"/>
          <w:sz w:val="18"/>
          <w:szCs w:val="18"/>
          <w:rtl/>
          <w:lang w:eastAsia="he-IL"/>
        </w:rPr>
        <w:t>לא</w:t>
      </w:r>
      <w:r w:rsidRPr="00555AF5">
        <w:rPr>
          <w:rFonts w:eastAsia="Times New Roman"/>
          <w:sz w:val="18"/>
          <w:szCs w:val="18"/>
          <w:rtl/>
          <w:lang w:eastAsia="he-IL"/>
        </w:rPr>
        <w:t xml:space="preserve"> קבע </w:t>
      </w:r>
      <w:r w:rsidRPr="00555AF5">
        <w:rPr>
          <w:rFonts w:eastAsia="Times New Roman" w:hint="cs"/>
          <w:sz w:val="18"/>
          <w:szCs w:val="18"/>
          <w:rtl/>
          <w:lang w:eastAsia="he-IL"/>
        </w:rPr>
        <w:t>הגדרה מדוייקת</w:t>
      </w:r>
      <w:r w:rsidRPr="00555AF5">
        <w:rPr>
          <w:rFonts w:eastAsia="Times New Roman"/>
          <w:sz w:val="18"/>
          <w:szCs w:val="18"/>
          <w:rtl/>
          <w:lang w:eastAsia="he-IL"/>
        </w:rPr>
        <w:t xml:space="preserve"> </w:t>
      </w:r>
      <w:r w:rsidRPr="00555AF5">
        <w:rPr>
          <w:rFonts w:eastAsia="Times New Roman" w:hint="cs"/>
          <w:sz w:val="18"/>
          <w:szCs w:val="18"/>
          <w:rtl/>
          <w:lang w:eastAsia="he-IL"/>
        </w:rPr>
        <w:t xml:space="preserve">של </w:t>
      </w:r>
      <w:r w:rsidRPr="00555AF5">
        <w:rPr>
          <w:rFonts w:eastAsia="Times New Roman"/>
          <w:sz w:val="18"/>
          <w:szCs w:val="18"/>
          <w:rtl/>
          <w:lang w:eastAsia="he-IL"/>
        </w:rPr>
        <w:t xml:space="preserve">זמני ההגעה </w:t>
      </w:r>
      <w:r w:rsidRPr="00555AF5">
        <w:rPr>
          <w:rFonts w:eastAsia="Times New Roman" w:hint="eastAsia"/>
          <w:sz w:val="18"/>
          <w:szCs w:val="18"/>
          <w:rtl/>
          <w:lang w:eastAsia="he-IL"/>
        </w:rPr>
        <w:t>בתוכנית</w:t>
      </w:r>
      <w:r w:rsidRPr="00555AF5">
        <w:rPr>
          <w:rFonts w:eastAsia="Times New Roman"/>
          <w:sz w:val="18"/>
          <w:szCs w:val="18"/>
          <w:rtl/>
          <w:lang w:eastAsia="he-IL"/>
        </w:rPr>
        <w:t xml:space="preserve">, דהיינו </w:t>
      </w:r>
      <w:r w:rsidRPr="00555AF5">
        <w:rPr>
          <w:rFonts w:eastAsia="Times New Roman" w:hint="cs"/>
          <w:sz w:val="18"/>
          <w:szCs w:val="18"/>
          <w:rtl/>
          <w:lang w:eastAsia="he-IL"/>
        </w:rPr>
        <w:t xml:space="preserve">האם זמן ההגעה יימדד לפי </w:t>
      </w:r>
      <w:r w:rsidRPr="00555AF5">
        <w:rPr>
          <w:rFonts w:eastAsia="Times New Roman"/>
          <w:sz w:val="18"/>
          <w:szCs w:val="18"/>
          <w:rtl/>
          <w:lang w:eastAsia="he-IL"/>
        </w:rPr>
        <w:t xml:space="preserve">שיעור העמידה הנדרש בנוגע לכל יעד הגעה שנקבע, האם </w:t>
      </w:r>
      <w:r w:rsidRPr="00555AF5">
        <w:rPr>
          <w:rFonts w:eastAsia="Times New Roman" w:hint="cs"/>
          <w:sz w:val="18"/>
          <w:szCs w:val="18"/>
          <w:rtl/>
          <w:lang w:eastAsia="he-IL"/>
        </w:rPr>
        <w:t xml:space="preserve">לפי </w:t>
      </w:r>
      <w:r w:rsidRPr="00555AF5">
        <w:rPr>
          <w:rFonts w:eastAsia="Times New Roman"/>
          <w:sz w:val="18"/>
          <w:szCs w:val="18"/>
          <w:rtl/>
          <w:lang w:eastAsia="he-IL"/>
        </w:rPr>
        <w:t xml:space="preserve">זמני הגעה ממוצעים, או </w:t>
      </w:r>
      <w:r w:rsidRPr="00555AF5">
        <w:rPr>
          <w:rFonts w:eastAsia="Times New Roman" w:hint="cs"/>
          <w:sz w:val="18"/>
          <w:szCs w:val="18"/>
          <w:rtl/>
          <w:lang w:eastAsia="he-IL"/>
        </w:rPr>
        <w:t xml:space="preserve">לפי </w:t>
      </w:r>
      <w:r w:rsidRPr="00555AF5">
        <w:rPr>
          <w:rFonts w:eastAsia="Times New Roman"/>
          <w:sz w:val="18"/>
          <w:szCs w:val="18"/>
          <w:rtl/>
          <w:lang w:eastAsia="he-IL"/>
        </w:rPr>
        <w:t xml:space="preserve">זמני הגעה </w:t>
      </w:r>
      <w:r w:rsidRPr="00555AF5">
        <w:rPr>
          <w:rFonts w:eastAsia="Times New Roman" w:hint="eastAsia"/>
          <w:sz w:val="18"/>
          <w:szCs w:val="18"/>
          <w:rtl/>
          <w:lang w:eastAsia="he-IL"/>
        </w:rPr>
        <w:t>מירביים</w:t>
      </w:r>
      <w:r w:rsidRPr="00555AF5">
        <w:rPr>
          <w:rFonts w:eastAsia="Times New Roman"/>
          <w:sz w:val="18"/>
          <w:szCs w:val="18"/>
          <w:rtl/>
          <w:lang w:eastAsia="he-IL"/>
        </w:rPr>
        <w:t xml:space="preserve">. </w:t>
      </w:r>
      <w:r w:rsidRPr="00555AF5">
        <w:rPr>
          <w:rFonts w:eastAsia="Times New Roman" w:hint="eastAsia"/>
          <w:sz w:val="18"/>
          <w:szCs w:val="18"/>
          <w:rtl/>
          <w:lang w:eastAsia="he-IL"/>
        </w:rPr>
        <w:t>אלו</w:t>
      </w:r>
      <w:r w:rsidRPr="00555AF5">
        <w:rPr>
          <w:rFonts w:eastAsia="Times New Roman"/>
          <w:sz w:val="18"/>
          <w:szCs w:val="18"/>
          <w:rtl/>
          <w:lang w:eastAsia="he-IL"/>
        </w:rPr>
        <w:t xml:space="preserve"> קביע</w:t>
      </w:r>
      <w:r w:rsidRPr="00555AF5">
        <w:rPr>
          <w:rFonts w:eastAsia="Times New Roman" w:hint="eastAsia"/>
          <w:sz w:val="18"/>
          <w:szCs w:val="18"/>
          <w:rtl/>
          <w:lang w:eastAsia="he-IL"/>
        </w:rPr>
        <w:t>ות</w:t>
      </w:r>
      <w:r w:rsidRPr="00555AF5">
        <w:rPr>
          <w:rFonts w:eastAsia="Times New Roman"/>
          <w:sz w:val="18"/>
          <w:szCs w:val="18"/>
          <w:rtl/>
          <w:lang w:eastAsia="he-IL"/>
        </w:rPr>
        <w:t xml:space="preserve"> קריטי</w:t>
      </w:r>
      <w:r w:rsidRPr="00555AF5">
        <w:rPr>
          <w:rFonts w:eastAsia="Times New Roman" w:hint="eastAsia"/>
          <w:sz w:val="18"/>
          <w:szCs w:val="18"/>
          <w:rtl/>
          <w:lang w:eastAsia="he-IL"/>
        </w:rPr>
        <w:t>ות</w:t>
      </w:r>
      <w:r w:rsidRPr="00555AF5">
        <w:rPr>
          <w:rFonts w:eastAsia="Times New Roman"/>
          <w:sz w:val="18"/>
          <w:szCs w:val="18"/>
          <w:rtl/>
          <w:lang w:eastAsia="he-IL"/>
        </w:rPr>
        <w:t xml:space="preserve"> </w:t>
      </w:r>
      <w:r w:rsidRPr="00555AF5">
        <w:rPr>
          <w:rFonts w:eastAsia="Times New Roman" w:hint="eastAsia"/>
          <w:sz w:val="18"/>
          <w:szCs w:val="18"/>
          <w:rtl/>
          <w:lang w:eastAsia="he-IL"/>
        </w:rPr>
        <w:t>שמשפיעות</w:t>
      </w:r>
      <w:r w:rsidRPr="00555AF5">
        <w:rPr>
          <w:rFonts w:eastAsia="Times New Roman"/>
          <w:sz w:val="18"/>
          <w:szCs w:val="18"/>
          <w:rtl/>
          <w:lang w:eastAsia="he-IL"/>
        </w:rPr>
        <w:t xml:space="preserve"> על </w:t>
      </w:r>
      <w:r w:rsidRPr="00555AF5">
        <w:rPr>
          <w:rFonts w:eastAsia="Times New Roman" w:hint="eastAsia"/>
          <w:sz w:val="18"/>
          <w:szCs w:val="18"/>
          <w:rtl/>
          <w:lang w:eastAsia="he-IL"/>
        </w:rPr>
        <w:t>ה</w:t>
      </w:r>
      <w:r w:rsidRPr="00555AF5">
        <w:rPr>
          <w:rFonts w:eastAsia="Times New Roman"/>
          <w:sz w:val="18"/>
          <w:szCs w:val="18"/>
          <w:rtl/>
          <w:lang w:eastAsia="he-IL"/>
        </w:rPr>
        <w:t xml:space="preserve">מוכנות של מד"א </w:t>
      </w:r>
      <w:r w:rsidRPr="00555AF5">
        <w:rPr>
          <w:rFonts w:eastAsia="Times New Roman" w:hint="eastAsia"/>
          <w:sz w:val="18"/>
          <w:szCs w:val="18"/>
          <w:rtl/>
          <w:lang w:eastAsia="he-IL"/>
        </w:rPr>
        <w:t>ועל</w:t>
      </w:r>
      <w:r w:rsidRPr="00555AF5">
        <w:rPr>
          <w:rFonts w:eastAsia="Times New Roman"/>
          <w:sz w:val="18"/>
          <w:szCs w:val="18"/>
          <w:rtl/>
          <w:lang w:eastAsia="he-IL"/>
        </w:rPr>
        <w:t xml:space="preserve"> </w:t>
      </w:r>
      <w:r w:rsidRPr="00555AF5">
        <w:rPr>
          <w:rFonts w:eastAsia="Times New Roman" w:hint="eastAsia"/>
          <w:sz w:val="18"/>
          <w:szCs w:val="18"/>
          <w:rtl/>
          <w:lang w:eastAsia="he-IL"/>
        </w:rPr>
        <w:t>פריסת</w:t>
      </w:r>
      <w:r w:rsidRPr="00555AF5">
        <w:rPr>
          <w:rFonts w:eastAsia="Times New Roman"/>
          <w:sz w:val="18"/>
          <w:szCs w:val="18"/>
          <w:rtl/>
          <w:lang w:eastAsia="he-IL"/>
        </w:rPr>
        <w:t xml:space="preserve"> </w:t>
      </w:r>
      <w:r w:rsidRPr="00555AF5">
        <w:rPr>
          <w:rFonts w:eastAsia="Times New Roman" w:hint="eastAsia"/>
          <w:sz w:val="18"/>
          <w:szCs w:val="18"/>
          <w:rtl/>
          <w:lang w:eastAsia="he-IL"/>
        </w:rPr>
        <w:t>כוחותיו</w:t>
      </w:r>
      <w:r w:rsidRPr="00555AF5">
        <w:rPr>
          <w:rFonts w:eastAsia="Times New Roman"/>
          <w:sz w:val="18"/>
          <w:szCs w:val="18"/>
          <w:rtl/>
          <w:lang w:eastAsia="he-IL"/>
        </w:rPr>
        <w:t xml:space="preserve"> </w:t>
      </w:r>
      <w:r w:rsidRPr="00555AF5">
        <w:rPr>
          <w:rFonts w:eastAsia="Times New Roman" w:hint="eastAsia"/>
          <w:sz w:val="18"/>
          <w:szCs w:val="18"/>
          <w:rtl/>
          <w:lang w:eastAsia="he-IL"/>
        </w:rPr>
        <w:t>ומכאן</w:t>
      </w:r>
      <w:r w:rsidRPr="00555AF5">
        <w:rPr>
          <w:rFonts w:eastAsia="Times New Roman"/>
          <w:sz w:val="18"/>
          <w:szCs w:val="18"/>
          <w:rtl/>
          <w:lang w:eastAsia="he-IL"/>
        </w:rPr>
        <w:t xml:space="preserve"> - </w:t>
      </w:r>
      <w:r w:rsidRPr="00555AF5">
        <w:rPr>
          <w:rFonts w:eastAsia="Times New Roman" w:hint="eastAsia"/>
          <w:sz w:val="18"/>
          <w:szCs w:val="18"/>
          <w:rtl/>
          <w:lang w:eastAsia="he-IL"/>
        </w:rPr>
        <w:t>על</w:t>
      </w:r>
      <w:r w:rsidRPr="00555AF5">
        <w:rPr>
          <w:rFonts w:eastAsia="Times New Roman"/>
          <w:sz w:val="18"/>
          <w:szCs w:val="18"/>
          <w:rtl/>
          <w:lang w:eastAsia="he-IL"/>
        </w:rPr>
        <w:t xml:space="preserve"> </w:t>
      </w:r>
      <w:r w:rsidRPr="00555AF5">
        <w:rPr>
          <w:rFonts w:eastAsia="Times New Roman" w:hint="eastAsia"/>
          <w:sz w:val="18"/>
          <w:szCs w:val="18"/>
          <w:rtl/>
          <w:lang w:eastAsia="he-IL"/>
        </w:rPr>
        <w:t>הקצאת</w:t>
      </w:r>
      <w:r w:rsidRPr="00555AF5">
        <w:rPr>
          <w:rFonts w:eastAsia="Times New Roman"/>
          <w:sz w:val="18"/>
          <w:szCs w:val="18"/>
          <w:rtl/>
          <w:lang w:eastAsia="he-IL"/>
        </w:rPr>
        <w:t xml:space="preserve"> </w:t>
      </w:r>
      <w:r w:rsidRPr="00555AF5">
        <w:rPr>
          <w:rFonts w:eastAsia="Times New Roman" w:hint="eastAsia"/>
          <w:sz w:val="18"/>
          <w:szCs w:val="18"/>
          <w:rtl/>
          <w:lang w:eastAsia="he-IL"/>
        </w:rPr>
        <w:t>המשאבים</w:t>
      </w:r>
      <w:r w:rsidRPr="00555AF5">
        <w:rPr>
          <w:rFonts w:eastAsia="Times New Roman"/>
          <w:sz w:val="18"/>
          <w:szCs w:val="18"/>
          <w:rtl/>
          <w:lang w:eastAsia="he-IL"/>
        </w:rPr>
        <w:t xml:space="preserve"> </w:t>
      </w:r>
      <w:r w:rsidRPr="00555AF5">
        <w:rPr>
          <w:rFonts w:eastAsia="Times New Roman" w:hint="eastAsia"/>
          <w:sz w:val="18"/>
          <w:szCs w:val="18"/>
          <w:rtl/>
          <w:lang w:eastAsia="he-IL"/>
        </w:rPr>
        <w:t>הנדרשים</w:t>
      </w:r>
      <w:r w:rsidRPr="00555AF5">
        <w:rPr>
          <w:rFonts w:eastAsia="Times New Roman"/>
          <w:sz w:val="18"/>
          <w:szCs w:val="18"/>
          <w:rtl/>
          <w:lang w:eastAsia="he-IL"/>
        </w:rPr>
        <w:t xml:space="preserve"> </w:t>
      </w:r>
      <w:r w:rsidRPr="00555AF5">
        <w:rPr>
          <w:rFonts w:eastAsia="Times New Roman" w:hint="eastAsia"/>
          <w:sz w:val="18"/>
          <w:szCs w:val="18"/>
          <w:rtl/>
          <w:lang w:eastAsia="he-IL"/>
        </w:rPr>
        <w:t>ליישומה</w:t>
      </w:r>
      <w:r w:rsidRPr="00555AF5">
        <w:rPr>
          <w:rFonts w:eastAsia="Times New Roman" w:hint="cs"/>
          <w:sz w:val="18"/>
          <w:szCs w:val="18"/>
          <w:rtl/>
          <w:lang w:eastAsia="he-IL"/>
        </w:rPr>
        <w:t xml:space="preserve"> של התוכנית</w:t>
      </w:r>
      <w:r w:rsidRPr="00555AF5">
        <w:rPr>
          <w:rFonts w:eastAsia="Times New Roman"/>
          <w:sz w:val="18"/>
          <w:szCs w:val="18"/>
          <w:rtl/>
          <w:lang w:eastAsia="he-IL"/>
        </w:rPr>
        <w:t>.</w:t>
      </w:r>
    </w:p>
    <w:p w:rsidR="00D93F1A" w:rsidRPr="00555AF5" w:rsidP="00810F51">
      <w:pPr>
        <w:pStyle w:val="ListParagraph"/>
        <w:numPr>
          <w:ilvl w:val="1"/>
          <w:numId w:val="36"/>
        </w:numPr>
        <w:autoSpaceDE/>
        <w:autoSpaceDN/>
        <w:adjustRightInd/>
        <w:spacing w:line="240" w:lineRule="exact"/>
        <w:ind w:right="2268"/>
        <w:rPr>
          <w:rFonts w:eastAsia="Times New Roman"/>
          <w:sz w:val="18"/>
          <w:szCs w:val="18"/>
          <w:lang w:eastAsia="he-IL"/>
        </w:rPr>
      </w:pPr>
      <w:r w:rsidRPr="00555AF5">
        <w:rPr>
          <w:rFonts w:eastAsia="Times New Roman" w:hint="eastAsia"/>
          <w:sz w:val="18"/>
          <w:szCs w:val="18"/>
          <w:rtl/>
          <w:lang w:eastAsia="he-IL"/>
        </w:rPr>
        <w:t>בקביעות</w:t>
      </w:r>
      <w:r w:rsidRPr="00555AF5">
        <w:rPr>
          <w:rFonts w:eastAsia="Times New Roman"/>
          <w:sz w:val="18"/>
          <w:szCs w:val="18"/>
          <w:rtl/>
          <w:lang w:eastAsia="he-IL"/>
        </w:rPr>
        <w:t xml:space="preserve"> </w:t>
      </w:r>
      <w:r w:rsidRPr="00555AF5">
        <w:rPr>
          <w:rFonts w:eastAsia="Times New Roman" w:hint="eastAsia"/>
          <w:sz w:val="18"/>
          <w:szCs w:val="18"/>
          <w:rtl/>
          <w:lang w:eastAsia="he-IL"/>
        </w:rPr>
        <w:t>של</w:t>
      </w:r>
      <w:r w:rsidRPr="00555AF5">
        <w:rPr>
          <w:rFonts w:eastAsia="Times New Roman"/>
          <w:sz w:val="18"/>
          <w:szCs w:val="18"/>
          <w:rtl/>
          <w:lang w:eastAsia="he-IL"/>
        </w:rPr>
        <w:t xml:space="preserve"> </w:t>
      </w:r>
      <w:r w:rsidRPr="00555AF5">
        <w:rPr>
          <w:rFonts w:eastAsia="Times New Roman" w:hint="eastAsia"/>
          <w:sz w:val="18"/>
          <w:szCs w:val="18"/>
          <w:rtl/>
          <w:lang w:eastAsia="he-IL"/>
        </w:rPr>
        <w:t>זמני</w:t>
      </w:r>
      <w:r w:rsidRPr="00555AF5">
        <w:rPr>
          <w:rFonts w:eastAsia="Times New Roman"/>
          <w:sz w:val="18"/>
          <w:szCs w:val="18"/>
          <w:rtl/>
          <w:lang w:eastAsia="he-IL"/>
        </w:rPr>
        <w:t xml:space="preserve"> </w:t>
      </w:r>
      <w:r w:rsidRPr="00555AF5">
        <w:rPr>
          <w:rFonts w:eastAsia="Times New Roman" w:hint="eastAsia"/>
          <w:sz w:val="18"/>
          <w:szCs w:val="18"/>
          <w:rtl/>
          <w:lang w:eastAsia="he-IL"/>
        </w:rPr>
        <w:t>ההגעה</w:t>
      </w:r>
      <w:r w:rsidRPr="00555AF5">
        <w:rPr>
          <w:rFonts w:eastAsia="Times New Roman"/>
          <w:sz w:val="18"/>
          <w:szCs w:val="18"/>
          <w:rtl/>
          <w:lang w:eastAsia="he-IL"/>
        </w:rPr>
        <w:t xml:space="preserve"> </w:t>
      </w:r>
      <w:r w:rsidRPr="00555AF5">
        <w:rPr>
          <w:rFonts w:eastAsia="Times New Roman" w:hint="eastAsia"/>
          <w:sz w:val="18"/>
          <w:szCs w:val="18"/>
          <w:rtl/>
          <w:lang w:eastAsia="he-IL"/>
        </w:rPr>
        <w:t>לא</w:t>
      </w:r>
      <w:r w:rsidRPr="00555AF5">
        <w:rPr>
          <w:rFonts w:eastAsia="Times New Roman"/>
          <w:sz w:val="18"/>
          <w:szCs w:val="18"/>
          <w:rtl/>
          <w:lang w:eastAsia="he-IL"/>
        </w:rPr>
        <w:t xml:space="preserve"> </w:t>
      </w:r>
      <w:r w:rsidRPr="00555AF5">
        <w:rPr>
          <w:rFonts w:eastAsia="Times New Roman" w:hint="eastAsia"/>
          <w:sz w:val="18"/>
          <w:szCs w:val="18"/>
          <w:rtl/>
          <w:lang w:eastAsia="he-IL"/>
        </w:rPr>
        <w:t>התייחס</w:t>
      </w:r>
      <w:r w:rsidRPr="00555AF5">
        <w:rPr>
          <w:rFonts w:eastAsia="Times New Roman"/>
          <w:sz w:val="18"/>
          <w:szCs w:val="18"/>
          <w:rtl/>
          <w:lang w:eastAsia="he-IL"/>
        </w:rPr>
        <w:t xml:space="preserve"> </w:t>
      </w:r>
      <w:r w:rsidRPr="00555AF5">
        <w:rPr>
          <w:rFonts w:eastAsia="Times New Roman" w:hint="eastAsia"/>
          <w:sz w:val="18"/>
          <w:szCs w:val="18"/>
          <w:rtl/>
          <w:lang w:eastAsia="he-IL"/>
        </w:rPr>
        <w:t>המשרד</w:t>
      </w:r>
      <w:r w:rsidRPr="00555AF5">
        <w:rPr>
          <w:rFonts w:eastAsia="Times New Roman"/>
          <w:sz w:val="18"/>
          <w:szCs w:val="18"/>
          <w:rtl/>
          <w:lang w:eastAsia="he-IL"/>
        </w:rPr>
        <w:t xml:space="preserve"> </w:t>
      </w:r>
      <w:r w:rsidRPr="00555AF5">
        <w:rPr>
          <w:rFonts w:eastAsia="Times New Roman" w:hint="eastAsia"/>
          <w:sz w:val="18"/>
          <w:szCs w:val="18"/>
          <w:rtl/>
          <w:lang w:eastAsia="he-IL"/>
        </w:rPr>
        <w:t>לכלל</w:t>
      </w:r>
      <w:r w:rsidRPr="00555AF5">
        <w:rPr>
          <w:rFonts w:eastAsia="Times New Roman"/>
          <w:sz w:val="18"/>
          <w:szCs w:val="18"/>
          <w:rtl/>
          <w:lang w:eastAsia="he-IL"/>
        </w:rPr>
        <w:t xml:space="preserve"> </w:t>
      </w:r>
      <w:r w:rsidRPr="00555AF5">
        <w:rPr>
          <w:rFonts w:eastAsia="Times New Roman" w:hint="eastAsia"/>
          <w:sz w:val="18"/>
          <w:szCs w:val="18"/>
          <w:rtl/>
          <w:lang w:eastAsia="he-IL"/>
        </w:rPr>
        <w:t>האירועים</w:t>
      </w:r>
      <w:r w:rsidRPr="00555AF5">
        <w:rPr>
          <w:rFonts w:eastAsia="Times New Roman"/>
          <w:sz w:val="18"/>
          <w:szCs w:val="18"/>
          <w:rtl/>
          <w:lang w:eastAsia="he-IL"/>
        </w:rPr>
        <w:t xml:space="preserve"> </w:t>
      </w:r>
      <w:r w:rsidRPr="00555AF5">
        <w:rPr>
          <w:rFonts w:eastAsia="Times New Roman" w:hint="eastAsia"/>
          <w:sz w:val="18"/>
          <w:szCs w:val="18"/>
          <w:rtl/>
          <w:lang w:eastAsia="he-IL"/>
        </w:rPr>
        <w:t>ו</w:t>
      </w:r>
      <w:r w:rsidRPr="00555AF5">
        <w:rPr>
          <w:rFonts w:eastAsia="Times New Roman"/>
          <w:sz w:val="18"/>
          <w:szCs w:val="18"/>
          <w:rtl/>
          <w:lang w:eastAsia="he-IL"/>
        </w:rPr>
        <w:t>מאפייני</w:t>
      </w:r>
      <w:r w:rsidRPr="00555AF5">
        <w:rPr>
          <w:rFonts w:eastAsia="Times New Roman" w:hint="eastAsia"/>
          <w:sz w:val="18"/>
          <w:szCs w:val="18"/>
          <w:rtl/>
          <w:lang w:eastAsia="he-IL"/>
        </w:rPr>
        <w:t>הם</w:t>
      </w:r>
      <w:r w:rsidRPr="00555AF5">
        <w:rPr>
          <w:rFonts w:eastAsia="Times New Roman"/>
          <w:sz w:val="18"/>
          <w:szCs w:val="18"/>
          <w:rtl/>
          <w:lang w:eastAsia="he-IL"/>
        </w:rPr>
        <w:t xml:space="preserve"> - </w:t>
      </w:r>
      <w:r w:rsidRPr="00555AF5">
        <w:rPr>
          <w:rFonts w:eastAsia="Times New Roman" w:hint="eastAsia"/>
          <w:sz w:val="18"/>
          <w:szCs w:val="18"/>
          <w:rtl/>
          <w:lang w:eastAsia="he-IL"/>
        </w:rPr>
        <w:t>חומרת</w:t>
      </w:r>
      <w:r w:rsidRPr="00555AF5">
        <w:rPr>
          <w:rFonts w:eastAsia="Times New Roman"/>
          <w:sz w:val="18"/>
          <w:szCs w:val="18"/>
          <w:rtl/>
          <w:lang w:eastAsia="he-IL"/>
        </w:rPr>
        <w:t xml:space="preserve"> </w:t>
      </w:r>
      <w:r w:rsidRPr="00555AF5">
        <w:rPr>
          <w:rFonts w:eastAsia="Times New Roman" w:hint="eastAsia"/>
          <w:sz w:val="18"/>
          <w:szCs w:val="18"/>
          <w:rtl/>
          <w:lang w:eastAsia="he-IL"/>
        </w:rPr>
        <w:t>הבעיה</w:t>
      </w:r>
      <w:r w:rsidRPr="00555AF5">
        <w:rPr>
          <w:rFonts w:eastAsia="Times New Roman"/>
          <w:sz w:val="18"/>
          <w:szCs w:val="18"/>
          <w:rtl/>
          <w:lang w:eastAsia="he-IL"/>
        </w:rPr>
        <w:t xml:space="preserve"> </w:t>
      </w:r>
      <w:r w:rsidRPr="00555AF5">
        <w:rPr>
          <w:rFonts w:eastAsia="Times New Roman" w:hint="eastAsia"/>
          <w:sz w:val="18"/>
          <w:szCs w:val="18"/>
          <w:rtl/>
          <w:lang w:eastAsia="he-IL"/>
        </w:rPr>
        <w:t>הרפואית</w:t>
      </w:r>
      <w:r w:rsidRPr="00555AF5">
        <w:rPr>
          <w:rFonts w:eastAsia="Times New Roman"/>
          <w:sz w:val="18"/>
          <w:szCs w:val="18"/>
          <w:rtl/>
          <w:lang w:eastAsia="he-IL"/>
        </w:rPr>
        <w:t xml:space="preserve"> </w:t>
      </w:r>
      <w:r w:rsidRPr="00555AF5">
        <w:rPr>
          <w:rFonts w:eastAsia="Times New Roman" w:hint="eastAsia"/>
          <w:sz w:val="18"/>
          <w:szCs w:val="18"/>
          <w:rtl/>
          <w:lang w:eastAsia="he-IL"/>
        </w:rPr>
        <w:t>ודחיפותה</w:t>
      </w:r>
      <w:r w:rsidRPr="00555AF5">
        <w:rPr>
          <w:rFonts w:eastAsia="Times New Roman"/>
          <w:sz w:val="18"/>
          <w:szCs w:val="18"/>
          <w:rtl/>
          <w:lang w:eastAsia="he-IL"/>
        </w:rPr>
        <w:t xml:space="preserve"> (שוועדת </w:t>
      </w:r>
      <w:r w:rsidRPr="00555AF5">
        <w:rPr>
          <w:rFonts w:eastAsia="Times New Roman" w:hint="eastAsia"/>
          <w:sz w:val="18"/>
          <w:szCs w:val="18"/>
          <w:rtl/>
          <w:lang w:eastAsia="he-IL"/>
        </w:rPr>
        <w:t>מד</w:t>
      </w:r>
      <w:r w:rsidRPr="00555AF5">
        <w:rPr>
          <w:rFonts w:eastAsia="Times New Roman"/>
          <w:sz w:val="18"/>
          <w:szCs w:val="18"/>
          <w:rtl/>
          <w:lang w:eastAsia="he-IL"/>
        </w:rPr>
        <w:t xml:space="preserve">"א </w:t>
      </w:r>
      <w:r w:rsidRPr="00555AF5">
        <w:rPr>
          <w:rFonts w:eastAsia="Times New Roman" w:hint="eastAsia"/>
          <w:sz w:val="18"/>
          <w:szCs w:val="18"/>
          <w:rtl/>
          <w:lang w:eastAsia="he-IL"/>
        </w:rPr>
        <w:t>חילקה</w:t>
      </w:r>
      <w:r w:rsidRPr="00555AF5">
        <w:rPr>
          <w:rFonts w:eastAsia="Times New Roman"/>
          <w:sz w:val="18"/>
          <w:szCs w:val="18"/>
          <w:rtl/>
          <w:lang w:eastAsia="he-IL"/>
        </w:rPr>
        <w:t xml:space="preserve"> </w:t>
      </w:r>
      <w:r w:rsidRPr="00555AF5">
        <w:rPr>
          <w:rFonts w:eastAsia="Times New Roman" w:hint="eastAsia"/>
          <w:sz w:val="18"/>
          <w:szCs w:val="18"/>
          <w:rtl/>
          <w:lang w:eastAsia="he-IL"/>
        </w:rPr>
        <w:t>לחמש</w:t>
      </w:r>
      <w:r w:rsidRPr="00555AF5">
        <w:rPr>
          <w:rFonts w:eastAsia="Times New Roman"/>
          <w:sz w:val="18"/>
          <w:szCs w:val="18"/>
          <w:rtl/>
          <w:lang w:eastAsia="he-IL"/>
        </w:rPr>
        <w:t xml:space="preserve"> </w:t>
      </w:r>
      <w:r w:rsidRPr="00555AF5">
        <w:rPr>
          <w:rFonts w:eastAsia="Times New Roman" w:hint="eastAsia"/>
          <w:sz w:val="18"/>
          <w:szCs w:val="18"/>
          <w:rtl/>
          <w:lang w:eastAsia="he-IL"/>
        </w:rPr>
        <w:t>קטגוריות</w:t>
      </w:r>
      <w:r w:rsidRPr="00555AF5">
        <w:rPr>
          <w:rFonts w:eastAsia="Times New Roman"/>
          <w:sz w:val="18"/>
          <w:szCs w:val="18"/>
          <w:rtl/>
          <w:lang w:eastAsia="he-IL"/>
        </w:rPr>
        <w:t xml:space="preserve">), </w:t>
      </w:r>
      <w:r w:rsidRPr="00555AF5">
        <w:rPr>
          <w:rFonts w:eastAsia="Times New Roman" w:hint="eastAsia"/>
          <w:sz w:val="18"/>
          <w:szCs w:val="18"/>
          <w:rtl/>
          <w:lang w:eastAsia="he-IL"/>
        </w:rPr>
        <w:t>ה</w:t>
      </w:r>
      <w:r w:rsidRPr="00555AF5">
        <w:rPr>
          <w:rFonts w:eastAsia="Times New Roman"/>
          <w:sz w:val="18"/>
          <w:szCs w:val="18"/>
          <w:rtl/>
          <w:lang w:eastAsia="he-IL"/>
        </w:rPr>
        <w:t>מ</w:t>
      </w:r>
      <w:r w:rsidRPr="00555AF5">
        <w:rPr>
          <w:rFonts w:eastAsia="Times New Roman" w:hint="cs"/>
          <w:sz w:val="18"/>
          <w:szCs w:val="18"/>
          <w:rtl/>
          <w:lang w:eastAsia="he-IL"/>
        </w:rPr>
        <w:t>רחב</w:t>
      </w:r>
      <w:r w:rsidRPr="00555AF5">
        <w:rPr>
          <w:rFonts w:eastAsia="Times New Roman"/>
          <w:sz w:val="18"/>
          <w:szCs w:val="18"/>
          <w:rtl/>
          <w:lang w:eastAsia="he-IL"/>
        </w:rPr>
        <w:t xml:space="preserve"> </w:t>
      </w:r>
      <w:r w:rsidRPr="00555AF5">
        <w:rPr>
          <w:rFonts w:eastAsia="Times New Roman" w:hint="eastAsia"/>
          <w:sz w:val="18"/>
          <w:szCs w:val="18"/>
          <w:rtl/>
          <w:lang w:eastAsia="he-IL"/>
        </w:rPr>
        <w:t>ש</w:t>
      </w:r>
      <w:r w:rsidRPr="00555AF5">
        <w:rPr>
          <w:rFonts w:eastAsia="Times New Roman"/>
          <w:sz w:val="18"/>
          <w:szCs w:val="18"/>
          <w:rtl/>
          <w:lang w:eastAsia="he-IL"/>
        </w:rPr>
        <w:t xml:space="preserve">בו </w:t>
      </w:r>
      <w:r w:rsidRPr="00555AF5">
        <w:rPr>
          <w:rFonts w:eastAsia="Times New Roman" w:hint="eastAsia"/>
          <w:sz w:val="18"/>
          <w:szCs w:val="18"/>
          <w:rtl/>
          <w:lang w:eastAsia="he-IL"/>
        </w:rPr>
        <w:t>הוא</w:t>
      </w:r>
      <w:r w:rsidRPr="00555AF5">
        <w:rPr>
          <w:rFonts w:eastAsia="Times New Roman"/>
          <w:sz w:val="18"/>
          <w:szCs w:val="18"/>
          <w:rtl/>
          <w:lang w:eastAsia="he-IL"/>
        </w:rPr>
        <w:t xml:space="preserve"> מתקיים (עירוני, כפרי או דליל אוכלוסייה) </w:t>
      </w:r>
      <w:r w:rsidRPr="00555AF5">
        <w:rPr>
          <w:rFonts w:eastAsia="Times New Roman" w:hint="eastAsia"/>
          <w:sz w:val="18"/>
          <w:szCs w:val="18"/>
          <w:rtl/>
          <w:lang w:eastAsia="he-IL"/>
        </w:rPr>
        <w:t>וסוג</w:t>
      </w:r>
      <w:r w:rsidRPr="00555AF5">
        <w:rPr>
          <w:rFonts w:eastAsia="Times New Roman"/>
          <w:sz w:val="18"/>
          <w:szCs w:val="18"/>
          <w:rtl/>
          <w:lang w:eastAsia="he-IL"/>
        </w:rPr>
        <w:t xml:space="preserve"> רכב ההצלה שצריך להגיע לטיפול באירוע - אמבולנס לבן או </w:t>
      </w:r>
      <w:r w:rsidRPr="00555AF5">
        <w:rPr>
          <w:rFonts w:eastAsia="Times New Roman" w:hint="eastAsia"/>
          <w:sz w:val="18"/>
          <w:szCs w:val="18"/>
          <w:rtl/>
          <w:lang w:eastAsia="he-IL"/>
        </w:rPr>
        <w:t>אט</w:t>
      </w:r>
      <w:r w:rsidRPr="00555AF5">
        <w:rPr>
          <w:rFonts w:eastAsia="Times New Roman"/>
          <w:sz w:val="18"/>
          <w:szCs w:val="18"/>
          <w:rtl/>
          <w:lang w:eastAsia="he-IL"/>
        </w:rPr>
        <w:t xml:space="preserve">"ן. </w:t>
      </w:r>
    </w:p>
    <w:p w:rsidR="00D93F1A" w:rsidRPr="00555AF5" w:rsidP="00810F51">
      <w:pPr>
        <w:pStyle w:val="ListParagraph"/>
        <w:numPr>
          <w:ilvl w:val="1"/>
          <w:numId w:val="36"/>
        </w:numPr>
        <w:autoSpaceDE/>
        <w:autoSpaceDN/>
        <w:adjustRightInd/>
        <w:spacing w:line="240" w:lineRule="exact"/>
        <w:ind w:right="2268"/>
        <w:rPr>
          <w:rFonts w:eastAsia="Times New Roman"/>
          <w:sz w:val="18"/>
          <w:szCs w:val="18"/>
          <w:lang w:eastAsia="he-IL"/>
        </w:rPr>
      </w:pPr>
      <w:r w:rsidRPr="00555AF5">
        <w:rPr>
          <w:rFonts w:eastAsia="Times New Roman" w:hint="eastAsia"/>
          <w:sz w:val="18"/>
          <w:szCs w:val="18"/>
          <w:rtl/>
          <w:lang w:eastAsia="he-IL"/>
        </w:rPr>
        <w:t>המשרד</w:t>
      </w:r>
      <w:r w:rsidRPr="00555AF5">
        <w:rPr>
          <w:rFonts w:eastAsia="Times New Roman"/>
          <w:sz w:val="18"/>
          <w:szCs w:val="18"/>
          <w:rtl/>
          <w:lang w:eastAsia="he-IL"/>
        </w:rPr>
        <w:t xml:space="preserve"> לא הגדיר </w:t>
      </w:r>
      <w:r w:rsidRPr="00555AF5">
        <w:rPr>
          <w:rFonts w:eastAsia="Times New Roman" w:hint="eastAsia"/>
          <w:sz w:val="18"/>
          <w:szCs w:val="18"/>
          <w:rtl/>
          <w:lang w:eastAsia="he-IL"/>
        </w:rPr>
        <w:t>את</w:t>
      </w:r>
      <w:r w:rsidRPr="00555AF5">
        <w:rPr>
          <w:rFonts w:eastAsia="Times New Roman"/>
          <w:sz w:val="18"/>
          <w:szCs w:val="18"/>
          <w:rtl/>
          <w:lang w:eastAsia="he-IL"/>
        </w:rPr>
        <w:t xml:space="preserve"> מקורות </w:t>
      </w:r>
      <w:r w:rsidRPr="00555AF5">
        <w:rPr>
          <w:rFonts w:eastAsia="Times New Roman" w:hint="eastAsia"/>
          <w:sz w:val="18"/>
          <w:szCs w:val="18"/>
          <w:rtl/>
          <w:lang w:eastAsia="he-IL"/>
        </w:rPr>
        <w:t>המימון</w:t>
      </w:r>
      <w:r w:rsidRPr="00555AF5">
        <w:rPr>
          <w:rFonts w:eastAsia="Times New Roman"/>
          <w:sz w:val="18"/>
          <w:szCs w:val="18"/>
          <w:rtl/>
          <w:lang w:eastAsia="he-IL"/>
        </w:rPr>
        <w:t xml:space="preserve"> הנדרשים </w:t>
      </w:r>
      <w:r w:rsidRPr="00555AF5">
        <w:rPr>
          <w:rFonts w:eastAsia="Times New Roman" w:hint="eastAsia"/>
          <w:sz w:val="18"/>
          <w:szCs w:val="18"/>
          <w:rtl/>
          <w:lang w:eastAsia="he-IL"/>
        </w:rPr>
        <w:t>למימון</w:t>
      </w:r>
      <w:r w:rsidRPr="00555AF5">
        <w:rPr>
          <w:rFonts w:eastAsia="Times New Roman"/>
          <w:sz w:val="18"/>
          <w:szCs w:val="18"/>
          <w:rtl/>
          <w:lang w:eastAsia="he-IL"/>
        </w:rPr>
        <w:t xml:space="preserve"> </w:t>
      </w:r>
      <w:r w:rsidRPr="00555AF5">
        <w:rPr>
          <w:rFonts w:eastAsia="Times New Roman" w:hint="eastAsia"/>
          <w:sz w:val="18"/>
          <w:szCs w:val="18"/>
          <w:rtl/>
          <w:lang w:eastAsia="he-IL"/>
        </w:rPr>
        <w:t>התוכנית</w:t>
      </w:r>
      <w:r w:rsidRPr="00555AF5">
        <w:rPr>
          <w:rFonts w:eastAsia="Times New Roman"/>
          <w:sz w:val="18"/>
          <w:szCs w:val="18"/>
          <w:rtl/>
          <w:lang w:eastAsia="he-IL"/>
        </w:rPr>
        <w:t xml:space="preserve"> ואת </w:t>
      </w:r>
      <w:r w:rsidRPr="00555AF5">
        <w:rPr>
          <w:rFonts w:eastAsia="Times New Roman" w:hint="eastAsia"/>
          <w:sz w:val="18"/>
          <w:szCs w:val="18"/>
          <w:rtl/>
          <w:lang w:eastAsia="he-IL"/>
        </w:rPr>
        <w:t>לוח</w:t>
      </w:r>
      <w:r w:rsidRPr="00555AF5">
        <w:rPr>
          <w:rFonts w:eastAsia="Times New Roman"/>
          <w:sz w:val="18"/>
          <w:szCs w:val="18"/>
          <w:rtl/>
          <w:lang w:eastAsia="he-IL"/>
        </w:rPr>
        <w:t xml:space="preserve"> </w:t>
      </w:r>
      <w:r w:rsidRPr="00555AF5">
        <w:rPr>
          <w:rFonts w:eastAsia="Times New Roman" w:hint="eastAsia"/>
          <w:sz w:val="18"/>
          <w:szCs w:val="18"/>
          <w:rtl/>
          <w:lang w:eastAsia="he-IL"/>
        </w:rPr>
        <w:t>הזמנים</w:t>
      </w:r>
      <w:r w:rsidRPr="00555AF5">
        <w:rPr>
          <w:rFonts w:eastAsia="Times New Roman"/>
          <w:sz w:val="18"/>
          <w:szCs w:val="18"/>
          <w:rtl/>
          <w:lang w:eastAsia="he-IL"/>
        </w:rPr>
        <w:t xml:space="preserve"> </w:t>
      </w:r>
      <w:r w:rsidRPr="00555AF5">
        <w:rPr>
          <w:rFonts w:eastAsia="Times New Roman" w:hint="eastAsia"/>
          <w:sz w:val="18"/>
          <w:szCs w:val="18"/>
          <w:rtl/>
          <w:lang w:eastAsia="he-IL"/>
        </w:rPr>
        <w:t>הנדרש</w:t>
      </w:r>
      <w:r w:rsidRPr="00555AF5">
        <w:rPr>
          <w:rFonts w:eastAsia="Times New Roman"/>
          <w:sz w:val="18"/>
          <w:szCs w:val="18"/>
          <w:rtl/>
          <w:lang w:eastAsia="he-IL"/>
        </w:rPr>
        <w:t xml:space="preserve"> </w:t>
      </w:r>
      <w:r w:rsidRPr="00555AF5">
        <w:rPr>
          <w:rFonts w:eastAsia="Times New Roman" w:hint="eastAsia"/>
          <w:sz w:val="18"/>
          <w:szCs w:val="18"/>
          <w:rtl/>
          <w:lang w:eastAsia="he-IL"/>
        </w:rPr>
        <w:t>כדי</w:t>
      </w:r>
      <w:r w:rsidRPr="00555AF5">
        <w:rPr>
          <w:rFonts w:eastAsia="Times New Roman"/>
          <w:sz w:val="18"/>
          <w:szCs w:val="18"/>
          <w:rtl/>
          <w:lang w:eastAsia="he-IL"/>
        </w:rPr>
        <w:t xml:space="preserve"> לעמוד </w:t>
      </w:r>
      <w:r w:rsidRPr="00555AF5">
        <w:rPr>
          <w:rFonts w:eastAsia="Times New Roman" w:hint="eastAsia"/>
          <w:sz w:val="18"/>
          <w:szCs w:val="18"/>
          <w:rtl/>
          <w:lang w:eastAsia="he-IL"/>
        </w:rPr>
        <w:t>ביעדי</w:t>
      </w:r>
      <w:r w:rsidRPr="00555AF5">
        <w:rPr>
          <w:rFonts w:eastAsia="Times New Roman"/>
          <w:sz w:val="18"/>
          <w:szCs w:val="18"/>
          <w:rtl/>
          <w:lang w:eastAsia="he-IL"/>
        </w:rPr>
        <w:t xml:space="preserve"> </w:t>
      </w:r>
      <w:r w:rsidRPr="00555AF5">
        <w:rPr>
          <w:rFonts w:eastAsia="Times New Roman" w:hint="eastAsia"/>
          <w:sz w:val="18"/>
          <w:szCs w:val="18"/>
          <w:rtl/>
          <w:lang w:eastAsia="he-IL"/>
        </w:rPr>
        <w:t>התוכנית</w:t>
      </w:r>
      <w:r w:rsidRPr="00555AF5">
        <w:rPr>
          <w:rFonts w:eastAsia="Times New Roman"/>
          <w:sz w:val="18"/>
          <w:szCs w:val="18"/>
          <w:rtl/>
          <w:lang w:eastAsia="he-IL"/>
        </w:rPr>
        <w:t xml:space="preserve">. </w:t>
      </w:r>
    </w:p>
    <w:p w:rsidR="00D93F1A" w:rsidRPr="00555AF5" w:rsidP="00810F51">
      <w:pPr>
        <w:pStyle w:val="ListParagraph"/>
        <w:numPr>
          <w:ilvl w:val="1"/>
          <w:numId w:val="36"/>
        </w:numPr>
        <w:autoSpaceDE/>
        <w:autoSpaceDN/>
        <w:adjustRightInd/>
        <w:spacing w:line="240" w:lineRule="exact"/>
        <w:ind w:right="2268"/>
        <w:rPr>
          <w:rFonts w:eastAsia="Times New Roman"/>
          <w:b/>
          <w:bCs/>
          <w:sz w:val="18"/>
          <w:szCs w:val="18"/>
          <w:lang w:eastAsia="he-IL"/>
        </w:rPr>
      </w:pPr>
      <w:r w:rsidRPr="00555AF5">
        <w:rPr>
          <w:rFonts w:eastAsia="Times New Roman" w:hint="eastAsia"/>
          <w:sz w:val="18"/>
          <w:szCs w:val="18"/>
          <w:rtl/>
          <w:lang w:eastAsia="he-IL"/>
        </w:rPr>
        <w:t>המשרד</w:t>
      </w:r>
      <w:r w:rsidRPr="00555AF5">
        <w:rPr>
          <w:rFonts w:eastAsia="Times New Roman"/>
          <w:sz w:val="18"/>
          <w:szCs w:val="18"/>
          <w:rtl/>
          <w:lang w:eastAsia="he-IL"/>
        </w:rPr>
        <w:t xml:space="preserve"> </w:t>
      </w:r>
      <w:r w:rsidRPr="00555AF5">
        <w:rPr>
          <w:rFonts w:eastAsia="Times New Roman" w:hint="eastAsia"/>
          <w:sz w:val="18"/>
          <w:szCs w:val="18"/>
          <w:rtl/>
          <w:lang w:eastAsia="he-IL"/>
        </w:rPr>
        <w:t>לא</w:t>
      </w:r>
      <w:r w:rsidRPr="00555AF5">
        <w:rPr>
          <w:rFonts w:eastAsia="Times New Roman"/>
          <w:sz w:val="18"/>
          <w:szCs w:val="18"/>
          <w:rtl/>
          <w:lang w:eastAsia="he-IL"/>
        </w:rPr>
        <w:t xml:space="preserve"> </w:t>
      </w:r>
      <w:r w:rsidRPr="00555AF5">
        <w:rPr>
          <w:rFonts w:eastAsia="Times New Roman" w:hint="eastAsia"/>
          <w:sz w:val="18"/>
          <w:szCs w:val="18"/>
          <w:rtl/>
          <w:lang w:eastAsia="he-IL"/>
        </w:rPr>
        <w:t>תרגם</w:t>
      </w:r>
      <w:r w:rsidRPr="00555AF5">
        <w:rPr>
          <w:rFonts w:eastAsia="Times New Roman"/>
          <w:sz w:val="18"/>
          <w:szCs w:val="18"/>
          <w:rtl/>
          <w:lang w:eastAsia="he-IL"/>
        </w:rPr>
        <w:t xml:space="preserve"> </w:t>
      </w:r>
      <w:r w:rsidRPr="00555AF5">
        <w:rPr>
          <w:rFonts w:eastAsia="Times New Roman" w:hint="eastAsia"/>
          <w:sz w:val="18"/>
          <w:szCs w:val="18"/>
          <w:rtl/>
          <w:lang w:eastAsia="he-IL"/>
        </w:rPr>
        <w:t>את</w:t>
      </w:r>
      <w:r w:rsidRPr="00555AF5">
        <w:rPr>
          <w:rFonts w:eastAsia="Times New Roman"/>
          <w:sz w:val="18"/>
          <w:szCs w:val="18"/>
          <w:rtl/>
          <w:lang w:eastAsia="he-IL"/>
        </w:rPr>
        <w:t xml:space="preserve"> </w:t>
      </w:r>
      <w:r w:rsidRPr="00555AF5">
        <w:rPr>
          <w:rFonts w:eastAsia="Times New Roman" w:hint="eastAsia"/>
          <w:sz w:val="18"/>
          <w:szCs w:val="18"/>
          <w:rtl/>
          <w:lang w:eastAsia="he-IL"/>
        </w:rPr>
        <w:t>התוכנית</w:t>
      </w:r>
      <w:r w:rsidRPr="00555AF5">
        <w:rPr>
          <w:rFonts w:eastAsia="Times New Roman"/>
          <w:sz w:val="18"/>
          <w:szCs w:val="18"/>
          <w:rtl/>
          <w:lang w:eastAsia="he-IL"/>
        </w:rPr>
        <w:t xml:space="preserve"> </w:t>
      </w:r>
      <w:r w:rsidRPr="00555AF5">
        <w:rPr>
          <w:rFonts w:eastAsia="Times New Roman" w:hint="eastAsia"/>
          <w:sz w:val="18"/>
          <w:szCs w:val="18"/>
          <w:rtl/>
          <w:lang w:eastAsia="he-IL"/>
        </w:rPr>
        <w:t>להנחיות</w:t>
      </w:r>
      <w:r w:rsidRPr="00555AF5">
        <w:rPr>
          <w:rFonts w:eastAsia="Times New Roman"/>
          <w:sz w:val="18"/>
          <w:szCs w:val="18"/>
          <w:rtl/>
          <w:lang w:eastAsia="he-IL"/>
        </w:rPr>
        <w:t xml:space="preserve"> </w:t>
      </w:r>
      <w:r w:rsidRPr="00555AF5">
        <w:rPr>
          <w:rFonts w:eastAsia="Times New Roman" w:hint="eastAsia"/>
          <w:sz w:val="18"/>
          <w:szCs w:val="18"/>
          <w:rtl/>
          <w:lang w:eastAsia="he-IL"/>
        </w:rPr>
        <w:t>מקצועיות</w:t>
      </w:r>
      <w:r w:rsidRPr="00555AF5">
        <w:rPr>
          <w:rFonts w:eastAsia="Times New Roman"/>
          <w:sz w:val="18"/>
          <w:szCs w:val="18"/>
          <w:rtl/>
          <w:lang w:eastAsia="he-IL"/>
        </w:rPr>
        <w:t xml:space="preserve"> מחייבות </w:t>
      </w:r>
      <w:r w:rsidRPr="00555AF5">
        <w:rPr>
          <w:rFonts w:eastAsia="Times New Roman" w:hint="eastAsia"/>
          <w:sz w:val="18"/>
          <w:szCs w:val="18"/>
          <w:rtl/>
          <w:lang w:eastAsia="he-IL"/>
        </w:rPr>
        <w:t>למד</w:t>
      </w:r>
      <w:r w:rsidRPr="00555AF5">
        <w:rPr>
          <w:rFonts w:eastAsia="Times New Roman"/>
          <w:sz w:val="18"/>
          <w:szCs w:val="18"/>
          <w:rtl/>
          <w:lang w:eastAsia="he-IL"/>
        </w:rPr>
        <w:t>"א ולגופי הצלה אחרים.</w:t>
      </w:r>
      <w:r w:rsidRPr="00555AF5">
        <w:rPr>
          <w:rFonts w:eastAsia="Times New Roman"/>
          <w:b/>
          <w:bCs/>
          <w:sz w:val="18"/>
          <w:szCs w:val="18"/>
          <w:rtl/>
          <w:lang w:eastAsia="he-IL"/>
        </w:rPr>
        <w:t xml:space="preserve"> </w:t>
      </w:r>
    </w:p>
    <w:p w:rsidR="00D93F1A" w:rsidRPr="00555AF5" w:rsidP="007632A8">
      <w:pPr>
        <w:spacing w:after="240" w:line="240" w:lineRule="exact"/>
        <w:ind w:left="340"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בתשובת המשרד מפברואר 2019 הוא ציין, שמטרת התוכנית הלאומית היא הגברת היכולת והזמינות של מתן המענה הראשוני בעת קרות האירוע, שלתפיסתו, צריך להיעשות על ידי הציבור, וכי אין כוונת התוכנית להתמקד בצורכי מד"א ובחיזוק מוכנותו המבצעית. המשרד הוסיף שסוגיית הזמינות של אמבולנסים לבנים ואט"נים תיבחן באופן יסודי עם סיום טיוב הנתונים של הפעילות המבצעית של מד"א שמתבצע בימים אלה על ידי המשרד. </w:t>
      </w:r>
      <w:r w:rsidRPr="00555AF5">
        <w:rPr>
          <w:rFonts w:ascii="Tahoma" w:hAnsi="Tahoma" w:cs="Tahoma" w:hint="cs"/>
          <w:sz w:val="18"/>
          <w:szCs w:val="18"/>
          <w:rtl/>
        </w:rPr>
        <w:t xml:space="preserve">בתשובה שמסר משרד הבריאות למשרד מבקר המדינה בינואר 2019 (להלן - תשובת המשרד) </w:t>
      </w:r>
      <w:r w:rsidRPr="00555AF5">
        <w:rPr>
          <w:rFonts w:ascii="Tahoma" w:hAnsi="Tahoma" w:cs="Tahoma" w:hint="cs"/>
          <w:sz w:val="18"/>
          <w:szCs w:val="18"/>
          <w:rtl/>
          <w:lang w:eastAsia="he-IL"/>
        </w:rPr>
        <w:t xml:space="preserve">הוא ציין, שהוא בוחן באופן שוטף את סוגיית מאפייני </w:t>
      </w:r>
      <w:r w:rsidRPr="00555AF5">
        <w:rPr>
          <w:rFonts w:ascii="Tahoma" w:hAnsi="Tahoma" w:cs="Tahoma" w:hint="cs"/>
          <w:sz w:val="18"/>
          <w:szCs w:val="18"/>
          <w:rtl/>
          <w:lang w:eastAsia="he-IL"/>
        </w:rPr>
        <w:t>האירוע, בהתחשב במורכבות ומגבלת התקציב הקיימת ובהתחשב בצרכים האחרים הכלולים בתוכנית הלאומית.</w:t>
      </w:r>
    </w:p>
    <w:p w:rsidR="00D93F1A" w:rsidRPr="00555AF5" w:rsidP="007715F4">
      <w:pPr>
        <w:pStyle w:val="RESHET"/>
        <w:ind w:left="567"/>
        <w:rPr>
          <w:rtl/>
        </w:rPr>
      </w:pPr>
      <w:r w:rsidRPr="00555AF5">
        <w:rPr>
          <w:rtl/>
        </w:rPr>
        <w:t>משרד מבקר המדינה מעיר למשרד</w:t>
      </w:r>
      <w:r w:rsidRPr="00555AF5">
        <w:rPr>
          <w:rFonts w:hint="cs"/>
          <w:rtl/>
        </w:rPr>
        <w:t xml:space="preserve"> הבריאות, כי בתוכנית הלאומית הוא הגדיר שלושה מעגלי סיוע בעת אירוע מסכן חיים - אוכלוסייה, כוננים ורכבי הצלה. הבהרתו שמטרת התוכנית הלאומית היא להתמקד במענה הראשוני שיינתן על ידי האוכלוסייה, בלי להתייחס לשני המעגלים האחרים משמעה שעדיין אין למשרד תוכנית מערכתית להגברת המענה הכולל להצלת חיים, ובה שלושת המעגלים כפי שהוא הגדיר. באין יעדים ומדדים מעודכנים לזמני ההגעה למטופלים, תקפים היעדים והמדדים שאישרה ועדת רווח עוד בשנת 1990, לפני יותר מ-28 שנים. מאז חלו תמורות רבות בגודל האוכלוסייה בארץ, בפיזורה, בתשתיות התחבורה, בידע הרפואי ובהתפתחות הטכנולוגיה,</w:t>
      </w:r>
      <w:r w:rsidRPr="00555AF5">
        <w:rPr>
          <w:rFonts w:hint="cs"/>
          <w:rtl/>
        </w:rPr>
        <w:t xml:space="preserve"> </w:t>
      </w:r>
      <w:r w:rsidRPr="00555AF5">
        <w:rPr>
          <w:rFonts w:hint="cs"/>
          <w:rtl/>
        </w:rPr>
        <w:t xml:space="preserve">ולמרות פרק הזמן הארוך שחלף, המשרד לא עדכן את המדדים. גיבוש המלצות ועדת מד"א וכך גם גיבוש התוכנית הלאומית של משרד הבריאות היו הזדמנויות לעדכן ולקבוע בצורה ברורה וחדה יעדים לזמני ההגעה של הצוותים הרפואיים והאמבולנסים לסוגיהם, וכן את המדדים שעמידה בהם תבטיח את המוכנות המבצעית של מד"א. ואולם הזדמנויות אלו לא נוצלו. </w:t>
      </w:r>
      <w:r w:rsidRPr="0012789B" w:rsidR="007715F4">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4512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355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גיבוש</w:t>
                            </w:r>
                            <w:r w:rsidRPr="007715F4">
                              <w:rPr>
                                <w:rFonts w:cs="Tahoma"/>
                                <w:color w:val="0B5294"/>
                                <w:spacing w:val="-4"/>
                                <w:sz w:val="24"/>
                                <w:szCs w:val="24"/>
                                <w:rtl/>
                              </w:rPr>
                              <w:t xml:space="preserve"> </w:t>
                            </w:r>
                            <w:r w:rsidRPr="007715F4">
                              <w:rPr>
                                <w:rFonts w:cs="Tahoma" w:hint="eastAsia"/>
                                <w:color w:val="0B5294"/>
                                <w:spacing w:val="-4"/>
                                <w:sz w:val="24"/>
                                <w:szCs w:val="24"/>
                                <w:rtl/>
                              </w:rPr>
                              <w:t>המלצות</w:t>
                            </w:r>
                            <w:r w:rsidRPr="007715F4">
                              <w:rPr>
                                <w:rFonts w:cs="Tahoma"/>
                                <w:color w:val="0B5294"/>
                                <w:spacing w:val="-4"/>
                                <w:sz w:val="24"/>
                                <w:szCs w:val="24"/>
                                <w:rtl/>
                              </w:rPr>
                              <w:t xml:space="preserve"> </w:t>
                            </w:r>
                            <w:r w:rsidRPr="007715F4">
                              <w:rPr>
                                <w:rFonts w:cs="Tahoma" w:hint="eastAsia"/>
                                <w:color w:val="0B5294"/>
                                <w:spacing w:val="-4"/>
                                <w:sz w:val="24"/>
                                <w:szCs w:val="24"/>
                                <w:rtl/>
                              </w:rPr>
                              <w:t>ועדת</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וגם</w:t>
                            </w:r>
                            <w:r w:rsidRPr="007715F4">
                              <w:rPr>
                                <w:rFonts w:cs="Tahoma"/>
                                <w:color w:val="0B5294"/>
                                <w:spacing w:val="-4"/>
                                <w:sz w:val="24"/>
                                <w:szCs w:val="24"/>
                                <w:rtl/>
                              </w:rPr>
                              <w:t xml:space="preserve"> </w:t>
                            </w:r>
                            <w:r w:rsidRPr="007715F4">
                              <w:rPr>
                                <w:rFonts w:cs="Tahoma" w:hint="eastAsia"/>
                                <w:color w:val="0B5294"/>
                                <w:spacing w:val="-4"/>
                                <w:sz w:val="24"/>
                                <w:szCs w:val="24"/>
                                <w:rtl/>
                              </w:rPr>
                              <w:t>גיבוש</w:t>
                            </w:r>
                            <w:r w:rsidRPr="007715F4">
                              <w:rPr>
                                <w:rFonts w:cs="Tahoma"/>
                                <w:color w:val="0B5294"/>
                                <w:spacing w:val="-4"/>
                                <w:sz w:val="24"/>
                                <w:szCs w:val="24"/>
                                <w:rtl/>
                              </w:rPr>
                              <w:t xml:space="preserve"> </w:t>
                            </w:r>
                            <w:r w:rsidRPr="007715F4">
                              <w:rPr>
                                <w:rFonts w:cs="Tahoma" w:hint="eastAsia"/>
                                <w:color w:val="0B5294"/>
                                <w:spacing w:val="-4"/>
                                <w:sz w:val="24"/>
                                <w:szCs w:val="24"/>
                                <w:rtl/>
                              </w:rPr>
                              <w:t>התוכנית</w:t>
                            </w:r>
                            <w:r w:rsidRPr="007715F4">
                              <w:rPr>
                                <w:rFonts w:cs="Tahoma"/>
                                <w:color w:val="0B5294"/>
                                <w:spacing w:val="-4"/>
                                <w:sz w:val="24"/>
                                <w:szCs w:val="24"/>
                                <w:rtl/>
                              </w:rPr>
                              <w:t xml:space="preserve"> </w:t>
                            </w:r>
                            <w:r w:rsidRPr="007715F4">
                              <w:rPr>
                                <w:rFonts w:cs="Tahoma" w:hint="eastAsia"/>
                                <w:color w:val="0B5294"/>
                                <w:spacing w:val="-4"/>
                                <w:sz w:val="24"/>
                                <w:szCs w:val="24"/>
                                <w:rtl/>
                              </w:rPr>
                              <w:t>הלאומית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המשרד</w:t>
                            </w:r>
                            <w:r w:rsidRPr="007715F4">
                              <w:rPr>
                                <w:rFonts w:cs="Tahoma"/>
                                <w:color w:val="0B5294"/>
                                <w:spacing w:val="-4"/>
                                <w:sz w:val="24"/>
                                <w:szCs w:val="24"/>
                                <w:rtl/>
                              </w:rPr>
                              <w:t xml:space="preserve"> </w:t>
                            </w:r>
                            <w:r w:rsidRPr="007715F4">
                              <w:rPr>
                                <w:rFonts w:cs="Tahoma" w:hint="eastAsia"/>
                                <w:color w:val="0B5294"/>
                                <w:spacing w:val="-4"/>
                                <w:sz w:val="24"/>
                                <w:szCs w:val="24"/>
                                <w:rtl/>
                              </w:rPr>
                              <w:t>היו</w:t>
                            </w:r>
                            <w:r w:rsidRPr="007715F4">
                              <w:rPr>
                                <w:rFonts w:cs="Tahoma"/>
                                <w:color w:val="0B5294"/>
                                <w:spacing w:val="-4"/>
                                <w:sz w:val="24"/>
                                <w:szCs w:val="24"/>
                                <w:rtl/>
                              </w:rPr>
                              <w:t xml:space="preserve"> </w:t>
                            </w:r>
                            <w:r w:rsidRPr="007715F4">
                              <w:rPr>
                                <w:rFonts w:cs="Tahoma" w:hint="eastAsia"/>
                                <w:color w:val="0B5294"/>
                                <w:spacing w:val="-4"/>
                                <w:sz w:val="24"/>
                                <w:szCs w:val="24"/>
                                <w:rtl/>
                              </w:rPr>
                              <w:t>הזדמנויות</w:t>
                            </w:r>
                            <w:r w:rsidRPr="007715F4">
                              <w:rPr>
                                <w:rFonts w:cs="Tahoma"/>
                                <w:color w:val="0B5294"/>
                                <w:spacing w:val="-4"/>
                                <w:sz w:val="24"/>
                                <w:szCs w:val="24"/>
                                <w:rtl/>
                              </w:rPr>
                              <w:t xml:space="preserve"> </w:t>
                            </w:r>
                            <w:r w:rsidRPr="007715F4">
                              <w:rPr>
                                <w:rFonts w:cs="Tahoma" w:hint="eastAsia"/>
                                <w:color w:val="0B5294"/>
                                <w:spacing w:val="-4"/>
                                <w:sz w:val="24"/>
                                <w:szCs w:val="24"/>
                                <w:rtl/>
                              </w:rPr>
                              <w:t>לעדכן</w:t>
                            </w:r>
                            <w:r w:rsidRPr="007715F4">
                              <w:rPr>
                                <w:rFonts w:cs="Tahoma"/>
                                <w:color w:val="0B5294"/>
                                <w:spacing w:val="-4"/>
                                <w:sz w:val="24"/>
                                <w:szCs w:val="24"/>
                                <w:rtl/>
                              </w:rPr>
                              <w:t xml:space="preserve"> </w:t>
                            </w:r>
                            <w:r w:rsidRPr="007715F4">
                              <w:rPr>
                                <w:rFonts w:cs="Tahoma" w:hint="eastAsia"/>
                                <w:color w:val="0B5294"/>
                                <w:spacing w:val="-4"/>
                                <w:sz w:val="24"/>
                                <w:szCs w:val="24"/>
                                <w:rtl/>
                              </w:rPr>
                              <w:t>ולקבוע</w:t>
                            </w:r>
                            <w:r w:rsidRPr="007715F4">
                              <w:rPr>
                                <w:rFonts w:cs="Tahoma"/>
                                <w:color w:val="0B5294"/>
                                <w:spacing w:val="-4"/>
                                <w:sz w:val="24"/>
                                <w:szCs w:val="24"/>
                                <w:rtl/>
                              </w:rPr>
                              <w:t xml:space="preserve"> </w:t>
                            </w:r>
                            <w:r w:rsidRPr="007715F4">
                              <w:rPr>
                                <w:rFonts w:cs="Tahoma" w:hint="eastAsia"/>
                                <w:color w:val="0B5294"/>
                                <w:spacing w:val="-4"/>
                                <w:sz w:val="24"/>
                                <w:szCs w:val="24"/>
                                <w:rtl/>
                              </w:rPr>
                              <w:t>בצורה</w:t>
                            </w:r>
                            <w:r w:rsidRPr="007715F4">
                              <w:rPr>
                                <w:rFonts w:cs="Tahoma"/>
                                <w:color w:val="0B5294"/>
                                <w:spacing w:val="-4"/>
                                <w:sz w:val="24"/>
                                <w:szCs w:val="24"/>
                                <w:rtl/>
                              </w:rPr>
                              <w:t xml:space="preserve"> </w:t>
                            </w:r>
                            <w:r w:rsidRPr="007715F4">
                              <w:rPr>
                                <w:rFonts w:cs="Tahoma" w:hint="eastAsia"/>
                                <w:color w:val="0B5294"/>
                                <w:spacing w:val="-4"/>
                                <w:sz w:val="24"/>
                                <w:szCs w:val="24"/>
                                <w:rtl/>
                              </w:rPr>
                              <w:t>ברורה</w:t>
                            </w:r>
                            <w:r w:rsidRPr="007715F4">
                              <w:rPr>
                                <w:rFonts w:cs="Tahoma"/>
                                <w:color w:val="0B5294"/>
                                <w:spacing w:val="-4"/>
                                <w:sz w:val="24"/>
                                <w:szCs w:val="24"/>
                                <w:rtl/>
                              </w:rPr>
                              <w:t xml:space="preserve"> </w:t>
                            </w:r>
                            <w:r w:rsidRPr="007715F4">
                              <w:rPr>
                                <w:rFonts w:cs="Tahoma" w:hint="eastAsia"/>
                                <w:color w:val="0B5294"/>
                                <w:spacing w:val="-4"/>
                                <w:sz w:val="24"/>
                                <w:szCs w:val="24"/>
                                <w:rtl/>
                              </w:rPr>
                              <w:t>וחדה</w:t>
                            </w:r>
                            <w:r w:rsidRPr="007715F4">
                              <w:rPr>
                                <w:rFonts w:cs="Tahoma"/>
                                <w:color w:val="0B5294"/>
                                <w:spacing w:val="-4"/>
                                <w:sz w:val="24"/>
                                <w:szCs w:val="24"/>
                                <w:rtl/>
                              </w:rPr>
                              <w:t xml:space="preserve"> </w:t>
                            </w:r>
                            <w:r w:rsidRPr="007715F4">
                              <w:rPr>
                                <w:rFonts w:cs="Tahoma" w:hint="eastAsia"/>
                                <w:color w:val="0B5294"/>
                                <w:spacing w:val="-4"/>
                                <w:sz w:val="24"/>
                                <w:szCs w:val="24"/>
                                <w:rtl/>
                              </w:rPr>
                              <w:t>יעדים</w:t>
                            </w:r>
                            <w:r w:rsidRPr="007715F4">
                              <w:rPr>
                                <w:rFonts w:cs="Tahoma"/>
                                <w:color w:val="0B5294"/>
                                <w:spacing w:val="-4"/>
                                <w:sz w:val="24"/>
                                <w:szCs w:val="24"/>
                                <w:rtl/>
                              </w:rPr>
                              <w:t xml:space="preserve"> </w:t>
                            </w:r>
                            <w:r w:rsidRPr="007715F4">
                              <w:rPr>
                                <w:rFonts w:cs="Tahoma" w:hint="eastAsia"/>
                                <w:color w:val="0B5294"/>
                                <w:spacing w:val="-4"/>
                                <w:sz w:val="24"/>
                                <w:szCs w:val="24"/>
                                <w:rtl/>
                              </w:rPr>
                              <w:t>לזמני</w:t>
                            </w:r>
                            <w:r w:rsidRPr="007715F4">
                              <w:rPr>
                                <w:rFonts w:cs="Tahoma"/>
                                <w:color w:val="0B5294"/>
                                <w:spacing w:val="-4"/>
                                <w:sz w:val="24"/>
                                <w:szCs w:val="24"/>
                                <w:rtl/>
                              </w:rPr>
                              <w:t xml:space="preserve"> </w:t>
                            </w:r>
                            <w:r w:rsidRPr="007715F4">
                              <w:rPr>
                                <w:rFonts w:cs="Tahoma" w:hint="eastAsia"/>
                                <w:color w:val="0B5294"/>
                                <w:spacing w:val="-4"/>
                                <w:sz w:val="24"/>
                                <w:szCs w:val="24"/>
                                <w:rtl/>
                              </w:rPr>
                              <w:t>ההגעה</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הצוותים</w:t>
                            </w:r>
                            <w:r w:rsidRPr="007715F4">
                              <w:rPr>
                                <w:rFonts w:cs="Tahoma"/>
                                <w:color w:val="0B5294"/>
                                <w:spacing w:val="-4"/>
                                <w:sz w:val="24"/>
                                <w:szCs w:val="24"/>
                                <w:rtl/>
                              </w:rPr>
                              <w:t xml:space="preserve"> </w:t>
                            </w:r>
                            <w:r w:rsidRPr="007715F4">
                              <w:rPr>
                                <w:rFonts w:cs="Tahoma" w:hint="eastAsia"/>
                                <w:color w:val="0B5294"/>
                                <w:spacing w:val="-4"/>
                                <w:sz w:val="24"/>
                                <w:szCs w:val="24"/>
                                <w:rtl/>
                              </w:rPr>
                              <w:t>הרפואיים</w:t>
                            </w:r>
                            <w:r w:rsidRPr="007715F4">
                              <w:rPr>
                                <w:rFonts w:cs="Tahoma"/>
                                <w:color w:val="0B5294"/>
                                <w:spacing w:val="-4"/>
                                <w:sz w:val="24"/>
                                <w:szCs w:val="24"/>
                                <w:rtl/>
                              </w:rPr>
                              <w:t xml:space="preserve"> </w:t>
                            </w:r>
                            <w:r w:rsidRPr="007715F4">
                              <w:rPr>
                                <w:rFonts w:cs="Tahoma" w:hint="eastAsia"/>
                                <w:color w:val="0B5294"/>
                                <w:spacing w:val="-4"/>
                                <w:sz w:val="24"/>
                                <w:szCs w:val="24"/>
                                <w:rtl/>
                              </w:rPr>
                              <w:t>והאמבולנסים</w:t>
                            </w:r>
                            <w:r w:rsidRPr="007715F4">
                              <w:rPr>
                                <w:rFonts w:cs="Tahoma"/>
                                <w:color w:val="0B5294"/>
                                <w:spacing w:val="-4"/>
                                <w:sz w:val="24"/>
                                <w:szCs w:val="24"/>
                                <w:rtl/>
                              </w:rPr>
                              <w:t xml:space="preserve"> </w:t>
                            </w:r>
                            <w:r w:rsidRPr="007715F4">
                              <w:rPr>
                                <w:rFonts w:cs="Tahoma" w:hint="eastAsia"/>
                                <w:color w:val="0B5294"/>
                                <w:spacing w:val="-4"/>
                                <w:sz w:val="24"/>
                                <w:szCs w:val="24"/>
                                <w:rtl/>
                              </w:rPr>
                              <w:t>לסוגיהם</w:t>
                            </w:r>
                            <w:r w:rsidRPr="007715F4">
                              <w:rPr>
                                <w:rFonts w:cs="Tahoma"/>
                                <w:color w:val="0B5294"/>
                                <w:spacing w:val="-4"/>
                                <w:sz w:val="24"/>
                                <w:szCs w:val="24"/>
                                <w:rtl/>
                              </w:rPr>
                              <w:t xml:space="preserve">, </w:t>
                            </w:r>
                            <w:r w:rsidRPr="007715F4">
                              <w:rPr>
                                <w:rFonts w:cs="Tahoma" w:hint="eastAsia"/>
                                <w:color w:val="0B5294"/>
                                <w:spacing w:val="-4"/>
                                <w:sz w:val="24"/>
                                <w:szCs w:val="24"/>
                                <w:rtl/>
                              </w:rPr>
                              <w:t>ואולם</w:t>
                            </w:r>
                            <w:r w:rsidRPr="007715F4">
                              <w:rPr>
                                <w:rFonts w:cs="Tahoma"/>
                                <w:color w:val="0B5294"/>
                                <w:spacing w:val="-4"/>
                                <w:sz w:val="24"/>
                                <w:szCs w:val="24"/>
                                <w:rtl/>
                              </w:rPr>
                              <w:t xml:space="preserve"> </w:t>
                            </w:r>
                            <w:r w:rsidRPr="007715F4">
                              <w:rPr>
                                <w:rFonts w:cs="Tahoma" w:hint="eastAsia"/>
                                <w:color w:val="0B5294"/>
                                <w:spacing w:val="-4"/>
                                <w:sz w:val="24"/>
                                <w:szCs w:val="24"/>
                                <w:rtl/>
                              </w:rPr>
                              <w:t>הזדמנויות</w:t>
                            </w:r>
                            <w:r w:rsidRPr="007715F4">
                              <w:rPr>
                                <w:rFonts w:cs="Tahoma"/>
                                <w:color w:val="0B5294"/>
                                <w:spacing w:val="-4"/>
                                <w:sz w:val="24"/>
                                <w:szCs w:val="24"/>
                                <w:rtl/>
                              </w:rPr>
                              <w:t xml:space="preserve"> </w:t>
                            </w:r>
                            <w:r w:rsidRPr="007715F4">
                              <w:rPr>
                                <w:rFonts w:cs="Tahoma" w:hint="eastAsia"/>
                                <w:color w:val="0B5294"/>
                                <w:spacing w:val="-4"/>
                                <w:sz w:val="24"/>
                                <w:szCs w:val="24"/>
                                <w:rtl/>
                              </w:rPr>
                              <w:t>אלו</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נוצלו</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09848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1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3109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גיבוש</w:t>
                      </w:r>
                      <w:r w:rsidRPr="007715F4">
                        <w:rPr>
                          <w:rFonts w:cs="Tahoma"/>
                          <w:color w:val="0B5294"/>
                          <w:spacing w:val="-4"/>
                          <w:sz w:val="24"/>
                          <w:szCs w:val="24"/>
                          <w:rtl/>
                        </w:rPr>
                        <w:t xml:space="preserve"> </w:t>
                      </w:r>
                      <w:r w:rsidRPr="007715F4">
                        <w:rPr>
                          <w:rFonts w:cs="Tahoma" w:hint="eastAsia"/>
                          <w:color w:val="0B5294"/>
                          <w:spacing w:val="-4"/>
                          <w:sz w:val="24"/>
                          <w:szCs w:val="24"/>
                          <w:rtl/>
                        </w:rPr>
                        <w:t>המלצות</w:t>
                      </w:r>
                      <w:r w:rsidRPr="007715F4">
                        <w:rPr>
                          <w:rFonts w:cs="Tahoma"/>
                          <w:color w:val="0B5294"/>
                          <w:spacing w:val="-4"/>
                          <w:sz w:val="24"/>
                          <w:szCs w:val="24"/>
                          <w:rtl/>
                        </w:rPr>
                        <w:t xml:space="preserve"> </w:t>
                      </w:r>
                      <w:r w:rsidRPr="007715F4">
                        <w:rPr>
                          <w:rFonts w:cs="Tahoma" w:hint="eastAsia"/>
                          <w:color w:val="0B5294"/>
                          <w:spacing w:val="-4"/>
                          <w:sz w:val="24"/>
                          <w:szCs w:val="24"/>
                          <w:rtl/>
                        </w:rPr>
                        <w:t>ועדת</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וגם</w:t>
                      </w:r>
                      <w:r w:rsidRPr="007715F4">
                        <w:rPr>
                          <w:rFonts w:cs="Tahoma"/>
                          <w:color w:val="0B5294"/>
                          <w:spacing w:val="-4"/>
                          <w:sz w:val="24"/>
                          <w:szCs w:val="24"/>
                          <w:rtl/>
                        </w:rPr>
                        <w:t xml:space="preserve"> </w:t>
                      </w:r>
                      <w:r w:rsidRPr="007715F4">
                        <w:rPr>
                          <w:rFonts w:cs="Tahoma" w:hint="eastAsia"/>
                          <w:color w:val="0B5294"/>
                          <w:spacing w:val="-4"/>
                          <w:sz w:val="24"/>
                          <w:szCs w:val="24"/>
                          <w:rtl/>
                        </w:rPr>
                        <w:t>גיבוש</w:t>
                      </w:r>
                      <w:r w:rsidRPr="007715F4">
                        <w:rPr>
                          <w:rFonts w:cs="Tahoma"/>
                          <w:color w:val="0B5294"/>
                          <w:spacing w:val="-4"/>
                          <w:sz w:val="24"/>
                          <w:szCs w:val="24"/>
                          <w:rtl/>
                        </w:rPr>
                        <w:t xml:space="preserve"> </w:t>
                      </w:r>
                      <w:r w:rsidRPr="007715F4">
                        <w:rPr>
                          <w:rFonts w:cs="Tahoma" w:hint="eastAsia"/>
                          <w:color w:val="0B5294"/>
                          <w:spacing w:val="-4"/>
                          <w:sz w:val="24"/>
                          <w:szCs w:val="24"/>
                          <w:rtl/>
                        </w:rPr>
                        <w:t>התוכנית</w:t>
                      </w:r>
                      <w:r w:rsidRPr="007715F4">
                        <w:rPr>
                          <w:rFonts w:cs="Tahoma"/>
                          <w:color w:val="0B5294"/>
                          <w:spacing w:val="-4"/>
                          <w:sz w:val="24"/>
                          <w:szCs w:val="24"/>
                          <w:rtl/>
                        </w:rPr>
                        <w:t xml:space="preserve"> </w:t>
                      </w:r>
                      <w:r w:rsidRPr="007715F4">
                        <w:rPr>
                          <w:rFonts w:cs="Tahoma" w:hint="eastAsia"/>
                          <w:color w:val="0B5294"/>
                          <w:spacing w:val="-4"/>
                          <w:sz w:val="24"/>
                          <w:szCs w:val="24"/>
                          <w:rtl/>
                        </w:rPr>
                        <w:t>הלאומית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המשרד</w:t>
                      </w:r>
                      <w:r w:rsidRPr="007715F4">
                        <w:rPr>
                          <w:rFonts w:cs="Tahoma"/>
                          <w:color w:val="0B5294"/>
                          <w:spacing w:val="-4"/>
                          <w:sz w:val="24"/>
                          <w:szCs w:val="24"/>
                          <w:rtl/>
                        </w:rPr>
                        <w:t xml:space="preserve"> </w:t>
                      </w:r>
                      <w:r w:rsidRPr="007715F4">
                        <w:rPr>
                          <w:rFonts w:cs="Tahoma" w:hint="eastAsia"/>
                          <w:color w:val="0B5294"/>
                          <w:spacing w:val="-4"/>
                          <w:sz w:val="24"/>
                          <w:szCs w:val="24"/>
                          <w:rtl/>
                        </w:rPr>
                        <w:t>היו</w:t>
                      </w:r>
                      <w:r w:rsidRPr="007715F4">
                        <w:rPr>
                          <w:rFonts w:cs="Tahoma"/>
                          <w:color w:val="0B5294"/>
                          <w:spacing w:val="-4"/>
                          <w:sz w:val="24"/>
                          <w:szCs w:val="24"/>
                          <w:rtl/>
                        </w:rPr>
                        <w:t xml:space="preserve"> </w:t>
                      </w:r>
                      <w:r w:rsidRPr="007715F4">
                        <w:rPr>
                          <w:rFonts w:cs="Tahoma" w:hint="eastAsia"/>
                          <w:color w:val="0B5294"/>
                          <w:spacing w:val="-4"/>
                          <w:sz w:val="24"/>
                          <w:szCs w:val="24"/>
                          <w:rtl/>
                        </w:rPr>
                        <w:t>הזדמנויות</w:t>
                      </w:r>
                      <w:r w:rsidRPr="007715F4">
                        <w:rPr>
                          <w:rFonts w:cs="Tahoma"/>
                          <w:color w:val="0B5294"/>
                          <w:spacing w:val="-4"/>
                          <w:sz w:val="24"/>
                          <w:szCs w:val="24"/>
                          <w:rtl/>
                        </w:rPr>
                        <w:t xml:space="preserve"> </w:t>
                      </w:r>
                      <w:r w:rsidRPr="007715F4">
                        <w:rPr>
                          <w:rFonts w:cs="Tahoma" w:hint="eastAsia"/>
                          <w:color w:val="0B5294"/>
                          <w:spacing w:val="-4"/>
                          <w:sz w:val="24"/>
                          <w:szCs w:val="24"/>
                          <w:rtl/>
                        </w:rPr>
                        <w:t>לעדכן</w:t>
                      </w:r>
                      <w:r w:rsidRPr="007715F4">
                        <w:rPr>
                          <w:rFonts w:cs="Tahoma"/>
                          <w:color w:val="0B5294"/>
                          <w:spacing w:val="-4"/>
                          <w:sz w:val="24"/>
                          <w:szCs w:val="24"/>
                          <w:rtl/>
                        </w:rPr>
                        <w:t xml:space="preserve"> </w:t>
                      </w:r>
                      <w:r w:rsidRPr="007715F4">
                        <w:rPr>
                          <w:rFonts w:cs="Tahoma" w:hint="eastAsia"/>
                          <w:color w:val="0B5294"/>
                          <w:spacing w:val="-4"/>
                          <w:sz w:val="24"/>
                          <w:szCs w:val="24"/>
                          <w:rtl/>
                        </w:rPr>
                        <w:t>ולקבוע</w:t>
                      </w:r>
                      <w:r w:rsidRPr="007715F4">
                        <w:rPr>
                          <w:rFonts w:cs="Tahoma"/>
                          <w:color w:val="0B5294"/>
                          <w:spacing w:val="-4"/>
                          <w:sz w:val="24"/>
                          <w:szCs w:val="24"/>
                          <w:rtl/>
                        </w:rPr>
                        <w:t xml:space="preserve"> </w:t>
                      </w:r>
                      <w:r w:rsidRPr="007715F4">
                        <w:rPr>
                          <w:rFonts w:cs="Tahoma" w:hint="eastAsia"/>
                          <w:color w:val="0B5294"/>
                          <w:spacing w:val="-4"/>
                          <w:sz w:val="24"/>
                          <w:szCs w:val="24"/>
                          <w:rtl/>
                        </w:rPr>
                        <w:t>בצורה</w:t>
                      </w:r>
                      <w:r w:rsidRPr="007715F4">
                        <w:rPr>
                          <w:rFonts w:cs="Tahoma"/>
                          <w:color w:val="0B5294"/>
                          <w:spacing w:val="-4"/>
                          <w:sz w:val="24"/>
                          <w:szCs w:val="24"/>
                          <w:rtl/>
                        </w:rPr>
                        <w:t xml:space="preserve"> </w:t>
                      </w:r>
                      <w:r w:rsidRPr="007715F4">
                        <w:rPr>
                          <w:rFonts w:cs="Tahoma" w:hint="eastAsia"/>
                          <w:color w:val="0B5294"/>
                          <w:spacing w:val="-4"/>
                          <w:sz w:val="24"/>
                          <w:szCs w:val="24"/>
                          <w:rtl/>
                        </w:rPr>
                        <w:t>ברורה</w:t>
                      </w:r>
                      <w:r w:rsidRPr="007715F4">
                        <w:rPr>
                          <w:rFonts w:cs="Tahoma"/>
                          <w:color w:val="0B5294"/>
                          <w:spacing w:val="-4"/>
                          <w:sz w:val="24"/>
                          <w:szCs w:val="24"/>
                          <w:rtl/>
                        </w:rPr>
                        <w:t xml:space="preserve"> </w:t>
                      </w:r>
                      <w:r w:rsidRPr="007715F4">
                        <w:rPr>
                          <w:rFonts w:cs="Tahoma" w:hint="eastAsia"/>
                          <w:color w:val="0B5294"/>
                          <w:spacing w:val="-4"/>
                          <w:sz w:val="24"/>
                          <w:szCs w:val="24"/>
                          <w:rtl/>
                        </w:rPr>
                        <w:t>וחדה</w:t>
                      </w:r>
                      <w:r w:rsidRPr="007715F4">
                        <w:rPr>
                          <w:rFonts w:cs="Tahoma"/>
                          <w:color w:val="0B5294"/>
                          <w:spacing w:val="-4"/>
                          <w:sz w:val="24"/>
                          <w:szCs w:val="24"/>
                          <w:rtl/>
                        </w:rPr>
                        <w:t xml:space="preserve"> </w:t>
                      </w:r>
                      <w:r w:rsidRPr="007715F4">
                        <w:rPr>
                          <w:rFonts w:cs="Tahoma" w:hint="eastAsia"/>
                          <w:color w:val="0B5294"/>
                          <w:spacing w:val="-4"/>
                          <w:sz w:val="24"/>
                          <w:szCs w:val="24"/>
                          <w:rtl/>
                        </w:rPr>
                        <w:t>יעדים</w:t>
                      </w:r>
                      <w:r w:rsidRPr="007715F4">
                        <w:rPr>
                          <w:rFonts w:cs="Tahoma"/>
                          <w:color w:val="0B5294"/>
                          <w:spacing w:val="-4"/>
                          <w:sz w:val="24"/>
                          <w:szCs w:val="24"/>
                          <w:rtl/>
                        </w:rPr>
                        <w:t xml:space="preserve"> </w:t>
                      </w:r>
                      <w:r w:rsidRPr="007715F4">
                        <w:rPr>
                          <w:rFonts w:cs="Tahoma" w:hint="eastAsia"/>
                          <w:color w:val="0B5294"/>
                          <w:spacing w:val="-4"/>
                          <w:sz w:val="24"/>
                          <w:szCs w:val="24"/>
                          <w:rtl/>
                        </w:rPr>
                        <w:t>לזמני</w:t>
                      </w:r>
                      <w:r w:rsidRPr="007715F4">
                        <w:rPr>
                          <w:rFonts w:cs="Tahoma"/>
                          <w:color w:val="0B5294"/>
                          <w:spacing w:val="-4"/>
                          <w:sz w:val="24"/>
                          <w:szCs w:val="24"/>
                          <w:rtl/>
                        </w:rPr>
                        <w:t xml:space="preserve"> </w:t>
                      </w:r>
                      <w:r w:rsidRPr="007715F4">
                        <w:rPr>
                          <w:rFonts w:cs="Tahoma" w:hint="eastAsia"/>
                          <w:color w:val="0B5294"/>
                          <w:spacing w:val="-4"/>
                          <w:sz w:val="24"/>
                          <w:szCs w:val="24"/>
                          <w:rtl/>
                        </w:rPr>
                        <w:t>ההגעה</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הצוותים</w:t>
                      </w:r>
                      <w:r w:rsidRPr="007715F4">
                        <w:rPr>
                          <w:rFonts w:cs="Tahoma"/>
                          <w:color w:val="0B5294"/>
                          <w:spacing w:val="-4"/>
                          <w:sz w:val="24"/>
                          <w:szCs w:val="24"/>
                          <w:rtl/>
                        </w:rPr>
                        <w:t xml:space="preserve"> </w:t>
                      </w:r>
                      <w:r w:rsidRPr="007715F4">
                        <w:rPr>
                          <w:rFonts w:cs="Tahoma" w:hint="eastAsia"/>
                          <w:color w:val="0B5294"/>
                          <w:spacing w:val="-4"/>
                          <w:sz w:val="24"/>
                          <w:szCs w:val="24"/>
                          <w:rtl/>
                        </w:rPr>
                        <w:t>הרפואיים</w:t>
                      </w:r>
                      <w:r w:rsidRPr="007715F4">
                        <w:rPr>
                          <w:rFonts w:cs="Tahoma"/>
                          <w:color w:val="0B5294"/>
                          <w:spacing w:val="-4"/>
                          <w:sz w:val="24"/>
                          <w:szCs w:val="24"/>
                          <w:rtl/>
                        </w:rPr>
                        <w:t xml:space="preserve"> </w:t>
                      </w:r>
                      <w:r w:rsidRPr="007715F4">
                        <w:rPr>
                          <w:rFonts w:cs="Tahoma" w:hint="eastAsia"/>
                          <w:color w:val="0B5294"/>
                          <w:spacing w:val="-4"/>
                          <w:sz w:val="24"/>
                          <w:szCs w:val="24"/>
                          <w:rtl/>
                        </w:rPr>
                        <w:t>והאמבולנסים</w:t>
                      </w:r>
                      <w:r w:rsidRPr="007715F4">
                        <w:rPr>
                          <w:rFonts w:cs="Tahoma"/>
                          <w:color w:val="0B5294"/>
                          <w:spacing w:val="-4"/>
                          <w:sz w:val="24"/>
                          <w:szCs w:val="24"/>
                          <w:rtl/>
                        </w:rPr>
                        <w:t xml:space="preserve"> </w:t>
                      </w:r>
                      <w:r w:rsidRPr="007715F4">
                        <w:rPr>
                          <w:rFonts w:cs="Tahoma" w:hint="eastAsia"/>
                          <w:color w:val="0B5294"/>
                          <w:spacing w:val="-4"/>
                          <w:sz w:val="24"/>
                          <w:szCs w:val="24"/>
                          <w:rtl/>
                        </w:rPr>
                        <w:t>לסוגיהם</w:t>
                      </w:r>
                      <w:r w:rsidRPr="007715F4">
                        <w:rPr>
                          <w:rFonts w:cs="Tahoma"/>
                          <w:color w:val="0B5294"/>
                          <w:spacing w:val="-4"/>
                          <w:sz w:val="24"/>
                          <w:szCs w:val="24"/>
                          <w:rtl/>
                        </w:rPr>
                        <w:t xml:space="preserve">, </w:t>
                      </w:r>
                      <w:r w:rsidRPr="007715F4">
                        <w:rPr>
                          <w:rFonts w:cs="Tahoma" w:hint="eastAsia"/>
                          <w:color w:val="0B5294"/>
                          <w:spacing w:val="-4"/>
                          <w:sz w:val="24"/>
                          <w:szCs w:val="24"/>
                          <w:rtl/>
                        </w:rPr>
                        <w:t>ואולם</w:t>
                      </w:r>
                      <w:r w:rsidRPr="007715F4">
                        <w:rPr>
                          <w:rFonts w:cs="Tahoma"/>
                          <w:color w:val="0B5294"/>
                          <w:spacing w:val="-4"/>
                          <w:sz w:val="24"/>
                          <w:szCs w:val="24"/>
                          <w:rtl/>
                        </w:rPr>
                        <w:t xml:space="preserve"> </w:t>
                      </w:r>
                      <w:r w:rsidRPr="007715F4">
                        <w:rPr>
                          <w:rFonts w:cs="Tahoma" w:hint="eastAsia"/>
                          <w:color w:val="0B5294"/>
                          <w:spacing w:val="-4"/>
                          <w:sz w:val="24"/>
                          <w:szCs w:val="24"/>
                          <w:rtl/>
                        </w:rPr>
                        <w:t>הזדמנויות</w:t>
                      </w:r>
                      <w:r w:rsidRPr="007715F4">
                        <w:rPr>
                          <w:rFonts w:cs="Tahoma"/>
                          <w:color w:val="0B5294"/>
                          <w:spacing w:val="-4"/>
                          <w:sz w:val="24"/>
                          <w:szCs w:val="24"/>
                          <w:rtl/>
                        </w:rPr>
                        <w:t xml:space="preserve"> </w:t>
                      </w:r>
                      <w:r w:rsidRPr="007715F4">
                        <w:rPr>
                          <w:rFonts w:cs="Tahoma" w:hint="eastAsia"/>
                          <w:color w:val="0B5294"/>
                          <w:spacing w:val="-4"/>
                          <w:sz w:val="24"/>
                          <w:szCs w:val="24"/>
                          <w:rtl/>
                        </w:rPr>
                        <w:t>אלו</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נוצלו</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212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7632A8">
      <w:pPr>
        <w:spacing w:before="180" w:line="240" w:lineRule="exact"/>
        <w:ind w:right="2268"/>
        <w:jc w:val="both"/>
        <w:rPr>
          <w:rFonts w:ascii="Tahoma" w:hAnsi="Tahoma" w:cs="Tahoma"/>
          <w:b/>
          <w:bCs/>
          <w:sz w:val="18"/>
          <w:szCs w:val="18"/>
          <w:rtl/>
        </w:rPr>
      </w:pPr>
      <w:r w:rsidRPr="00555AF5">
        <w:rPr>
          <w:rFonts w:ascii="Tahoma" w:hAnsi="Tahoma" w:cs="Tahoma" w:hint="cs"/>
          <w:sz w:val="18"/>
          <w:szCs w:val="18"/>
          <w:rtl/>
          <w:lang w:eastAsia="he-IL"/>
        </w:rPr>
        <w:t>לוח 1 שלהלן מרכז את ה</w:t>
      </w:r>
      <w:r w:rsidRPr="00555AF5">
        <w:rPr>
          <w:rFonts w:ascii="Tahoma" w:hAnsi="Tahoma" w:cs="Tahoma"/>
          <w:sz w:val="18"/>
          <w:szCs w:val="18"/>
          <w:rtl/>
          <w:lang w:eastAsia="he-IL"/>
        </w:rPr>
        <w:t xml:space="preserve">תקנים </w:t>
      </w:r>
      <w:r w:rsidRPr="00555AF5">
        <w:rPr>
          <w:rFonts w:ascii="Tahoma" w:hAnsi="Tahoma" w:cs="Tahoma" w:hint="cs"/>
          <w:sz w:val="18"/>
          <w:szCs w:val="18"/>
          <w:rtl/>
          <w:lang w:eastAsia="he-IL"/>
        </w:rPr>
        <w:t xml:space="preserve">המוצעים </w:t>
      </w:r>
      <w:r w:rsidRPr="00555AF5">
        <w:rPr>
          <w:rFonts w:ascii="Tahoma" w:hAnsi="Tahoma" w:cs="Tahoma"/>
          <w:sz w:val="18"/>
          <w:szCs w:val="18"/>
          <w:rtl/>
          <w:lang w:eastAsia="he-IL"/>
        </w:rPr>
        <w:t>ל</w:t>
      </w:r>
      <w:r w:rsidRPr="00555AF5">
        <w:rPr>
          <w:rFonts w:ascii="Tahoma" w:hAnsi="Tahoma" w:cs="Tahoma" w:hint="cs"/>
          <w:sz w:val="18"/>
          <w:szCs w:val="18"/>
          <w:rtl/>
          <w:lang w:eastAsia="he-IL"/>
        </w:rPr>
        <w:t xml:space="preserve">זמני ההגעה של הצוותים והאמבולנסים לאירועים בתוכניות השונות: </w:t>
      </w:r>
    </w:p>
    <w:p w:rsidR="00750F94">
      <w:pPr>
        <w:bidi w:val="0"/>
        <w:rPr>
          <w:rFonts w:ascii="Tahoma" w:hAnsi="Tahoma" w:cs="Tahoma"/>
          <w:color w:val="0B5294" w:themeColor="accent1" w:themeShade="BF"/>
          <w:sz w:val="18"/>
          <w:szCs w:val="18"/>
          <w:rtl/>
          <w:lang w:eastAsia="he-IL"/>
        </w:rPr>
      </w:pPr>
      <w:r>
        <w:rPr>
          <w:rtl/>
          <w:lang w:eastAsia="he-IL"/>
        </w:rPr>
        <w:br w:type="page"/>
      </w:r>
    </w:p>
    <w:p w:rsidR="00D93F1A" w:rsidRPr="007632A8" w:rsidP="007632A8">
      <w:pPr>
        <w:pStyle w:val="tab-name"/>
        <w:rPr>
          <w:b/>
          <w:bCs/>
          <w:rtl/>
        </w:rPr>
      </w:pPr>
      <w:r w:rsidRPr="00555AF5">
        <w:rPr>
          <w:rFonts w:hint="cs"/>
          <w:rtl/>
          <w:lang w:eastAsia="he-IL"/>
        </w:rPr>
        <w:t>לוח 1</w:t>
      </w:r>
      <w:r>
        <w:rPr>
          <w:lang w:eastAsia="he-IL"/>
        </w:rPr>
        <w:t>:</w:t>
      </w:r>
      <w:r w:rsidRPr="00555AF5">
        <w:rPr>
          <w:rFonts w:hint="cs"/>
          <w:rtl/>
          <w:lang w:eastAsia="he-IL"/>
        </w:rPr>
        <w:t xml:space="preserve"> </w:t>
      </w:r>
      <w:r w:rsidRPr="007632A8">
        <w:rPr>
          <w:rFonts w:hint="eastAsia"/>
          <w:b/>
          <w:bCs/>
          <w:rtl/>
        </w:rPr>
        <w:t>זמני</w:t>
      </w:r>
      <w:r w:rsidRPr="007632A8">
        <w:rPr>
          <w:b/>
          <w:bCs/>
          <w:rtl/>
        </w:rPr>
        <w:t xml:space="preserve"> </w:t>
      </w:r>
      <w:r w:rsidRPr="007632A8">
        <w:rPr>
          <w:rFonts w:hint="eastAsia"/>
          <w:b/>
          <w:bCs/>
          <w:rtl/>
        </w:rPr>
        <w:t>הגעה</w:t>
      </w:r>
      <w:r w:rsidRPr="007632A8">
        <w:rPr>
          <w:b/>
          <w:bCs/>
          <w:rtl/>
        </w:rPr>
        <w:t xml:space="preserve"> </w:t>
      </w:r>
      <w:r w:rsidRPr="007632A8">
        <w:rPr>
          <w:rFonts w:hint="eastAsia"/>
          <w:b/>
          <w:bCs/>
          <w:rtl/>
        </w:rPr>
        <w:t>למטופלים</w:t>
      </w:r>
      <w:r w:rsidRPr="007632A8">
        <w:rPr>
          <w:b/>
          <w:bCs/>
          <w:rtl/>
        </w:rPr>
        <w:t xml:space="preserve"> - </w:t>
      </w:r>
      <w:r w:rsidRPr="007632A8">
        <w:rPr>
          <w:rFonts w:hint="eastAsia"/>
          <w:b/>
          <w:bCs/>
          <w:rtl/>
        </w:rPr>
        <w:t>ריכוז</w:t>
      </w:r>
      <w:r w:rsidRPr="007632A8">
        <w:rPr>
          <w:b/>
          <w:bCs/>
          <w:rtl/>
        </w:rPr>
        <w:t xml:space="preserve"> </w:t>
      </w:r>
      <w:r w:rsidRPr="007632A8">
        <w:rPr>
          <w:rFonts w:hint="eastAsia"/>
          <w:b/>
          <w:bCs/>
          <w:rtl/>
        </w:rPr>
        <w:t>תוכניות</w:t>
      </w:r>
      <w:r w:rsidRPr="007632A8">
        <w:rPr>
          <w:b/>
          <w:bCs/>
          <w:rtl/>
        </w:rPr>
        <w:t xml:space="preserve"> </w:t>
      </w:r>
      <w:r w:rsidRPr="007632A8">
        <w:rPr>
          <w:rFonts w:hint="eastAsia"/>
          <w:b/>
          <w:bCs/>
          <w:rtl/>
        </w:rPr>
        <w:t>שבחן</w:t>
      </w:r>
      <w:r w:rsidRPr="007632A8">
        <w:rPr>
          <w:b/>
          <w:bCs/>
          <w:rtl/>
        </w:rPr>
        <w:t xml:space="preserve"> </w:t>
      </w:r>
      <w:r w:rsidRPr="007632A8">
        <w:rPr>
          <w:rFonts w:hint="eastAsia"/>
          <w:b/>
          <w:bCs/>
          <w:rtl/>
        </w:rPr>
        <w:t>משרד</w:t>
      </w:r>
      <w:r w:rsidRPr="007632A8">
        <w:rPr>
          <w:b/>
          <w:bCs/>
          <w:rtl/>
        </w:rPr>
        <w:t xml:space="preserve"> </w:t>
      </w:r>
      <w:r w:rsidRPr="007632A8">
        <w:rPr>
          <w:rFonts w:hint="eastAsia"/>
          <w:b/>
          <w:bCs/>
          <w:rtl/>
        </w:rPr>
        <w:t>מבקר</w:t>
      </w:r>
      <w:r w:rsidRPr="007632A8">
        <w:rPr>
          <w:b/>
          <w:bCs/>
          <w:rtl/>
        </w:rPr>
        <w:t xml:space="preserve"> </w:t>
      </w:r>
      <w:r w:rsidRPr="007632A8">
        <w:rPr>
          <w:rFonts w:hint="eastAsia"/>
          <w:b/>
          <w:bCs/>
          <w:rtl/>
        </w:rPr>
        <w:t>המדינה</w:t>
      </w:r>
    </w:p>
    <w:tbl>
      <w:tblPr>
        <w:tblStyle w:val="TableGrid"/>
        <w:bidiVisual/>
        <w:tblW w:w="8496"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134"/>
        <w:gridCol w:w="1984"/>
        <w:gridCol w:w="2693"/>
        <w:gridCol w:w="2685"/>
      </w:tblGrid>
      <w:tr w:rsidTr="007632A8">
        <w:tblPrEx>
          <w:tblW w:w="8496"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1134" w:type="dxa"/>
            <w:tcBorders>
              <w:top w:val="single" w:sz="8" w:space="0" w:color="auto"/>
              <w:bottom w:val="single" w:sz="8" w:space="0" w:color="auto"/>
            </w:tcBorders>
            <w:shd w:val="clear" w:color="auto" w:fill="CEEAF5"/>
            <w:vAlign w:val="bottom"/>
          </w:tcPr>
          <w:p w:rsidR="00D93F1A" w:rsidRPr="007632A8" w:rsidP="007632A8">
            <w:pPr>
              <w:spacing w:before="40" w:after="40" w:line="280" w:lineRule="exact"/>
              <w:rPr>
                <w:b/>
                <w:bCs/>
                <w:sz w:val="16"/>
                <w:szCs w:val="16"/>
                <w:rtl/>
              </w:rPr>
            </w:pPr>
          </w:p>
        </w:tc>
        <w:tc>
          <w:tcPr>
            <w:tcW w:w="1984" w:type="dxa"/>
            <w:tcBorders>
              <w:top w:val="single" w:sz="8" w:space="0" w:color="auto"/>
              <w:bottom w:val="single" w:sz="8" w:space="0" w:color="auto"/>
            </w:tcBorders>
            <w:shd w:val="clear" w:color="auto" w:fill="CEEAF5"/>
            <w:vAlign w:val="bottom"/>
          </w:tcPr>
          <w:p w:rsidR="00D93F1A" w:rsidRPr="007632A8" w:rsidP="007632A8">
            <w:pPr>
              <w:spacing w:before="40" w:after="40" w:line="280" w:lineRule="exact"/>
              <w:rPr>
                <w:b/>
                <w:bCs/>
                <w:sz w:val="16"/>
                <w:szCs w:val="16"/>
                <w:rtl/>
              </w:rPr>
            </w:pPr>
            <w:r w:rsidRPr="007632A8">
              <w:rPr>
                <w:rFonts w:ascii="Tahoma" w:hAnsi="Tahoma" w:cs="Tahoma" w:hint="cs"/>
                <w:b/>
                <w:bCs/>
                <w:sz w:val="16"/>
                <w:szCs w:val="16"/>
                <w:rtl/>
              </w:rPr>
              <w:t>ועדת רווח</w:t>
            </w:r>
          </w:p>
        </w:tc>
        <w:tc>
          <w:tcPr>
            <w:tcW w:w="2693" w:type="dxa"/>
            <w:tcBorders>
              <w:top w:val="single" w:sz="8" w:space="0" w:color="auto"/>
              <w:bottom w:val="single" w:sz="8" w:space="0" w:color="auto"/>
            </w:tcBorders>
            <w:shd w:val="clear" w:color="auto" w:fill="CEEAF5"/>
            <w:vAlign w:val="bottom"/>
          </w:tcPr>
          <w:p w:rsidR="00D93F1A" w:rsidRPr="007632A8" w:rsidP="007632A8">
            <w:pPr>
              <w:spacing w:before="40" w:after="40" w:line="280" w:lineRule="exact"/>
              <w:rPr>
                <w:b/>
                <w:bCs/>
                <w:sz w:val="16"/>
                <w:szCs w:val="16"/>
                <w:rtl/>
              </w:rPr>
            </w:pPr>
            <w:r w:rsidRPr="007632A8">
              <w:rPr>
                <w:rFonts w:ascii="Tahoma" w:hAnsi="Tahoma" w:cs="Tahoma" w:hint="cs"/>
                <w:b/>
                <w:bCs/>
                <w:sz w:val="16"/>
                <w:szCs w:val="16"/>
                <w:rtl/>
              </w:rPr>
              <w:t>המלצות ועדת מד"א</w:t>
            </w:r>
          </w:p>
        </w:tc>
        <w:tc>
          <w:tcPr>
            <w:tcW w:w="2685" w:type="dxa"/>
            <w:tcBorders>
              <w:top w:val="single" w:sz="8" w:space="0" w:color="auto"/>
              <w:bottom w:val="single" w:sz="8" w:space="0" w:color="auto"/>
            </w:tcBorders>
            <w:shd w:val="clear" w:color="auto" w:fill="CEEAF5"/>
            <w:vAlign w:val="bottom"/>
          </w:tcPr>
          <w:p w:rsidR="00D93F1A" w:rsidRPr="007632A8" w:rsidP="007632A8">
            <w:pPr>
              <w:spacing w:before="40" w:after="40" w:line="280" w:lineRule="exact"/>
              <w:rPr>
                <w:b/>
                <w:bCs/>
                <w:sz w:val="16"/>
                <w:szCs w:val="16"/>
                <w:rtl/>
              </w:rPr>
            </w:pPr>
            <w:r w:rsidRPr="007632A8">
              <w:rPr>
                <w:rFonts w:ascii="Tahoma" w:hAnsi="Tahoma" w:cs="Tahoma" w:hint="cs"/>
                <w:b/>
                <w:bCs/>
                <w:sz w:val="16"/>
                <w:szCs w:val="16"/>
                <w:rtl/>
              </w:rPr>
              <w:t>התוכנית הלאומית</w:t>
            </w:r>
            <w:r w:rsidRPr="007632A8" w:rsidR="007632A8">
              <w:rPr>
                <w:rFonts w:ascii="Tahoma" w:hAnsi="Tahoma" w:cs="Tahoma"/>
                <w:b/>
                <w:bCs/>
                <w:sz w:val="16"/>
                <w:szCs w:val="16"/>
              </w:rPr>
              <w:br/>
            </w:r>
            <w:r w:rsidRPr="007632A8">
              <w:rPr>
                <w:rFonts w:ascii="Tahoma" w:hAnsi="Tahoma" w:cs="Tahoma" w:hint="cs"/>
                <w:b/>
                <w:bCs/>
                <w:sz w:val="16"/>
                <w:szCs w:val="16"/>
                <w:rtl/>
              </w:rPr>
              <w:t>של משרד הבריאות</w:t>
            </w:r>
          </w:p>
        </w:tc>
      </w:tr>
      <w:tr w:rsidTr="007632A8">
        <w:tblPrEx>
          <w:tblW w:w="8496" w:type="dxa"/>
          <w:tblCellMar>
            <w:left w:w="57" w:type="dxa"/>
            <w:right w:w="57" w:type="dxa"/>
          </w:tblCellMar>
          <w:tblLook w:val="04A0"/>
        </w:tblPrEx>
        <w:trPr>
          <w:cantSplit/>
        </w:trPr>
        <w:tc>
          <w:tcPr>
            <w:tcW w:w="1134" w:type="dxa"/>
            <w:tcBorders>
              <w:top w:val="single" w:sz="8" w:space="0" w:color="auto"/>
              <w:bottom w:val="single" w:sz="4" w:space="0" w:color="auto"/>
            </w:tcBorders>
          </w:tcPr>
          <w:p w:rsidR="00D93F1A" w:rsidRPr="007632A8" w:rsidP="007632A8">
            <w:pPr>
              <w:spacing w:before="40" w:after="40" w:line="280" w:lineRule="exact"/>
              <w:rPr>
                <w:b/>
                <w:bCs/>
                <w:sz w:val="16"/>
                <w:szCs w:val="16"/>
                <w:rtl/>
              </w:rPr>
            </w:pPr>
            <w:r w:rsidRPr="007632A8">
              <w:rPr>
                <w:rFonts w:ascii="Tahoma" w:hAnsi="Tahoma" w:cs="Tahoma" w:hint="eastAsia"/>
                <w:b/>
                <w:bCs/>
                <w:sz w:val="16"/>
                <w:szCs w:val="16"/>
                <w:rtl/>
              </w:rPr>
              <w:t>שנה</w:t>
            </w:r>
          </w:p>
        </w:tc>
        <w:tc>
          <w:tcPr>
            <w:tcW w:w="1984" w:type="dxa"/>
            <w:tcBorders>
              <w:top w:val="single" w:sz="8"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sz w:val="16"/>
                <w:szCs w:val="16"/>
                <w:rtl/>
              </w:rPr>
              <w:t>1990</w:t>
            </w:r>
          </w:p>
        </w:tc>
        <w:tc>
          <w:tcPr>
            <w:tcW w:w="2693" w:type="dxa"/>
            <w:tcBorders>
              <w:top w:val="single" w:sz="8"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sz w:val="16"/>
                <w:szCs w:val="16"/>
                <w:rtl/>
              </w:rPr>
              <w:t>2015</w:t>
            </w:r>
          </w:p>
        </w:tc>
        <w:tc>
          <w:tcPr>
            <w:tcW w:w="2685" w:type="dxa"/>
            <w:tcBorders>
              <w:top w:val="single" w:sz="8"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sz w:val="16"/>
                <w:szCs w:val="16"/>
                <w:rtl/>
              </w:rPr>
              <w:t>2015</w:t>
            </w:r>
          </w:p>
        </w:tc>
      </w:tr>
      <w:tr w:rsidTr="007632A8">
        <w:tblPrEx>
          <w:tblW w:w="8496" w:type="dxa"/>
          <w:tblCellMar>
            <w:left w:w="57" w:type="dxa"/>
            <w:right w:w="57" w:type="dxa"/>
          </w:tblCellMar>
          <w:tblLook w:val="04A0"/>
        </w:tblPrEx>
        <w:trPr>
          <w:cantSplit/>
        </w:trPr>
        <w:tc>
          <w:tcPr>
            <w:tcW w:w="1134" w:type="dxa"/>
            <w:tcBorders>
              <w:top w:val="single" w:sz="4" w:space="0" w:color="auto"/>
              <w:bottom w:val="single" w:sz="4" w:space="0" w:color="auto"/>
            </w:tcBorders>
          </w:tcPr>
          <w:p w:rsidR="00D93F1A" w:rsidRPr="007632A8" w:rsidP="007632A8">
            <w:pPr>
              <w:spacing w:before="40" w:after="40" w:line="280" w:lineRule="exact"/>
              <w:rPr>
                <w:b/>
                <w:bCs/>
                <w:sz w:val="16"/>
                <w:szCs w:val="16"/>
                <w:rtl/>
              </w:rPr>
            </w:pPr>
            <w:r w:rsidRPr="007632A8">
              <w:rPr>
                <w:rFonts w:ascii="Tahoma" w:hAnsi="Tahoma" w:cs="Tahoma" w:hint="eastAsia"/>
                <w:b/>
                <w:bCs/>
                <w:sz w:val="16"/>
                <w:szCs w:val="16"/>
                <w:rtl/>
              </w:rPr>
              <w:t>מעמד</w:t>
            </w:r>
            <w:r w:rsidRPr="007632A8">
              <w:rPr>
                <w:rFonts w:ascii="Tahoma" w:hAnsi="Tahoma" w:cs="Tahoma"/>
                <w:b/>
                <w:bCs/>
                <w:sz w:val="16"/>
                <w:szCs w:val="16"/>
                <w:rtl/>
              </w:rPr>
              <w:t xml:space="preserve"> התוכנית</w:t>
            </w:r>
          </w:p>
        </w:tc>
        <w:tc>
          <w:tcPr>
            <w:tcW w:w="1984" w:type="dxa"/>
            <w:tcBorders>
              <w:top w:val="single" w:sz="4"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hint="eastAsia"/>
                <w:sz w:val="16"/>
                <w:szCs w:val="16"/>
                <w:rtl/>
              </w:rPr>
              <w:t>תקן</w:t>
            </w:r>
            <w:r w:rsidRPr="007632A8">
              <w:rPr>
                <w:rFonts w:ascii="Tahoma" w:hAnsi="Tahoma" w:cs="Tahoma"/>
                <w:sz w:val="16"/>
                <w:szCs w:val="16"/>
                <w:rtl/>
              </w:rPr>
              <w:t xml:space="preserve"> </w:t>
            </w:r>
            <w:r w:rsidRPr="007632A8">
              <w:rPr>
                <w:rFonts w:ascii="Tahoma" w:hAnsi="Tahoma" w:cs="Tahoma" w:hint="eastAsia"/>
                <w:sz w:val="16"/>
                <w:szCs w:val="16"/>
                <w:rtl/>
              </w:rPr>
              <w:t>לאומי</w:t>
            </w:r>
            <w:r w:rsidRPr="007632A8">
              <w:rPr>
                <w:rFonts w:ascii="Tahoma" w:hAnsi="Tahoma" w:cs="Tahoma"/>
                <w:sz w:val="16"/>
                <w:szCs w:val="16"/>
                <w:rtl/>
              </w:rPr>
              <w:t xml:space="preserve"> </w:t>
            </w:r>
            <w:r w:rsidRPr="007632A8">
              <w:rPr>
                <w:rFonts w:ascii="Tahoma" w:hAnsi="Tahoma" w:cs="Tahoma" w:hint="eastAsia"/>
                <w:sz w:val="16"/>
                <w:szCs w:val="16"/>
                <w:rtl/>
              </w:rPr>
              <w:t>רשמי</w:t>
            </w:r>
            <w:r w:rsidRPr="007632A8">
              <w:rPr>
                <w:rFonts w:ascii="Tahoma" w:hAnsi="Tahoma" w:cs="Tahoma"/>
                <w:sz w:val="16"/>
                <w:szCs w:val="16"/>
                <w:rtl/>
              </w:rPr>
              <w:t xml:space="preserve"> </w:t>
            </w:r>
            <w:r w:rsidRPr="007632A8">
              <w:rPr>
                <w:rFonts w:ascii="Tahoma" w:hAnsi="Tahoma" w:cs="Tahoma" w:hint="eastAsia"/>
                <w:sz w:val="16"/>
                <w:szCs w:val="16"/>
                <w:rtl/>
              </w:rPr>
              <w:t>מחייב</w:t>
            </w:r>
            <w:r w:rsidRPr="007632A8">
              <w:rPr>
                <w:rFonts w:ascii="Tahoma" w:hAnsi="Tahoma" w:cs="Tahoma" w:hint="cs"/>
                <w:sz w:val="16"/>
                <w:szCs w:val="16"/>
                <w:rtl/>
              </w:rPr>
              <w:t>.</w:t>
            </w:r>
          </w:p>
        </w:tc>
        <w:tc>
          <w:tcPr>
            <w:tcW w:w="2693" w:type="dxa"/>
            <w:tcBorders>
              <w:top w:val="single" w:sz="4"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hint="eastAsia"/>
                <w:sz w:val="16"/>
                <w:szCs w:val="16"/>
                <w:rtl/>
              </w:rPr>
              <w:t>גובש</w:t>
            </w:r>
            <w:r w:rsidRPr="007632A8">
              <w:rPr>
                <w:rFonts w:ascii="Tahoma" w:hAnsi="Tahoma" w:cs="Tahoma" w:hint="cs"/>
                <w:sz w:val="16"/>
                <w:szCs w:val="16"/>
                <w:rtl/>
              </w:rPr>
              <w:t>ה</w:t>
            </w:r>
            <w:r w:rsidRPr="007632A8">
              <w:rPr>
                <w:rFonts w:ascii="Tahoma" w:hAnsi="Tahoma" w:cs="Tahoma"/>
                <w:sz w:val="16"/>
                <w:szCs w:val="16"/>
                <w:rtl/>
              </w:rPr>
              <w:t xml:space="preserve"> ע"י מד"א, </w:t>
            </w:r>
            <w:r w:rsidRPr="007632A8">
              <w:rPr>
                <w:rFonts w:ascii="Tahoma" w:hAnsi="Tahoma" w:cs="Tahoma" w:hint="eastAsia"/>
                <w:sz w:val="16"/>
                <w:szCs w:val="16"/>
                <w:rtl/>
              </w:rPr>
              <w:t>אין</w:t>
            </w:r>
            <w:r w:rsidRPr="007632A8">
              <w:rPr>
                <w:rFonts w:ascii="Tahoma" w:hAnsi="Tahoma" w:cs="Tahoma"/>
                <w:sz w:val="16"/>
                <w:szCs w:val="16"/>
                <w:rtl/>
              </w:rPr>
              <w:t xml:space="preserve"> </w:t>
            </w:r>
            <w:r w:rsidRPr="007632A8">
              <w:rPr>
                <w:rFonts w:ascii="Tahoma" w:hAnsi="Tahoma" w:cs="Tahoma" w:hint="eastAsia"/>
                <w:sz w:val="16"/>
                <w:szCs w:val="16"/>
                <w:rtl/>
              </w:rPr>
              <w:t>אישור</w:t>
            </w:r>
            <w:r w:rsidRPr="007632A8">
              <w:rPr>
                <w:rFonts w:ascii="Tahoma" w:hAnsi="Tahoma" w:cs="Tahoma"/>
                <w:sz w:val="16"/>
                <w:szCs w:val="16"/>
                <w:rtl/>
              </w:rPr>
              <w:t xml:space="preserve"> </w:t>
            </w:r>
            <w:r w:rsidRPr="007632A8">
              <w:rPr>
                <w:rFonts w:ascii="Tahoma" w:hAnsi="Tahoma" w:cs="Tahoma" w:hint="eastAsia"/>
                <w:sz w:val="16"/>
                <w:szCs w:val="16"/>
                <w:rtl/>
              </w:rPr>
              <w:t>רשמי</w:t>
            </w:r>
            <w:r w:rsidRPr="007632A8">
              <w:rPr>
                <w:rFonts w:ascii="Tahoma" w:hAnsi="Tahoma" w:cs="Tahoma"/>
                <w:sz w:val="16"/>
                <w:szCs w:val="16"/>
                <w:rtl/>
              </w:rPr>
              <w:t xml:space="preserve"> לא במד"א ולא במשרד</w:t>
            </w:r>
            <w:r w:rsidRPr="007632A8">
              <w:rPr>
                <w:rFonts w:ascii="Tahoma" w:hAnsi="Tahoma" w:cs="Tahoma" w:hint="cs"/>
                <w:sz w:val="16"/>
                <w:szCs w:val="16"/>
                <w:rtl/>
              </w:rPr>
              <w:t xml:space="preserve">. </w:t>
            </w:r>
          </w:p>
        </w:tc>
        <w:tc>
          <w:tcPr>
            <w:tcW w:w="2685" w:type="dxa"/>
            <w:tcBorders>
              <w:top w:val="single" w:sz="4"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hint="eastAsia"/>
                <w:sz w:val="16"/>
                <w:szCs w:val="16"/>
                <w:rtl/>
              </w:rPr>
              <w:t>גובש</w:t>
            </w:r>
            <w:r w:rsidRPr="007632A8">
              <w:rPr>
                <w:rFonts w:ascii="Tahoma" w:hAnsi="Tahoma" w:cs="Tahoma" w:hint="cs"/>
                <w:sz w:val="16"/>
                <w:szCs w:val="16"/>
                <w:rtl/>
              </w:rPr>
              <w:t>ה</w:t>
            </w:r>
            <w:r w:rsidRPr="007632A8">
              <w:rPr>
                <w:rFonts w:ascii="Tahoma" w:hAnsi="Tahoma" w:cs="Tahoma"/>
                <w:sz w:val="16"/>
                <w:szCs w:val="16"/>
                <w:rtl/>
              </w:rPr>
              <w:t xml:space="preserve"> ע"י המשרד</w:t>
            </w:r>
            <w:r w:rsidRPr="007632A8">
              <w:rPr>
                <w:rFonts w:ascii="Tahoma" w:hAnsi="Tahoma" w:cs="Tahoma" w:hint="cs"/>
                <w:sz w:val="16"/>
                <w:szCs w:val="16"/>
                <w:rtl/>
              </w:rPr>
              <w:t>,</w:t>
            </w:r>
            <w:r w:rsidRPr="007632A8">
              <w:rPr>
                <w:rFonts w:ascii="Tahoma" w:hAnsi="Tahoma" w:cs="Tahoma"/>
                <w:sz w:val="16"/>
                <w:szCs w:val="16"/>
                <w:rtl/>
              </w:rPr>
              <w:t xml:space="preserve"> </w:t>
            </w:r>
            <w:r w:rsidRPr="007632A8">
              <w:rPr>
                <w:rFonts w:ascii="Tahoma" w:hAnsi="Tahoma" w:cs="Tahoma" w:hint="cs"/>
                <w:sz w:val="16"/>
                <w:szCs w:val="16"/>
                <w:rtl/>
              </w:rPr>
              <w:t>ואין לוחות זמנים ליישומה.</w:t>
            </w:r>
            <w:r w:rsidRPr="007632A8">
              <w:rPr>
                <w:rFonts w:ascii="Tahoma" w:hAnsi="Tahoma" w:cs="Tahoma" w:hint="eastAsia"/>
                <w:sz w:val="16"/>
                <w:szCs w:val="16"/>
                <w:rtl/>
              </w:rPr>
              <w:t xml:space="preserve"> הנהלת</w:t>
            </w:r>
            <w:r w:rsidRPr="007632A8">
              <w:rPr>
                <w:rFonts w:ascii="Tahoma" w:hAnsi="Tahoma" w:cs="Tahoma"/>
                <w:sz w:val="16"/>
                <w:szCs w:val="16"/>
                <w:rtl/>
              </w:rPr>
              <w:t xml:space="preserve"> מד"א </w:t>
            </w:r>
            <w:r w:rsidRPr="007632A8">
              <w:rPr>
                <w:rFonts w:ascii="Tahoma" w:hAnsi="Tahoma" w:cs="Tahoma" w:hint="cs"/>
                <w:sz w:val="16"/>
                <w:szCs w:val="16"/>
                <w:rtl/>
              </w:rPr>
              <w:t xml:space="preserve">אינה </w:t>
            </w:r>
            <w:r w:rsidRPr="007632A8">
              <w:rPr>
                <w:rFonts w:ascii="Tahoma" w:hAnsi="Tahoma" w:cs="Tahoma" w:hint="eastAsia"/>
                <w:sz w:val="16"/>
                <w:szCs w:val="16"/>
                <w:rtl/>
              </w:rPr>
              <w:t>מכירה</w:t>
            </w:r>
            <w:r w:rsidRPr="007632A8">
              <w:rPr>
                <w:rFonts w:ascii="Tahoma" w:hAnsi="Tahoma" w:cs="Tahoma"/>
                <w:sz w:val="16"/>
                <w:szCs w:val="16"/>
                <w:rtl/>
              </w:rPr>
              <w:t xml:space="preserve"> </w:t>
            </w:r>
            <w:r w:rsidRPr="007632A8">
              <w:rPr>
                <w:rFonts w:ascii="Tahoma" w:hAnsi="Tahoma" w:cs="Tahoma" w:hint="eastAsia"/>
                <w:sz w:val="16"/>
                <w:szCs w:val="16"/>
                <w:rtl/>
              </w:rPr>
              <w:t>את</w:t>
            </w:r>
            <w:r w:rsidRPr="007632A8">
              <w:rPr>
                <w:rFonts w:ascii="Tahoma" w:hAnsi="Tahoma" w:cs="Tahoma"/>
                <w:sz w:val="16"/>
                <w:szCs w:val="16"/>
                <w:rtl/>
              </w:rPr>
              <w:t xml:space="preserve"> </w:t>
            </w:r>
            <w:r w:rsidRPr="007632A8">
              <w:rPr>
                <w:rFonts w:ascii="Tahoma" w:hAnsi="Tahoma" w:cs="Tahoma" w:hint="eastAsia"/>
                <w:sz w:val="16"/>
                <w:szCs w:val="16"/>
                <w:rtl/>
              </w:rPr>
              <w:t>הת</w:t>
            </w:r>
            <w:r w:rsidRPr="007632A8">
              <w:rPr>
                <w:rFonts w:ascii="Tahoma" w:hAnsi="Tahoma" w:cs="Tahoma" w:hint="cs"/>
                <w:sz w:val="16"/>
                <w:szCs w:val="16"/>
                <w:rtl/>
              </w:rPr>
              <w:t>ו</w:t>
            </w:r>
            <w:r w:rsidRPr="007632A8">
              <w:rPr>
                <w:rFonts w:ascii="Tahoma" w:hAnsi="Tahoma" w:cs="Tahoma" w:hint="eastAsia"/>
                <w:sz w:val="16"/>
                <w:szCs w:val="16"/>
                <w:rtl/>
              </w:rPr>
              <w:t>כנית</w:t>
            </w:r>
            <w:r w:rsidRPr="007632A8">
              <w:rPr>
                <w:rFonts w:ascii="Tahoma" w:hAnsi="Tahoma" w:cs="Tahoma" w:hint="cs"/>
                <w:sz w:val="16"/>
                <w:szCs w:val="16"/>
                <w:rtl/>
              </w:rPr>
              <w:t>.</w:t>
            </w:r>
          </w:p>
        </w:tc>
      </w:tr>
      <w:tr w:rsidTr="007632A8">
        <w:tblPrEx>
          <w:tblW w:w="8496" w:type="dxa"/>
          <w:tblCellMar>
            <w:left w:w="57" w:type="dxa"/>
            <w:right w:w="57" w:type="dxa"/>
          </w:tblCellMar>
          <w:tblLook w:val="04A0"/>
        </w:tblPrEx>
        <w:trPr>
          <w:cantSplit/>
        </w:trPr>
        <w:tc>
          <w:tcPr>
            <w:tcW w:w="1134" w:type="dxa"/>
            <w:tcBorders>
              <w:top w:val="single" w:sz="4" w:space="0" w:color="auto"/>
              <w:bottom w:val="single" w:sz="4" w:space="0" w:color="auto"/>
            </w:tcBorders>
          </w:tcPr>
          <w:p w:rsidR="00D93F1A" w:rsidRPr="007632A8" w:rsidP="007632A8">
            <w:pPr>
              <w:spacing w:before="40" w:after="40" w:line="280" w:lineRule="exact"/>
              <w:rPr>
                <w:b/>
                <w:bCs/>
                <w:sz w:val="16"/>
                <w:szCs w:val="16"/>
                <w:rtl/>
              </w:rPr>
            </w:pPr>
            <w:r w:rsidRPr="007632A8">
              <w:rPr>
                <w:rFonts w:ascii="Tahoma" w:hAnsi="Tahoma" w:cs="Tahoma" w:hint="eastAsia"/>
                <w:b/>
                <w:bCs/>
                <w:sz w:val="16"/>
                <w:szCs w:val="16"/>
                <w:rtl/>
              </w:rPr>
              <w:t>סטטוס</w:t>
            </w:r>
          </w:p>
        </w:tc>
        <w:tc>
          <w:tcPr>
            <w:tcW w:w="1984" w:type="dxa"/>
            <w:tcBorders>
              <w:top w:val="single" w:sz="4"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hint="eastAsia"/>
                <w:sz w:val="16"/>
                <w:szCs w:val="16"/>
                <w:rtl/>
              </w:rPr>
              <w:t>ההמלצות</w:t>
            </w:r>
            <w:r w:rsidRPr="007632A8">
              <w:rPr>
                <w:rFonts w:ascii="Tahoma" w:hAnsi="Tahoma" w:cs="Tahoma"/>
                <w:sz w:val="16"/>
                <w:szCs w:val="16"/>
                <w:rtl/>
              </w:rPr>
              <w:t xml:space="preserve"> לעשור (עד שנת 2000). בהיעדר תקן רשמי אחר</w:t>
            </w:r>
            <w:r w:rsidRPr="007632A8">
              <w:rPr>
                <w:rFonts w:ascii="Tahoma" w:hAnsi="Tahoma" w:cs="Tahoma" w:hint="cs"/>
                <w:sz w:val="16"/>
                <w:szCs w:val="16"/>
                <w:rtl/>
              </w:rPr>
              <w:t>,</w:t>
            </w:r>
            <w:r w:rsidRPr="007632A8">
              <w:rPr>
                <w:rFonts w:ascii="Tahoma" w:hAnsi="Tahoma" w:cs="Tahoma"/>
                <w:sz w:val="16"/>
                <w:szCs w:val="16"/>
                <w:rtl/>
              </w:rPr>
              <w:t xml:space="preserve"> דוח רווח </w:t>
            </w:r>
            <w:r w:rsidRPr="007632A8">
              <w:rPr>
                <w:rFonts w:ascii="Tahoma" w:hAnsi="Tahoma" w:cs="Tahoma" w:hint="cs"/>
                <w:sz w:val="16"/>
                <w:szCs w:val="16"/>
                <w:rtl/>
              </w:rPr>
              <w:t>הוא ה</w:t>
            </w:r>
            <w:r w:rsidRPr="007632A8">
              <w:rPr>
                <w:rFonts w:ascii="Tahoma" w:hAnsi="Tahoma" w:cs="Tahoma"/>
                <w:sz w:val="16"/>
                <w:szCs w:val="16"/>
                <w:rtl/>
              </w:rPr>
              <w:t xml:space="preserve">תקן </w:t>
            </w:r>
            <w:r w:rsidRPr="007632A8">
              <w:rPr>
                <w:rFonts w:ascii="Tahoma" w:hAnsi="Tahoma" w:cs="Tahoma" w:hint="cs"/>
                <w:sz w:val="16"/>
                <w:szCs w:val="16"/>
                <w:rtl/>
              </w:rPr>
              <w:t xml:space="preserve">הרשמי התקף. </w:t>
            </w:r>
          </w:p>
        </w:tc>
        <w:tc>
          <w:tcPr>
            <w:tcW w:w="2693" w:type="dxa"/>
            <w:tcBorders>
              <w:top w:val="single" w:sz="4"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hint="cs"/>
                <w:sz w:val="16"/>
                <w:szCs w:val="16"/>
                <w:rtl/>
              </w:rPr>
              <w:t>טיוטה של מד"א. לא הוצגה לוועד הפועל של מד"א. התוכנית להרחבת השירותים לא תוקצבה.</w:t>
            </w:r>
          </w:p>
        </w:tc>
        <w:tc>
          <w:tcPr>
            <w:tcW w:w="2685" w:type="dxa"/>
            <w:tcBorders>
              <w:top w:val="single" w:sz="4"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hint="cs"/>
                <w:sz w:val="16"/>
                <w:szCs w:val="16"/>
                <w:rtl/>
              </w:rPr>
              <w:t>המשרד פועל על פי התוכנית. המועצה הלאומית לטראומה ורפואה דחופה לא הייתה שותפה בגיבושה, ומד"א היה שותף באופן חלקי. התוכנית לא תוקצבה במלואה*. משרד מבקר המדינה מצא בה חוסרים.</w:t>
            </w:r>
          </w:p>
        </w:tc>
      </w:tr>
      <w:tr w:rsidTr="007632A8">
        <w:tblPrEx>
          <w:tblW w:w="8496" w:type="dxa"/>
          <w:tblCellMar>
            <w:left w:w="57" w:type="dxa"/>
            <w:right w:w="57" w:type="dxa"/>
          </w:tblCellMar>
          <w:tblLook w:val="04A0"/>
        </w:tblPrEx>
        <w:trPr>
          <w:cantSplit/>
        </w:trPr>
        <w:tc>
          <w:tcPr>
            <w:tcW w:w="1134" w:type="dxa"/>
            <w:tcBorders>
              <w:top w:val="single" w:sz="4" w:space="0" w:color="auto"/>
              <w:bottom w:val="single" w:sz="4" w:space="0" w:color="auto"/>
            </w:tcBorders>
          </w:tcPr>
          <w:p w:rsidR="00D93F1A" w:rsidRPr="007632A8" w:rsidP="007632A8">
            <w:pPr>
              <w:spacing w:before="40" w:after="40" w:line="280" w:lineRule="exact"/>
              <w:rPr>
                <w:b/>
                <w:bCs/>
                <w:sz w:val="16"/>
                <w:szCs w:val="16"/>
                <w:rtl/>
              </w:rPr>
            </w:pPr>
            <w:r w:rsidRPr="007632A8">
              <w:rPr>
                <w:rFonts w:ascii="Tahoma" w:hAnsi="Tahoma" w:cs="Tahoma" w:hint="eastAsia"/>
                <w:b/>
                <w:bCs/>
                <w:sz w:val="16"/>
                <w:szCs w:val="16"/>
                <w:rtl/>
              </w:rPr>
              <w:t>נאמני</w:t>
            </w:r>
            <w:r w:rsidRPr="007632A8">
              <w:rPr>
                <w:rFonts w:ascii="Tahoma" w:hAnsi="Tahoma" w:cs="Tahoma"/>
                <w:b/>
                <w:bCs/>
                <w:sz w:val="16"/>
                <w:szCs w:val="16"/>
                <w:rtl/>
              </w:rPr>
              <w:t xml:space="preserve"> </w:t>
            </w:r>
            <w:r w:rsidRPr="007632A8">
              <w:rPr>
                <w:rFonts w:ascii="Tahoma" w:hAnsi="Tahoma" w:cs="Tahoma" w:hint="eastAsia"/>
                <w:b/>
                <w:bCs/>
                <w:sz w:val="16"/>
                <w:szCs w:val="16"/>
                <w:rtl/>
              </w:rPr>
              <w:t>חיים</w:t>
            </w:r>
            <w:r w:rsidRPr="007632A8">
              <w:rPr>
                <w:rFonts w:ascii="Tahoma" w:hAnsi="Tahoma" w:cs="Tahoma"/>
                <w:b/>
                <w:bCs/>
                <w:sz w:val="16"/>
                <w:szCs w:val="16"/>
                <w:rtl/>
              </w:rPr>
              <w:t xml:space="preserve"> </w:t>
            </w:r>
            <w:r w:rsidRPr="007632A8">
              <w:rPr>
                <w:rFonts w:ascii="Tahoma" w:hAnsi="Tahoma" w:cs="Tahoma" w:hint="eastAsia"/>
                <w:b/>
                <w:bCs/>
                <w:sz w:val="16"/>
                <w:szCs w:val="16"/>
                <w:rtl/>
              </w:rPr>
              <w:t>וכוננים</w:t>
            </w:r>
          </w:p>
        </w:tc>
        <w:tc>
          <w:tcPr>
            <w:tcW w:w="1984" w:type="dxa"/>
            <w:tcBorders>
              <w:top w:val="single" w:sz="4" w:space="0" w:color="auto"/>
              <w:bottom w:val="single" w:sz="4" w:space="0" w:color="auto"/>
            </w:tcBorders>
          </w:tcPr>
          <w:p w:rsidR="00D93F1A" w:rsidRPr="007632A8" w:rsidP="007632A8">
            <w:pPr>
              <w:spacing w:before="40" w:after="40" w:line="280" w:lineRule="exact"/>
              <w:rPr>
                <w:sz w:val="16"/>
                <w:szCs w:val="16"/>
                <w:rtl/>
              </w:rPr>
            </w:pPr>
            <w:r w:rsidRPr="007632A8">
              <w:rPr>
                <w:rFonts w:ascii="Tahoma" w:hAnsi="Tahoma" w:cs="Tahoma" w:hint="eastAsia"/>
                <w:sz w:val="16"/>
                <w:szCs w:val="16"/>
                <w:rtl/>
              </w:rPr>
              <w:t>לא</w:t>
            </w:r>
            <w:r w:rsidRPr="007632A8">
              <w:rPr>
                <w:rFonts w:ascii="Tahoma" w:hAnsi="Tahoma" w:cs="Tahoma"/>
                <w:sz w:val="16"/>
                <w:szCs w:val="16"/>
                <w:rtl/>
              </w:rPr>
              <w:t xml:space="preserve"> </w:t>
            </w:r>
            <w:r w:rsidRPr="007632A8">
              <w:rPr>
                <w:rFonts w:ascii="Tahoma" w:hAnsi="Tahoma" w:cs="Tahoma" w:hint="eastAsia"/>
                <w:sz w:val="16"/>
                <w:szCs w:val="16"/>
                <w:rtl/>
              </w:rPr>
              <w:t>היו</w:t>
            </w:r>
            <w:r w:rsidRPr="007632A8">
              <w:rPr>
                <w:rFonts w:ascii="Tahoma" w:hAnsi="Tahoma" w:cs="Tahoma"/>
                <w:sz w:val="16"/>
                <w:szCs w:val="16"/>
                <w:rtl/>
              </w:rPr>
              <w:t xml:space="preserve"> </w:t>
            </w:r>
            <w:r w:rsidRPr="007632A8">
              <w:rPr>
                <w:rFonts w:ascii="Tahoma" w:hAnsi="Tahoma" w:cs="Tahoma" w:hint="cs"/>
                <w:sz w:val="16"/>
                <w:szCs w:val="16"/>
                <w:rtl/>
              </w:rPr>
              <w:t>באותה עת</w:t>
            </w:r>
            <w:r w:rsidRPr="007632A8">
              <w:rPr>
                <w:rFonts w:ascii="Tahoma" w:hAnsi="Tahoma" w:cs="Tahoma"/>
                <w:sz w:val="16"/>
                <w:szCs w:val="16"/>
                <w:rtl/>
              </w:rPr>
              <w:t>.</w:t>
            </w:r>
          </w:p>
        </w:tc>
        <w:tc>
          <w:tcPr>
            <w:tcW w:w="2693" w:type="dxa"/>
            <w:tcBorders>
              <w:top w:val="single" w:sz="4" w:space="0" w:color="auto"/>
              <w:bottom w:val="single" w:sz="4" w:space="0" w:color="auto"/>
            </w:tcBorders>
          </w:tcPr>
          <w:p w:rsidR="00D93F1A" w:rsidRPr="007632A8" w:rsidP="007632A8">
            <w:pPr>
              <w:spacing w:before="40" w:after="40" w:line="280" w:lineRule="exact"/>
              <w:rPr>
                <w:rFonts w:ascii="Tahoma" w:hAnsi="Tahoma" w:cs="Tahoma"/>
                <w:sz w:val="16"/>
                <w:szCs w:val="16"/>
                <w:rtl/>
              </w:rPr>
            </w:pPr>
            <w:r w:rsidRPr="007632A8">
              <w:rPr>
                <w:rFonts w:ascii="Tahoma" w:hAnsi="Tahoma" w:cs="Tahoma" w:hint="eastAsia"/>
                <w:sz w:val="16"/>
                <w:szCs w:val="16"/>
                <w:rtl/>
              </w:rPr>
              <w:t>הגעת</w:t>
            </w:r>
            <w:r w:rsidRPr="007632A8">
              <w:rPr>
                <w:rFonts w:ascii="Tahoma" w:hAnsi="Tahoma" w:cs="Tahoma"/>
                <w:sz w:val="16"/>
                <w:szCs w:val="16"/>
                <w:rtl/>
              </w:rPr>
              <w:t xml:space="preserve"> </w:t>
            </w:r>
            <w:r w:rsidRPr="007632A8">
              <w:rPr>
                <w:rFonts w:ascii="Tahoma" w:hAnsi="Tahoma" w:cs="Tahoma" w:hint="eastAsia"/>
                <w:sz w:val="16"/>
                <w:szCs w:val="16"/>
                <w:rtl/>
              </w:rPr>
              <w:t>איש</w:t>
            </w:r>
            <w:r w:rsidRPr="007632A8">
              <w:rPr>
                <w:rFonts w:ascii="Tahoma" w:hAnsi="Tahoma" w:cs="Tahoma"/>
                <w:sz w:val="16"/>
                <w:szCs w:val="16"/>
                <w:rtl/>
              </w:rPr>
              <w:t xml:space="preserve"> </w:t>
            </w:r>
            <w:r w:rsidRPr="007632A8">
              <w:rPr>
                <w:rFonts w:ascii="Tahoma" w:hAnsi="Tahoma" w:cs="Tahoma" w:hint="eastAsia"/>
                <w:sz w:val="16"/>
                <w:szCs w:val="16"/>
                <w:rtl/>
              </w:rPr>
              <w:t>צוות</w:t>
            </w:r>
            <w:r w:rsidRPr="007632A8">
              <w:rPr>
                <w:rFonts w:ascii="Tahoma" w:hAnsi="Tahoma" w:cs="Tahoma"/>
                <w:sz w:val="16"/>
                <w:szCs w:val="16"/>
                <w:rtl/>
              </w:rPr>
              <w:t xml:space="preserve"> ראשון - </w:t>
            </w:r>
            <w:r w:rsidRPr="007632A8">
              <w:rPr>
                <w:rFonts w:ascii="Tahoma" w:hAnsi="Tahoma" w:cs="Tahoma" w:hint="cs"/>
                <w:sz w:val="16"/>
                <w:szCs w:val="16"/>
                <w:rtl/>
              </w:rPr>
              <w:t xml:space="preserve">ככלל </w:t>
            </w:r>
            <w:r w:rsidRPr="007632A8">
              <w:rPr>
                <w:rFonts w:ascii="Tahoma" w:hAnsi="Tahoma" w:cs="Tahoma" w:hint="eastAsia"/>
                <w:sz w:val="16"/>
                <w:szCs w:val="16"/>
                <w:rtl/>
              </w:rPr>
              <w:t>נאמן</w:t>
            </w:r>
            <w:r w:rsidRPr="007632A8">
              <w:rPr>
                <w:rFonts w:ascii="Tahoma" w:hAnsi="Tahoma" w:cs="Tahoma"/>
                <w:sz w:val="16"/>
                <w:szCs w:val="16"/>
                <w:rtl/>
              </w:rPr>
              <w:t xml:space="preserve"> </w:t>
            </w:r>
            <w:r w:rsidRPr="007632A8">
              <w:rPr>
                <w:rFonts w:ascii="Tahoma" w:hAnsi="Tahoma" w:cs="Tahoma" w:hint="eastAsia"/>
                <w:sz w:val="16"/>
                <w:szCs w:val="16"/>
                <w:rtl/>
              </w:rPr>
              <w:t>חיים</w:t>
            </w:r>
            <w:r w:rsidRPr="007632A8">
              <w:rPr>
                <w:rFonts w:ascii="Tahoma" w:hAnsi="Tahoma" w:cs="Tahoma"/>
                <w:sz w:val="16"/>
                <w:szCs w:val="16"/>
                <w:rtl/>
              </w:rPr>
              <w:t xml:space="preserve">, </w:t>
            </w:r>
            <w:r w:rsidRPr="007632A8">
              <w:rPr>
                <w:rFonts w:ascii="Tahoma" w:hAnsi="Tahoma" w:cs="Tahoma" w:hint="eastAsia"/>
                <w:sz w:val="16"/>
                <w:szCs w:val="16"/>
                <w:rtl/>
              </w:rPr>
              <w:t>כונן</w:t>
            </w:r>
            <w:r w:rsidRPr="007632A8">
              <w:rPr>
                <w:rFonts w:ascii="Tahoma" w:hAnsi="Tahoma" w:cs="Tahoma"/>
                <w:sz w:val="16"/>
                <w:szCs w:val="16"/>
                <w:rtl/>
              </w:rPr>
              <w:t xml:space="preserve">, </w:t>
            </w:r>
            <w:r w:rsidRPr="007632A8">
              <w:rPr>
                <w:rFonts w:ascii="Tahoma" w:hAnsi="Tahoma" w:cs="Tahoma" w:hint="eastAsia"/>
                <w:sz w:val="16"/>
                <w:szCs w:val="16"/>
                <w:rtl/>
              </w:rPr>
              <w:t>או</w:t>
            </w:r>
            <w:r w:rsidRPr="007632A8">
              <w:rPr>
                <w:rFonts w:ascii="Tahoma" w:hAnsi="Tahoma" w:cs="Tahoma"/>
                <w:sz w:val="16"/>
                <w:szCs w:val="16"/>
                <w:rtl/>
              </w:rPr>
              <w:t xml:space="preserve"> </w:t>
            </w:r>
            <w:r w:rsidRPr="007632A8">
              <w:rPr>
                <w:rFonts w:ascii="Tahoma" w:hAnsi="Tahoma" w:cs="Tahoma" w:hint="cs"/>
                <w:sz w:val="16"/>
                <w:szCs w:val="16"/>
                <w:rtl/>
              </w:rPr>
              <w:t>איש צוות ב</w:t>
            </w:r>
            <w:r w:rsidRPr="007632A8">
              <w:rPr>
                <w:rFonts w:ascii="Tahoma" w:hAnsi="Tahoma" w:cs="Tahoma" w:hint="eastAsia"/>
                <w:sz w:val="16"/>
                <w:szCs w:val="16"/>
                <w:rtl/>
              </w:rPr>
              <w:t>אמבולנס</w:t>
            </w:r>
            <w:r w:rsidRPr="007632A8">
              <w:rPr>
                <w:rFonts w:ascii="Tahoma" w:hAnsi="Tahoma" w:cs="Tahoma"/>
                <w:sz w:val="16"/>
                <w:szCs w:val="16"/>
                <w:rtl/>
              </w:rPr>
              <w:t xml:space="preserve"> </w:t>
            </w:r>
            <w:r w:rsidRPr="007632A8">
              <w:rPr>
                <w:rFonts w:ascii="Tahoma" w:hAnsi="Tahoma" w:cs="Tahoma" w:hint="eastAsia"/>
                <w:sz w:val="16"/>
                <w:szCs w:val="16"/>
                <w:rtl/>
              </w:rPr>
              <w:t>לבן</w:t>
            </w:r>
            <w:r w:rsidRPr="007632A8">
              <w:rPr>
                <w:rFonts w:ascii="Tahoma" w:hAnsi="Tahoma" w:cs="Tahoma"/>
                <w:sz w:val="16"/>
                <w:szCs w:val="16"/>
                <w:rtl/>
              </w:rPr>
              <w:t xml:space="preserve"> </w:t>
            </w:r>
            <w:r w:rsidRPr="007632A8">
              <w:rPr>
                <w:rFonts w:ascii="Tahoma" w:hAnsi="Tahoma" w:cs="Tahoma" w:hint="eastAsia"/>
                <w:sz w:val="16"/>
                <w:szCs w:val="16"/>
                <w:rtl/>
              </w:rPr>
              <w:t>או</w:t>
            </w:r>
            <w:r w:rsidRPr="007632A8">
              <w:rPr>
                <w:rFonts w:ascii="Tahoma" w:hAnsi="Tahoma" w:cs="Tahoma"/>
                <w:sz w:val="16"/>
                <w:szCs w:val="16"/>
                <w:rtl/>
              </w:rPr>
              <w:t xml:space="preserve"> </w:t>
            </w:r>
            <w:r w:rsidRPr="007632A8">
              <w:rPr>
                <w:rFonts w:ascii="Tahoma" w:hAnsi="Tahoma" w:cs="Tahoma" w:hint="cs"/>
                <w:sz w:val="16"/>
                <w:szCs w:val="16"/>
                <w:rtl/>
              </w:rPr>
              <w:t>ב</w:t>
            </w:r>
            <w:r w:rsidRPr="007632A8">
              <w:rPr>
                <w:rFonts w:ascii="Tahoma" w:hAnsi="Tahoma" w:cs="Tahoma" w:hint="eastAsia"/>
                <w:sz w:val="16"/>
                <w:szCs w:val="16"/>
                <w:rtl/>
              </w:rPr>
              <w:t>אט</w:t>
            </w:r>
            <w:r w:rsidRPr="007632A8">
              <w:rPr>
                <w:rFonts w:ascii="Tahoma" w:hAnsi="Tahoma" w:cs="Tahoma"/>
                <w:sz w:val="16"/>
                <w:szCs w:val="16"/>
                <w:rtl/>
              </w:rPr>
              <w:t>"ן</w:t>
            </w:r>
            <w:r w:rsidRPr="007632A8">
              <w:rPr>
                <w:rFonts w:ascii="Tahoma" w:hAnsi="Tahoma" w:cs="Tahoma" w:hint="cs"/>
                <w:sz w:val="16"/>
                <w:szCs w:val="16"/>
                <w:rtl/>
              </w:rPr>
              <w:t>.</w:t>
            </w:r>
            <w:r w:rsidRPr="007632A8">
              <w:rPr>
                <w:rFonts w:ascii="Tahoma" w:hAnsi="Tahoma" w:cs="Tahoma"/>
                <w:sz w:val="16"/>
                <w:szCs w:val="16"/>
                <w:rtl/>
              </w:rPr>
              <w:t xml:space="preserve"> </w:t>
            </w:r>
            <w:r w:rsidRPr="007632A8">
              <w:rPr>
                <w:rFonts w:ascii="Tahoma" w:hAnsi="Tahoma" w:cs="Tahoma" w:hint="eastAsia"/>
                <w:sz w:val="16"/>
                <w:szCs w:val="16"/>
                <w:rtl/>
              </w:rPr>
              <w:t>מד</w:t>
            </w:r>
            <w:r w:rsidRPr="007632A8">
              <w:rPr>
                <w:rFonts w:ascii="Tahoma" w:hAnsi="Tahoma" w:cs="Tahoma"/>
                <w:sz w:val="16"/>
                <w:szCs w:val="16"/>
                <w:rtl/>
              </w:rPr>
              <w:t xml:space="preserve">"א </w:t>
            </w:r>
            <w:r w:rsidRPr="007632A8">
              <w:rPr>
                <w:rFonts w:ascii="Tahoma" w:hAnsi="Tahoma" w:cs="Tahoma" w:hint="eastAsia"/>
                <w:sz w:val="16"/>
                <w:szCs w:val="16"/>
                <w:rtl/>
              </w:rPr>
              <w:t>הגדיר</w:t>
            </w:r>
            <w:r w:rsidRPr="007632A8">
              <w:rPr>
                <w:rFonts w:ascii="Tahoma" w:hAnsi="Tahoma" w:cs="Tahoma"/>
                <w:sz w:val="16"/>
                <w:szCs w:val="16"/>
                <w:rtl/>
              </w:rPr>
              <w:t xml:space="preserve"> </w:t>
            </w:r>
            <w:r w:rsidRPr="007632A8">
              <w:rPr>
                <w:rFonts w:ascii="Tahoma" w:hAnsi="Tahoma" w:cs="Tahoma" w:hint="eastAsia"/>
                <w:sz w:val="16"/>
                <w:szCs w:val="16"/>
                <w:rtl/>
              </w:rPr>
              <w:t>ארבעה</w:t>
            </w:r>
            <w:r w:rsidRPr="007632A8">
              <w:rPr>
                <w:rFonts w:ascii="Tahoma" w:hAnsi="Tahoma" w:cs="Tahoma"/>
                <w:sz w:val="16"/>
                <w:szCs w:val="16"/>
                <w:rtl/>
              </w:rPr>
              <w:t xml:space="preserve"> </w:t>
            </w:r>
            <w:r w:rsidRPr="007632A8">
              <w:rPr>
                <w:rFonts w:ascii="Tahoma" w:hAnsi="Tahoma" w:cs="Tahoma" w:hint="eastAsia"/>
                <w:sz w:val="16"/>
                <w:szCs w:val="16"/>
                <w:rtl/>
              </w:rPr>
              <w:t>זמני</w:t>
            </w:r>
            <w:r w:rsidRPr="007632A8">
              <w:rPr>
                <w:rFonts w:ascii="Tahoma" w:hAnsi="Tahoma" w:cs="Tahoma"/>
                <w:sz w:val="16"/>
                <w:szCs w:val="16"/>
                <w:rtl/>
              </w:rPr>
              <w:t xml:space="preserve"> </w:t>
            </w:r>
            <w:r w:rsidRPr="007632A8">
              <w:rPr>
                <w:rFonts w:ascii="Tahoma" w:hAnsi="Tahoma" w:cs="Tahoma" w:hint="eastAsia"/>
                <w:sz w:val="16"/>
                <w:szCs w:val="16"/>
                <w:rtl/>
              </w:rPr>
              <w:t>הגעה</w:t>
            </w:r>
            <w:r w:rsidRPr="007632A8">
              <w:rPr>
                <w:rFonts w:ascii="Tahoma" w:hAnsi="Tahoma" w:cs="Tahoma"/>
                <w:sz w:val="16"/>
                <w:szCs w:val="16"/>
                <w:rtl/>
              </w:rPr>
              <w:t xml:space="preserve"> </w:t>
            </w:r>
            <w:r w:rsidRPr="007632A8">
              <w:rPr>
                <w:rFonts w:ascii="Tahoma" w:hAnsi="Tahoma" w:cs="Tahoma" w:hint="eastAsia"/>
                <w:sz w:val="16"/>
                <w:szCs w:val="16"/>
                <w:rtl/>
              </w:rPr>
              <w:t>שונים</w:t>
            </w:r>
            <w:r w:rsidRPr="007632A8">
              <w:rPr>
                <w:rFonts w:ascii="Tahoma" w:hAnsi="Tahoma" w:cs="Tahoma"/>
                <w:sz w:val="16"/>
                <w:szCs w:val="16"/>
                <w:rtl/>
              </w:rPr>
              <w:t xml:space="preserve"> </w:t>
            </w:r>
            <w:r w:rsidRPr="007632A8">
              <w:rPr>
                <w:rFonts w:ascii="Tahoma" w:hAnsi="Tahoma" w:cs="Tahoma" w:hint="eastAsia"/>
                <w:sz w:val="16"/>
                <w:szCs w:val="16"/>
                <w:rtl/>
              </w:rPr>
              <w:t>למצבים</w:t>
            </w:r>
            <w:r w:rsidRPr="007632A8">
              <w:rPr>
                <w:rFonts w:ascii="Tahoma" w:hAnsi="Tahoma" w:cs="Tahoma"/>
                <w:sz w:val="16"/>
                <w:szCs w:val="16"/>
                <w:rtl/>
              </w:rPr>
              <w:t xml:space="preserve"> </w:t>
            </w:r>
            <w:r w:rsidRPr="007632A8">
              <w:rPr>
                <w:rFonts w:ascii="Tahoma" w:hAnsi="Tahoma" w:cs="Tahoma" w:hint="eastAsia"/>
                <w:sz w:val="16"/>
                <w:szCs w:val="16"/>
                <w:rtl/>
              </w:rPr>
              <w:t>רפואיים</w:t>
            </w:r>
            <w:r w:rsidRPr="007632A8">
              <w:rPr>
                <w:rFonts w:ascii="Tahoma" w:hAnsi="Tahoma" w:cs="Tahoma"/>
                <w:sz w:val="16"/>
                <w:szCs w:val="16"/>
                <w:rtl/>
              </w:rPr>
              <w:t>:</w:t>
            </w:r>
          </w:p>
          <w:p w:rsidR="00D93F1A" w:rsidRPr="007632A8" w:rsidP="007632A8">
            <w:pPr>
              <w:spacing w:before="40" w:after="40" w:line="280" w:lineRule="exact"/>
              <w:rPr>
                <w:rFonts w:ascii="Tahoma" w:hAnsi="Tahoma" w:cs="Tahoma"/>
                <w:sz w:val="16"/>
                <w:szCs w:val="16"/>
                <w:rtl/>
              </w:rPr>
            </w:pPr>
            <w:r w:rsidRPr="007632A8">
              <w:rPr>
                <w:rFonts w:ascii="Tahoma" w:hAnsi="Tahoma" w:cs="Tahoma" w:hint="eastAsia"/>
                <w:sz w:val="16"/>
                <w:szCs w:val="16"/>
                <w:rtl/>
              </w:rPr>
              <w:t>מסכן</w:t>
            </w:r>
            <w:r w:rsidRPr="007632A8">
              <w:rPr>
                <w:rFonts w:ascii="Tahoma" w:hAnsi="Tahoma" w:cs="Tahoma"/>
                <w:sz w:val="16"/>
                <w:szCs w:val="16"/>
                <w:rtl/>
              </w:rPr>
              <w:t xml:space="preserve"> </w:t>
            </w:r>
            <w:r w:rsidRPr="007632A8">
              <w:rPr>
                <w:rFonts w:ascii="Tahoma" w:hAnsi="Tahoma" w:cs="Tahoma" w:hint="eastAsia"/>
                <w:sz w:val="16"/>
                <w:szCs w:val="16"/>
                <w:rtl/>
              </w:rPr>
              <w:t>חיים</w:t>
            </w:r>
            <w:r w:rsidRPr="007632A8">
              <w:rPr>
                <w:rFonts w:ascii="Tahoma" w:hAnsi="Tahoma" w:cs="Tahoma"/>
                <w:sz w:val="16"/>
                <w:szCs w:val="16"/>
                <w:rtl/>
              </w:rPr>
              <w:t xml:space="preserve">: </w:t>
            </w:r>
            <w:r w:rsidRPr="007632A8">
              <w:rPr>
                <w:rFonts w:ascii="Tahoma" w:hAnsi="Tahoma" w:cs="Tahoma" w:hint="cs"/>
                <w:sz w:val="16"/>
                <w:szCs w:val="16"/>
                <w:rtl/>
              </w:rPr>
              <w:t xml:space="preserve">5 </w:t>
            </w:r>
            <w:r w:rsidRPr="007632A8">
              <w:rPr>
                <w:rFonts w:ascii="Tahoma" w:hAnsi="Tahoma" w:cs="Tahoma" w:hint="eastAsia"/>
                <w:b/>
                <w:bCs/>
                <w:sz w:val="16"/>
                <w:szCs w:val="16"/>
                <w:rtl/>
              </w:rPr>
              <w:t>עד</w:t>
            </w:r>
            <w:r w:rsidRPr="007632A8">
              <w:rPr>
                <w:rFonts w:ascii="Tahoma" w:hAnsi="Tahoma" w:cs="Tahoma" w:hint="cs"/>
                <w:sz w:val="16"/>
                <w:szCs w:val="16"/>
                <w:rtl/>
              </w:rPr>
              <w:t xml:space="preserve"> 8 </w:t>
            </w:r>
            <w:r w:rsidRPr="007632A8">
              <w:rPr>
                <w:rFonts w:ascii="Tahoma" w:hAnsi="Tahoma" w:cs="Tahoma"/>
                <w:sz w:val="16"/>
                <w:szCs w:val="16"/>
                <w:rtl/>
              </w:rPr>
              <w:t>דקות</w:t>
            </w:r>
            <w:r w:rsidRPr="007632A8">
              <w:rPr>
                <w:rFonts w:ascii="Tahoma" w:hAnsi="Tahoma" w:cs="Tahoma" w:hint="cs"/>
                <w:sz w:val="16"/>
                <w:szCs w:val="16"/>
                <w:rtl/>
              </w:rPr>
              <w:t>.</w:t>
            </w:r>
          </w:p>
          <w:p w:rsidR="00D93F1A" w:rsidRPr="007632A8" w:rsidP="007632A8">
            <w:pPr>
              <w:spacing w:before="40" w:after="40" w:line="280" w:lineRule="exact"/>
              <w:rPr>
                <w:rFonts w:ascii="Tahoma" w:hAnsi="Tahoma" w:cs="Tahoma"/>
                <w:sz w:val="16"/>
                <w:szCs w:val="16"/>
                <w:rtl/>
              </w:rPr>
            </w:pPr>
            <w:r w:rsidRPr="007632A8">
              <w:rPr>
                <w:rFonts w:ascii="Tahoma" w:hAnsi="Tahoma" w:cs="Tahoma" w:hint="cs"/>
                <w:sz w:val="16"/>
                <w:szCs w:val="16"/>
                <w:rtl/>
              </w:rPr>
              <w:t xml:space="preserve">דחופה מאוד: 5 </w:t>
            </w:r>
            <w:r w:rsidRPr="007632A8">
              <w:rPr>
                <w:rFonts w:ascii="Tahoma" w:hAnsi="Tahoma" w:cs="Tahoma" w:hint="eastAsia"/>
                <w:b/>
                <w:bCs/>
                <w:sz w:val="16"/>
                <w:szCs w:val="16"/>
                <w:rtl/>
              </w:rPr>
              <w:t>עד</w:t>
            </w:r>
            <w:r w:rsidRPr="007632A8">
              <w:rPr>
                <w:rFonts w:ascii="Tahoma" w:hAnsi="Tahoma" w:cs="Tahoma" w:hint="cs"/>
                <w:sz w:val="16"/>
                <w:szCs w:val="16"/>
                <w:rtl/>
              </w:rPr>
              <w:t xml:space="preserve"> 10 </w:t>
            </w:r>
            <w:r w:rsidRPr="007632A8">
              <w:rPr>
                <w:rFonts w:ascii="Tahoma" w:hAnsi="Tahoma" w:cs="Tahoma"/>
                <w:sz w:val="16"/>
                <w:szCs w:val="16"/>
                <w:rtl/>
              </w:rPr>
              <w:t>דקות</w:t>
            </w:r>
            <w:r w:rsidRPr="007632A8">
              <w:rPr>
                <w:rFonts w:ascii="Tahoma" w:hAnsi="Tahoma" w:cs="Tahoma" w:hint="cs"/>
                <w:sz w:val="16"/>
                <w:szCs w:val="16"/>
                <w:rtl/>
              </w:rPr>
              <w:t>.</w:t>
            </w:r>
          </w:p>
          <w:p w:rsidR="00D93F1A" w:rsidRPr="007632A8" w:rsidP="007632A8">
            <w:pPr>
              <w:spacing w:before="40" w:after="40" w:line="280" w:lineRule="exact"/>
              <w:rPr>
                <w:rFonts w:ascii="Tahoma" w:hAnsi="Tahoma" w:cs="Tahoma"/>
                <w:sz w:val="16"/>
                <w:szCs w:val="16"/>
                <w:rtl/>
              </w:rPr>
            </w:pPr>
            <w:r w:rsidRPr="007632A8">
              <w:rPr>
                <w:rFonts w:ascii="Tahoma" w:hAnsi="Tahoma" w:cs="Tahoma" w:hint="cs"/>
                <w:sz w:val="16"/>
                <w:szCs w:val="16"/>
                <w:rtl/>
              </w:rPr>
              <w:t xml:space="preserve">דחופה: 8 </w:t>
            </w:r>
            <w:r w:rsidRPr="007632A8">
              <w:rPr>
                <w:rFonts w:ascii="Tahoma" w:hAnsi="Tahoma" w:cs="Tahoma" w:hint="eastAsia"/>
                <w:b/>
                <w:bCs/>
                <w:sz w:val="16"/>
                <w:szCs w:val="16"/>
                <w:rtl/>
              </w:rPr>
              <w:t>עד</w:t>
            </w:r>
            <w:r w:rsidRPr="007632A8">
              <w:rPr>
                <w:rFonts w:ascii="Tahoma" w:hAnsi="Tahoma" w:cs="Tahoma" w:hint="cs"/>
                <w:sz w:val="16"/>
                <w:szCs w:val="16"/>
                <w:rtl/>
              </w:rPr>
              <w:t xml:space="preserve"> </w:t>
            </w:r>
            <w:r w:rsidRPr="007632A8">
              <w:rPr>
                <w:rFonts w:ascii="Tahoma" w:hAnsi="Tahoma" w:cs="Tahoma"/>
                <w:sz w:val="16"/>
                <w:szCs w:val="16"/>
                <w:rtl/>
              </w:rPr>
              <w:t>15 דקות</w:t>
            </w:r>
            <w:r w:rsidRPr="007632A8">
              <w:rPr>
                <w:rFonts w:ascii="Tahoma" w:hAnsi="Tahoma" w:cs="Tahoma" w:hint="cs"/>
                <w:sz w:val="16"/>
                <w:szCs w:val="16"/>
                <w:rtl/>
              </w:rPr>
              <w:t>.</w:t>
            </w:r>
          </w:p>
          <w:p w:rsidR="00D93F1A" w:rsidRPr="007632A8" w:rsidP="007632A8">
            <w:pPr>
              <w:spacing w:before="40" w:after="40" w:line="280" w:lineRule="exact"/>
              <w:rPr>
                <w:rFonts w:ascii="Tahoma" w:hAnsi="Tahoma" w:cs="Tahoma"/>
                <w:sz w:val="16"/>
                <w:szCs w:val="16"/>
                <w:rtl/>
              </w:rPr>
            </w:pPr>
            <w:r w:rsidRPr="007632A8">
              <w:rPr>
                <w:rFonts w:ascii="Tahoma" w:hAnsi="Tahoma" w:cs="Tahoma" w:hint="cs"/>
                <w:sz w:val="16"/>
                <w:szCs w:val="16"/>
                <w:rtl/>
              </w:rPr>
              <w:t xml:space="preserve">בעיה כרונית: 8 </w:t>
            </w:r>
            <w:r w:rsidRPr="007632A8">
              <w:rPr>
                <w:rFonts w:ascii="Tahoma" w:hAnsi="Tahoma" w:cs="Tahoma" w:hint="cs"/>
                <w:b/>
                <w:bCs/>
                <w:sz w:val="16"/>
                <w:szCs w:val="16"/>
                <w:rtl/>
              </w:rPr>
              <w:t>עד</w:t>
            </w:r>
            <w:r w:rsidRPr="007632A8">
              <w:rPr>
                <w:rFonts w:ascii="Tahoma" w:hAnsi="Tahoma" w:cs="Tahoma" w:hint="cs"/>
                <w:sz w:val="16"/>
                <w:szCs w:val="16"/>
                <w:rtl/>
              </w:rPr>
              <w:t xml:space="preserve"> </w:t>
            </w:r>
            <w:r w:rsidRPr="007632A8">
              <w:rPr>
                <w:rFonts w:ascii="Tahoma" w:hAnsi="Tahoma" w:cs="Tahoma"/>
                <w:sz w:val="16"/>
                <w:szCs w:val="16"/>
                <w:rtl/>
              </w:rPr>
              <w:t>45</w:t>
            </w:r>
            <w:r w:rsidRPr="007632A8">
              <w:rPr>
                <w:rFonts w:ascii="Tahoma" w:hAnsi="Tahoma" w:cs="Tahoma" w:hint="cs"/>
                <w:sz w:val="16"/>
                <w:szCs w:val="16"/>
                <w:rtl/>
              </w:rPr>
              <w:t xml:space="preserve"> </w:t>
            </w:r>
            <w:r w:rsidRPr="007632A8">
              <w:rPr>
                <w:rFonts w:ascii="Tahoma" w:hAnsi="Tahoma" w:cs="Tahoma"/>
                <w:sz w:val="16"/>
                <w:szCs w:val="16"/>
                <w:rtl/>
              </w:rPr>
              <w:t>דקות</w:t>
            </w:r>
            <w:r w:rsidRPr="007632A8">
              <w:rPr>
                <w:rFonts w:ascii="Tahoma" w:hAnsi="Tahoma" w:cs="Tahoma" w:hint="cs"/>
                <w:sz w:val="16"/>
                <w:szCs w:val="16"/>
                <w:rtl/>
              </w:rPr>
              <w:t>.</w:t>
            </w:r>
          </w:p>
        </w:tc>
        <w:tc>
          <w:tcPr>
            <w:tcW w:w="2685" w:type="dxa"/>
            <w:tcBorders>
              <w:top w:val="single" w:sz="4" w:space="0" w:color="auto"/>
              <w:bottom w:val="single" w:sz="4" w:space="0" w:color="auto"/>
            </w:tcBorders>
          </w:tcPr>
          <w:p w:rsidR="00D93F1A" w:rsidRPr="007632A8" w:rsidP="007632A8">
            <w:pPr>
              <w:spacing w:before="40" w:after="40" w:line="280" w:lineRule="exact"/>
              <w:rPr>
                <w:rFonts w:ascii="Tahoma" w:hAnsi="Tahoma" w:cs="Tahoma"/>
                <w:sz w:val="16"/>
                <w:szCs w:val="16"/>
                <w:rtl/>
              </w:rPr>
            </w:pPr>
            <w:r w:rsidRPr="007632A8">
              <w:rPr>
                <w:rFonts w:ascii="Tahoma" w:hAnsi="Tahoma" w:cs="Tahoma" w:hint="cs"/>
                <w:sz w:val="16"/>
                <w:szCs w:val="16"/>
                <w:rtl/>
              </w:rPr>
              <w:t>נאמן חיים - הגעה תוך של</w:t>
            </w:r>
            <w:r w:rsidRPr="007632A8">
              <w:rPr>
                <w:rFonts w:ascii="Tahoma" w:hAnsi="Tahoma" w:cs="Tahoma"/>
                <w:sz w:val="16"/>
                <w:szCs w:val="16"/>
                <w:rtl/>
              </w:rPr>
              <w:t>וש דקות</w:t>
            </w:r>
            <w:r w:rsidRPr="007632A8">
              <w:rPr>
                <w:rFonts w:ascii="Tahoma" w:hAnsi="Tahoma" w:cs="Tahoma" w:hint="cs"/>
                <w:sz w:val="16"/>
                <w:szCs w:val="16"/>
                <w:rtl/>
              </w:rPr>
              <w:t>.</w:t>
            </w:r>
          </w:p>
          <w:p w:rsidR="00D93F1A" w:rsidRPr="007632A8" w:rsidP="007632A8">
            <w:pPr>
              <w:spacing w:before="40" w:after="40" w:line="280" w:lineRule="exact"/>
              <w:rPr>
                <w:rFonts w:ascii="Tahoma" w:hAnsi="Tahoma" w:cs="Tahoma"/>
                <w:sz w:val="16"/>
                <w:szCs w:val="16"/>
                <w:rtl/>
              </w:rPr>
            </w:pPr>
          </w:p>
          <w:p w:rsidR="00D93F1A" w:rsidRPr="007632A8" w:rsidP="007632A8">
            <w:pPr>
              <w:spacing w:before="40" w:after="40" w:line="280" w:lineRule="exact"/>
              <w:rPr>
                <w:sz w:val="16"/>
                <w:szCs w:val="16"/>
                <w:rtl/>
              </w:rPr>
            </w:pPr>
            <w:r w:rsidRPr="007632A8">
              <w:rPr>
                <w:rFonts w:ascii="Tahoma" w:hAnsi="Tahoma" w:cs="Tahoma" w:hint="cs"/>
                <w:sz w:val="16"/>
                <w:szCs w:val="16"/>
                <w:rtl/>
              </w:rPr>
              <w:t xml:space="preserve">כונן - הגעה תוך </w:t>
            </w:r>
            <w:r w:rsidRPr="007632A8">
              <w:rPr>
                <w:rFonts w:ascii="Tahoma" w:hAnsi="Tahoma" w:cs="Tahoma"/>
                <w:sz w:val="16"/>
                <w:szCs w:val="16"/>
                <w:rtl/>
              </w:rPr>
              <w:t>חמש דקות</w:t>
            </w:r>
            <w:r w:rsidRPr="007632A8">
              <w:rPr>
                <w:rFonts w:ascii="Tahoma" w:hAnsi="Tahoma" w:cs="Tahoma" w:hint="cs"/>
                <w:sz w:val="16"/>
                <w:szCs w:val="16"/>
                <w:rtl/>
              </w:rPr>
              <w:t>.</w:t>
            </w:r>
            <w:r w:rsidRPr="007632A8">
              <w:rPr>
                <w:rFonts w:ascii="Tahoma" w:hAnsi="Tahoma" w:cs="Tahoma"/>
                <w:sz w:val="16"/>
                <w:szCs w:val="16"/>
                <w:rtl/>
              </w:rPr>
              <w:t xml:space="preserve"> </w:t>
            </w:r>
          </w:p>
        </w:tc>
      </w:tr>
      <w:tr w:rsidTr="007632A8">
        <w:tblPrEx>
          <w:tblW w:w="8496" w:type="dxa"/>
          <w:tblCellMar>
            <w:left w:w="57" w:type="dxa"/>
            <w:right w:w="57" w:type="dxa"/>
          </w:tblCellMar>
          <w:tblLook w:val="04A0"/>
        </w:tblPrEx>
        <w:trPr>
          <w:cantSplit/>
        </w:trPr>
        <w:tc>
          <w:tcPr>
            <w:tcW w:w="1134" w:type="dxa"/>
            <w:tcBorders>
              <w:top w:val="single" w:sz="4" w:space="0" w:color="auto"/>
              <w:bottom w:val="single" w:sz="4" w:space="0" w:color="auto"/>
            </w:tcBorders>
          </w:tcPr>
          <w:p w:rsidR="00D93F1A" w:rsidRPr="007632A8" w:rsidP="007632A8">
            <w:pPr>
              <w:spacing w:before="40" w:after="40" w:line="280" w:lineRule="exact"/>
              <w:rPr>
                <w:b/>
                <w:bCs/>
                <w:sz w:val="16"/>
                <w:szCs w:val="16"/>
                <w:rtl/>
              </w:rPr>
            </w:pPr>
            <w:r w:rsidRPr="007632A8">
              <w:rPr>
                <w:rFonts w:ascii="Tahoma" w:hAnsi="Tahoma" w:cs="Tahoma" w:hint="eastAsia"/>
                <w:b/>
                <w:bCs/>
                <w:sz w:val="16"/>
                <w:szCs w:val="16"/>
                <w:rtl/>
              </w:rPr>
              <w:t>זמני</w:t>
            </w:r>
            <w:r w:rsidRPr="007632A8">
              <w:rPr>
                <w:rFonts w:ascii="Tahoma" w:hAnsi="Tahoma" w:cs="Tahoma"/>
                <w:b/>
                <w:bCs/>
                <w:sz w:val="16"/>
                <w:szCs w:val="16"/>
                <w:rtl/>
              </w:rPr>
              <w:t xml:space="preserve"> </w:t>
            </w:r>
            <w:r w:rsidRPr="007632A8">
              <w:rPr>
                <w:rFonts w:ascii="Tahoma" w:hAnsi="Tahoma" w:cs="Tahoma" w:hint="eastAsia"/>
                <w:b/>
                <w:bCs/>
                <w:sz w:val="16"/>
                <w:szCs w:val="16"/>
                <w:rtl/>
              </w:rPr>
              <w:t>הגעת</w:t>
            </w:r>
            <w:r w:rsidRPr="007632A8">
              <w:rPr>
                <w:rFonts w:ascii="Tahoma" w:hAnsi="Tahoma" w:cs="Tahoma"/>
                <w:b/>
                <w:bCs/>
                <w:sz w:val="16"/>
                <w:szCs w:val="16"/>
                <w:rtl/>
              </w:rPr>
              <w:t xml:space="preserve"> </w:t>
            </w:r>
            <w:r w:rsidRPr="007632A8">
              <w:rPr>
                <w:rFonts w:ascii="Tahoma" w:hAnsi="Tahoma" w:cs="Tahoma" w:hint="eastAsia"/>
                <w:b/>
                <w:bCs/>
                <w:sz w:val="16"/>
                <w:szCs w:val="16"/>
                <w:rtl/>
              </w:rPr>
              <w:t>אמבולנס</w:t>
            </w:r>
            <w:r w:rsidRPr="007632A8">
              <w:rPr>
                <w:rFonts w:ascii="Tahoma" w:hAnsi="Tahoma" w:cs="Tahoma"/>
                <w:b/>
                <w:bCs/>
                <w:sz w:val="16"/>
                <w:szCs w:val="16"/>
                <w:rtl/>
              </w:rPr>
              <w:t xml:space="preserve"> </w:t>
            </w:r>
            <w:r w:rsidRPr="007632A8">
              <w:rPr>
                <w:rFonts w:ascii="Tahoma" w:hAnsi="Tahoma" w:cs="Tahoma" w:hint="eastAsia"/>
                <w:b/>
                <w:bCs/>
                <w:sz w:val="16"/>
                <w:szCs w:val="16"/>
                <w:rtl/>
              </w:rPr>
              <w:t>לבן</w:t>
            </w:r>
          </w:p>
        </w:tc>
        <w:tc>
          <w:tcPr>
            <w:tcW w:w="1984" w:type="dxa"/>
            <w:tcBorders>
              <w:top w:val="single" w:sz="4" w:space="0" w:color="auto"/>
              <w:bottom w:val="single" w:sz="4" w:space="0" w:color="auto"/>
            </w:tcBorders>
          </w:tcPr>
          <w:p w:rsidR="00D93F1A" w:rsidRPr="007632A8" w:rsidP="007632A8">
            <w:pPr>
              <w:spacing w:before="40" w:after="40" w:line="280" w:lineRule="exact"/>
              <w:rPr>
                <w:rFonts w:ascii="Tahoma" w:hAnsi="Tahoma" w:cs="Tahoma"/>
                <w:b/>
                <w:bCs/>
                <w:sz w:val="16"/>
                <w:szCs w:val="16"/>
                <w:rtl/>
              </w:rPr>
            </w:pPr>
            <w:r w:rsidRPr="007632A8">
              <w:rPr>
                <w:rFonts w:ascii="Tahoma" w:hAnsi="Tahoma" w:cs="Tahoma" w:hint="eastAsia"/>
                <w:sz w:val="16"/>
                <w:szCs w:val="16"/>
                <w:rtl/>
              </w:rPr>
              <w:t>אזורים</w:t>
            </w:r>
            <w:r w:rsidRPr="007632A8">
              <w:rPr>
                <w:rFonts w:ascii="Tahoma" w:hAnsi="Tahoma" w:cs="Tahoma"/>
                <w:sz w:val="16"/>
                <w:szCs w:val="16"/>
                <w:rtl/>
              </w:rPr>
              <w:t xml:space="preserve"> </w:t>
            </w:r>
            <w:r w:rsidRPr="007632A8">
              <w:rPr>
                <w:rFonts w:ascii="Tahoma" w:hAnsi="Tahoma" w:cs="Tahoma" w:hint="eastAsia"/>
                <w:sz w:val="16"/>
                <w:szCs w:val="16"/>
                <w:rtl/>
              </w:rPr>
              <w:t>צפופי</w:t>
            </w:r>
            <w:r w:rsidRPr="007632A8">
              <w:rPr>
                <w:rFonts w:ascii="Tahoma" w:hAnsi="Tahoma" w:cs="Tahoma"/>
                <w:sz w:val="16"/>
                <w:szCs w:val="16"/>
                <w:rtl/>
              </w:rPr>
              <w:t xml:space="preserve"> </w:t>
            </w:r>
            <w:r w:rsidRPr="007632A8">
              <w:rPr>
                <w:rFonts w:ascii="Tahoma" w:hAnsi="Tahoma" w:cs="Tahoma" w:hint="eastAsia"/>
                <w:sz w:val="16"/>
                <w:szCs w:val="16"/>
                <w:rtl/>
              </w:rPr>
              <w:t>אוכלוסייה</w:t>
            </w:r>
            <w:r w:rsidRPr="007632A8">
              <w:rPr>
                <w:rFonts w:ascii="Tahoma" w:hAnsi="Tahoma" w:cs="Tahoma" w:hint="cs"/>
                <w:sz w:val="16"/>
                <w:szCs w:val="16"/>
                <w:rtl/>
              </w:rPr>
              <w:t xml:space="preserve"> </w:t>
            </w:r>
            <w:r w:rsidRPr="007632A8">
              <w:rPr>
                <w:rFonts w:ascii="Tahoma" w:hAnsi="Tahoma" w:cs="Tahoma"/>
                <w:sz w:val="16"/>
                <w:szCs w:val="16"/>
                <w:rtl/>
              </w:rPr>
              <w:t xml:space="preserve">- </w:t>
            </w:r>
            <w:r w:rsidRPr="007632A8">
              <w:rPr>
                <w:rFonts w:ascii="Tahoma" w:hAnsi="Tahoma" w:cs="Tahoma" w:hint="cs"/>
                <w:sz w:val="16"/>
                <w:szCs w:val="16"/>
                <w:rtl/>
              </w:rPr>
              <w:t>עשר</w:t>
            </w:r>
            <w:r w:rsidRPr="007632A8">
              <w:rPr>
                <w:rFonts w:ascii="Tahoma" w:hAnsi="Tahoma" w:cs="Tahoma"/>
                <w:sz w:val="16"/>
                <w:szCs w:val="16"/>
                <w:rtl/>
              </w:rPr>
              <w:t xml:space="preserve"> </w:t>
            </w:r>
            <w:r w:rsidRPr="007632A8">
              <w:rPr>
                <w:rFonts w:ascii="Tahoma" w:hAnsi="Tahoma" w:cs="Tahoma" w:hint="eastAsia"/>
                <w:sz w:val="16"/>
                <w:szCs w:val="16"/>
                <w:rtl/>
              </w:rPr>
              <w:t>דקות</w:t>
            </w:r>
            <w:r w:rsidRPr="007632A8">
              <w:rPr>
                <w:rFonts w:ascii="Tahoma" w:hAnsi="Tahoma" w:cs="Tahoma"/>
                <w:sz w:val="16"/>
                <w:szCs w:val="16"/>
                <w:rtl/>
              </w:rPr>
              <w:t xml:space="preserve"> </w:t>
            </w:r>
            <w:r w:rsidRPr="007632A8">
              <w:rPr>
                <w:rFonts w:ascii="Tahoma" w:hAnsi="Tahoma" w:cs="Tahoma"/>
                <w:b/>
                <w:bCs/>
                <w:sz w:val="16"/>
                <w:szCs w:val="16"/>
                <w:rtl/>
              </w:rPr>
              <w:t>בממוצע.</w:t>
            </w:r>
          </w:p>
          <w:p w:rsidR="00D93F1A" w:rsidRPr="007632A8" w:rsidP="007632A8">
            <w:pPr>
              <w:spacing w:before="40" w:after="40" w:line="280" w:lineRule="exact"/>
              <w:rPr>
                <w:sz w:val="16"/>
                <w:szCs w:val="16"/>
                <w:rtl/>
              </w:rPr>
            </w:pPr>
            <w:r w:rsidRPr="007632A8">
              <w:rPr>
                <w:rFonts w:ascii="Tahoma" w:hAnsi="Tahoma" w:cs="Tahoma"/>
                <w:sz w:val="16"/>
                <w:szCs w:val="16"/>
                <w:rtl/>
              </w:rPr>
              <w:t>אזור</w:t>
            </w:r>
            <w:r w:rsidRPr="007632A8">
              <w:rPr>
                <w:rFonts w:ascii="Tahoma" w:hAnsi="Tahoma" w:cs="Tahoma" w:hint="eastAsia"/>
                <w:sz w:val="16"/>
                <w:szCs w:val="16"/>
                <w:rtl/>
              </w:rPr>
              <w:t>ים</w:t>
            </w:r>
            <w:r w:rsidRPr="007632A8">
              <w:rPr>
                <w:rFonts w:ascii="Tahoma" w:hAnsi="Tahoma" w:cs="Tahoma"/>
                <w:sz w:val="16"/>
                <w:szCs w:val="16"/>
                <w:rtl/>
              </w:rPr>
              <w:t xml:space="preserve"> דליל</w:t>
            </w:r>
            <w:r w:rsidRPr="007632A8">
              <w:rPr>
                <w:rFonts w:ascii="Tahoma" w:hAnsi="Tahoma" w:cs="Tahoma" w:hint="eastAsia"/>
                <w:sz w:val="16"/>
                <w:szCs w:val="16"/>
                <w:rtl/>
              </w:rPr>
              <w:t>י</w:t>
            </w:r>
            <w:r w:rsidRPr="007632A8">
              <w:rPr>
                <w:rFonts w:ascii="Tahoma" w:hAnsi="Tahoma" w:cs="Tahoma"/>
                <w:sz w:val="16"/>
                <w:szCs w:val="16"/>
                <w:rtl/>
              </w:rPr>
              <w:t xml:space="preserve"> אוכלוסייה - 20 דקות </w:t>
            </w:r>
            <w:r w:rsidRPr="007632A8">
              <w:rPr>
                <w:rFonts w:ascii="Tahoma" w:hAnsi="Tahoma" w:cs="Tahoma"/>
                <w:b/>
                <w:bCs/>
                <w:sz w:val="16"/>
                <w:szCs w:val="16"/>
                <w:rtl/>
              </w:rPr>
              <w:t>בממוצע.</w:t>
            </w:r>
          </w:p>
        </w:tc>
        <w:tc>
          <w:tcPr>
            <w:tcW w:w="2693" w:type="dxa"/>
            <w:tcBorders>
              <w:top w:val="single" w:sz="4" w:space="0" w:color="auto"/>
              <w:bottom w:val="single" w:sz="4" w:space="0" w:color="auto"/>
            </w:tcBorders>
          </w:tcPr>
          <w:p w:rsidR="00D93F1A" w:rsidRPr="007632A8" w:rsidP="007632A8">
            <w:pPr>
              <w:spacing w:before="40" w:after="40" w:line="280" w:lineRule="exact"/>
              <w:rPr>
                <w:rFonts w:ascii="Tahoma" w:hAnsi="Tahoma" w:cs="Tahoma"/>
                <w:sz w:val="16"/>
                <w:szCs w:val="16"/>
                <w:rtl/>
              </w:rPr>
            </w:pPr>
            <w:r w:rsidRPr="007632A8">
              <w:rPr>
                <w:rFonts w:ascii="Tahoma" w:hAnsi="Tahoma" w:cs="Tahoma" w:hint="eastAsia"/>
                <w:sz w:val="16"/>
                <w:szCs w:val="16"/>
                <w:rtl/>
              </w:rPr>
              <w:t>מרחב</w:t>
            </w:r>
            <w:r w:rsidRPr="007632A8">
              <w:rPr>
                <w:rFonts w:ascii="Tahoma" w:hAnsi="Tahoma" w:cs="Tahoma"/>
                <w:sz w:val="16"/>
                <w:szCs w:val="16"/>
                <w:rtl/>
              </w:rPr>
              <w:t xml:space="preserve"> עירוני - </w:t>
            </w:r>
            <w:r w:rsidRPr="007632A8">
              <w:rPr>
                <w:rFonts w:ascii="Tahoma" w:hAnsi="Tahoma" w:cs="Tahoma"/>
                <w:b/>
                <w:bCs/>
                <w:sz w:val="16"/>
                <w:szCs w:val="16"/>
                <w:rtl/>
              </w:rPr>
              <w:t>עד</w:t>
            </w:r>
            <w:r w:rsidRPr="007632A8">
              <w:rPr>
                <w:rFonts w:ascii="Tahoma" w:hAnsi="Tahoma" w:cs="Tahoma"/>
                <w:sz w:val="16"/>
                <w:szCs w:val="16"/>
                <w:rtl/>
              </w:rPr>
              <w:t xml:space="preserve"> </w:t>
            </w:r>
            <w:r w:rsidRPr="007632A8">
              <w:rPr>
                <w:rFonts w:ascii="Tahoma" w:hAnsi="Tahoma" w:cs="Tahoma" w:hint="cs"/>
                <w:sz w:val="16"/>
                <w:szCs w:val="16"/>
                <w:rtl/>
              </w:rPr>
              <w:t>8</w:t>
            </w:r>
            <w:r w:rsidRPr="007632A8">
              <w:rPr>
                <w:rFonts w:ascii="Tahoma" w:hAnsi="Tahoma" w:cs="Tahoma"/>
                <w:sz w:val="16"/>
                <w:szCs w:val="16"/>
                <w:rtl/>
              </w:rPr>
              <w:t xml:space="preserve"> דקות.</w:t>
            </w:r>
          </w:p>
          <w:p w:rsidR="00D93F1A" w:rsidRPr="007632A8" w:rsidP="007632A8">
            <w:pPr>
              <w:spacing w:before="40" w:after="40" w:line="280" w:lineRule="exact"/>
              <w:rPr>
                <w:rFonts w:ascii="Tahoma" w:hAnsi="Tahoma" w:cs="Tahoma"/>
                <w:sz w:val="16"/>
                <w:szCs w:val="16"/>
                <w:rtl/>
              </w:rPr>
            </w:pPr>
            <w:r w:rsidRPr="007632A8">
              <w:rPr>
                <w:rFonts w:ascii="Tahoma" w:hAnsi="Tahoma" w:cs="Tahoma" w:hint="eastAsia"/>
                <w:sz w:val="16"/>
                <w:szCs w:val="16"/>
                <w:rtl/>
              </w:rPr>
              <w:t>מרחב</w:t>
            </w:r>
            <w:r w:rsidRPr="007632A8">
              <w:rPr>
                <w:rFonts w:ascii="Tahoma" w:hAnsi="Tahoma" w:cs="Tahoma"/>
                <w:sz w:val="16"/>
                <w:szCs w:val="16"/>
                <w:rtl/>
              </w:rPr>
              <w:t xml:space="preserve"> </w:t>
            </w:r>
            <w:r w:rsidRPr="007632A8">
              <w:rPr>
                <w:rFonts w:ascii="Tahoma" w:hAnsi="Tahoma" w:cs="Tahoma" w:hint="eastAsia"/>
                <w:sz w:val="16"/>
                <w:szCs w:val="16"/>
                <w:rtl/>
              </w:rPr>
              <w:t>כפרי</w:t>
            </w:r>
            <w:r w:rsidRPr="007632A8">
              <w:rPr>
                <w:rFonts w:ascii="Tahoma" w:hAnsi="Tahoma" w:cs="Tahoma"/>
                <w:sz w:val="16"/>
                <w:szCs w:val="16"/>
                <w:rtl/>
              </w:rPr>
              <w:t xml:space="preserve"> - </w:t>
            </w:r>
            <w:r w:rsidRPr="007632A8">
              <w:rPr>
                <w:rFonts w:ascii="Tahoma" w:hAnsi="Tahoma" w:cs="Tahoma" w:hint="eastAsia"/>
                <w:b/>
                <w:bCs/>
                <w:sz w:val="16"/>
                <w:szCs w:val="16"/>
                <w:rtl/>
              </w:rPr>
              <w:t>עד</w:t>
            </w:r>
            <w:r w:rsidRPr="007632A8">
              <w:rPr>
                <w:rFonts w:ascii="Tahoma" w:hAnsi="Tahoma" w:cs="Tahoma"/>
                <w:sz w:val="16"/>
                <w:szCs w:val="16"/>
                <w:rtl/>
              </w:rPr>
              <w:t xml:space="preserve"> 15 דקות.</w:t>
            </w:r>
          </w:p>
          <w:p w:rsidR="00D93F1A" w:rsidRPr="007632A8" w:rsidP="007632A8">
            <w:pPr>
              <w:spacing w:before="40" w:after="40" w:line="280" w:lineRule="exact"/>
              <w:rPr>
                <w:sz w:val="16"/>
                <w:szCs w:val="16"/>
                <w:rtl/>
              </w:rPr>
            </w:pPr>
            <w:r w:rsidRPr="007632A8">
              <w:rPr>
                <w:rFonts w:ascii="Tahoma" w:hAnsi="Tahoma" w:cs="Tahoma" w:hint="eastAsia"/>
                <w:sz w:val="16"/>
                <w:szCs w:val="16"/>
                <w:rtl/>
              </w:rPr>
              <w:t>מרחב</w:t>
            </w:r>
            <w:r w:rsidRPr="007632A8">
              <w:rPr>
                <w:rFonts w:ascii="Tahoma" w:hAnsi="Tahoma" w:cs="Tahoma"/>
                <w:sz w:val="16"/>
                <w:szCs w:val="16"/>
                <w:rtl/>
              </w:rPr>
              <w:t xml:space="preserve"> </w:t>
            </w:r>
            <w:r w:rsidRPr="007632A8">
              <w:rPr>
                <w:rFonts w:ascii="Tahoma" w:hAnsi="Tahoma" w:cs="Tahoma" w:hint="eastAsia"/>
                <w:sz w:val="16"/>
                <w:szCs w:val="16"/>
                <w:rtl/>
              </w:rPr>
              <w:t>דליל</w:t>
            </w:r>
            <w:r w:rsidRPr="007632A8">
              <w:rPr>
                <w:rFonts w:ascii="Tahoma" w:hAnsi="Tahoma" w:cs="Tahoma"/>
                <w:sz w:val="16"/>
                <w:szCs w:val="16"/>
                <w:rtl/>
              </w:rPr>
              <w:t xml:space="preserve"> אוכלוסייה - </w:t>
            </w:r>
            <w:r w:rsidRPr="007632A8">
              <w:rPr>
                <w:rFonts w:ascii="Tahoma" w:hAnsi="Tahoma" w:cs="Tahoma"/>
                <w:b/>
                <w:bCs/>
                <w:sz w:val="16"/>
                <w:szCs w:val="16"/>
                <w:rtl/>
              </w:rPr>
              <w:t>עד</w:t>
            </w:r>
            <w:r w:rsidRPr="007632A8">
              <w:rPr>
                <w:rFonts w:ascii="Tahoma" w:hAnsi="Tahoma" w:cs="Tahoma"/>
                <w:sz w:val="16"/>
                <w:szCs w:val="16"/>
                <w:rtl/>
              </w:rPr>
              <w:t xml:space="preserve"> 25 דקות.</w:t>
            </w:r>
          </w:p>
        </w:tc>
        <w:tc>
          <w:tcPr>
            <w:tcW w:w="2685" w:type="dxa"/>
            <w:tcBorders>
              <w:top w:val="single" w:sz="4" w:space="0" w:color="auto"/>
              <w:bottom w:val="single" w:sz="4" w:space="0" w:color="auto"/>
            </w:tcBorders>
          </w:tcPr>
          <w:p w:rsidR="00D93F1A" w:rsidRPr="007632A8" w:rsidP="007632A8">
            <w:pPr>
              <w:spacing w:before="40" w:after="40" w:line="280" w:lineRule="exact"/>
              <w:rPr>
                <w:rFonts w:ascii="Tahoma" w:hAnsi="Tahoma" w:cs="Tahoma"/>
                <w:sz w:val="16"/>
                <w:szCs w:val="16"/>
                <w:rtl/>
              </w:rPr>
            </w:pPr>
            <w:r w:rsidRPr="007632A8">
              <w:rPr>
                <w:rFonts w:ascii="Tahoma" w:hAnsi="Tahoma" w:cs="Tahoma" w:hint="cs"/>
                <w:sz w:val="16"/>
                <w:szCs w:val="16"/>
                <w:rtl/>
              </w:rPr>
              <w:t>עשר</w:t>
            </w:r>
            <w:r w:rsidRPr="007632A8">
              <w:rPr>
                <w:rFonts w:ascii="Tahoma" w:hAnsi="Tahoma" w:cs="Tahoma"/>
                <w:sz w:val="16"/>
                <w:szCs w:val="16"/>
                <w:rtl/>
              </w:rPr>
              <w:t xml:space="preserve"> דקות להגעת רכב הצלה כלשהו (אט"ן או אמבולנס לבן); אין הגדרה אם מדובר בזמן </w:t>
            </w:r>
            <w:r w:rsidRPr="007632A8">
              <w:rPr>
                <w:rFonts w:ascii="Tahoma" w:hAnsi="Tahoma" w:cs="Tahoma" w:hint="eastAsia"/>
                <w:b/>
                <w:bCs/>
                <w:sz w:val="16"/>
                <w:szCs w:val="16"/>
                <w:rtl/>
              </w:rPr>
              <w:t>ממוצע</w:t>
            </w:r>
            <w:r w:rsidRPr="007632A8">
              <w:rPr>
                <w:rFonts w:ascii="Tahoma" w:hAnsi="Tahoma" w:cs="Tahoma"/>
                <w:b/>
                <w:bCs/>
                <w:sz w:val="16"/>
                <w:szCs w:val="16"/>
                <w:rtl/>
              </w:rPr>
              <w:t xml:space="preserve"> </w:t>
            </w:r>
            <w:r w:rsidRPr="007632A8">
              <w:rPr>
                <w:rFonts w:ascii="Tahoma" w:hAnsi="Tahoma" w:cs="Tahoma" w:hint="eastAsia"/>
                <w:b/>
                <w:bCs/>
                <w:sz w:val="16"/>
                <w:szCs w:val="16"/>
                <w:rtl/>
              </w:rPr>
              <w:t>או</w:t>
            </w:r>
            <w:r w:rsidRPr="007632A8">
              <w:rPr>
                <w:rFonts w:ascii="Tahoma" w:hAnsi="Tahoma" w:cs="Tahoma"/>
                <w:b/>
                <w:bCs/>
                <w:sz w:val="16"/>
                <w:szCs w:val="16"/>
                <w:rtl/>
              </w:rPr>
              <w:t xml:space="preserve"> </w:t>
            </w:r>
            <w:r w:rsidRPr="007632A8">
              <w:rPr>
                <w:rFonts w:ascii="Tahoma" w:hAnsi="Tahoma" w:cs="Tahoma" w:hint="eastAsia"/>
                <w:b/>
                <w:bCs/>
                <w:sz w:val="16"/>
                <w:szCs w:val="16"/>
                <w:rtl/>
              </w:rPr>
              <w:t>מירבי</w:t>
            </w:r>
            <w:r w:rsidRPr="007632A8">
              <w:rPr>
                <w:rFonts w:ascii="Tahoma" w:hAnsi="Tahoma" w:cs="Tahoma"/>
                <w:sz w:val="16"/>
                <w:szCs w:val="16"/>
                <w:rtl/>
              </w:rPr>
              <w:t xml:space="preserve">; אין הפרדה בין </w:t>
            </w:r>
            <w:r w:rsidRPr="007632A8">
              <w:rPr>
                <w:rFonts w:ascii="Tahoma" w:hAnsi="Tahoma" w:cs="Tahoma" w:hint="cs"/>
                <w:sz w:val="16"/>
                <w:szCs w:val="16"/>
                <w:rtl/>
              </w:rPr>
              <w:t>סוגי המרחבים - עירוניים, כפריים דלילי אוכלוסייה.</w:t>
            </w:r>
          </w:p>
        </w:tc>
      </w:tr>
      <w:tr w:rsidTr="007632A8">
        <w:tblPrEx>
          <w:tblW w:w="8496" w:type="dxa"/>
          <w:tblCellMar>
            <w:left w:w="57" w:type="dxa"/>
            <w:right w:w="57" w:type="dxa"/>
          </w:tblCellMar>
          <w:tblLook w:val="04A0"/>
        </w:tblPrEx>
        <w:trPr>
          <w:cantSplit/>
        </w:trPr>
        <w:tc>
          <w:tcPr>
            <w:tcW w:w="1134" w:type="dxa"/>
            <w:tcBorders>
              <w:top w:val="single" w:sz="4" w:space="0" w:color="auto"/>
              <w:bottom w:val="single" w:sz="8" w:space="0" w:color="auto"/>
            </w:tcBorders>
          </w:tcPr>
          <w:p w:rsidR="00D93F1A" w:rsidRPr="007632A8" w:rsidP="007632A8">
            <w:pPr>
              <w:spacing w:before="40" w:after="40" w:line="280" w:lineRule="exact"/>
              <w:rPr>
                <w:b/>
                <w:bCs/>
                <w:sz w:val="16"/>
                <w:szCs w:val="16"/>
                <w:rtl/>
              </w:rPr>
            </w:pPr>
            <w:r w:rsidRPr="007632A8">
              <w:rPr>
                <w:rFonts w:ascii="Tahoma" w:hAnsi="Tahoma" w:cs="Tahoma" w:hint="eastAsia"/>
                <w:b/>
                <w:bCs/>
                <w:sz w:val="16"/>
                <w:szCs w:val="16"/>
                <w:rtl/>
              </w:rPr>
              <w:t>זמני</w:t>
            </w:r>
            <w:r w:rsidRPr="007632A8">
              <w:rPr>
                <w:rFonts w:ascii="Tahoma" w:hAnsi="Tahoma" w:cs="Tahoma"/>
                <w:b/>
                <w:bCs/>
                <w:sz w:val="16"/>
                <w:szCs w:val="16"/>
                <w:rtl/>
              </w:rPr>
              <w:t xml:space="preserve"> </w:t>
            </w:r>
            <w:r w:rsidRPr="007632A8">
              <w:rPr>
                <w:rFonts w:ascii="Tahoma" w:hAnsi="Tahoma" w:cs="Tahoma" w:hint="eastAsia"/>
                <w:b/>
                <w:bCs/>
                <w:sz w:val="16"/>
                <w:szCs w:val="16"/>
                <w:rtl/>
              </w:rPr>
              <w:t>הגעת</w:t>
            </w:r>
            <w:r w:rsidRPr="007632A8">
              <w:rPr>
                <w:rFonts w:ascii="Tahoma" w:hAnsi="Tahoma" w:cs="Tahoma"/>
                <w:b/>
                <w:bCs/>
                <w:sz w:val="16"/>
                <w:szCs w:val="16"/>
                <w:rtl/>
              </w:rPr>
              <w:t xml:space="preserve"> </w:t>
            </w:r>
            <w:r w:rsidRPr="007632A8">
              <w:rPr>
                <w:rFonts w:ascii="Tahoma" w:hAnsi="Tahoma" w:cs="Tahoma" w:hint="eastAsia"/>
                <w:b/>
                <w:bCs/>
                <w:sz w:val="16"/>
                <w:szCs w:val="16"/>
                <w:rtl/>
              </w:rPr>
              <w:t>אט</w:t>
            </w:r>
            <w:r w:rsidRPr="007632A8">
              <w:rPr>
                <w:rFonts w:ascii="Tahoma" w:hAnsi="Tahoma" w:cs="Tahoma"/>
                <w:b/>
                <w:bCs/>
                <w:sz w:val="16"/>
                <w:szCs w:val="16"/>
                <w:rtl/>
              </w:rPr>
              <w:t>"ן</w:t>
            </w:r>
          </w:p>
        </w:tc>
        <w:tc>
          <w:tcPr>
            <w:tcW w:w="1984" w:type="dxa"/>
            <w:tcBorders>
              <w:top w:val="single" w:sz="4" w:space="0" w:color="auto"/>
              <w:bottom w:val="single" w:sz="8" w:space="0" w:color="auto"/>
            </w:tcBorders>
          </w:tcPr>
          <w:p w:rsidR="00D93F1A" w:rsidRPr="007632A8" w:rsidP="007632A8">
            <w:pPr>
              <w:spacing w:before="40" w:after="40" w:line="280" w:lineRule="exact"/>
              <w:rPr>
                <w:rFonts w:ascii="Tahoma" w:hAnsi="Tahoma" w:cs="Tahoma"/>
                <w:sz w:val="16"/>
                <w:szCs w:val="16"/>
                <w:rtl/>
              </w:rPr>
            </w:pPr>
            <w:r w:rsidRPr="007632A8">
              <w:rPr>
                <w:rFonts w:ascii="Tahoma" w:hAnsi="Tahoma" w:cs="Tahoma" w:hint="eastAsia"/>
                <w:sz w:val="16"/>
                <w:szCs w:val="16"/>
                <w:rtl/>
              </w:rPr>
              <w:t>אזורים</w:t>
            </w:r>
            <w:r w:rsidRPr="007632A8">
              <w:rPr>
                <w:rFonts w:ascii="Tahoma" w:hAnsi="Tahoma" w:cs="Tahoma"/>
                <w:sz w:val="16"/>
                <w:szCs w:val="16"/>
                <w:rtl/>
              </w:rPr>
              <w:t xml:space="preserve"> צפופי אוכלוסייה</w:t>
            </w:r>
            <w:r w:rsidRPr="007632A8">
              <w:rPr>
                <w:rFonts w:ascii="Tahoma" w:hAnsi="Tahoma" w:cs="Tahoma" w:hint="cs"/>
                <w:sz w:val="16"/>
                <w:szCs w:val="16"/>
                <w:rtl/>
              </w:rPr>
              <w:t xml:space="preserve"> -</w:t>
            </w:r>
            <w:r w:rsidRPr="007632A8">
              <w:rPr>
                <w:rFonts w:ascii="Tahoma" w:hAnsi="Tahoma" w:cs="Tahoma"/>
                <w:sz w:val="16"/>
                <w:szCs w:val="16"/>
                <w:rtl/>
              </w:rPr>
              <w:t xml:space="preserve"> </w:t>
            </w:r>
            <w:r w:rsidRPr="007632A8">
              <w:rPr>
                <w:rFonts w:ascii="Tahoma" w:hAnsi="Tahoma" w:cs="Tahoma" w:hint="cs"/>
                <w:sz w:val="16"/>
                <w:szCs w:val="16"/>
                <w:rtl/>
              </w:rPr>
              <w:t xml:space="preserve">עשר </w:t>
            </w:r>
            <w:r w:rsidRPr="007632A8">
              <w:rPr>
                <w:rFonts w:ascii="Tahoma" w:hAnsi="Tahoma" w:cs="Tahoma"/>
                <w:sz w:val="16"/>
                <w:szCs w:val="16"/>
                <w:rtl/>
              </w:rPr>
              <w:t xml:space="preserve">דקות </w:t>
            </w:r>
            <w:r w:rsidRPr="007632A8">
              <w:rPr>
                <w:rFonts w:ascii="Tahoma" w:hAnsi="Tahoma" w:cs="Tahoma"/>
                <w:b/>
                <w:bCs/>
                <w:sz w:val="16"/>
                <w:szCs w:val="16"/>
                <w:rtl/>
              </w:rPr>
              <w:t>בממוצע.</w:t>
            </w:r>
          </w:p>
          <w:p w:rsidR="00D93F1A" w:rsidRPr="007632A8" w:rsidP="007632A8">
            <w:pPr>
              <w:spacing w:before="40" w:after="40" w:line="280" w:lineRule="exact"/>
              <w:rPr>
                <w:sz w:val="16"/>
                <w:szCs w:val="16"/>
                <w:rtl/>
              </w:rPr>
            </w:pPr>
            <w:r w:rsidRPr="007632A8">
              <w:rPr>
                <w:rFonts w:ascii="Tahoma" w:hAnsi="Tahoma" w:cs="Tahoma"/>
                <w:sz w:val="16"/>
                <w:szCs w:val="16"/>
                <w:rtl/>
              </w:rPr>
              <w:t>אזור</w:t>
            </w:r>
            <w:r w:rsidRPr="007632A8">
              <w:rPr>
                <w:rFonts w:ascii="Tahoma" w:hAnsi="Tahoma" w:cs="Tahoma" w:hint="eastAsia"/>
                <w:sz w:val="16"/>
                <w:szCs w:val="16"/>
                <w:rtl/>
              </w:rPr>
              <w:t>ים</w:t>
            </w:r>
            <w:r w:rsidRPr="007632A8">
              <w:rPr>
                <w:rFonts w:ascii="Tahoma" w:hAnsi="Tahoma" w:cs="Tahoma"/>
                <w:sz w:val="16"/>
                <w:szCs w:val="16"/>
                <w:rtl/>
              </w:rPr>
              <w:t xml:space="preserve"> דליל</w:t>
            </w:r>
            <w:r w:rsidRPr="007632A8">
              <w:rPr>
                <w:rFonts w:ascii="Tahoma" w:hAnsi="Tahoma" w:cs="Tahoma" w:hint="eastAsia"/>
                <w:sz w:val="16"/>
                <w:szCs w:val="16"/>
                <w:rtl/>
              </w:rPr>
              <w:t>י</w:t>
            </w:r>
            <w:r w:rsidRPr="007632A8">
              <w:rPr>
                <w:rFonts w:ascii="Tahoma" w:hAnsi="Tahoma" w:cs="Tahoma"/>
                <w:sz w:val="16"/>
                <w:szCs w:val="16"/>
                <w:rtl/>
              </w:rPr>
              <w:t xml:space="preserve"> אוכלוסייה - 30 דקות </w:t>
            </w:r>
            <w:r w:rsidRPr="007632A8">
              <w:rPr>
                <w:rFonts w:ascii="Tahoma" w:hAnsi="Tahoma" w:cs="Tahoma"/>
                <w:b/>
                <w:bCs/>
                <w:sz w:val="16"/>
                <w:szCs w:val="16"/>
                <w:rtl/>
              </w:rPr>
              <w:t>בממוצע.</w:t>
            </w:r>
          </w:p>
        </w:tc>
        <w:tc>
          <w:tcPr>
            <w:tcW w:w="2693" w:type="dxa"/>
            <w:tcBorders>
              <w:top w:val="single" w:sz="4" w:space="0" w:color="auto"/>
              <w:bottom w:val="single" w:sz="8" w:space="0" w:color="auto"/>
            </w:tcBorders>
          </w:tcPr>
          <w:p w:rsidR="00D93F1A" w:rsidRPr="007632A8" w:rsidP="007632A8">
            <w:pPr>
              <w:spacing w:before="40" w:after="40" w:line="280" w:lineRule="exact"/>
              <w:rPr>
                <w:rFonts w:ascii="Tahoma" w:hAnsi="Tahoma" w:cs="Tahoma"/>
                <w:sz w:val="16"/>
                <w:szCs w:val="16"/>
                <w:rtl/>
              </w:rPr>
            </w:pPr>
            <w:r w:rsidRPr="007632A8">
              <w:rPr>
                <w:rFonts w:ascii="Tahoma" w:hAnsi="Tahoma" w:cs="Tahoma" w:hint="eastAsia"/>
                <w:sz w:val="16"/>
                <w:szCs w:val="16"/>
                <w:rtl/>
              </w:rPr>
              <w:t>מרחב</w:t>
            </w:r>
            <w:r w:rsidRPr="007632A8">
              <w:rPr>
                <w:rFonts w:ascii="Tahoma" w:hAnsi="Tahoma" w:cs="Tahoma"/>
                <w:sz w:val="16"/>
                <w:szCs w:val="16"/>
                <w:rtl/>
              </w:rPr>
              <w:t xml:space="preserve"> </w:t>
            </w:r>
            <w:r w:rsidRPr="007632A8">
              <w:rPr>
                <w:rFonts w:ascii="Tahoma" w:hAnsi="Tahoma" w:cs="Tahoma" w:hint="eastAsia"/>
                <w:sz w:val="16"/>
                <w:szCs w:val="16"/>
                <w:rtl/>
              </w:rPr>
              <w:t>עירוני</w:t>
            </w:r>
            <w:r w:rsidRPr="007632A8">
              <w:rPr>
                <w:rFonts w:ascii="Tahoma" w:hAnsi="Tahoma" w:cs="Tahoma"/>
                <w:sz w:val="16"/>
                <w:szCs w:val="16"/>
                <w:rtl/>
              </w:rPr>
              <w:t xml:space="preserve"> - </w:t>
            </w:r>
            <w:r w:rsidRPr="007632A8">
              <w:rPr>
                <w:rFonts w:ascii="Tahoma" w:hAnsi="Tahoma" w:cs="Tahoma"/>
                <w:b/>
                <w:bCs/>
                <w:sz w:val="16"/>
                <w:szCs w:val="16"/>
                <w:rtl/>
              </w:rPr>
              <w:t xml:space="preserve">עד </w:t>
            </w:r>
            <w:r w:rsidRPr="007632A8">
              <w:rPr>
                <w:rFonts w:ascii="Tahoma" w:hAnsi="Tahoma" w:cs="Tahoma" w:hint="cs"/>
                <w:sz w:val="16"/>
                <w:szCs w:val="16"/>
                <w:rtl/>
              </w:rPr>
              <w:t>10</w:t>
            </w:r>
            <w:r w:rsidRPr="007632A8">
              <w:rPr>
                <w:rFonts w:ascii="Tahoma" w:hAnsi="Tahoma" w:cs="Tahoma"/>
                <w:sz w:val="16"/>
                <w:szCs w:val="16"/>
                <w:rtl/>
              </w:rPr>
              <w:t xml:space="preserve"> </w:t>
            </w:r>
            <w:r w:rsidRPr="007632A8">
              <w:rPr>
                <w:rFonts w:ascii="Tahoma" w:hAnsi="Tahoma" w:cs="Tahoma" w:hint="eastAsia"/>
                <w:sz w:val="16"/>
                <w:szCs w:val="16"/>
                <w:rtl/>
              </w:rPr>
              <w:t>דקות</w:t>
            </w:r>
            <w:r w:rsidRPr="007632A8">
              <w:rPr>
                <w:rFonts w:ascii="Tahoma" w:hAnsi="Tahoma" w:cs="Tahoma"/>
                <w:sz w:val="16"/>
                <w:szCs w:val="16"/>
                <w:rtl/>
              </w:rPr>
              <w:t>.</w:t>
            </w:r>
          </w:p>
          <w:p w:rsidR="00D93F1A" w:rsidRPr="007632A8" w:rsidP="007632A8">
            <w:pPr>
              <w:spacing w:before="40" w:after="40" w:line="280" w:lineRule="exact"/>
              <w:rPr>
                <w:rFonts w:ascii="Tahoma" w:hAnsi="Tahoma" w:cs="Tahoma"/>
                <w:sz w:val="16"/>
                <w:szCs w:val="16"/>
                <w:rtl/>
              </w:rPr>
            </w:pPr>
            <w:r w:rsidRPr="007632A8">
              <w:rPr>
                <w:rFonts w:ascii="Tahoma" w:hAnsi="Tahoma" w:cs="Tahoma" w:hint="eastAsia"/>
                <w:sz w:val="16"/>
                <w:szCs w:val="16"/>
                <w:rtl/>
              </w:rPr>
              <w:t>מרחב</w:t>
            </w:r>
            <w:r w:rsidRPr="007632A8">
              <w:rPr>
                <w:rFonts w:ascii="Tahoma" w:hAnsi="Tahoma" w:cs="Tahoma"/>
                <w:sz w:val="16"/>
                <w:szCs w:val="16"/>
                <w:rtl/>
              </w:rPr>
              <w:t xml:space="preserve"> </w:t>
            </w:r>
            <w:r w:rsidRPr="007632A8">
              <w:rPr>
                <w:rFonts w:ascii="Tahoma" w:hAnsi="Tahoma" w:cs="Tahoma" w:hint="eastAsia"/>
                <w:sz w:val="16"/>
                <w:szCs w:val="16"/>
                <w:rtl/>
              </w:rPr>
              <w:t>כפרי</w:t>
            </w:r>
            <w:r w:rsidRPr="007632A8">
              <w:rPr>
                <w:rFonts w:ascii="Tahoma" w:hAnsi="Tahoma" w:cs="Tahoma"/>
                <w:sz w:val="16"/>
                <w:szCs w:val="16"/>
                <w:rtl/>
              </w:rPr>
              <w:t xml:space="preserve"> - </w:t>
            </w:r>
            <w:r w:rsidRPr="007632A8">
              <w:rPr>
                <w:rFonts w:ascii="Tahoma" w:hAnsi="Tahoma" w:cs="Tahoma" w:hint="eastAsia"/>
                <w:b/>
                <w:bCs/>
                <w:sz w:val="16"/>
                <w:szCs w:val="16"/>
                <w:rtl/>
              </w:rPr>
              <w:t>עד</w:t>
            </w:r>
            <w:r w:rsidRPr="007632A8">
              <w:rPr>
                <w:rFonts w:ascii="Tahoma" w:hAnsi="Tahoma" w:cs="Tahoma"/>
                <w:sz w:val="16"/>
                <w:szCs w:val="16"/>
                <w:rtl/>
              </w:rPr>
              <w:t xml:space="preserve"> 15 דקות.</w:t>
            </w:r>
          </w:p>
          <w:p w:rsidR="00D93F1A" w:rsidRPr="007632A8" w:rsidP="007632A8">
            <w:pPr>
              <w:spacing w:before="40" w:after="40" w:line="280" w:lineRule="exact"/>
              <w:rPr>
                <w:sz w:val="16"/>
                <w:szCs w:val="16"/>
                <w:rtl/>
              </w:rPr>
            </w:pPr>
            <w:r w:rsidRPr="007632A8">
              <w:rPr>
                <w:rFonts w:ascii="Tahoma" w:hAnsi="Tahoma" w:cs="Tahoma" w:hint="eastAsia"/>
                <w:sz w:val="16"/>
                <w:szCs w:val="16"/>
                <w:rtl/>
              </w:rPr>
              <w:t>מרחב</w:t>
            </w:r>
            <w:r w:rsidRPr="007632A8">
              <w:rPr>
                <w:rFonts w:ascii="Tahoma" w:hAnsi="Tahoma" w:cs="Tahoma"/>
                <w:sz w:val="16"/>
                <w:szCs w:val="16"/>
                <w:rtl/>
              </w:rPr>
              <w:t xml:space="preserve"> דליל אוכלוסייה - </w:t>
            </w:r>
            <w:r w:rsidRPr="007632A8">
              <w:rPr>
                <w:rFonts w:ascii="Tahoma" w:hAnsi="Tahoma" w:cs="Tahoma"/>
                <w:b/>
                <w:bCs/>
                <w:sz w:val="16"/>
                <w:szCs w:val="16"/>
                <w:rtl/>
              </w:rPr>
              <w:t>עד</w:t>
            </w:r>
            <w:r w:rsidRPr="007632A8">
              <w:rPr>
                <w:rFonts w:ascii="Tahoma" w:hAnsi="Tahoma" w:cs="Tahoma"/>
                <w:sz w:val="16"/>
                <w:szCs w:val="16"/>
                <w:rtl/>
              </w:rPr>
              <w:t xml:space="preserve"> 25 דקות.</w:t>
            </w:r>
          </w:p>
        </w:tc>
        <w:tc>
          <w:tcPr>
            <w:tcW w:w="2685" w:type="dxa"/>
            <w:tcBorders>
              <w:top w:val="single" w:sz="4" w:space="0" w:color="auto"/>
              <w:bottom w:val="single" w:sz="8" w:space="0" w:color="auto"/>
            </w:tcBorders>
          </w:tcPr>
          <w:p w:rsidR="00D93F1A" w:rsidRPr="007632A8" w:rsidP="007632A8">
            <w:pPr>
              <w:spacing w:before="40" w:after="40" w:line="280" w:lineRule="exact"/>
              <w:rPr>
                <w:rFonts w:ascii="Tahoma" w:hAnsi="Tahoma" w:cs="Tahoma"/>
                <w:sz w:val="16"/>
                <w:szCs w:val="16"/>
                <w:rtl/>
              </w:rPr>
            </w:pPr>
            <w:r w:rsidRPr="007632A8">
              <w:rPr>
                <w:rFonts w:ascii="Tahoma" w:hAnsi="Tahoma" w:cs="Tahoma" w:hint="cs"/>
                <w:sz w:val="16"/>
                <w:szCs w:val="16"/>
                <w:rtl/>
              </w:rPr>
              <w:t>כמו לאמבולנס לבן.</w:t>
            </w:r>
          </w:p>
        </w:tc>
      </w:tr>
    </w:tbl>
    <w:p w:rsidR="00D93F1A" w:rsidRPr="00555AF5" w:rsidP="00544F9D">
      <w:pPr>
        <w:pStyle w:val="text-source"/>
        <w:ind w:left="397" w:hanging="397"/>
        <w:rPr>
          <w:rtl/>
        </w:rPr>
      </w:pPr>
      <w:r w:rsidRPr="00555AF5">
        <w:rPr>
          <w:rFonts w:hint="cs"/>
          <w:rtl/>
        </w:rPr>
        <w:t xml:space="preserve">* </w:t>
      </w:r>
      <w:r w:rsidR="007632A8">
        <w:tab/>
      </w:r>
      <w:r w:rsidRPr="00555AF5">
        <w:rPr>
          <w:rFonts w:hint="cs"/>
          <w:rtl/>
        </w:rPr>
        <w:t xml:space="preserve">מלבד הדרכת הציבור בעזרה ראשונה ביישום מד"א, שהמשרד הקצה לה "סכום שלא יפחת </w:t>
      </w:r>
      <w:r w:rsidR="00750F94">
        <w:rPr>
          <w:rtl/>
        </w:rPr>
        <w:br/>
      </w:r>
      <w:r w:rsidRPr="00555AF5">
        <w:rPr>
          <w:rFonts w:hint="cs"/>
          <w:rtl/>
        </w:rPr>
        <w:t>מ-450 אלף ש"ח".</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 xml:space="preserve">יצוין כי מד"א הסביר </w:t>
      </w:r>
      <w:r w:rsidRPr="00555AF5">
        <w:rPr>
          <w:rFonts w:ascii="Tahoma" w:hAnsi="Tahoma" w:cs="Tahoma" w:hint="eastAsia"/>
          <w:sz w:val="18"/>
          <w:szCs w:val="18"/>
          <w:rtl/>
        </w:rPr>
        <w:t>בתשובת</w:t>
      </w:r>
      <w:r w:rsidRPr="00555AF5">
        <w:rPr>
          <w:rFonts w:ascii="Tahoma" w:hAnsi="Tahoma" w:cs="Tahoma" w:hint="cs"/>
          <w:sz w:val="18"/>
          <w:szCs w:val="18"/>
          <w:rtl/>
        </w:rPr>
        <w:t>ו</w:t>
      </w:r>
      <w:r w:rsidRPr="00555AF5">
        <w:rPr>
          <w:rFonts w:ascii="Tahoma" w:hAnsi="Tahoma" w:cs="Tahoma"/>
          <w:sz w:val="18"/>
          <w:szCs w:val="18"/>
          <w:rtl/>
        </w:rPr>
        <w:t xml:space="preserve"> כי </w:t>
      </w:r>
      <w:r w:rsidRPr="00555AF5">
        <w:rPr>
          <w:rFonts w:ascii="Tahoma" w:hAnsi="Tahoma" w:cs="Tahoma" w:hint="eastAsia"/>
          <w:sz w:val="18"/>
          <w:szCs w:val="18"/>
          <w:rtl/>
        </w:rPr>
        <w:t>יש</w:t>
      </w:r>
      <w:r w:rsidRPr="00555AF5">
        <w:rPr>
          <w:rFonts w:ascii="Tahoma" w:hAnsi="Tahoma" w:cs="Tahoma"/>
          <w:sz w:val="18"/>
          <w:szCs w:val="18"/>
          <w:rtl/>
        </w:rPr>
        <w:t xml:space="preserve"> </w:t>
      </w:r>
      <w:r w:rsidRPr="00555AF5">
        <w:rPr>
          <w:rFonts w:ascii="Tahoma" w:hAnsi="Tahoma" w:cs="Tahoma" w:hint="eastAsia"/>
          <w:sz w:val="18"/>
          <w:szCs w:val="18"/>
          <w:rtl/>
        </w:rPr>
        <w:t>ל</w:t>
      </w:r>
      <w:r w:rsidRPr="00555AF5">
        <w:rPr>
          <w:rFonts w:ascii="Tahoma" w:hAnsi="Tahoma" w:cs="Tahoma" w:hint="cs"/>
          <w:sz w:val="18"/>
          <w:szCs w:val="18"/>
          <w:rtl/>
        </w:rPr>
        <w:t>ראות</w:t>
      </w:r>
      <w:r w:rsidRPr="00555AF5">
        <w:rPr>
          <w:rFonts w:ascii="Tahoma" w:hAnsi="Tahoma" w:cs="Tahoma"/>
          <w:sz w:val="18"/>
          <w:szCs w:val="18"/>
          <w:rtl/>
        </w:rPr>
        <w:t xml:space="preserve"> </w:t>
      </w:r>
      <w:r w:rsidRPr="00555AF5">
        <w:rPr>
          <w:rFonts w:ascii="Tahoma" w:hAnsi="Tahoma" w:cs="Tahoma" w:hint="cs"/>
          <w:sz w:val="18"/>
          <w:szCs w:val="18"/>
          <w:rtl/>
        </w:rPr>
        <w:t>ב</w:t>
      </w:r>
      <w:r w:rsidRPr="00555AF5">
        <w:rPr>
          <w:rFonts w:ascii="Tahoma" w:hAnsi="Tahoma" w:cs="Tahoma" w:hint="eastAsia"/>
          <w:sz w:val="18"/>
          <w:szCs w:val="18"/>
          <w:rtl/>
        </w:rPr>
        <w:t>זמני</w:t>
      </w:r>
      <w:r w:rsidRPr="00555AF5">
        <w:rPr>
          <w:rFonts w:ascii="Tahoma" w:hAnsi="Tahoma" w:cs="Tahoma"/>
          <w:sz w:val="18"/>
          <w:szCs w:val="18"/>
          <w:rtl/>
        </w:rPr>
        <w:t xml:space="preserve"> </w:t>
      </w:r>
      <w:r w:rsidRPr="00555AF5">
        <w:rPr>
          <w:rFonts w:ascii="Tahoma" w:hAnsi="Tahoma" w:cs="Tahoma" w:hint="eastAsia"/>
          <w:sz w:val="18"/>
          <w:szCs w:val="18"/>
          <w:rtl/>
        </w:rPr>
        <w:t>הגעה</w:t>
      </w:r>
      <w:r w:rsidRPr="00555AF5">
        <w:rPr>
          <w:rFonts w:ascii="Tahoma" w:hAnsi="Tahoma" w:cs="Tahoma" w:hint="cs"/>
          <w:sz w:val="18"/>
          <w:szCs w:val="18"/>
          <w:rtl/>
        </w:rPr>
        <w:t xml:space="preserve"> שנקבעו בטיוטת דוח ועדת מד"א</w:t>
      </w:r>
      <w:r w:rsidRPr="00555AF5">
        <w:rPr>
          <w:rFonts w:ascii="Tahoma" w:hAnsi="Tahoma" w:cs="Tahoma"/>
          <w:sz w:val="18"/>
          <w:szCs w:val="18"/>
          <w:rtl/>
        </w:rPr>
        <w:t xml:space="preserve"> </w:t>
      </w:r>
      <w:r w:rsidRPr="00555AF5">
        <w:rPr>
          <w:rFonts w:ascii="Tahoma" w:hAnsi="Tahoma" w:cs="Tahoma" w:hint="cs"/>
          <w:sz w:val="18"/>
          <w:szCs w:val="18"/>
          <w:rtl/>
        </w:rPr>
        <w:t xml:space="preserve">כאל זמני הגעה </w:t>
      </w:r>
      <w:r w:rsidRPr="00555AF5">
        <w:rPr>
          <w:rFonts w:ascii="Tahoma" w:hAnsi="Tahoma" w:cs="Tahoma" w:hint="eastAsia"/>
          <w:sz w:val="18"/>
          <w:szCs w:val="18"/>
          <w:rtl/>
        </w:rPr>
        <w:t>ממוצעים</w:t>
      </w:r>
      <w:r w:rsidRPr="00555AF5">
        <w:rPr>
          <w:rFonts w:ascii="Tahoma" w:hAnsi="Tahoma" w:cs="Tahoma" w:hint="cs"/>
          <w:sz w:val="18"/>
          <w:szCs w:val="18"/>
          <w:rtl/>
        </w:rPr>
        <w:t xml:space="preserve"> (להלן - הסברי מד"א בתשובתו)</w:t>
      </w:r>
      <w:r w:rsidRPr="00555AF5">
        <w:rPr>
          <w:rFonts w:ascii="Tahoma" w:hAnsi="Tahoma" w:cs="Tahoma"/>
          <w:sz w:val="18"/>
          <w:szCs w:val="18"/>
          <w:rtl/>
        </w:rPr>
        <w:t xml:space="preserve">. </w:t>
      </w:r>
      <w:r w:rsidRPr="00555AF5">
        <w:rPr>
          <w:rFonts w:ascii="Tahoma" w:hAnsi="Tahoma" w:cs="Tahoma" w:hint="eastAsia"/>
          <w:sz w:val="18"/>
          <w:szCs w:val="18"/>
          <w:rtl/>
        </w:rPr>
        <w:t>כך</w:t>
      </w:r>
      <w:r w:rsidRPr="00555AF5">
        <w:rPr>
          <w:rFonts w:ascii="Tahoma" w:hAnsi="Tahoma" w:cs="Tahoma"/>
          <w:sz w:val="18"/>
          <w:szCs w:val="18"/>
          <w:rtl/>
        </w:rPr>
        <w:t xml:space="preserve">, טען </w:t>
      </w:r>
      <w:r w:rsidRPr="00555AF5">
        <w:rPr>
          <w:rFonts w:ascii="Tahoma" w:hAnsi="Tahoma" w:cs="Tahoma" w:hint="cs"/>
          <w:sz w:val="18"/>
          <w:szCs w:val="18"/>
          <w:rtl/>
        </w:rPr>
        <w:t xml:space="preserve">גם </w:t>
      </w:r>
      <w:r w:rsidRPr="00555AF5">
        <w:rPr>
          <w:rFonts w:ascii="Tahoma" w:hAnsi="Tahoma" w:cs="Tahoma" w:hint="eastAsia"/>
          <w:sz w:val="18"/>
          <w:szCs w:val="18"/>
          <w:rtl/>
        </w:rPr>
        <w:t>מנכ</w:t>
      </w:r>
      <w:r w:rsidRPr="00555AF5">
        <w:rPr>
          <w:rFonts w:ascii="Tahoma" w:hAnsi="Tahoma" w:cs="Tahoma"/>
          <w:sz w:val="18"/>
          <w:szCs w:val="18"/>
          <w:rtl/>
        </w:rPr>
        <w:t xml:space="preserve">"ל </w:t>
      </w:r>
      <w:r w:rsidRPr="00555AF5">
        <w:rPr>
          <w:rFonts w:ascii="Tahoma" w:hAnsi="Tahoma" w:cs="Tahoma" w:hint="eastAsia"/>
          <w:sz w:val="18"/>
          <w:szCs w:val="18"/>
          <w:rtl/>
        </w:rPr>
        <w:t>מד</w:t>
      </w:r>
      <w:r w:rsidRPr="00555AF5">
        <w:rPr>
          <w:rFonts w:ascii="Tahoma" w:hAnsi="Tahoma" w:cs="Tahoma"/>
          <w:sz w:val="18"/>
          <w:szCs w:val="18"/>
          <w:rtl/>
        </w:rPr>
        <w:t>"</w:t>
      </w:r>
      <w:r w:rsidRPr="00555AF5">
        <w:rPr>
          <w:rFonts w:ascii="Tahoma" w:hAnsi="Tahoma" w:cs="Tahoma" w:hint="eastAsia"/>
          <w:sz w:val="18"/>
          <w:szCs w:val="18"/>
          <w:rtl/>
        </w:rPr>
        <w:t>א</w:t>
      </w:r>
      <w:r w:rsidRPr="00555AF5">
        <w:rPr>
          <w:rFonts w:ascii="Tahoma" w:hAnsi="Tahoma" w:cs="Tahoma"/>
          <w:sz w:val="18"/>
          <w:szCs w:val="18"/>
          <w:rtl/>
        </w:rPr>
        <w:t xml:space="preserve"> </w:t>
      </w:r>
      <w:r w:rsidRPr="00555AF5">
        <w:rPr>
          <w:rFonts w:ascii="Tahoma" w:hAnsi="Tahoma" w:cs="Tahoma" w:hint="cs"/>
          <w:sz w:val="18"/>
          <w:szCs w:val="18"/>
          <w:rtl/>
        </w:rPr>
        <w:t>בפגישה שקיימו עמו נציגי משרד מבקר המדינה בינואר 2019, ש</w:t>
      </w:r>
      <w:r w:rsidRPr="00555AF5">
        <w:rPr>
          <w:rFonts w:ascii="Tahoma" w:hAnsi="Tahoma" w:cs="Tahoma" w:hint="eastAsia"/>
          <w:sz w:val="18"/>
          <w:szCs w:val="18"/>
          <w:rtl/>
        </w:rPr>
        <w:t>למעשה</w:t>
      </w:r>
      <w:r w:rsidRPr="00555AF5">
        <w:rPr>
          <w:rFonts w:ascii="Tahoma" w:hAnsi="Tahoma" w:cs="Tahoma"/>
          <w:sz w:val="18"/>
          <w:szCs w:val="18"/>
          <w:rtl/>
        </w:rPr>
        <w:t xml:space="preserve"> </w:t>
      </w:r>
      <w:r w:rsidRPr="00555AF5">
        <w:rPr>
          <w:rFonts w:ascii="Tahoma" w:hAnsi="Tahoma" w:cs="Tahoma" w:hint="eastAsia"/>
          <w:sz w:val="18"/>
          <w:szCs w:val="18"/>
          <w:rtl/>
        </w:rPr>
        <w:t>הכוונה</w:t>
      </w:r>
      <w:r w:rsidRPr="00555AF5">
        <w:rPr>
          <w:rFonts w:ascii="Tahoma" w:hAnsi="Tahoma" w:cs="Tahoma"/>
          <w:sz w:val="18"/>
          <w:szCs w:val="18"/>
          <w:rtl/>
        </w:rPr>
        <w:t xml:space="preserve"> היא </w:t>
      </w:r>
      <w:r w:rsidRPr="00555AF5">
        <w:rPr>
          <w:rFonts w:ascii="Tahoma" w:hAnsi="Tahoma" w:cs="Tahoma" w:hint="eastAsia"/>
          <w:sz w:val="18"/>
          <w:szCs w:val="18"/>
          <w:rtl/>
        </w:rPr>
        <w:t>ל</w:t>
      </w:r>
      <w:r w:rsidRPr="00555AF5">
        <w:rPr>
          <w:rFonts w:ascii="Tahoma" w:hAnsi="Tahoma" w:cs="Tahoma"/>
          <w:sz w:val="18"/>
          <w:szCs w:val="18"/>
          <w:rtl/>
        </w:rPr>
        <w:t>זמני הגעה</w:t>
      </w:r>
      <w:r w:rsidRPr="00555AF5">
        <w:rPr>
          <w:rFonts w:ascii="Tahoma" w:hAnsi="Tahoma" w:cs="Tahoma" w:hint="cs"/>
          <w:sz w:val="18"/>
          <w:szCs w:val="18"/>
          <w:rtl/>
        </w:rPr>
        <w:t xml:space="preserve"> ממוצעים</w:t>
      </w:r>
      <w:r w:rsidRPr="00555AF5">
        <w:rPr>
          <w:rFonts w:ascii="Tahoma" w:hAnsi="Tahoma" w:cs="Tahoma"/>
          <w:sz w:val="18"/>
          <w:szCs w:val="18"/>
          <w:rtl/>
        </w:rPr>
        <w:t xml:space="preserve">, </w:t>
      </w:r>
      <w:r w:rsidRPr="00555AF5">
        <w:rPr>
          <w:rFonts w:ascii="Tahoma" w:hAnsi="Tahoma" w:cs="Tahoma" w:hint="cs"/>
          <w:sz w:val="18"/>
          <w:szCs w:val="18"/>
          <w:rtl/>
        </w:rPr>
        <w:t>שכן</w:t>
      </w:r>
      <w:r w:rsidRPr="00555AF5">
        <w:rPr>
          <w:rFonts w:ascii="Tahoma" w:hAnsi="Tahoma" w:cs="Tahoma"/>
          <w:sz w:val="18"/>
          <w:szCs w:val="18"/>
          <w:rtl/>
        </w:rPr>
        <w:t xml:space="preserve"> לא קיימת הגדרה של "</w:t>
      </w:r>
      <w:r w:rsidRPr="00555AF5">
        <w:rPr>
          <w:rFonts w:ascii="Tahoma" w:hAnsi="Tahoma" w:cs="Tahoma" w:hint="eastAsia"/>
          <w:sz w:val="18"/>
          <w:szCs w:val="18"/>
          <w:rtl/>
        </w:rPr>
        <w:t>עד</w:t>
      </w:r>
      <w:r w:rsidRPr="00555AF5">
        <w:rPr>
          <w:rFonts w:ascii="Tahoma" w:hAnsi="Tahoma" w:cs="Tahoma"/>
          <w:sz w:val="18"/>
          <w:szCs w:val="18"/>
          <w:rtl/>
        </w:rPr>
        <w:t xml:space="preserve">" במקרי חירום </w:t>
      </w:r>
      <w:r w:rsidRPr="00555AF5">
        <w:rPr>
          <w:rFonts w:ascii="Tahoma" w:hAnsi="Tahoma" w:cs="Tahoma" w:hint="cs"/>
          <w:sz w:val="18"/>
          <w:szCs w:val="18"/>
          <w:rtl/>
        </w:rPr>
        <w:t>ש</w:t>
      </w:r>
      <w:r w:rsidRPr="00555AF5">
        <w:rPr>
          <w:rFonts w:ascii="Tahoma" w:hAnsi="Tahoma" w:cs="Tahoma"/>
          <w:sz w:val="18"/>
          <w:szCs w:val="18"/>
          <w:rtl/>
        </w:rPr>
        <w:t>בהם מוזנק אמבולנס (כי למשל</w:t>
      </w:r>
      <w:r w:rsidRPr="00555AF5">
        <w:rPr>
          <w:rFonts w:ascii="Tahoma" w:hAnsi="Tahoma" w:cs="Tahoma" w:hint="cs"/>
          <w:sz w:val="18"/>
          <w:szCs w:val="18"/>
          <w:rtl/>
        </w:rPr>
        <w:t>,</w:t>
      </w:r>
      <w:r w:rsidRPr="00555AF5">
        <w:rPr>
          <w:rFonts w:ascii="Tahoma" w:hAnsi="Tahoma" w:cs="Tahoma"/>
          <w:sz w:val="18"/>
          <w:szCs w:val="18"/>
          <w:rtl/>
        </w:rPr>
        <w:t xml:space="preserve"> ייתכ</w:t>
      </w:r>
      <w:r w:rsidRPr="00555AF5">
        <w:rPr>
          <w:rFonts w:ascii="Tahoma" w:hAnsi="Tahoma" w:cs="Tahoma" w:hint="cs"/>
          <w:sz w:val="18"/>
          <w:szCs w:val="18"/>
          <w:rtl/>
        </w:rPr>
        <w:t>ן</w:t>
      </w:r>
      <w:r w:rsidRPr="00555AF5">
        <w:rPr>
          <w:rFonts w:ascii="Tahoma" w:hAnsi="Tahoma" w:cs="Tahoma"/>
          <w:sz w:val="18"/>
          <w:szCs w:val="18"/>
          <w:rtl/>
        </w:rPr>
        <w:t xml:space="preserve"> </w:t>
      </w:r>
      <w:r w:rsidRPr="00555AF5">
        <w:rPr>
          <w:rFonts w:ascii="Tahoma" w:hAnsi="Tahoma" w:cs="Tahoma" w:hint="cs"/>
          <w:sz w:val="18"/>
          <w:szCs w:val="18"/>
          <w:rtl/>
        </w:rPr>
        <w:t>ש</w:t>
      </w:r>
      <w:r w:rsidRPr="00555AF5">
        <w:rPr>
          <w:rFonts w:ascii="Tahoma" w:hAnsi="Tahoma" w:cs="Tahoma"/>
          <w:sz w:val="18"/>
          <w:szCs w:val="18"/>
          <w:rtl/>
        </w:rPr>
        <w:t>פקקים בערים יעכבו הגעת אמבולנס מסויים).</w:t>
      </w:r>
    </w:p>
    <w:p w:rsidR="00D93F1A" w:rsidRPr="00555AF5" w:rsidP="007632A8">
      <w:pPr>
        <w:spacing w:after="240" w:line="240" w:lineRule="exact"/>
        <w:ind w:right="2268"/>
        <w:jc w:val="both"/>
        <w:rPr>
          <w:rFonts w:ascii="Tahoma" w:hAnsi="Tahoma" w:cs="Tahoma"/>
          <w:sz w:val="18"/>
          <w:szCs w:val="18"/>
          <w:rtl/>
        </w:rPr>
      </w:pPr>
      <w:r w:rsidRPr="00555AF5">
        <w:rPr>
          <w:rFonts w:ascii="Tahoma" w:hAnsi="Tahoma" w:cs="Tahoma" w:hint="eastAsia"/>
          <w:sz w:val="18"/>
          <w:szCs w:val="18"/>
          <w:rtl/>
        </w:rPr>
        <w:t>משרד</w:t>
      </w:r>
      <w:r w:rsidRPr="00555AF5">
        <w:rPr>
          <w:rFonts w:ascii="Tahoma" w:hAnsi="Tahoma" w:cs="Tahoma"/>
          <w:sz w:val="18"/>
          <w:szCs w:val="18"/>
          <w:rtl/>
        </w:rPr>
        <w:t xml:space="preserve"> מבקר המדינה מציין כי </w:t>
      </w:r>
      <w:r w:rsidRPr="00555AF5">
        <w:rPr>
          <w:rFonts w:ascii="Tahoma" w:hAnsi="Tahoma" w:cs="Tahoma" w:hint="eastAsia"/>
          <w:sz w:val="18"/>
          <w:szCs w:val="18"/>
          <w:rtl/>
        </w:rPr>
        <w:t>להסברי</w:t>
      </w:r>
      <w:r w:rsidRPr="00555AF5">
        <w:rPr>
          <w:rFonts w:ascii="Tahoma" w:hAnsi="Tahoma" w:cs="Tahoma"/>
          <w:sz w:val="18"/>
          <w:szCs w:val="18"/>
          <w:rtl/>
        </w:rPr>
        <w:t xml:space="preserve"> מד"א </w:t>
      </w:r>
      <w:r w:rsidRPr="00555AF5">
        <w:rPr>
          <w:rFonts w:ascii="Tahoma" w:hAnsi="Tahoma" w:cs="Tahoma" w:hint="eastAsia"/>
          <w:sz w:val="18"/>
          <w:szCs w:val="18"/>
          <w:rtl/>
        </w:rPr>
        <w:t>בתשובתו</w:t>
      </w:r>
      <w:r w:rsidRPr="00555AF5">
        <w:rPr>
          <w:rFonts w:ascii="Tahoma" w:hAnsi="Tahoma" w:cs="Tahoma"/>
          <w:sz w:val="18"/>
          <w:szCs w:val="18"/>
          <w:rtl/>
        </w:rPr>
        <w:t xml:space="preserve"> </w:t>
      </w:r>
      <w:r w:rsidRPr="00555AF5">
        <w:rPr>
          <w:rFonts w:ascii="Tahoma" w:hAnsi="Tahoma" w:cs="Tahoma" w:hint="eastAsia"/>
          <w:sz w:val="18"/>
          <w:szCs w:val="18"/>
          <w:rtl/>
        </w:rPr>
        <w:t>יש</w:t>
      </w:r>
      <w:r w:rsidRPr="00555AF5">
        <w:rPr>
          <w:rFonts w:ascii="Tahoma" w:hAnsi="Tahoma" w:cs="Tahoma"/>
          <w:sz w:val="18"/>
          <w:szCs w:val="18"/>
          <w:rtl/>
        </w:rPr>
        <w:t xml:space="preserve"> </w:t>
      </w:r>
      <w:r w:rsidRPr="00555AF5">
        <w:rPr>
          <w:rFonts w:ascii="Tahoma" w:hAnsi="Tahoma" w:cs="Tahoma" w:hint="eastAsia"/>
          <w:sz w:val="18"/>
          <w:szCs w:val="18"/>
          <w:rtl/>
        </w:rPr>
        <w:t>השלכות</w:t>
      </w:r>
      <w:r w:rsidRPr="00555AF5">
        <w:rPr>
          <w:rFonts w:ascii="Tahoma" w:hAnsi="Tahoma" w:cs="Tahoma"/>
          <w:sz w:val="18"/>
          <w:szCs w:val="18"/>
          <w:rtl/>
        </w:rPr>
        <w:t xml:space="preserve"> </w:t>
      </w:r>
      <w:r w:rsidRPr="00555AF5">
        <w:rPr>
          <w:rFonts w:ascii="Tahoma" w:hAnsi="Tahoma" w:cs="Tahoma" w:hint="eastAsia"/>
          <w:sz w:val="18"/>
          <w:szCs w:val="18"/>
          <w:rtl/>
        </w:rPr>
        <w:t>מבצעיות</w:t>
      </w:r>
      <w:r w:rsidRPr="00555AF5">
        <w:rPr>
          <w:rFonts w:ascii="Tahoma" w:hAnsi="Tahoma" w:cs="Tahoma"/>
          <w:sz w:val="18"/>
          <w:szCs w:val="18"/>
          <w:rtl/>
        </w:rPr>
        <w:t xml:space="preserve"> </w:t>
      </w:r>
      <w:r w:rsidRPr="00555AF5">
        <w:rPr>
          <w:rFonts w:ascii="Tahoma" w:hAnsi="Tahoma" w:cs="Tahoma" w:hint="eastAsia"/>
          <w:sz w:val="18"/>
          <w:szCs w:val="18"/>
          <w:rtl/>
        </w:rPr>
        <w:t>וארגוניות</w:t>
      </w:r>
      <w:r w:rsidRPr="00555AF5">
        <w:rPr>
          <w:rFonts w:ascii="Tahoma" w:hAnsi="Tahoma" w:cs="Tahoma"/>
          <w:sz w:val="18"/>
          <w:szCs w:val="18"/>
          <w:rtl/>
        </w:rPr>
        <w:t xml:space="preserve"> </w:t>
      </w:r>
      <w:r w:rsidRPr="00555AF5">
        <w:rPr>
          <w:rFonts w:ascii="Tahoma" w:hAnsi="Tahoma" w:cs="Tahoma" w:hint="eastAsia"/>
          <w:sz w:val="18"/>
          <w:szCs w:val="18"/>
          <w:rtl/>
        </w:rPr>
        <w:t>עמוקות</w:t>
      </w:r>
      <w:r w:rsidRPr="00555AF5">
        <w:rPr>
          <w:rFonts w:ascii="Tahoma" w:hAnsi="Tahoma" w:cs="Tahoma"/>
          <w:sz w:val="18"/>
          <w:szCs w:val="18"/>
          <w:rtl/>
        </w:rPr>
        <w:t xml:space="preserve"> - הגדרת זמן </w:t>
      </w:r>
      <w:r w:rsidRPr="00555AF5">
        <w:rPr>
          <w:rFonts w:ascii="Tahoma" w:hAnsi="Tahoma" w:cs="Tahoma" w:hint="eastAsia"/>
          <w:sz w:val="18"/>
          <w:szCs w:val="18"/>
          <w:rtl/>
        </w:rPr>
        <w:t>הגעה</w:t>
      </w:r>
      <w:r w:rsidRPr="00555AF5">
        <w:rPr>
          <w:rFonts w:ascii="Tahoma" w:hAnsi="Tahoma" w:cs="Tahoma"/>
          <w:sz w:val="18"/>
          <w:szCs w:val="18"/>
          <w:rtl/>
        </w:rPr>
        <w:t xml:space="preserve"> </w:t>
      </w:r>
      <w:r w:rsidRPr="00555AF5">
        <w:rPr>
          <w:rFonts w:ascii="Tahoma" w:hAnsi="Tahoma" w:cs="Tahoma" w:hint="eastAsia"/>
          <w:sz w:val="18"/>
          <w:szCs w:val="18"/>
          <w:rtl/>
        </w:rPr>
        <w:t>כזמן</w:t>
      </w:r>
      <w:r w:rsidRPr="00555AF5">
        <w:rPr>
          <w:rFonts w:ascii="Tahoma" w:hAnsi="Tahoma" w:cs="Tahoma"/>
          <w:sz w:val="18"/>
          <w:szCs w:val="18"/>
          <w:rtl/>
        </w:rPr>
        <w:t xml:space="preserve"> </w:t>
      </w:r>
      <w:r w:rsidRPr="00555AF5">
        <w:rPr>
          <w:rFonts w:ascii="Tahoma" w:hAnsi="Tahoma" w:cs="Tahoma" w:hint="eastAsia"/>
          <w:sz w:val="18"/>
          <w:szCs w:val="18"/>
          <w:rtl/>
        </w:rPr>
        <w:t>המירבי</w:t>
      </w:r>
      <w:r w:rsidRPr="00555AF5">
        <w:rPr>
          <w:rFonts w:ascii="Tahoma" w:hAnsi="Tahoma" w:cs="Tahoma"/>
          <w:sz w:val="18"/>
          <w:szCs w:val="18"/>
          <w:rtl/>
        </w:rPr>
        <w:t xml:space="preserve"> - "עד", </w:t>
      </w:r>
      <w:r w:rsidRPr="00555AF5">
        <w:rPr>
          <w:rFonts w:ascii="Tahoma" w:hAnsi="Tahoma" w:cs="Tahoma" w:hint="eastAsia"/>
          <w:sz w:val="18"/>
          <w:szCs w:val="18"/>
          <w:rtl/>
        </w:rPr>
        <w:t>חלה</w:t>
      </w:r>
      <w:r w:rsidRPr="00555AF5">
        <w:rPr>
          <w:rFonts w:ascii="Tahoma" w:hAnsi="Tahoma" w:cs="Tahoma"/>
          <w:sz w:val="18"/>
          <w:szCs w:val="18"/>
          <w:rtl/>
        </w:rPr>
        <w:t xml:space="preserve"> </w:t>
      </w:r>
      <w:r w:rsidRPr="00555AF5">
        <w:rPr>
          <w:rFonts w:ascii="Tahoma" w:hAnsi="Tahoma" w:cs="Tahoma" w:hint="eastAsia"/>
          <w:sz w:val="18"/>
          <w:szCs w:val="18"/>
          <w:rtl/>
        </w:rPr>
        <w:t>ע</w:t>
      </w:r>
      <w:r w:rsidRPr="00555AF5">
        <w:rPr>
          <w:rFonts w:ascii="Tahoma" w:hAnsi="Tahoma" w:cs="Tahoma"/>
          <w:sz w:val="18"/>
          <w:szCs w:val="18"/>
          <w:rtl/>
        </w:rPr>
        <w:t>ל כל אירוע ב</w:t>
      </w:r>
      <w:r w:rsidRPr="00555AF5">
        <w:rPr>
          <w:rFonts w:ascii="Tahoma" w:hAnsi="Tahoma" w:cs="Tahoma" w:hint="eastAsia"/>
          <w:sz w:val="18"/>
          <w:szCs w:val="18"/>
          <w:rtl/>
        </w:rPr>
        <w:t>נפרד</w:t>
      </w:r>
      <w:r w:rsidRPr="00555AF5">
        <w:rPr>
          <w:rFonts w:ascii="Tahoma" w:hAnsi="Tahoma" w:cs="Tahoma"/>
          <w:sz w:val="18"/>
          <w:szCs w:val="18"/>
          <w:rtl/>
        </w:rPr>
        <w:t xml:space="preserve"> </w:t>
      </w:r>
      <w:r w:rsidRPr="00555AF5">
        <w:rPr>
          <w:rFonts w:ascii="Tahoma" w:hAnsi="Tahoma" w:cs="Tahoma" w:hint="eastAsia"/>
          <w:sz w:val="18"/>
          <w:szCs w:val="18"/>
          <w:rtl/>
        </w:rPr>
        <w:t>ומשמעה</w:t>
      </w:r>
      <w:r w:rsidRPr="00555AF5">
        <w:rPr>
          <w:rFonts w:ascii="Tahoma" w:hAnsi="Tahoma" w:cs="Tahoma"/>
          <w:sz w:val="18"/>
          <w:szCs w:val="18"/>
          <w:rtl/>
        </w:rPr>
        <w:t xml:space="preserve"> </w:t>
      </w:r>
      <w:r w:rsidRPr="00555AF5">
        <w:rPr>
          <w:rFonts w:ascii="Tahoma" w:hAnsi="Tahoma" w:cs="Tahoma" w:hint="eastAsia"/>
          <w:sz w:val="18"/>
          <w:szCs w:val="18"/>
          <w:rtl/>
        </w:rPr>
        <w:t>שהגעה</w:t>
      </w:r>
      <w:r w:rsidRPr="00555AF5">
        <w:rPr>
          <w:rFonts w:ascii="Tahoma" w:hAnsi="Tahoma" w:cs="Tahoma"/>
          <w:sz w:val="18"/>
          <w:szCs w:val="18"/>
          <w:rtl/>
        </w:rPr>
        <w:t xml:space="preserve"> </w:t>
      </w:r>
      <w:r w:rsidRPr="00555AF5">
        <w:rPr>
          <w:rFonts w:ascii="Tahoma" w:hAnsi="Tahoma" w:cs="Tahoma" w:hint="eastAsia"/>
          <w:sz w:val="18"/>
          <w:szCs w:val="18"/>
          <w:rtl/>
        </w:rPr>
        <w:t>מאוחרת</w:t>
      </w:r>
      <w:r w:rsidRPr="00555AF5">
        <w:rPr>
          <w:rFonts w:ascii="Tahoma" w:hAnsi="Tahoma" w:cs="Tahoma"/>
          <w:sz w:val="18"/>
          <w:szCs w:val="18"/>
          <w:rtl/>
        </w:rPr>
        <w:t xml:space="preserve"> בכל מקרה </w:t>
      </w:r>
      <w:r w:rsidRPr="00555AF5">
        <w:rPr>
          <w:rFonts w:ascii="Tahoma" w:hAnsi="Tahoma" w:cs="Tahoma" w:hint="eastAsia"/>
          <w:sz w:val="18"/>
          <w:szCs w:val="18"/>
          <w:rtl/>
        </w:rPr>
        <w:t>כזה</w:t>
      </w:r>
      <w:r w:rsidRPr="00555AF5">
        <w:rPr>
          <w:rFonts w:ascii="Tahoma" w:hAnsi="Tahoma" w:cs="Tahoma"/>
          <w:sz w:val="18"/>
          <w:szCs w:val="18"/>
          <w:rtl/>
        </w:rPr>
        <w:t xml:space="preserve">, </w:t>
      </w:r>
      <w:r w:rsidRPr="00555AF5">
        <w:rPr>
          <w:rFonts w:ascii="Tahoma" w:hAnsi="Tahoma" w:cs="Tahoma" w:hint="eastAsia"/>
          <w:sz w:val="18"/>
          <w:szCs w:val="18"/>
          <w:rtl/>
        </w:rPr>
        <w:t>יש</w:t>
      </w:r>
      <w:r w:rsidRPr="00555AF5">
        <w:rPr>
          <w:rFonts w:ascii="Tahoma" w:hAnsi="Tahoma" w:cs="Tahoma"/>
          <w:sz w:val="18"/>
          <w:szCs w:val="18"/>
          <w:rtl/>
        </w:rPr>
        <w:t xml:space="preserve"> </w:t>
      </w:r>
      <w:r w:rsidRPr="00555AF5">
        <w:rPr>
          <w:rFonts w:ascii="Tahoma" w:hAnsi="Tahoma" w:cs="Tahoma" w:hint="eastAsia"/>
          <w:sz w:val="18"/>
          <w:szCs w:val="18"/>
          <w:rtl/>
        </w:rPr>
        <w:t>בה</w:t>
      </w:r>
      <w:r w:rsidRPr="00555AF5">
        <w:rPr>
          <w:rFonts w:ascii="Tahoma" w:hAnsi="Tahoma" w:cs="Tahoma"/>
          <w:sz w:val="18"/>
          <w:szCs w:val="18"/>
          <w:rtl/>
        </w:rPr>
        <w:t xml:space="preserve"> </w:t>
      </w:r>
      <w:r w:rsidRPr="00555AF5">
        <w:rPr>
          <w:rFonts w:ascii="Tahoma" w:hAnsi="Tahoma" w:cs="Tahoma" w:hint="eastAsia"/>
          <w:sz w:val="18"/>
          <w:szCs w:val="18"/>
          <w:rtl/>
        </w:rPr>
        <w:t>חריגה</w:t>
      </w:r>
      <w:r w:rsidRPr="00555AF5">
        <w:rPr>
          <w:rFonts w:ascii="Tahoma" w:hAnsi="Tahoma" w:cs="Tahoma"/>
          <w:sz w:val="18"/>
          <w:szCs w:val="18"/>
          <w:rtl/>
        </w:rPr>
        <w:t xml:space="preserve"> </w:t>
      </w:r>
      <w:r w:rsidRPr="00555AF5">
        <w:rPr>
          <w:rFonts w:ascii="Tahoma" w:hAnsi="Tahoma" w:cs="Tahoma" w:hint="eastAsia"/>
          <w:sz w:val="18"/>
          <w:szCs w:val="18"/>
          <w:rtl/>
        </w:rPr>
        <w:t>מהיעד</w:t>
      </w:r>
      <w:r w:rsidRPr="00555AF5">
        <w:rPr>
          <w:rFonts w:ascii="Tahoma" w:hAnsi="Tahoma" w:cs="Tahoma"/>
          <w:sz w:val="18"/>
          <w:szCs w:val="18"/>
          <w:rtl/>
        </w:rPr>
        <w:t xml:space="preserve"> </w:t>
      </w:r>
      <w:r w:rsidRPr="00555AF5">
        <w:rPr>
          <w:rFonts w:ascii="Tahoma" w:hAnsi="Tahoma" w:cs="Tahoma" w:hint="eastAsia"/>
          <w:sz w:val="18"/>
          <w:szCs w:val="18"/>
          <w:rtl/>
        </w:rPr>
        <w:t>שנקבע</w:t>
      </w:r>
      <w:r w:rsidRPr="00555AF5">
        <w:rPr>
          <w:rFonts w:ascii="Tahoma" w:hAnsi="Tahoma" w:cs="Tahoma"/>
          <w:sz w:val="18"/>
          <w:szCs w:val="18"/>
          <w:rtl/>
        </w:rPr>
        <w:t>; לעומת זאת, הגדרת זמן ההגעה כ"</w:t>
      </w:r>
      <w:r w:rsidRPr="00555AF5">
        <w:rPr>
          <w:rFonts w:ascii="Tahoma" w:hAnsi="Tahoma" w:cs="Tahoma" w:hint="eastAsia"/>
          <w:sz w:val="18"/>
          <w:szCs w:val="18"/>
          <w:rtl/>
        </w:rPr>
        <w:t>זמן</w:t>
      </w:r>
      <w:r w:rsidRPr="00555AF5">
        <w:rPr>
          <w:rFonts w:ascii="Tahoma" w:hAnsi="Tahoma" w:cs="Tahoma"/>
          <w:sz w:val="18"/>
          <w:szCs w:val="18"/>
          <w:rtl/>
        </w:rPr>
        <w:t xml:space="preserve"> </w:t>
      </w:r>
      <w:r w:rsidRPr="00555AF5">
        <w:rPr>
          <w:rFonts w:ascii="Tahoma" w:hAnsi="Tahoma" w:cs="Tahoma" w:hint="eastAsia"/>
          <w:sz w:val="18"/>
          <w:szCs w:val="18"/>
          <w:rtl/>
        </w:rPr>
        <w:t>ממוצע</w:t>
      </w:r>
      <w:r w:rsidRPr="00555AF5">
        <w:rPr>
          <w:rFonts w:ascii="Tahoma" w:hAnsi="Tahoma" w:cs="Tahoma"/>
          <w:sz w:val="18"/>
          <w:szCs w:val="18"/>
          <w:rtl/>
        </w:rPr>
        <w:t xml:space="preserve">" - </w:t>
      </w:r>
      <w:r w:rsidRPr="00555AF5">
        <w:rPr>
          <w:rFonts w:ascii="Tahoma" w:hAnsi="Tahoma" w:cs="Tahoma" w:hint="eastAsia"/>
          <w:sz w:val="18"/>
          <w:szCs w:val="18"/>
          <w:rtl/>
        </w:rPr>
        <w:t>מתייחסת</w:t>
      </w:r>
      <w:r w:rsidRPr="00555AF5">
        <w:rPr>
          <w:rFonts w:ascii="Tahoma" w:hAnsi="Tahoma" w:cs="Tahoma"/>
          <w:sz w:val="18"/>
          <w:szCs w:val="18"/>
          <w:rtl/>
        </w:rPr>
        <w:t xml:space="preserve"> </w:t>
      </w:r>
      <w:r w:rsidRPr="00555AF5">
        <w:rPr>
          <w:rFonts w:ascii="Tahoma" w:hAnsi="Tahoma" w:cs="Tahoma" w:hint="eastAsia"/>
          <w:sz w:val="18"/>
          <w:szCs w:val="18"/>
          <w:rtl/>
        </w:rPr>
        <w:t>לאיחוד</w:t>
      </w:r>
      <w:r w:rsidRPr="00555AF5">
        <w:rPr>
          <w:rFonts w:ascii="Tahoma" w:hAnsi="Tahoma" w:cs="Tahoma"/>
          <w:sz w:val="18"/>
          <w:szCs w:val="18"/>
          <w:rtl/>
        </w:rPr>
        <w:t xml:space="preserve"> של </w:t>
      </w:r>
      <w:r w:rsidRPr="00555AF5">
        <w:rPr>
          <w:rFonts w:ascii="Tahoma" w:hAnsi="Tahoma" w:cs="Tahoma" w:hint="eastAsia"/>
          <w:sz w:val="18"/>
          <w:szCs w:val="18"/>
          <w:rtl/>
        </w:rPr>
        <w:t>כל</w:t>
      </w:r>
      <w:r w:rsidRPr="00555AF5">
        <w:rPr>
          <w:rFonts w:ascii="Tahoma" w:hAnsi="Tahoma" w:cs="Tahoma"/>
          <w:sz w:val="18"/>
          <w:szCs w:val="18"/>
          <w:rtl/>
        </w:rPr>
        <w:t xml:space="preserve"> </w:t>
      </w:r>
      <w:r w:rsidRPr="00555AF5">
        <w:rPr>
          <w:rFonts w:ascii="Tahoma" w:hAnsi="Tahoma" w:cs="Tahoma" w:hint="eastAsia"/>
          <w:sz w:val="18"/>
          <w:szCs w:val="18"/>
          <w:rtl/>
        </w:rPr>
        <w:t>האירועים</w:t>
      </w:r>
      <w:r w:rsidRPr="00555AF5">
        <w:rPr>
          <w:rFonts w:ascii="Tahoma" w:hAnsi="Tahoma" w:cs="Tahoma"/>
          <w:sz w:val="18"/>
          <w:szCs w:val="18"/>
          <w:rtl/>
        </w:rPr>
        <w:t xml:space="preserve"> (</w:t>
      </w:r>
      <w:r w:rsidRPr="00555AF5">
        <w:rPr>
          <w:rFonts w:ascii="Tahoma" w:hAnsi="Tahoma" w:cs="Tahoma" w:hint="eastAsia"/>
          <w:sz w:val="18"/>
          <w:szCs w:val="18"/>
          <w:rtl/>
        </w:rPr>
        <w:t>בתקופת</w:t>
      </w:r>
      <w:r w:rsidRPr="00555AF5">
        <w:rPr>
          <w:rFonts w:ascii="Tahoma" w:hAnsi="Tahoma" w:cs="Tahoma"/>
          <w:sz w:val="18"/>
          <w:szCs w:val="18"/>
          <w:rtl/>
        </w:rPr>
        <w:t xml:space="preserve"> </w:t>
      </w:r>
      <w:r w:rsidRPr="00555AF5">
        <w:rPr>
          <w:rFonts w:ascii="Tahoma" w:hAnsi="Tahoma" w:cs="Tahoma" w:hint="eastAsia"/>
          <w:sz w:val="18"/>
          <w:szCs w:val="18"/>
          <w:rtl/>
        </w:rPr>
        <w:t>הזמן</w:t>
      </w:r>
      <w:r w:rsidRPr="00555AF5">
        <w:rPr>
          <w:rFonts w:ascii="Tahoma" w:hAnsi="Tahoma" w:cs="Tahoma"/>
          <w:sz w:val="18"/>
          <w:szCs w:val="18"/>
          <w:rtl/>
        </w:rPr>
        <w:t xml:space="preserve"> שנקבעה) </w:t>
      </w:r>
      <w:r w:rsidRPr="00555AF5">
        <w:rPr>
          <w:rFonts w:ascii="Tahoma" w:hAnsi="Tahoma" w:cs="Tahoma" w:hint="eastAsia"/>
          <w:sz w:val="18"/>
          <w:szCs w:val="18"/>
          <w:rtl/>
        </w:rPr>
        <w:t>ולכן</w:t>
      </w:r>
      <w:r w:rsidRPr="00555AF5">
        <w:rPr>
          <w:rFonts w:ascii="Tahoma" w:hAnsi="Tahoma" w:cs="Tahoma"/>
          <w:sz w:val="18"/>
          <w:szCs w:val="18"/>
          <w:rtl/>
        </w:rPr>
        <w:t xml:space="preserve"> היא </w:t>
      </w:r>
      <w:r w:rsidRPr="00555AF5">
        <w:rPr>
          <w:rFonts w:ascii="Tahoma" w:hAnsi="Tahoma" w:cs="Tahoma" w:hint="eastAsia"/>
          <w:sz w:val="18"/>
          <w:szCs w:val="18"/>
          <w:rtl/>
        </w:rPr>
        <w:t>מאפשרת</w:t>
      </w:r>
      <w:r w:rsidRPr="00555AF5">
        <w:rPr>
          <w:rFonts w:ascii="Tahoma" w:hAnsi="Tahoma" w:cs="Tahoma"/>
          <w:sz w:val="18"/>
          <w:szCs w:val="18"/>
          <w:rtl/>
        </w:rPr>
        <w:t xml:space="preserve">, </w:t>
      </w:r>
      <w:r w:rsidRPr="00555AF5">
        <w:rPr>
          <w:rFonts w:ascii="Tahoma" w:hAnsi="Tahoma" w:cs="Tahoma" w:hint="eastAsia"/>
          <w:sz w:val="18"/>
          <w:szCs w:val="18"/>
          <w:rtl/>
        </w:rPr>
        <w:t>לכאורה</w:t>
      </w:r>
      <w:r w:rsidRPr="00555AF5">
        <w:rPr>
          <w:rFonts w:ascii="Tahoma" w:hAnsi="Tahoma" w:cs="Tahoma"/>
          <w:sz w:val="18"/>
          <w:szCs w:val="18"/>
          <w:rtl/>
        </w:rPr>
        <w:t xml:space="preserve">, </w:t>
      </w:r>
      <w:r w:rsidRPr="00555AF5">
        <w:rPr>
          <w:rFonts w:ascii="Tahoma" w:hAnsi="Tahoma" w:cs="Tahoma" w:hint="eastAsia"/>
          <w:sz w:val="18"/>
          <w:szCs w:val="18"/>
          <w:rtl/>
        </w:rPr>
        <w:t>חריגות</w:t>
      </w:r>
      <w:r w:rsidRPr="00555AF5">
        <w:rPr>
          <w:rFonts w:ascii="Tahoma" w:hAnsi="Tahoma" w:cs="Tahoma"/>
          <w:sz w:val="18"/>
          <w:szCs w:val="18"/>
          <w:rtl/>
        </w:rPr>
        <w:t xml:space="preserve"> </w:t>
      </w:r>
      <w:r w:rsidRPr="00555AF5">
        <w:rPr>
          <w:rFonts w:ascii="Tahoma" w:hAnsi="Tahoma" w:cs="Tahoma" w:hint="eastAsia"/>
          <w:sz w:val="18"/>
          <w:szCs w:val="18"/>
          <w:rtl/>
        </w:rPr>
        <w:t>בלתי</w:t>
      </w:r>
      <w:r w:rsidRPr="00555AF5">
        <w:rPr>
          <w:rFonts w:ascii="Tahoma" w:hAnsi="Tahoma" w:cs="Tahoma"/>
          <w:sz w:val="18"/>
          <w:szCs w:val="18"/>
          <w:rtl/>
        </w:rPr>
        <w:t xml:space="preserve"> </w:t>
      </w:r>
      <w:r w:rsidRPr="00555AF5">
        <w:rPr>
          <w:rFonts w:ascii="Tahoma" w:hAnsi="Tahoma" w:cs="Tahoma" w:hint="eastAsia"/>
          <w:sz w:val="18"/>
          <w:szCs w:val="18"/>
          <w:rtl/>
        </w:rPr>
        <w:t>מוגבלות</w:t>
      </w:r>
      <w:r w:rsidRPr="00555AF5">
        <w:rPr>
          <w:rFonts w:ascii="Tahoma" w:hAnsi="Tahoma" w:cs="Tahoma"/>
          <w:sz w:val="18"/>
          <w:szCs w:val="18"/>
          <w:rtl/>
        </w:rPr>
        <w:t xml:space="preserve">, ובלבד שחישוב </w:t>
      </w:r>
      <w:r w:rsidRPr="00555AF5">
        <w:rPr>
          <w:rFonts w:ascii="Tahoma" w:hAnsi="Tahoma" w:cs="Tahoma" w:hint="cs"/>
          <w:sz w:val="18"/>
          <w:szCs w:val="18"/>
          <w:rtl/>
        </w:rPr>
        <w:t>הממוצע</w:t>
      </w:r>
      <w:r w:rsidRPr="00555AF5">
        <w:rPr>
          <w:rFonts w:ascii="Tahoma" w:hAnsi="Tahoma" w:cs="Tahoma"/>
          <w:sz w:val="18"/>
          <w:szCs w:val="18"/>
          <w:rtl/>
        </w:rPr>
        <w:t xml:space="preserve"> של </w:t>
      </w:r>
      <w:r w:rsidRPr="00555AF5">
        <w:rPr>
          <w:rFonts w:ascii="Tahoma" w:hAnsi="Tahoma" w:cs="Tahoma" w:hint="eastAsia"/>
          <w:sz w:val="18"/>
          <w:szCs w:val="18"/>
          <w:rtl/>
        </w:rPr>
        <w:t>כל</w:t>
      </w:r>
      <w:r w:rsidRPr="00555AF5">
        <w:rPr>
          <w:rFonts w:ascii="Tahoma" w:hAnsi="Tahoma" w:cs="Tahoma"/>
          <w:sz w:val="18"/>
          <w:szCs w:val="18"/>
          <w:rtl/>
        </w:rPr>
        <w:t xml:space="preserve"> </w:t>
      </w:r>
      <w:r w:rsidRPr="00555AF5">
        <w:rPr>
          <w:rFonts w:ascii="Tahoma" w:hAnsi="Tahoma" w:cs="Tahoma" w:hint="eastAsia"/>
          <w:sz w:val="18"/>
          <w:szCs w:val="18"/>
          <w:rtl/>
        </w:rPr>
        <w:t>זמני</w:t>
      </w:r>
      <w:r w:rsidRPr="00555AF5">
        <w:rPr>
          <w:rFonts w:ascii="Tahoma" w:hAnsi="Tahoma" w:cs="Tahoma"/>
          <w:sz w:val="18"/>
          <w:szCs w:val="18"/>
          <w:rtl/>
        </w:rPr>
        <w:t xml:space="preserve"> </w:t>
      </w:r>
      <w:r w:rsidRPr="00555AF5">
        <w:rPr>
          <w:rFonts w:ascii="Tahoma" w:hAnsi="Tahoma" w:cs="Tahoma" w:hint="eastAsia"/>
          <w:sz w:val="18"/>
          <w:szCs w:val="18"/>
          <w:rtl/>
        </w:rPr>
        <w:t>ההגעה</w:t>
      </w:r>
      <w:r w:rsidRPr="00555AF5">
        <w:rPr>
          <w:rFonts w:ascii="Tahoma" w:hAnsi="Tahoma" w:cs="Tahoma"/>
          <w:sz w:val="18"/>
          <w:szCs w:val="18"/>
          <w:rtl/>
        </w:rPr>
        <w:t xml:space="preserve"> (באותה תקופת זמן) י</w:t>
      </w:r>
      <w:r w:rsidRPr="00555AF5">
        <w:rPr>
          <w:rFonts w:ascii="Tahoma" w:hAnsi="Tahoma" w:cs="Tahoma" w:hint="eastAsia"/>
          <w:sz w:val="18"/>
          <w:szCs w:val="18"/>
          <w:rtl/>
        </w:rPr>
        <w:t>עמוד</w:t>
      </w:r>
      <w:r w:rsidRPr="00555AF5">
        <w:rPr>
          <w:rFonts w:ascii="Tahoma" w:hAnsi="Tahoma" w:cs="Tahoma"/>
          <w:sz w:val="18"/>
          <w:szCs w:val="18"/>
          <w:rtl/>
        </w:rPr>
        <w:t xml:space="preserve"> </w:t>
      </w:r>
      <w:r w:rsidRPr="00555AF5">
        <w:rPr>
          <w:rFonts w:ascii="Tahoma" w:hAnsi="Tahoma" w:cs="Tahoma" w:hint="eastAsia"/>
          <w:sz w:val="18"/>
          <w:szCs w:val="18"/>
          <w:rtl/>
        </w:rPr>
        <w:t>ביעד</w:t>
      </w:r>
      <w:r w:rsidRPr="00555AF5">
        <w:rPr>
          <w:rFonts w:ascii="Tahoma" w:hAnsi="Tahoma" w:cs="Tahoma"/>
          <w:sz w:val="18"/>
          <w:szCs w:val="18"/>
          <w:rtl/>
        </w:rPr>
        <w:t xml:space="preserve"> </w:t>
      </w:r>
      <w:r w:rsidRPr="00555AF5">
        <w:rPr>
          <w:rFonts w:ascii="Tahoma" w:hAnsi="Tahoma" w:cs="Tahoma" w:hint="eastAsia"/>
          <w:sz w:val="18"/>
          <w:szCs w:val="18"/>
          <w:rtl/>
        </w:rPr>
        <w:t>שנקבע</w:t>
      </w:r>
      <w:r w:rsidRPr="00555AF5">
        <w:rPr>
          <w:rFonts w:ascii="Tahoma" w:hAnsi="Tahoma" w:cs="Tahoma"/>
          <w:sz w:val="18"/>
          <w:szCs w:val="18"/>
          <w:rtl/>
        </w:rPr>
        <w:t xml:space="preserve"> </w:t>
      </w:r>
      <w:r w:rsidRPr="00555AF5">
        <w:rPr>
          <w:rFonts w:ascii="Tahoma" w:hAnsi="Tahoma" w:cs="Tahoma" w:hint="eastAsia"/>
          <w:sz w:val="18"/>
          <w:szCs w:val="18"/>
          <w:rtl/>
        </w:rPr>
        <w:t>לזמן</w:t>
      </w:r>
      <w:r w:rsidRPr="00555AF5">
        <w:rPr>
          <w:rFonts w:ascii="Tahoma" w:hAnsi="Tahoma" w:cs="Tahoma"/>
          <w:sz w:val="18"/>
          <w:szCs w:val="18"/>
          <w:rtl/>
        </w:rPr>
        <w:t xml:space="preserve"> </w:t>
      </w:r>
      <w:r w:rsidRPr="00555AF5">
        <w:rPr>
          <w:rFonts w:ascii="Tahoma" w:hAnsi="Tahoma" w:cs="Tahoma" w:hint="eastAsia"/>
          <w:sz w:val="18"/>
          <w:szCs w:val="18"/>
          <w:rtl/>
        </w:rPr>
        <w:t>ההגעה</w:t>
      </w:r>
      <w:r w:rsidRPr="00555AF5">
        <w:rPr>
          <w:rFonts w:ascii="Tahoma" w:hAnsi="Tahoma" w:cs="Tahoma"/>
          <w:sz w:val="18"/>
          <w:szCs w:val="18"/>
          <w:rtl/>
        </w:rPr>
        <w:t xml:space="preserve"> </w:t>
      </w:r>
      <w:r w:rsidRPr="00555AF5">
        <w:rPr>
          <w:rFonts w:ascii="Tahoma" w:hAnsi="Tahoma" w:cs="Tahoma" w:hint="eastAsia"/>
          <w:sz w:val="18"/>
          <w:szCs w:val="18"/>
          <w:rtl/>
        </w:rPr>
        <w:t>הממוצע</w:t>
      </w:r>
      <w:r w:rsidRPr="00555AF5">
        <w:rPr>
          <w:rFonts w:ascii="Tahoma" w:hAnsi="Tahoma" w:cs="Tahoma"/>
          <w:sz w:val="18"/>
          <w:szCs w:val="18"/>
          <w:rtl/>
        </w:rPr>
        <w:t xml:space="preserve">. </w:t>
      </w:r>
      <w:r w:rsidRPr="00555AF5">
        <w:rPr>
          <w:rFonts w:ascii="Tahoma" w:hAnsi="Tahoma" w:cs="Tahoma" w:hint="eastAsia"/>
          <w:sz w:val="18"/>
          <w:szCs w:val="18"/>
          <w:rtl/>
        </w:rPr>
        <w:t>התפיסות</w:t>
      </w:r>
      <w:r w:rsidRPr="00555AF5">
        <w:rPr>
          <w:rFonts w:ascii="Tahoma" w:hAnsi="Tahoma" w:cs="Tahoma"/>
          <w:sz w:val="18"/>
          <w:szCs w:val="18"/>
          <w:rtl/>
        </w:rPr>
        <w:t xml:space="preserve"> </w:t>
      </w:r>
      <w:r w:rsidRPr="00555AF5">
        <w:rPr>
          <w:rFonts w:ascii="Tahoma" w:hAnsi="Tahoma" w:cs="Tahoma" w:hint="eastAsia"/>
          <w:sz w:val="18"/>
          <w:szCs w:val="18"/>
          <w:rtl/>
        </w:rPr>
        <w:t>השונות</w:t>
      </w:r>
      <w:r w:rsidRPr="00555AF5">
        <w:rPr>
          <w:rFonts w:ascii="Tahoma" w:hAnsi="Tahoma" w:cs="Tahoma"/>
          <w:sz w:val="18"/>
          <w:szCs w:val="18"/>
          <w:rtl/>
        </w:rPr>
        <w:t xml:space="preserve"> </w:t>
      </w:r>
      <w:r w:rsidRPr="00555AF5">
        <w:rPr>
          <w:rFonts w:ascii="Tahoma" w:hAnsi="Tahoma" w:cs="Tahoma" w:hint="eastAsia"/>
          <w:sz w:val="18"/>
          <w:szCs w:val="18"/>
          <w:rtl/>
        </w:rPr>
        <w:t>שעליהן</w:t>
      </w:r>
      <w:r w:rsidRPr="00555AF5">
        <w:rPr>
          <w:rFonts w:ascii="Tahoma" w:hAnsi="Tahoma" w:cs="Tahoma"/>
          <w:sz w:val="18"/>
          <w:szCs w:val="18"/>
          <w:rtl/>
        </w:rPr>
        <w:t xml:space="preserve"> </w:t>
      </w:r>
      <w:r w:rsidRPr="00555AF5">
        <w:rPr>
          <w:rFonts w:ascii="Tahoma" w:hAnsi="Tahoma" w:cs="Tahoma" w:hint="eastAsia"/>
          <w:sz w:val="18"/>
          <w:szCs w:val="18"/>
          <w:rtl/>
        </w:rPr>
        <w:t>מתבססת</w:t>
      </w:r>
      <w:r w:rsidRPr="00555AF5">
        <w:rPr>
          <w:rFonts w:ascii="Tahoma" w:hAnsi="Tahoma" w:cs="Tahoma" w:hint="cs"/>
          <w:sz w:val="18"/>
          <w:szCs w:val="18"/>
          <w:rtl/>
        </w:rPr>
        <w:t xml:space="preserve"> </w:t>
      </w:r>
      <w:r w:rsidRPr="00555AF5">
        <w:rPr>
          <w:rFonts w:ascii="Tahoma" w:hAnsi="Tahoma" w:cs="Tahoma" w:hint="eastAsia"/>
          <w:sz w:val="18"/>
          <w:szCs w:val="18"/>
          <w:rtl/>
        </w:rPr>
        <w:t>הגדרת</w:t>
      </w:r>
      <w:r w:rsidRPr="00555AF5">
        <w:rPr>
          <w:rFonts w:ascii="Tahoma" w:hAnsi="Tahoma" w:cs="Tahoma"/>
          <w:sz w:val="18"/>
          <w:szCs w:val="18"/>
          <w:rtl/>
        </w:rPr>
        <w:t xml:space="preserve"> </w:t>
      </w:r>
      <w:r w:rsidRPr="00555AF5">
        <w:rPr>
          <w:rFonts w:ascii="Tahoma" w:hAnsi="Tahoma" w:cs="Tahoma" w:hint="eastAsia"/>
          <w:sz w:val="18"/>
          <w:szCs w:val="18"/>
          <w:rtl/>
        </w:rPr>
        <w:t>זמני</w:t>
      </w:r>
      <w:r w:rsidRPr="00555AF5">
        <w:rPr>
          <w:rFonts w:ascii="Tahoma" w:hAnsi="Tahoma" w:cs="Tahoma"/>
          <w:sz w:val="18"/>
          <w:szCs w:val="18"/>
          <w:rtl/>
        </w:rPr>
        <w:t xml:space="preserve"> </w:t>
      </w:r>
      <w:r w:rsidRPr="00555AF5">
        <w:rPr>
          <w:rFonts w:ascii="Tahoma" w:hAnsi="Tahoma" w:cs="Tahoma" w:hint="eastAsia"/>
          <w:sz w:val="18"/>
          <w:szCs w:val="18"/>
          <w:rtl/>
        </w:rPr>
        <w:t>ההגעה</w:t>
      </w:r>
      <w:r w:rsidRPr="00555AF5">
        <w:rPr>
          <w:rFonts w:ascii="Tahoma" w:hAnsi="Tahoma" w:cs="Tahoma"/>
          <w:sz w:val="18"/>
          <w:szCs w:val="18"/>
          <w:rtl/>
        </w:rPr>
        <w:t xml:space="preserve"> - "עד" </w:t>
      </w:r>
      <w:r w:rsidRPr="00555AF5">
        <w:rPr>
          <w:rFonts w:ascii="Tahoma" w:hAnsi="Tahoma" w:cs="Tahoma" w:hint="eastAsia"/>
          <w:sz w:val="18"/>
          <w:szCs w:val="18"/>
          <w:rtl/>
        </w:rPr>
        <w:t>או</w:t>
      </w:r>
      <w:r w:rsidRPr="00555AF5">
        <w:rPr>
          <w:rFonts w:ascii="Tahoma" w:hAnsi="Tahoma" w:cs="Tahoma"/>
          <w:sz w:val="18"/>
          <w:szCs w:val="18"/>
          <w:rtl/>
        </w:rPr>
        <w:t xml:space="preserve"> "ממוצע", </w:t>
      </w:r>
      <w:r w:rsidRPr="00555AF5">
        <w:rPr>
          <w:rFonts w:ascii="Tahoma" w:hAnsi="Tahoma" w:cs="Tahoma" w:hint="eastAsia"/>
          <w:sz w:val="18"/>
          <w:szCs w:val="18"/>
          <w:rtl/>
        </w:rPr>
        <w:t>אינ</w:t>
      </w:r>
      <w:r w:rsidRPr="00555AF5">
        <w:rPr>
          <w:rFonts w:ascii="Tahoma" w:hAnsi="Tahoma" w:cs="Tahoma" w:hint="cs"/>
          <w:sz w:val="18"/>
          <w:szCs w:val="18"/>
          <w:rtl/>
        </w:rPr>
        <w:t>ן</w:t>
      </w:r>
      <w:r w:rsidRPr="00555AF5">
        <w:rPr>
          <w:rFonts w:ascii="Tahoma" w:hAnsi="Tahoma" w:cs="Tahoma"/>
          <w:sz w:val="18"/>
          <w:szCs w:val="18"/>
          <w:rtl/>
        </w:rPr>
        <w:t xml:space="preserve"> </w:t>
      </w:r>
      <w:r w:rsidRPr="00555AF5">
        <w:rPr>
          <w:rFonts w:ascii="Tahoma" w:hAnsi="Tahoma" w:cs="Tahoma" w:hint="eastAsia"/>
          <w:sz w:val="18"/>
          <w:szCs w:val="18"/>
          <w:rtl/>
        </w:rPr>
        <w:t>סמנטי</w:t>
      </w:r>
      <w:r w:rsidRPr="00555AF5">
        <w:rPr>
          <w:rFonts w:ascii="Tahoma" w:hAnsi="Tahoma" w:cs="Tahoma" w:hint="cs"/>
          <w:sz w:val="18"/>
          <w:szCs w:val="18"/>
          <w:rtl/>
        </w:rPr>
        <w:t>ות</w:t>
      </w:r>
      <w:r w:rsidRPr="00555AF5">
        <w:rPr>
          <w:rFonts w:ascii="Tahoma" w:hAnsi="Tahoma" w:cs="Tahoma"/>
          <w:sz w:val="18"/>
          <w:szCs w:val="18"/>
          <w:rtl/>
        </w:rPr>
        <w:t xml:space="preserve"> </w:t>
      </w:r>
      <w:r w:rsidRPr="00555AF5">
        <w:rPr>
          <w:rFonts w:ascii="Tahoma" w:hAnsi="Tahoma" w:cs="Tahoma" w:hint="eastAsia"/>
          <w:sz w:val="18"/>
          <w:szCs w:val="18"/>
          <w:rtl/>
        </w:rPr>
        <w:t>בלבד</w:t>
      </w:r>
      <w:r w:rsidRPr="00555AF5">
        <w:rPr>
          <w:rFonts w:ascii="Tahoma" w:hAnsi="Tahoma" w:cs="Tahoma" w:hint="cs"/>
          <w:sz w:val="18"/>
          <w:szCs w:val="18"/>
          <w:rtl/>
        </w:rPr>
        <w:t xml:space="preserve"> </w:t>
      </w:r>
      <w:r w:rsidRPr="00555AF5">
        <w:rPr>
          <w:rFonts w:ascii="Tahoma" w:hAnsi="Tahoma" w:cs="Tahoma"/>
          <w:sz w:val="18"/>
          <w:szCs w:val="18"/>
          <w:rtl/>
        </w:rPr>
        <w:t xml:space="preserve">- </w:t>
      </w:r>
      <w:r w:rsidRPr="00555AF5">
        <w:rPr>
          <w:rFonts w:ascii="Tahoma" w:hAnsi="Tahoma" w:cs="Tahoma" w:hint="eastAsia"/>
          <w:sz w:val="18"/>
          <w:szCs w:val="18"/>
          <w:rtl/>
        </w:rPr>
        <w:t>אלא</w:t>
      </w:r>
      <w:r w:rsidRPr="00555AF5">
        <w:rPr>
          <w:rFonts w:ascii="Tahoma" w:hAnsi="Tahoma" w:cs="Tahoma"/>
          <w:sz w:val="18"/>
          <w:szCs w:val="18"/>
          <w:rtl/>
        </w:rPr>
        <w:t xml:space="preserve"> </w:t>
      </w:r>
      <w:r w:rsidRPr="00555AF5">
        <w:rPr>
          <w:rFonts w:ascii="Tahoma" w:hAnsi="Tahoma" w:cs="Tahoma" w:hint="eastAsia"/>
          <w:sz w:val="18"/>
          <w:szCs w:val="18"/>
          <w:rtl/>
        </w:rPr>
        <w:t>הן</w:t>
      </w:r>
      <w:r w:rsidRPr="00555AF5">
        <w:rPr>
          <w:rFonts w:ascii="Tahoma" w:hAnsi="Tahoma" w:cs="Tahoma"/>
          <w:sz w:val="18"/>
          <w:szCs w:val="18"/>
          <w:rtl/>
        </w:rPr>
        <w:t xml:space="preserve"> </w:t>
      </w:r>
      <w:r w:rsidRPr="00555AF5">
        <w:rPr>
          <w:rFonts w:ascii="Tahoma" w:hAnsi="Tahoma" w:cs="Tahoma" w:hint="eastAsia"/>
          <w:sz w:val="18"/>
          <w:szCs w:val="18"/>
          <w:rtl/>
        </w:rPr>
        <w:t>התשתית</w:t>
      </w:r>
      <w:r w:rsidRPr="00555AF5">
        <w:rPr>
          <w:rFonts w:ascii="Tahoma" w:hAnsi="Tahoma" w:cs="Tahoma"/>
          <w:sz w:val="18"/>
          <w:szCs w:val="18"/>
          <w:rtl/>
        </w:rPr>
        <w:t xml:space="preserve"> </w:t>
      </w:r>
      <w:r w:rsidRPr="00555AF5">
        <w:rPr>
          <w:rFonts w:ascii="Tahoma" w:hAnsi="Tahoma" w:cs="Tahoma" w:hint="eastAsia"/>
          <w:sz w:val="18"/>
          <w:szCs w:val="18"/>
          <w:rtl/>
        </w:rPr>
        <w:t>שממנה</w:t>
      </w:r>
      <w:r w:rsidRPr="00555AF5">
        <w:rPr>
          <w:rFonts w:ascii="Tahoma" w:hAnsi="Tahoma" w:cs="Tahoma"/>
          <w:sz w:val="18"/>
          <w:szCs w:val="18"/>
          <w:rtl/>
        </w:rPr>
        <w:t xml:space="preserve"> </w:t>
      </w:r>
      <w:r w:rsidRPr="00555AF5">
        <w:rPr>
          <w:rFonts w:ascii="Tahoma" w:hAnsi="Tahoma" w:cs="Tahoma" w:hint="eastAsia"/>
          <w:sz w:val="18"/>
          <w:szCs w:val="18"/>
          <w:rtl/>
        </w:rPr>
        <w:t>ייגזרו</w:t>
      </w:r>
      <w:r w:rsidRPr="00555AF5">
        <w:rPr>
          <w:rFonts w:ascii="Tahoma" w:hAnsi="Tahoma" w:cs="Tahoma"/>
          <w:sz w:val="18"/>
          <w:szCs w:val="18"/>
          <w:rtl/>
        </w:rPr>
        <w:t xml:space="preserve"> </w:t>
      </w:r>
      <w:r w:rsidRPr="00555AF5">
        <w:rPr>
          <w:rFonts w:ascii="Tahoma" w:hAnsi="Tahoma" w:cs="Tahoma" w:hint="eastAsia"/>
          <w:sz w:val="18"/>
          <w:szCs w:val="18"/>
          <w:rtl/>
        </w:rPr>
        <w:t>תוכניות</w:t>
      </w:r>
      <w:r w:rsidRPr="00555AF5">
        <w:rPr>
          <w:rFonts w:ascii="Tahoma" w:hAnsi="Tahoma" w:cs="Tahoma"/>
          <w:sz w:val="18"/>
          <w:szCs w:val="18"/>
          <w:rtl/>
        </w:rPr>
        <w:t xml:space="preserve"> </w:t>
      </w:r>
      <w:r w:rsidRPr="00555AF5">
        <w:rPr>
          <w:rFonts w:ascii="Tahoma" w:hAnsi="Tahoma" w:cs="Tahoma" w:hint="eastAsia"/>
          <w:sz w:val="18"/>
          <w:szCs w:val="18"/>
          <w:rtl/>
        </w:rPr>
        <w:t>מד</w:t>
      </w:r>
      <w:r w:rsidRPr="00555AF5">
        <w:rPr>
          <w:rFonts w:ascii="Tahoma" w:hAnsi="Tahoma" w:cs="Tahoma"/>
          <w:sz w:val="18"/>
          <w:szCs w:val="18"/>
          <w:rtl/>
        </w:rPr>
        <w:t xml:space="preserve">"א - </w:t>
      </w:r>
      <w:r w:rsidRPr="00555AF5">
        <w:rPr>
          <w:rFonts w:ascii="Tahoma" w:hAnsi="Tahoma" w:cs="Tahoma" w:hint="eastAsia"/>
          <w:sz w:val="18"/>
          <w:szCs w:val="18"/>
          <w:rtl/>
        </w:rPr>
        <w:t>מבחינת</w:t>
      </w:r>
      <w:r w:rsidRPr="00555AF5">
        <w:rPr>
          <w:rFonts w:ascii="Tahoma" w:hAnsi="Tahoma" w:cs="Tahoma"/>
          <w:sz w:val="18"/>
          <w:szCs w:val="18"/>
          <w:rtl/>
        </w:rPr>
        <w:t xml:space="preserve"> </w:t>
      </w:r>
      <w:r w:rsidRPr="00555AF5">
        <w:rPr>
          <w:rFonts w:ascii="Tahoma" w:hAnsi="Tahoma" w:cs="Tahoma" w:hint="eastAsia"/>
          <w:sz w:val="18"/>
          <w:szCs w:val="18"/>
          <w:rtl/>
        </w:rPr>
        <w:t>המשאבים</w:t>
      </w:r>
      <w:r w:rsidRPr="00555AF5">
        <w:rPr>
          <w:rFonts w:ascii="Tahoma" w:hAnsi="Tahoma" w:cs="Tahoma"/>
          <w:sz w:val="18"/>
          <w:szCs w:val="18"/>
          <w:rtl/>
        </w:rPr>
        <w:t xml:space="preserve"> </w:t>
      </w:r>
      <w:r w:rsidRPr="00555AF5">
        <w:rPr>
          <w:rFonts w:ascii="Tahoma" w:hAnsi="Tahoma" w:cs="Tahoma" w:hint="eastAsia"/>
          <w:sz w:val="18"/>
          <w:szCs w:val="18"/>
          <w:rtl/>
        </w:rPr>
        <w:t>שיזדקק</w:t>
      </w:r>
      <w:r w:rsidRPr="00555AF5">
        <w:rPr>
          <w:rFonts w:ascii="Tahoma" w:hAnsi="Tahoma" w:cs="Tahoma"/>
          <w:sz w:val="18"/>
          <w:szCs w:val="18"/>
          <w:rtl/>
        </w:rPr>
        <w:t xml:space="preserve"> </w:t>
      </w:r>
      <w:r w:rsidRPr="00555AF5">
        <w:rPr>
          <w:rFonts w:ascii="Tahoma" w:hAnsi="Tahoma" w:cs="Tahoma" w:hint="eastAsia"/>
          <w:sz w:val="18"/>
          <w:szCs w:val="18"/>
          <w:rtl/>
        </w:rPr>
        <w:t>להם</w:t>
      </w:r>
      <w:r w:rsidRPr="00555AF5">
        <w:rPr>
          <w:rFonts w:ascii="Tahoma" w:hAnsi="Tahoma" w:cs="Tahoma"/>
          <w:sz w:val="18"/>
          <w:szCs w:val="18"/>
          <w:rtl/>
        </w:rPr>
        <w:t xml:space="preserve">, </w:t>
      </w:r>
      <w:r w:rsidRPr="00555AF5">
        <w:rPr>
          <w:rFonts w:ascii="Tahoma" w:hAnsi="Tahoma" w:cs="Tahoma" w:hint="eastAsia"/>
          <w:sz w:val="18"/>
          <w:szCs w:val="18"/>
          <w:rtl/>
        </w:rPr>
        <w:t>תוכניות</w:t>
      </w:r>
      <w:r w:rsidRPr="00555AF5">
        <w:rPr>
          <w:rFonts w:ascii="Tahoma" w:hAnsi="Tahoma" w:cs="Tahoma"/>
          <w:sz w:val="18"/>
          <w:szCs w:val="18"/>
          <w:rtl/>
        </w:rPr>
        <w:t xml:space="preserve"> </w:t>
      </w:r>
      <w:r w:rsidRPr="00555AF5">
        <w:rPr>
          <w:rFonts w:ascii="Tahoma" w:hAnsi="Tahoma" w:cs="Tahoma" w:hint="eastAsia"/>
          <w:sz w:val="18"/>
          <w:szCs w:val="18"/>
          <w:rtl/>
        </w:rPr>
        <w:t>האימונים</w:t>
      </w:r>
      <w:r w:rsidRPr="00555AF5">
        <w:rPr>
          <w:rFonts w:ascii="Tahoma" w:hAnsi="Tahoma" w:cs="Tahoma"/>
          <w:sz w:val="18"/>
          <w:szCs w:val="18"/>
          <w:rtl/>
        </w:rPr>
        <w:t xml:space="preserve"> </w:t>
      </w:r>
      <w:r w:rsidRPr="00555AF5">
        <w:rPr>
          <w:rFonts w:ascii="Tahoma" w:hAnsi="Tahoma" w:cs="Tahoma" w:hint="eastAsia"/>
          <w:sz w:val="18"/>
          <w:szCs w:val="18"/>
          <w:rtl/>
        </w:rPr>
        <w:t>שלו</w:t>
      </w:r>
      <w:r w:rsidRPr="00555AF5">
        <w:rPr>
          <w:rFonts w:ascii="Tahoma" w:hAnsi="Tahoma" w:cs="Tahoma"/>
          <w:sz w:val="18"/>
          <w:szCs w:val="18"/>
          <w:rtl/>
        </w:rPr>
        <w:t xml:space="preserve"> </w:t>
      </w:r>
      <w:r w:rsidRPr="00555AF5">
        <w:rPr>
          <w:rFonts w:ascii="Tahoma" w:hAnsi="Tahoma" w:cs="Tahoma" w:hint="eastAsia"/>
          <w:sz w:val="18"/>
          <w:szCs w:val="18"/>
          <w:rtl/>
        </w:rPr>
        <w:t>ותהליכי</w:t>
      </w:r>
      <w:r w:rsidRPr="00555AF5">
        <w:rPr>
          <w:rFonts w:ascii="Tahoma" w:hAnsi="Tahoma" w:cs="Tahoma"/>
          <w:sz w:val="18"/>
          <w:szCs w:val="18"/>
          <w:rtl/>
        </w:rPr>
        <w:t xml:space="preserve"> </w:t>
      </w:r>
      <w:r w:rsidRPr="00555AF5">
        <w:rPr>
          <w:rFonts w:ascii="Tahoma" w:hAnsi="Tahoma" w:cs="Tahoma" w:hint="cs"/>
          <w:sz w:val="18"/>
          <w:szCs w:val="18"/>
          <w:rtl/>
        </w:rPr>
        <w:t>עבודתו</w:t>
      </w:r>
      <w:r w:rsidRPr="00555AF5">
        <w:rPr>
          <w:rFonts w:ascii="Tahoma" w:hAnsi="Tahoma" w:cs="Tahoma"/>
          <w:sz w:val="18"/>
          <w:szCs w:val="18"/>
          <w:rtl/>
        </w:rPr>
        <w:t>.</w:t>
      </w:r>
    </w:p>
    <w:p w:rsidR="00D93F1A" w:rsidRPr="00555AF5" w:rsidP="007632A8">
      <w:pPr>
        <w:pStyle w:val="RESHET"/>
        <w:rPr>
          <w:rtl/>
        </w:rPr>
      </w:pPr>
      <w:r w:rsidRPr="00555AF5">
        <w:rPr>
          <w:rFonts w:hint="cs"/>
          <w:rtl/>
        </w:rPr>
        <w:t>בשל העובדה שהתקן הרשמי של זמני ההגעה לא עודכן מזה שלושה עשורים, על משרד הבריאות ליזום בדיקה בשיתוף מד"א ו</w:t>
      </w:r>
      <w:r w:rsidRPr="00555AF5">
        <w:rPr>
          <w:rtl/>
        </w:rPr>
        <w:t>המועצה הלאומית ל</w:t>
      </w:r>
      <w:r w:rsidRPr="00555AF5">
        <w:rPr>
          <w:rFonts w:hint="cs"/>
          <w:rtl/>
        </w:rPr>
        <w:t>טראומה</w:t>
      </w:r>
      <w:r w:rsidRPr="00555AF5">
        <w:rPr>
          <w:rtl/>
        </w:rPr>
        <w:t xml:space="preserve"> ורפואה דחופה</w:t>
      </w:r>
      <w:r w:rsidRPr="00555AF5">
        <w:rPr>
          <w:rFonts w:hint="cs"/>
          <w:rtl/>
        </w:rPr>
        <w:t xml:space="preserve">, שבעקבותיה יוגשו המלצות מעודכנות ליעדים של זמני ההגעה על פי המאפיינים השונים, ובהתאם ייקבעו מדדים ברורים, שיאפשרו למד"א להבטיח את מוכנותו המבצעית. אם מד"א ומשרד הבריאות לא יגיעו להסכמות בעניין הגדרת היעדים - עליהם </w:t>
      </w:r>
      <w:r w:rsidRPr="00555AF5">
        <w:rPr>
          <w:rFonts w:hint="eastAsia"/>
          <w:rtl/>
        </w:rPr>
        <w:t>לפנות</w:t>
      </w:r>
      <w:r w:rsidRPr="00555AF5">
        <w:rPr>
          <w:rtl/>
        </w:rPr>
        <w:t xml:space="preserve"> </w:t>
      </w:r>
      <w:r w:rsidRPr="00555AF5">
        <w:rPr>
          <w:rFonts w:hint="eastAsia"/>
          <w:rtl/>
        </w:rPr>
        <w:t>לשר</w:t>
      </w:r>
      <w:r w:rsidRPr="00555AF5">
        <w:rPr>
          <w:rtl/>
        </w:rPr>
        <w:t xml:space="preserve"> </w:t>
      </w:r>
      <w:r w:rsidRPr="00555AF5">
        <w:rPr>
          <w:rFonts w:hint="eastAsia"/>
          <w:rtl/>
        </w:rPr>
        <w:t>הבריאות</w:t>
      </w:r>
      <w:r w:rsidRPr="00555AF5">
        <w:rPr>
          <w:rtl/>
        </w:rPr>
        <w:t xml:space="preserve"> </w:t>
      </w:r>
      <w:r w:rsidRPr="00555AF5">
        <w:rPr>
          <w:rFonts w:hint="eastAsia"/>
          <w:rtl/>
        </w:rPr>
        <w:t>הממונה</w:t>
      </w:r>
      <w:r w:rsidRPr="00555AF5">
        <w:rPr>
          <w:rtl/>
        </w:rPr>
        <w:t xml:space="preserve"> </w:t>
      </w:r>
      <w:r w:rsidRPr="00555AF5">
        <w:rPr>
          <w:rFonts w:hint="eastAsia"/>
          <w:rtl/>
        </w:rPr>
        <w:t>על</w:t>
      </w:r>
      <w:r w:rsidRPr="00555AF5">
        <w:rPr>
          <w:rtl/>
        </w:rPr>
        <w:t xml:space="preserve"> </w:t>
      </w:r>
      <w:r w:rsidRPr="00555AF5">
        <w:rPr>
          <w:rFonts w:hint="eastAsia"/>
          <w:rtl/>
        </w:rPr>
        <w:t>ביצוע</w:t>
      </w:r>
      <w:r w:rsidRPr="00555AF5">
        <w:rPr>
          <w:rtl/>
        </w:rPr>
        <w:t xml:space="preserve"> </w:t>
      </w:r>
      <w:r w:rsidRPr="00555AF5">
        <w:rPr>
          <w:rFonts w:hint="eastAsia"/>
          <w:rtl/>
        </w:rPr>
        <w:t>חוק</w:t>
      </w:r>
      <w:r w:rsidRPr="00555AF5">
        <w:rPr>
          <w:rtl/>
        </w:rPr>
        <w:t xml:space="preserve"> </w:t>
      </w:r>
      <w:r w:rsidRPr="00555AF5">
        <w:rPr>
          <w:rFonts w:hint="eastAsia"/>
          <w:rtl/>
        </w:rPr>
        <w:t>מד</w:t>
      </w:r>
      <w:r w:rsidRPr="00555AF5">
        <w:rPr>
          <w:rtl/>
        </w:rPr>
        <w:t>"א</w:t>
      </w:r>
      <w:r w:rsidRPr="00555AF5">
        <w:rPr>
          <w:rFonts w:hint="cs"/>
          <w:rtl/>
        </w:rPr>
        <w:t xml:space="preserve">. </w:t>
      </w:r>
    </w:p>
    <w:p w:rsidR="00D93F1A" w:rsidRPr="00555AF5" w:rsidP="00810F51">
      <w:pPr>
        <w:spacing w:line="240" w:lineRule="exact"/>
        <w:ind w:right="2268"/>
        <w:jc w:val="both"/>
        <w:rPr>
          <w:rFonts w:ascii="Tahoma" w:hAnsi="Tahoma" w:cs="Tahoma"/>
          <w:sz w:val="18"/>
          <w:szCs w:val="18"/>
          <w:rtl/>
        </w:rPr>
      </w:pPr>
    </w:p>
    <w:p w:rsidR="00D93F1A" w:rsidRPr="00175F32" w:rsidP="00810F51">
      <w:pPr>
        <w:pStyle w:val="KOT5"/>
        <w:rPr>
          <w:rtl/>
          <w:lang w:eastAsia="he-IL"/>
        </w:rPr>
      </w:pPr>
      <w:r w:rsidRPr="00175F32">
        <w:rPr>
          <w:rFonts w:hint="cs"/>
          <w:rtl/>
          <w:lang w:eastAsia="he-IL"/>
        </w:rPr>
        <w:t xml:space="preserve">זמני הגעה בפועל של מד"א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sz w:val="18"/>
          <w:szCs w:val="18"/>
          <w:rtl/>
          <w:lang w:eastAsia="he-IL"/>
        </w:rPr>
        <w:t xml:space="preserve">משרד מבקר המדינה </w:t>
      </w:r>
      <w:r w:rsidRPr="00555AF5">
        <w:rPr>
          <w:rFonts w:ascii="Tahoma" w:eastAsia="Times New Roman" w:hAnsi="Tahoma" w:cs="Tahoma" w:hint="cs"/>
          <w:sz w:val="18"/>
          <w:szCs w:val="18"/>
          <w:rtl/>
          <w:lang w:eastAsia="he-IL"/>
        </w:rPr>
        <w:t xml:space="preserve">בדק </w:t>
      </w:r>
      <w:r w:rsidRPr="00555AF5">
        <w:rPr>
          <w:rFonts w:ascii="Tahoma" w:eastAsia="Times New Roman" w:hAnsi="Tahoma" w:cs="Tahoma" w:hint="eastAsia"/>
          <w:sz w:val="18"/>
          <w:szCs w:val="18"/>
          <w:rtl/>
          <w:lang w:eastAsia="he-IL"/>
        </w:rPr>
        <w:t>באופן</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אקראי</w:t>
      </w:r>
      <w:r w:rsidRPr="00555AF5">
        <w:rPr>
          <w:rFonts w:ascii="Tahoma" w:eastAsia="Times New Roman" w:hAnsi="Tahoma" w:cs="Tahoma"/>
          <w:sz w:val="18"/>
          <w:szCs w:val="18"/>
          <w:rtl/>
          <w:lang w:eastAsia="he-IL"/>
        </w:rPr>
        <w:t>,</w:t>
      </w:r>
      <w:r w:rsidRPr="00555AF5">
        <w:rPr>
          <w:rFonts w:ascii="Tahoma" w:hAnsi="Tahoma" w:cs="Tahoma"/>
          <w:sz w:val="18"/>
          <w:szCs w:val="18"/>
          <w:rtl/>
        </w:rPr>
        <w:t xml:space="preserve"> מ</w:t>
      </w:r>
      <w:r w:rsidRPr="00555AF5">
        <w:rPr>
          <w:rFonts w:ascii="Tahoma" w:hAnsi="Tahoma" w:cs="Tahoma" w:hint="cs"/>
          <w:sz w:val="18"/>
          <w:szCs w:val="18"/>
          <w:rtl/>
        </w:rPr>
        <w:t xml:space="preserve">תוך </w:t>
      </w:r>
      <w:r w:rsidRPr="00555AF5">
        <w:rPr>
          <w:rFonts w:ascii="Tahoma" w:hAnsi="Tahoma" w:cs="Tahoma"/>
          <w:sz w:val="18"/>
          <w:szCs w:val="18"/>
          <w:rtl/>
        </w:rPr>
        <w:t>מערכת ניהול המידע של מד"א</w:t>
      </w:r>
      <w:r w:rsidRPr="00555AF5">
        <w:rPr>
          <w:rFonts w:ascii="Tahoma" w:eastAsia="Times New Roman" w:hAnsi="Tahoma" w:cs="Tahoma" w:hint="cs"/>
          <w:sz w:val="18"/>
          <w:szCs w:val="18"/>
          <w:rtl/>
          <w:lang w:eastAsia="he-IL"/>
        </w:rPr>
        <w:t xml:space="preserve"> את</w:t>
      </w:r>
      <w:r w:rsidRPr="00555AF5">
        <w:rPr>
          <w:rFonts w:ascii="Tahoma" w:eastAsia="Times New Roman" w:hAnsi="Tahoma" w:cs="Tahoma"/>
          <w:sz w:val="18"/>
          <w:szCs w:val="18"/>
          <w:rtl/>
          <w:lang w:eastAsia="he-IL"/>
        </w:rPr>
        <w:t xml:space="preserve"> זמני </w:t>
      </w:r>
      <w:r w:rsidRPr="00555AF5">
        <w:rPr>
          <w:rFonts w:ascii="Tahoma" w:eastAsia="Times New Roman" w:hAnsi="Tahoma" w:cs="Tahoma" w:hint="cs"/>
          <w:sz w:val="18"/>
          <w:szCs w:val="18"/>
          <w:rtl/>
          <w:lang w:eastAsia="he-IL"/>
        </w:rPr>
        <w:t>ה</w:t>
      </w:r>
      <w:r w:rsidRPr="00555AF5">
        <w:rPr>
          <w:rFonts w:ascii="Tahoma" w:eastAsia="Times New Roman" w:hAnsi="Tahoma" w:cs="Tahoma"/>
          <w:sz w:val="18"/>
          <w:szCs w:val="18"/>
          <w:rtl/>
          <w:lang w:eastAsia="he-IL"/>
        </w:rPr>
        <w:t xml:space="preserve">הגעה של אט"נים </w:t>
      </w:r>
      <w:r w:rsidRPr="00555AF5">
        <w:rPr>
          <w:rFonts w:ascii="Tahoma" w:eastAsia="Times New Roman" w:hAnsi="Tahoma" w:cs="Tahoma" w:hint="eastAsia"/>
          <w:sz w:val="18"/>
          <w:szCs w:val="18"/>
          <w:rtl/>
          <w:lang w:eastAsia="he-IL"/>
        </w:rPr>
        <w:t>לאירועים</w:t>
      </w:r>
      <w:r w:rsidRPr="00555AF5">
        <w:rPr>
          <w:rFonts w:ascii="Tahoma" w:eastAsia="Times New Roman" w:hAnsi="Tahoma" w:cs="Tahoma"/>
          <w:sz w:val="18"/>
          <w:szCs w:val="18"/>
          <w:rtl/>
          <w:lang w:eastAsia="he-IL"/>
        </w:rPr>
        <w:t xml:space="preserve"> שבהם נדרש מתן </w:t>
      </w:r>
      <w:r w:rsidRPr="00555AF5">
        <w:rPr>
          <w:rFonts w:ascii="Tahoma" w:eastAsia="Times New Roman" w:hAnsi="Tahoma" w:cs="Tahoma" w:hint="eastAsia"/>
          <w:sz w:val="18"/>
          <w:szCs w:val="18"/>
          <w:rtl/>
          <w:lang w:eastAsia="he-IL"/>
        </w:rPr>
        <w:t>סעד</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חיים</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מתקדם</w:t>
      </w:r>
      <w:r w:rsidRPr="00555AF5">
        <w:rPr>
          <w:rFonts w:ascii="Tahoma" w:eastAsia="MS Mincho" w:hAnsi="Tahoma" w:cs="Tahoma"/>
          <w:sz w:val="18"/>
          <w:szCs w:val="18"/>
          <w:rtl/>
        </w:rPr>
        <w:t xml:space="preserve"> (מכלול הפעולות הרפואיות שמבצע פרמדיק)</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ביישובים</w:t>
      </w:r>
      <w:r w:rsidRPr="00555AF5">
        <w:rPr>
          <w:rFonts w:ascii="Tahoma" w:eastAsia="Times New Roman" w:hAnsi="Tahoma" w:cs="Tahoma"/>
          <w:sz w:val="18"/>
          <w:szCs w:val="18"/>
          <w:rtl/>
          <w:lang w:eastAsia="he-IL"/>
        </w:rPr>
        <w:t xml:space="preserve"> מ</w:t>
      </w:r>
      <w:r w:rsidRPr="00555AF5">
        <w:rPr>
          <w:rFonts w:ascii="Tahoma" w:eastAsia="Times New Roman" w:hAnsi="Tahoma" w:cs="Tahoma" w:hint="cs"/>
          <w:sz w:val="18"/>
          <w:szCs w:val="18"/>
          <w:rtl/>
          <w:lang w:eastAsia="he-IL"/>
        </w:rPr>
        <w:t xml:space="preserve">שני </w:t>
      </w:r>
      <w:r w:rsidRPr="00555AF5">
        <w:rPr>
          <w:rFonts w:ascii="Tahoma" w:eastAsia="Times New Roman" w:hAnsi="Tahoma" w:cs="Tahoma"/>
          <w:sz w:val="18"/>
          <w:szCs w:val="18"/>
          <w:rtl/>
          <w:lang w:eastAsia="he-IL"/>
        </w:rPr>
        <w:t>סוגי ה</w:t>
      </w:r>
      <w:r w:rsidRPr="00555AF5">
        <w:rPr>
          <w:rFonts w:ascii="Tahoma" w:eastAsia="Times New Roman" w:hAnsi="Tahoma" w:cs="Tahoma" w:hint="cs"/>
          <w:sz w:val="18"/>
          <w:szCs w:val="18"/>
          <w:rtl/>
          <w:lang w:eastAsia="he-IL"/>
        </w:rPr>
        <w:t>אזורים</w:t>
      </w:r>
      <w:r w:rsidRPr="00555AF5">
        <w:rPr>
          <w:rFonts w:ascii="Tahoma" w:eastAsia="Times New Roman" w:hAnsi="Tahoma" w:cs="Tahoma"/>
          <w:sz w:val="18"/>
          <w:szCs w:val="18"/>
          <w:rtl/>
          <w:lang w:eastAsia="he-IL"/>
        </w:rPr>
        <w:t xml:space="preserve"> - </w:t>
      </w:r>
      <w:r w:rsidRPr="00555AF5">
        <w:rPr>
          <w:rFonts w:ascii="Tahoma" w:eastAsia="Times New Roman" w:hAnsi="Tahoma" w:cs="Tahoma" w:hint="cs"/>
          <w:sz w:val="18"/>
          <w:szCs w:val="18"/>
          <w:rtl/>
          <w:lang w:eastAsia="he-IL"/>
        </w:rPr>
        <w:t>צפוף ו</w:t>
      </w:r>
      <w:r w:rsidRPr="00555AF5">
        <w:rPr>
          <w:rFonts w:ascii="Tahoma" w:eastAsia="Times New Roman" w:hAnsi="Tahoma" w:cs="Tahoma"/>
          <w:sz w:val="18"/>
          <w:szCs w:val="18"/>
          <w:rtl/>
          <w:lang w:eastAsia="he-IL"/>
        </w:rPr>
        <w:t xml:space="preserve">דליל אוכלוסייה. האירועים </w:t>
      </w:r>
      <w:r w:rsidRPr="00555AF5">
        <w:rPr>
          <w:rFonts w:ascii="Tahoma" w:eastAsia="Times New Roman" w:hAnsi="Tahoma" w:cs="Tahoma" w:hint="eastAsia"/>
          <w:sz w:val="18"/>
          <w:szCs w:val="18"/>
          <w:rtl/>
          <w:lang w:eastAsia="he-IL"/>
        </w:rPr>
        <w:t>התרחשו</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בתקופה</w:t>
      </w:r>
      <w:r w:rsidRPr="00555AF5">
        <w:rPr>
          <w:rFonts w:ascii="Tahoma" w:eastAsia="Times New Roman" w:hAnsi="Tahoma" w:cs="Tahoma"/>
          <w:sz w:val="18"/>
          <w:szCs w:val="18"/>
          <w:rtl/>
          <w:lang w:eastAsia="he-IL"/>
        </w:rPr>
        <w:t xml:space="preserve"> שבין 1.1.18 </w:t>
      </w:r>
      <w:r w:rsidRPr="00555AF5">
        <w:rPr>
          <w:rFonts w:ascii="Tahoma" w:eastAsia="Times New Roman" w:hAnsi="Tahoma" w:cs="Tahoma" w:hint="eastAsia"/>
          <w:sz w:val="18"/>
          <w:szCs w:val="18"/>
          <w:rtl/>
          <w:lang w:eastAsia="he-IL"/>
        </w:rPr>
        <w:t>ל</w:t>
      </w:r>
      <w:r w:rsidRPr="00555AF5">
        <w:rPr>
          <w:rFonts w:ascii="Tahoma" w:eastAsia="Times New Roman" w:hAnsi="Tahoma" w:cs="Tahoma"/>
          <w:sz w:val="18"/>
          <w:szCs w:val="18"/>
          <w:rtl/>
          <w:lang w:eastAsia="he-IL"/>
        </w:rPr>
        <w:t xml:space="preserve">-31.7.18. </w:t>
      </w:r>
      <w:r w:rsidRPr="00555AF5">
        <w:rPr>
          <w:rFonts w:ascii="Tahoma" w:eastAsia="Times New Roman" w:hAnsi="Tahoma" w:cs="Tahoma" w:hint="eastAsia"/>
          <w:sz w:val="18"/>
          <w:szCs w:val="18"/>
          <w:rtl/>
          <w:lang w:eastAsia="he-IL"/>
        </w:rPr>
        <w:t>הבדיקה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העלתה</w:t>
      </w:r>
      <w:r w:rsidRPr="00555AF5">
        <w:rPr>
          <w:rFonts w:ascii="Tahoma" w:eastAsia="Times New Roman" w:hAnsi="Tahoma" w:cs="Tahoma"/>
          <w:sz w:val="18"/>
          <w:szCs w:val="18"/>
          <w:rtl/>
          <w:lang w:eastAsia="he-IL"/>
        </w:rPr>
        <w:t xml:space="preserve"> כלהלן:</w:t>
      </w:r>
    </w:p>
    <w:p w:rsidR="00D93F1A" w:rsidRPr="007632A8" w:rsidP="007632A8">
      <w:pPr>
        <w:pStyle w:val="ListParagraph"/>
        <w:autoSpaceDE/>
        <w:autoSpaceDN/>
        <w:adjustRightInd/>
        <w:spacing w:after="240" w:line="240" w:lineRule="exact"/>
        <w:ind w:left="340" w:right="2268" w:hanging="340"/>
        <w:rPr>
          <w:sz w:val="18"/>
          <w:szCs w:val="18"/>
          <w:rtl/>
        </w:rPr>
      </w:pPr>
      <w:r w:rsidRPr="007632A8">
        <w:rPr>
          <w:rFonts w:hint="cs"/>
          <w:sz w:val="18"/>
          <w:szCs w:val="18"/>
          <w:rtl/>
        </w:rPr>
        <w:t xml:space="preserve">1. </w:t>
      </w:r>
      <w:r w:rsidRPr="007632A8" w:rsidR="007632A8">
        <w:rPr>
          <w:sz w:val="18"/>
          <w:szCs w:val="18"/>
        </w:rPr>
        <w:tab/>
      </w:r>
      <w:r w:rsidRPr="007632A8">
        <w:rPr>
          <w:rStyle w:val="Heading7Char"/>
          <w:rFonts w:ascii="Tahoma" w:hAnsi="Tahoma" w:cs="Tahoma" w:hint="cs"/>
          <w:sz w:val="17"/>
          <w:szCs w:val="17"/>
          <w:rtl/>
        </w:rPr>
        <w:t>אזורים צפופי אוכלוסייה</w:t>
      </w:r>
      <w:r w:rsidRPr="007632A8">
        <w:rPr>
          <w:rStyle w:val="Heading7Char"/>
          <w:rFonts w:ascii="Tahoma" w:hAnsi="Tahoma" w:cs="Tahoma"/>
          <w:sz w:val="17"/>
          <w:szCs w:val="17"/>
          <w:rtl/>
        </w:rPr>
        <w:t>:</w:t>
      </w:r>
      <w:r w:rsidRPr="007632A8">
        <w:rPr>
          <w:sz w:val="18"/>
          <w:szCs w:val="18"/>
          <w:rtl/>
        </w:rPr>
        <w:t xml:space="preserve"> </w:t>
      </w:r>
      <w:r w:rsidRPr="007632A8">
        <w:rPr>
          <w:rFonts w:hint="cs"/>
          <w:sz w:val="18"/>
          <w:szCs w:val="18"/>
          <w:rtl/>
        </w:rPr>
        <w:t xml:space="preserve">ממוצעי </w:t>
      </w:r>
      <w:r w:rsidRPr="007632A8">
        <w:rPr>
          <w:rFonts w:hint="eastAsia"/>
          <w:sz w:val="18"/>
          <w:szCs w:val="18"/>
          <w:rtl/>
        </w:rPr>
        <w:t>זמ</w:t>
      </w:r>
      <w:r w:rsidRPr="007632A8">
        <w:rPr>
          <w:rFonts w:hint="cs"/>
          <w:sz w:val="18"/>
          <w:szCs w:val="18"/>
          <w:rtl/>
        </w:rPr>
        <w:t>ן</w:t>
      </w:r>
      <w:r w:rsidRPr="007632A8">
        <w:rPr>
          <w:sz w:val="18"/>
          <w:szCs w:val="18"/>
          <w:rtl/>
        </w:rPr>
        <w:t xml:space="preserve"> </w:t>
      </w:r>
      <w:r w:rsidRPr="007632A8">
        <w:rPr>
          <w:rFonts w:hint="eastAsia"/>
          <w:sz w:val="18"/>
          <w:szCs w:val="18"/>
          <w:rtl/>
        </w:rPr>
        <w:t>ההגעה</w:t>
      </w:r>
      <w:r w:rsidRPr="007632A8">
        <w:rPr>
          <w:sz w:val="18"/>
          <w:szCs w:val="18"/>
          <w:rtl/>
        </w:rPr>
        <w:t xml:space="preserve"> </w:t>
      </w:r>
      <w:r w:rsidRPr="007632A8">
        <w:rPr>
          <w:rFonts w:hint="eastAsia"/>
          <w:sz w:val="18"/>
          <w:szCs w:val="18"/>
          <w:rtl/>
        </w:rPr>
        <w:t>ב</w:t>
      </w:r>
      <w:r w:rsidRPr="007632A8">
        <w:rPr>
          <w:rFonts w:hint="cs"/>
          <w:sz w:val="18"/>
          <w:szCs w:val="18"/>
          <w:rtl/>
        </w:rPr>
        <w:t xml:space="preserve">ערים באזורים כאלה </w:t>
      </w:r>
      <w:r w:rsidRPr="007632A8">
        <w:rPr>
          <w:sz w:val="18"/>
          <w:szCs w:val="18"/>
          <w:rtl/>
        </w:rPr>
        <w:t>(קר</w:t>
      </w:r>
      <w:r w:rsidRPr="007632A8">
        <w:rPr>
          <w:rFonts w:hint="eastAsia"/>
          <w:sz w:val="18"/>
          <w:szCs w:val="18"/>
          <w:rtl/>
        </w:rPr>
        <w:t>י</w:t>
      </w:r>
      <w:r w:rsidRPr="007632A8">
        <w:rPr>
          <w:sz w:val="18"/>
          <w:szCs w:val="18"/>
          <w:rtl/>
        </w:rPr>
        <w:t xml:space="preserve">ית אתא, אום אל-פחם, באר שבע, פתח תקווה, </w:t>
      </w:r>
      <w:r w:rsidRPr="007632A8">
        <w:rPr>
          <w:rFonts w:hint="eastAsia"/>
          <w:sz w:val="18"/>
          <w:szCs w:val="18"/>
          <w:rtl/>
        </w:rPr>
        <w:t>דימונה</w:t>
      </w:r>
      <w:r w:rsidRPr="007632A8">
        <w:rPr>
          <w:sz w:val="18"/>
          <w:szCs w:val="18"/>
          <w:rtl/>
        </w:rPr>
        <w:t xml:space="preserve">, נהריה, אילת, </w:t>
      </w:r>
      <w:r w:rsidRPr="007632A8">
        <w:rPr>
          <w:rFonts w:hint="eastAsia"/>
          <w:sz w:val="18"/>
          <w:szCs w:val="18"/>
          <w:rtl/>
        </w:rPr>
        <w:t>תל</w:t>
      </w:r>
      <w:r w:rsidRPr="007632A8">
        <w:rPr>
          <w:sz w:val="18"/>
          <w:szCs w:val="18"/>
          <w:rtl/>
        </w:rPr>
        <w:t xml:space="preserve"> </w:t>
      </w:r>
      <w:r w:rsidRPr="007632A8">
        <w:rPr>
          <w:rFonts w:hint="eastAsia"/>
          <w:sz w:val="18"/>
          <w:szCs w:val="18"/>
          <w:rtl/>
        </w:rPr>
        <w:t>אביב</w:t>
      </w:r>
      <w:r w:rsidRPr="007632A8">
        <w:rPr>
          <w:sz w:val="18"/>
          <w:szCs w:val="18"/>
          <w:rtl/>
        </w:rPr>
        <w:t xml:space="preserve">-יפו, </w:t>
      </w:r>
      <w:r w:rsidRPr="007632A8">
        <w:rPr>
          <w:rFonts w:hint="eastAsia"/>
          <w:sz w:val="18"/>
          <w:szCs w:val="18"/>
          <w:rtl/>
        </w:rPr>
        <w:t>ראשון</w:t>
      </w:r>
      <w:r w:rsidRPr="007632A8">
        <w:rPr>
          <w:sz w:val="18"/>
          <w:szCs w:val="18"/>
          <w:rtl/>
        </w:rPr>
        <w:t xml:space="preserve"> </w:t>
      </w:r>
      <w:r w:rsidRPr="007632A8">
        <w:rPr>
          <w:rFonts w:hint="eastAsia"/>
          <w:sz w:val="18"/>
          <w:szCs w:val="18"/>
          <w:rtl/>
        </w:rPr>
        <w:t>לציון</w:t>
      </w:r>
      <w:r w:rsidRPr="007632A8">
        <w:rPr>
          <w:sz w:val="18"/>
          <w:szCs w:val="18"/>
          <w:rtl/>
        </w:rPr>
        <w:t xml:space="preserve">, </w:t>
      </w:r>
      <w:r w:rsidRPr="007632A8">
        <w:rPr>
          <w:rFonts w:hint="eastAsia"/>
          <w:sz w:val="18"/>
          <w:szCs w:val="18"/>
          <w:rtl/>
        </w:rPr>
        <w:t>חיפה</w:t>
      </w:r>
      <w:r w:rsidRPr="007632A8">
        <w:rPr>
          <w:sz w:val="18"/>
          <w:szCs w:val="18"/>
          <w:rtl/>
        </w:rPr>
        <w:t xml:space="preserve">, </w:t>
      </w:r>
      <w:r w:rsidRPr="007632A8">
        <w:rPr>
          <w:rFonts w:hint="eastAsia"/>
          <w:sz w:val="18"/>
          <w:szCs w:val="18"/>
          <w:rtl/>
        </w:rPr>
        <w:t>וגדרה</w:t>
      </w:r>
      <w:r w:rsidRPr="007632A8">
        <w:rPr>
          <w:sz w:val="18"/>
          <w:szCs w:val="18"/>
          <w:rtl/>
        </w:rPr>
        <w:t xml:space="preserve">) </w:t>
      </w:r>
      <w:r w:rsidRPr="007632A8">
        <w:rPr>
          <w:rFonts w:hint="eastAsia"/>
          <w:sz w:val="18"/>
          <w:szCs w:val="18"/>
          <w:rtl/>
        </w:rPr>
        <w:t>הושוו</w:t>
      </w:r>
      <w:r w:rsidRPr="007632A8">
        <w:rPr>
          <w:sz w:val="18"/>
          <w:szCs w:val="18"/>
          <w:rtl/>
        </w:rPr>
        <w:t xml:space="preserve"> </w:t>
      </w:r>
      <w:r w:rsidRPr="007632A8">
        <w:rPr>
          <w:rFonts w:hint="eastAsia"/>
          <w:sz w:val="18"/>
          <w:szCs w:val="18"/>
          <w:rtl/>
        </w:rPr>
        <w:t>לאלו</w:t>
      </w:r>
      <w:r w:rsidRPr="007632A8">
        <w:rPr>
          <w:sz w:val="18"/>
          <w:szCs w:val="18"/>
          <w:rtl/>
        </w:rPr>
        <w:t xml:space="preserve"> </w:t>
      </w:r>
      <w:r w:rsidRPr="007632A8">
        <w:rPr>
          <w:rFonts w:hint="eastAsia"/>
          <w:sz w:val="18"/>
          <w:szCs w:val="18"/>
          <w:rtl/>
        </w:rPr>
        <w:t>שנקבעו</w:t>
      </w:r>
      <w:r w:rsidRPr="007632A8">
        <w:rPr>
          <w:sz w:val="18"/>
          <w:szCs w:val="18"/>
          <w:rtl/>
        </w:rPr>
        <w:t xml:space="preserve"> </w:t>
      </w:r>
      <w:r w:rsidRPr="007632A8">
        <w:rPr>
          <w:rFonts w:hint="eastAsia"/>
          <w:sz w:val="18"/>
          <w:szCs w:val="18"/>
          <w:rtl/>
        </w:rPr>
        <w:t>בוועדת</w:t>
      </w:r>
      <w:r w:rsidRPr="007632A8">
        <w:rPr>
          <w:sz w:val="18"/>
          <w:szCs w:val="18"/>
          <w:rtl/>
        </w:rPr>
        <w:t xml:space="preserve"> </w:t>
      </w:r>
      <w:r w:rsidRPr="007632A8">
        <w:rPr>
          <w:rFonts w:hint="eastAsia"/>
          <w:sz w:val="18"/>
          <w:szCs w:val="18"/>
          <w:rtl/>
        </w:rPr>
        <w:t>רווח</w:t>
      </w:r>
      <w:r w:rsidRPr="007632A8">
        <w:rPr>
          <w:rFonts w:hint="cs"/>
          <w:sz w:val="18"/>
          <w:szCs w:val="18"/>
          <w:rtl/>
        </w:rPr>
        <w:t xml:space="preserve"> - </w:t>
      </w:r>
      <w:r w:rsidRPr="007632A8">
        <w:rPr>
          <w:rFonts w:hint="eastAsia"/>
          <w:sz w:val="18"/>
          <w:szCs w:val="18"/>
          <w:rtl/>
        </w:rPr>
        <w:t>ממוצע</w:t>
      </w:r>
      <w:r w:rsidRPr="007632A8">
        <w:rPr>
          <w:sz w:val="18"/>
          <w:szCs w:val="18"/>
          <w:rtl/>
        </w:rPr>
        <w:t xml:space="preserve"> </w:t>
      </w:r>
      <w:r w:rsidRPr="007632A8">
        <w:rPr>
          <w:rFonts w:hint="eastAsia"/>
          <w:sz w:val="18"/>
          <w:szCs w:val="18"/>
          <w:rtl/>
        </w:rPr>
        <w:t>של</w:t>
      </w:r>
      <w:r w:rsidRPr="007632A8">
        <w:rPr>
          <w:sz w:val="18"/>
          <w:szCs w:val="18"/>
          <w:rtl/>
        </w:rPr>
        <w:t xml:space="preserve"> </w:t>
      </w:r>
      <w:r w:rsidRPr="007632A8">
        <w:rPr>
          <w:rFonts w:hint="cs"/>
          <w:sz w:val="18"/>
          <w:szCs w:val="18"/>
          <w:rtl/>
        </w:rPr>
        <w:t>10</w:t>
      </w:r>
      <w:r w:rsidRPr="007632A8">
        <w:rPr>
          <w:sz w:val="18"/>
          <w:szCs w:val="18"/>
          <w:rtl/>
        </w:rPr>
        <w:t xml:space="preserve"> </w:t>
      </w:r>
      <w:r w:rsidRPr="007632A8">
        <w:rPr>
          <w:rFonts w:hint="eastAsia"/>
          <w:sz w:val="18"/>
          <w:szCs w:val="18"/>
          <w:rtl/>
        </w:rPr>
        <w:t>דקות</w:t>
      </w:r>
      <w:r w:rsidRPr="007632A8">
        <w:rPr>
          <w:sz w:val="18"/>
          <w:szCs w:val="18"/>
          <w:rtl/>
        </w:rPr>
        <w:t xml:space="preserve"> </w:t>
      </w:r>
      <w:r w:rsidRPr="007632A8">
        <w:rPr>
          <w:rFonts w:hint="cs"/>
          <w:sz w:val="18"/>
          <w:szCs w:val="18"/>
          <w:rtl/>
        </w:rPr>
        <w:t>ל</w:t>
      </w:r>
      <w:r w:rsidRPr="007632A8">
        <w:rPr>
          <w:rFonts w:hint="eastAsia"/>
          <w:sz w:val="18"/>
          <w:szCs w:val="18"/>
          <w:rtl/>
        </w:rPr>
        <w:t>הגע</w:t>
      </w:r>
      <w:r w:rsidRPr="007632A8">
        <w:rPr>
          <w:rFonts w:hint="cs"/>
          <w:sz w:val="18"/>
          <w:szCs w:val="18"/>
          <w:rtl/>
        </w:rPr>
        <w:t>ת</w:t>
      </w:r>
      <w:r w:rsidRPr="007632A8">
        <w:rPr>
          <w:sz w:val="18"/>
          <w:szCs w:val="18"/>
          <w:rtl/>
        </w:rPr>
        <w:t xml:space="preserve"> </w:t>
      </w:r>
      <w:r w:rsidRPr="007632A8">
        <w:rPr>
          <w:rFonts w:hint="eastAsia"/>
          <w:sz w:val="18"/>
          <w:szCs w:val="18"/>
          <w:rtl/>
        </w:rPr>
        <w:t>אט</w:t>
      </w:r>
      <w:r w:rsidRPr="007632A8">
        <w:rPr>
          <w:sz w:val="18"/>
          <w:szCs w:val="18"/>
          <w:rtl/>
        </w:rPr>
        <w:t xml:space="preserve">"ן. </w:t>
      </w:r>
    </w:p>
    <w:p w:rsidR="00D93F1A" w:rsidRPr="00555AF5" w:rsidP="00750F94">
      <w:pPr>
        <w:pStyle w:val="RESHET"/>
        <w:rPr>
          <w:rtl/>
        </w:rPr>
      </w:pPr>
      <w:r w:rsidRPr="007632A8">
        <w:rPr>
          <w:rFonts w:hint="cs"/>
          <w:spacing w:val="-4"/>
          <w:rtl/>
        </w:rPr>
        <w:t>נמצא כי בשתי ערים מתוך 11 שנבדקו מד"א חרג מהיעד שנקבע, ובמקרים</w:t>
      </w:r>
      <w:r w:rsidRPr="00555AF5">
        <w:rPr>
          <w:rFonts w:hint="cs"/>
          <w:rtl/>
        </w:rPr>
        <w:t xml:space="preserve"> אלו לא סיפק לציבור את רמת השירות </w:t>
      </w:r>
      <w:r w:rsidR="00750F94">
        <w:rPr>
          <w:rFonts w:hint="cs"/>
          <w:rtl/>
        </w:rPr>
        <w:t>המחויבות על פי התקן</w:t>
      </w:r>
      <w:r w:rsidRPr="00555AF5">
        <w:rPr>
          <w:rFonts w:hint="cs"/>
          <w:rtl/>
        </w:rPr>
        <w:t xml:space="preserve">. </w:t>
      </w:r>
      <w:r w:rsidRPr="0012789B" w:rsidR="007715F4">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52276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21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בשתיים</w:t>
                            </w:r>
                            <w:r w:rsidRPr="007715F4">
                              <w:rPr>
                                <w:rFonts w:cs="Tahoma"/>
                                <w:color w:val="0B5294"/>
                                <w:spacing w:val="-4"/>
                                <w:sz w:val="24"/>
                                <w:szCs w:val="24"/>
                                <w:rtl/>
                              </w:rPr>
                              <w:t xml:space="preserve"> </w:t>
                            </w:r>
                            <w:r w:rsidRPr="007715F4">
                              <w:rPr>
                                <w:rFonts w:cs="Tahoma" w:hint="eastAsia"/>
                                <w:color w:val="0B5294"/>
                                <w:spacing w:val="-4"/>
                                <w:sz w:val="24"/>
                                <w:szCs w:val="24"/>
                                <w:rtl/>
                              </w:rPr>
                              <w:t>מ</w:t>
                            </w:r>
                            <w:r w:rsidRPr="007715F4">
                              <w:rPr>
                                <w:rFonts w:cs="Tahoma"/>
                                <w:color w:val="0B5294"/>
                                <w:spacing w:val="-4"/>
                                <w:sz w:val="24"/>
                                <w:szCs w:val="24"/>
                                <w:rtl/>
                              </w:rPr>
                              <w:t xml:space="preserve">-11 </w:t>
                            </w:r>
                            <w:r w:rsidRPr="007715F4">
                              <w:rPr>
                                <w:rFonts w:cs="Tahoma" w:hint="eastAsia"/>
                                <w:color w:val="0B5294"/>
                                <w:spacing w:val="-4"/>
                                <w:sz w:val="24"/>
                                <w:szCs w:val="24"/>
                                <w:rtl/>
                              </w:rPr>
                              <w:t>הערים</w:t>
                            </w:r>
                            <w:r w:rsidRPr="007715F4">
                              <w:rPr>
                                <w:rFonts w:cs="Tahoma"/>
                                <w:color w:val="0B5294"/>
                                <w:spacing w:val="-4"/>
                                <w:sz w:val="24"/>
                                <w:szCs w:val="24"/>
                                <w:rtl/>
                              </w:rPr>
                              <w:t xml:space="preserve"> </w:t>
                            </w:r>
                            <w:r w:rsidRPr="007715F4">
                              <w:rPr>
                                <w:rFonts w:cs="Tahoma" w:hint="eastAsia"/>
                                <w:color w:val="0B5294"/>
                                <w:spacing w:val="-4"/>
                                <w:sz w:val="24"/>
                                <w:szCs w:val="24"/>
                                <w:rtl/>
                              </w:rPr>
                              <w:t>שנבדקו</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חרג</w:t>
                            </w:r>
                            <w:r w:rsidRPr="007715F4">
                              <w:rPr>
                                <w:rFonts w:cs="Tahoma"/>
                                <w:color w:val="0B5294"/>
                                <w:spacing w:val="-4"/>
                                <w:sz w:val="24"/>
                                <w:szCs w:val="24"/>
                                <w:rtl/>
                              </w:rPr>
                              <w:t xml:space="preserve"> </w:t>
                            </w:r>
                            <w:r w:rsidRPr="007715F4">
                              <w:rPr>
                                <w:rFonts w:cs="Tahoma" w:hint="eastAsia"/>
                                <w:color w:val="0B5294"/>
                                <w:spacing w:val="-4"/>
                                <w:sz w:val="24"/>
                                <w:szCs w:val="24"/>
                                <w:rtl/>
                              </w:rPr>
                              <w:t>מהיעד</w:t>
                            </w:r>
                            <w:r w:rsidRPr="007715F4">
                              <w:rPr>
                                <w:rFonts w:cs="Tahoma"/>
                                <w:color w:val="0B5294"/>
                                <w:spacing w:val="-4"/>
                                <w:sz w:val="24"/>
                                <w:szCs w:val="24"/>
                                <w:rtl/>
                              </w:rPr>
                              <w:t xml:space="preserve"> </w:t>
                            </w:r>
                            <w:r w:rsidRPr="007715F4">
                              <w:rPr>
                                <w:rFonts w:cs="Tahoma" w:hint="eastAsia"/>
                                <w:color w:val="0B5294"/>
                                <w:spacing w:val="-4"/>
                                <w:sz w:val="24"/>
                                <w:szCs w:val="24"/>
                                <w:rtl/>
                              </w:rPr>
                              <w:t>שנקבע</w:t>
                            </w:r>
                            <w:r w:rsidRPr="007715F4">
                              <w:rPr>
                                <w:rFonts w:cs="Tahoma"/>
                                <w:color w:val="0B5294"/>
                                <w:spacing w:val="-4"/>
                                <w:sz w:val="24"/>
                                <w:szCs w:val="24"/>
                                <w:rtl/>
                              </w:rPr>
                              <w:t xml:space="preserve"> </w:t>
                            </w:r>
                            <w:r w:rsidRPr="007715F4">
                              <w:rPr>
                                <w:rFonts w:cs="Tahoma" w:hint="eastAsia"/>
                                <w:color w:val="0B5294"/>
                                <w:spacing w:val="-4"/>
                                <w:sz w:val="24"/>
                                <w:szCs w:val="24"/>
                                <w:rtl/>
                              </w:rPr>
                              <w:t>ולא</w:t>
                            </w:r>
                            <w:r w:rsidRPr="007715F4">
                              <w:rPr>
                                <w:rFonts w:cs="Tahoma"/>
                                <w:color w:val="0B5294"/>
                                <w:spacing w:val="-4"/>
                                <w:sz w:val="24"/>
                                <w:szCs w:val="24"/>
                                <w:rtl/>
                              </w:rPr>
                              <w:t xml:space="preserve"> </w:t>
                            </w:r>
                            <w:r w:rsidRPr="007715F4">
                              <w:rPr>
                                <w:rFonts w:cs="Tahoma" w:hint="eastAsia"/>
                                <w:color w:val="0B5294"/>
                                <w:spacing w:val="-4"/>
                                <w:sz w:val="24"/>
                                <w:szCs w:val="24"/>
                                <w:rtl/>
                              </w:rPr>
                              <w:t>סיפק</w:t>
                            </w:r>
                            <w:r w:rsidRPr="007715F4">
                              <w:rPr>
                                <w:rFonts w:cs="Tahoma"/>
                                <w:color w:val="0B5294"/>
                                <w:spacing w:val="-4"/>
                                <w:sz w:val="24"/>
                                <w:szCs w:val="24"/>
                                <w:rtl/>
                              </w:rPr>
                              <w:t xml:space="preserve"> </w:t>
                            </w:r>
                            <w:r w:rsidRPr="007715F4">
                              <w:rPr>
                                <w:rFonts w:cs="Tahoma" w:hint="eastAsia"/>
                                <w:color w:val="0B5294"/>
                                <w:spacing w:val="-4"/>
                                <w:sz w:val="24"/>
                                <w:szCs w:val="24"/>
                                <w:rtl/>
                              </w:rPr>
                              <w:t>לתושביהן</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ערים</w:t>
                            </w:r>
                            <w:r w:rsidRPr="007715F4">
                              <w:rPr>
                                <w:rFonts w:cs="Tahoma"/>
                                <w:color w:val="0B5294"/>
                                <w:spacing w:val="-4"/>
                                <w:sz w:val="24"/>
                                <w:szCs w:val="24"/>
                                <w:rtl/>
                              </w:rPr>
                              <w:t xml:space="preserve"> </w:t>
                            </w:r>
                            <w:r w:rsidRPr="007715F4">
                              <w:rPr>
                                <w:rFonts w:cs="Tahoma" w:hint="eastAsia"/>
                                <w:color w:val="0B5294"/>
                                <w:spacing w:val="-4"/>
                                <w:sz w:val="24"/>
                                <w:szCs w:val="24"/>
                                <w:rtl/>
                              </w:rPr>
                              <w:t>אלה</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רמת</w:t>
                            </w:r>
                            <w:r w:rsidRPr="007715F4">
                              <w:rPr>
                                <w:rFonts w:cs="Tahoma"/>
                                <w:color w:val="0B5294"/>
                                <w:spacing w:val="-4"/>
                                <w:sz w:val="24"/>
                                <w:szCs w:val="24"/>
                                <w:rtl/>
                              </w:rPr>
                              <w:t xml:space="preserve"> </w:t>
                            </w:r>
                            <w:r w:rsidRPr="007715F4">
                              <w:rPr>
                                <w:rFonts w:cs="Tahoma" w:hint="eastAsia"/>
                                <w:color w:val="0B5294"/>
                                <w:spacing w:val="-4"/>
                                <w:sz w:val="24"/>
                                <w:szCs w:val="24"/>
                                <w:rtl/>
                              </w:rPr>
                              <w:t>השירות</w:t>
                            </w:r>
                            <w:r w:rsidRPr="007715F4">
                              <w:rPr>
                                <w:rFonts w:cs="Tahoma"/>
                                <w:color w:val="0B5294"/>
                                <w:spacing w:val="-4"/>
                                <w:sz w:val="24"/>
                                <w:szCs w:val="24"/>
                                <w:rtl/>
                              </w:rPr>
                              <w:t xml:space="preserve"> </w:t>
                            </w:r>
                            <w:r w:rsidRPr="007715F4">
                              <w:rPr>
                                <w:rFonts w:cs="Tahoma" w:hint="eastAsia"/>
                                <w:color w:val="0B5294"/>
                                <w:spacing w:val="-4"/>
                                <w:sz w:val="24"/>
                                <w:szCs w:val="24"/>
                                <w:rtl/>
                              </w:rPr>
                              <w:t>שהוא</w:t>
                            </w:r>
                            <w:r w:rsidRPr="007715F4">
                              <w:rPr>
                                <w:rFonts w:cs="Tahoma"/>
                                <w:color w:val="0B5294"/>
                                <w:spacing w:val="-4"/>
                                <w:sz w:val="24"/>
                                <w:szCs w:val="24"/>
                                <w:rtl/>
                              </w:rPr>
                              <w:t xml:space="preserve"> </w:t>
                            </w:r>
                            <w:r w:rsidRPr="007715F4">
                              <w:rPr>
                                <w:rFonts w:cs="Tahoma" w:hint="eastAsia"/>
                                <w:color w:val="0B5294"/>
                                <w:spacing w:val="-4"/>
                                <w:sz w:val="24"/>
                                <w:szCs w:val="24"/>
                                <w:rtl/>
                              </w:rPr>
                              <w:t>עצמו</w:t>
                            </w:r>
                            <w:r w:rsidRPr="007715F4">
                              <w:rPr>
                                <w:rFonts w:cs="Tahoma"/>
                                <w:color w:val="0B5294"/>
                                <w:spacing w:val="-4"/>
                                <w:sz w:val="24"/>
                                <w:szCs w:val="24"/>
                                <w:rtl/>
                              </w:rPr>
                              <w:t xml:space="preserve"> </w:t>
                            </w:r>
                            <w:r w:rsidRPr="007715F4">
                              <w:rPr>
                                <w:rFonts w:cs="Tahoma" w:hint="eastAsia"/>
                                <w:color w:val="0B5294"/>
                                <w:spacing w:val="-4"/>
                                <w:sz w:val="24"/>
                                <w:szCs w:val="24"/>
                                <w:rtl/>
                              </w:rPr>
                              <w:t>קבע</w:t>
                            </w:r>
                            <w:r w:rsidRPr="007715F4">
                              <w:rPr>
                                <w:rFonts w:cs="Tahoma"/>
                                <w:color w:val="0B5294"/>
                                <w:spacing w:val="-4"/>
                                <w:sz w:val="24"/>
                                <w:szCs w:val="24"/>
                                <w:rtl/>
                              </w:rPr>
                              <w:t xml:space="preserve"> </w:t>
                            </w:r>
                            <w:r w:rsidRPr="007715F4">
                              <w:rPr>
                                <w:rFonts w:cs="Tahoma" w:hint="eastAsia"/>
                                <w:color w:val="0B5294"/>
                                <w:spacing w:val="-4"/>
                                <w:sz w:val="24"/>
                                <w:szCs w:val="24"/>
                                <w:rtl/>
                              </w:rPr>
                              <w:t>כמחייבת</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84364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0087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116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בשתיים</w:t>
                      </w:r>
                      <w:r w:rsidRPr="007715F4">
                        <w:rPr>
                          <w:rFonts w:cs="Tahoma"/>
                          <w:color w:val="0B5294"/>
                          <w:spacing w:val="-4"/>
                          <w:sz w:val="24"/>
                          <w:szCs w:val="24"/>
                          <w:rtl/>
                        </w:rPr>
                        <w:t xml:space="preserve"> </w:t>
                      </w:r>
                      <w:r w:rsidRPr="007715F4">
                        <w:rPr>
                          <w:rFonts w:cs="Tahoma" w:hint="eastAsia"/>
                          <w:color w:val="0B5294"/>
                          <w:spacing w:val="-4"/>
                          <w:sz w:val="24"/>
                          <w:szCs w:val="24"/>
                          <w:rtl/>
                        </w:rPr>
                        <w:t>מ</w:t>
                      </w:r>
                      <w:r w:rsidRPr="007715F4">
                        <w:rPr>
                          <w:rFonts w:cs="Tahoma"/>
                          <w:color w:val="0B5294"/>
                          <w:spacing w:val="-4"/>
                          <w:sz w:val="24"/>
                          <w:szCs w:val="24"/>
                          <w:rtl/>
                        </w:rPr>
                        <w:t xml:space="preserve">-11 </w:t>
                      </w:r>
                      <w:r w:rsidRPr="007715F4">
                        <w:rPr>
                          <w:rFonts w:cs="Tahoma" w:hint="eastAsia"/>
                          <w:color w:val="0B5294"/>
                          <w:spacing w:val="-4"/>
                          <w:sz w:val="24"/>
                          <w:szCs w:val="24"/>
                          <w:rtl/>
                        </w:rPr>
                        <w:t>הערים</w:t>
                      </w:r>
                      <w:r w:rsidRPr="007715F4">
                        <w:rPr>
                          <w:rFonts w:cs="Tahoma"/>
                          <w:color w:val="0B5294"/>
                          <w:spacing w:val="-4"/>
                          <w:sz w:val="24"/>
                          <w:szCs w:val="24"/>
                          <w:rtl/>
                        </w:rPr>
                        <w:t xml:space="preserve"> </w:t>
                      </w:r>
                      <w:r w:rsidRPr="007715F4">
                        <w:rPr>
                          <w:rFonts w:cs="Tahoma" w:hint="eastAsia"/>
                          <w:color w:val="0B5294"/>
                          <w:spacing w:val="-4"/>
                          <w:sz w:val="24"/>
                          <w:szCs w:val="24"/>
                          <w:rtl/>
                        </w:rPr>
                        <w:t>שנבדקו</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חרג</w:t>
                      </w:r>
                      <w:r w:rsidRPr="007715F4">
                        <w:rPr>
                          <w:rFonts w:cs="Tahoma"/>
                          <w:color w:val="0B5294"/>
                          <w:spacing w:val="-4"/>
                          <w:sz w:val="24"/>
                          <w:szCs w:val="24"/>
                          <w:rtl/>
                        </w:rPr>
                        <w:t xml:space="preserve"> </w:t>
                      </w:r>
                      <w:r w:rsidRPr="007715F4">
                        <w:rPr>
                          <w:rFonts w:cs="Tahoma" w:hint="eastAsia"/>
                          <w:color w:val="0B5294"/>
                          <w:spacing w:val="-4"/>
                          <w:sz w:val="24"/>
                          <w:szCs w:val="24"/>
                          <w:rtl/>
                        </w:rPr>
                        <w:t>מהיעד</w:t>
                      </w:r>
                      <w:r w:rsidRPr="007715F4">
                        <w:rPr>
                          <w:rFonts w:cs="Tahoma"/>
                          <w:color w:val="0B5294"/>
                          <w:spacing w:val="-4"/>
                          <w:sz w:val="24"/>
                          <w:szCs w:val="24"/>
                          <w:rtl/>
                        </w:rPr>
                        <w:t xml:space="preserve"> </w:t>
                      </w:r>
                      <w:r w:rsidRPr="007715F4">
                        <w:rPr>
                          <w:rFonts w:cs="Tahoma" w:hint="eastAsia"/>
                          <w:color w:val="0B5294"/>
                          <w:spacing w:val="-4"/>
                          <w:sz w:val="24"/>
                          <w:szCs w:val="24"/>
                          <w:rtl/>
                        </w:rPr>
                        <w:t>שנקבע</w:t>
                      </w:r>
                      <w:r w:rsidRPr="007715F4">
                        <w:rPr>
                          <w:rFonts w:cs="Tahoma"/>
                          <w:color w:val="0B5294"/>
                          <w:spacing w:val="-4"/>
                          <w:sz w:val="24"/>
                          <w:szCs w:val="24"/>
                          <w:rtl/>
                        </w:rPr>
                        <w:t xml:space="preserve"> </w:t>
                      </w:r>
                      <w:r w:rsidRPr="007715F4">
                        <w:rPr>
                          <w:rFonts w:cs="Tahoma" w:hint="eastAsia"/>
                          <w:color w:val="0B5294"/>
                          <w:spacing w:val="-4"/>
                          <w:sz w:val="24"/>
                          <w:szCs w:val="24"/>
                          <w:rtl/>
                        </w:rPr>
                        <w:t>ולא</w:t>
                      </w:r>
                      <w:r w:rsidRPr="007715F4">
                        <w:rPr>
                          <w:rFonts w:cs="Tahoma"/>
                          <w:color w:val="0B5294"/>
                          <w:spacing w:val="-4"/>
                          <w:sz w:val="24"/>
                          <w:szCs w:val="24"/>
                          <w:rtl/>
                        </w:rPr>
                        <w:t xml:space="preserve"> </w:t>
                      </w:r>
                      <w:r w:rsidRPr="007715F4">
                        <w:rPr>
                          <w:rFonts w:cs="Tahoma" w:hint="eastAsia"/>
                          <w:color w:val="0B5294"/>
                          <w:spacing w:val="-4"/>
                          <w:sz w:val="24"/>
                          <w:szCs w:val="24"/>
                          <w:rtl/>
                        </w:rPr>
                        <w:t>סיפק</w:t>
                      </w:r>
                      <w:r w:rsidRPr="007715F4">
                        <w:rPr>
                          <w:rFonts w:cs="Tahoma"/>
                          <w:color w:val="0B5294"/>
                          <w:spacing w:val="-4"/>
                          <w:sz w:val="24"/>
                          <w:szCs w:val="24"/>
                          <w:rtl/>
                        </w:rPr>
                        <w:t xml:space="preserve"> </w:t>
                      </w:r>
                      <w:r w:rsidRPr="007715F4">
                        <w:rPr>
                          <w:rFonts w:cs="Tahoma" w:hint="eastAsia"/>
                          <w:color w:val="0B5294"/>
                          <w:spacing w:val="-4"/>
                          <w:sz w:val="24"/>
                          <w:szCs w:val="24"/>
                          <w:rtl/>
                        </w:rPr>
                        <w:t>לתושביהן</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ערים</w:t>
                      </w:r>
                      <w:r w:rsidRPr="007715F4">
                        <w:rPr>
                          <w:rFonts w:cs="Tahoma"/>
                          <w:color w:val="0B5294"/>
                          <w:spacing w:val="-4"/>
                          <w:sz w:val="24"/>
                          <w:szCs w:val="24"/>
                          <w:rtl/>
                        </w:rPr>
                        <w:t xml:space="preserve"> </w:t>
                      </w:r>
                      <w:r w:rsidRPr="007715F4">
                        <w:rPr>
                          <w:rFonts w:cs="Tahoma" w:hint="eastAsia"/>
                          <w:color w:val="0B5294"/>
                          <w:spacing w:val="-4"/>
                          <w:sz w:val="24"/>
                          <w:szCs w:val="24"/>
                          <w:rtl/>
                        </w:rPr>
                        <w:t>אלה</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רמת</w:t>
                      </w:r>
                      <w:r w:rsidRPr="007715F4">
                        <w:rPr>
                          <w:rFonts w:cs="Tahoma"/>
                          <w:color w:val="0B5294"/>
                          <w:spacing w:val="-4"/>
                          <w:sz w:val="24"/>
                          <w:szCs w:val="24"/>
                          <w:rtl/>
                        </w:rPr>
                        <w:t xml:space="preserve"> </w:t>
                      </w:r>
                      <w:r w:rsidRPr="007715F4">
                        <w:rPr>
                          <w:rFonts w:cs="Tahoma" w:hint="eastAsia"/>
                          <w:color w:val="0B5294"/>
                          <w:spacing w:val="-4"/>
                          <w:sz w:val="24"/>
                          <w:szCs w:val="24"/>
                          <w:rtl/>
                        </w:rPr>
                        <w:t>השירות</w:t>
                      </w:r>
                      <w:r w:rsidRPr="007715F4">
                        <w:rPr>
                          <w:rFonts w:cs="Tahoma"/>
                          <w:color w:val="0B5294"/>
                          <w:spacing w:val="-4"/>
                          <w:sz w:val="24"/>
                          <w:szCs w:val="24"/>
                          <w:rtl/>
                        </w:rPr>
                        <w:t xml:space="preserve"> </w:t>
                      </w:r>
                      <w:r w:rsidRPr="007715F4">
                        <w:rPr>
                          <w:rFonts w:cs="Tahoma" w:hint="eastAsia"/>
                          <w:color w:val="0B5294"/>
                          <w:spacing w:val="-4"/>
                          <w:sz w:val="24"/>
                          <w:szCs w:val="24"/>
                          <w:rtl/>
                        </w:rPr>
                        <w:t>שהוא</w:t>
                      </w:r>
                      <w:r w:rsidRPr="007715F4">
                        <w:rPr>
                          <w:rFonts w:cs="Tahoma"/>
                          <w:color w:val="0B5294"/>
                          <w:spacing w:val="-4"/>
                          <w:sz w:val="24"/>
                          <w:szCs w:val="24"/>
                          <w:rtl/>
                        </w:rPr>
                        <w:t xml:space="preserve"> </w:t>
                      </w:r>
                      <w:r w:rsidRPr="007715F4">
                        <w:rPr>
                          <w:rFonts w:cs="Tahoma" w:hint="eastAsia"/>
                          <w:color w:val="0B5294"/>
                          <w:spacing w:val="-4"/>
                          <w:sz w:val="24"/>
                          <w:szCs w:val="24"/>
                          <w:rtl/>
                        </w:rPr>
                        <w:t>עצמו</w:t>
                      </w:r>
                      <w:r w:rsidRPr="007715F4">
                        <w:rPr>
                          <w:rFonts w:cs="Tahoma"/>
                          <w:color w:val="0B5294"/>
                          <w:spacing w:val="-4"/>
                          <w:sz w:val="24"/>
                          <w:szCs w:val="24"/>
                          <w:rtl/>
                        </w:rPr>
                        <w:t xml:space="preserve"> </w:t>
                      </w:r>
                      <w:r w:rsidRPr="007715F4">
                        <w:rPr>
                          <w:rFonts w:cs="Tahoma" w:hint="eastAsia"/>
                          <w:color w:val="0B5294"/>
                          <w:spacing w:val="-4"/>
                          <w:sz w:val="24"/>
                          <w:szCs w:val="24"/>
                          <w:rtl/>
                        </w:rPr>
                        <w:t>קבע</w:t>
                      </w:r>
                      <w:r w:rsidRPr="007715F4">
                        <w:rPr>
                          <w:rFonts w:cs="Tahoma"/>
                          <w:color w:val="0B5294"/>
                          <w:spacing w:val="-4"/>
                          <w:sz w:val="24"/>
                          <w:szCs w:val="24"/>
                          <w:rtl/>
                        </w:rPr>
                        <w:t xml:space="preserve"> </w:t>
                      </w:r>
                      <w:r w:rsidRPr="007715F4">
                        <w:rPr>
                          <w:rFonts w:cs="Tahoma" w:hint="eastAsia"/>
                          <w:color w:val="0B5294"/>
                          <w:spacing w:val="-4"/>
                          <w:sz w:val="24"/>
                          <w:szCs w:val="24"/>
                          <w:rtl/>
                        </w:rPr>
                        <w:t>כמחייבת</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5861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7632A8">
      <w:pPr>
        <w:pStyle w:val="ListParagraph"/>
        <w:autoSpaceDE/>
        <w:autoSpaceDN/>
        <w:adjustRightInd/>
        <w:spacing w:before="180" w:line="240" w:lineRule="exact"/>
        <w:ind w:left="340" w:right="2268" w:hanging="340"/>
        <w:rPr>
          <w:sz w:val="18"/>
          <w:szCs w:val="18"/>
          <w:rtl/>
        </w:rPr>
      </w:pPr>
      <w:r w:rsidRPr="007632A8">
        <w:rPr>
          <w:rFonts w:hint="cs"/>
          <w:sz w:val="18"/>
          <w:szCs w:val="18"/>
          <w:rtl/>
        </w:rPr>
        <w:t xml:space="preserve">2. </w:t>
      </w:r>
      <w:r w:rsidRPr="007632A8" w:rsidR="007632A8">
        <w:rPr>
          <w:sz w:val="18"/>
          <w:szCs w:val="18"/>
        </w:rPr>
        <w:tab/>
      </w:r>
      <w:r w:rsidRPr="007632A8">
        <w:rPr>
          <w:rStyle w:val="Heading7Char"/>
          <w:rFonts w:ascii="Tahoma" w:hAnsi="Tahoma" w:cs="Tahoma" w:hint="cs"/>
          <w:sz w:val="17"/>
          <w:szCs w:val="17"/>
          <w:rtl/>
        </w:rPr>
        <w:t>אזורים</w:t>
      </w:r>
      <w:r w:rsidRPr="007632A8">
        <w:rPr>
          <w:rStyle w:val="Heading7Char"/>
          <w:rFonts w:ascii="Tahoma" w:hAnsi="Tahoma" w:cs="Tahoma"/>
          <w:sz w:val="17"/>
          <w:szCs w:val="17"/>
          <w:rtl/>
        </w:rPr>
        <w:t xml:space="preserve"> </w:t>
      </w:r>
      <w:r w:rsidRPr="007632A8">
        <w:rPr>
          <w:rStyle w:val="Heading7Char"/>
          <w:rFonts w:ascii="Tahoma" w:hAnsi="Tahoma" w:cs="Tahoma" w:hint="eastAsia"/>
          <w:sz w:val="17"/>
          <w:szCs w:val="17"/>
          <w:rtl/>
        </w:rPr>
        <w:t>דליל</w:t>
      </w:r>
      <w:r w:rsidRPr="007632A8">
        <w:rPr>
          <w:rStyle w:val="Heading7Char"/>
          <w:rFonts w:ascii="Tahoma" w:hAnsi="Tahoma" w:cs="Tahoma" w:hint="cs"/>
          <w:sz w:val="17"/>
          <w:szCs w:val="17"/>
          <w:rtl/>
        </w:rPr>
        <w:t>י</w:t>
      </w:r>
      <w:r w:rsidRPr="007632A8">
        <w:rPr>
          <w:rStyle w:val="Heading7Char"/>
          <w:rFonts w:ascii="Tahoma" w:hAnsi="Tahoma" w:cs="Tahoma"/>
          <w:sz w:val="17"/>
          <w:szCs w:val="17"/>
          <w:rtl/>
        </w:rPr>
        <w:t xml:space="preserve"> </w:t>
      </w:r>
      <w:r w:rsidRPr="007632A8">
        <w:rPr>
          <w:rStyle w:val="Heading7Char"/>
          <w:rFonts w:ascii="Tahoma" w:hAnsi="Tahoma" w:cs="Tahoma" w:hint="eastAsia"/>
          <w:sz w:val="17"/>
          <w:szCs w:val="17"/>
          <w:rtl/>
        </w:rPr>
        <w:t>אוכלוסייה</w:t>
      </w:r>
      <w:r w:rsidRPr="007632A8">
        <w:rPr>
          <w:rStyle w:val="Heading7Char"/>
          <w:rFonts w:ascii="Tahoma" w:hAnsi="Tahoma" w:cs="Tahoma" w:hint="cs"/>
          <w:sz w:val="17"/>
          <w:szCs w:val="17"/>
          <w:rtl/>
        </w:rPr>
        <w:t>:</w:t>
      </w:r>
      <w:r w:rsidRPr="007632A8">
        <w:rPr>
          <w:sz w:val="18"/>
          <w:szCs w:val="18"/>
          <w:rtl/>
        </w:rPr>
        <w:t xml:space="preserve"> </w:t>
      </w:r>
      <w:r w:rsidRPr="007632A8">
        <w:rPr>
          <w:rFonts w:hint="cs"/>
          <w:sz w:val="18"/>
          <w:szCs w:val="18"/>
          <w:rtl/>
        </w:rPr>
        <w:t>נבדקו 11 יישובים</w:t>
      </w:r>
      <w:r w:rsidRPr="007632A8">
        <w:rPr>
          <w:sz w:val="18"/>
          <w:szCs w:val="18"/>
          <w:rtl/>
        </w:rPr>
        <w:t xml:space="preserve"> </w:t>
      </w:r>
      <w:r w:rsidRPr="007632A8">
        <w:rPr>
          <w:rFonts w:hint="cs"/>
          <w:sz w:val="18"/>
          <w:szCs w:val="18"/>
          <w:rtl/>
        </w:rPr>
        <w:t>(</w:t>
      </w:r>
      <w:r w:rsidRPr="007632A8">
        <w:rPr>
          <w:sz w:val="18"/>
          <w:szCs w:val="18"/>
          <w:rtl/>
        </w:rPr>
        <w:t>שפיים, כרמי יוסף, אלון מורה, כפר יהושע, מצפה רמון, עין יהב, יסוד המעלה, מרום גולן, בני עטרות, אלקנה ויד בנימין</w:t>
      </w:r>
      <w:r w:rsidRPr="007632A8">
        <w:rPr>
          <w:rFonts w:hint="cs"/>
          <w:sz w:val="18"/>
          <w:szCs w:val="18"/>
          <w:rtl/>
        </w:rPr>
        <w:t xml:space="preserve">) ובהם לא נמצאה חריגה מזמן ההגעה שקבעה ועדת רווח - ממוצע של 30 דקות. </w:t>
      </w:r>
    </w:p>
    <w:p w:rsidR="00D93F1A" w:rsidRPr="00555AF5" w:rsidP="00810F51">
      <w:pPr>
        <w:spacing w:line="240" w:lineRule="exact"/>
        <w:ind w:left="-1" w:right="2268"/>
        <w:jc w:val="both"/>
        <w:rPr>
          <w:rFonts w:ascii="Tahoma" w:hAnsi="Tahoma" w:cs="Tahoma"/>
          <w:sz w:val="18"/>
          <w:szCs w:val="18"/>
          <w:rtl/>
          <w:lang w:eastAsia="he-IL"/>
        </w:rPr>
      </w:pPr>
      <w:r w:rsidRPr="00555AF5">
        <w:rPr>
          <w:rFonts w:ascii="Tahoma" w:eastAsia="Times New Roman" w:hAnsi="Tahoma" w:cs="Tahoma" w:hint="cs"/>
          <w:sz w:val="18"/>
          <w:szCs w:val="18"/>
          <w:rtl/>
          <w:lang w:eastAsia="he-IL"/>
        </w:rPr>
        <w:t>יש לציין כי בבדיקה של זמני ההגעה לאירועים מסכני חיים שנעשתה בשני סוגי האזורים - מספר האירועים שבהם לא הגיע אט"ן תוך עשר דקות בממוצע ליום היה אפסי.</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rPr>
        <w:t xml:space="preserve">בתשובת מד"א הוא ציין, </w:t>
      </w:r>
      <w:r w:rsidRPr="00555AF5">
        <w:rPr>
          <w:rFonts w:ascii="Tahoma" w:hAnsi="Tahoma" w:cs="Tahoma" w:hint="cs"/>
          <w:sz w:val="18"/>
          <w:szCs w:val="18"/>
          <w:rtl/>
          <w:lang w:eastAsia="he-IL"/>
        </w:rPr>
        <w:t>שהוא פועל כל העת כדי לשפר את מהירות השירות וזמינותו</w:t>
      </w:r>
      <w:r w:rsidR="00750F94">
        <w:rPr>
          <w:rFonts w:ascii="Tahoma" w:hAnsi="Tahoma" w:cs="Tahoma" w:hint="cs"/>
          <w:sz w:val="18"/>
          <w:szCs w:val="18"/>
          <w:rtl/>
          <w:lang w:eastAsia="he-IL"/>
        </w:rPr>
        <w:t>,</w:t>
      </w:r>
      <w:r w:rsidRPr="00555AF5">
        <w:rPr>
          <w:rFonts w:ascii="Tahoma" w:hAnsi="Tahoma" w:cs="Tahoma" w:hint="cs"/>
          <w:sz w:val="18"/>
          <w:szCs w:val="18"/>
          <w:rtl/>
          <w:lang w:eastAsia="he-IL"/>
        </w:rPr>
        <w:t xml:space="preserve"> וניתוח החסמים לשיפור השירות נמצא במרכז עיסוקו. </w:t>
      </w:r>
    </w:p>
    <w:p w:rsidR="00D93F1A" w:rsidRPr="00555AF5" w:rsidP="00810F51">
      <w:pPr>
        <w:spacing w:line="240" w:lineRule="exact"/>
        <w:ind w:right="2268"/>
        <w:jc w:val="both"/>
        <w:rPr>
          <w:rFonts w:ascii="Tahoma" w:hAnsi="Tahoma" w:cs="Tahoma"/>
          <w:sz w:val="18"/>
          <w:szCs w:val="18"/>
          <w:rtl/>
          <w:lang w:eastAsia="he-IL"/>
        </w:rPr>
      </w:pPr>
    </w:p>
    <w:p w:rsidR="00D93F1A" w:rsidRPr="00175F32" w:rsidP="00810F51">
      <w:pPr>
        <w:pStyle w:val="KOT5"/>
        <w:rPr>
          <w:rFonts w:eastAsia="Times New Roman"/>
          <w:rtl/>
          <w:lang w:eastAsia="he-IL"/>
        </w:rPr>
      </w:pPr>
      <w:r w:rsidRPr="00175F32">
        <w:rPr>
          <w:rFonts w:eastAsia="Times New Roman" w:hint="cs"/>
          <w:rtl/>
          <w:lang w:eastAsia="he-IL"/>
        </w:rPr>
        <w:t>חסמים המונעים שיפור בזמני ההגעה של צוותי מד"א למטופלים</w:t>
      </w:r>
    </w:p>
    <w:p w:rsidR="00D93F1A" w:rsidRPr="00175F32" w:rsidP="00810F51">
      <w:pPr>
        <w:pStyle w:val="KOT6"/>
        <w:rPr>
          <w:rFonts w:eastAsia="Times New Roman"/>
          <w:rtl/>
          <w:lang w:eastAsia="he-IL"/>
        </w:rPr>
      </w:pPr>
      <w:r w:rsidRPr="00175F32">
        <w:rPr>
          <w:rFonts w:eastAsia="Times New Roman" w:hint="cs"/>
          <w:rtl/>
          <w:lang w:eastAsia="he-IL"/>
        </w:rPr>
        <w:t>מחלוקת בנוגע להשתתפות הרשויות המקומיות ב</w:t>
      </w:r>
      <w:r w:rsidRPr="00175F32">
        <w:rPr>
          <w:rFonts w:eastAsia="Times New Roman"/>
          <w:rtl/>
          <w:lang w:eastAsia="he-IL"/>
        </w:rPr>
        <w:t xml:space="preserve">מימון הפעלת </w:t>
      </w:r>
      <w:r w:rsidRPr="00175F32">
        <w:rPr>
          <w:rFonts w:eastAsia="Times New Roman" w:hint="eastAsia"/>
          <w:rtl/>
          <w:lang w:eastAsia="he-IL"/>
        </w:rPr>
        <w:t>אט</w:t>
      </w:r>
      <w:r w:rsidRPr="00175F32">
        <w:rPr>
          <w:rFonts w:eastAsia="Times New Roman"/>
          <w:rtl/>
          <w:lang w:eastAsia="he-IL"/>
        </w:rPr>
        <w:t>"ן</w:t>
      </w:r>
      <w:r w:rsidRPr="00175F32">
        <w:rPr>
          <w:rFonts w:eastAsia="Times New Roman" w:hint="cs"/>
          <w:rtl/>
          <w:lang w:eastAsia="he-IL"/>
        </w:rPr>
        <w:t xml:space="preserve">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כאמור, אט"ן מופעל לרוב במקרים שבהם יש להעניק טיפול רפואי מתקדם הדורש אנשי צוות מקצועיים וציוד רפואי נרחב, לרבות מכשיר החייאה מתקדם. פעילות זו דורשת גם משאבים כספיים ניכרים.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באפריל 1980, עם הקמת שירות הניידות לטיפול נמרץ - נט"ן, מינה מנכ"ל משרד הבריאות דאז ועדת תיאום ארצית, ועליה הוטל בין היתר לקבוע נהלים להפעלת השירות ודרכים לחלוקת נטל מימון השירות בין הגופים המיוצגים בוועדה. </w:t>
      </w:r>
      <w:r w:rsidRPr="00555AF5">
        <w:rPr>
          <w:rFonts w:ascii="Tahoma" w:eastAsia="Times New Roman" w:hAnsi="Tahoma" w:cs="Tahoma"/>
          <w:sz w:val="18"/>
          <w:szCs w:val="18"/>
          <w:rtl/>
          <w:lang w:eastAsia="he-IL"/>
        </w:rPr>
        <w:t>בוועד</w:t>
      </w:r>
      <w:r w:rsidRPr="00555AF5">
        <w:rPr>
          <w:rFonts w:ascii="Tahoma" w:eastAsia="Times New Roman" w:hAnsi="Tahoma" w:cs="Tahoma" w:hint="cs"/>
          <w:sz w:val="18"/>
          <w:szCs w:val="18"/>
          <w:rtl/>
          <w:lang w:eastAsia="he-IL"/>
        </w:rPr>
        <w:t xml:space="preserve">ה זו היו </w:t>
      </w:r>
      <w:r w:rsidRPr="00555AF5">
        <w:rPr>
          <w:rFonts w:ascii="Tahoma" w:eastAsia="Times New Roman" w:hAnsi="Tahoma" w:cs="Tahoma"/>
          <w:sz w:val="18"/>
          <w:szCs w:val="18"/>
          <w:rtl/>
          <w:lang w:eastAsia="he-IL"/>
        </w:rPr>
        <w:t>חברים נציגי קופות החולים, המוסד לביטוח לאומי</w:t>
      </w:r>
      <w:r w:rsidRPr="00555AF5">
        <w:rPr>
          <w:rFonts w:ascii="Tahoma" w:eastAsia="Times New Roman" w:hAnsi="Tahoma" w:cs="Tahoma" w:hint="cs"/>
          <w:sz w:val="18"/>
          <w:szCs w:val="18"/>
          <w:rtl/>
          <w:lang w:eastAsia="he-IL"/>
        </w:rPr>
        <w:t>, משרד הבריאות, משרד האוצר, מד"א,</w:t>
      </w:r>
      <w:r w:rsidRPr="00555AF5">
        <w:rPr>
          <w:rFonts w:ascii="Tahoma" w:eastAsia="Times New Roman" w:hAnsi="Tahoma" w:cs="Tahoma"/>
          <w:sz w:val="18"/>
          <w:szCs w:val="18"/>
          <w:rtl/>
          <w:lang w:eastAsia="he-IL"/>
        </w:rPr>
        <w:t xml:space="preserve"> המרכז לשלטון מקומי</w:t>
      </w:r>
      <w:r w:rsidRPr="00555AF5">
        <w:rPr>
          <w:rFonts w:ascii="Tahoma" w:eastAsia="Times New Roman" w:hAnsi="Tahoma" w:cs="Tahoma" w:hint="cs"/>
          <w:sz w:val="18"/>
          <w:szCs w:val="18"/>
          <w:rtl/>
          <w:lang w:eastAsia="he-IL"/>
        </w:rPr>
        <w:t xml:space="preserve"> ומנהלי מחלקות רפואיות של בתי חולים</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הוועדה החליטה במאי 1981 </w:t>
      </w:r>
      <w:r w:rsidRPr="00555AF5">
        <w:rPr>
          <w:rFonts w:ascii="Tahoma" w:eastAsia="Times New Roman" w:hAnsi="Tahoma" w:cs="Tahoma"/>
          <w:sz w:val="18"/>
          <w:szCs w:val="18"/>
          <w:rtl/>
          <w:lang w:eastAsia="he-IL"/>
        </w:rPr>
        <w:t xml:space="preserve">כי עלות הפעלת שירותי נט"ן </w:t>
      </w:r>
      <w:r w:rsidRPr="00555AF5">
        <w:rPr>
          <w:rFonts w:ascii="Tahoma" w:eastAsia="Times New Roman" w:hAnsi="Tahoma" w:cs="Tahoma" w:hint="cs"/>
          <w:sz w:val="18"/>
          <w:szCs w:val="18"/>
          <w:rtl/>
          <w:lang w:eastAsia="he-IL"/>
        </w:rPr>
        <w:t xml:space="preserve">[העסקת העובדים והתפעול השוטף] </w:t>
      </w:r>
      <w:r w:rsidRPr="00555AF5">
        <w:rPr>
          <w:rFonts w:ascii="Tahoma" w:eastAsia="Times New Roman" w:hAnsi="Tahoma" w:cs="Tahoma"/>
          <w:sz w:val="18"/>
          <w:szCs w:val="18"/>
          <w:rtl/>
          <w:lang w:eastAsia="he-IL"/>
        </w:rPr>
        <w:t xml:space="preserve">תתחלק </w:t>
      </w:r>
      <w:r w:rsidRPr="00555AF5">
        <w:rPr>
          <w:rFonts w:ascii="Tahoma" w:eastAsia="Times New Roman" w:hAnsi="Tahoma" w:cs="Tahoma" w:hint="cs"/>
          <w:sz w:val="18"/>
          <w:szCs w:val="18"/>
          <w:rtl/>
          <w:lang w:eastAsia="he-IL"/>
        </w:rPr>
        <w:t xml:space="preserve">שווה בשווה </w:t>
      </w:r>
      <w:r w:rsidRPr="00555AF5">
        <w:rPr>
          <w:rFonts w:ascii="Tahoma" w:eastAsia="Times New Roman" w:hAnsi="Tahoma" w:cs="Tahoma"/>
          <w:sz w:val="18"/>
          <w:szCs w:val="18"/>
          <w:rtl/>
          <w:lang w:eastAsia="he-IL"/>
        </w:rPr>
        <w:t xml:space="preserve">בין משרד הבריאות, קופות החולים והרשויות המקומיות, </w:t>
      </w:r>
      <w:r w:rsidRPr="00555AF5">
        <w:rPr>
          <w:rFonts w:ascii="Tahoma" w:eastAsia="Times New Roman" w:hAnsi="Tahoma" w:cs="Tahoma" w:hint="cs"/>
          <w:sz w:val="18"/>
          <w:szCs w:val="18"/>
          <w:rtl/>
          <w:lang w:eastAsia="he-IL"/>
        </w:rPr>
        <w:t xml:space="preserve">דהיינו </w:t>
      </w:r>
      <w:r w:rsidRPr="00555AF5">
        <w:rPr>
          <w:rFonts w:ascii="Tahoma" w:eastAsia="Times New Roman" w:hAnsi="Tahoma" w:cs="Tahoma"/>
          <w:sz w:val="18"/>
          <w:szCs w:val="18"/>
          <w:rtl/>
          <w:lang w:eastAsia="he-IL"/>
        </w:rPr>
        <w:t>כל אחד מאלה י</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 xml:space="preserve">שא בשליש מהעלות </w:t>
      </w:r>
      <w:r w:rsidRPr="00555AF5">
        <w:rPr>
          <w:rFonts w:ascii="Tahoma" w:eastAsia="Times New Roman" w:hAnsi="Tahoma" w:cs="Tahoma" w:hint="cs"/>
          <w:sz w:val="18"/>
          <w:szCs w:val="18"/>
          <w:rtl/>
          <w:lang w:eastAsia="he-IL"/>
        </w:rPr>
        <w:t>(להלן - סיכום 1981)</w:t>
      </w:r>
      <w:r w:rsidRPr="00555AF5">
        <w:rPr>
          <w:rFonts w:ascii="Tahoma" w:eastAsia="Times New Roman" w:hAnsi="Tahoma" w:cs="Tahoma"/>
          <w:sz w:val="18"/>
          <w:szCs w:val="18"/>
          <w:rtl/>
          <w:lang w:eastAsia="he-IL"/>
        </w:rPr>
        <w:t>.</w:t>
      </w:r>
      <w:r w:rsidRPr="00555AF5">
        <w:rPr>
          <w:rFonts w:ascii="Tahoma" w:eastAsia="Times New Roman" w:hAnsi="Tahoma" w:cs="Tahoma" w:hint="cs"/>
          <w:sz w:val="18"/>
          <w:szCs w:val="18"/>
          <w:rtl/>
          <w:lang w:eastAsia="he-IL"/>
        </w:rPr>
        <w:t xml:space="preserve"> יש לציין כי בעבר אוישו ניידות טיפול נמרץ במד"א (נט"ן) ברופא ובפרמדיק, ומסוף שנת 2014 </w:t>
      </w:r>
      <w:r w:rsidRPr="00555AF5">
        <w:rPr>
          <w:rFonts w:ascii="Tahoma" w:eastAsia="Times New Roman" w:hAnsi="Tahoma" w:cs="Tahoma" w:hint="eastAsia"/>
          <w:sz w:val="18"/>
          <w:szCs w:val="18"/>
          <w:rtl/>
          <w:lang w:eastAsia="he-IL"/>
        </w:rPr>
        <w:t>מפעיל</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מד</w:t>
      </w:r>
      <w:r w:rsidRPr="00555AF5">
        <w:rPr>
          <w:rFonts w:ascii="Tahoma" w:eastAsia="Times New Roman" w:hAnsi="Tahoma" w:cs="Tahoma"/>
          <w:sz w:val="18"/>
          <w:szCs w:val="18"/>
          <w:rtl/>
          <w:lang w:eastAsia="he-IL"/>
        </w:rPr>
        <w:t xml:space="preserve">"א </w:t>
      </w:r>
      <w:r w:rsidRPr="00555AF5">
        <w:rPr>
          <w:rFonts w:ascii="Tahoma" w:eastAsia="Times New Roman" w:hAnsi="Tahoma" w:cs="Tahoma" w:hint="eastAsia"/>
          <w:sz w:val="18"/>
          <w:szCs w:val="18"/>
          <w:rtl/>
          <w:lang w:eastAsia="he-IL"/>
        </w:rPr>
        <w:t>אט</w:t>
      </w:r>
      <w:r w:rsidRPr="00555AF5">
        <w:rPr>
          <w:rFonts w:ascii="Tahoma" w:eastAsia="Times New Roman" w:hAnsi="Tahoma" w:cs="Tahoma"/>
          <w:sz w:val="18"/>
          <w:szCs w:val="18"/>
          <w:rtl/>
          <w:lang w:eastAsia="he-IL"/>
        </w:rPr>
        <w:t xml:space="preserve">"ן </w:t>
      </w:r>
      <w:r w:rsidRPr="00555AF5">
        <w:rPr>
          <w:rFonts w:ascii="Tahoma" w:eastAsia="Times New Roman" w:hAnsi="Tahoma" w:cs="Tahoma" w:hint="eastAsia"/>
          <w:sz w:val="18"/>
          <w:szCs w:val="18"/>
          <w:rtl/>
          <w:lang w:eastAsia="he-IL"/>
        </w:rPr>
        <w:t>המאויש</w:t>
      </w:r>
      <w:r w:rsidRPr="00555AF5">
        <w:rPr>
          <w:rFonts w:ascii="Tahoma" w:eastAsia="Times New Roman" w:hAnsi="Tahoma" w:cs="Tahoma" w:hint="cs"/>
          <w:sz w:val="18"/>
          <w:szCs w:val="18"/>
          <w:rtl/>
          <w:lang w:eastAsia="he-IL"/>
        </w:rPr>
        <w:t xml:space="preserve"> בפרמדיק ובחובש רפואת חירום (ללא רופא)</w:t>
      </w:r>
      <w:r>
        <w:rPr>
          <w:rStyle w:val="FootnoteReference0"/>
          <w:rFonts w:ascii="Tahoma" w:eastAsia="Times New Roman" w:hAnsi="Tahoma" w:cs="Tahoma"/>
          <w:sz w:val="18"/>
          <w:szCs w:val="18"/>
          <w:rtl/>
          <w:lang w:eastAsia="he-IL"/>
        </w:rPr>
        <w:footnoteReference w:id="36"/>
      </w:r>
      <w:r w:rsidRPr="00555AF5">
        <w:rPr>
          <w:rFonts w:ascii="Tahoma" w:eastAsia="Times New Roman" w:hAnsi="Tahoma" w:cs="Tahoma" w:hint="cs"/>
          <w:sz w:val="18"/>
          <w:szCs w:val="18"/>
          <w:rtl/>
          <w:lang w:eastAsia="he-IL"/>
        </w:rPr>
        <w:t xml:space="preserve">. במסגרת הסכם 1981 נחתמו הסכמים עם </w:t>
      </w:r>
      <w:r w:rsidRPr="00555AF5">
        <w:rPr>
          <w:rFonts w:ascii="Tahoma" w:eastAsia="Times New Roman" w:hAnsi="Tahoma" w:cs="Tahoma" w:hint="eastAsia"/>
          <w:sz w:val="18"/>
          <w:szCs w:val="18"/>
          <w:rtl/>
          <w:lang w:eastAsia="he-IL"/>
        </w:rPr>
        <w:t>כ</w:t>
      </w:r>
      <w:r w:rsidRPr="00555AF5">
        <w:rPr>
          <w:rFonts w:ascii="Tahoma" w:eastAsia="Times New Roman" w:hAnsi="Tahoma" w:cs="Tahoma"/>
          <w:sz w:val="18"/>
          <w:szCs w:val="18"/>
          <w:rtl/>
          <w:lang w:eastAsia="he-IL"/>
        </w:rPr>
        <w:t>-</w:t>
      </w:r>
      <w:r w:rsidRPr="00555AF5">
        <w:rPr>
          <w:rFonts w:ascii="Tahoma" w:eastAsia="Times New Roman" w:hAnsi="Tahoma" w:cs="Tahoma" w:hint="cs"/>
          <w:sz w:val="18"/>
          <w:szCs w:val="18"/>
          <w:rtl/>
          <w:lang w:eastAsia="he-IL"/>
        </w:rPr>
        <w:t>190</w:t>
      </w:r>
      <w:r w:rsidRPr="00555AF5">
        <w:rPr>
          <w:rFonts w:ascii="Tahoma" w:eastAsia="Times New Roman" w:hAnsi="Tahoma" w:cs="Tahoma"/>
          <w:sz w:val="18"/>
          <w:szCs w:val="18"/>
          <w:rtl/>
          <w:lang w:eastAsia="he-IL"/>
        </w:rPr>
        <w:t xml:space="preserve"> רשויות מקומיות</w:t>
      </w:r>
      <w:r w:rsidRPr="00555AF5">
        <w:rPr>
          <w:rFonts w:ascii="Tahoma" w:eastAsia="Times New Roman" w:hAnsi="Tahoma" w:cs="Tahoma" w:hint="cs"/>
          <w:sz w:val="18"/>
          <w:szCs w:val="18"/>
          <w:rtl/>
          <w:lang w:eastAsia="he-IL"/>
        </w:rPr>
        <w:t>. מאז סיכום 1981 נחתמו הסכמים נפרדים בין מד"א ובין כעשר</w:t>
      </w:r>
      <w:r w:rsidRPr="00555AF5">
        <w:rPr>
          <w:rFonts w:ascii="Tahoma" w:eastAsia="Times New Roman" w:hAnsi="Tahoma" w:cs="Tahoma"/>
          <w:sz w:val="18"/>
          <w:szCs w:val="18"/>
          <w:rtl/>
          <w:lang w:eastAsia="he-IL"/>
        </w:rPr>
        <w:t xml:space="preserve"> רשויות מקומיות</w:t>
      </w:r>
      <w:r w:rsidRPr="00555AF5">
        <w:rPr>
          <w:rFonts w:ascii="Tahoma" w:eastAsia="Times New Roman" w:hAnsi="Tahoma" w:cs="Tahoma" w:hint="cs"/>
          <w:sz w:val="18"/>
          <w:szCs w:val="18"/>
          <w:rtl/>
          <w:lang w:eastAsia="he-IL"/>
        </w:rPr>
        <w:t xml:space="preserve"> נוספות</w:t>
      </w:r>
      <w:r>
        <w:rPr>
          <w:rStyle w:val="FootnoteReference0"/>
          <w:rFonts w:ascii="Tahoma" w:eastAsia="Times New Roman" w:hAnsi="Tahoma" w:cs="Tahoma"/>
          <w:sz w:val="18"/>
          <w:szCs w:val="18"/>
          <w:rtl/>
          <w:lang w:eastAsia="he-IL"/>
        </w:rPr>
        <w:footnoteReference w:id="37"/>
      </w:r>
      <w:r w:rsidRPr="00555AF5">
        <w:rPr>
          <w:rFonts w:ascii="Tahoma" w:eastAsia="Times New Roman" w:hAnsi="Tahoma" w:cs="Tahoma" w:hint="cs"/>
          <w:sz w:val="18"/>
          <w:szCs w:val="18"/>
          <w:rtl/>
          <w:lang w:eastAsia="he-IL"/>
        </w:rPr>
        <w:t xml:space="preserve">. </w:t>
      </w:r>
    </w:p>
    <w:p w:rsidR="00D93F1A" w:rsidRPr="00555AF5" w:rsidP="00810F51">
      <w:pPr>
        <w:spacing w:line="240" w:lineRule="exact"/>
        <w:ind w:right="2268"/>
        <w:jc w:val="both"/>
        <w:rPr>
          <w:rFonts w:ascii="Tahoma" w:eastAsia="Times New Roman" w:hAnsi="Tahoma" w:cs="Tahoma"/>
          <w:b/>
          <w:bCs/>
          <w:sz w:val="18"/>
          <w:szCs w:val="18"/>
          <w:rtl/>
          <w:lang w:eastAsia="he-IL"/>
        </w:rPr>
      </w:pPr>
      <w:r w:rsidRPr="00555AF5">
        <w:rPr>
          <w:rFonts w:ascii="Tahoma" w:eastAsia="Times New Roman" w:hAnsi="Tahoma" w:cs="Tahoma" w:hint="cs"/>
          <w:sz w:val="18"/>
          <w:szCs w:val="18"/>
          <w:rtl/>
          <w:lang w:eastAsia="he-IL"/>
        </w:rPr>
        <w:t xml:space="preserve">מנתוני מד"א עולה שעל אף סיכום 1981, יש </w:t>
      </w:r>
      <w:r w:rsidRPr="00555AF5">
        <w:rPr>
          <w:rFonts w:ascii="Tahoma" w:eastAsia="Times New Roman" w:hAnsi="Tahoma" w:cs="Tahoma"/>
          <w:sz w:val="18"/>
          <w:szCs w:val="18"/>
          <w:rtl/>
          <w:lang w:eastAsia="he-IL"/>
        </w:rPr>
        <w:t xml:space="preserve">רשויות מקומיות </w:t>
      </w:r>
      <w:r w:rsidRPr="00555AF5">
        <w:rPr>
          <w:rFonts w:ascii="Tahoma" w:eastAsia="Times New Roman" w:hAnsi="Tahoma" w:cs="Tahoma" w:hint="cs"/>
          <w:sz w:val="18"/>
          <w:szCs w:val="18"/>
          <w:rtl/>
          <w:lang w:eastAsia="he-IL"/>
        </w:rPr>
        <w:t xml:space="preserve">שמעכבות זה יותר מעשור, עוד לפני שנת 2008, תשלומים </w:t>
      </w:r>
      <w:r w:rsidRPr="00555AF5">
        <w:rPr>
          <w:rFonts w:ascii="Tahoma" w:eastAsia="Times New Roman" w:hAnsi="Tahoma" w:cs="Tahoma" w:hint="eastAsia"/>
          <w:sz w:val="18"/>
          <w:szCs w:val="18"/>
          <w:rtl/>
          <w:lang w:eastAsia="he-IL"/>
        </w:rPr>
        <w:t>בגין</w:t>
      </w:r>
      <w:r w:rsidRPr="00555AF5">
        <w:rPr>
          <w:rFonts w:ascii="Tahoma" w:eastAsia="Times New Roman" w:hAnsi="Tahoma" w:cs="Tahoma"/>
          <w:sz w:val="18"/>
          <w:szCs w:val="18"/>
          <w:rtl/>
          <w:lang w:eastAsia="he-IL"/>
        </w:rPr>
        <w:t xml:space="preserve"> הפעלת שירותי </w:t>
      </w:r>
      <w:r w:rsidRPr="00555AF5">
        <w:rPr>
          <w:rFonts w:ascii="Tahoma" w:eastAsia="Times New Roman" w:hAnsi="Tahoma" w:cs="Tahoma" w:hint="eastAsia"/>
          <w:sz w:val="18"/>
          <w:szCs w:val="18"/>
          <w:rtl/>
          <w:lang w:eastAsia="he-IL"/>
        </w:rPr>
        <w:t>האט</w:t>
      </w:r>
      <w:r w:rsidRPr="00555AF5">
        <w:rPr>
          <w:rFonts w:ascii="Tahoma" w:eastAsia="Times New Roman" w:hAnsi="Tahoma" w:cs="Tahoma"/>
          <w:sz w:val="18"/>
          <w:szCs w:val="18"/>
          <w:rtl/>
          <w:lang w:eastAsia="he-IL"/>
        </w:rPr>
        <w:t xml:space="preserve">"נים, </w:t>
      </w:r>
      <w:r w:rsidRPr="00555AF5">
        <w:rPr>
          <w:rFonts w:ascii="Tahoma" w:eastAsia="Times New Roman" w:hAnsi="Tahoma" w:cs="Tahoma" w:hint="eastAsia"/>
          <w:sz w:val="18"/>
          <w:szCs w:val="18"/>
          <w:rtl/>
          <w:lang w:eastAsia="he-IL"/>
        </w:rPr>
        <w:t>עד</w:t>
      </w:r>
      <w:r w:rsidRPr="00555AF5">
        <w:rPr>
          <w:rFonts w:ascii="Tahoma" w:eastAsia="Times New Roman" w:hAnsi="Tahoma" w:cs="Tahoma"/>
          <w:sz w:val="18"/>
          <w:szCs w:val="18"/>
          <w:rtl/>
          <w:lang w:eastAsia="he-IL"/>
        </w:rPr>
        <w:t xml:space="preserve"> כדי הפסקת </w:t>
      </w:r>
      <w:r w:rsidRPr="00555AF5">
        <w:rPr>
          <w:rFonts w:ascii="Tahoma" w:eastAsia="Times New Roman" w:hAnsi="Tahoma" w:cs="Tahoma" w:hint="eastAsia"/>
          <w:sz w:val="18"/>
          <w:szCs w:val="18"/>
          <w:rtl/>
          <w:lang w:eastAsia="he-IL"/>
        </w:rPr>
        <w:t>חלקן</w:t>
      </w:r>
      <w:r w:rsidRPr="00555AF5">
        <w:rPr>
          <w:rFonts w:ascii="Tahoma" w:eastAsia="Times New Roman" w:hAnsi="Tahoma" w:cs="Tahoma"/>
          <w:sz w:val="18"/>
          <w:szCs w:val="18"/>
          <w:rtl/>
          <w:lang w:eastAsia="he-IL"/>
        </w:rPr>
        <w:t xml:space="preserve"> במימון. </w:t>
      </w:r>
      <w:r w:rsidRPr="00555AF5">
        <w:rPr>
          <w:rFonts w:ascii="Tahoma" w:eastAsia="Times New Roman" w:hAnsi="Tahoma" w:cs="Tahoma" w:hint="eastAsia"/>
          <w:sz w:val="18"/>
          <w:szCs w:val="18"/>
          <w:rtl/>
          <w:lang w:eastAsia="he-IL"/>
        </w:rPr>
        <w:t>על</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פי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הערכת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מד</w:t>
      </w:r>
      <w:r w:rsidRPr="00555AF5">
        <w:rPr>
          <w:rFonts w:ascii="Tahoma" w:eastAsia="Times New Roman" w:hAnsi="Tahoma" w:cs="Tahoma"/>
          <w:sz w:val="18"/>
          <w:szCs w:val="18"/>
          <w:rtl/>
          <w:lang w:eastAsia="he-IL"/>
        </w:rPr>
        <w:t xml:space="preserve">"א, </w:t>
      </w:r>
      <w:r w:rsidRPr="00555AF5">
        <w:rPr>
          <w:rFonts w:ascii="Tahoma" w:eastAsia="Times New Roman" w:hAnsi="Tahoma" w:cs="Tahoma" w:hint="cs"/>
          <w:sz w:val="18"/>
          <w:szCs w:val="18"/>
          <w:rtl/>
          <w:lang w:eastAsia="he-IL"/>
        </w:rPr>
        <w:t>ב</w:t>
      </w:r>
      <w:r w:rsidRPr="00555AF5">
        <w:rPr>
          <w:rFonts w:ascii="Tahoma" w:eastAsia="Times New Roman" w:hAnsi="Tahoma" w:cs="Tahoma" w:hint="eastAsia"/>
          <w:sz w:val="18"/>
          <w:szCs w:val="18"/>
          <w:rtl/>
          <w:lang w:eastAsia="he-IL"/>
        </w:rPr>
        <w:t>אוגוסט</w:t>
      </w:r>
      <w:r w:rsidRPr="00555AF5">
        <w:rPr>
          <w:rFonts w:ascii="Tahoma" w:eastAsia="Times New Roman" w:hAnsi="Tahoma" w:cs="Tahoma"/>
          <w:sz w:val="18"/>
          <w:szCs w:val="18"/>
          <w:rtl/>
          <w:lang w:eastAsia="he-IL"/>
        </w:rPr>
        <w:t xml:space="preserve"> 2018 </w:t>
      </w:r>
      <w:r w:rsidRPr="00555AF5">
        <w:rPr>
          <w:rFonts w:ascii="Tahoma" w:eastAsia="Times New Roman" w:hAnsi="Tahoma" w:cs="Tahoma" w:hint="cs"/>
          <w:sz w:val="18"/>
          <w:szCs w:val="18"/>
          <w:rtl/>
          <w:lang w:eastAsia="he-IL"/>
        </w:rPr>
        <w:t>הסתכם ה</w:t>
      </w:r>
      <w:r w:rsidRPr="00555AF5">
        <w:rPr>
          <w:rFonts w:ascii="Tahoma" w:eastAsia="Times New Roman" w:hAnsi="Tahoma" w:cs="Tahoma" w:hint="eastAsia"/>
          <w:sz w:val="18"/>
          <w:szCs w:val="18"/>
          <w:rtl/>
          <w:lang w:eastAsia="he-IL"/>
        </w:rPr>
        <w:t>חוב</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של אותן </w:t>
      </w:r>
      <w:r w:rsidRPr="00555AF5">
        <w:rPr>
          <w:rFonts w:ascii="Tahoma" w:eastAsia="Times New Roman" w:hAnsi="Tahoma" w:cs="Tahoma" w:hint="eastAsia"/>
          <w:sz w:val="18"/>
          <w:szCs w:val="18"/>
          <w:rtl/>
          <w:lang w:eastAsia="he-IL"/>
        </w:rPr>
        <w:t>רשויות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בכ</w:t>
      </w:r>
      <w:r w:rsidRPr="00555AF5">
        <w:rPr>
          <w:rFonts w:ascii="Tahoma" w:eastAsia="Times New Roman" w:hAnsi="Tahoma" w:cs="Tahoma"/>
          <w:sz w:val="18"/>
          <w:szCs w:val="18"/>
          <w:rtl/>
          <w:lang w:eastAsia="he-IL"/>
        </w:rPr>
        <w:t xml:space="preserve">-24 </w:t>
      </w:r>
      <w:r w:rsidRPr="00555AF5">
        <w:rPr>
          <w:rFonts w:ascii="Tahoma" w:eastAsia="Times New Roman" w:hAnsi="Tahoma" w:cs="Tahoma" w:hint="eastAsia"/>
          <w:sz w:val="18"/>
          <w:szCs w:val="18"/>
          <w:rtl/>
          <w:lang w:eastAsia="he-IL"/>
        </w:rPr>
        <w:t>מיליון</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ש</w:t>
      </w:r>
      <w:r w:rsidRPr="00555AF5">
        <w:rPr>
          <w:rFonts w:ascii="Tahoma" w:eastAsia="Times New Roman" w:hAnsi="Tahoma" w:cs="Tahoma"/>
          <w:sz w:val="18"/>
          <w:szCs w:val="18"/>
          <w:rtl/>
          <w:lang w:eastAsia="he-IL"/>
        </w:rPr>
        <w:t xml:space="preserve">"ח. </w:t>
      </w:r>
    </w:p>
    <w:p w:rsidR="00D93F1A" w:rsidRPr="00555AF5" w:rsidP="00750F94">
      <w:pPr>
        <w:spacing w:after="240" w:line="240" w:lineRule="exact"/>
        <w:ind w:right="2268"/>
        <w:jc w:val="both"/>
        <w:rPr>
          <w:rFonts w:ascii="Tahoma" w:hAnsi="Tahoma" w:cs="Tahoma"/>
          <w:sz w:val="18"/>
          <w:szCs w:val="18"/>
          <w:rtl/>
        </w:rPr>
      </w:pPr>
      <w:r w:rsidRPr="00555AF5">
        <w:rPr>
          <w:rFonts w:ascii="Tahoma" w:hAnsi="Tahoma" w:cs="Tahoma"/>
          <w:sz w:val="18"/>
          <w:szCs w:val="18"/>
          <w:rtl/>
        </w:rPr>
        <w:t xml:space="preserve">עלה שהחל </w:t>
      </w:r>
      <w:r w:rsidRPr="00555AF5">
        <w:rPr>
          <w:rFonts w:ascii="Tahoma" w:hAnsi="Tahoma" w:cs="Tahoma" w:hint="cs"/>
          <w:sz w:val="18"/>
          <w:szCs w:val="18"/>
          <w:rtl/>
        </w:rPr>
        <w:t>ב</w:t>
      </w:r>
      <w:r w:rsidRPr="00555AF5">
        <w:rPr>
          <w:rFonts w:ascii="Tahoma" w:hAnsi="Tahoma" w:cs="Tahoma"/>
          <w:sz w:val="18"/>
          <w:szCs w:val="18"/>
          <w:rtl/>
        </w:rPr>
        <w:t>-2004 התקיים דין ודברים בין משרד הבריאות, משרד האוצר ומרכז השלטון המקומי בנוגע להמשך התוקף של סיכום 1981</w:t>
      </w:r>
      <w:r w:rsidRPr="00555AF5">
        <w:rPr>
          <w:rFonts w:ascii="Tahoma" w:hAnsi="Tahoma" w:cs="Tahoma" w:hint="cs"/>
          <w:sz w:val="18"/>
          <w:szCs w:val="18"/>
          <w:rtl/>
        </w:rPr>
        <w:t>.</w:t>
      </w:r>
      <w:r w:rsidRPr="00555AF5">
        <w:rPr>
          <w:rFonts w:ascii="Tahoma" w:hAnsi="Tahoma" w:cs="Tahoma"/>
          <w:sz w:val="18"/>
          <w:szCs w:val="18"/>
          <w:rtl/>
        </w:rPr>
        <w:t xml:space="preserve"> לטענת מרכז השלטון המקומי קיימת אי</w:t>
      </w:r>
      <w:r w:rsidRPr="00555AF5">
        <w:rPr>
          <w:rFonts w:ascii="Tahoma" w:hAnsi="Tahoma" w:cs="Tahoma" w:hint="cs"/>
          <w:sz w:val="18"/>
          <w:szCs w:val="18"/>
          <w:rtl/>
        </w:rPr>
        <w:t>-</w:t>
      </w:r>
      <w:r w:rsidRPr="00555AF5">
        <w:rPr>
          <w:rFonts w:ascii="Tahoma" w:hAnsi="Tahoma" w:cs="Tahoma"/>
          <w:sz w:val="18"/>
          <w:szCs w:val="18"/>
          <w:rtl/>
        </w:rPr>
        <w:t xml:space="preserve">בהירות </w:t>
      </w:r>
      <w:r w:rsidRPr="00555AF5">
        <w:rPr>
          <w:rFonts w:ascii="Tahoma" w:hAnsi="Tahoma" w:cs="Tahoma" w:hint="cs"/>
          <w:sz w:val="18"/>
          <w:szCs w:val="18"/>
          <w:rtl/>
        </w:rPr>
        <w:t>ב</w:t>
      </w:r>
      <w:r w:rsidRPr="00555AF5">
        <w:rPr>
          <w:rFonts w:ascii="Tahoma" w:hAnsi="Tahoma" w:cs="Tahoma"/>
          <w:sz w:val="18"/>
          <w:szCs w:val="18"/>
          <w:rtl/>
        </w:rPr>
        <w:t>שאלה האם סיכום 1981 חל ללא מגבלת זמן</w:t>
      </w:r>
      <w:r w:rsidRPr="00555AF5">
        <w:rPr>
          <w:rFonts w:ascii="Tahoma" w:hAnsi="Tahoma" w:cs="Tahoma" w:hint="cs"/>
          <w:sz w:val="18"/>
          <w:szCs w:val="18"/>
          <w:rtl/>
        </w:rPr>
        <w:t>,</w:t>
      </w:r>
      <w:r w:rsidRPr="00555AF5">
        <w:rPr>
          <w:rFonts w:ascii="Tahoma" w:hAnsi="Tahoma" w:cs="Tahoma"/>
          <w:sz w:val="18"/>
          <w:szCs w:val="18"/>
          <w:rtl/>
        </w:rPr>
        <w:t xml:space="preserve"> והאם הרשויות המקומיות מחויבות להמשיך ולהשתתף במימון שירותי האט"ן שמד"א מספק. באוגוסט 2015 דנו משרד הבריאות ומרכז השלטון המקומי בנושא זה והחליטו לגבש כללים אחידים לחיוב הרשויות המקומיות ב</w:t>
      </w:r>
      <w:r w:rsidRPr="00555AF5">
        <w:rPr>
          <w:rFonts w:ascii="Tahoma" w:hAnsi="Tahoma" w:cs="Tahoma" w:hint="cs"/>
          <w:sz w:val="18"/>
          <w:szCs w:val="18"/>
          <w:rtl/>
        </w:rPr>
        <w:t>עלות ההפעלה של ה</w:t>
      </w:r>
      <w:r w:rsidRPr="00555AF5">
        <w:rPr>
          <w:rFonts w:ascii="Tahoma" w:hAnsi="Tahoma" w:cs="Tahoma"/>
          <w:sz w:val="18"/>
          <w:szCs w:val="18"/>
          <w:rtl/>
        </w:rPr>
        <w:t>אט"נים של מד"א. במסגרת הדיונים הביע מרכז השלטון המקומי את התנגדותו לתפיסה</w:t>
      </w:r>
      <w:r w:rsidRPr="00555AF5">
        <w:rPr>
          <w:rFonts w:ascii="Tahoma" w:hAnsi="Tahoma" w:cs="Tahoma" w:hint="cs"/>
          <w:sz w:val="18"/>
          <w:szCs w:val="18"/>
          <w:rtl/>
        </w:rPr>
        <w:t xml:space="preserve"> העקרונית</w:t>
      </w:r>
      <w:r w:rsidRPr="00555AF5">
        <w:rPr>
          <w:rFonts w:ascii="Tahoma" w:hAnsi="Tahoma" w:cs="Tahoma"/>
          <w:sz w:val="18"/>
          <w:szCs w:val="18"/>
          <w:rtl/>
        </w:rPr>
        <w:t xml:space="preserve"> </w:t>
      </w:r>
      <w:r w:rsidRPr="00555AF5">
        <w:rPr>
          <w:rFonts w:ascii="Tahoma" w:hAnsi="Tahoma" w:cs="Tahoma" w:hint="cs"/>
          <w:sz w:val="18"/>
          <w:szCs w:val="18"/>
          <w:rtl/>
        </w:rPr>
        <w:t>ש</w:t>
      </w:r>
      <w:r w:rsidRPr="00555AF5">
        <w:rPr>
          <w:rFonts w:ascii="Tahoma" w:hAnsi="Tahoma" w:cs="Tahoma"/>
          <w:sz w:val="18"/>
          <w:szCs w:val="18"/>
          <w:rtl/>
        </w:rPr>
        <w:t xml:space="preserve">לפיה על הרשויות המקומית </w:t>
      </w:r>
      <w:r w:rsidRPr="00555AF5">
        <w:rPr>
          <w:rFonts w:ascii="Tahoma" w:hAnsi="Tahoma" w:cs="Tahoma" w:hint="cs"/>
          <w:sz w:val="18"/>
          <w:szCs w:val="18"/>
          <w:rtl/>
        </w:rPr>
        <w:t>ל</w:t>
      </w:r>
      <w:r w:rsidRPr="00555AF5">
        <w:rPr>
          <w:rFonts w:ascii="Tahoma" w:hAnsi="Tahoma" w:cs="Tahoma"/>
          <w:sz w:val="18"/>
          <w:szCs w:val="18"/>
          <w:rtl/>
        </w:rPr>
        <w:t xml:space="preserve">השתתף במימון, היות </w:t>
      </w:r>
      <w:r w:rsidRPr="00555AF5">
        <w:rPr>
          <w:rFonts w:ascii="Tahoma" w:hAnsi="Tahoma" w:cs="Tahoma" w:hint="cs"/>
          <w:sz w:val="18"/>
          <w:szCs w:val="18"/>
          <w:rtl/>
        </w:rPr>
        <w:t>ש</w:t>
      </w:r>
      <w:r w:rsidRPr="00555AF5">
        <w:rPr>
          <w:rFonts w:ascii="Tahoma" w:hAnsi="Tahoma" w:cs="Tahoma"/>
          <w:sz w:val="18"/>
          <w:szCs w:val="18"/>
          <w:rtl/>
        </w:rPr>
        <w:t>לטענתו ה</w:t>
      </w:r>
      <w:r w:rsidRPr="00555AF5">
        <w:rPr>
          <w:rFonts w:ascii="Tahoma" w:hAnsi="Tahoma" w:cs="Tahoma" w:hint="cs"/>
          <w:sz w:val="18"/>
          <w:szCs w:val="18"/>
          <w:rtl/>
        </w:rPr>
        <w:t>אחריות ל</w:t>
      </w:r>
      <w:r w:rsidRPr="00555AF5">
        <w:rPr>
          <w:rFonts w:ascii="Tahoma" w:hAnsi="Tahoma" w:cs="Tahoma"/>
          <w:sz w:val="18"/>
          <w:szCs w:val="18"/>
          <w:rtl/>
        </w:rPr>
        <w:t>אספקה ו</w:t>
      </w:r>
      <w:r w:rsidRPr="00555AF5">
        <w:rPr>
          <w:rFonts w:ascii="Tahoma" w:hAnsi="Tahoma" w:cs="Tahoma" w:hint="cs"/>
          <w:sz w:val="18"/>
          <w:szCs w:val="18"/>
          <w:rtl/>
        </w:rPr>
        <w:t>ל</w:t>
      </w:r>
      <w:r w:rsidRPr="00555AF5">
        <w:rPr>
          <w:rFonts w:ascii="Tahoma" w:hAnsi="Tahoma" w:cs="Tahoma"/>
          <w:sz w:val="18"/>
          <w:szCs w:val="18"/>
          <w:rtl/>
        </w:rPr>
        <w:t xml:space="preserve">מימון של שירותי בריאות היא </w:t>
      </w:r>
      <w:r w:rsidRPr="00555AF5">
        <w:rPr>
          <w:rFonts w:ascii="Tahoma" w:hAnsi="Tahoma" w:cs="Tahoma" w:hint="cs"/>
          <w:sz w:val="18"/>
          <w:szCs w:val="18"/>
          <w:rtl/>
        </w:rPr>
        <w:t xml:space="preserve">של </w:t>
      </w:r>
      <w:r w:rsidRPr="00555AF5">
        <w:rPr>
          <w:rFonts w:ascii="Tahoma" w:hAnsi="Tahoma" w:cs="Tahoma"/>
          <w:sz w:val="18"/>
          <w:szCs w:val="18"/>
          <w:rtl/>
        </w:rPr>
        <w:t xml:space="preserve">המדינה; </w:t>
      </w:r>
      <w:r w:rsidRPr="00555AF5">
        <w:rPr>
          <w:rFonts w:ascii="Tahoma" w:hAnsi="Tahoma" w:cs="Tahoma" w:hint="cs"/>
          <w:sz w:val="18"/>
          <w:szCs w:val="18"/>
          <w:rtl/>
        </w:rPr>
        <w:t xml:space="preserve">כמו כן, </w:t>
      </w:r>
      <w:r w:rsidRPr="00555AF5">
        <w:rPr>
          <w:rFonts w:ascii="Tahoma" w:hAnsi="Tahoma" w:cs="Tahoma"/>
          <w:sz w:val="18"/>
          <w:szCs w:val="18"/>
          <w:rtl/>
        </w:rPr>
        <w:t xml:space="preserve">לטענת מרכז </w:t>
      </w:r>
      <w:r w:rsidR="00750F94">
        <w:rPr>
          <w:rFonts w:ascii="Tahoma" w:hAnsi="Tahoma" w:cs="Tahoma" w:hint="cs"/>
          <w:sz w:val="18"/>
          <w:szCs w:val="18"/>
          <w:rtl/>
        </w:rPr>
        <w:t>ה</w:t>
      </w:r>
      <w:r w:rsidRPr="00555AF5">
        <w:rPr>
          <w:rFonts w:ascii="Tahoma" w:hAnsi="Tahoma" w:cs="Tahoma"/>
          <w:sz w:val="18"/>
          <w:szCs w:val="18"/>
          <w:rtl/>
        </w:rPr>
        <w:t xml:space="preserve">שלטון </w:t>
      </w:r>
      <w:r w:rsidR="00750F94">
        <w:rPr>
          <w:rFonts w:ascii="Tahoma" w:hAnsi="Tahoma" w:cs="Tahoma" w:hint="cs"/>
          <w:sz w:val="18"/>
          <w:szCs w:val="18"/>
          <w:rtl/>
        </w:rPr>
        <w:t>ה</w:t>
      </w:r>
      <w:r w:rsidRPr="00555AF5">
        <w:rPr>
          <w:rFonts w:ascii="Tahoma" w:hAnsi="Tahoma" w:cs="Tahoma"/>
          <w:sz w:val="18"/>
          <w:szCs w:val="18"/>
          <w:rtl/>
        </w:rPr>
        <w:t xml:space="preserve">מקומי, יש לבחון את שאלת התוקף של סיכום 1981, שכן הוא לא עוגן </w:t>
      </w:r>
      <w:r w:rsidRPr="00555AF5">
        <w:rPr>
          <w:rFonts w:ascii="Tahoma" w:hAnsi="Tahoma" w:cs="Tahoma" w:hint="cs"/>
          <w:sz w:val="18"/>
          <w:szCs w:val="18"/>
          <w:rtl/>
        </w:rPr>
        <w:t>ב</w:t>
      </w:r>
      <w:r w:rsidRPr="00555AF5">
        <w:rPr>
          <w:rFonts w:ascii="Tahoma" w:hAnsi="Tahoma" w:cs="Tahoma"/>
          <w:sz w:val="18"/>
          <w:szCs w:val="18"/>
          <w:rtl/>
        </w:rPr>
        <w:t xml:space="preserve">חקיקה. </w:t>
      </w:r>
      <w:r w:rsidRPr="00555AF5">
        <w:rPr>
          <w:rFonts w:ascii="Tahoma" w:hAnsi="Tahoma" w:cs="Tahoma" w:hint="cs"/>
          <w:sz w:val="18"/>
          <w:szCs w:val="18"/>
          <w:rtl/>
        </w:rPr>
        <w:t xml:space="preserve">לדברי המשרד, </w:t>
      </w:r>
      <w:r w:rsidR="007632A8">
        <w:rPr>
          <w:rFonts w:ascii="Tahoma" w:hAnsi="Tahoma" w:cs="Tahoma"/>
          <w:sz w:val="18"/>
          <w:szCs w:val="18"/>
        </w:rPr>
        <w:br/>
      </w:r>
      <w:r w:rsidRPr="00555AF5">
        <w:rPr>
          <w:rFonts w:ascii="Tahoma" w:hAnsi="Tahoma" w:cs="Tahoma" w:hint="cs"/>
          <w:sz w:val="18"/>
          <w:szCs w:val="18"/>
          <w:rtl/>
        </w:rPr>
        <w:t xml:space="preserve">ב-2015 התחילה עבודת המטה </w:t>
      </w:r>
      <w:r w:rsidRPr="00555AF5">
        <w:rPr>
          <w:rFonts w:ascii="Tahoma" w:eastAsia="Times New Roman" w:hAnsi="Tahoma" w:cs="Tahoma" w:hint="cs"/>
          <w:sz w:val="18"/>
          <w:szCs w:val="18"/>
          <w:rtl/>
          <w:lang w:eastAsia="he-IL"/>
        </w:rPr>
        <w:t xml:space="preserve">לבדיקת </w:t>
      </w:r>
      <w:r w:rsidRPr="00555AF5">
        <w:rPr>
          <w:rFonts w:ascii="Tahoma" w:eastAsia="Times New Roman" w:hAnsi="Tahoma" w:cs="Tahoma"/>
          <w:sz w:val="18"/>
          <w:szCs w:val="18"/>
          <w:rtl/>
          <w:lang w:eastAsia="he-IL"/>
        </w:rPr>
        <w:t>הסדר הגב</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יה והמימון</w:t>
      </w:r>
      <w:r w:rsidRPr="00555AF5">
        <w:rPr>
          <w:rFonts w:ascii="Tahoma" w:eastAsia="Times New Roman" w:hAnsi="Tahoma" w:cs="Tahoma" w:hint="cs"/>
          <w:sz w:val="18"/>
          <w:szCs w:val="18"/>
          <w:rtl/>
          <w:lang w:eastAsia="he-IL"/>
        </w:rPr>
        <w:t xml:space="preserve"> של שירותי האט"ן</w:t>
      </w:r>
      <w:r w:rsidRPr="00555AF5">
        <w:rPr>
          <w:rFonts w:ascii="Tahoma" w:hAnsi="Tahoma" w:cs="Tahoma" w:hint="cs"/>
          <w:sz w:val="18"/>
          <w:szCs w:val="18"/>
          <w:rtl/>
        </w:rPr>
        <w:t xml:space="preserve">. </w:t>
      </w:r>
      <w:r w:rsidRPr="00555AF5">
        <w:rPr>
          <w:rFonts w:ascii="Tahoma" w:hAnsi="Tahoma" w:cs="Tahoma"/>
          <w:sz w:val="18"/>
          <w:szCs w:val="18"/>
          <w:rtl/>
        </w:rPr>
        <w:t xml:space="preserve">מנכ"ל משרד הבריאות ציין ביוני 2017 שבתקופה הקרובה עתידה להסתיים עבודת המטה </w:t>
      </w:r>
      <w:r w:rsidRPr="00555AF5">
        <w:rPr>
          <w:rFonts w:ascii="Tahoma" w:hAnsi="Tahoma" w:cs="Tahoma" w:hint="cs"/>
          <w:sz w:val="18"/>
          <w:szCs w:val="18"/>
          <w:rtl/>
        </w:rPr>
        <w:t xml:space="preserve">של המשרד </w:t>
      </w:r>
      <w:r w:rsidRPr="00555AF5">
        <w:rPr>
          <w:rFonts w:ascii="Tahoma" w:hAnsi="Tahoma" w:cs="Tahoma"/>
          <w:sz w:val="18"/>
          <w:szCs w:val="18"/>
          <w:rtl/>
        </w:rPr>
        <w:t xml:space="preserve">לגיבוש הכללים. </w:t>
      </w:r>
    </w:p>
    <w:p w:rsidR="00D93F1A" w:rsidRPr="00555AF5" w:rsidP="007632A8">
      <w:pPr>
        <w:pStyle w:val="RESHET"/>
        <w:rPr>
          <w:rtl/>
        </w:rPr>
      </w:pPr>
      <w:r w:rsidRPr="00555AF5">
        <w:rPr>
          <w:rtl/>
        </w:rPr>
        <w:t>במועד סיום הביקורת, אוקטובר 2018 (להלן - מועד סיום הביקורת)</w:t>
      </w:r>
      <w:r w:rsidRPr="00555AF5">
        <w:rPr>
          <w:rFonts w:hint="cs"/>
          <w:rtl/>
        </w:rPr>
        <w:t>, טרם הושלמה עבודת המטה לבדיקת נושא השתתפות הרשויות המקומיות במימון האט"נים.</w:t>
      </w:r>
    </w:p>
    <w:p w:rsidR="00D93F1A" w:rsidRPr="00555AF5" w:rsidP="007632A8">
      <w:pPr>
        <w:spacing w:before="180" w:after="240"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בתשובת המשרד מפברואר 2019, הוא ציין שעבודת המטה שהחלה כבר </w:t>
      </w:r>
      <w:r w:rsidR="007632A8">
        <w:rPr>
          <w:rFonts w:ascii="Tahoma" w:eastAsia="Times New Roman" w:hAnsi="Tahoma" w:cs="Tahoma"/>
          <w:sz w:val="18"/>
          <w:szCs w:val="18"/>
          <w:lang w:eastAsia="he-IL"/>
        </w:rPr>
        <w:br/>
      </w:r>
      <w:r w:rsidRPr="00555AF5">
        <w:rPr>
          <w:rFonts w:ascii="Tahoma" w:eastAsia="Times New Roman" w:hAnsi="Tahoma" w:cs="Tahoma" w:hint="cs"/>
          <w:sz w:val="18"/>
          <w:szCs w:val="18"/>
          <w:rtl/>
          <w:lang w:eastAsia="he-IL"/>
        </w:rPr>
        <w:t xml:space="preserve">ב-2015 הייתה בהשתתפות מד"א ששכר לצורך זה בהסכמת המשרד יועץ כלכלי לבדיקת </w:t>
      </w:r>
      <w:r w:rsidRPr="00555AF5">
        <w:rPr>
          <w:rFonts w:ascii="Tahoma" w:eastAsia="Times New Roman" w:hAnsi="Tahoma" w:cs="Tahoma"/>
          <w:sz w:val="18"/>
          <w:szCs w:val="18"/>
          <w:rtl/>
          <w:lang w:eastAsia="he-IL"/>
        </w:rPr>
        <w:t>הסדר הגב</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יה והמימון</w:t>
      </w:r>
      <w:r w:rsidRPr="00555AF5">
        <w:rPr>
          <w:rFonts w:ascii="Tahoma" w:eastAsia="Times New Roman" w:hAnsi="Tahoma" w:cs="Tahoma" w:hint="cs"/>
          <w:sz w:val="18"/>
          <w:szCs w:val="18"/>
          <w:rtl/>
          <w:lang w:eastAsia="he-IL"/>
        </w:rPr>
        <w:t xml:space="preserve"> של שירותי האט"ן. מד"א הציג לפני המשרד את התחשיבים להסדר הגבייה והמימון רק במהלך 2018. המשרד הוסיף שסיום חלקו של המשרד בעבודת המטה נמצא בתוכנית העבודה שלו, והוא צפוי להשלימו עד יוני 2019. </w:t>
      </w:r>
    </w:p>
    <w:p w:rsidR="00D93F1A" w:rsidRPr="007632A8" w:rsidP="007632A8">
      <w:pPr>
        <w:pStyle w:val="RESHET"/>
        <w:rPr>
          <w:rtl/>
        </w:rPr>
      </w:pPr>
      <w:r w:rsidRPr="007632A8">
        <w:rPr>
          <w:rFonts w:hint="cs"/>
          <w:rtl/>
        </w:rPr>
        <w:t>מאחר שמדובר במחלוקת עקרונית שנמשכת למעלה מעשור, על משרד הבריאות ומד"א לסיים בהקדם את עבודתם ולהציגה מייד לאחר מכן לפני משרד האוצר ומרכז השלטון המקומי. על הגופים לדון במשותף בסוגיה כדי להגיע לפתרון מוסכם</w:t>
      </w:r>
      <w:r w:rsidRPr="007632A8">
        <w:rPr>
          <w:rtl/>
        </w:rPr>
        <w:t xml:space="preserve"> בין הצדדים </w:t>
      </w:r>
      <w:r w:rsidRPr="007632A8">
        <w:rPr>
          <w:rFonts w:hint="cs"/>
          <w:rtl/>
        </w:rPr>
        <w:t>בנוגע</w:t>
      </w:r>
      <w:r w:rsidRPr="007632A8">
        <w:rPr>
          <w:rtl/>
        </w:rPr>
        <w:t xml:space="preserve"> </w:t>
      </w:r>
      <w:r w:rsidRPr="007632A8">
        <w:rPr>
          <w:rFonts w:hint="cs"/>
          <w:rtl/>
        </w:rPr>
        <w:t>להסדרת מימון הפעלת האט"נים, ול</w:t>
      </w:r>
      <w:r w:rsidRPr="007632A8">
        <w:rPr>
          <w:rtl/>
        </w:rPr>
        <w:t>חובות שנוצרו בעבר</w:t>
      </w:r>
      <w:r w:rsidRPr="007632A8">
        <w:rPr>
          <w:rFonts w:hint="cs"/>
          <w:rtl/>
        </w:rPr>
        <w:t xml:space="preserve"> בגינה. לשם כך עליהם לקצוב פרק זמן מוגדר, ואם לא יצליחו להגיע להסדר מוסכם עליהם להביא את הסוגיה לפני הממונים על המחוזות של הרשויות המקומיות</w:t>
      </w:r>
      <w:r>
        <w:rPr>
          <w:rStyle w:val="FootnoteReference0"/>
          <w:sz w:val="18"/>
          <w:rtl/>
        </w:rPr>
        <w:footnoteReference w:id="38"/>
      </w:r>
      <w:r w:rsidRPr="007632A8">
        <w:rPr>
          <w:rFonts w:hint="cs"/>
          <w:rtl/>
        </w:rPr>
        <w:t xml:space="preserve">. </w:t>
      </w:r>
    </w:p>
    <w:p w:rsidR="00D93F1A" w:rsidRPr="00F82251" w:rsidP="00810F51">
      <w:pPr>
        <w:spacing w:line="240" w:lineRule="exact"/>
        <w:ind w:right="2268"/>
        <w:jc w:val="both"/>
        <w:rPr>
          <w:rFonts w:ascii="Tahoma" w:hAnsi="Tahoma" w:cs="Tahoma"/>
          <w:sz w:val="18"/>
          <w:szCs w:val="18"/>
          <w:rtl/>
          <w:lang w:eastAsia="he-IL"/>
        </w:rPr>
      </w:pPr>
    </w:p>
    <w:p w:rsidR="00D93F1A" w:rsidRPr="00F82251" w:rsidP="00810F51">
      <w:pPr>
        <w:pStyle w:val="KOT6"/>
        <w:rPr>
          <w:rFonts w:eastAsia="Times New Roman"/>
          <w:rtl/>
          <w:lang w:eastAsia="he-IL"/>
        </w:rPr>
      </w:pPr>
      <w:r w:rsidRPr="00F82251">
        <w:rPr>
          <w:rFonts w:eastAsia="Times New Roman" w:hint="cs"/>
          <w:rtl/>
          <w:lang w:eastAsia="he-IL"/>
        </w:rPr>
        <w:t>האמבולנסים שמתעכבים במחלקות לרפואה דחופה - חדרי מיון</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sz w:val="18"/>
          <w:szCs w:val="18"/>
          <w:rtl/>
          <w:lang w:eastAsia="he-IL"/>
        </w:rPr>
        <w:t>על פי הנחי</w:t>
      </w:r>
      <w:r w:rsidRPr="00555AF5">
        <w:rPr>
          <w:rFonts w:ascii="Tahoma" w:hAnsi="Tahoma" w:cs="Tahoma" w:hint="cs"/>
          <w:sz w:val="18"/>
          <w:szCs w:val="18"/>
          <w:rtl/>
          <w:lang w:eastAsia="he-IL"/>
        </w:rPr>
        <w:t>י</w:t>
      </w:r>
      <w:r w:rsidRPr="00555AF5">
        <w:rPr>
          <w:rFonts w:ascii="Tahoma" w:hAnsi="Tahoma" w:cs="Tahoma"/>
          <w:sz w:val="18"/>
          <w:szCs w:val="18"/>
          <w:rtl/>
          <w:lang w:eastAsia="he-IL"/>
        </w:rPr>
        <w:t>ת מד"א</w:t>
      </w:r>
      <w:r>
        <w:rPr>
          <w:rStyle w:val="FootnoteReference0"/>
          <w:rFonts w:ascii="Tahoma" w:hAnsi="Tahoma" w:cs="Tahoma"/>
          <w:sz w:val="18"/>
          <w:szCs w:val="18"/>
          <w:rtl/>
          <w:lang w:eastAsia="he-IL"/>
        </w:rPr>
        <w:footnoteReference w:id="39"/>
      </w:r>
      <w:r w:rsidRPr="00555AF5">
        <w:rPr>
          <w:rFonts w:ascii="Tahoma" w:hAnsi="Tahoma" w:cs="Tahoma" w:hint="cs"/>
          <w:sz w:val="18"/>
          <w:szCs w:val="18"/>
          <w:rtl/>
          <w:lang w:eastAsia="he-IL"/>
        </w:rPr>
        <w:t xml:space="preserve"> על מד"א לפנות מטופלים לבית החולים הקרוב ביותר, אלא אם כן המטופל או בא כוחו מבקשים לפנותו לבית חולים אחר, ובלבד שהפינוי לאותו בית חולים אינו צפוי להחמיר את מצבו הרפואי של המטופל. לפי הנחיית משרד הבריאות</w:t>
      </w:r>
      <w:r>
        <w:rPr>
          <w:rStyle w:val="FootnoteReference0"/>
          <w:rFonts w:ascii="Tahoma" w:hAnsi="Tahoma" w:cs="Tahoma"/>
          <w:sz w:val="18"/>
          <w:szCs w:val="18"/>
          <w:rtl/>
          <w:lang w:eastAsia="he-IL"/>
        </w:rPr>
        <w:footnoteReference w:id="40"/>
      </w:r>
      <w:r w:rsidRPr="00555AF5">
        <w:rPr>
          <w:rFonts w:ascii="Tahoma" w:hAnsi="Tahoma" w:cs="Tahoma" w:hint="cs"/>
          <w:sz w:val="18"/>
          <w:szCs w:val="18"/>
          <w:rtl/>
          <w:lang w:eastAsia="he-IL"/>
        </w:rPr>
        <w:t xml:space="preserve"> חובה על מטפל להעביר את המידע הרפואי בנוגע לטיפול שהעניק וכל מידע אחר המצוי ברשותו לגורם הממשיך בטיפול לשם הבטחת הרצף הטיפולי. לפיכך - </w:t>
      </w:r>
      <w:r w:rsidRPr="00555AF5">
        <w:rPr>
          <w:rFonts w:ascii="Tahoma" w:hAnsi="Tahoma" w:cs="Tahoma"/>
          <w:sz w:val="18"/>
          <w:szCs w:val="18"/>
          <w:rtl/>
          <w:lang w:eastAsia="he-IL"/>
        </w:rPr>
        <w:t>צוות מד"א ש</w:t>
      </w:r>
      <w:r w:rsidRPr="00555AF5">
        <w:rPr>
          <w:rFonts w:ascii="Tahoma" w:hAnsi="Tahoma" w:cs="Tahoma" w:hint="cs"/>
          <w:sz w:val="18"/>
          <w:szCs w:val="18"/>
          <w:rtl/>
          <w:lang w:eastAsia="he-IL"/>
        </w:rPr>
        <w:t>מ</w:t>
      </w:r>
      <w:r w:rsidRPr="00555AF5">
        <w:rPr>
          <w:rFonts w:ascii="Tahoma" w:hAnsi="Tahoma" w:cs="Tahoma"/>
          <w:sz w:val="18"/>
          <w:szCs w:val="18"/>
          <w:rtl/>
          <w:lang w:eastAsia="he-IL"/>
        </w:rPr>
        <w:t xml:space="preserve">ביא מטופל </w:t>
      </w:r>
      <w:r w:rsidRPr="00555AF5">
        <w:rPr>
          <w:rFonts w:ascii="Tahoma" w:hAnsi="Tahoma" w:cs="Tahoma" w:hint="cs"/>
          <w:sz w:val="18"/>
          <w:szCs w:val="18"/>
          <w:rtl/>
          <w:lang w:eastAsia="he-IL"/>
        </w:rPr>
        <w:t>ל</w:t>
      </w:r>
      <w:r w:rsidRPr="00555AF5">
        <w:rPr>
          <w:rFonts w:ascii="Tahoma" w:hAnsi="Tahoma" w:cs="Tahoma"/>
          <w:sz w:val="18"/>
          <w:szCs w:val="18"/>
          <w:rtl/>
          <w:lang w:eastAsia="he-IL"/>
        </w:rPr>
        <w:t>מחלקה לרפואה דחופה שב</w:t>
      </w:r>
      <w:r w:rsidRPr="00555AF5">
        <w:rPr>
          <w:rFonts w:ascii="Tahoma" w:hAnsi="Tahoma" w:cs="Tahoma" w:hint="cs"/>
          <w:sz w:val="18"/>
          <w:szCs w:val="18"/>
          <w:rtl/>
          <w:lang w:eastAsia="he-IL"/>
        </w:rPr>
        <w:t>אחד מ</w:t>
      </w:r>
      <w:r w:rsidRPr="00555AF5">
        <w:rPr>
          <w:rFonts w:ascii="Tahoma" w:hAnsi="Tahoma" w:cs="Tahoma"/>
          <w:sz w:val="18"/>
          <w:szCs w:val="18"/>
          <w:rtl/>
          <w:lang w:eastAsia="he-IL"/>
        </w:rPr>
        <w:t xml:space="preserve">בתי החולים (חדר מיון, להלן - מלר"ד) </w:t>
      </w:r>
      <w:r w:rsidRPr="00555AF5">
        <w:rPr>
          <w:rFonts w:ascii="Tahoma" w:hAnsi="Tahoma" w:cs="Tahoma" w:hint="cs"/>
          <w:sz w:val="18"/>
          <w:szCs w:val="18"/>
          <w:rtl/>
          <w:lang w:eastAsia="he-IL"/>
        </w:rPr>
        <w:t>רשאי ל</w:t>
      </w:r>
      <w:r w:rsidRPr="00555AF5">
        <w:rPr>
          <w:rFonts w:ascii="Tahoma" w:hAnsi="Tahoma" w:cs="Tahoma"/>
          <w:sz w:val="18"/>
          <w:szCs w:val="18"/>
          <w:rtl/>
          <w:lang w:eastAsia="he-IL"/>
        </w:rPr>
        <w:t xml:space="preserve">עזוב את בית החולים </w:t>
      </w:r>
      <w:r w:rsidRPr="00555AF5">
        <w:rPr>
          <w:rFonts w:ascii="Tahoma" w:hAnsi="Tahoma" w:cs="Tahoma" w:hint="cs"/>
          <w:sz w:val="18"/>
          <w:szCs w:val="18"/>
          <w:rtl/>
          <w:lang w:eastAsia="he-IL"/>
        </w:rPr>
        <w:t>רק לאחר</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ש</w:t>
      </w:r>
      <w:r w:rsidRPr="00555AF5">
        <w:rPr>
          <w:rFonts w:ascii="Tahoma" w:hAnsi="Tahoma" w:cs="Tahoma"/>
          <w:sz w:val="18"/>
          <w:szCs w:val="18"/>
          <w:rtl/>
          <w:lang w:eastAsia="he-IL"/>
        </w:rPr>
        <w:t xml:space="preserve">המטופל </w:t>
      </w:r>
      <w:r w:rsidRPr="00555AF5">
        <w:rPr>
          <w:rFonts w:ascii="Tahoma" w:hAnsi="Tahoma" w:cs="Tahoma" w:hint="cs"/>
          <w:sz w:val="18"/>
          <w:szCs w:val="18"/>
          <w:rtl/>
          <w:lang w:eastAsia="he-IL"/>
        </w:rPr>
        <w:t>התקבל במלר"ד והמידע הרפואי שלו נמסר במלואו ל</w:t>
      </w:r>
      <w:r w:rsidRPr="00555AF5">
        <w:rPr>
          <w:rFonts w:ascii="Tahoma" w:hAnsi="Tahoma" w:cs="Tahoma"/>
          <w:sz w:val="18"/>
          <w:szCs w:val="18"/>
          <w:rtl/>
          <w:lang w:eastAsia="he-IL"/>
        </w:rPr>
        <w:t>צוות המלר"ד</w:t>
      </w:r>
      <w:r w:rsidRPr="00555AF5">
        <w:rPr>
          <w:rFonts w:ascii="Tahoma" w:hAnsi="Tahoma" w:cs="Tahoma" w:hint="cs"/>
          <w:sz w:val="18"/>
          <w:szCs w:val="18"/>
          <w:rtl/>
          <w:lang w:eastAsia="he-IL"/>
        </w:rPr>
        <w:t>. על צוות מד"א ל</w:t>
      </w:r>
      <w:r w:rsidRPr="00555AF5">
        <w:rPr>
          <w:rFonts w:ascii="Tahoma" w:hAnsi="Tahoma" w:cs="Tahoma"/>
          <w:sz w:val="18"/>
          <w:szCs w:val="18"/>
          <w:rtl/>
          <w:lang w:eastAsia="he-IL"/>
        </w:rPr>
        <w:t xml:space="preserve">השלים כנדרש </w:t>
      </w:r>
      <w:r w:rsidRPr="00555AF5">
        <w:rPr>
          <w:rFonts w:ascii="Tahoma" w:hAnsi="Tahoma" w:cs="Tahoma" w:hint="cs"/>
          <w:sz w:val="18"/>
          <w:szCs w:val="18"/>
          <w:rtl/>
          <w:lang w:eastAsia="he-IL"/>
        </w:rPr>
        <w:t>גם</w:t>
      </w:r>
      <w:r w:rsidRPr="00555AF5">
        <w:rPr>
          <w:rFonts w:ascii="Tahoma" w:hAnsi="Tahoma" w:cs="Tahoma"/>
          <w:sz w:val="18"/>
          <w:szCs w:val="18"/>
          <w:rtl/>
          <w:lang w:eastAsia="he-IL"/>
        </w:rPr>
        <w:t xml:space="preserve"> את הדיווח ברשומה הרפואית, </w:t>
      </w:r>
      <w:r w:rsidRPr="00555AF5">
        <w:rPr>
          <w:rFonts w:ascii="Tahoma" w:hAnsi="Tahoma" w:cs="Tahoma" w:hint="cs"/>
          <w:sz w:val="18"/>
          <w:szCs w:val="18"/>
          <w:rtl/>
          <w:lang w:eastAsia="he-IL"/>
        </w:rPr>
        <w:t>לנקות</w:t>
      </w:r>
      <w:r w:rsidRPr="00555AF5">
        <w:rPr>
          <w:rFonts w:ascii="Tahoma" w:hAnsi="Tahoma" w:cs="Tahoma"/>
          <w:sz w:val="18"/>
          <w:szCs w:val="18"/>
          <w:rtl/>
          <w:lang w:eastAsia="he-IL"/>
        </w:rPr>
        <w:t xml:space="preserve"> את האמבולנס, </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דווח למוקד מד"א </w:t>
      </w:r>
      <w:r w:rsidRPr="00555AF5">
        <w:rPr>
          <w:rFonts w:ascii="Tahoma" w:hAnsi="Tahoma" w:cs="Tahoma" w:hint="cs"/>
          <w:sz w:val="18"/>
          <w:szCs w:val="18"/>
          <w:rtl/>
          <w:lang w:eastAsia="he-IL"/>
        </w:rPr>
        <w:t xml:space="preserve">על כך </w:t>
      </w:r>
      <w:r w:rsidRPr="00555AF5">
        <w:rPr>
          <w:rFonts w:ascii="Tahoma" w:hAnsi="Tahoma" w:cs="Tahoma"/>
          <w:sz w:val="18"/>
          <w:szCs w:val="18"/>
          <w:rtl/>
          <w:lang w:eastAsia="he-IL"/>
        </w:rPr>
        <w:t xml:space="preserve">שסיים את </w:t>
      </w:r>
      <w:r w:rsidRPr="00F82251">
        <w:rPr>
          <w:rFonts w:ascii="Tahoma" w:hAnsi="Tahoma" w:cs="Tahoma"/>
          <w:spacing w:val="-4"/>
          <w:sz w:val="18"/>
          <w:szCs w:val="18"/>
          <w:rtl/>
          <w:lang w:eastAsia="he-IL"/>
        </w:rPr>
        <w:t>המשימה ו</w:t>
      </w:r>
      <w:r w:rsidRPr="00F82251">
        <w:rPr>
          <w:rFonts w:ascii="Tahoma" w:hAnsi="Tahoma" w:cs="Tahoma" w:hint="cs"/>
          <w:spacing w:val="-4"/>
          <w:sz w:val="18"/>
          <w:szCs w:val="18"/>
          <w:rtl/>
          <w:lang w:eastAsia="he-IL"/>
        </w:rPr>
        <w:t>אז ל</w:t>
      </w:r>
      <w:r w:rsidRPr="00F82251">
        <w:rPr>
          <w:rFonts w:ascii="Tahoma" w:hAnsi="Tahoma" w:cs="Tahoma"/>
          <w:spacing w:val="-4"/>
          <w:sz w:val="18"/>
          <w:szCs w:val="18"/>
          <w:rtl/>
          <w:lang w:eastAsia="he-IL"/>
        </w:rPr>
        <w:t>אשר ש</w:t>
      </w:r>
      <w:r w:rsidRPr="00F82251">
        <w:rPr>
          <w:rFonts w:ascii="Tahoma" w:hAnsi="Tahoma" w:cs="Tahoma" w:hint="cs"/>
          <w:spacing w:val="-4"/>
          <w:sz w:val="18"/>
          <w:szCs w:val="18"/>
          <w:rtl/>
          <w:lang w:eastAsia="he-IL"/>
        </w:rPr>
        <w:t xml:space="preserve">הוא </w:t>
      </w:r>
      <w:r w:rsidRPr="00F82251">
        <w:rPr>
          <w:rFonts w:ascii="Tahoma" w:hAnsi="Tahoma" w:cs="Tahoma"/>
          <w:spacing w:val="-4"/>
          <w:sz w:val="18"/>
          <w:szCs w:val="18"/>
          <w:rtl/>
          <w:lang w:eastAsia="he-IL"/>
        </w:rPr>
        <w:t>פנוי לקריאה נוספת</w:t>
      </w:r>
      <w:r>
        <w:rPr>
          <w:rStyle w:val="FootnoteReference0"/>
          <w:rFonts w:ascii="Tahoma" w:hAnsi="Tahoma" w:cs="Tahoma"/>
          <w:spacing w:val="-4"/>
          <w:sz w:val="18"/>
          <w:szCs w:val="18"/>
          <w:rtl/>
          <w:lang w:eastAsia="he-IL"/>
        </w:rPr>
        <w:footnoteReference w:id="41"/>
      </w:r>
      <w:r w:rsidRPr="00F82251">
        <w:rPr>
          <w:rFonts w:ascii="Tahoma" w:hAnsi="Tahoma" w:cs="Tahoma"/>
          <w:spacing w:val="-4"/>
          <w:sz w:val="18"/>
          <w:szCs w:val="18"/>
          <w:rtl/>
          <w:lang w:eastAsia="he-IL"/>
        </w:rPr>
        <w:t>.</w:t>
      </w:r>
      <w:r w:rsidRPr="00F82251">
        <w:rPr>
          <w:rFonts w:ascii="Tahoma" w:hAnsi="Tahoma" w:cs="Tahoma" w:hint="cs"/>
          <w:spacing w:val="-4"/>
          <w:sz w:val="18"/>
          <w:szCs w:val="18"/>
          <w:rtl/>
          <w:lang w:eastAsia="he-IL"/>
        </w:rPr>
        <w:t xml:space="preserve"> עיכוב בתהליך זה פוגע בזמינות</w:t>
      </w:r>
      <w:r w:rsidRPr="00555AF5">
        <w:rPr>
          <w:rFonts w:ascii="Tahoma" w:hAnsi="Tahoma" w:cs="Tahoma" w:hint="cs"/>
          <w:sz w:val="18"/>
          <w:szCs w:val="18"/>
          <w:rtl/>
          <w:lang w:eastAsia="he-IL"/>
        </w:rPr>
        <w:t xml:space="preserve"> של צוותי מד"א.</w:t>
      </w:r>
      <w:r w:rsidRPr="00555AF5">
        <w:rPr>
          <w:rFonts w:ascii="Tahoma" w:hAnsi="Tahoma" w:cs="Tahoma"/>
          <w:sz w:val="18"/>
          <w:szCs w:val="18"/>
          <w:rtl/>
          <w:lang w:eastAsia="he-IL"/>
        </w:rPr>
        <w:t xml:space="preserve">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הנחיית מד"א בנוגע לזמני השהייה של רכבי ההצלה בבתי החולים</w:t>
      </w:r>
      <w:r>
        <w:rPr>
          <w:rStyle w:val="FootnoteReference0"/>
          <w:rFonts w:ascii="Tahoma" w:hAnsi="Tahoma" w:cs="Tahoma"/>
          <w:sz w:val="18"/>
          <w:szCs w:val="18"/>
          <w:rtl/>
          <w:lang w:eastAsia="he-IL"/>
        </w:rPr>
        <w:footnoteReference w:id="42"/>
      </w:r>
      <w:r w:rsidRPr="00555AF5">
        <w:rPr>
          <w:rFonts w:ascii="Tahoma" w:hAnsi="Tahoma" w:cs="Tahoma" w:hint="cs"/>
          <w:sz w:val="18"/>
          <w:szCs w:val="18"/>
          <w:rtl/>
          <w:lang w:eastAsia="he-IL"/>
        </w:rPr>
        <w:t xml:space="preserve"> קובעת ש"ככלל, פרט למקרים חריגים, אין סיבה שצוות המפנה מטופל למלר"ד ישהה בבית החולים יותר מ-20 דקות". </w:t>
      </w:r>
      <w:r w:rsidRPr="00555AF5">
        <w:rPr>
          <w:rFonts w:ascii="Tahoma" w:hAnsi="Tahoma" w:cs="Tahoma"/>
          <w:sz w:val="18"/>
          <w:szCs w:val="18"/>
          <w:rtl/>
          <w:lang w:eastAsia="he-IL"/>
        </w:rPr>
        <w:t>המשנה למנכ"ל מד"א מסר לצוות הביקורת כי הזמן הרצוי</w:t>
      </w:r>
      <w:r w:rsidRPr="00555AF5">
        <w:rPr>
          <w:rFonts w:ascii="Tahoma" w:hAnsi="Tahoma" w:cs="Tahoma" w:hint="cs"/>
          <w:sz w:val="18"/>
          <w:szCs w:val="18"/>
          <w:rtl/>
          <w:lang w:eastAsia="he-IL"/>
        </w:rPr>
        <w:t xml:space="preserve"> המיטבי</w:t>
      </w:r>
      <w:r w:rsidRPr="00555AF5">
        <w:rPr>
          <w:rFonts w:ascii="Tahoma" w:hAnsi="Tahoma" w:cs="Tahoma"/>
          <w:sz w:val="18"/>
          <w:szCs w:val="18"/>
          <w:rtl/>
          <w:lang w:eastAsia="he-IL"/>
        </w:rPr>
        <w:t xml:space="preserve"> לשהיית</w:t>
      </w:r>
      <w:r w:rsidRPr="00555AF5">
        <w:rPr>
          <w:rFonts w:ascii="Tahoma" w:hAnsi="Tahoma" w:cs="Tahoma" w:hint="cs"/>
          <w:sz w:val="18"/>
          <w:szCs w:val="18"/>
          <w:rtl/>
          <w:lang w:eastAsia="he-IL"/>
        </w:rPr>
        <w:t>ו של אט"ן</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בבית החולים</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הוא ארוך יותר - </w:t>
      </w:r>
      <w:r w:rsidRPr="00555AF5">
        <w:rPr>
          <w:rFonts w:ascii="Tahoma" w:hAnsi="Tahoma" w:cs="Tahoma"/>
          <w:sz w:val="18"/>
          <w:szCs w:val="18"/>
          <w:rtl/>
          <w:lang w:eastAsia="he-IL"/>
        </w:rPr>
        <w:t>חצי שעה</w:t>
      </w:r>
      <w:r w:rsidRPr="00555AF5">
        <w:rPr>
          <w:rFonts w:ascii="Tahoma" w:hAnsi="Tahoma" w:cs="Tahoma" w:hint="cs"/>
          <w:sz w:val="18"/>
          <w:szCs w:val="18"/>
          <w:rtl/>
          <w:lang w:eastAsia="he-IL"/>
        </w:rPr>
        <w:t>, משום שהמטלות של צוותי האט"ן הן מורכבות יותר (להלן - זמן מיטבי לשהיית אט"ן)</w:t>
      </w:r>
      <w:r w:rsidRPr="00555AF5">
        <w:rPr>
          <w:rFonts w:ascii="Tahoma" w:hAnsi="Tahoma" w:cs="Tahoma"/>
          <w:sz w:val="18"/>
          <w:szCs w:val="18"/>
          <w:rtl/>
          <w:lang w:eastAsia="he-IL"/>
        </w:rPr>
        <w:t>.</w:t>
      </w:r>
    </w:p>
    <w:p w:rsidR="00D93F1A" w:rsidRPr="00555AF5" w:rsidP="00810F51">
      <w:pPr>
        <w:spacing w:line="240" w:lineRule="exact"/>
        <w:ind w:right="2268"/>
        <w:jc w:val="both"/>
        <w:rPr>
          <w:rFonts w:ascii="Tahoma" w:hAnsi="Tahoma" w:cs="Tahoma"/>
          <w:sz w:val="18"/>
          <w:szCs w:val="18"/>
          <w:rtl/>
          <w:lang w:eastAsia="he-IL"/>
        </w:rPr>
      </w:pPr>
      <w:r w:rsidRPr="00F82251">
        <w:rPr>
          <w:rStyle w:val="Heading7Char"/>
          <w:rFonts w:ascii="Tahoma" w:hAnsi="Tahoma" w:cs="Tahoma" w:hint="eastAsia"/>
          <w:sz w:val="17"/>
          <w:szCs w:val="17"/>
          <w:rtl/>
        </w:rPr>
        <w:t>סיבות</w:t>
      </w:r>
      <w:r w:rsidRPr="00F82251">
        <w:rPr>
          <w:rStyle w:val="Heading7Char"/>
          <w:rFonts w:ascii="Tahoma" w:hAnsi="Tahoma" w:cs="Tahoma"/>
          <w:sz w:val="17"/>
          <w:szCs w:val="17"/>
          <w:rtl/>
        </w:rPr>
        <w:t xml:space="preserve"> </w:t>
      </w:r>
      <w:r w:rsidRPr="00F82251">
        <w:rPr>
          <w:rStyle w:val="Heading7Char"/>
          <w:rFonts w:ascii="Tahoma" w:hAnsi="Tahoma" w:cs="Tahoma" w:hint="eastAsia"/>
          <w:sz w:val="17"/>
          <w:szCs w:val="17"/>
          <w:rtl/>
        </w:rPr>
        <w:t>אפשריות</w:t>
      </w:r>
      <w:r w:rsidRPr="00F82251">
        <w:rPr>
          <w:rStyle w:val="Heading7Char"/>
          <w:rFonts w:ascii="Tahoma" w:hAnsi="Tahoma" w:cs="Tahoma"/>
          <w:sz w:val="17"/>
          <w:szCs w:val="17"/>
          <w:rtl/>
        </w:rPr>
        <w:t xml:space="preserve"> </w:t>
      </w:r>
      <w:r w:rsidRPr="00F82251">
        <w:rPr>
          <w:rStyle w:val="Heading7Char"/>
          <w:rFonts w:ascii="Tahoma" w:hAnsi="Tahoma" w:cs="Tahoma" w:hint="eastAsia"/>
          <w:sz w:val="17"/>
          <w:szCs w:val="17"/>
          <w:rtl/>
        </w:rPr>
        <w:t>להתעכבות</w:t>
      </w:r>
      <w:r w:rsidRPr="00F82251">
        <w:rPr>
          <w:rStyle w:val="Heading7Char"/>
          <w:rFonts w:ascii="Tahoma" w:hAnsi="Tahoma" w:cs="Tahoma"/>
          <w:sz w:val="17"/>
          <w:szCs w:val="17"/>
          <w:rtl/>
        </w:rPr>
        <w:t xml:space="preserve"> </w:t>
      </w:r>
      <w:r w:rsidRPr="00F82251">
        <w:rPr>
          <w:rStyle w:val="Heading7Char"/>
          <w:rFonts w:ascii="Tahoma" w:hAnsi="Tahoma" w:cs="Tahoma" w:hint="cs"/>
          <w:sz w:val="17"/>
          <w:szCs w:val="17"/>
          <w:rtl/>
        </w:rPr>
        <w:t xml:space="preserve">אמבולנסים </w:t>
      </w:r>
      <w:r w:rsidRPr="00F82251">
        <w:rPr>
          <w:rStyle w:val="Heading7Char"/>
          <w:rFonts w:ascii="Tahoma" w:hAnsi="Tahoma" w:cs="Tahoma"/>
          <w:sz w:val="17"/>
          <w:szCs w:val="17"/>
          <w:rtl/>
        </w:rPr>
        <w:t>במלר"ד</w:t>
      </w:r>
      <w:r w:rsidRPr="00555AF5">
        <w:rPr>
          <w:rStyle w:val="Heading7Char"/>
          <w:rFonts w:ascii="Tahoma" w:hAnsi="Tahoma" w:cs="Tahoma"/>
          <w:sz w:val="18"/>
          <w:szCs w:val="18"/>
          <w:rtl/>
        </w:rPr>
        <w:t xml:space="preserve"> </w:t>
      </w:r>
      <w:r w:rsidRPr="00555AF5">
        <w:rPr>
          <w:rFonts w:ascii="Tahoma" w:hAnsi="Tahoma" w:cs="Tahoma" w:hint="cs"/>
          <w:sz w:val="18"/>
          <w:szCs w:val="18"/>
          <w:rtl/>
          <w:lang w:eastAsia="he-IL"/>
        </w:rPr>
        <w:t>- עיכוב של אמבולנס לבן או אט"ן בבית החולים יכול להתרחש בשל מגוון סיבות, כמו אלה: המתנה לצוות המלר"ד שיתפנה לקבל את המטופל ויקצה לו מיטה (חלק מתהליך הקליטה של המטופל), טיפול במקרה מורכב, וניקיון יסודי של אמבולנס מלוכלך במיוחד.</w:t>
      </w:r>
    </w:p>
    <w:p w:rsidR="00D93F1A" w:rsidRPr="00555AF5" w:rsidP="00810F51">
      <w:pPr>
        <w:pStyle w:val="ListParagraph"/>
        <w:numPr>
          <w:ilvl w:val="0"/>
          <w:numId w:val="25"/>
        </w:numPr>
        <w:autoSpaceDE/>
        <w:autoSpaceDN/>
        <w:adjustRightInd/>
        <w:spacing w:line="240" w:lineRule="exact"/>
        <w:ind w:right="2268"/>
        <w:rPr>
          <w:sz w:val="18"/>
          <w:szCs w:val="18"/>
          <w:rtl/>
          <w:lang w:eastAsia="he-IL"/>
        </w:rPr>
      </w:pPr>
      <w:r w:rsidRPr="00F82251">
        <w:rPr>
          <w:rStyle w:val="Heading7Char"/>
          <w:rFonts w:ascii="Tahoma" w:hAnsi="Tahoma" w:cs="Tahoma" w:hint="eastAsia"/>
          <w:sz w:val="17"/>
          <w:szCs w:val="17"/>
          <w:rtl/>
        </w:rPr>
        <w:t>התעכבות</w:t>
      </w:r>
      <w:r w:rsidRPr="00F82251">
        <w:rPr>
          <w:rStyle w:val="Heading7Char"/>
          <w:rFonts w:ascii="Tahoma" w:hAnsi="Tahoma" w:cs="Tahoma"/>
          <w:sz w:val="17"/>
          <w:szCs w:val="17"/>
          <w:rtl/>
        </w:rPr>
        <w:t xml:space="preserve"> </w:t>
      </w:r>
      <w:r w:rsidRPr="00F82251">
        <w:rPr>
          <w:rStyle w:val="Heading7Char"/>
          <w:rFonts w:ascii="Tahoma" w:hAnsi="Tahoma" w:cs="Tahoma" w:hint="eastAsia"/>
          <w:sz w:val="17"/>
          <w:szCs w:val="17"/>
          <w:rtl/>
        </w:rPr>
        <w:t>צוותי</w:t>
      </w:r>
      <w:r w:rsidRPr="00F82251">
        <w:rPr>
          <w:rStyle w:val="Heading7Char"/>
          <w:rFonts w:ascii="Tahoma" w:hAnsi="Tahoma" w:cs="Tahoma"/>
          <w:sz w:val="17"/>
          <w:szCs w:val="17"/>
          <w:rtl/>
        </w:rPr>
        <w:t xml:space="preserve"> </w:t>
      </w:r>
      <w:r w:rsidRPr="00F82251">
        <w:rPr>
          <w:rStyle w:val="Heading7Char"/>
          <w:rFonts w:ascii="Tahoma" w:hAnsi="Tahoma" w:cs="Tahoma" w:hint="eastAsia"/>
          <w:sz w:val="17"/>
          <w:szCs w:val="17"/>
          <w:rtl/>
        </w:rPr>
        <w:t>מד</w:t>
      </w:r>
      <w:r w:rsidRPr="00F82251">
        <w:rPr>
          <w:rStyle w:val="Heading7Char"/>
          <w:rFonts w:ascii="Tahoma" w:hAnsi="Tahoma" w:cs="Tahoma"/>
          <w:sz w:val="17"/>
          <w:szCs w:val="17"/>
          <w:rtl/>
        </w:rPr>
        <w:t xml:space="preserve">"א </w:t>
      </w:r>
      <w:r w:rsidRPr="00F82251">
        <w:rPr>
          <w:rStyle w:val="Heading7Char"/>
          <w:rFonts w:ascii="Tahoma" w:hAnsi="Tahoma" w:cs="Tahoma" w:hint="eastAsia"/>
          <w:sz w:val="17"/>
          <w:szCs w:val="17"/>
          <w:rtl/>
        </w:rPr>
        <w:t>במלר</w:t>
      </w:r>
      <w:r w:rsidRPr="00F82251">
        <w:rPr>
          <w:rStyle w:val="Heading7Char"/>
          <w:rFonts w:ascii="Tahoma" w:hAnsi="Tahoma" w:cs="Tahoma"/>
          <w:sz w:val="17"/>
          <w:szCs w:val="17"/>
          <w:rtl/>
        </w:rPr>
        <w:t xml:space="preserve">"ד </w:t>
      </w:r>
      <w:r w:rsidRPr="00F82251">
        <w:rPr>
          <w:rStyle w:val="Heading7Char"/>
          <w:rFonts w:ascii="Tahoma" w:hAnsi="Tahoma" w:cs="Tahoma" w:hint="eastAsia"/>
          <w:sz w:val="17"/>
          <w:szCs w:val="17"/>
          <w:rtl/>
        </w:rPr>
        <w:t>בשל</w:t>
      </w:r>
      <w:r w:rsidRPr="00F82251">
        <w:rPr>
          <w:rStyle w:val="Heading7Char"/>
          <w:rFonts w:ascii="Tahoma" w:hAnsi="Tahoma" w:cs="Tahoma"/>
          <w:sz w:val="17"/>
          <w:szCs w:val="17"/>
          <w:rtl/>
        </w:rPr>
        <w:t xml:space="preserve"> </w:t>
      </w:r>
      <w:r w:rsidRPr="00F82251">
        <w:rPr>
          <w:rStyle w:val="Heading7Char"/>
          <w:rFonts w:ascii="Tahoma" w:hAnsi="Tahoma" w:cs="Tahoma" w:hint="eastAsia"/>
          <w:sz w:val="17"/>
          <w:szCs w:val="17"/>
          <w:rtl/>
        </w:rPr>
        <w:t>המתנה</w:t>
      </w:r>
      <w:r w:rsidRPr="00F82251">
        <w:rPr>
          <w:rStyle w:val="Heading7Char"/>
          <w:rFonts w:ascii="Tahoma" w:hAnsi="Tahoma" w:cs="Tahoma"/>
          <w:sz w:val="17"/>
          <w:szCs w:val="17"/>
          <w:rtl/>
        </w:rPr>
        <w:t xml:space="preserve"> </w:t>
      </w:r>
      <w:r w:rsidRPr="00F82251">
        <w:rPr>
          <w:rStyle w:val="Heading7Char"/>
          <w:rFonts w:ascii="Tahoma" w:hAnsi="Tahoma" w:cs="Tahoma" w:hint="eastAsia"/>
          <w:sz w:val="17"/>
          <w:szCs w:val="17"/>
          <w:rtl/>
        </w:rPr>
        <w:t>להקצאת</w:t>
      </w:r>
      <w:r w:rsidRPr="00F82251">
        <w:rPr>
          <w:rStyle w:val="Heading7Char"/>
          <w:rFonts w:ascii="Tahoma" w:hAnsi="Tahoma" w:cs="Tahoma"/>
          <w:sz w:val="17"/>
          <w:szCs w:val="17"/>
          <w:rtl/>
        </w:rPr>
        <w:t xml:space="preserve"> </w:t>
      </w:r>
      <w:r w:rsidRPr="00F82251">
        <w:rPr>
          <w:rStyle w:val="Heading7Char"/>
          <w:rFonts w:ascii="Tahoma" w:hAnsi="Tahoma" w:cs="Tahoma" w:hint="eastAsia"/>
          <w:sz w:val="17"/>
          <w:szCs w:val="17"/>
          <w:rtl/>
        </w:rPr>
        <w:t>מיטה</w:t>
      </w:r>
      <w:r w:rsidRPr="00F82251">
        <w:rPr>
          <w:rStyle w:val="Heading7Char"/>
          <w:rFonts w:ascii="Tahoma" w:hAnsi="Tahoma" w:cs="Tahoma" w:hint="cs"/>
          <w:sz w:val="17"/>
          <w:szCs w:val="17"/>
          <w:rtl/>
        </w:rPr>
        <w:t>:</w:t>
      </w:r>
      <w:r w:rsidRPr="00F82251">
        <w:rPr>
          <w:rStyle w:val="Heading7Char"/>
          <w:rFonts w:ascii="Tahoma" w:hAnsi="Tahoma" w:cs="Tahoma" w:hint="cs"/>
          <w:b w:val="0"/>
          <w:bCs w:val="0"/>
          <w:sz w:val="17"/>
          <w:szCs w:val="17"/>
          <w:rtl/>
        </w:rPr>
        <w:t xml:space="preserve"> </w:t>
      </w:r>
      <w:r w:rsidRPr="00555AF5">
        <w:rPr>
          <w:sz w:val="18"/>
          <w:szCs w:val="18"/>
          <w:rtl/>
          <w:lang w:eastAsia="he-IL"/>
        </w:rPr>
        <w:t>בישיבה של המועצה הלאומית לטראומה ורפואה דחופה</w:t>
      </w:r>
      <w:r w:rsidRPr="00555AF5">
        <w:rPr>
          <w:rFonts w:hint="cs"/>
          <w:sz w:val="18"/>
          <w:szCs w:val="18"/>
          <w:rtl/>
          <w:lang w:eastAsia="he-IL"/>
        </w:rPr>
        <w:t xml:space="preserve"> בנובמבר 2017 הצביע מנהל אגף הרפואה במד"א על עיכובים חוזרים ונשנים של צוותי אט"נים במלר"דים הממתינים לכך שצוותי המלר"ד יתפנו לקבל את המטופל. המועצה המליצה למד"א ולמשרד הבריאות לדון בעניין עם הנהלות בתי החולים שבהם נמצאו חריגות ניכרות מהנתונים הממוצעים הארציים. </w:t>
      </w:r>
    </w:p>
    <w:p w:rsidR="00D93F1A" w:rsidRPr="00555AF5" w:rsidP="00F82251">
      <w:pPr>
        <w:spacing w:after="240" w:line="240" w:lineRule="exact"/>
        <w:ind w:left="340" w:right="2268"/>
        <w:jc w:val="both"/>
        <w:rPr>
          <w:rFonts w:ascii="Tahoma" w:hAnsi="Tahoma" w:cs="Tahoma"/>
          <w:sz w:val="18"/>
          <w:szCs w:val="18"/>
          <w:rtl/>
        </w:rPr>
      </w:pPr>
      <w:r>
        <w:rPr>
          <w:rFonts w:ascii="Tahoma" w:hAnsi="Tahoma" w:cs="Tahoma" w:hint="cs"/>
          <w:sz w:val="18"/>
          <w:szCs w:val="18"/>
          <w:rtl/>
        </w:rPr>
        <w:t xml:space="preserve">משרד </w:t>
      </w:r>
      <w:r w:rsidRPr="00555AF5">
        <w:rPr>
          <w:rFonts w:ascii="Tahoma" w:hAnsi="Tahoma" w:cs="Tahoma" w:hint="cs"/>
          <w:sz w:val="18"/>
          <w:szCs w:val="18"/>
          <w:rtl/>
        </w:rPr>
        <w:t>מבקר המדינה בדק את נתוני מד"א לעיכובים בבתי החולים הנובעים מהמתנה להקצאת מיטה,</w:t>
      </w:r>
      <w:r w:rsidRPr="00555AF5">
        <w:rPr>
          <w:rFonts w:ascii="Tahoma" w:hAnsi="Tahoma" w:cs="Tahoma" w:hint="eastAsia"/>
          <w:sz w:val="18"/>
          <w:szCs w:val="18"/>
          <w:rtl/>
        </w:rPr>
        <w:t xml:space="preserve"> ל</w:t>
      </w:r>
      <w:r w:rsidRPr="00555AF5">
        <w:rPr>
          <w:rFonts w:ascii="Tahoma" w:hAnsi="Tahoma" w:cs="Tahoma" w:hint="cs"/>
          <w:sz w:val="18"/>
          <w:szCs w:val="18"/>
          <w:rtl/>
        </w:rPr>
        <w:t xml:space="preserve">חודשים </w:t>
      </w:r>
      <w:r w:rsidRPr="00555AF5">
        <w:rPr>
          <w:rFonts w:ascii="Tahoma" w:hAnsi="Tahoma" w:cs="Tahoma" w:hint="eastAsia"/>
          <w:sz w:val="18"/>
          <w:szCs w:val="18"/>
          <w:rtl/>
        </w:rPr>
        <w:t>ינואר</w:t>
      </w:r>
      <w:r w:rsidRPr="00555AF5">
        <w:rPr>
          <w:rFonts w:ascii="Tahoma" w:hAnsi="Tahoma" w:cs="Tahoma"/>
          <w:sz w:val="18"/>
          <w:szCs w:val="18"/>
          <w:rtl/>
        </w:rPr>
        <w:t>-אוגו</w:t>
      </w:r>
      <w:r w:rsidRPr="00555AF5">
        <w:rPr>
          <w:rFonts w:ascii="Tahoma" w:hAnsi="Tahoma" w:cs="Tahoma" w:hint="eastAsia"/>
          <w:sz w:val="18"/>
          <w:szCs w:val="18"/>
          <w:rtl/>
        </w:rPr>
        <w:t>סט</w:t>
      </w:r>
      <w:r w:rsidRPr="00555AF5">
        <w:rPr>
          <w:rFonts w:ascii="Tahoma" w:hAnsi="Tahoma" w:cs="Tahoma"/>
          <w:sz w:val="18"/>
          <w:szCs w:val="18"/>
          <w:rtl/>
        </w:rPr>
        <w:t xml:space="preserve"> 2018</w:t>
      </w:r>
      <w:r w:rsidRPr="00555AF5">
        <w:rPr>
          <w:rFonts w:ascii="Tahoma" w:hAnsi="Tahoma" w:cs="Tahoma" w:hint="cs"/>
          <w:sz w:val="18"/>
          <w:szCs w:val="18"/>
          <w:rtl/>
        </w:rPr>
        <w:t xml:space="preserve">. </w:t>
      </w:r>
      <w:r w:rsidRPr="00555AF5">
        <w:rPr>
          <w:rFonts w:ascii="Tahoma" w:hAnsi="Tahoma" w:cs="Tahoma" w:hint="eastAsia"/>
          <w:sz w:val="18"/>
          <w:szCs w:val="18"/>
          <w:rtl/>
        </w:rPr>
        <w:t>מנתוני</w:t>
      </w:r>
      <w:r w:rsidRPr="00555AF5">
        <w:rPr>
          <w:rFonts w:ascii="Tahoma" w:hAnsi="Tahoma" w:cs="Tahoma"/>
          <w:sz w:val="18"/>
          <w:szCs w:val="18"/>
          <w:rtl/>
        </w:rPr>
        <w:t xml:space="preserve"> </w:t>
      </w:r>
      <w:r w:rsidRPr="00555AF5">
        <w:rPr>
          <w:rFonts w:ascii="Tahoma" w:hAnsi="Tahoma" w:cs="Tahoma" w:hint="eastAsia"/>
          <w:sz w:val="18"/>
          <w:szCs w:val="18"/>
          <w:rtl/>
        </w:rPr>
        <w:t>מד</w:t>
      </w:r>
      <w:r w:rsidRPr="00555AF5">
        <w:rPr>
          <w:rFonts w:ascii="Tahoma" w:hAnsi="Tahoma" w:cs="Tahoma"/>
          <w:sz w:val="18"/>
          <w:szCs w:val="18"/>
          <w:rtl/>
        </w:rPr>
        <w:t xml:space="preserve">"א </w:t>
      </w:r>
      <w:r w:rsidRPr="00555AF5">
        <w:rPr>
          <w:rFonts w:ascii="Tahoma" w:hAnsi="Tahoma" w:cs="Tahoma" w:hint="eastAsia"/>
          <w:sz w:val="18"/>
          <w:szCs w:val="18"/>
          <w:rtl/>
        </w:rPr>
        <w:t>עולה</w:t>
      </w:r>
      <w:r w:rsidRPr="00555AF5">
        <w:rPr>
          <w:rFonts w:ascii="Tahoma" w:hAnsi="Tahoma" w:cs="Tahoma"/>
          <w:sz w:val="18"/>
          <w:szCs w:val="18"/>
          <w:rtl/>
        </w:rPr>
        <w:t xml:space="preserve"> </w:t>
      </w:r>
      <w:r w:rsidRPr="00555AF5">
        <w:rPr>
          <w:rFonts w:ascii="Tahoma" w:hAnsi="Tahoma" w:cs="Tahoma" w:hint="eastAsia"/>
          <w:sz w:val="18"/>
          <w:szCs w:val="18"/>
          <w:rtl/>
        </w:rPr>
        <w:t>כי</w:t>
      </w:r>
      <w:r w:rsidRPr="00555AF5">
        <w:rPr>
          <w:rFonts w:ascii="Tahoma" w:hAnsi="Tahoma" w:cs="Tahoma"/>
          <w:sz w:val="18"/>
          <w:szCs w:val="18"/>
          <w:rtl/>
        </w:rPr>
        <w:t xml:space="preserve"> </w:t>
      </w:r>
      <w:r w:rsidRPr="00555AF5">
        <w:rPr>
          <w:rFonts w:ascii="Tahoma" w:hAnsi="Tahoma" w:cs="Tahoma" w:hint="eastAsia"/>
          <w:sz w:val="18"/>
          <w:szCs w:val="18"/>
          <w:rtl/>
        </w:rPr>
        <w:t>ברוב</w:t>
      </w:r>
      <w:r w:rsidRPr="00555AF5">
        <w:rPr>
          <w:rFonts w:ascii="Tahoma" w:hAnsi="Tahoma" w:cs="Tahoma"/>
          <w:sz w:val="18"/>
          <w:szCs w:val="18"/>
          <w:rtl/>
        </w:rPr>
        <w:t xml:space="preserve"> בתי החולים </w:t>
      </w:r>
      <w:r w:rsidRPr="00555AF5">
        <w:rPr>
          <w:rFonts w:ascii="Tahoma" w:hAnsi="Tahoma" w:cs="Tahoma" w:hint="cs"/>
          <w:sz w:val="18"/>
          <w:szCs w:val="18"/>
          <w:rtl/>
        </w:rPr>
        <w:t xml:space="preserve">קיימים עיכובים מסיבה זו, כך שהאט"נים חורגים </w:t>
      </w:r>
      <w:r w:rsidRPr="00555AF5">
        <w:rPr>
          <w:rFonts w:ascii="Tahoma" w:hAnsi="Tahoma" w:cs="Tahoma" w:hint="cs"/>
          <w:sz w:val="18"/>
          <w:szCs w:val="18"/>
          <w:rtl/>
        </w:rPr>
        <w:t xml:space="preserve">מהזמן המיטבי לשהיית אט"ן. </w:t>
      </w:r>
      <w:r w:rsidRPr="00555AF5">
        <w:rPr>
          <w:rFonts w:ascii="Tahoma" w:hAnsi="Tahoma" w:cs="Tahoma" w:hint="eastAsia"/>
          <w:sz w:val="18"/>
          <w:szCs w:val="18"/>
          <w:rtl/>
        </w:rPr>
        <w:t>להלן</w:t>
      </w:r>
      <w:r w:rsidRPr="00555AF5">
        <w:rPr>
          <w:rFonts w:ascii="Tahoma" w:hAnsi="Tahoma" w:cs="Tahoma"/>
          <w:sz w:val="18"/>
          <w:szCs w:val="18"/>
          <w:rtl/>
        </w:rPr>
        <w:t xml:space="preserve"> </w:t>
      </w:r>
      <w:r w:rsidRPr="00555AF5">
        <w:rPr>
          <w:rFonts w:ascii="Tahoma" w:hAnsi="Tahoma" w:cs="Tahoma" w:hint="eastAsia"/>
          <w:sz w:val="18"/>
          <w:szCs w:val="18"/>
          <w:rtl/>
        </w:rPr>
        <w:t>דוגמאות</w:t>
      </w:r>
      <w:r w:rsidRPr="00555AF5">
        <w:rPr>
          <w:rFonts w:ascii="Tahoma" w:hAnsi="Tahoma" w:cs="Tahoma"/>
          <w:sz w:val="18"/>
          <w:szCs w:val="18"/>
          <w:rtl/>
        </w:rPr>
        <w:t xml:space="preserve"> לזמני שהייה חריגים של </w:t>
      </w:r>
      <w:r w:rsidRPr="00555AF5">
        <w:rPr>
          <w:rFonts w:ascii="Tahoma" w:hAnsi="Tahoma" w:cs="Tahoma" w:hint="eastAsia"/>
          <w:sz w:val="18"/>
          <w:szCs w:val="18"/>
          <w:rtl/>
        </w:rPr>
        <w:t>אט</w:t>
      </w:r>
      <w:r w:rsidRPr="00555AF5">
        <w:rPr>
          <w:rFonts w:ascii="Tahoma" w:hAnsi="Tahoma" w:cs="Tahoma"/>
          <w:sz w:val="18"/>
          <w:szCs w:val="18"/>
          <w:rtl/>
        </w:rPr>
        <w:t>"נים</w:t>
      </w:r>
      <w:r w:rsidRPr="00555AF5">
        <w:rPr>
          <w:rFonts w:ascii="Tahoma" w:hAnsi="Tahoma" w:cs="Tahoma" w:hint="cs"/>
          <w:sz w:val="18"/>
          <w:szCs w:val="18"/>
          <w:rtl/>
        </w:rPr>
        <w:t xml:space="preserve"> במלר"דים</w:t>
      </w:r>
      <w:r>
        <w:rPr>
          <w:rStyle w:val="FootnoteReference0"/>
          <w:rFonts w:ascii="Tahoma" w:hAnsi="Tahoma" w:cs="Tahoma"/>
          <w:sz w:val="18"/>
          <w:szCs w:val="18"/>
          <w:rtl/>
        </w:rPr>
        <w:footnoteReference w:id="43"/>
      </w:r>
      <w:r w:rsidRPr="00555AF5">
        <w:rPr>
          <w:rFonts w:ascii="Tahoma" w:hAnsi="Tahoma" w:cs="Tahoma" w:hint="cs"/>
          <w:sz w:val="18"/>
          <w:szCs w:val="18"/>
          <w:rtl/>
        </w:rPr>
        <w:t xml:space="preserve">: </w:t>
      </w:r>
    </w:p>
    <w:p w:rsidR="00D93F1A" w:rsidRPr="00555AF5" w:rsidP="00F82251">
      <w:pPr>
        <w:pStyle w:val="RESHET"/>
        <w:ind w:left="567"/>
        <w:rPr>
          <w:rtl/>
        </w:rPr>
      </w:pPr>
      <w:r w:rsidRPr="00555AF5">
        <w:rPr>
          <w:rFonts w:hint="cs"/>
          <w:rtl/>
        </w:rPr>
        <w:t>בית החולים בילינסון - בינואר 2018 שהו אט"נים בבית החולים בילינסון 60 דקות בממוצע - פי שניים מהזמן המיטבי לשהיית אט"ן;</w:t>
      </w:r>
    </w:p>
    <w:p w:rsidR="00D93F1A" w:rsidRPr="00555AF5" w:rsidP="00F82251">
      <w:pPr>
        <w:pStyle w:val="RESHET"/>
        <w:ind w:left="567"/>
        <w:rPr>
          <w:rtl/>
        </w:rPr>
      </w:pPr>
      <w:r w:rsidRPr="00555AF5">
        <w:rPr>
          <w:rFonts w:hint="cs"/>
          <w:rtl/>
        </w:rPr>
        <w:t>ה</w:t>
      </w:r>
      <w:r w:rsidRPr="00555AF5">
        <w:rPr>
          <w:rtl/>
        </w:rPr>
        <w:t>מרכז הרפואי ע"ש אדית</w:t>
      </w:r>
      <w:r w:rsidRPr="00555AF5">
        <w:rPr>
          <w:rFonts w:hint="cs"/>
          <w:rtl/>
        </w:rPr>
        <w:t xml:space="preserve"> וולפסון (להלן - וולפסון) - באותו חודש שהו אט"נים ב</w:t>
      </w:r>
      <w:r w:rsidRPr="00555AF5">
        <w:rPr>
          <w:rtl/>
        </w:rPr>
        <w:t>וולפסון</w:t>
      </w:r>
      <w:r w:rsidRPr="00555AF5">
        <w:rPr>
          <w:rFonts w:hint="cs"/>
          <w:rtl/>
        </w:rPr>
        <w:t xml:space="preserve"> 62 דקות בממוצע, יותר מפי שניים מהזמן המיטבי לשהיית אט"ן; </w:t>
      </w:r>
    </w:p>
    <w:p w:rsidR="00D93F1A" w:rsidRPr="00555AF5" w:rsidP="00F82251">
      <w:pPr>
        <w:pStyle w:val="RESHET"/>
        <w:ind w:left="567"/>
        <w:rPr>
          <w:rtl/>
        </w:rPr>
      </w:pPr>
      <w:r w:rsidRPr="00555AF5">
        <w:rPr>
          <w:rFonts w:hint="cs"/>
          <w:rtl/>
        </w:rPr>
        <w:t xml:space="preserve">המרכז הרפואי רמב"ם (להלן - רמב"ם) - באפריל 2018 שהו אט"נים ברמב"ם 72 דקות בממוצע, הרבה יותר מפי שניים מהזמן המיטבי לשהיית אט"ן; </w:t>
      </w:r>
    </w:p>
    <w:p w:rsidR="00D93F1A" w:rsidRPr="00555AF5" w:rsidP="00F82251">
      <w:pPr>
        <w:pStyle w:val="RESHET"/>
        <w:ind w:left="567"/>
        <w:rPr>
          <w:rtl/>
        </w:rPr>
      </w:pPr>
      <w:r w:rsidRPr="00555AF5">
        <w:rPr>
          <w:rFonts w:hint="cs"/>
          <w:rtl/>
        </w:rPr>
        <w:t xml:space="preserve">המרכז הרפואי האוניברסיטאי סורוקה (להלן - סורוקה) - באוגוסט 2018 שהו אט"נים בסורוקה 67 דקות בממוצע, יותר מפי שניים מהזמן המיטבי לשהיית אט"ן. </w:t>
      </w:r>
    </w:p>
    <w:p w:rsidR="00D93F1A" w:rsidRPr="00555AF5" w:rsidP="00F82251">
      <w:pPr>
        <w:spacing w:before="180" w:after="240" w:line="240" w:lineRule="exact"/>
        <w:ind w:left="340" w:right="2268"/>
        <w:jc w:val="both"/>
        <w:rPr>
          <w:rFonts w:ascii="Tahoma" w:hAnsi="Tahoma" w:cs="Tahoma"/>
          <w:sz w:val="18"/>
          <w:szCs w:val="18"/>
          <w:rtl/>
        </w:rPr>
      </w:pPr>
      <w:r w:rsidRPr="00555AF5">
        <w:rPr>
          <w:rFonts w:ascii="Tahoma" w:hAnsi="Tahoma" w:cs="Tahoma" w:hint="cs"/>
          <w:sz w:val="18"/>
          <w:szCs w:val="18"/>
          <w:rtl/>
          <w:lang w:eastAsia="he-IL"/>
        </w:rPr>
        <w:t xml:space="preserve">יש לציין שבמקרים נקודתיים פנה מד"א למשרד הבריאות, להנהלות בתי החולים ולמנהלי המלר"דים. למשל, בינואר 2018 פנה מד"א למנהל המרכז הרפואי ע"ש חיים שיבא </w:t>
      </w:r>
      <w:r w:rsidRPr="00555AF5">
        <w:rPr>
          <w:rFonts w:ascii="Tahoma" w:hAnsi="Tahoma" w:cs="Tahoma"/>
          <w:sz w:val="18"/>
          <w:szCs w:val="18"/>
          <w:rtl/>
          <w:lang w:eastAsia="he-IL"/>
        </w:rPr>
        <w:t>-</w:t>
      </w:r>
      <w:r w:rsidRPr="00555AF5">
        <w:rPr>
          <w:rFonts w:ascii="Tahoma" w:hAnsi="Tahoma" w:cs="Tahoma" w:hint="cs"/>
          <w:sz w:val="18"/>
          <w:szCs w:val="18"/>
          <w:rtl/>
          <w:lang w:eastAsia="he-IL"/>
        </w:rPr>
        <w:t xml:space="preserve"> תל השומר כדי להתריע על העומס הקיים אצלם במלר"ד. במרץ 2018 פנה מד"א למשרד הבריאות בנוגע לעיכובים של צוותי מד"א במספר מלר"דים במרכז הארץ</w:t>
      </w:r>
      <w:r w:rsidRPr="00555AF5">
        <w:rPr>
          <w:rFonts w:ascii="Tahoma" w:hAnsi="Tahoma" w:cs="Tahoma"/>
          <w:sz w:val="18"/>
          <w:szCs w:val="18"/>
          <w:rtl/>
          <w:lang w:eastAsia="he-IL"/>
        </w:rPr>
        <w:t>.</w:t>
      </w:r>
    </w:p>
    <w:p w:rsidR="00D93F1A" w:rsidRPr="00555AF5" w:rsidP="007715F4">
      <w:pPr>
        <w:pStyle w:val="RESHET"/>
        <w:ind w:left="567"/>
        <w:rPr>
          <w:rtl/>
        </w:rPr>
      </w:pPr>
      <w:r w:rsidRPr="00555AF5">
        <w:rPr>
          <w:rFonts w:hint="cs"/>
          <w:rtl/>
        </w:rPr>
        <w:t xml:space="preserve">נמצא כי המשרד לא ניתח את התמונה המלאה של זמני השהייה של אט"נים במלר"דים, ולכן לא הציע פתרון מתאים לבעיה זו. </w:t>
      </w:r>
      <w:r w:rsidRPr="00555AF5">
        <w:rPr>
          <w:rFonts w:hint="eastAsia"/>
          <w:rtl/>
        </w:rPr>
        <w:t>משרד</w:t>
      </w:r>
      <w:r w:rsidRPr="00555AF5">
        <w:rPr>
          <w:rtl/>
        </w:rPr>
        <w:t xml:space="preserve"> </w:t>
      </w:r>
      <w:r w:rsidRPr="00555AF5">
        <w:rPr>
          <w:rFonts w:hint="eastAsia"/>
          <w:rtl/>
        </w:rPr>
        <w:t>מבקר</w:t>
      </w:r>
      <w:r w:rsidRPr="00555AF5">
        <w:rPr>
          <w:rtl/>
        </w:rPr>
        <w:t xml:space="preserve"> </w:t>
      </w:r>
      <w:r w:rsidRPr="00555AF5">
        <w:rPr>
          <w:rFonts w:hint="eastAsia"/>
          <w:rtl/>
        </w:rPr>
        <w:t>המדינה</w:t>
      </w:r>
      <w:r w:rsidRPr="00555AF5">
        <w:rPr>
          <w:rtl/>
        </w:rPr>
        <w:t xml:space="preserve"> </w:t>
      </w:r>
      <w:r w:rsidRPr="00555AF5">
        <w:rPr>
          <w:rFonts w:hint="eastAsia"/>
          <w:rtl/>
        </w:rPr>
        <w:t>מעיר</w:t>
      </w:r>
      <w:r w:rsidRPr="00555AF5">
        <w:rPr>
          <w:rFonts w:hint="cs"/>
          <w:rtl/>
        </w:rPr>
        <w:t xml:space="preserve"> למשרד הבריאות </w:t>
      </w:r>
      <w:r w:rsidRPr="00555AF5">
        <w:rPr>
          <w:rtl/>
        </w:rPr>
        <w:t>כי</w:t>
      </w:r>
      <w:r w:rsidRPr="00555AF5">
        <w:rPr>
          <w:rFonts w:hint="cs"/>
          <w:rtl/>
        </w:rPr>
        <w:t xml:space="preserve"> כמאסדר של מערכת הבריאות ובעלים של חלק מבתי החולים, עליו לבחון בצורה יסודית בשיתוף מד"א, בכל בתי החולים, את נושא העיכובים של צוותי מד"א במלר"ד שנובעים מהמתנה להקצאת מיטה. עליו להעלות את ממצאיו לפני מנהלי בתי החולים, ולפעול איתם ועם מד"א לצמצום ממדי הבעיה. </w:t>
      </w:r>
      <w:r w:rsidRPr="0012789B" w:rsidR="007715F4">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57944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317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לבחון</w:t>
                            </w:r>
                            <w:r w:rsidRPr="007715F4">
                              <w:rPr>
                                <w:rFonts w:cs="Tahoma"/>
                                <w:color w:val="0B5294"/>
                                <w:spacing w:val="-4"/>
                                <w:sz w:val="24"/>
                                <w:szCs w:val="24"/>
                                <w:rtl/>
                              </w:rPr>
                              <w:t xml:space="preserve"> </w:t>
                            </w:r>
                            <w:r w:rsidRPr="007715F4">
                              <w:rPr>
                                <w:rFonts w:cs="Tahoma" w:hint="eastAsia"/>
                                <w:color w:val="0B5294"/>
                                <w:spacing w:val="-4"/>
                                <w:sz w:val="24"/>
                                <w:szCs w:val="24"/>
                                <w:rtl/>
                              </w:rPr>
                              <w:t>ביסודיות</w:t>
                            </w:r>
                            <w:r w:rsidRPr="007715F4">
                              <w:rPr>
                                <w:rFonts w:cs="Tahoma"/>
                                <w:color w:val="0B5294"/>
                                <w:spacing w:val="-4"/>
                                <w:sz w:val="24"/>
                                <w:szCs w:val="24"/>
                                <w:rtl/>
                              </w:rPr>
                              <w:t xml:space="preserve"> </w:t>
                            </w:r>
                            <w:r w:rsidRPr="007715F4">
                              <w:rPr>
                                <w:rFonts w:cs="Tahoma" w:hint="eastAsia"/>
                                <w:color w:val="0B5294"/>
                                <w:spacing w:val="-4"/>
                                <w:sz w:val="24"/>
                                <w:szCs w:val="24"/>
                                <w:rtl/>
                              </w:rPr>
                              <w:t>בשיתוף</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בכל</w:t>
                            </w:r>
                            <w:r w:rsidRPr="007715F4">
                              <w:rPr>
                                <w:rFonts w:cs="Tahoma"/>
                                <w:color w:val="0B5294"/>
                                <w:spacing w:val="-4"/>
                                <w:sz w:val="24"/>
                                <w:szCs w:val="24"/>
                                <w:rtl/>
                              </w:rPr>
                              <w:t xml:space="preserve"> </w:t>
                            </w:r>
                            <w:r w:rsidRPr="007715F4">
                              <w:rPr>
                                <w:rFonts w:cs="Tahoma" w:hint="eastAsia"/>
                                <w:color w:val="0B5294"/>
                                <w:spacing w:val="-4"/>
                                <w:sz w:val="24"/>
                                <w:szCs w:val="24"/>
                                <w:rtl/>
                              </w:rPr>
                              <w:t>בתי</w:t>
                            </w:r>
                            <w:r w:rsidRPr="007715F4">
                              <w:rPr>
                                <w:rFonts w:cs="Tahoma"/>
                                <w:color w:val="0B5294"/>
                                <w:spacing w:val="-4"/>
                                <w:sz w:val="24"/>
                                <w:szCs w:val="24"/>
                                <w:rtl/>
                              </w:rPr>
                              <w:t xml:space="preserve"> </w:t>
                            </w:r>
                            <w:r w:rsidRPr="007715F4">
                              <w:rPr>
                                <w:rFonts w:cs="Tahoma" w:hint="eastAsia"/>
                                <w:color w:val="0B5294"/>
                                <w:spacing w:val="-4"/>
                                <w:sz w:val="24"/>
                                <w:szCs w:val="24"/>
                                <w:rtl/>
                              </w:rPr>
                              <w:t>החולים</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נושא</w:t>
                            </w:r>
                            <w:r w:rsidRPr="007715F4">
                              <w:rPr>
                                <w:rFonts w:cs="Tahoma"/>
                                <w:color w:val="0B5294"/>
                                <w:spacing w:val="-4"/>
                                <w:sz w:val="24"/>
                                <w:szCs w:val="24"/>
                                <w:rtl/>
                              </w:rPr>
                              <w:t xml:space="preserve"> </w:t>
                            </w:r>
                            <w:r w:rsidRPr="007715F4">
                              <w:rPr>
                                <w:rFonts w:cs="Tahoma" w:hint="eastAsia"/>
                                <w:color w:val="0B5294"/>
                                <w:spacing w:val="-4"/>
                                <w:sz w:val="24"/>
                                <w:szCs w:val="24"/>
                                <w:rtl/>
                              </w:rPr>
                              <w:t>העיכובים</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צוותי</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במלר</w:t>
                            </w:r>
                            <w:r w:rsidRPr="007715F4">
                              <w:rPr>
                                <w:rFonts w:cs="Tahoma"/>
                                <w:color w:val="0B5294"/>
                                <w:spacing w:val="-4"/>
                                <w:sz w:val="24"/>
                                <w:szCs w:val="24"/>
                                <w:rtl/>
                              </w:rPr>
                              <w:t>"</w:t>
                            </w:r>
                            <w:r w:rsidRPr="007715F4">
                              <w:rPr>
                                <w:rFonts w:cs="Tahoma" w:hint="eastAsia"/>
                                <w:color w:val="0B5294"/>
                                <w:spacing w:val="-4"/>
                                <w:sz w:val="24"/>
                                <w:szCs w:val="24"/>
                                <w:rtl/>
                              </w:rPr>
                              <w:t>ד</w:t>
                            </w:r>
                            <w:r w:rsidRPr="007715F4">
                              <w:rPr>
                                <w:rFonts w:cs="Tahoma"/>
                                <w:color w:val="0B5294"/>
                                <w:spacing w:val="-4"/>
                                <w:sz w:val="24"/>
                                <w:szCs w:val="24"/>
                                <w:rtl/>
                              </w:rPr>
                              <w:t xml:space="preserve"> </w:t>
                            </w:r>
                            <w:r w:rsidRPr="007715F4">
                              <w:rPr>
                                <w:rFonts w:cs="Tahoma" w:hint="eastAsia"/>
                                <w:color w:val="0B5294"/>
                                <w:spacing w:val="-4"/>
                                <w:sz w:val="24"/>
                                <w:szCs w:val="24"/>
                                <w:rtl/>
                              </w:rPr>
                              <w:t>שמקורם</w:t>
                            </w:r>
                            <w:r w:rsidRPr="007715F4">
                              <w:rPr>
                                <w:rFonts w:cs="Tahoma"/>
                                <w:color w:val="0B5294"/>
                                <w:spacing w:val="-4"/>
                                <w:sz w:val="24"/>
                                <w:szCs w:val="24"/>
                                <w:rtl/>
                              </w:rPr>
                              <w:t xml:space="preserve"> </w:t>
                            </w:r>
                            <w:r w:rsidRPr="007715F4">
                              <w:rPr>
                                <w:rFonts w:cs="Tahoma" w:hint="eastAsia"/>
                                <w:color w:val="0B5294"/>
                                <w:spacing w:val="-4"/>
                                <w:sz w:val="24"/>
                                <w:szCs w:val="24"/>
                                <w:rtl/>
                              </w:rPr>
                              <w:t>בהמתנה</w:t>
                            </w:r>
                            <w:r w:rsidRPr="007715F4">
                              <w:rPr>
                                <w:rFonts w:cs="Tahoma"/>
                                <w:color w:val="0B5294"/>
                                <w:spacing w:val="-4"/>
                                <w:sz w:val="24"/>
                                <w:szCs w:val="24"/>
                                <w:rtl/>
                              </w:rPr>
                              <w:t xml:space="preserve"> </w:t>
                            </w:r>
                            <w:r w:rsidRPr="007715F4">
                              <w:rPr>
                                <w:rFonts w:cs="Tahoma" w:hint="eastAsia"/>
                                <w:color w:val="0B5294"/>
                                <w:spacing w:val="-4"/>
                                <w:sz w:val="24"/>
                                <w:szCs w:val="24"/>
                                <w:rtl/>
                              </w:rPr>
                              <w:t>להקצאת</w:t>
                            </w:r>
                            <w:r w:rsidRPr="007715F4">
                              <w:rPr>
                                <w:rFonts w:cs="Tahoma"/>
                                <w:color w:val="0B5294"/>
                                <w:spacing w:val="-4"/>
                                <w:sz w:val="24"/>
                                <w:szCs w:val="24"/>
                                <w:rtl/>
                              </w:rPr>
                              <w:t xml:space="preserve"> </w:t>
                            </w:r>
                            <w:r w:rsidRPr="007715F4">
                              <w:rPr>
                                <w:rFonts w:cs="Tahoma" w:hint="eastAsia"/>
                                <w:color w:val="0B5294"/>
                                <w:spacing w:val="-4"/>
                                <w:sz w:val="24"/>
                                <w:szCs w:val="24"/>
                                <w:rtl/>
                              </w:rPr>
                              <w:t>מיטה</w:t>
                            </w:r>
                            <w:r w:rsidRPr="007715F4">
                              <w:rPr>
                                <w:rFonts w:cs="Tahoma"/>
                                <w:color w:val="0B5294"/>
                                <w:spacing w:val="-4"/>
                                <w:sz w:val="24"/>
                                <w:szCs w:val="24"/>
                                <w:rtl/>
                              </w:rPr>
                              <w:t xml:space="preserve">, </w:t>
                            </w:r>
                            <w:r w:rsidRPr="007715F4">
                              <w:rPr>
                                <w:rFonts w:cs="Tahoma" w:hint="eastAsia"/>
                                <w:color w:val="0B5294"/>
                                <w:spacing w:val="-4"/>
                                <w:sz w:val="24"/>
                                <w:szCs w:val="24"/>
                                <w:rtl/>
                              </w:rPr>
                              <w:t>ולפעול</w:t>
                            </w:r>
                            <w:r w:rsidRPr="007715F4">
                              <w:rPr>
                                <w:rFonts w:cs="Tahoma"/>
                                <w:color w:val="0B5294"/>
                                <w:spacing w:val="-4"/>
                                <w:sz w:val="24"/>
                                <w:szCs w:val="24"/>
                                <w:rtl/>
                              </w:rPr>
                              <w:t xml:space="preserve"> </w:t>
                            </w:r>
                            <w:r w:rsidRPr="007715F4">
                              <w:rPr>
                                <w:rFonts w:cs="Tahoma" w:hint="eastAsia"/>
                                <w:color w:val="0B5294"/>
                                <w:spacing w:val="-4"/>
                                <w:sz w:val="24"/>
                                <w:szCs w:val="24"/>
                                <w:rtl/>
                              </w:rPr>
                              <w:t>עם</w:t>
                            </w:r>
                            <w:r w:rsidRPr="007715F4">
                              <w:rPr>
                                <w:rFonts w:cs="Tahoma"/>
                                <w:color w:val="0B5294"/>
                                <w:spacing w:val="-4"/>
                                <w:sz w:val="24"/>
                                <w:szCs w:val="24"/>
                                <w:rtl/>
                              </w:rPr>
                              <w:t xml:space="preserve"> </w:t>
                            </w:r>
                            <w:r w:rsidRPr="007715F4">
                              <w:rPr>
                                <w:rFonts w:cs="Tahoma" w:hint="eastAsia"/>
                                <w:color w:val="0B5294"/>
                                <w:spacing w:val="-4"/>
                                <w:sz w:val="24"/>
                                <w:szCs w:val="24"/>
                                <w:rtl/>
                              </w:rPr>
                              <w:t>מנהלי</w:t>
                            </w:r>
                            <w:r w:rsidRPr="007715F4">
                              <w:rPr>
                                <w:rFonts w:cs="Tahoma"/>
                                <w:color w:val="0B5294"/>
                                <w:spacing w:val="-4"/>
                                <w:sz w:val="24"/>
                                <w:szCs w:val="24"/>
                                <w:rtl/>
                              </w:rPr>
                              <w:t xml:space="preserve"> </w:t>
                            </w:r>
                            <w:r w:rsidRPr="007715F4">
                              <w:rPr>
                                <w:rFonts w:cs="Tahoma" w:hint="eastAsia"/>
                                <w:color w:val="0B5294"/>
                                <w:spacing w:val="-4"/>
                                <w:sz w:val="24"/>
                                <w:szCs w:val="24"/>
                                <w:rtl/>
                              </w:rPr>
                              <w:t>בתי</w:t>
                            </w:r>
                            <w:r w:rsidRPr="007715F4">
                              <w:rPr>
                                <w:rFonts w:cs="Tahoma"/>
                                <w:color w:val="0B5294"/>
                                <w:spacing w:val="-4"/>
                                <w:sz w:val="24"/>
                                <w:szCs w:val="24"/>
                                <w:rtl/>
                              </w:rPr>
                              <w:t xml:space="preserve"> </w:t>
                            </w:r>
                            <w:r w:rsidRPr="007715F4">
                              <w:rPr>
                                <w:rFonts w:cs="Tahoma" w:hint="eastAsia"/>
                                <w:color w:val="0B5294"/>
                                <w:spacing w:val="-4"/>
                                <w:sz w:val="24"/>
                                <w:szCs w:val="24"/>
                                <w:rtl/>
                              </w:rPr>
                              <w:t>החולים</w:t>
                            </w:r>
                            <w:r w:rsidRPr="007715F4">
                              <w:rPr>
                                <w:rFonts w:cs="Tahoma"/>
                                <w:color w:val="0B5294"/>
                                <w:spacing w:val="-4"/>
                                <w:sz w:val="24"/>
                                <w:szCs w:val="24"/>
                                <w:rtl/>
                              </w:rPr>
                              <w:t xml:space="preserve"> </w:t>
                            </w:r>
                            <w:r w:rsidRPr="007715F4">
                              <w:rPr>
                                <w:rFonts w:cs="Tahoma" w:hint="eastAsia"/>
                                <w:color w:val="0B5294"/>
                                <w:spacing w:val="-4"/>
                                <w:sz w:val="24"/>
                                <w:szCs w:val="24"/>
                                <w:rtl/>
                              </w:rPr>
                              <w:t>ומד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לצמצום</w:t>
                            </w:r>
                            <w:r w:rsidRPr="007715F4">
                              <w:rPr>
                                <w:rFonts w:cs="Tahoma"/>
                                <w:color w:val="0B5294"/>
                                <w:spacing w:val="-4"/>
                                <w:sz w:val="24"/>
                                <w:szCs w:val="24"/>
                                <w:rtl/>
                              </w:rPr>
                              <w:t xml:space="preserve"> </w:t>
                            </w:r>
                            <w:r w:rsidRPr="007715F4">
                              <w:rPr>
                                <w:rFonts w:cs="Tahoma" w:hint="eastAsia"/>
                                <w:color w:val="0B5294"/>
                                <w:spacing w:val="-4"/>
                                <w:sz w:val="24"/>
                                <w:szCs w:val="24"/>
                                <w:rtl/>
                              </w:rPr>
                              <w:t>הבעיה</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23362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391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0620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לבחון</w:t>
                      </w:r>
                      <w:r w:rsidRPr="007715F4">
                        <w:rPr>
                          <w:rFonts w:cs="Tahoma"/>
                          <w:color w:val="0B5294"/>
                          <w:spacing w:val="-4"/>
                          <w:sz w:val="24"/>
                          <w:szCs w:val="24"/>
                          <w:rtl/>
                        </w:rPr>
                        <w:t xml:space="preserve"> </w:t>
                      </w:r>
                      <w:r w:rsidRPr="007715F4">
                        <w:rPr>
                          <w:rFonts w:cs="Tahoma" w:hint="eastAsia"/>
                          <w:color w:val="0B5294"/>
                          <w:spacing w:val="-4"/>
                          <w:sz w:val="24"/>
                          <w:szCs w:val="24"/>
                          <w:rtl/>
                        </w:rPr>
                        <w:t>ביסודיות</w:t>
                      </w:r>
                      <w:r w:rsidRPr="007715F4">
                        <w:rPr>
                          <w:rFonts w:cs="Tahoma"/>
                          <w:color w:val="0B5294"/>
                          <w:spacing w:val="-4"/>
                          <w:sz w:val="24"/>
                          <w:szCs w:val="24"/>
                          <w:rtl/>
                        </w:rPr>
                        <w:t xml:space="preserve"> </w:t>
                      </w:r>
                      <w:r w:rsidRPr="007715F4">
                        <w:rPr>
                          <w:rFonts w:cs="Tahoma" w:hint="eastAsia"/>
                          <w:color w:val="0B5294"/>
                          <w:spacing w:val="-4"/>
                          <w:sz w:val="24"/>
                          <w:szCs w:val="24"/>
                          <w:rtl/>
                        </w:rPr>
                        <w:t>בשיתוף</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בכל</w:t>
                      </w:r>
                      <w:r w:rsidRPr="007715F4">
                        <w:rPr>
                          <w:rFonts w:cs="Tahoma"/>
                          <w:color w:val="0B5294"/>
                          <w:spacing w:val="-4"/>
                          <w:sz w:val="24"/>
                          <w:szCs w:val="24"/>
                          <w:rtl/>
                        </w:rPr>
                        <w:t xml:space="preserve"> </w:t>
                      </w:r>
                      <w:r w:rsidRPr="007715F4">
                        <w:rPr>
                          <w:rFonts w:cs="Tahoma" w:hint="eastAsia"/>
                          <w:color w:val="0B5294"/>
                          <w:spacing w:val="-4"/>
                          <w:sz w:val="24"/>
                          <w:szCs w:val="24"/>
                          <w:rtl/>
                        </w:rPr>
                        <w:t>בתי</w:t>
                      </w:r>
                      <w:r w:rsidRPr="007715F4">
                        <w:rPr>
                          <w:rFonts w:cs="Tahoma"/>
                          <w:color w:val="0B5294"/>
                          <w:spacing w:val="-4"/>
                          <w:sz w:val="24"/>
                          <w:szCs w:val="24"/>
                          <w:rtl/>
                        </w:rPr>
                        <w:t xml:space="preserve"> </w:t>
                      </w:r>
                      <w:r w:rsidRPr="007715F4">
                        <w:rPr>
                          <w:rFonts w:cs="Tahoma" w:hint="eastAsia"/>
                          <w:color w:val="0B5294"/>
                          <w:spacing w:val="-4"/>
                          <w:sz w:val="24"/>
                          <w:szCs w:val="24"/>
                          <w:rtl/>
                        </w:rPr>
                        <w:t>החולים</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נושא</w:t>
                      </w:r>
                      <w:r w:rsidRPr="007715F4">
                        <w:rPr>
                          <w:rFonts w:cs="Tahoma"/>
                          <w:color w:val="0B5294"/>
                          <w:spacing w:val="-4"/>
                          <w:sz w:val="24"/>
                          <w:szCs w:val="24"/>
                          <w:rtl/>
                        </w:rPr>
                        <w:t xml:space="preserve"> </w:t>
                      </w:r>
                      <w:r w:rsidRPr="007715F4">
                        <w:rPr>
                          <w:rFonts w:cs="Tahoma" w:hint="eastAsia"/>
                          <w:color w:val="0B5294"/>
                          <w:spacing w:val="-4"/>
                          <w:sz w:val="24"/>
                          <w:szCs w:val="24"/>
                          <w:rtl/>
                        </w:rPr>
                        <w:t>העיכובים</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צוותי</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במלר</w:t>
                      </w:r>
                      <w:r w:rsidRPr="007715F4">
                        <w:rPr>
                          <w:rFonts w:cs="Tahoma"/>
                          <w:color w:val="0B5294"/>
                          <w:spacing w:val="-4"/>
                          <w:sz w:val="24"/>
                          <w:szCs w:val="24"/>
                          <w:rtl/>
                        </w:rPr>
                        <w:t>"</w:t>
                      </w:r>
                      <w:r w:rsidRPr="007715F4">
                        <w:rPr>
                          <w:rFonts w:cs="Tahoma" w:hint="eastAsia"/>
                          <w:color w:val="0B5294"/>
                          <w:spacing w:val="-4"/>
                          <w:sz w:val="24"/>
                          <w:szCs w:val="24"/>
                          <w:rtl/>
                        </w:rPr>
                        <w:t>ד</w:t>
                      </w:r>
                      <w:r w:rsidRPr="007715F4">
                        <w:rPr>
                          <w:rFonts w:cs="Tahoma"/>
                          <w:color w:val="0B5294"/>
                          <w:spacing w:val="-4"/>
                          <w:sz w:val="24"/>
                          <w:szCs w:val="24"/>
                          <w:rtl/>
                        </w:rPr>
                        <w:t xml:space="preserve"> </w:t>
                      </w:r>
                      <w:r w:rsidRPr="007715F4">
                        <w:rPr>
                          <w:rFonts w:cs="Tahoma" w:hint="eastAsia"/>
                          <w:color w:val="0B5294"/>
                          <w:spacing w:val="-4"/>
                          <w:sz w:val="24"/>
                          <w:szCs w:val="24"/>
                          <w:rtl/>
                        </w:rPr>
                        <w:t>שמקורם</w:t>
                      </w:r>
                      <w:r w:rsidRPr="007715F4">
                        <w:rPr>
                          <w:rFonts w:cs="Tahoma"/>
                          <w:color w:val="0B5294"/>
                          <w:spacing w:val="-4"/>
                          <w:sz w:val="24"/>
                          <w:szCs w:val="24"/>
                          <w:rtl/>
                        </w:rPr>
                        <w:t xml:space="preserve"> </w:t>
                      </w:r>
                      <w:r w:rsidRPr="007715F4">
                        <w:rPr>
                          <w:rFonts w:cs="Tahoma" w:hint="eastAsia"/>
                          <w:color w:val="0B5294"/>
                          <w:spacing w:val="-4"/>
                          <w:sz w:val="24"/>
                          <w:szCs w:val="24"/>
                          <w:rtl/>
                        </w:rPr>
                        <w:t>בהמתנה</w:t>
                      </w:r>
                      <w:r w:rsidRPr="007715F4">
                        <w:rPr>
                          <w:rFonts w:cs="Tahoma"/>
                          <w:color w:val="0B5294"/>
                          <w:spacing w:val="-4"/>
                          <w:sz w:val="24"/>
                          <w:szCs w:val="24"/>
                          <w:rtl/>
                        </w:rPr>
                        <w:t xml:space="preserve"> </w:t>
                      </w:r>
                      <w:r w:rsidRPr="007715F4">
                        <w:rPr>
                          <w:rFonts w:cs="Tahoma" w:hint="eastAsia"/>
                          <w:color w:val="0B5294"/>
                          <w:spacing w:val="-4"/>
                          <w:sz w:val="24"/>
                          <w:szCs w:val="24"/>
                          <w:rtl/>
                        </w:rPr>
                        <w:t>להקצאת</w:t>
                      </w:r>
                      <w:r w:rsidRPr="007715F4">
                        <w:rPr>
                          <w:rFonts w:cs="Tahoma"/>
                          <w:color w:val="0B5294"/>
                          <w:spacing w:val="-4"/>
                          <w:sz w:val="24"/>
                          <w:szCs w:val="24"/>
                          <w:rtl/>
                        </w:rPr>
                        <w:t xml:space="preserve"> </w:t>
                      </w:r>
                      <w:r w:rsidRPr="007715F4">
                        <w:rPr>
                          <w:rFonts w:cs="Tahoma" w:hint="eastAsia"/>
                          <w:color w:val="0B5294"/>
                          <w:spacing w:val="-4"/>
                          <w:sz w:val="24"/>
                          <w:szCs w:val="24"/>
                          <w:rtl/>
                        </w:rPr>
                        <w:t>מיטה</w:t>
                      </w:r>
                      <w:r w:rsidRPr="007715F4">
                        <w:rPr>
                          <w:rFonts w:cs="Tahoma"/>
                          <w:color w:val="0B5294"/>
                          <w:spacing w:val="-4"/>
                          <w:sz w:val="24"/>
                          <w:szCs w:val="24"/>
                          <w:rtl/>
                        </w:rPr>
                        <w:t xml:space="preserve">, </w:t>
                      </w:r>
                      <w:r w:rsidRPr="007715F4">
                        <w:rPr>
                          <w:rFonts w:cs="Tahoma" w:hint="eastAsia"/>
                          <w:color w:val="0B5294"/>
                          <w:spacing w:val="-4"/>
                          <w:sz w:val="24"/>
                          <w:szCs w:val="24"/>
                          <w:rtl/>
                        </w:rPr>
                        <w:t>ולפעול</w:t>
                      </w:r>
                      <w:r w:rsidRPr="007715F4">
                        <w:rPr>
                          <w:rFonts w:cs="Tahoma"/>
                          <w:color w:val="0B5294"/>
                          <w:spacing w:val="-4"/>
                          <w:sz w:val="24"/>
                          <w:szCs w:val="24"/>
                          <w:rtl/>
                        </w:rPr>
                        <w:t xml:space="preserve"> </w:t>
                      </w:r>
                      <w:r w:rsidRPr="007715F4">
                        <w:rPr>
                          <w:rFonts w:cs="Tahoma" w:hint="eastAsia"/>
                          <w:color w:val="0B5294"/>
                          <w:spacing w:val="-4"/>
                          <w:sz w:val="24"/>
                          <w:szCs w:val="24"/>
                          <w:rtl/>
                        </w:rPr>
                        <w:t>עם</w:t>
                      </w:r>
                      <w:r w:rsidRPr="007715F4">
                        <w:rPr>
                          <w:rFonts w:cs="Tahoma"/>
                          <w:color w:val="0B5294"/>
                          <w:spacing w:val="-4"/>
                          <w:sz w:val="24"/>
                          <w:szCs w:val="24"/>
                          <w:rtl/>
                        </w:rPr>
                        <w:t xml:space="preserve"> </w:t>
                      </w:r>
                      <w:r w:rsidRPr="007715F4">
                        <w:rPr>
                          <w:rFonts w:cs="Tahoma" w:hint="eastAsia"/>
                          <w:color w:val="0B5294"/>
                          <w:spacing w:val="-4"/>
                          <w:sz w:val="24"/>
                          <w:szCs w:val="24"/>
                          <w:rtl/>
                        </w:rPr>
                        <w:t>מנהלי</w:t>
                      </w:r>
                      <w:r w:rsidRPr="007715F4">
                        <w:rPr>
                          <w:rFonts w:cs="Tahoma"/>
                          <w:color w:val="0B5294"/>
                          <w:spacing w:val="-4"/>
                          <w:sz w:val="24"/>
                          <w:szCs w:val="24"/>
                          <w:rtl/>
                        </w:rPr>
                        <w:t xml:space="preserve"> </w:t>
                      </w:r>
                      <w:r w:rsidRPr="007715F4">
                        <w:rPr>
                          <w:rFonts w:cs="Tahoma" w:hint="eastAsia"/>
                          <w:color w:val="0B5294"/>
                          <w:spacing w:val="-4"/>
                          <w:sz w:val="24"/>
                          <w:szCs w:val="24"/>
                          <w:rtl/>
                        </w:rPr>
                        <w:t>בתי</w:t>
                      </w:r>
                      <w:r w:rsidRPr="007715F4">
                        <w:rPr>
                          <w:rFonts w:cs="Tahoma"/>
                          <w:color w:val="0B5294"/>
                          <w:spacing w:val="-4"/>
                          <w:sz w:val="24"/>
                          <w:szCs w:val="24"/>
                          <w:rtl/>
                        </w:rPr>
                        <w:t xml:space="preserve"> </w:t>
                      </w:r>
                      <w:r w:rsidRPr="007715F4">
                        <w:rPr>
                          <w:rFonts w:cs="Tahoma" w:hint="eastAsia"/>
                          <w:color w:val="0B5294"/>
                          <w:spacing w:val="-4"/>
                          <w:sz w:val="24"/>
                          <w:szCs w:val="24"/>
                          <w:rtl/>
                        </w:rPr>
                        <w:t>החולים</w:t>
                      </w:r>
                      <w:r w:rsidRPr="007715F4">
                        <w:rPr>
                          <w:rFonts w:cs="Tahoma"/>
                          <w:color w:val="0B5294"/>
                          <w:spacing w:val="-4"/>
                          <w:sz w:val="24"/>
                          <w:szCs w:val="24"/>
                          <w:rtl/>
                        </w:rPr>
                        <w:t xml:space="preserve"> </w:t>
                      </w:r>
                      <w:r w:rsidRPr="007715F4">
                        <w:rPr>
                          <w:rFonts w:cs="Tahoma" w:hint="eastAsia"/>
                          <w:color w:val="0B5294"/>
                          <w:spacing w:val="-4"/>
                          <w:sz w:val="24"/>
                          <w:szCs w:val="24"/>
                          <w:rtl/>
                        </w:rPr>
                        <w:t>ומד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לצמצום</w:t>
                      </w:r>
                      <w:r w:rsidRPr="007715F4">
                        <w:rPr>
                          <w:rFonts w:cs="Tahoma"/>
                          <w:color w:val="0B5294"/>
                          <w:spacing w:val="-4"/>
                          <w:sz w:val="24"/>
                          <w:szCs w:val="24"/>
                          <w:rtl/>
                        </w:rPr>
                        <w:t xml:space="preserve"> </w:t>
                      </w:r>
                      <w:r w:rsidRPr="007715F4">
                        <w:rPr>
                          <w:rFonts w:cs="Tahoma" w:hint="eastAsia"/>
                          <w:color w:val="0B5294"/>
                          <w:spacing w:val="-4"/>
                          <w:sz w:val="24"/>
                          <w:szCs w:val="24"/>
                          <w:rtl/>
                        </w:rPr>
                        <w:t>הבעיה</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620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F82251">
      <w:pPr>
        <w:spacing w:before="180" w:line="240" w:lineRule="exact"/>
        <w:ind w:left="340" w:right="2268"/>
        <w:jc w:val="both"/>
        <w:rPr>
          <w:rFonts w:ascii="Tahoma" w:hAnsi="Tahoma" w:cs="Tahoma"/>
          <w:sz w:val="18"/>
          <w:szCs w:val="18"/>
          <w:rtl/>
        </w:rPr>
      </w:pPr>
      <w:r w:rsidRPr="00555AF5">
        <w:rPr>
          <w:rFonts w:ascii="Tahoma" w:hAnsi="Tahoma" w:cs="Tahoma" w:hint="cs"/>
          <w:sz w:val="18"/>
          <w:szCs w:val="18"/>
          <w:rtl/>
        </w:rPr>
        <w:t>בתשובת מד</w:t>
      </w:r>
      <w:r w:rsidRPr="00555AF5">
        <w:rPr>
          <w:rFonts w:ascii="Tahoma" w:hAnsi="Tahoma" w:cs="Tahoma"/>
          <w:sz w:val="18"/>
          <w:szCs w:val="18"/>
          <w:rtl/>
        </w:rPr>
        <w:t>"</w:t>
      </w:r>
      <w:r w:rsidRPr="00555AF5">
        <w:rPr>
          <w:rFonts w:ascii="Tahoma" w:hAnsi="Tahoma" w:cs="Tahoma" w:hint="cs"/>
          <w:sz w:val="18"/>
          <w:szCs w:val="18"/>
          <w:rtl/>
        </w:rPr>
        <w:t>א הוא ציין, כי הוא פיתח יישומון שמטרתו לבטל את הצורך במעבר במלר"ד במצבי חירום לבביים ובשבץ מוחי, וזאת באמצעות העברת מידע רפואי על מטופלים ישירות לרופאים במחלקות אלה.</w:t>
      </w:r>
    </w:p>
    <w:p w:rsidR="00D93F1A" w:rsidRPr="00555AF5" w:rsidP="00750F94">
      <w:pPr>
        <w:spacing w:line="240" w:lineRule="exact"/>
        <w:ind w:left="340" w:right="2268"/>
        <w:jc w:val="both"/>
        <w:rPr>
          <w:rFonts w:ascii="Tahoma" w:hAnsi="Tahoma" w:cs="Tahoma"/>
          <w:sz w:val="18"/>
          <w:szCs w:val="18"/>
          <w:rtl/>
          <w:lang w:eastAsia="he-IL"/>
        </w:rPr>
      </w:pPr>
      <w:r w:rsidRPr="00555AF5">
        <w:rPr>
          <w:rFonts w:ascii="Tahoma" w:hAnsi="Tahoma" w:cs="Tahoma"/>
          <w:sz w:val="18"/>
          <w:szCs w:val="18"/>
          <w:rtl/>
          <w:lang w:eastAsia="he-IL"/>
        </w:rPr>
        <w:t>בתשוב</w:t>
      </w:r>
      <w:r w:rsidRPr="00555AF5">
        <w:rPr>
          <w:rFonts w:ascii="Tahoma" w:hAnsi="Tahoma" w:cs="Tahoma" w:hint="cs"/>
          <w:sz w:val="18"/>
          <w:szCs w:val="18"/>
          <w:rtl/>
          <w:lang w:eastAsia="he-IL"/>
        </w:rPr>
        <w:t>ה שמסר</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וולפסון</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למשרד מבקר המדינה ב</w:t>
      </w:r>
      <w:r w:rsidRPr="00555AF5">
        <w:rPr>
          <w:rFonts w:ascii="Tahoma" w:hAnsi="Tahoma" w:cs="Tahoma"/>
          <w:sz w:val="18"/>
          <w:szCs w:val="18"/>
          <w:rtl/>
          <w:lang w:eastAsia="he-IL"/>
        </w:rPr>
        <w:t xml:space="preserve">דצמבר 2018 </w:t>
      </w:r>
      <w:r w:rsidRPr="00555AF5">
        <w:rPr>
          <w:rFonts w:ascii="Tahoma" w:hAnsi="Tahoma" w:cs="Tahoma" w:hint="cs"/>
          <w:sz w:val="18"/>
          <w:szCs w:val="18"/>
          <w:rtl/>
          <w:lang w:eastAsia="he-IL"/>
        </w:rPr>
        <w:t>הוא ציין, שהנהלת וולפסון נפגשה עם הנהלת מד"א כדי לדון בין היתר בנושא התמשכות השהייה של אט"נים במלר"ד במטרה לצמצם אות</w:t>
      </w:r>
      <w:r w:rsidR="00750F94">
        <w:rPr>
          <w:rFonts w:ascii="Tahoma" w:hAnsi="Tahoma" w:cs="Tahoma" w:hint="cs"/>
          <w:sz w:val="18"/>
          <w:szCs w:val="18"/>
          <w:rtl/>
          <w:lang w:eastAsia="he-IL"/>
        </w:rPr>
        <w:t>ה</w:t>
      </w:r>
      <w:r w:rsidRPr="00555AF5">
        <w:rPr>
          <w:rFonts w:ascii="Tahoma" w:hAnsi="Tahoma" w:cs="Tahoma" w:hint="cs"/>
          <w:sz w:val="18"/>
          <w:szCs w:val="18"/>
          <w:rtl/>
          <w:lang w:eastAsia="he-IL"/>
        </w:rPr>
        <w:t>.</w:t>
      </w:r>
    </w:p>
    <w:p w:rsidR="00D93F1A" w:rsidRPr="00555AF5" w:rsidP="00810F51">
      <w:pPr>
        <w:spacing w:line="240" w:lineRule="exact"/>
        <w:ind w:left="340"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בתשובה שמסרה שירותי בריאות כללית למשרד מבקר המדינה בדצמבר 2018 (בנוגע לבילינסון שבבעלותה) היא ציינה, שצוותי המלר"ד של בתי החולים שלה מייחסים חשיבות רבה לשחרור רכבי החירום להמשך משימותיהם במהירות האפשרית ביותר, ולכן הם עושים מאמצים רבים לכך שמטופל שהגיע באמבולנס יקבל מייד מיטה במלר"ד. </w:t>
      </w:r>
    </w:p>
    <w:p w:rsidR="00D93F1A" w:rsidRPr="00555AF5" w:rsidP="00810F51">
      <w:pPr>
        <w:spacing w:line="240" w:lineRule="exact"/>
        <w:ind w:left="340" w:right="2268"/>
        <w:jc w:val="both"/>
        <w:rPr>
          <w:rFonts w:ascii="Tahoma" w:hAnsi="Tahoma" w:cs="Tahoma"/>
          <w:sz w:val="18"/>
          <w:szCs w:val="18"/>
          <w:rtl/>
          <w:lang w:eastAsia="he-IL"/>
        </w:rPr>
      </w:pPr>
      <w:r w:rsidRPr="00555AF5">
        <w:rPr>
          <w:rFonts w:ascii="Tahoma" w:hAnsi="Tahoma" w:cs="Tahoma" w:hint="cs"/>
          <w:sz w:val="18"/>
          <w:szCs w:val="18"/>
          <w:rtl/>
          <w:lang w:eastAsia="he-IL"/>
        </w:rPr>
        <w:t>בתשובה שמסר רמב"ם למשרד מבקר המדינה בינואר 2019 הוא ציין, שנוהל בית החולים והוראות הנהלת בית החולים למלר"ד הם לתת זכות קדימה לקליטת מטופלים מאמבולנסים כדי לשחרר אותם מהר ככל האפשר.</w:t>
      </w:r>
    </w:p>
    <w:p w:rsidR="00D93F1A" w:rsidRPr="00555AF5" w:rsidP="00F82251">
      <w:pPr>
        <w:spacing w:after="240" w:line="240" w:lineRule="exact"/>
        <w:ind w:left="340" w:right="2268"/>
        <w:jc w:val="both"/>
        <w:rPr>
          <w:rFonts w:ascii="Tahoma" w:hAnsi="Tahoma" w:cs="Tahoma"/>
          <w:sz w:val="18"/>
          <w:szCs w:val="18"/>
          <w:rtl/>
          <w:lang w:eastAsia="he-IL"/>
        </w:rPr>
      </w:pPr>
      <w:r w:rsidRPr="00555AF5">
        <w:rPr>
          <w:rFonts w:ascii="Tahoma" w:hAnsi="Tahoma" w:cs="Tahoma" w:hint="cs"/>
          <w:sz w:val="18"/>
          <w:szCs w:val="18"/>
          <w:rtl/>
        </w:rPr>
        <w:t>בתשובת המשרד הוא ציין, כי ערך ביקורת פתע בבתי החולים</w:t>
      </w:r>
      <w:r w:rsidRPr="00555AF5">
        <w:rPr>
          <w:rFonts w:ascii="Tahoma" w:hAnsi="Tahoma" w:cs="Tahoma"/>
          <w:i/>
          <w:iCs/>
          <w:sz w:val="18"/>
          <w:szCs w:val="18"/>
          <w:rtl/>
        </w:rPr>
        <w:t xml:space="preserve"> </w:t>
      </w:r>
      <w:r w:rsidRPr="00555AF5">
        <w:rPr>
          <w:rFonts w:ascii="Tahoma" w:hAnsi="Tahoma" w:cs="Tahoma" w:hint="cs"/>
          <w:sz w:val="18"/>
          <w:szCs w:val="18"/>
          <w:rtl/>
        </w:rPr>
        <w:t xml:space="preserve">שמד"א טען שנמדדו בהם זמני שהייה ארוכים מדי של צוותי אמבולנסים במלר"ד. הועלה שהתוצאות "לא הצביעו על זמני שהייה חריגים של האמבולנסים", אם כי במקרים מסוימים סביר ומקובל שהדבר יקרה. המשרד הוסיף כי ביקש ממד"א לקבל את הנתונים שהציגו זמני שהייה ארוכים של אמבולנסים במלר"ד, כדי שיוכל להצליבם עם הנתונים מבתי החולים, </w:t>
      </w:r>
      <w:r w:rsidRPr="00764523">
        <w:rPr>
          <w:rFonts w:ascii="Tahoma" w:hAnsi="Tahoma" w:cs="Tahoma" w:hint="cs"/>
          <w:spacing w:val="-2"/>
          <w:sz w:val="18"/>
          <w:szCs w:val="18"/>
          <w:rtl/>
        </w:rPr>
        <w:t>לבחון את התהליך ולאתר את הגורמים המעכבים את האמבולנסים במלר"ד,</w:t>
      </w:r>
      <w:r w:rsidRPr="00555AF5">
        <w:rPr>
          <w:rFonts w:ascii="Tahoma" w:hAnsi="Tahoma" w:cs="Tahoma" w:hint="cs"/>
          <w:sz w:val="18"/>
          <w:szCs w:val="18"/>
          <w:rtl/>
        </w:rPr>
        <w:t xml:space="preserve"> אך טרם קיבל אותם. המשרד ציין גם שהוא שם בראש סדר עדיפויותיו את קידום המענה לבעיית העומס במלר"ד, והוא מפעיל תוכנית לאומית לחיזוק המלר"דים ובמקביל מבצע בקרות בבתי החולים ובהם, בין השאר, נבדקות הטענות על עיכוב אמבולנסים במלר"ד. בהתאם לכך, </w:t>
      </w:r>
      <w:r w:rsidRPr="00555AF5">
        <w:rPr>
          <w:rFonts w:ascii="Tahoma" w:hAnsi="Tahoma" w:cs="Tahoma"/>
          <w:sz w:val="18"/>
          <w:szCs w:val="18"/>
          <w:rtl/>
        </w:rPr>
        <w:t xml:space="preserve">במרץ 2016 הנחה המשנה למנכ"ל משרד הבריאות את הנהלות בתי החולים לפעול לשחרור מהיר ככל </w:t>
      </w:r>
      <w:r w:rsidRPr="00555AF5">
        <w:rPr>
          <w:rFonts w:ascii="Tahoma" w:hAnsi="Tahoma" w:cs="Tahoma" w:hint="cs"/>
          <w:sz w:val="18"/>
          <w:szCs w:val="18"/>
          <w:rtl/>
        </w:rPr>
        <w:t>האפשר</w:t>
      </w:r>
      <w:r w:rsidRPr="00555AF5">
        <w:rPr>
          <w:rFonts w:ascii="Tahoma" w:hAnsi="Tahoma" w:cs="Tahoma"/>
          <w:sz w:val="18"/>
          <w:szCs w:val="18"/>
          <w:rtl/>
        </w:rPr>
        <w:t xml:space="preserve"> של צוותי האמבולנסים מהמלר"ד.</w:t>
      </w:r>
      <w:r w:rsidRPr="00555AF5">
        <w:rPr>
          <w:rFonts w:ascii="Tahoma" w:hAnsi="Tahoma" w:cs="Tahoma" w:hint="cs"/>
          <w:sz w:val="18"/>
          <w:szCs w:val="18"/>
          <w:rtl/>
        </w:rPr>
        <w:t xml:space="preserve"> המשרד הוסיף כי הוא סבור שיש מקום לבחון את נושא זמני השהייה של האמבולנסים בצורה יסודית יותר, תוך שיתוף מידע מלא והדדי וביצוע בקרות משותפות של משרד הבריאות ונציגי מד"א כדי למגר תופעה זו. </w:t>
      </w:r>
    </w:p>
    <w:p w:rsidR="00D93F1A" w:rsidRPr="00555AF5" w:rsidP="00F82251">
      <w:pPr>
        <w:pStyle w:val="RESHET"/>
        <w:ind w:left="567"/>
        <w:rPr>
          <w:rtl/>
        </w:rPr>
      </w:pPr>
      <w:r w:rsidRPr="00555AF5">
        <w:rPr>
          <w:rFonts w:hint="cs"/>
          <w:rtl/>
        </w:rPr>
        <w:t xml:space="preserve">במסגרת הבדיקה שהודיע המשרד שיעשה, </w:t>
      </w:r>
      <w:r w:rsidRPr="00555AF5">
        <w:rPr>
          <w:rtl/>
        </w:rPr>
        <w:t>על</w:t>
      </w:r>
      <w:r w:rsidRPr="00555AF5">
        <w:rPr>
          <w:rFonts w:hint="cs"/>
          <w:rtl/>
        </w:rPr>
        <w:t xml:space="preserve">יו </w:t>
      </w:r>
      <w:r w:rsidRPr="00555AF5">
        <w:rPr>
          <w:rtl/>
        </w:rPr>
        <w:t>להוביל עבודת מטה בשיתוף מד"א, בתי החולים והמועצה הלאומית ל</w:t>
      </w:r>
      <w:r w:rsidRPr="00555AF5">
        <w:rPr>
          <w:rFonts w:hint="cs"/>
          <w:rtl/>
        </w:rPr>
        <w:t>טראומה ו</w:t>
      </w:r>
      <w:r w:rsidRPr="00555AF5">
        <w:rPr>
          <w:rtl/>
        </w:rPr>
        <w:t xml:space="preserve">רפואה דחופה, שבה יוגדרו יעדים ומדדים לזמני שהייה מיטביים </w:t>
      </w:r>
      <w:r w:rsidRPr="00555AF5">
        <w:rPr>
          <w:rFonts w:hint="cs"/>
          <w:rtl/>
        </w:rPr>
        <w:t>של</w:t>
      </w:r>
      <w:r w:rsidRPr="00555AF5">
        <w:rPr>
          <w:rtl/>
        </w:rPr>
        <w:t xml:space="preserve"> צוותי אמבולנסים </w:t>
      </w:r>
      <w:r w:rsidRPr="00555AF5">
        <w:rPr>
          <w:rFonts w:hint="cs"/>
          <w:rtl/>
        </w:rPr>
        <w:t xml:space="preserve">לבנים </w:t>
      </w:r>
      <w:r w:rsidRPr="00555AF5">
        <w:rPr>
          <w:rtl/>
        </w:rPr>
        <w:t>ואט"נים במלר"דים</w:t>
      </w:r>
      <w:r w:rsidRPr="00555AF5">
        <w:rPr>
          <w:rFonts w:hint="cs"/>
          <w:rtl/>
        </w:rPr>
        <w:t>. בהמשך עליהם לקבוע תהליך יעיל לקליטה ראשונית של המטופל מרגע הגעת צוות מד"א למלר"ד עד שחרור האמבולנס וצוותו.</w:t>
      </w:r>
    </w:p>
    <w:p w:rsidR="00D93F1A" w:rsidRPr="00555AF5" w:rsidP="00F82251">
      <w:pPr>
        <w:pStyle w:val="ListParagraph"/>
        <w:numPr>
          <w:ilvl w:val="0"/>
          <w:numId w:val="25"/>
        </w:numPr>
        <w:autoSpaceDE/>
        <w:autoSpaceDN/>
        <w:adjustRightInd/>
        <w:spacing w:before="180" w:after="240" w:line="240" w:lineRule="exact"/>
        <w:ind w:right="2268"/>
        <w:rPr>
          <w:sz w:val="18"/>
          <w:szCs w:val="18"/>
          <w:rtl/>
          <w:lang w:eastAsia="he-IL"/>
        </w:rPr>
      </w:pPr>
      <w:r w:rsidRPr="00F82251">
        <w:rPr>
          <w:rStyle w:val="Heading7Char"/>
          <w:rFonts w:ascii="Tahoma" w:hAnsi="Tahoma" w:cs="Tahoma" w:hint="eastAsia"/>
          <w:sz w:val="17"/>
          <w:szCs w:val="17"/>
          <w:rtl/>
        </w:rPr>
        <w:t>השפעת</w:t>
      </w:r>
      <w:r w:rsidRPr="00F82251">
        <w:rPr>
          <w:rStyle w:val="Heading7Char"/>
          <w:rFonts w:ascii="Tahoma" w:hAnsi="Tahoma" w:cs="Tahoma"/>
          <w:sz w:val="17"/>
          <w:szCs w:val="17"/>
          <w:rtl/>
        </w:rPr>
        <w:t xml:space="preserve"> מדד </w:t>
      </w:r>
      <w:r w:rsidRPr="00F82251">
        <w:rPr>
          <w:rStyle w:val="Heading7Char"/>
          <w:rFonts w:ascii="Tahoma" w:hAnsi="Tahoma" w:cs="Tahoma" w:hint="eastAsia"/>
          <w:sz w:val="17"/>
          <w:szCs w:val="17"/>
          <w:rtl/>
        </w:rPr>
        <w:t>האיכות</w:t>
      </w:r>
      <w:r w:rsidRPr="00F82251">
        <w:rPr>
          <w:rStyle w:val="Heading7Char"/>
          <w:rFonts w:ascii="Tahoma" w:hAnsi="Tahoma" w:cs="Tahoma"/>
          <w:sz w:val="17"/>
          <w:szCs w:val="17"/>
          <w:rtl/>
        </w:rPr>
        <w:t xml:space="preserve"> של בית החולים </w:t>
      </w:r>
      <w:r w:rsidRPr="00F82251">
        <w:rPr>
          <w:rStyle w:val="Heading7Char"/>
          <w:rFonts w:ascii="Tahoma" w:hAnsi="Tahoma" w:cs="Tahoma" w:hint="eastAsia"/>
          <w:sz w:val="17"/>
          <w:szCs w:val="17"/>
          <w:rtl/>
        </w:rPr>
        <w:t>וחוזר</w:t>
      </w:r>
      <w:r w:rsidRPr="00F82251">
        <w:rPr>
          <w:rStyle w:val="Heading7Char"/>
          <w:rFonts w:ascii="Tahoma" w:hAnsi="Tahoma" w:cs="Tahoma"/>
          <w:sz w:val="17"/>
          <w:szCs w:val="17"/>
          <w:rtl/>
        </w:rPr>
        <w:t xml:space="preserve"> מינהל רפואה</w:t>
      </w:r>
      <w:r w:rsidRPr="00F82251">
        <w:rPr>
          <w:rStyle w:val="Heading7Char"/>
          <w:rFonts w:ascii="Tahoma" w:hAnsi="Tahoma" w:cs="Tahoma" w:hint="cs"/>
          <w:sz w:val="17"/>
          <w:szCs w:val="17"/>
          <w:rtl/>
        </w:rPr>
        <w:t xml:space="preserve"> במשרד הבריאות</w:t>
      </w:r>
      <w:r w:rsidRPr="00F82251">
        <w:rPr>
          <w:rStyle w:val="Heading7Char"/>
          <w:rFonts w:ascii="Tahoma" w:hAnsi="Tahoma" w:cs="Tahoma"/>
          <w:sz w:val="17"/>
          <w:szCs w:val="17"/>
          <w:rtl/>
        </w:rPr>
        <w:t xml:space="preserve"> על שהיית האמבולנסים בבתי החולים:</w:t>
      </w:r>
      <w:r w:rsidRPr="00555AF5">
        <w:rPr>
          <w:rStyle w:val="Heading7Char"/>
          <w:rFonts w:ascii="Tahoma" w:hAnsi="Tahoma" w:cs="Tahoma"/>
          <w:sz w:val="18"/>
          <w:szCs w:val="18"/>
          <w:rtl/>
        </w:rPr>
        <w:t xml:space="preserve"> </w:t>
      </w:r>
      <w:r w:rsidRPr="00555AF5">
        <w:rPr>
          <w:rFonts w:hint="cs"/>
          <w:sz w:val="18"/>
          <w:szCs w:val="18"/>
          <w:rtl/>
          <w:lang w:eastAsia="he-IL"/>
        </w:rPr>
        <w:t>ב</w:t>
      </w:r>
      <w:r w:rsidRPr="00555AF5">
        <w:rPr>
          <w:sz w:val="18"/>
          <w:szCs w:val="18"/>
          <w:rtl/>
          <w:lang w:eastAsia="he-IL"/>
        </w:rPr>
        <w:t>ת</w:t>
      </w:r>
      <w:r w:rsidRPr="00555AF5">
        <w:rPr>
          <w:rFonts w:hint="cs"/>
          <w:sz w:val="18"/>
          <w:szCs w:val="18"/>
          <w:rtl/>
          <w:lang w:eastAsia="he-IL"/>
        </w:rPr>
        <w:t>ו</w:t>
      </w:r>
      <w:r w:rsidRPr="00555AF5">
        <w:rPr>
          <w:sz w:val="18"/>
          <w:szCs w:val="18"/>
          <w:rtl/>
          <w:lang w:eastAsia="he-IL"/>
        </w:rPr>
        <w:t>כנית הלאומית למדדי איכות בישראל</w:t>
      </w:r>
      <w:r w:rsidRPr="00555AF5">
        <w:rPr>
          <w:rFonts w:hint="cs"/>
          <w:sz w:val="18"/>
          <w:szCs w:val="18"/>
          <w:rtl/>
          <w:lang w:eastAsia="he-IL"/>
        </w:rPr>
        <w:t xml:space="preserve"> לבתי החולים הכלליים שאושרה במשרד ב-2012</w:t>
      </w:r>
      <w:r>
        <w:rPr>
          <w:rStyle w:val="FootnoteReference0"/>
          <w:sz w:val="18"/>
          <w:szCs w:val="18"/>
          <w:rtl/>
          <w:lang w:eastAsia="he-IL"/>
        </w:rPr>
        <w:footnoteReference w:id="44"/>
      </w:r>
      <w:r w:rsidRPr="00555AF5">
        <w:rPr>
          <w:rFonts w:hint="cs"/>
          <w:sz w:val="18"/>
          <w:szCs w:val="18"/>
          <w:rtl/>
          <w:lang w:eastAsia="he-IL"/>
        </w:rPr>
        <w:t>, נכלל מדד איכות המנטר את פרק</w:t>
      </w:r>
      <w:r w:rsidRPr="00555AF5">
        <w:rPr>
          <w:sz w:val="18"/>
          <w:szCs w:val="18"/>
          <w:rtl/>
          <w:lang w:eastAsia="he-IL"/>
        </w:rPr>
        <w:t xml:space="preserve"> הזמן מהקבלה </w:t>
      </w:r>
      <w:r w:rsidRPr="00555AF5">
        <w:rPr>
          <w:rFonts w:hint="cs"/>
          <w:sz w:val="18"/>
          <w:szCs w:val="18"/>
          <w:rtl/>
          <w:lang w:eastAsia="he-IL"/>
        </w:rPr>
        <w:t xml:space="preserve">המינהלית </w:t>
      </w:r>
      <w:r w:rsidRPr="00555AF5">
        <w:rPr>
          <w:sz w:val="18"/>
          <w:szCs w:val="18"/>
          <w:rtl/>
          <w:lang w:eastAsia="he-IL"/>
        </w:rPr>
        <w:t>למלר"ד</w:t>
      </w:r>
      <w:r w:rsidRPr="00555AF5">
        <w:rPr>
          <w:rFonts w:hint="cs"/>
          <w:sz w:val="18"/>
          <w:szCs w:val="18"/>
          <w:rtl/>
          <w:lang w:eastAsia="he-IL"/>
        </w:rPr>
        <w:t xml:space="preserve"> (פתיחת תיק בידי צוות המלר"ד)</w:t>
      </w:r>
      <w:r w:rsidRPr="00555AF5">
        <w:rPr>
          <w:sz w:val="18"/>
          <w:szCs w:val="18"/>
          <w:rtl/>
          <w:lang w:eastAsia="he-IL"/>
        </w:rPr>
        <w:t xml:space="preserve"> ועד </w:t>
      </w:r>
      <w:r w:rsidRPr="00555AF5">
        <w:rPr>
          <w:rFonts w:hint="cs"/>
          <w:sz w:val="18"/>
          <w:szCs w:val="18"/>
          <w:rtl/>
          <w:lang w:eastAsia="he-IL"/>
        </w:rPr>
        <w:t>ה</w:t>
      </w:r>
      <w:r w:rsidRPr="00555AF5">
        <w:rPr>
          <w:sz w:val="18"/>
          <w:szCs w:val="18"/>
          <w:rtl/>
          <w:lang w:eastAsia="he-IL"/>
        </w:rPr>
        <w:t xml:space="preserve">מגע </w:t>
      </w:r>
      <w:r w:rsidRPr="00555AF5">
        <w:rPr>
          <w:rFonts w:hint="cs"/>
          <w:sz w:val="18"/>
          <w:szCs w:val="18"/>
          <w:rtl/>
          <w:lang w:eastAsia="he-IL"/>
        </w:rPr>
        <w:t>ה</w:t>
      </w:r>
      <w:r w:rsidRPr="00555AF5">
        <w:rPr>
          <w:sz w:val="18"/>
          <w:szCs w:val="18"/>
          <w:rtl/>
          <w:lang w:eastAsia="he-IL"/>
        </w:rPr>
        <w:t xml:space="preserve">רפואי </w:t>
      </w:r>
      <w:r w:rsidRPr="00555AF5">
        <w:rPr>
          <w:rFonts w:hint="cs"/>
          <w:sz w:val="18"/>
          <w:szCs w:val="18"/>
          <w:rtl/>
          <w:lang w:eastAsia="he-IL"/>
        </w:rPr>
        <w:t>ה</w:t>
      </w:r>
      <w:r w:rsidRPr="00555AF5">
        <w:rPr>
          <w:sz w:val="18"/>
          <w:szCs w:val="18"/>
          <w:rtl/>
          <w:lang w:eastAsia="he-IL"/>
        </w:rPr>
        <w:t>ראשון</w:t>
      </w:r>
      <w:r w:rsidRPr="00555AF5">
        <w:rPr>
          <w:rFonts w:hint="cs"/>
          <w:sz w:val="18"/>
          <w:szCs w:val="18"/>
          <w:rtl/>
          <w:lang w:eastAsia="he-IL"/>
        </w:rPr>
        <w:t xml:space="preserve"> ובדיקה ראשונית למטופל (טריאז' קליני) שנקרא "זמן חציוני מהכניסה לבית </w:t>
      </w:r>
      <w:r w:rsidRPr="00555AF5">
        <w:rPr>
          <w:rFonts w:hint="cs"/>
          <w:sz w:val="18"/>
          <w:szCs w:val="18"/>
          <w:rtl/>
          <w:lang w:eastAsia="he-IL"/>
        </w:rPr>
        <w:t>החולים ועד לביצוע טריאז'". נכון למועד סיום הביקורת טרם נקבע יעד למדד זה. נוסף על כך, לפי הנחיות המשרד בחוזר מינהל רפואה בנושא</w:t>
      </w:r>
      <w:r>
        <w:rPr>
          <w:rStyle w:val="FootnoteReference0"/>
          <w:sz w:val="18"/>
          <w:szCs w:val="18"/>
          <w:rtl/>
          <w:lang w:eastAsia="he-IL"/>
        </w:rPr>
        <w:footnoteReference w:id="45"/>
      </w:r>
      <w:r w:rsidRPr="00555AF5">
        <w:rPr>
          <w:rFonts w:hint="cs"/>
          <w:sz w:val="18"/>
          <w:szCs w:val="18"/>
          <w:rtl/>
          <w:lang w:eastAsia="he-IL"/>
        </w:rPr>
        <w:t xml:space="preserve">, על מנהלי המלר"דים לקבוע תהליכי עבודה שיבטיחו ככל הניתן שפרק הזמן האמור לא יעלה על 15 דקות. </w:t>
      </w:r>
    </w:p>
    <w:p w:rsidR="00D93F1A" w:rsidRPr="00F82251" w:rsidP="00F82251">
      <w:pPr>
        <w:pStyle w:val="RESHET"/>
        <w:ind w:left="567"/>
        <w:rPr>
          <w:rtl/>
        </w:rPr>
      </w:pPr>
      <w:r w:rsidRPr="00F82251">
        <w:rPr>
          <w:rFonts w:hint="cs"/>
          <w:rtl/>
        </w:rPr>
        <w:t xml:space="preserve">העומס הרב במלר"דים והלחץ על צוותי המלר"דים לעמוד בהנחיות המשרד כאמור </w:t>
      </w:r>
      <w:r w:rsidRPr="00F82251">
        <w:rPr>
          <w:rFonts w:hint="eastAsia"/>
          <w:rtl/>
        </w:rPr>
        <w:t>עלול</w:t>
      </w:r>
      <w:r w:rsidRPr="00F82251">
        <w:rPr>
          <w:rFonts w:hint="cs"/>
          <w:rtl/>
        </w:rPr>
        <w:t>ים</w:t>
      </w:r>
      <w:r w:rsidRPr="00F82251">
        <w:rPr>
          <w:rtl/>
        </w:rPr>
        <w:t xml:space="preserve"> </w:t>
      </w:r>
      <w:r w:rsidRPr="00F82251">
        <w:rPr>
          <w:rFonts w:hint="cs"/>
          <w:rtl/>
        </w:rPr>
        <w:t xml:space="preserve">ליצור תמריץ לצוותי המלר"ד שלא להזדרז ולקלוט את המטופל שהביא מד"א, כדי לדחות את פתיחת התיק (שכן מרגע זה מתחילה ספירת 15 הדקות שנקבעו כיעד). במקום זה יעדיפו להמתין ל"חלון זמן" נוח יותר מבחינתם, כשבינתיים צוות מד"א ימשיך בטיפול בו. </w:t>
      </w:r>
    </w:p>
    <w:p w:rsidR="00D93F1A" w:rsidRPr="00F82251" w:rsidP="00F82251">
      <w:pPr>
        <w:pStyle w:val="RESHET"/>
        <w:ind w:left="567"/>
        <w:rPr>
          <w:rtl/>
        </w:rPr>
      </w:pPr>
      <w:r w:rsidRPr="00F82251">
        <w:rPr>
          <w:rFonts w:hint="cs"/>
          <w:rtl/>
        </w:rPr>
        <w:t>כחלק מעבודת המטה שהמשרד נדרש להוביל, עליו לעדכן את מדד האיכות בנוגע לפרק</w:t>
      </w:r>
      <w:r w:rsidRPr="00F82251">
        <w:rPr>
          <w:rtl/>
        </w:rPr>
        <w:t xml:space="preserve"> הזמן מהקבלה </w:t>
      </w:r>
      <w:r w:rsidRPr="00F82251">
        <w:rPr>
          <w:rFonts w:hint="cs"/>
          <w:rtl/>
        </w:rPr>
        <w:t xml:space="preserve">המינהלית </w:t>
      </w:r>
      <w:r w:rsidRPr="00F82251">
        <w:rPr>
          <w:rtl/>
        </w:rPr>
        <w:t>למלר"ד</w:t>
      </w:r>
      <w:r w:rsidRPr="00F82251">
        <w:rPr>
          <w:rFonts w:hint="cs"/>
          <w:rtl/>
        </w:rPr>
        <w:t xml:space="preserve"> </w:t>
      </w:r>
      <w:r w:rsidRPr="00F82251">
        <w:rPr>
          <w:rtl/>
        </w:rPr>
        <w:t xml:space="preserve">עד </w:t>
      </w:r>
      <w:r w:rsidRPr="00F82251">
        <w:rPr>
          <w:rFonts w:hint="cs"/>
          <w:rtl/>
        </w:rPr>
        <w:t>ה</w:t>
      </w:r>
      <w:r w:rsidRPr="00F82251">
        <w:rPr>
          <w:rtl/>
        </w:rPr>
        <w:t xml:space="preserve">מגע </w:t>
      </w:r>
      <w:r w:rsidRPr="00F82251">
        <w:rPr>
          <w:rFonts w:hint="cs"/>
          <w:rtl/>
        </w:rPr>
        <w:t>ה</w:t>
      </w:r>
      <w:r w:rsidRPr="00F82251">
        <w:rPr>
          <w:rtl/>
        </w:rPr>
        <w:t xml:space="preserve">רפואי </w:t>
      </w:r>
      <w:r w:rsidRPr="00F82251">
        <w:rPr>
          <w:rFonts w:hint="cs"/>
          <w:rtl/>
        </w:rPr>
        <w:t>ה</w:t>
      </w:r>
      <w:r w:rsidRPr="00F82251">
        <w:rPr>
          <w:rtl/>
        </w:rPr>
        <w:t>ראשון</w:t>
      </w:r>
      <w:r w:rsidRPr="00F82251">
        <w:rPr>
          <w:rFonts w:hint="cs"/>
          <w:rtl/>
        </w:rPr>
        <w:t xml:space="preserve"> והבדיקה הראשונית של המטופל, ולבחון אם הנחיות המשרד אינן יוצרות תמריץ לעיכוב קליטת המטופל במלר"ד.</w:t>
      </w:r>
    </w:p>
    <w:p w:rsidR="00D93F1A" w:rsidRPr="00555AF5" w:rsidP="00810F51">
      <w:pPr>
        <w:spacing w:line="240" w:lineRule="exact"/>
        <w:ind w:right="2268"/>
        <w:jc w:val="both"/>
        <w:rPr>
          <w:rFonts w:ascii="Tahoma" w:hAnsi="Tahoma" w:cs="Tahoma"/>
          <w:sz w:val="18"/>
          <w:szCs w:val="18"/>
          <w:rtl/>
          <w:lang w:eastAsia="he-IL"/>
        </w:rPr>
      </w:pPr>
    </w:p>
    <w:p w:rsidR="00D93F1A" w:rsidRPr="00F82251" w:rsidP="00F82251">
      <w:pPr>
        <w:pStyle w:val="KOT6"/>
        <w:rPr>
          <w:rtl/>
        </w:rPr>
      </w:pPr>
      <w:r w:rsidRPr="00F82251">
        <w:rPr>
          <w:rStyle w:val="Heading5Char"/>
          <w:rFonts w:ascii="Tahoma" w:hAnsi="Tahoma" w:cs="Tahoma" w:hint="cs"/>
          <w:color w:val="387026"/>
          <w:sz w:val="21"/>
          <w:szCs w:val="21"/>
          <w:rtl/>
        </w:rPr>
        <w:t>מודל מד"א בקהילה כניסיון לפתרון בעיית העיכובים של האמבולנסים במלר"ד</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כ-9% מהמטופלים שהגיעו למלר"ד הם אלו שפינה מד"א</w:t>
      </w:r>
      <w:r>
        <w:rPr>
          <w:rStyle w:val="FootnoteReference0"/>
          <w:rFonts w:ascii="Tahoma" w:eastAsia="Times New Roman" w:hAnsi="Tahoma" w:cs="Tahoma"/>
          <w:sz w:val="18"/>
          <w:szCs w:val="18"/>
          <w:rtl/>
          <w:lang w:eastAsia="he-IL"/>
        </w:rPr>
        <w:footnoteReference w:id="46"/>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פינוי </w:t>
      </w:r>
      <w:r w:rsidRPr="00555AF5">
        <w:rPr>
          <w:rFonts w:ascii="Tahoma" w:hAnsi="Tahoma" w:cs="Tahoma" w:hint="cs"/>
          <w:sz w:val="18"/>
          <w:szCs w:val="18"/>
          <w:rtl/>
          <w:lang w:eastAsia="he-IL"/>
        </w:rPr>
        <w:t xml:space="preserve">של מטופלים למלר"דים ללא צורך רפואי </w:t>
      </w:r>
      <w:r w:rsidRPr="00555AF5">
        <w:rPr>
          <w:rFonts w:ascii="Tahoma" w:hAnsi="Tahoma" w:cs="Tahoma" w:hint="eastAsia"/>
          <w:sz w:val="18"/>
          <w:szCs w:val="18"/>
          <w:rtl/>
          <w:lang w:eastAsia="he-IL"/>
        </w:rPr>
        <w:t>ממשי</w:t>
      </w:r>
      <w:r w:rsidRPr="00555AF5">
        <w:rPr>
          <w:rFonts w:ascii="Tahoma" w:hAnsi="Tahoma" w:cs="Tahoma" w:hint="cs"/>
          <w:sz w:val="18"/>
          <w:szCs w:val="18"/>
          <w:rtl/>
          <w:lang w:eastAsia="he-IL"/>
        </w:rPr>
        <w:t xml:space="preserve"> מגביר את ה</w:t>
      </w:r>
      <w:r w:rsidRPr="00555AF5">
        <w:rPr>
          <w:rFonts w:ascii="Tahoma" w:hAnsi="Tahoma" w:cs="Tahoma"/>
          <w:sz w:val="18"/>
          <w:szCs w:val="18"/>
          <w:rtl/>
          <w:lang w:eastAsia="he-IL"/>
        </w:rPr>
        <w:t xml:space="preserve">עומס </w:t>
      </w:r>
      <w:r w:rsidRPr="00555AF5">
        <w:rPr>
          <w:rFonts w:ascii="Tahoma" w:hAnsi="Tahoma" w:cs="Tahoma" w:hint="cs"/>
          <w:sz w:val="18"/>
          <w:szCs w:val="18"/>
          <w:rtl/>
          <w:lang w:eastAsia="he-IL"/>
        </w:rPr>
        <w:t xml:space="preserve">הקיים </w:t>
      </w:r>
      <w:r w:rsidR="00750F94">
        <w:rPr>
          <w:rFonts w:ascii="Tahoma" w:hAnsi="Tahoma" w:cs="Tahoma" w:hint="cs"/>
          <w:sz w:val="18"/>
          <w:szCs w:val="18"/>
          <w:rtl/>
          <w:lang w:eastAsia="he-IL"/>
        </w:rPr>
        <w:t xml:space="preserve">עליהם </w:t>
      </w:r>
      <w:r w:rsidRPr="00555AF5">
        <w:rPr>
          <w:rFonts w:ascii="Tahoma" w:hAnsi="Tahoma" w:cs="Tahoma" w:hint="cs"/>
          <w:sz w:val="18"/>
          <w:szCs w:val="18"/>
          <w:rtl/>
          <w:lang w:eastAsia="he-IL"/>
        </w:rPr>
        <w:t xml:space="preserve">ממילא. מאחר שהחלטה על אי-פינוי של מטופל למלר"ד יכולה להתקבל רק על ידי רופא, וצוותי מד"א באמבולנסים ובאט"נים אינם כוללים רופא, הדבר גורם, לא פעם, לפינוי מיותר של מטופל למלר"ד, אף שצוות מד"א סבור שאין בכך צורך. כדי לשפר את זמינות האמבולנסים והאט"נים ולהימנע מפינוי מטופלים למלר"ד ללא צורך, גיבש מד"א בתחילת 2017 הצעה למודל מד"א בקהילה.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sz w:val="18"/>
          <w:szCs w:val="18"/>
          <w:rtl/>
          <w:lang w:eastAsia="he-IL"/>
        </w:rPr>
        <w:t xml:space="preserve">מודל </w:t>
      </w:r>
      <w:r w:rsidRPr="00555AF5">
        <w:rPr>
          <w:rFonts w:ascii="Tahoma" w:eastAsia="Times New Roman" w:hAnsi="Tahoma" w:cs="Tahoma" w:hint="cs"/>
          <w:sz w:val="18"/>
          <w:szCs w:val="18"/>
          <w:rtl/>
          <w:lang w:eastAsia="he-IL"/>
        </w:rPr>
        <w:t xml:space="preserve">מד"א בקהילה </w:t>
      </w:r>
      <w:r w:rsidRPr="00555AF5">
        <w:rPr>
          <w:rFonts w:ascii="Tahoma" w:eastAsia="Times New Roman" w:hAnsi="Tahoma" w:cs="Tahoma"/>
          <w:sz w:val="18"/>
          <w:szCs w:val="18"/>
          <w:rtl/>
          <w:lang w:eastAsia="he-IL"/>
        </w:rPr>
        <w:t xml:space="preserve">מתבסס על </w:t>
      </w:r>
      <w:r w:rsidRPr="00555AF5">
        <w:rPr>
          <w:rFonts w:ascii="Tahoma" w:eastAsia="Times New Roman" w:hAnsi="Tahoma" w:cs="Tahoma" w:hint="cs"/>
          <w:sz w:val="18"/>
          <w:szCs w:val="18"/>
          <w:rtl/>
          <w:lang w:eastAsia="he-IL"/>
        </w:rPr>
        <w:t xml:space="preserve">הקמת </w:t>
      </w:r>
      <w:r w:rsidRPr="00555AF5">
        <w:rPr>
          <w:rFonts w:ascii="Tahoma" w:eastAsia="Times New Roman" w:hAnsi="Tahoma" w:cs="Tahoma"/>
          <w:sz w:val="18"/>
          <w:szCs w:val="18"/>
          <w:rtl/>
          <w:lang w:eastAsia="he-IL"/>
        </w:rPr>
        <w:t xml:space="preserve">מוקדי רפואה </w:t>
      </w:r>
      <w:r w:rsidRPr="00555AF5">
        <w:rPr>
          <w:rFonts w:ascii="Tahoma" w:eastAsia="Times New Roman" w:hAnsi="Tahoma" w:cs="Tahoma" w:hint="cs"/>
          <w:sz w:val="18"/>
          <w:szCs w:val="18"/>
          <w:rtl/>
          <w:lang w:eastAsia="he-IL"/>
        </w:rPr>
        <w:t xml:space="preserve">בתחנות מד"א - בכל מוקד יהיה צוות של </w:t>
      </w:r>
      <w:r w:rsidRPr="00555AF5">
        <w:rPr>
          <w:rFonts w:ascii="Tahoma" w:eastAsia="Times New Roman" w:hAnsi="Tahoma" w:cs="Tahoma"/>
          <w:sz w:val="18"/>
          <w:szCs w:val="18"/>
          <w:rtl/>
          <w:lang w:eastAsia="he-IL"/>
        </w:rPr>
        <w:t xml:space="preserve">פרמדיק </w:t>
      </w:r>
      <w:r w:rsidRPr="00555AF5">
        <w:rPr>
          <w:rFonts w:ascii="Tahoma" w:eastAsia="Times New Roman" w:hAnsi="Tahoma" w:cs="Tahoma" w:hint="cs"/>
          <w:sz w:val="18"/>
          <w:szCs w:val="18"/>
          <w:rtl/>
          <w:lang w:eastAsia="he-IL"/>
        </w:rPr>
        <w:t>ו</w:t>
      </w:r>
      <w:r w:rsidRPr="00555AF5">
        <w:rPr>
          <w:rFonts w:ascii="Tahoma" w:eastAsia="Times New Roman" w:hAnsi="Tahoma" w:cs="Tahoma"/>
          <w:sz w:val="18"/>
          <w:szCs w:val="18"/>
          <w:rtl/>
          <w:lang w:eastAsia="he-IL"/>
        </w:rPr>
        <w:t>חובש</w:t>
      </w:r>
      <w:r w:rsidRPr="00555AF5">
        <w:rPr>
          <w:rFonts w:ascii="Tahoma" w:eastAsia="Times New Roman" w:hAnsi="Tahoma" w:cs="Tahoma" w:hint="cs"/>
          <w:sz w:val="18"/>
          <w:szCs w:val="18"/>
          <w:rtl/>
          <w:lang w:eastAsia="he-IL"/>
        </w:rPr>
        <w:t xml:space="preserve"> אחד לפחות (להלן - צוות המוקד). צוות המוקד יגיש טיפול ראשוני לפונים ש</w:t>
      </w:r>
      <w:r w:rsidRPr="00555AF5">
        <w:rPr>
          <w:rFonts w:ascii="Tahoma" w:eastAsia="Times New Roman" w:hAnsi="Tahoma" w:cs="Tahoma"/>
          <w:sz w:val="18"/>
          <w:szCs w:val="18"/>
          <w:rtl/>
          <w:lang w:eastAsia="he-IL"/>
        </w:rPr>
        <w:t>יגיעו ל</w:t>
      </w:r>
      <w:r w:rsidRPr="00555AF5">
        <w:rPr>
          <w:rFonts w:ascii="Tahoma" w:eastAsia="Times New Roman" w:hAnsi="Tahoma" w:cs="Tahoma" w:hint="cs"/>
          <w:sz w:val="18"/>
          <w:szCs w:val="18"/>
          <w:rtl/>
          <w:lang w:eastAsia="he-IL"/>
        </w:rPr>
        <w:t>תחנה או ב</w:t>
      </w:r>
      <w:r w:rsidRPr="00555AF5">
        <w:rPr>
          <w:rFonts w:ascii="Tahoma" w:eastAsia="Times New Roman" w:hAnsi="Tahoma" w:cs="Tahoma"/>
          <w:sz w:val="18"/>
          <w:szCs w:val="18"/>
          <w:rtl/>
          <w:lang w:eastAsia="he-IL"/>
        </w:rPr>
        <w:t>בית הפונ</w:t>
      </w:r>
      <w:r w:rsidRPr="00555AF5">
        <w:rPr>
          <w:rFonts w:ascii="Tahoma" w:eastAsia="Times New Roman" w:hAnsi="Tahoma" w:cs="Tahoma" w:hint="cs"/>
          <w:sz w:val="18"/>
          <w:szCs w:val="18"/>
          <w:rtl/>
          <w:lang w:eastAsia="he-IL"/>
        </w:rPr>
        <w:t>ה</w:t>
      </w:r>
      <w:r w:rsidRPr="00555AF5">
        <w:rPr>
          <w:rFonts w:ascii="Tahoma" w:eastAsia="Times New Roman" w:hAnsi="Tahoma" w:cs="Tahoma"/>
          <w:sz w:val="18"/>
          <w:szCs w:val="18"/>
          <w:rtl/>
          <w:lang w:eastAsia="he-IL"/>
        </w:rPr>
        <w:t xml:space="preserve"> לפי קריאה</w:t>
      </w:r>
      <w:r w:rsidRPr="00555AF5">
        <w:rPr>
          <w:rFonts w:ascii="Tahoma" w:eastAsia="Times New Roman" w:hAnsi="Tahoma" w:cs="Tahoma" w:hint="cs"/>
          <w:sz w:val="18"/>
          <w:szCs w:val="18"/>
          <w:rtl/>
          <w:lang w:eastAsia="he-IL"/>
        </w:rPr>
        <w:t>. נוסף על כך יפעיל המוקד רופאים שמד"א יתקשר עמם</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hint="cs"/>
          <w:sz w:val="18"/>
          <w:szCs w:val="18"/>
          <w:rtl/>
          <w:lang w:eastAsia="he-IL"/>
        </w:rPr>
        <w:t xml:space="preserve">והצוות יסתייע בהם באמצעות כלים טכנולוגיים שונים, כדי לאבחן </w:t>
      </w:r>
      <w:r w:rsidRPr="00555AF5">
        <w:rPr>
          <w:rFonts w:ascii="Tahoma" w:eastAsia="Times New Roman" w:hAnsi="Tahoma" w:cs="Tahoma"/>
          <w:sz w:val="18"/>
          <w:szCs w:val="18"/>
          <w:rtl/>
          <w:lang w:eastAsia="he-IL"/>
        </w:rPr>
        <w:t>את מצבו</w:t>
      </w:r>
      <w:r w:rsidRPr="00555AF5">
        <w:rPr>
          <w:rFonts w:ascii="Tahoma" w:eastAsia="Times New Roman" w:hAnsi="Tahoma" w:cs="Tahoma" w:hint="cs"/>
          <w:sz w:val="18"/>
          <w:szCs w:val="18"/>
          <w:rtl/>
          <w:lang w:eastAsia="he-IL"/>
        </w:rPr>
        <w:t xml:space="preserve"> הרפואי</w:t>
      </w:r>
      <w:r w:rsidRPr="00555AF5">
        <w:rPr>
          <w:rFonts w:ascii="Tahoma" w:eastAsia="Times New Roman" w:hAnsi="Tahoma" w:cs="Tahoma"/>
          <w:sz w:val="18"/>
          <w:szCs w:val="18"/>
          <w:rtl/>
          <w:lang w:eastAsia="he-IL"/>
        </w:rPr>
        <w:t xml:space="preserve"> של הפונה ולהחל</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 xml:space="preserve">ט אם </w:t>
      </w:r>
      <w:r w:rsidRPr="00555AF5">
        <w:rPr>
          <w:rFonts w:ascii="Tahoma" w:eastAsia="Times New Roman" w:hAnsi="Tahoma" w:cs="Tahoma" w:hint="cs"/>
          <w:sz w:val="18"/>
          <w:szCs w:val="18"/>
          <w:rtl/>
          <w:lang w:eastAsia="he-IL"/>
        </w:rPr>
        <w:t xml:space="preserve">יש </w:t>
      </w:r>
      <w:r w:rsidRPr="00555AF5">
        <w:rPr>
          <w:rFonts w:ascii="Tahoma" w:eastAsia="Times New Roman" w:hAnsi="Tahoma" w:cs="Tahoma"/>
          <w:sz w:val="18"/>
          <w:szCs w:val="18"/>
          <w:rtl/>
          <w:lang w:eastAsia="he-IL"/>
        </w:rPr>
        <w:t xml:space="preserve">לפנותו </w:t>
      </w:r>
      <w:r w:rsidRPr="00555AF5">
        <w:rPr>
          <w:rFonts w:ascii="Tahoma" w:eastAsia="Times New Roman" w:hAnsi="Tahoma" w:cs="Tahoma" w:hint="cs"/>
          <w:sz w:val="18"/>
          <w:szCs w:val="18"/>
          <w:rtl/>
          <w:lang w:eastAsia="he-IL"/>
        </w:rPr>
        <w:t>למלר"ד או לטפל בו בלי לפנותו. להערכת מד"א מודל זה יביא להפחתה של 20%-25% מהפינויים של מד"א למלר"דים.</w:t>
      </w:r>
    </w:p>
    <w:p w:rsidR="00D93F1A" w:rsidRPr="00555AF5" w:rsidP="00F82251">
      <w:pPr>
        <w:spacing w:after="240"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ביולי 2017 הציג מד"א את המודל לפני שר הבריאות ואנשי משרדו. השר סיכם כי מד"א יקדם את התוכנית ויבצע פיילוט. שנה לאחר מכן, ביולי 2018 במהלך הביקורת, פנה </w:t>
      </w:r>
      <w:r w:rsidRPr="00555AF5">
        <w:rPr>
          <w:rFonts w:ascii="Tahoma" w:eastAsia="Times New Roman" w:hAnsi="Tahoma" w:cs="Tahoma"/>
          <w:sz w:val="18"/>
          <w:szCs w:val="18"/>
          <w:rtl/>
          <w:lang w:eastAsia="he-IL"/>
        </w:rPr>
        <w:t>המשנה למנכ"ל משרד הבריאות</w:t>
      </w:r>
      <w:r w:rsidRPr="00555AF5">
        <w:rPr>
          <w:rFonts w:ascii="Tahoma" w:eastAsia="Times New Roman" w:hAnsi="Tahoma" w:cs="Tahoma" w:hint="cs"/>
          <w:sz w:val="18"/>
          <w:szCs w:val="18"/>
          <w:rtl/>
          <w:lang w:eastAsia="he-IL"/>
        </w:rPr>
        <w:t xml:space="preserve"> וראש חטיבת הבריאות (להלן - </w:t>
      </w:r>
      <w:r w:rsidRPr="00555AF5">
        <w:rPr>
          <w:rFonts w:ascii="Tahoma" w:eastAsia="Times New Roman" w:hAnsi="Tahoma" w:cs="Tahoma" w:hint="cs"/>
          <w:sz w:val="18"/>
          <w:szCs w:val="18"/>
          <w:rtl/>
          <w:lang w:eastAsia="he-IL"/>
        </w:rPr>
        <w:t xml:space="preserve">המשנה למנכ"ל המשרד) </w:t>
      </w:r>
      <w:r w:rsidRPr="00555AF5">
        <w:rPr>
          <w:rFonts w:ascii="Tahoma" w:eastAsia="Times New Roman" w:hAnsi="Tahoma" w:cs="Tahoma"/>
          <w:sz w:val="18"/>
          <w:szCs w:val="18"/>
          <w:rtl/>
          <w:lang w:eastAsia="he-IL"/>
        </w:rPr>
        <w:t xml:space="preserve">למנכ"ל מד"א </w:t>
      </w:r>
      <w:r w:rsidRPr="00555AF5">
        <w:rPr>
          <w:rFonts w:ascii="Tahoma" w:eastAsia="Times New Roman" w:hAnsi="Tahoma" w:cs="Tahoma" w:hint="cs"/>
          <w:sz w:val="18"/>
          <w:szCs w:val="18"/>
          <w:rtl/>
          <w:lang w:eastAsia="he-IL"/>
        </w:rPr>
        <w:t>ו</w:t>
      </w:r>
      <w:r w:rsidRPr="00555AF5">
        <w:rPr>
          <w:rFonts w:ascii="Tahoma" w:eastAsia="Times New Roman" w:hAnsi="Tahoma" w:cs="Tahoma" w:hint="eastAsia"/>
          <w:sz w:val="18"/>
          <w:szCs w:val="18"/>
          <w:rtl/>
          <w:lang w:eastAsia="he-IL"/>
        </w:rPr>
        <w:t>ב</w:t>
      </w:r>
      <w:r w:rsidRPr="00555AF5">
        <w:rPr>
          <w:rFonts w:ascii="Tahoma" w:eastAsia="Times New Roman" w:hAnsi="Tahoma" w:cs="Tahoma" w:hint="cs"/>
          <w:sz w:val="18"/>
          <w:szCs w:val="18"/>
          <w:rtl/>
          <w:lang w:eastAsia="he-IL"/>
        </w:rPr>
        <w:t>י</w:t>
      </w:r>
      <w:r w:rsidRPr="00555AF5">
        <w:rPr>
          <w:rFonts w:ascii="Tahoma" w:eastAsia="Times New Roman" w:hAnsi="Tahoma" w:cs="Tahoma" w:hint="eastAsia"/>
          <w:sz w:val="18"/>
          <w:szCs w:val="18"/>
          <w:rtl/>
          <w:lang w:eastAsia="he-IL"/>
        </w:rPr>
        <w:t>קש</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לקדם את הפעלת המודל עם </w:t>
      </w:r>
      <w:r w:rsidRPr="00555AF5">
        <w:rPr>
          <w:rFonts w:ascii="Tahoma" w:eastAsia="Times New Roman" w:hAnsi="Tahoma" w:cs="Tahoma"/>
          <w:sz w:val="18"/>
          <w:szCs w:val="18"/>
          <w:rtl/>
          <w:lang w:eastAsia="he-IL"/>
        </w:rPr>
        <w:t>קופות החולים</w:t>
      </w:r>
      <w:r w:rsidRPr="00555AF5">
        <w:rPr>
          <w:rFonts w:ascii="Tahoma" w:eastAsia="Times New Roman" w:hAnsi="Tahoma" w:cs="Tahoma" w:hint="cs"/>
          <w:sz w:val="18"/>
          <w:szCs w:val="18"/>
          <w:rtl/>
          <w:lang w:eastAsia="he-IL"/>
        </w:rPr>
        <w:t>. הצורך לפנות לקופות נובע מזה שעל פי חוק ביטוח בריאות ממלכתי, התשנ"ד-1994, על קופות החולים להשתתף בעלות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של </w:t>
      </w:r>
      <w:r w:rsidRPr="00555AF5">
        <w:rPr>
          <w:rFonts w:ascii="Tahoma" w:eastAsia="Times New Roman" w:hAnsi="Tahoma" w:cs="Tahoma"/>
          <w:sz w:val="18"/>
          <w:szCs w:val="18"/>
          <w:rtl/>
          <w:lang w:eastAsia="he-IL"/>
        </w:rPr>
        <w:t>כל פני</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ה דחופה לאחד מש</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רותי החירום ברפואה</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ובהם </w:t>
      </w:r>
      <w:r w:rsidRPr="00555AF5">
        <w:rPr>
          <w:rFonts w:ascii="Tahoma" w:eastAsia="Times New Roman" w:hAnsi="Tahoma" w:cs="Tahoma"/>
          <w:sz w:val="18"/>
          <w:szCs w:val="18"/>
          <w:rtl/>
          <w:lang w:eastAsia="he-IL"/>
        </w:rPr>
        <w:t>מד"א</w:t>
      </w:r>
      <w:r w:rsidRPr="00555AF5">
        <w:rPr>
          <w:rFonts w:ascii="Tahoma" w:eastAsia="Times New Roman" w:hAnsi="Tahoma" w:cs="Tahoma" w:hint="cs"/>
          <w:sz w:val="18"/>
          <w:szCs w:val="18"/>
          <w:rtl/>
          <w:lang w:eastAsia="he-IL"/>
        </w:rPr>
        <w:t xml:space="preserve"> (בהתניות מסוימות). בהמשך פנה מד"א מפברואר-אפריל 2018 לארבע קופות החולים וביקש לקדם את הפעלת המודל ולתמחר את השירות שיספק והקופות יצטרכו לשלם בעבורו. </w:t>
      </w:r>
    </w:p>
    <w:p w:rsidR="00D93F1A" w:rsidRPr="00555AF5" w:rsidP="00F82251">
      <w:pPr>
        <w:pStyle w:val="RESHET"/>
        <w:rPr>
          <w:rtl/>
        </w:rPr>
      </w:pPr>
      <w:r w:rsidRPr="00555AF5">
        <w:rPr>
          <w:rFonts w:hint="eastAsia"/>
          <w:rtl/>
        </w:rPr>
        <w:t>נכון</w:t>
      </w:r>
      <w:r w:rsidRPr="00555AF5">
        <w:rPr>
          <w:rtl/>
        </w:rPr>
        <w:t xml:space="preserve"> </w:t>
      </w:r>
      <w:r w:rsidRPr="00555AF5">
        <w:rPr>
          <w:rFonts w:hint="eastAsia"/>
          <w:rtl/>
        </w:rPr>
        <w:t>למועד</w:t>
      </w:r>
      <w:r w:rsidRPr="00555AF5">
        <w:rPr>
          <w:rtl/>
        </w:rPr>
        <w:t xml:space="preserve"> </w:t>
      </w:r>
      <w:r w:rsidRPr="00555AF5">
        <w:rPr>
          <w:rFonts w:hint="eastAsia"/>
          <w:rtl/>
        </w:rPr>
        <w:t>סיום</w:t>
      </w:r>
      <w:r w:rsidRPr="00555AF5">
        <w:rPr>
          <w:rtl/>
        </w:rPr>
        <w:t xml:space="preserve"> </w:t>
      </w:r>
      <w:r w:rsidRPr="00555AF5">
        <w:rPr>
          <w:rFonts w:hint="eastAsia"/>
          <w:rtl/>
        </w:rPr>
        <w:t>הביקורת</w:t>
      </w:r>
      <w:r w:rsidRPr="00555AF5">
        <w:rPr>
          <w:rFonts w:hint="cs"/>
          <w:rtl/>
        </w:rPr>
        <w:t xml:space="preserve"> </w:t>
      </w:r>
      <w:r w:rsidRPr="00555AF5">
        <w:rPr>
          <w:rFonts w:hint="eastAsia"/>
          <w:rtl/>
        </w:rPr>
        <w:t>לא</w:t>
      </w:r>
      <w:r w:rsidRPr="00555AF5">
        <w:rPr>
          <w:rtl/>
        </w:rPr>
        <w:t xml:space="preserve"> </w:t>
      </w:r>
      <w:r w:rsidRPr="00555AF5">
        <w:rPr>
          <w:rFonts w:hint="eastAsia"/>
          <w:rtl/>
        </w:rPr>
        <w:t>נקבעה</w:t>
      </w:r>
      <w:r w:rsidRPr="00555AF5">
        <w:rPr>
          <w:rtl/>
        </w:rPr>
        <w:t xml:space="preserve"> </w:t>
      </w:r>
      <w:r w:rsidRPr="00555AF5">
        <w:rPr>
          <w:rFonts w:hint="eastAsia"/>
          <w:rtl/>
        </w:rPr>
        <w:t>המתכונת</w:t>
      </w:r>
      <w:r w:rsidRPr="00555AF5">
        <w:rPr>
          <w:rtl/>
        </w:rPr>
        <w:t xml:space="preserve"> </w:t>
      </w:r>
      <w:r w:rsidRPr="00555AF5">
        <w:rPr>
          <w:rFonts w:hint="eastAsia"/>
          <w:rtl/>
        </w:rPr>
        <w:t>להפעלת</w:t>
      </w:r>
      <w:r w:rsidRPr="00555AF5">
        <w:rPr>
          <w:rtl/>
        </w:rPr>
        <w:t xml:space="preserve"> </w:t>
      </w:r>
      <w:r w:rsidRPr="00555AF5">
        <w:rPr>
          <w:rFonts w:hint="eastAsia"/>
          <w:rtl/>
        </w:rPr>
        <w:t>המודל</w:t>
      </w:r>
      <w:r w:rsidRPr="00555AF5">
        <w:rPr>
          <w:rtl/>
        </w:rPr>
        <w:t xml:space="preserve"> </w:t>
      </w:r>
      <w:r w:rsidRPr="00555AF5">
        <w:rPr>
          <w:rFonts w:hint="eastAsia"/>
          <w:rtl/>
        </w:rPr>
        <w:t>וממילא</w:t>
      </w:r>
      <w:r w:rsidRPr="00555AF5">
        <w:rPr>
          <w:rtl/>
        </w:rPr>
        <w:t xml:space="preserve"> </w:t>
      </w:r>
      <w:r w:rsidRPr="00555AF5">
        <w:rPr>
          <w:rFonts w:hint="cs"/>
          <w:rtl/>
        </w:rPr>
        <w:t>לא התחיל מד"א להפעיל את</w:t>
      </w:r>
      <w:r w:rsidRPr="00555AF5">
        <w:rPr>
          <w:rtl/>
        </w:rPr>
        <w:t xml:space="preserve"> </w:t>
      </w:r>
      <w:r w:rsidRPr="00555AF5">
        <w:rPr>
          <w:rFonts w:hint="eastAsia"/>
          <w:rtl/>
        </w:rPr>
        <w:t>הפיילוט</w:t>
      </w:r>
      <w:r w:rsidRPr="00555AF5">
        <w:rPr>
          <w:rFonts w:hint="cs"/>
          <w:rtl/>
        </w:rPr>
        <w:t>,</w:t>
      </w:r>
      <w:r w:rsidRPr="00555AF5">
        <w:rPr>
          <w:rtl/>
        </w:rPr>
        <w:t xml:space="preserve"> </w:t>
      </w:r>
      <w:r w:rsidRPr="00555AF5">
        <w:rPr>
          <w:rFonts w:hint="eastAsia"/>
          <w:rtl/>
        </w:rPr>
        <w:t>כפי</w:t>
      </w:r>
      <w:r w:rsidRPr="00555AF5">
        <w:rPr>
          <w:rtl/>
        </w:rPr>
        <w:t xml:space="preserve"> </w:t>
      </w:r>
      <w:r w:rsidRPr="00555AF5">
        <w:rPr>
          <w:rFonts w:hint="eastAsia"/>
          <w:rtl/>
        </w:rPr>
        <w:t>שהנחה</w:t>
      </w:r>
      <w:r w:rsidRPr="00555AF5">
        <w:rPr>
          <w:rtl/>
        </w:rPr>
        <w:t xml:space="preserve"> </w:t>
      </w:r>
      <w:r w:rsidRPr="00555AF5">
        <w:rPr>
          <w:rFonts w:hint="eastAsia"/>
          <w:rtl/>
        </w:rPr>
        <w:t>שר</w:t>
      </w:r>
      <w:r w:rsidRPr="00555AF5">
        <w:rPr>
          <w:rtl/>
        </w:rPr>
        <w:t xml:space="preserve"> </w:t>
      </w:r>
      <w:r w:rsidRPr="00555AF5">
        <w:rPr>
          <w:rFonts w:hint="eastAsia"/>
          <w:rtl/>
        </w:rPr>
        <w:t>הבריאות</w:t>
      </w:r>
      <w:r w:rsidRPr="00555AF5">
        <w:rPr>
          <w:rtl/>
        </w:rPr>
        <w:t xml:space="preserve">. </w:t>
      </w:r>
      <w:r w:rsidRPr="00555AF5">
        <w:rPr>
          <w:rFonts w:hint="eastAsia"/>
          <w:rtl/>
        </w:rPr>
        <w:t>המשנה</w:t>
      </w:r>
      <w:r w:rsidRPr="00555AF5">
        <w:rPr>
          <w:rtl/>
        </w:rPr>
        <w:t xml:space="preserve"> </w:t>
      </w:r>
      <w:r w:rsidRPr="00555AF5">
        <w:rPr>
          <w:rFonts w:hint="eastAsia"/>
          <w:rtl/>
        </w:rPr>
        <w:t>למנכ</w:t>
      </w:r>
      <w:r w:rsidRPr="00555AF5">
        <w:rPr>
          <w:rtl/>
        </w:rPr>
        <w:t xml:space="preserve">"ל </w:t>
      </w:r>
      <w:r w:rsidRPr="00555AF5">
        <w:rPr>
          <w:rFonts w:hint="eastAsia"/>
          <w:rtl/>
        </w:rPr>
        <w:t>מד</w:t>
      </w:r>
      <w:r w:rsidRPr="00555AF5">
        <w:rPr>
          <w:rtl/>
        </w:rPr>
        <w:t>"א</w:t>
      </w:r>
      <w:r w:rsidRPr="00555AF5">
        <w:rPr>
          <w:rFonts w:hint="cs"/>
          <w:rtl/>
        </w:rPr>
        <w:t xml:space="preserve"> </w:t>
      </w:r>
      <w:r w:rsidRPr="00555AF5">
        <w:rPr>
          <w:rFonts w:hint="eastAsia"/>
          <w:rtl/>
        </w:rPr>
        <w:t>הסב</w:t>
      </w:r>
      <w:r w:rsidRPr="00555AF5">
        <w:rPr>
          <w:rFonts w:hint="cs"/>
          <w:rtl/>
        </w:rPr>
        <w:t>י</w:t>
      </w:r>
      <w:r w:rsidRPr="00555AF5">
        <w:rPr>
          <w:rFonts w:hint="eastAsia"/>
          <w:rtl/>
        </w:rPr>
        <w:t>ר</w:t>
      </w:r>
      <w:r w:rsidRPr="00555AF5">
        <w:rPr>
          <w:rtl/>
        </w:rPr>
        <w:t xml:space="preserve"> </w:t>
      </w:r>
      <w:r w:rsidRPr="00555AF5">
        <w:rPr>
          <w:rFonts w:hint="cs"/>
          <w:rtl/>
        </w:rPr>
        <w:t xml:space="preserve">כי </w:t>
      </w:r>
      <w:r w:rsidRPr="00555AF5">
        <w:rPr>
          <w:rFonts w:hint="eastAsia"/>
          <w:rtl/>
        </w:rPr>
        <w:t>הסיבה</w:t>
      </w:r>
      <w:r w:rsidRPr="00555AF5">
        <w:rPr>
          <w:rtl/>
        </w:rPr>
        <w:t xml:space="preserve"> </w:t>
      </w:r>
      <w:r w:rsidRPr="00555AF5">
        <w:rPr>
          <w:rFonts w:hint="eastAsia"/>
          <w:rtl/>
        </w:rPr>
        <w:t>העיקרית</w:t>
      </w:r>
      <w:r w:rsidRPr="00555AF5">
        <w:rPr>
          <w:rtl/>
        </w:rPr>
        <w:t xml:space="preserve"> </w:t>
      </w:r>
      <w:r w:rsidRPr="00555AF5">
        <w:rPr>
          <w:rFonts w:hint="eastAsia"/>
          <w:rtl/>
        </w:rPr>
        <w:t>לכך</w:t>
      </w:r>
      <w:r w:rsidRPr="00555AF5">
        <w:rPr>
          <w:rtl/>
        </w:rPr>
        <w:t xml:space="preserve"> </w:t>
      </w:r>
      <w:r w:rsidRPr="00555AF5">
        <w:rPr>
          <w:rFonts w:hint="eastAsia"/>
          <w:rtl/>
        </w:rPr>
        <w:t>היא</w:t>
      </w:r>
      <w:r w:rsidRPr="00555AF5">
        <w:rPr>
          <w:rtl/>
        </w:rPr>
        <w:t xml:space="preserve"> </w:t>
      </w:r>
      <w:r w:rsidRPr="00555AF5">
        <w:rPr>
          <w:rFonts w:hint="cs"/>
          <w:rtl/>
        </w:rPr>
        <w:t xml:space="preserve">שעדיין אין הסכמה עם קופות החולים על מחיר </w:t>
      </w:r>
      <w:r w:rsidRPr="00555AF5">
        <w:rPr>
          <w:rFonts w:hint="eastAsia"/>
          <w:rtl/>
        </w:rPr>
        <w:t>השירות</w:t>
      </w:r>
      <w:r w:rsidRPr="00555AF5">
        <w:rPr>
          <w:rtl/>
        </w:rPr>
        <w:t>.</w:t>
      </w:r>
    </w:p>
    <w:p w:rsidR="00D93F1A" w:rsidRPr="00555AF5" w:rsidP="00F82251">
      <w:pPr>
        <w:spacing w:before="18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המשרד הוא ציין, כי הסדרת המודל נדרשת במספר מישורים ובהם: הסדרת הפעולות שהפרמדיק מבצע בבית המטופל, הסדרת התעריף לשירות שדורשת את אישור משרד האוצר, וייתכן שאף יהיה צורך בשינוי חקיקה. יש לוודא שצוותי מד"א יישארו זמינים לא רק למקרי מחלה אלא בעיקר למקרים דחופים מסכני חיים. הוא הוסיף כי לא ברור כלל שצפויה הפחתה במספר הביקורים במלר"ד בעקבות הפעלת מודל מד"א בקהילה.</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בתשובה שמסרה קופת חולים מאוחדת למשרד מבקר המדינה בדצמבר 2018 היא ציינה, כי </w:t>
      </w:r>
      <w:r w:rsidRPr="00555AF5">
        <w:rPr>
          <w:rFonts w:ascii="Tahoma" w:hAnsi="Tahoma" w:cs="Tahoma"/>
          <w:sz w:val="18"/>
          <w:szCs w:val="18"/>
          <w:rtl/>
          <w:lang w:eastAsia="he-IL"/>
        </w:rPr>
        <w:t>הקמת מערך מקביל של רפואת חירום על ידי מד"א יביא ל</w:t>
      </w:r>
      <w:r w:rsidRPr="00555AF5">
        <w:rPr>
          <w:rFonts w:ascii="Tahoma" w:hAnsi="Tahoma" w:cs="Tahoma" w:hint="cs"/>
          <w:sz w:val="18"/>
          <w:szCs w:val="18"/>
          <w:rtl/>
          <w:lang w:eastAsia="he-IL"/>
        </w:rPr>
        <w:t xml:space="preserve">ידי </w:t>
      </w:r>
      <w:r w:rsidRPr="00555AF5">
        <w:rPr>
          <w:rFonts w:ascii="Tahoma" w:hAnsi="Tahoma" w:cs="Tahoma"/>
          <w:sz w:val="18"/>
          <w:szCs w:val="18"/>
          <w:rtl/>
          <w:lang w:eastAsia="he-IL"/>
        </w:rPr>
        <w:t xml:space="preserve">כפל תשתיות. ככל שמדובר בחולים </w:t>
      </w:r>
      <w:r w:rsidRPr="00555AF5">
        <w:rPr>
          <w:rFonts w:ascii="Tahoma" w:hAnsi="Tahoma" w:cs="Tahoma" w:hint="cs"/>
          <w:sz w:val="18"/>
          <w:szCs w:val="18"/>
          <w:rtl/>
          <w:lang w:eastAsia="he-IL"/>
        </w:rPr>
        <w:t>ש</w:t>
      </w:r>
      <w:r w:rsidRPr="00555AF5">
        <w:rPr>
          <w:rFonts w:ascii="Tahoma" w:hAnsi="Tahoma" w:cs="Tahoma"/>
          <w:sz w:val="18"/>
          <w:szCs w:val="18"/>
          <w:rtl/>
          <w:lang w:eastAsia="he-IL"/>
        </w:rPr>
        <w:t>מתאימים לקבל טיפול בקהילה</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 יש להפנותם לשירותי הקהילה הקיימים ולא למוקד חדש שיוקם על ידי מד"א</w:t>
      </w:r>
      <w:r w:rsidRPr="00555AF5">
        <w:rPr>
          <w:rFonts w:ascii="Tahoma" w:hAnsi="Tahoma" w:cs="Tahoma" w:hint="cs"/>
          <w:sz w:val="18"/>
          <w:szCs w:val="18"/>
          <w:rtl/>
          <w:lang w:eastAsia="he-IL"/>
        </w:rPr>
        <w:t>, שעלול ליצור מתח בין מד"א ו</w:t>
      </w:r>
      <w:r w:rsidRPr="00555AF5">
        <w:rPr>
          <w:rFonts w:ascii="Tahoma" w:hAnsi="Tahoma" w:cs="Tahoma"/>
          <w:sz w:val="18"/>
          <w:szCs w:val="18"/>
          <w:rtl/>
          <w:lang w:eastAsia="he-IL"/>
        </w:rPr>
        <w:t>בין קופות החולים האמונות על השירות.</w:t>
      </w:r>
      <w:r w:rsidRPr="00555AF5">
        <w:rPr>
          <w:rFonts w:ascii="Tahoma" w:hAnsi="Tahoma" w:cs="Tahoma" w:hint="cs"/>
          <w:sz w:val="18"/>
          <w:szCs w:val="18"/>
          <w:rtl/>
          <w:lang w:eastAsia="he-IL"/>
        </w:rPr>
        <w:t xml:space="preserve">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בתשובה שמסרו שירותי בריאות כללית ומכבי שירותי בריאות למשרד מבקר המדינה בדצמבר 2018, הן ציינו כי יש לקחת בחשבון שמודל זה עלול להגדיל את מספר הפניות למד"א, ובשל כך ייתכן שמספר ההפניות למיון לא יפחת. </w:t>
      </w:r>
      <w:r w:rsidRPr="00555AF5">
        <w:rPr>
          <w:rFonts w:ascii="Tahoma" w:hAnsi="Tahoma" w:cs="Tahoma"/>
          <w:sz w:val="18"/>
          <w:szCs w:val="18"/>
          <w:rtl/>
          <w:lang w:eastAsia="he-IL"/>
        </w:rPr>
        <w:t>מכבי שירותי בריאות</w:t>
      </w:r>
      <w:r w:rsidRPr="00555AF5">
        <w:rPr>
          <w:rFonts w:ascii="Tahoma" w:hAnsi="Tahoma" w:cs="Tahoma" w:hint="cs"/>
          <w:sz w:val="18"/>
          <w:szCs w:val="18"/>
          <w:rtl/>
          <w:lang w:eastAsia="he-IL"/>
        </w:rPr>
        <w:t xml:space="preserve"> הוסיפה כי נכון שמד"א יקים מוקדים פיזיים לטיפול במטופלים בהשתתפות המדינה. שירותי בריאות כללית הוסיפו כי בימים אלה בוחן צוות בדיקה משותף לה ולמד"א את הדרכים לצמצום הסיכון של עלייה במספר הפניות למד"א, שבעקבותיה יגדל מספר ההפניות למיון ובכך יגדלו ההוצאות של הקופות.</w:t>
      </w:r>
    </w:p>
    <w:p w:rsidR="00D93F1A" w:rsidRPr="00555AF5" w:rsidP="00F82251">
      <w:pPr>
        <w:spacing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בתשובה שמסר משרד האוצר למשרד מבקר המדינה בינואר 2019 הוא ציין, כי הוא פועל בשיתוף פעולה עם קופות החולים ועם מד"א כדי לנסות לקדם שירות חשוב זה למרות הקשיים הרבים שיש בתוכנית, ובהם החשש שהשירות יביא לידי גידול ניכר בהוצאה הלאומית לבריאות, להגדלת מספר הפניות למד"א, ולא יהיה שינוי במספר המתפנים למיון. </w:t>
      </w:r>
    </w:p>
    <w:p w:rsidR="00D93F1A" w:rsidRPr="00F82251" w:rsidP="00F82251">
      <w:pPr>
        <w:pStyle w:val="RESHET"/>
        <w:rPr>
          <w:rtl/>
        </w:rPr>
      </w:pPr>
      <w:r w:rsidRPr="00F82251">
        <w:rPr>
          <w:rFonts w:hint="cs"/>
          <w:rtl/>
        </w:rPr>
        <w:t xml:space="preserve">שר הבריאות מצא לנכון להורות על קידום מודל מד"א בקהילה, והטיל את האחריות לכך על מד"א. מאחר שזהו אינטרס משותף הן של מד"א והן של המשרד, עליהם לפעול במשותף כדי לבחון את ההיתכנות של הפעלת מודל מד"א בקהילה לעומת חלופות אחרות שיכולות לצמצם את העומס במלר"דים. אם יימצא שהמודל הוא בר ביצוע, יש לפעול להסדרתו. כיוון שמימוש המודל כרוך בהסכמות של קופות החולים, שהמשרד </w:t>
      </w:r>
      <w:r w:rsidRPr="00F82251">
        <w:rPr>
          <w:rtl/>
        </w:rPr>
        <w:t>אחראי ל</w:t>
      </w:r>
      <w:r w:rsidRPr="00F82251">
        <w:rPr>
          <w:rFonts w:hint="cs"/>
          <w:rtl/>
        </w:rPr>
        <w:t>א</w:t>
      </w:r>
      <w:r w:rsidRPr="00F82251">
        <w:rPr>
          <w:rtl/>
        </w:rPr>
        <w:t xml:space="preserve">סדרה </w:t>
      </w:r>
      <w:r w:rsidRPr="00F82251">
        <w:rPr>
          <w:rFonts w:hint="cs"/>
          <w:rtl/>
        </w:rPr>
        <w:t>של פעילותן ראוי לשתף גם את קופות החולים בתהליך זה. במסגרת ההסדרה על משרד הבריאות לקבוע כללים מנחים להפעלת השירות תוך ביצוע מעקב ובקרה. עליו לפעול לשינוי חקיקה אם יהיה בכך צורך, ולבחון עם משרד האוצר אם נדרשת מעורבותה של ועדת המחירים הבין-משרדית</w:t>
      </w:r>
      <w:r>
        <w:rPr>
          <w:vertAlign w:val="superscript"/>
          <w:rtl/>
        </w:rPr>
        <w:footnoteReference w:id="47"/>
      </w:r>
      <w:r w:rsidRPr="00F82251">
        <w:rPr>
          <w:rFonts w:hint="cs"/>
          <w:rtl/>
        </w:rPr>
        <w:t xml:space="preserve"> בתמחור השירות. </w:t>
      </w:r>
    </w:p>
    <w:p w:rsidR="00D93F1A" w:rsidRPr="00555AF5" w:rsidP="00810F51">
      <w:pPr>
        <w:spacing w:line="240" w:lineRule="exact"/>
        <w:ind w:right="2268"/>
        <w:jc w:val="both"/>
        <w:rPr>
          <w:rFonts w:ascii="Tahoma" w:hAnsi="Tahoma" w:cs="Tahoma"/>
          <w:sz w:val="18"/>
          <w:szCs w:val="18"/>
          <w:rtl/>
          <w:lang w:eastAsia="he-IL"/>
        </w:rPr>
      </w:pPr>
    </w:p>
    <w:p w:rsidR="00D93F1A" w:rsidRPr="00E33B7F" w:rsidP="00810F51">
      <w:pPr>
        <w:pStyle w:val="KOT2"/>
        <w:rPr>
          <w:rtl/>
        </w:rPr>
      </w:pPr>
      <w:r w:rsidRPr="00175F32">
        <w:rPr>
          <w:rFonts w:hint="cs"/>
          <w:rtl/>
        </w:rPr>
        <w:t>ליקויים בהסדר</w:t>
      </w:r>
      <w:r>
        <w:rPr>
          <w:rFonts w:hint="cs"/>
          <w:rtl/>
        </w:rPr>
        <w:t xml:space="preserve">ת </w:t>
      </w:r>
      <w:r w:rsidRPr="00175F32">
        <w:rPr>
          <w:rFonts w:hint="cs"/>
          <w:rtl/>
        </w:rPr>
        <w:t xml:space="preserve">תחום העזרה הראשונה והרפואה הדחופה טרום-בית חולים </w:t>
      </w:r>
      <w:r>
        <w:rPr>
          <w:rFonts w:hint="cs"/>
          <w:rtl/>
        </w:rPr>
        <w:t>בידי משרד הבריאות</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שלוש יחידות ארגוניות במשרד הבריאות אחראיות בשגרה ובעיתות חירום </w:t>
      </w:r>
      <w:r w:rsidRPr="00555AF5">
        <w:rPr>
          <w:rFonts w:ascii="Tahoma" w:eastAsia="Times New Roman" w:hAnsi="Tahoma" w:cs="Tahoma" w:hint="eastAsia"/>
          <w:sz w:val="18"/>
          <w:szCs w:val="18"/>
          <w:rtl/>
          <w:lang w:eastAsia="he-IL"/>
        </w:rPr>
        <w:t>ל</w:t>
      </w:r>
      <w:r w:rsidRPr="00555AF5">
        <w:rPr>
          <w:rFonts w:ascii="Tahoma" w:eastAsia="Times New Roman" w:hAnsi="Tahoma" w:cs="Tahoma" w:hint="cs"/>
          <w:sz w:val="18"/>
          <w:szCs w:val="18"/>
          <w:rtl/>
          <w:lang w:eastAsia="he-IL"/>
        </w:rPr>
        <w:t xml:space="preserve">פעילותם של הגופים המספקים מענה לאומי </w:t>
      </w:r>
      <w:r w:rsidRPr="00555AF5">
        <w:rPr>
          <w:rFonts w:ascii="Tahoma" w:eastAsia="Times New Roman" w:hAnsi="Tahoma" w:cs="Tahoma"/>
          <w:sz w:val="18"/>
          <w:szCs w:val="18"/>
          <w:rtl/>
          <w:lang w:eastAsia="he-IL"/>
        </w:rPr>
        <w:t xml:space="preserve">לשירותי </w:t>
      </w:r>
      <w:r w:rsidRPr="00555AF5">
        <w:rPr>
          <w:rFonts w:ascii="Tahoma" w:eastAsia="Times New Roman" w:hAnsi="Tahoma" w:cs="Tahoma" w:hint="cs"/>
          <w:sz w:val="18"/>
          <w:szCs w:val="18"/>
          <w:rtl/>
          <w:lang w:eastAsia="he-IL"/>
        </w:rPr>
        <w:t>עזרה ראשונה ו</w:t>
      </w:r>
      <w:r w:rsidRPr="00555AF5">
        <w:rPr>
          <w:rFonts w:ascii="Tahoma" w:eastAsia="Times New Roman" w:hAnsi="Tahoma" w:cs="Tahoma"/>
          <w:sz w:val="18"/>
          <w:szCs w:val="18"/>
          <w:rtl/>
          <w:lang w:eastAsia="he-IL"/>
        </w:rPr>
        <w:t>רפואה דחופה טרום-בית</w:t>
      </w:r>
      <w:r w:rsidRPr="00555AF5">
        <w:rPr>
          <w:rFonts w:ascii="Tahoma" w:eastAsia="Times New Roman" w:hAnsi="Tahoma" w:cs="Tahoma" w:hint="cs"/>
          <w:sz w:val="18"/>
          <w:szCs w:val="18"/>
          <w:rtl/>
          <w:lang w:eastAsia="he-IL"/>
        </w:rPr>
        <w:t xml:space="preserve"> חולים. בהן שני גורמים בשגרה: </w:t>
      </w:r>
      <w:r w:rsidRPr="00555AF5">
        <w:rPr>
          <w:rFonts w:ascii="Tahoma" w:eastAsia="Times New Roman" w:hAnsi="Tahoma" w:cs="Tahoma"/>
          <w:sz w:val="18"/>
          <w:szCs w:val="18"/>
          <w:rtl/>
          <w:lang w:eastAsia="he-IL"/>
        </w:rPr>
        <w:t xml:space="preserve">מנהלת תחום </w:t>
      </w:r>
      <w:r w:rsidRPr="00555AF5">
        <w:rPr>
          <w:rFonts w:ascii="Tahoma" w:eastAsia="Times New Roman" w:hAnsi="Tahoma" w:cs="Tahoma" w:hint="cs"/>
          <w:sz w:val="18"/>
          <w:szCs w:val="18"/>
          <w:rtl/>
          <w:lang w:eastAsia="he-IL"/>
        </w:rPr>
        <w:t>מד"א בחטיבת הבריאות, ה</w:t>
      </w:r>
      <w:r w:rsidRPr="00555AF5">
        <w:rPr>
          <w:rFonts w:ascii="Tahoma" w:eastAsia="Times New Roman" w:hAnsi="Tahoma" w:cs="Tahoma"/>
          <w:sz w:val="18"/>
          <w:szCs w:val="18"/>
          <w:rtl/>
          <w:lang w:eastAsia="he-IL"/>
        </w:rPr>
        <w:t>אחראית לטיפול המקצועי והמ</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נהלי במד</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א ו</w:t>
      </w:r>
      <w:r w:rsidRPr="00555AF5">
        <w:rPr>
          <w:rFonts w:ascii="Tahoma" w:eastAsia="Times New Roman" w:hAnsi="Tahoma" w:cs="Tahoma" w:hint="cs"/>
          <w:sz w:val="18"/>
          <w:szCs w:val="18"/>
          <w:rtl/>
          <w:lang w:eastAsia="he-IL"/>
        </w:rPr>
        <w:t>ל</w:t>
      </w:r>
      <w:r w:rsidRPr="00555AF5">
        <w:rPr>
          <w:rFonts w:ascii="Tahoma" w:eastAsia="Times New Roman" w:hAnsi="Tahoma" w:cs="Tahoma"/>
          <w:sz w:val="18"/>
          <w:szCs w:val="18"/>
          <w:rtl/>
          <w:lang w:eastAsia="he-IL"/>
        </w:rPr>
        <w:t>שירותי עזרה ראשונה</w:t>
      </w:r>
      <w:r w:rsidRPr="00555AF5">
        <w:rPr>
          <w:rFonts w:ascii="Tahoma" w:eastAsia="Times New Roman" w:hAnsi="Tahoma" w:cs="Tahoma" w:hint="cs"/>
          <w:sz w:val="18"/>
          <w:szCs w:val="18"/>
          <w:rtl/>
          <w:lang w:eastAsia="he-IL"/>
        </w:rPr>
        <w:t>, ו</w:t>
      </w:r>
      <w:r w:rsidRPr="00555AF5">
        <w:rPr>
          <w:rFonts w:ascii="Tahoma" w:eastAsia="Times New Roman" w:hAnsi="Tahoma" w:cs="Tahoma"/>
          <w:sz w:val="18"/>
          <w:szCs w:val="18"/>
          <w:rtl/>
          <w:lang w:eastAsia="he-IL"/>
        </w:rPr>
        <w:t xml:space="preserve">מנהל תחום פיקוח </w:t>
      </w:r>
      <w:r w:rsidRPr="00555AF5">
        <w:rPr>
          <w:rFonts w:ascii="Tahoma" w:eastAsia="Times New Roman" w:hAnsi="Tahoma" w:cs="Tahoma" w:hint="cs"/>
          <w:sz w:val="18"/>
          <w:szCs w:val="18"/>
          <w:rtl/>
          <w:lang w:eastAsia="he-IL"/>
        </w:rPr>
        <w:t xml:space="preserve">ורישוי </w:t>
      </w:r>
      <w:r w:rsidRPr="00555AF5">
        <w:rPr>
          <w:rFonts w:ascii="Tahoma" w:eastAsia="Times New Roman" w:hAnsi="Tahoma" w:cs="Tahoma"/>
          <w:sz w:val="18"/>
          <w:szCs w:val="18"/>
          <w:rtl/>
          <w:lang w:eastAsia="he-IL"/>
        </w:rPr>
        <w:t>אמבולנסים</w:t>
      </w:r>
      <w:r w:rsidRPr="00555AF5">
        <w:rPr>
          <w:rFonts w:ascii="Tahoma" w:eastAsia="Times New Roman" w:hAnsi="Tahoma" w:cs="Tahoma" w:hint="cs"/>
          <w:sz w:val="18"/>
          <w:szCs w:val="18"/>
          <w:rtl/>
          <w:lang w:eastAsia="he-IL"/>
        </w:rPr>
        <w:t xml:space="preserve"> באגף לרפואה כללית שבחטיבת הרפואה</w:t>
      </w:r>
      <w:r>
        <w:rPr>
          <w:rFonts w:ascii="Tahoma" w:eastAsia="Times New Roman" w:hAnsi="Tahoma" w:cs="Tahoma"/>
          <w:sz w:val="18"/>
          <w:szCs w:val="18"/>
          <w:vertAlign w:val="superscript"/>
          <w:rtl/>
          <w:lang w:eastAsia="he-IL"/>
        </w:rPr>
        <w:footnoteReference w:id="48"/>
      </w:r>
      <w:r w:rsidRPr="00555AF5">
        <w:rPr>
          <w:rFonts w:ascii="Tahoma" w:eastAsia="Times New Roman" w:hAnsi="Tahoma" w:cs="Tahoma" w:hint="cs"/>
          <w:sz w:val="18"/>
          <w:szCs w:val="18"/>
          <w:rtl/>
          <w:lang w:eastAsia="he-IL"/>
        </w:rPr>
        <w:t xml:space="preserve">. עם תחומי אחריותם נמנים אלה: </w:t>
      </w:r>
      <w:r w:rsidRPr="00555AF5">
        <w:rPr>
          <w:rFonts w:ascii="Tahoma" w:eastAsia="Times New Roman" w:hAnsi="Tahoma" w:cs="Tahoma"/>
          <w:sz w:val="18"/>
          <w:szCs w:val="18"/>
          <w:rtl/>
          <w:lang w:eastAsia="he-IL"/>
        </w:rPr>
        <w:t>הגדרת מדיניות, סטנדרטים ונהלים לטיפול ופינוי; ניהול</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ואבטחת איכות</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פיקוח; בקרה; תחקור; הכשרה; רישוי; </w:t>
      </w:r>
      <w:r w:rsidRPr="00555AF5">
        <w:rPr>
          <w:rFonts w:ascii="Tahoma" w:eastAsia="Times New Roman" w:hAnsi="Tahoma" w:cs="Tahoma" w:hint="cs"/>
          <w:sz w:val="18"/>
          <w:szCs w:val="18"/>
          <w:rtl/>
          <w:lang w:eastAsia="he-IL"/>
        </w:rPr>
        <w:t>ו</w:t>
      </w:r>
      <w:r w:rsidRPr="00555AF5">
        <w:rPr>
          <w:rFonts w:ascii="Tahoma" w:eastAsia="Times New Roman" w:hAnsi="Tahoma" w:cs="Tahoma"/>
          <w:sz w:val="18"/>
          <w:szCs w:val="18"/>
          <w:rtl/>
          <w:lang w:eastAsia="he-IL"/>
        </w:rPr>
        <w:t>טיפול בתלונות</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האגף לשע</w:t>
      </w:r>
      <w:r w:rsidRPr="00555AF5">
        <w:rPr>
          <w:rFonts w:ascii="Tahoma" w:eastAsia="Times New Roman" w:hAnsi="Tahoma" w:cs="Tahoma" w:hint="cs"/>
          <w:sz w:val="18"/>
          <w:szCs w:val="18"/>
          <w:rtl/>
          <w:lang w:eastAsia="he-IL"/>
        </w:rPr>
        <w:t>"ח אחראי למד"א בעיתות חירום.</w:t>
      </w:r>
    </w:p>
    <w:p w:rsidR="00D93F1A" w:rsidRPr="00555AF5" w:rsidP="00810F51">
      <w:pPr>
        <w:spacing w:line="240" w:lineRule="exact"/>
        <w:ind w:right="2268"/>
        <w:jc w:val="both"/>
        <w:rPr>
          <w:rFonts w:ascii="Tahoma" w:eastAsia="Times New Roman" w:hAnsi="Tahoma" w:cs="Tahoma"/>
          <w:sz w:val="18"/>
          <w:szCs w:val="18"/>
          <w:rtl/>
          <w:lang w:eastAsia="he-IL"/>
        </w:rPr>
      </w:pPr>
    </w:p>
    <w:p w:rsidR="00D93F1A" w:rsidRPr="00175F32" w:rsidP="00810F51">
      <w:pPr>
        <w:pStyle w:val="KOT5"/>
        <w:rPr>
          <w:rFonts w:eastAsia="Times New Roman"/>
          <w:rtl/>
          <w:lang w:eastAsia="he-IL"/>
        </w:rPr>
      </w:pPr>
      <w:r w:rsidRPr="00175F32">
        <w:rPr>
          <w:rFonts w:eastAsia="Times New Roman" w:hint="cs"/>
          <w:rtl/>
          <w:lang w:eastAsia="he-IL"/>
        </w:rPr>
        <w:t>עמימות בנוגע לאחריות משרד הבריאות למד"א</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כבר בדוח קודם משנת 2012 (להלן - הדוח הקודם על מד"א)</w:t>
      </w:r>
      <w:r>
        <w:rPr>
          <w:rStyle w:val="FootnoteReference0"/>
          <w:rFonts w:ascii="Tahoma" w:eastAsia="Times New Roman" w:hAnsi="Tahoma" w:cs="Tahoma"/>
          <w:sz w:val="18"/>
          <w:szCs w:val="18"/>
          <w:rtl/>
          <w:lang w:eastAsia="he-IL"/>
        </w:rPr>
        <w:footnoteReference w:id="49"/>
      </w:r>
      <w:r w:rsidRPr="00555AF5">
        <w:rPr>
          <w:rFonts w:ascii="Tahoma" w:eastAsia="Times New Roman" w:hAnsi="Tahoma" w:cs="Tahoma" w:hint="cs"/>
          <w:sz w:val="18"/>
          <w:szCs w:val="18"/>
          <w:rtl/>
          <w:lang w:eastAsia="he-IL"/>
        </w:rPr>
        <w:t xml:space="preserve"> ציין מבקר המדינה כי "</w:t>
      </w:r>
      <w:r w:rsidRPr="00555AF5">
        <w:rPr>
          <w:rFonts w:ascii="Tahoma" w:eastAsia="Times New Roman" w:hAnsi="Tahoma" w:cs="Tahoma"/>
          <w:sz w:val="18"/>
          <w:szCs w:val="18"/>
          <w:rtl/>
          <w:lang w:eastAsia="he-IL"/>
        </w:rPr>
        <w:t xml:space="preserve">לא ברור מה היקף תפקידו של משרד הבריאות כלפי מד"א, מה היקף אחריותו, ויש לצקת תוכן להגדרה שבחוק </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אחראי לביצוע חוק מד</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א</w:t>
      </w:r>
      <w:r w:rsidRPr="00555AF5">
        <w:rPr>
          <w:rFonts w:ascii="Tahoma" w:eastAsia="Times New Roman" w:hAnsi="Tahoma" w:cs="Tahoma" w:hint="cs"/>
          <w:sz w:val="18"/>
          <w:szCs w:val="18"/>
          <w:rtl/>
          <w:lang w:eastAsia="he-IL"/>
        </w:rPr>
        <w:t xml:space="preserve">'". </w:t>
      </w:r>
      <w:r w:rsidRPr="00555AF5">
        <w:rPr>
          <w:rFonts w:ascii="Tahoma" w:hAnsi="Tahoma" w:cs="Tahoma" w:hint="cs"/>
          <w:sz w:val="18"/>
          <w:szCs w:val="18"/>
          <w:rtl/>
        </w:rPr>
        <w:t>מבקר המדינה קבע בדוח הקודם על מד"א כי "</w:t>
      </w:r>
      <w:r w:rsidRPr="00555AF5">
        <w:rPr>
          <w:rFonts w:ascii="Tahoma" w:hAnsi="Tahoma" w:cs="Tahoma"/>
          <w:sz w:val="18"/>
          <w:szCs w:val="18"/>
          <w:rtl/>
        </w:rPr>
        <w:t>על משרד הבריאות להגדיר בצורה ברורה את אחריותו לביצוע חוק מד"א</w:t>
      </w:r>
      <w:r w:rsidRPr="00555AF5">
        <w:rPr>
          <w:rFonts w:ascii="Tahoma" w:hAnsi="Tahoma" w:cs="Tahoma" w:hint="cs"/>
          <w:sz w:val="18"/>
          <w:szCs w:val="18"/>
          <w:rtl/>
        </w:rPr>
        <w:t>,</w:t>
      </w:r>
      <w:r w:rsidRPr="00555AF5">
        <w:rPr>
          <w:rFonts w:ascii="Tahoma" w:hAnsi="Tahoma" w:cs="Tahoma"/>
          <w:sz w:val="18"/>
          <w:szCs w:val="18"/>
          <w:rtl/>
        </w:rPr>
        <w:t xml:space="preserve"> </w:t>
      </w:r>
      <w:r w:rsidRPr="00555AF5">
        <w:rPr>
          <w:rFonts w:ascii="Tahoma" w:hAnsi="Tahoma" w:cs="Tahoma" w:hint="cs"/>
          <w:sz w:val="18"/>
          <w:szCs w:val="18"/>
          <w:rtl/>
        </w:rPr>
        <w:t>[ו]</w:t>
      </w:r>
      <w:r w:rsidRPr="00555AF5">
        <w:rPr>
          <w:rFonts w:ascii="Tahoma" w:hAnsi="Tahoma" w:cs="Tahoma"/>
          <w:sz w:val="18"/>
          <w:szCs w:val="18"/>
          <w:rtl/>
        </w:rPr>
        <w:t>את מערכת היחסים בינו ובין מד"א</w:t>
      </w:r>
      <w:r w:rsidRPr="00555AF5">
        <w:rPr>
          <w:rFonts w:ascii="Tahoma" w:hAnsi="Tahoma" w:cs="Tahoma" w:hint="cs"/>
          <w:sz w:val="18"/>
          <w:szCs w:val="18"/>
          <w:rtl/>
        </w:rPr>
        <w:t xml:space="preserve">" </w:t>
      </w:r>
      <w:r w:rsidRPr="00555AF5">
        <w:rPr>
          <w:rFonts w:ascii="Tahoma" w:eastAsia="Times New Roman" w:hAnsi="Tahoma" w:cs="Tahoma"/>
          <w:sz w:val="18"/>
          <w:szCs w:val="18"/>
          <w:rtl/>
          <w:lang w:eastAsia="he-IL"/>
        </w:rPr>
        <w:t>ואת תפקידי נציגי</w:t>
      </w:r>
      <w:r w:rsidRPr="00555AF5">
        <w:rPr>
          <w:rFonts w:ascii="Tahoma" w:eastAsia="Times New Roman" w:hAnsi="Tahoma" w:cs="Tahoma" w:hint="cs"/>
          <w:sz w:val="18"/>
          <w:szCs w:val="18"/>
          <w:rtl/>
          <w:lang w:eastAsia="he-IL"/>
        </w:rPr>
        <w:t xml:space="preserve"> המשרד במוסדות המנהלים</w:t>
      </w:r>
      <w:r w:rsidRPr="00555AF5">
        <w:rPr>
          <w:rFonts w:ascii="Tahoma" w:eastAsia="Times New Roman" w:hAnsi="Tahoma" w:cs="Tahoma"/>
          <w:sz w:val="18"/>
          <w:szCs w:val="18"/>
          <w:rtl/>
          <w:lang w:eastAsia="he-IL"/>
        </w:rPr>
        <w:t xml:space="preserve"> בארגון.</w:t>
      </w:r>
      <w:r w:rsidRPr="00555AF5">
        <w:rPr>
          <w:rFonts w:ascii="Tahoma" w:eastAsia="Times New Roman" w:hAnsi="Tahoma" w:cs="Tahoma" w:hint="cs"/>
          <w:sz w:val="18"/>
          <w:szCs w:val="18"/>
          <w:rtl/>
          <w:lang w:eastAsia="he-IL"/>
        </w:rPr>
        <w:t xml:space="preserve"> </w:t>
      </w:r>
    </w:p>
    <w:p w:rsidR="00D93F1A" w:rsidRPr="00555AF5" w:rsidP="00750F94">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לאחר פרסום הדוח באוגוסט 2011 מינה המשנה למנכ"ל המשרד דאז, ד"ר בעז לב את ה"וועדה לבחינת דרכי ההפעלה והשליטה למענה ראשוני לשירותי עזרה ראשונה טרום</w:t>
      </w:r>
      <w:r w:rsidR="00750F94">
        <w:rPr>
          <w:rFonts w:ascii="Tahoma" w:eastAsia="Times New Roman" w:hAnsi="Tahoma" w:cs="Tahoma" w:hint="cs"/>
          <w:sz w:val="18"/>
          <w:szCs w:val="18"/>
          <w:rtl/>
          <w:lang w:eastAsia="he-IL"/>
        </w:rPr>
        <w:t>-</w:t>
      </w:r>
      <w:r w:rsidRPr="00555AF5">
        <w:rPr>
          <w:rFonts w:ascii="Tahoma" w:eastAsia="Times New Roman" w:hAnsi="Tahoma" w:cs="Tahoma" w:hint="cs"/>
          <w:sz w:val="18"/>
          <w:szCs w:val="18"/>
          <w:rtl/>
          <w:lang w:eastAsia="he-IL"/>
        </w:rPr>
        <w:t xml:space="preserve">בית חולים במערך שירותי הרפואה הדחופה" בראשות ד"ר בועז תדמור, משנה וממלא מקום מנהל המרכז הרפואי רבין, פתח תקווה (להלן - ועדת תדמור). בינואר 2014 פרסמה ועדת תדמור את המלצותיה. דוח ועדת תדמור הוצג לפני מנכ"ל משרד הבריאות דאז, פרופ' ארנון אפק, בתחילת יולי 2014. המנכ"ל דאז הנחה את מנהלת תחום מד"א להוציא סיכום של המלצות הוועדה </w:t>
      </w:r>
      <w:r w:rsidRPr="00555AF5">
        <w:rPr>
          <w:rFonts w:ascii="Tahoma" w:eastAsia="Times New Roman" w:hAnsi="Tahoma" w:cs="Tahoma" w:hint="eastAsia"/>
          <w:sz w:val="18"/>
          <w:szCs w:val="18"/>
          <w:rtl/>
          <w:lang w:eastAsia="he-IL"/>
        </w:rPr>
        <w:t>ולבדוק</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את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מיד</w:t>
      </w:r>
      <w:r w:rsidRPr="00555AF5">
        <w:rPr>
          <w:rFonts w:ascii="Tahoma" w:eastAsia="Times New Roman" w:hAnsi="Tahoma" w:cs="Tahoma" w:hint="cs"/>
          <w:sz w:val="18"/>
          <w:szCs w:val="18"/>
          <w:rtl/>
          <w:lang w:eastAsia="he-IL"/>
        </w:rPr>
        <w:t>ת יישומן. הדיווח על יישומן הוצג לפני המנכ"ל דאז באמצע אותו חודש.</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בדוח ועדת תדמור עמדה הוועדה על היעדר אסדרה שיטתית ומחייבת ועל מגבלות הפיקוח של משרד הבריאות על תחום הרפואה הדחופה הטרום-אשפוזית כתוצאה מכך. היא ציינה כי "</w:t>
      </w:r>
      <w:r w:rsidRPr="00555AF5">
        <w:rPr>
          <w:rFonts w:ascii="Tahoma" w:eastAsia="Times New Roman" w:hAnsi="Tahoma" w:cs="Tahoma"/>
          <w:sz w:val="18"/>
          <w:szCs w:val="18"/>
          <w:rtl/>
          <w:lang w:eastAsia="he-IL"/>
        </w:rPr>
        <w:t>בתחום</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 xml:space="preserve">הרפואה הדחופה הטרום אשפוזית </w:t>
      </w:r>
      <w:r w:rsidRPr="00555AF5">
        <w:rPr>
          <w:rFonts w:ascii="Tahoma" w:eastAsia="Times New Roman" w:hAnsi="Tahoma" w:cs="Tahoma"/>
          <w:sz w:val="18"/>
          <w:szCs w:val="18"/>
          <w:rtl/>
          <w:lang w:eastAsia="he-IL"/>
        </w:rPr>
        <w:t>והעזרה הראשונה, שמשליכה רבות על הישרדות החולה</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והנפגע, הצלת חיים ומניעת נכות, בשגרה ובחירום - המצב הרגולטורי, החוקי והמשפטי לא</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התקדם באופן מהותי ומקיף</w:t>
      </w:r>
      <w:r w:rsidRPr="00555AF5">
        <w:rPr>
          <w:rFonts w:ascii="Tahoma" w:eastAsia="Times New Roman" w:hAnsi="Tahoma" w:cs="Tahoma" w:hint="cs"/>
          <w:sz w:val="18"/>
          <w:szCs w:val="18"/>
          <w:rtl/>
          <w:lang w:eastAsia="he-IL"/>
        </w:rPr>
        <w:t>". עוד ציינה הוועדה:</w:t>
      </w:r>
      <w:r w:rsidRPr="00555AF5">
        <w:rPr>
          <w:rFonts w:ascii="Tahoma" w:hAnsi="Tahoma" w:cs="Tahoma" w:hint="cs"/>
          <w:sz w:val="18"/>
          <w:szCs w:val="18"/>
          <w:rtl/>
        </w:rPr>
        <w:t xml:space="preserve"> "</w:t>
      </w:r>
      <w:r w:rsidRPr="00555AF5">
        <w:rPr>
          <w:rFonts w:ascii="Tahoma" w:hAnsi="Tahoma" w:cs="Tahoma"/>
          <w:sz w:val="18"/>
          <w:szCs w:val="18"/>
          <w:rtl/>
        </w:rPr>
        <w:t>עשרות שנים לא בוצעו הסדרה ועיגון שורשי בחקיקה של תחום כה חשוב במערכת הבריאות בישראל, ואף לא בנהלים או חוזרים ממשלתיים (למעט נהלים וחוזרים תוך אירגוניים</w:t>
      </w:r>
      <w:r w:rsidRPr="00555AF5">
        <w:rPr>
          <w:rFonts w:ascii="Tahoma" w:hAnsi="Tahoma" w:cs="Tahoma" w:hint="cs"/>
          <w:sz w:val="18"/>
          <w:szCs w:val="18"/>
          <w:rtl/>
        </w:rPr>
        <w:t xml:space="preserve">)". </w:t>
      </w:r>
      <w:r w:rsidRPr="00555AF5">
        <w:rPr>
          <w:rFonts w:ascii="Tahoma" w:hAnsi="Tahoma" w:cs="Tahoma"/>
          <w:sz w:val="18"/>
          <w:szCs w:val="18"/>
          <w:rtl/>
        </w:rPr>
        <w:t>"משך עשרות שנים, הוגבל משרד הבריאות, בשל ה</w:t>
      </w:r>
      <w:r w:rsidRPr="00555AF5">
        <w:rPr>
          <w:rFonts w:ascii="Tahoma" w:hAnsi="Tahoma" w:cs="Tahoma" w:hint="cs"/>
          <w:sz w:val="18"/>
          <w:szCs w:val="18"/>
          <w:rtl/>
        </w:rPr>
        <w:t>י</w:t>
      </w:r>
      <w:r w:rsidRPr="00555AF5">
        <w:rPr>
          <w:rFonts w:ascii="Tahoma" w:hAnsi="Tahoma" w:cs="Tahoma"/>
          <w:sz w:val="18"/>
          <w:szCs w:val="18"/>
          <w:rtl/>
        </w:rPr>
        <w:t>עדר כלים חקיקתיים מתאימים</w:t>
      </w:r>
      <w:r w:rsidRPr="00555AF5">
        <w:rPr>
          <w:rFonts w:ascii="Tahoma" w:hAnsi="Tahoma" w:cs="Tahoma" w:hint="cs"/>
          <w:sz w:val="18"/>
          <w:szCs w:val="18"/>
          <w:rtl/>
        </w:rPr>
        <w:t>...</w:t>
      </w:r>
      <w:r w:rsidRPr="00555AF5">
        <w:rPr>
          <w:rFonts w:ascii="Tahoma" w:hAnsi="Tahoma" w:cs="Tahoma"/>
          <w:sz w:val="18"/>
          <w:szCs w:val="18"/>
          <w:rtl/>
        </w:rPr>
        <w:t xml:space="preserve"> לממש באופן מלא</w:t>
      </w:r>
      <w:r w:rsidRPr="00555AF5">
        <w:rPr>
          <w:rFonts w:ascii="Tahoma" w:hAnsi="Tahoma" w:cs="Tahoma" w:hint="cs"/>
          <w:sz w:val="18"/>
          <w:szCs w:val="18"/>
          <w:rtl/>
        </w:rPr>
        <w:t>...</w:t>
      </w:r>
      <w:r w:rsidRPr="00555AF5">
        <w:rPr>
          <w:rFonts w:ascii="Tahoma" w:hAnsi="Tahoma" w:cs="Tahoma"/>
          <w:sz w:val="18"/>
          <w:szCs w:val="18"/>
          <w:rtl/>
        </w:rPr>
        <w:t xml:space="preserve"> את אחריותו</w:t>
      </w:r>
      <w:r w:rsidRPr="00555AF5">
        <w:rPr>
          <w:rFonts w:ascii="Tahoma" w:hAnsi="Tahoma" w:cs="Tahoma" w:hint="cs"/>
          <w:sz w:val="18"/>
          <w:szCs w:val="18"/>
          <w:rtl/>
        </w:rPr>
        <w:t xml:space="preserve"> </w:t>
      </w:r>
      <w:r w:rsidRPr="00555AF5">
        <w:rPr>
          <w:rFonts w:ascii="Tahoma" w:hAnsi="Tahoma" w:cs="Tahoma"/>
          <w:sz w:val="18"/>
          <w:szCs w:val="18"/>
          <w:rtl/>
        </w:rPr>
        <w:t>המקצועית, חוקית ורגולטורית בנושא הרפואה הדחופה הטרום אשפוזית ובפועל מאציל סמכויות</w:t>
      </w:r>
      <w:r w:rsidRPr="00555AF5">
        <w:rPr>
          <w:rFonts w:ascii="Tahoma" w:hAnsi="Tahoma" w:cs="Tahoma" w:hint="cs"/>
          <w:sz w:val="18"/>
          <w:szCs w:val="18"/>
          <w:rtl/>
        </w:rPr>
        <w:t xml:space="preserve"> </w:t>
      </w:r>
      <w:r w:rsidRPr="00555AF5">
        <w:rPr>
          <w:rFonts w:ascii="Tahoma" w:hAnsi="Tahoma" w:cs="Tahoma"/>
          <w:sz w:val="18"/>
          <w:szCs w:val="18"/>
          <w:rtl/>
        </w:rPr>
        <w:t xml:space="preserve">בתחומים שונים </w:t>
      </w:r>
      <w:r w:rsidRPr="00555AF5">
        <w:rPr>
          <w:rFonts w:ascii="Tahoma" w:hAnsi="Tahoma" w:cs="Tahoma" w:hint="cs"/>
          <w:sz w:val="18"/>
          <w:szCs w:val="18"/>
          <w:rtl/>
        </w:rPr>
        <w:t>(</w:t>
      </w:r>
      <w:r w:rsidRPr="00555AF5">
        <w:rPr>
          <w:rFonts w:ascii="Tahoma" w:hAnsi="Tahoma" w:cs="Tahoma"/>
          <w:sz w:val="18"/>
          <w:szCs w:val="18"/>
          <w:rtl/>
        </w:rPr>
        <w:t>ללא הגדרות ברורות</w:t>
      </w:r>
      <w:r w:rsidRPr="00555AF5">
        <w:rPr>
          <w:rFonts w:ascii="Tahoma" w:hAnsi="Tahoma" w:cs="Tahoma" w:hint="cs"/>
          <w:sz w:val="18"/>
          <w:szCs w:val="18"/>
          <w:rtl/>
        </w:rPr>
        <w:t>)</w:t>
      </w:r>
      <w:r w:rsidRPr="00555AF5">
        <w:rPr>
          <w:rFonts w:ascii="Tahoma" w:hAnsi="Tahoma" w:cs="Tahoma"/>
          <w:sz w:val="18"/>
          <w:szCs w:val="18"/>
          <w:rtl/>
        </w:rPr>
        <w:t xml:space="preserve"> למד"א כגוף מחליט, מסמיך, מבקר, מנחה, קובע מדדי</w:t>
      </w:r>
      <w:r w:rsidRPr="00555AF5">
        <w:rPr>
          <w:rFonts w:ascii="Tahoma" w:hAnsi="Tahoma" w:cs="Tahoma" w:hint="cs"/>
          <w:sz w:val="18"/>
          <w:szCs w:val="18"/>
          <w:rtl/>
        </w:rPr>
        <w:t xml:space="preserve"> אי</w:t>
      </w:r>
      <w:r w:rsidRPr="00555AF5">
        <w:rPr>
          <w:rFonts w:ascii="Tahoma" w:hAnsi="Tahoma" w:cs="Tahoma"/>
          <w:sz w:val="18"/>
          <w:szCs w:val="18"/>
          <w:rtl/>
        </w:rPr>
        <w:t>כות וזמינות</w:t>
      </w:r>
      <w:r w:rsidRPr="00555AF5">
        <w:rPr>
          <w:rFonts w:ascii="Tahoma" w:hAnsi="Tahoma" w:cs="Tahoma" w:hint="cs"/>
          <w:sz w:val="18"/>
          <w:szCs w:val="18"/>
          <w:rtl/>
        </w:rPr>
        <w:t>.</w:t>
      </w:r>
      <w:r w:rsidRPr="00555AF5">
        <w:rPr>
          <w:rFonts w:ascii="Tahoma" w:hAnsi="Tahoma" w:cs="Tahoma"/>
          <w:sz w:val="18"/>
          <w:szCs w:val="18"/>
          <w:rtl/>
        </w:rPr>
        <w:t xml:space="preserve"> משרד הבריאות</w:t>
      </w:r>
      <w:r w:rsidRPr="00555AF5">
        <w:rPr>
          <w:rFonts w:ascii="Tahoma" w:hAnsi="Tahoma" w:cs="Tahoma" w:hint="cs"/>
          <w:sz w:val="18"/>
          <w:szCs w:val="18"/>
          <w:rtl/>
        </w:rPr>
        <w:t>... משך עשרות שנים</w:t>
      </w:r>
      <w:r w:rsidRPr="00555AF5">
        <w:rPr>
          <w:rFonts w:ascii="Tahoma" w:hAnsi="Tahoma" w:cs="Tahoma"/>
          <w:sz w:val="18"/>
          <w:szCs w:val="18"/>
          <w:rtl/>
        </w:rPr>
        <w:t xml:space="preserve"> שם את נושא הרפואה הדחופה</w:t>
      </w:r>
      <w:r w:rsidRPr="00555AF5">
        <w:rPr>
          <w:rFonts w:ascii="Tahoma" w:hAnsi="Tahoma" w:cs="Tahoma" w:hint="cs"/>
          <w:sz w:val="18"/>
          <w:szCs w:val="18"/>
          <w:rtl/>
        </w:rPr>
        <w:t xml:space="preserve"> </w:t>
      </w:r>
      <w:r w:rsidRPr="00555AF5">
        <w:rPr>
          <w:rFonts w:ascii="Tahoma" w:hAnsi="Tahoma" w:cs="Tahoma"/>
          <w:sz w:val="18"/>
          <w:szCs w:val="18"/>
          <w:rtl/>
        </w:rPr>
        <w:t>הקדם אשפוזית בסדר עדיפויות נמוך ולא כחלק מסדר היום האסטרטגי שלו והדבר בא לביטוי גם</w:t>
      </w:r>
      <w:r w:rsidRPr="00555AF5">
        <w:rPr>
          <w:rFonts w:ascii="Tahoma" w:hAnsi="Tahoma" w:cs="Tahoma" w:hint="cs"/>
          <w:sz w:val="18"/>
          <w:szCs w:val="18"/>
          <w:rtl/>
        </w:rPr>
        <w:t xml:space="preserve"> </w:t>
      </w:r>
      <w:r w:rsidRPr="00555AF5">
        <w:rPr>
          <w:rFonts w:ascii="Tahoma" w:hAnsi="Tahoma" w:cs="Tahoma"/>
          <w:sz w:val="18"/>
          <w:szCs w:val="18"/>
          <w:rtl/>
        </w:rPr>
        <w:t>בהיעדרותה של הרפואה הדחופה מתוכנית עמודי האש</w:t>
      </w:r>
      <w:r w:rsidRPr="00555AF5">
        <w:rPr>
          <w:rFonts w:ascii="Tahoma" w:hAnsi="Tahoma" w:cs="Tahoma" w:hint="cs"/>
          <w:sz w:val="18"/>
          <w:szCs w:val="18"/>
          <w:rtl/>
        </w:rPr>
        <w:t>[</w:t>
      </w:r>
      <w:r>
        <w:rPr>
          <w:rFonts w:ascii="Tahoma" w:hAnsi="Tahoma" w:cs="Tahoma"/>
          <w:sz w:val="18"/>
          <w:szCs w:val="18"/>
          <w:vertAlign w:val="superscript"/>
          <w:rtl/>
        </w:rPr>
        <w:footnoteReference w:id="50"/>
      </w:r>
      <w:r w:rsidRPr="00555AF5">
        <w:rPr>
          <w:rFonts w:ascii="Tahoma" w:hAnsi="Tahoma" w:cs="Tahoma" w:hint="cs"/>
          <w:sz w:val="18"/>
          <w:szCs w:val="18"/>
          <w:rtl/>
        </w:rPr>
        <w:t>]</w:t>
      </w:r>
      <w:r w:rsidRPr="00555AF5">
        <w:rPr>
          <w:rFonts w:ascii="Tahoma" w:hAnsi="Tahoma" w:cs="Tahoma"/>
          <w:sz w:val="18"/>
          <w:szCs w:val="18"/>
          <w:rtl/>
        </w:rPr>
        <w:t xml:space="preserve"> של המשרד שפורסמה לציבור, ומכל</w:t>
      </w:r>
      <w:r w:rsidRPr="00555AF5">
        <w:rPr>
          <w:rFonts w:ascii="Tahoma" w:hAnsi="Tahoma" w:cs="Tahoma" w:hint="cs"/>
          <w:sz w:val="18"/>
          <w:szCs w:val="18"/>
          <w:rtl/>
        </w:rPr>
        <w:t xml:space="preserve"> </w:t>
      </w:r>
      <w:r w:rsidRPr="00555AF5">
        <w:rPr>
          <w:rFonts w:ascii="Tahoma" w:hAnsi="Tahoma" w:cs="Tahoma"/>
          <w:sz w:val="18"/>
          <w:szCs w:val="18"/>
          <w:rtl/>
        </w:rPr>
        <w:t>תוכנית</w:t>
      </w:r>
      <w:r w:rsidRPr="00555AF5">
        <w:rPr>
          <w:rFonts w:ascii="Tahoma" w:hAnsi="Tahoma" w:cs="Tahoma" w:hint="cs"/>
          <w:sz w:val="18"/>
          <w:szCs w:val="18"/>
          <w:rtl/>
        </w:rPr>
        <w:t>...</w:t>
      </w:r>
      <w:r w:rsidRPr="00555AF5">
        <w:rPr>
          <w:rFonts w:ascii="Tahoma" w:hAnsi="Tahoma" w:cs="Tahoma"/>
          <w:sz w:val="18"/>
          <w:szCs w:val="18"/>
          <w:rtl/>
        </w:rPr>
        <w:t xml:space="preserve"> </w:t>
      </w:r>
      <w:r w:rsidRPr="00555AF5">
        <w:rPr>
          <w:rFonts w:ascii="Tahoma" w:hAnsi="Tahoma" w:cs="Tahoma" w:hint="cs"/>
          <w:sz w:val="18"/>
          <w:szCs w:val="18"/>
          <w:rtl/>
        </w:rPr>
        <w:t>בעבר".</w:t>
      </w:r>
      <w:r w:rsidRPr="00555AF5">
        <w:rPr>
          <w:rFonts w:ascii="Tahoma" w:hAnsi="Tahoma" w:cs="Tahoma"/>
          <w:sz w:val="18"/>
          <w:szCs w:val="18"/>
          <w:rtl/>
        </w:rPr>
        <w:t xml:space="preserve"> </w:t>
      </w:r>
      <w:r w:rsidRPr="00555AF5">
        <w:rPr>
          <w:rFonts w:ascii="Tahoma" w:eastAsia="Times New Roman" w:hAnsi="Tahoma" w:cs="Tahoma" w:hint="eastAsia"/>
          <w:sz w:val="18"/>
          <w:szCs w:val="18"/>
          <w:rtl/>
          <w:lang w:eastAsia="he-IL"/>
        </w:rPr>
        <w:t>אשר</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ל</w:t>
      </w:r>
      <w:r w:rsidRPr="00555AF5">
        <w:rPr>
          <w:rFonts w:ascii="Tahoma" w:eastAsia="Times New Roman" w:hAnsi="Tahoma" w:cs="Tahoma"/>
          <w:sz w:val="18"/>
          <w:szCs w:val="18"/>
          <w:rtl/>
          <w:lang w:eastAsia="he-IL"/>
        </w:rPr>
        <w:t xml:space="preserve">מד״א </w:t>
      </w:r>
      <w:r w:rsidRPr="00555AF5">
        <w:rPr>
          <w:rFonts w:ascii="Tahoma" w:eastAsia="Times New Roman" w:hAnsi="Tahoma" w:cs="Tahoma" w:hint="eastAsia"/>
          <w:sz w:val="18"/>
          <w:szCs w:val="18"/>
          <w:rtl/>
          <w:lang w:eastAsia="he-IL"/>
        </w:rPr>
        <w:t>ציינה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הוועדה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כי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הוא</w:t>
      </w:r>
      <w:r w:rsidRPr="00555AF5">
        <w:rPr>
          <w:rFonts w:ascii="Tahoma" w:eastAsia="Times New Roman" w:hAnsi="Tahoma" w:cs="Tahoma"/>
          <w:sz w:val="18"/>
          <w:szCs w:val="18"/>
          <w:rtl/>
          <w:lang w:eastAsia="he-IL"/>
        </w:rPr>
        <w:t xml:space="preserve"> "בבחינת הרגולטור של עצמו". היא המליצה לממשלה ולשרת הבריאות </w:t>
      </w:r>
      <w:r w:rsidRPr="00555AF5">
        <w:rPr>
          <w:rFonts w:ascii="Tahoma" w:eastAsia="Times New Roman" w:hAnsi="Tahoma" w:cs="Tahoma" w:hint="cs"/>
          <w:sz w:val="18"/>
          <w:szCs w:val="18"/>
          <w:rtl/>
          <w:lang w:eastAsia="he-IL"/>
        </w:rPr>
        <w:t xml:space="preserve">דאז </w:t>
      </w:r>
      <w:r w:rsidRPr="00555AF5">
        <w:rPr>
          <w:rFonts w:ascii="Tahoma" w:eastAsia="Times New Roman" w:hAnsi="Tahoma" w:cs="Tahoma"/>
          <w:sz w:val="18"/>
          <w:szCs w:val="18"/>
          <w:rtl/>
          <w:lang w:eastAsia="he-IL"/>
        </w:rPr>
        <w:t>לקדם בהקדם באופן נחוש ומ</w:t>
      </w:r>
      <w:r w:rsidRPr="00555AF5">
        <w:rPr>
          <w:rFonts w:ascii="Tahoma" w:eastAsia="Times New Roman" w:hAnsi="Tahoma" w:cs="Tahoma" w:hint="cs"/>
          <w:sz w:val="18"/>
          <w:szCs w:val="18"/>
          <w:rtl/>
          <w:lang w:eastAsia="he-IL"/>
        </w:rPr>
        <w:t>מש</w:t>
      </w:r>
      <w:r w:rsidRPr="00555AF5">
        <w:rPr>
          <w:rFonts w:ascii="Tahoma" w:eastAsia="Times New Roman" w:hAnsi="Tahoma" w:cs="Tahoma"/>
          <w:sz w:val="18"/>
          <w:szCs w:val="18"/>
          <w:rtl/>
          <w:lang w:eastAsia="he-IL"/>
        </w:rPr>
        <w:t>י, ללא שיהוי, את חקיקת החוקים החיוניים להפעלה מסודרת ותקינה של מערכת רפואת חירום טרום-אשפוזית</w:t>
      </w:r>
      <w:r w:rsidRPr="00555AF5">
        <w:rPr>
          <w:rFonts w:ascii="Tahoma" w:eastAsia="Times New Roman" w:hAnsi="Tahoma" w:cs="Tahoma" w:hint="cs"/>
          <w:sz w:val="18"/>
          <w:szCs w:val="18"/>
          <w:rtl/>
          <w:lang w:eastAsia="he-IL"/>
        </w:rPr>
        <w:t xml:space="preserve">. </w:t>
      </w:r>
    </w:p>
    <w:p w:rsidR="00D93F1A" w:rsidRPr="00555AF5" w:rsidP="009848E9">
      <w:pPr>
        <w:spacing w:after="240"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על הקושי הנובע מההגדרה העמומה של סמכות משרד הבריאות בנוגע למד"א עמד גם </w:t>
      </w:r>
      <w:r w:rsidRPr="00555AF5">
        <w:rPr>
          <w:rFonts w:ascii="Tahoma" w:eastAsia="Times New Roman" w:hAnsi="Tahoma" w:cs="Tahoma" w:hint="eastAsia"/>
          <w:sz w:val="18"/>
          <w:szCs w:val="18"/>
          <w:rtl/>
          <w:lang w:eastAsia="he-IL"/>
        </w:rPr>
        <w:t>מנכ</w:t>
      </w:r>
      <w:r w:rsidRPr="00555AF5">
        <w:rPr>
          <w:rFonts w:ascii="Tahoma" w:eastAsia="Times New Roman" w:hAnsi="Tahoma" w:cs="Tahoma"/>
          <w:sz w:val="18"/>
          <w:szCs w:val="18"/>
          <w:rtl/>
          <w:lang w:eastAsia="he-IL"/>
        </w:rPr>
        <w:t xml:space="preserve">"ל </w:t>
      </w:r>
      <w:r w:rsidRPr="00555AF5">
        <w:rPr>
          <w:rFonts w:ascii="Tahoma" w:eastAsia="Times New Roman" w:hAnsi="Tahoma" w:cs="Tahoma" w:hint="eastAsia"/>
          <w:sz w:val="18"/>
          <w:szCs w:val="18"/>
          <w:rtl/>
          <w:lang w:eastAsia="he-IL"/>
        </w:rPr>
        <w:t>משרד</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הבריאות</w:t>
      </w:r>
      <w:r w:rsidRPr="00555AF5">
        <w:rPr>
          <w:rFonts w:ascii="Tahoma" w:eastAsia="Times New Roman" w:hAnsi="Tahoma" w:cs="Tahoma" w:hint="cs"/>
          <w:sz w:val="18"/>
          <w:szCs w:val="18"/>
          <w:rtl/>
          <w:lang w:eastAsia="he-IL"/>
        </w:rPr>
        <w:t xml:space="preserve"> (שכיהן כמנכ"ל גם בעת הביקורת), </w:t>
      </w:r>
      <w:r w:rsidRPr="00555AF5">
        <w:rPr>
          <w:rFonts w:ascii="Tahoma" w:eastAsia="Times New Roman" w:hAnsi="Tahoma" w:cs="Tahoma" w:hint="eastAsia"/>
          <w:sz w:val="18"/>
          <w:szCs w:val="18"/>
          <w:rtl/>
          <w:lang w:eastAsia="he-IL"/>
        </w:rPr>
        <w:t>מר</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משה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בר</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סימן</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טוב</w:t>
      </w:r>
      <w:r w:rsidRPr="00555AF5">
        <w:rPr>
          <w:rFonts w:ascii="Tahoma" w:eastAsia="Times New Roman" w:hAnsi="Tahoma" w:cs="Tahoma" w:hint="cs"/>
          <w:sz w:val="18"/>
          <w:szCs w:val="18"/>
          <w:rtl/>
          <w:lang w:eastAsia="he-IL"/>
        </w:rPr>
        <w:t>, ביוני 2016: "</w:t>
      </w:r>
      <w:r w:rsidRPr="00555AF5">
        <w:rPr>
          <w:rFonts w:ascii="Tahoma" w:eastAsia="Times New Roman" w:hAnsi="Tahoma" w:cs="Tahoma" w:hint="eastAsia"/>
          <w:sz w:val="18"/>
          <w:szCs w:val="18"/>
          <w:rtl/>
          <w:lang w:eastAsia="he-IL"/>
        </w:rPr>
        <w:t>למשרד</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אין</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שום </w:t>
      </w:r>
      <w:r w:rsidRPr="00555AF5">
        <w:rPr>
          <w:rFonts w:ascii="Tahoma" w:eastAsia="Times New Roman" w:hAnsi="Tahoma" w:cs="Tahoma" w:hint="eastAsia"/>
          <w:sz w:val="18"/>
          <w:szCs w:val="18"/>
          <w:rtl/>
          <w:lang w:eastAsia="he-IL"/>
        </w:rPr>
        <w:t>סמכות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רגולטורית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למול</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מד</w:t>
      </w:r>
      <w:r w:rsidRPr="00555AF5">
        <w:rPr>
          <w:rFonts w:ascii="Tahoma" w:eastAsia="Times New Roman" w:hAnsi="Tahoma" w:cs="Tahoma"/>
          <w:sz w:val="18"/>
          <w:szCs w:val="18"/>
          <w:rtl/>
          <w:lang w:eastAsia="he-IL"/>
        </w:rPr>
        <w:t>"א</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hint="eastAsia"/>
          <w:sz w:val="18"/>
          <w:szCs w:val="18"/>
          <w:rtl/>
          <w:lang w:eastAsia="he-IL"/>
        </w:rPr>
        <w:t>יש</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צורך</w:t>
      </w:r>
      <w:r w:rsidRPr="00555AF5">
        <w:rPr>
          <w:rFonts w:ascii="Tahoma" w:eastAsia="Times New Roman" w:hAnsi="Tahoma" w:cs="Tahoma"/>
          <w:sz w:val="18"/>
          <w:szCs w:val="18"/>
          <w:rtl/>
          <w:lang w:eastAsia="he-IL"/>
        </w:rPr>
        <w:t xml:space="preserve"> </w:t>
      </w:r>
      <w:r w:rsidRPr="00555AF5">
        <w:rPr>
          <w:rFonts w:ascii="Tahoma" w:eastAsia="Times New Roman" w:hAnsi="Tahoma" w:cs="Tahoma" w:hint="eastAsia"/>
          <w:sz w:val="18"/>
          <w:szCs w:val="18"/>
          <w:rtl/>
          <w:lang w:eastAsia="he-IL"/>
        </w:rPr>
        <w:t>להסדיר</w:t>
      </w:r>
      <w:r w:rsidRPr="00555AF5">
        <w:rPr>
          <w:rFonts w:ascii="Tahoma" w:hAnsi="Tahoma" w:cs="Tahoma"/>
          <w:sz w:val="18"/>
          <w:szCs w:val="18"/>
          <w:rtl/>
        </w:rPr>
        <w:t xml:space="preserve"> </w:t>
      </w:r>
      <w:r w:rsidRPr="00555AF5">
        <w:rPr>
          <w:rFonts w:ascii="Tahoma" w:eastAsia="Times New Roman" w:hAnsi="Tahoma" w:cs="Tahoma"/>
          <w:sz w:val="18"/>
          <w:szCs w:val="18"/>
          <w:rtl/>
          <w:lang w:eastAsia="he-IL"/>
        </w:rPr>
        <w:t>סמכויות הרגולציה והפיקוח של המשרד. לצורך כך, נדרש שינוי במבנה התאגידי של מד</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א בחוק"</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w:t>
      </w:r>
    </w:p>
    <w:p w:rsidR="00D93F1A" w:rsidRPr="009848E9" w:rsidP="009848E9">
      <w:pPr>
        <w:pStyle w:val="RESHET"/>
        <w:rPr>
          <w:rtl/>
        </w:rPr>
      </w:pPr>
      <w:r w:rsidRPr="009848E9">
        <w:rPr>
          <w:rFonts w:hint="cs"/>
          <w:rtl/>
        </w:rPr>
        <w:t xml:space="preserve">למרות הערות מבקר המדינה </w:t>
      </w:r>
      <w:r w:rsidRPr="009848E9">
        <w:rPr>
          <w:rtl/>
        </w:rPr>
        <w:t>בדוחות קודמים</w:t>
      </w:r>
      <w:r w:rsidRPr="009848E9">
        <w:rPr>
          <w:rFonts w:hint="cs"/>
          <w:rtl/>
        </w:rPr>
        <w:t xml:space="preserve"> והמלצות ועדת תדמור - עד מועד סיום הביקורת הנוכחית לא יזם </w:t>
      </w:r>
      <w:r w:rsidRPr="009848E9">
        <w:rPr>
          <w:rtl/>
        </w:rPr>
        <w:t xml:space="preserve">משרד הבריאות </w:t>
      </w:r>
      <w:r w:rsidRPr="009848E9">
        <w:rPr>
          <w:rFonts w:hint="cs"/>
          <w:rtl/>
        </w:rPr>
        <w:t>פעולות</w:t>
      </w:r>
      <w:r w:rsidRPr="009848E9">
        <w:rPr>
          <w:rtl/>
        </w:rPr>
        <w:t xml:space="preserve"> חקיקה </w:t>
      </w:r>
      <w:r w:rsidRPr="009848E9">
        <w:rPr>
          <w:rFonts w:hint="cs"/>
          <w:rtl/>
        </w:rPr>
        <w:t>שיאפשרו</w:t>
      </w:r>
      <w:r w:rsidRPr="009848E9">
        <w:rPr>
          <w:rtl/>
        </w:rPr>
        <w:t xml:space="preserve"> להתמודד עם </w:t>
      </w:r>
      <w:r w:rsidRPr="009848E9">
        <w:rPr>
          <w:rFonts w:hint="cs"/>
          <w:rtl/>
        </w:rPr>
        <w:t>ה</w:t>
      </w:r>
      <w:r w:rsidRPr="009848E9">
        <w:rPr>
          <w:rtl/>
        </w:rPr>
        <w:t>ח</w:t>
      </w:r>
      <w:r w:rsidRPr="009848E9">
        <w:rPr>
          <w:rFonts w:hint="cs"/>
          <w:rtl/>
        </w:rPr>
        <w:t>ו</w:t>
      </w:r>
      <w:r w:rsidRPr="009848E9">
        <w:rPr>
          <w:rtl/>
        </w:rPr>
        <w:t>סרים ו</w:t>
      </w:r>
      <w:r w:rsidRPr="009848E9">
        <w:rPr>
          <w:rFonts w:hint="cs"/>
          <w:rtl/>
        </w:rPr>
        <w:t>נקודות התורפה הקיימים</w:t>
      </w:r>
      <w:r w:rsidRPr="009848E9">
        <w:rPr>
          <w:rtl/>
        </w:rPr>
        <w:t xml:space="preserve"> שהוצגו בפירוט בדוח ועדת תדמור</w:t>
      </w:r>
      <w:r>
        <w:rPr>
          <w:vertAlign w:val="superscript"/>
          <w:rtl/>
        </w:rPr>
        <w:footnoteReference w:id="51"/>
      </w:r>
      <w:r w:rsidRPr="009848E9">
        <w:rPr>
          <w:rFonts w:hint="cs"/>
          <w:rtl/>
        </w:rPr>
        <w:t xml:space="preserve">. </w:t>
      </w:r>
    </w:p>
    <w:p w:rsidR="00D93F1A" w:rsidRPr="00555AF5" w:rsidP="009848E9">
      <w:pPr>
        <w:spacing w:before="180" w:line="240" w:lineRule="exact"/>
        <w:ind w:right="2268"/>
        <w:jc w:val="both"/>
        <w:rPr>
          <w:rFonts w:ascii="Tahoma" w:eastAsia="Times New Roman" w:hAnsi="Tahoma" w:cs="Tahoma"/>
          <w:b/>
          <w:bCs/>
          <w:sz w:val="18"/>
          <w:szCs w:val="18"/>
          <w:rtl/>
          <w:lang w:eastAsia="he-IL"/>
        </w:rPr>
      </w:pPr>
      <w:r w:rsidRPr="00555AF5">
        <w:rPr>
          <w:rFonts w:ascii="Tahoma" w:hAnsi="Tahoma" w:cs="Tahoma" w:hint="cs"/>
          <w:sz w:val="18"/>
          <w:szCs w:val="18"/>
          <w:rtl/>
          <w:lang w:eastAsia="he-IL"/>
        </w:rPr>
        <w:t xml:space="preserve">בתשובת המשרד הוא חיזק את הכתוב בדוח ועדת תדמור וציין כי הסדרת הפיקוח על מד"א לא הייתה בסדרי העדיפויות של המשרד בשנים האחרונות, וכך צפוי שיהיה גם בשנת 2019, ולפיכך אין לצפות להסדרה של הנושא בשנה הקרובה. </w:t>
      </w:r>
    </w:p>
    <w:p w:rsidR="00D93F1A" w:rsidRPr="009848E9" w:rsidP="007715F4">
      <w:pPr>
        <w:pStyle w:val="RESHET"/>
        <w:rPr>
          <w:rtl/>
        </w:rPr>
      </w:pPr>
      <w:r w:rsidRPr="009848E9">
        <w:rPr>
          <w:rFonts w:hint="cs"/>
          <w:rtl/>
        </w:rPr>
        <w:t xml:space="preserve">היעדר הסדרה של תחום רפואת </w:t>
      </w:r>
      <w:r w:rsidR="00750F94">
        <w:rPr>
          <w:rFonts w:hint="cs"/>
          <w:rtl/>
        </w:rPr>
        <w:t>ה</w:t>
      </w:r>
      <w:r w:rsidRPr="009848E9">
        <w:rPr>
          <w:rFonts w:hint="cs"/>
          <w:rtl/>
        </w:rPr>
        <w:t xml:space="preserve">חירום </w:t>
      </w:r>
      <w:r w:rsidR="00750F94">
        <w:rPr>
          <w:rFonts w:hint="cs"/>
          <w:rtl/>
        </w:rPr>
        <w:t>ה</w:t>
      </w:r>
      <w:r w:rsidRPr="009848E9">
        <w:rPr>
          <w:rFonts w:hint="cs"/>
          <w:rtl/>
        </w:rPr>
        <w:t xml:space="preserve">טרום-אשפוזית עלול לגרום </w:t>
      </w:r>
      <w:r w:rsidRPr="009848E9">
        <w:rPr>
          <w:rtl/>
        </w:rPr>
        <w:t>לכך שהיבטים בתחום זה ובפרט בכאלה הנוגעים להצלת חיים לא יקבלו מענה, לבזבוז משאבים בשל חוסר בראייה כוללת ולאומית</w:t>
      </w:r>
      <w:r w:rsidRPr="009848E9">
        <w:rPr>
          <w:rFonts w:hint="cs"/>
          <w:rtl/>
        </w:rPr>
        <w:t>.</w:t>
      </w:r>
      <w:r w:rsidRPr="009848E9">
        <w:rPr>
          <w:rtl/>
        </w:rPr>
        <w:t xml:space="preserve"> </w:t>
      </w:r>
      <w:r w:rsidRPr="009848E9">
        <w:rPr>
          <w:rFonts w:hint="eastAsia"/>
          <w:rtl/>
        </w:rPr>
        <w:t>הדבר</w:t>
      </w:r>
      <w:r w:rsidRPr="009848E9">
        <w:rPr>
          <w:rtl/>
        </w:rPr>
        <w:t xml:space="preserve"> מדגיש את </w:t>
      </w:r>
      <w:r w:rsidRPr="009848E9">
        <w:rPr>
          <w:rFonts w:hint="eastAsia"/>
          <w:rtl/>
        </w:rPr>
        <w:t>החוסר</w:t>
      </w:r>
      <w:r w:rsidRPr="009848E9">
        <w:rPr>
          <w:rtl/>
        </w:rPr>
        <w:t xml:space="preserve"> </w:t>
      </w:r>
      <w:r w:rsidRPr="009848E9">
        <w:rPr>
          <w:rFonts w:hint="eastAsia"/>
          <w:rtl/>
        </w:rPr>
        <w:t>ביד</w:t>
      </w:r>
      <w:r w:rsidRPr="009848E9">
        <w:rPr>
          <w:rtl/>
        </w:rPr>
        <w:t xml:space="preserve"> </w:t>
      </w:r>
      <w:r w:rsidRPr="009848E9">
        <w:rPr>
          <w:rFonts w:hint="eastAsia"/>
          <w:rtl/>
        </w:rPr>
        <w:t>מכוונת</w:t>
      </w:r>
      <w:r w:rsidRPr="009848E9">
        <w:rPr>
          <w:rtl/>
        </w:rPr>
        <w:t xml:space="preserve"> </w:t>
      </w:r>
      <w:r w:rsidRPr="009848E9">
        <w:rPr>
          <w:rFonts w:hint="cs"/>
          <w:rtl/>
        </w:rPr>
        <w:t xml:space="preserve">בתחום. העובדה שהמשרד נמנע מלקדם חקיקה שתאפשר </w:t>
      </w:r>
      <w:r w:rsidRPr="009848E9">
        <w:rPr>
          <w:rtl/>
        </w:rPr>
        <w:t>להתמודד עם ח</w:t>
      </w:r>
      <w:r w:rsidRPr="009848E9">
        <w:rPr>
          <w:rFonts w:hint="cs"/>
          <w:rtl/>
        </w:rPr>
        <w:t>ו</w:t>
      </w:r>
      <w:r w:rsidRPr="009848E9">
        <w:rPr>
          <w:rtl/>
        </w:rPr>
        <w:t>סרים וחולשות במצב הקיים</w:t>
      </w:r>
      <w:r w:rsidRPr="009848E9">
        <w:rPr>
          <w:rFonts w:hint="cs"/>
          <w:rtl/>
        </w:rPr>
        <w:t xml:space="preserve"> אינה עולה בקנה אחד עם תפקידו כמאסדר של תחום הרפואה הדחופה הטרום-אשפוזית. </w:t>
      </w:r>
      <w:r w:rsidRPr="0012789B" w:rsidR="007715F4">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33634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861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היעדר</w:t>
                            </w:r>
                            <w:r w:rsidRPr="007715F4">
                              <w:rPr>
                                <w:rFonts w:cs="Tahoma"/>
                                <w:color w:val="0B5294"/>
                                <w:spacing w:val="-4"/>
                                <w:sz w:val="24"/>
                                <w:szCs w:val="24"/>
                                <w:rtl/>
                              </w:rPr>
                              <w:t xml:space="preserve"> </w:t>
                            </w:r>
                            <w:r w:rsidRPr="007715F4">
                              <w:rPr>
                                <w:rFonts w:cs="Tahoma" w:hint="eastAsia"/>
                                <w:color w:val="0B5294"/>
                                <w:spacing w:val="-4"/>
                                <w:sz w:val="24"/>
                                <w:szCs w:val="24"/>
                                <w:rtl/>
                              </w:rPr>
                              <w:t>הסדרה</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תחום</w:t>
                            </w:r>
                            <w:r w:rsidRPr="007715F4">
                              <w:rPr>
                                <w:rFonts w:cs="Tahoma"/>
                                <w:color w:val="0B5294"/>
                                <w:spacing w:val="-4"/>
                                <w:sz w:val="24"/>
                                <w:szCs w:val="24"/>
                                <w:rtl/>
                              </w:rPr>
                              <w:t xml:space="preserve"> </w:t>
                            </w:r>
                            <w:r w:rsidRPr="007715F4">
                              <w:rPr>
                                <w:rFonts w:cs="Tahoma" w:hint="eastAsia"/>
                                <w:color w:val="0B5294"/>
                                <w:spacing w:val="-4"/>
                                <w:sz w:val="24"/>
                                <w:szCs w:val="24"/>
                                <w:rtl/>
                              </w:rPr>
                              <w:t>רפואת</w:t>
                            </w:r>
                            <w:r w:rsidRPr="007715F4">
                              <w:rPr>
                                <w:rFonts w:cs="Tahoma"/>
                                <w:color w:val="0B5294"/>
                                <w:spacing w:val="-4"/>
                                <w:sz w:val="24"/>
                                <w:szCs w:val="24"/>
                                <w:rtl/>
                              </w:rPr>
                              <w:t xml:space="preserve"> </w:t>
                            </w:r>
                            <w:r w:rsidR="00750F94">
                              <w:rPr>
                                <w:rFonts w:cs="Tahoma" w:hint="cs"/>
                                <w:color w:val="0B5294"/>
                                <w:spacing w:val="-4"/>
                                <w:sz w:val="24"/>
                                <w:szCs w:val="24"/>
                                <w:rtl/>
                              </w:rPr>
                              <w:t>ה</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00750F94">
                              <w:rPr>
                                <w:rFonts w:cs="Tahoma" w:hint="cs"/>
                                <w:color w:val="0B5294"/>
                                <w:spacing w:val="-4"/>
                                <w:sz w:val="24"/>
                                <w:szCs w:val="24"/>
                                <w:rtl/>
                              </w:rPr>
                              <w:t>ה</w:t>
                            </w:r>
                            <w:r w:rsidRPr="007715F4">
                              <w:rPr>
                                <w:rFonts w:cs="Tahoma" w:hint="eastAsia"/>
                                <w:color w:val="0B5294"/>
                                <w:spacing w:val="-4"/>
                                <w:sz w:val="24"/>
                                <w:szCs w:val="24"/>
                                <w:rtl/>
                              </w:rPr>
                              <w:t>טרום</w:t>
                            </w:r>
                            <w:r w:rsidRPr="007715F4">
                              <w:rPr>
                                <w:rFonts w:cs="Tahoma"/>
                                <w:color w:val="0B5294"/>
                                <w:spacing w:val="-4"/>
                                <w:sz w:val="24"/>
                                <w:szCs w:val="24"/>
                                <w:rtl/>
                              </w:rPr>
                              <w:t>-</w:t>
                            </w:r>
                            <w:r w:rsidRPr="007715F4">
                              <w:rPr>
                                <w:rFonts w:cs="Tahoma" w:hint="eastAsia"/>
                                <w:color w:val="0B5294"/>
                                <w:spacing w:val="-4"/>
                                <w:sz w:val="24"/>
                                <w:szCs w:val="24"/>
                                <w:rtl/>
                              </w:rPr>
                              <w:t>אשפוזית</w:t>
                            </w:r>
                            <w:r w:rsidRPr="007715F4">
                              <w:rPr>
                                <w:rFonts w:cs="Tahoma"/>
                                <w:color w:val="0B5294"/>
                                <w:spacing w:val="-4"/>
                                <w:sz w:val="24"/>
                                <w:szCs w:val="24"/>
                                <w:rtl/>
                              </w:rPr>
                              <w:t xml:space="preserve"> </w:t>
                            </w:r>
                            <w:r w:rsidRPr="007715F4">
                              <w:rPr>
                                <w:rFonts w:cs="Tahoma" w:hint="eastAsia"/>
                                <w:color w:val="0B5294"/>
                                <w:spacing w:val="-4"/>
                                <w:sz w:val="24"/>
                                <w:szCs w:val="24"/>
                                <w:rtl/>
                              </w:rPr>
                              <w:t>עלול</w:t>
                            </w:r>
                            <w:r w:rsidRPr="007715F4">
                              <w:rPr>
                                <w:rFonts w:cs="Tahoma"/>
                                <w:color w:val="0B5294"/>
                                <w:spacing w:val="-4"/>
                                <w:sz w:val="24"/>
                                <w:szCs w:val="24"/>
                                <w:rtl/>
                              </w:rPr>
                              <w:t xml:space="preserve"> </w:t>
                            </w:r>
                            <w:r w:rsidRPr="007715F4">
                              <w:rPr>
                                <w:rFonts w:cs="Tahoma" w:hint="eastAsia"/>
                                <w:color w:val="0B5294"/>
                                <w:spacing w:val="-4"/>
                                <w:sz w:val="24"/>
                                <w:szCs w:val="24"/>
                                <w:rtl/>
                              </w:rPr>
                              <w:t>לגרום</w:t>
                            </w:r>
                            <w:r w:rsidRPr="007715F4">
                              <w:rPr>
                                <w:rFonts w:cs="Tahoma"/>
                                <w:color w:val="0B5294"/>
                                <w:spacing w:val="-4"/>
                                <w:sz w:val="24"/>
                                <w:szCs w:val="24"/>
                                <w:rtl/>
                              </w:rPr>
                              <w:t xml:space="preserve"> </w:t>
                            </w:r>
                            <w:r w:rsidRPr="007715F4">
                              <w:rPr>
                                <w:rFonts w:cs="Tahoma" w:hint="eastAsia"/>
                                <w:color w:val="0B5294"/>
                                <w:spacing w:val="-4"/>
                                <w:sz w:val="24"/>
                                <w:szCs w:val="24"/>
                                <w:rtl/>
                              </w:rPr>
                              <w:t>לכך</w:t>
                            </w:r>
                            <w:r w:rsidRPr="007715F4">
                              <w:rPr>
                                <w:rFonts w:cs="Tahoma"/>
                                <w:color w:val="0B5294"/>
                                <w:spacing w:val="-4"/>
                                <w:sz w:val="24"/>
                                <w:szCs w:val="24"/>
                                <w:rtl/>
                              </w:rPr>
                              <w:t xml:space="preserve"> </w:t>
                            </w:r>
                            <w:r w:rsidRPr="007715F4">
                              <w:rPr>
                                <w:rFonts w:cs="Tahoma" w:hint="eastAsia"/>
                                <w:color w:val="0B5294"/>
                                <w:spacing w:val="-4"/>
                                <w:sz w:val="24"/>
                                <w:szCs w:val="24"/>
                                <w:rtl/>
                              </w:rPr>
                              <w:t>שהיבטים</w:t>
                            </w:r>
                            <w:r w:rsidRPr="007715F4">
                              <w:rPr>
                                <w:rFonts w:cs="Tahoma"/>
                                <w:color w:val="0B5294"/>
                                <w:spacing w:val="-4"/>
                                <w:sz w:val="24"/>
                                <w:szCs w:val="24"/>
                                <w:rtl/>
                              </w:rPr>
                              <w:t xml:space="preserve"> </w:t>
                            </w:r>
                            <w:r w:rsidRPr="007715F4">
                              <w:rPr>
                                <w:rFonts w:cs="Tahoma" w:hint="eastAsia"/>
                                <w:color w:val="0B5294"/>
                                <w:spacing w:val="-4"/>
                                <w:sz w:val="24"/>
                                <w:szCs w:val="24"/>
                                <w:rtl/>
                              </w:rPr>
                              <w:t>בתחום</w:t>
                            </w:r>
                            <w:r w:rsidRPr="007715F4">
                              <w:rPr>
                                <w:rFonts w:cs="Tahoma"/>
                                <w:color w:val="0B5294"/>
                                <w:spacing w:val="-4"/>
                                <w:sz w:val="24"/>
                                <w:szCs w:val="24"/>
                                <w:rtl/>
                              </w:rPr>
                              <w:t xml:space="preserve"> </w:t>
                            </w:r>
                            <w:r w:rsidRPr="007715F4">
                              <w:rPr>
                                <w:rFonts w:cs="Tahoma" w:hint="eastAsia"/>
                                <w:color w:val="0B5294"/>
                                <w:spacing w:val="-4"/>
                                <w:sz w:val="24"/>
                                <w:szCs w:val="24"/>
                                <w:rtl/>
                              </w:rPr>
                              <w:t>זה</w:t>
                            </w:r>
                            <w:r w:rsidRPr="007715F4">
                              <w:rPr>
                                <w:rFonts w:cs="Tahoma"/>
                                <w:color w:val="0B5294"/>
                                <w:spacing w:val="-4"/>
                                <w:sz w:val="24"/>
                                <w:szCs w:val="24"/>
                                <w:rtl/>
                              </w:rPr>
                              <w:t xml:space="preserve"> </w:t>
                            </w:r>
                            <w:r w:rsidRPr="007715F4">
                              <w:rPr>
                                <w:rFonts w:cs="Tahoma" w:hint="eastAsia"/>
                                <w:color w:val="0B5294"/>
                                <w:spacing w:val="-4"/>
                                <w:sz w:val="24"/>
                                <w:szCs w:val="24"/>
                                <w:rtl/>
                              </w:rPr>
                              <w:t>ובפרט</w:t>
                            </w:r>
                            <w:r w:rsidRPr="007715F4">
                              <w:rPr>
                                <w:rFonts w:cs="Tahoma"/>
                                <w:color w:val="0B5294"/>
                                <w:spacing w:val="-4"/>
                                <w:sz w:val="24"/>
                                <w:szCs w:val="24"/>
                                <w:rtl/>
                              </w:rPr>
                              <w:t xml:space="preserve"> </w:t>
                            </w:r>
                            <w:r w:rsidRPr="007715F4">
                              <w:rPr>
                                <w:rFonts w:cs="Tahoma" w:hint="eastAsia"/>
                                <w:color w:val="0B5294"/>
                                <w:spacing w:val="-4"/>
                                <w:sz w:val="24"/>
                                <w:szCs w:val="24"/>
                                <w:rtl/>
                              </w:rPr>
                              <w:t>כאלה</w:t>
                            </w:r>
                            <w:r w:rsidRPr="007715F4">
                              <w:rPr>
                                <w:rFonts w:cs="Tahoma"/>
                                <w:color w:val="0B5294"/>
                                <w:spacing w:val="-4"/>
                                <w:sz w:val="24"/>
                                <w:szCs w:val="24"/>
                                <w:rtl/>
                              </w:rPr>
                              <w:t xml:space="preserve"> </w:t>
                            </w:r>
                            <w:r w:rsidRPr="007715F4">
                              <w:rPr>
                                <w:rFonts w:cs="Tahoma" w:hint="eastAsia"/>
                                <w:color w:val="0B5294"/>
                                <w:spacing w:val="-4"/>
                                <w:sz w:val="24"/>
                                <w:szCs w:val="24"/>
                                <w:rtl/>
                              </w:rPr>
                              <w:t>הנוגעים</w:t>
                            </w:r>
                            <w:r w:rsidRPr="007715F4">
                              <w:rPr>
                                <w:rFonts w:cs="Tahoma"/>
                                <w:color w:val="0B5294"/>
                                <w:spacing w:val="-4"/>
                                <w:sz w:val="24"/>
                                <w:szCs w:val="24"/>
                                <w:rtl/>
                              </w:rPr>
                              <w:t xml:space="preserve"> </w:t>
                            </w:r>
                            <w:r w:rsidRPr="007715F4">
                              <w:rPr>
                                <w:rFonts w:cs="Tahoma" w:hint="eastAsia"/>
                                <w:color w:val="0B5294"/>
                                <w:spacing w:val="-4"/>
                                <w:sz w:val="24"/>
                                <w:szCs w:val="24"/>
                                <w:rtl/>
                              </w:rPr>
                              <w:t>להצלת</w:t>
                            </w:r>
                            <w:r w:rsidRPr="007715F4">
                              <w:rPr>
                                <w:rFonts w:cs="Tahoma"/>
                                <w:color w:val="0B5294"/>
                                <w:spacing w:val="-4"/>
                                <w:sz w:val="24"/>
                                <w:szCs w:val="24"/>
                                <w:rtl/>
                              </w:rPr>
                              <w:t xml:space="preserve"> </w:t>
                            </w:r>
                            <w:r w:rsidRPr="007715F4">
                              <w:rPr>
                                <w:rFonts w:cs="Tahoma" w:hint="eastAsia"/>
                                <w:color w:val="0B5294"/>
                                <w:spacing w:val="-4"/>
                                <w:sz w:val="24"/>
                                <w:szCs w:val="24"/>
                                <w:rtl/>
                              </w:rPr>
                              <w:t>חיים</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יקבלו</w:t>
                            </w:r>
                            <w:r w:rsidRPr="007715F4">
                              <w:rPr>
                                <w:rFonts w:cs="Tahoma"/>
                                <w:color w:val="0B5294"/>
                                <w:spacing w:val="-4"/>
                                <w:sz w:val="24"/>
                                <w:szCs w:val="24"/>
                                <w:rtl/>
                              </w:rPr>
                              <w:t xml:space="preserve"> </w:t>
                            </w:r>
                            <w:r w:rsidRPr="007715F4">
                              <w:rPr>
                                <w:rFonts w:cs="Tahoma" w:hint="eastAsia"/>
                                <w:color w:val="0B5294"/>
                                <w:spacing w:val="-4"/>
                                <w:sz w:val="24"/>
                                <w:szCs w:val="24"/>
                                <w:rtl/>
                              </w:rPr>
                              <w:t>מענה</w:t>
                            </w:r>
                            <w:r w:rsidRPr="007715F4">
                              <w:rPr>
                                <w:rFonts w:cs="Tahoma"/>
                                <w:color w:val="0B5294"/>
                                <w:spacing w:val="-4"/>
                                <w:sz w:val="24"/>
                                <w:szCs w:val="24"/>
                                <w:rtl/>
                              </w:rPr>
                              <w:t xml:space="preserve">, </w:t>
                            </w:r>
                            <w:r w:rsidRPr="007715F4">
                              <w:rPr>
                                <w:rFonts w:cs="Tahoma" w:hint="eastAsia"/>
                                <w:color w:val="0B5294"/>
                                <w:spacing w:val="-4"/>
                                <w:sz w:val="24"/>
                                <w:szCs w:val="24"/>
                                <w:rtl/>
                              </w:rPr>
                              <w:t>וכן</w:t>
                            </w:r>
                            <w:r w:rsidRPr="007715F4">
                              <w:rPr>
                                <w:rFonts w:cs="Tahoma"/>
                                <w:color w:val="0B5294"/>
                                <w:spacing w:val="-4"/>
                                <w:sz w:val="24"/>
                                <w:szCs w:val="24"/>
                                <w:rtl/>
                              </w:rPr>
                              <w:t xml:space="preserve"> </w:t>
                            </w:r>
                            <w:r w:rsidRPr="007715F4">
                              <w:rPr>
                                <w:rFonts w:cs="Tahoma" w:hint="eastAsia"/>
                                <w:color w:val="0B5294"/>
                                <w:spacing w:val="-4"/>
                                <w:sz w:val="24"/>
                                <w:szCs w:val="24"/>
                                <w:rtl/>
                              </w:rPr>
                              <w:t>לבזבוז</w:t>
                            </w:r>
                            <w:r w:rsidRPr="007715F4">
                              <w:rPr>
                                <w:rFonts w:cs="Tahoma"/>
                                <w:color w:val="0B5294"/>
                                <w:spacing w:val="-4"/>
                                <w:sz w:val="24"/>
                                <w:szCs w:val="24"/>
                                <w:rtl/>
                              </w:rPr>
                              <w:t xml:space="preserve"> </w:t>
                            </w:r>
                            <w:r w:rsidRPr="007715F4">
                              <w:rPr>
                                <w:rFonts w:cs="Tahoma" w:hint="eastAsia"/>
                                <w:color w:val="0B5294"/>
                                <w:spacing w:val="-4"/>
                                <w:sz w:val="24"/>
                                <w:szCs w:val="24"/>
                                <w:rtl/>
                              </w:rPr>
                              <w:t>משאבים</w:t>
                            </w:r>
                            <w:r w:rsidRPr="007715F4">
                              <w:rPr>
                                <w:rFonts w:cs="Tahoma"/>
                                <w:color w:val="0B5294"/>
                                <w:spacing w:val="-4"/>
                                <w:sz w:val="24"/>
                                <w:szCs w:val="24"/>
                                <w:rtl/>
                              </w:rPr>
                              <w:t xml:space="preserve"> </w:t>
                            </w:r>
                            <w:r w:rsidRPr="007715F4">
                              <w:rPr>
                                <w:rFonts w:cs="Tahoma" w:hint="eastAsia"/>
                                <w:color w:val="0B5294"/>
                                <w:spacing w:val="-4"/>
                                <w:sz w:val="24"/>
                                <w:szCs w:val="24"/>
                                <w:rtl/>
                              </w:rPr>
                              <w:t>בשל</w:t>
                            </w:r>
                            <w:r w:rsidRPr="007715F4">
                              <w:rPr>
                                <w:rFonts w:cs="Tahoma"/>
                                <w:color w:val="0B5294"/>
                                <w:spacing w:val="-4"/>
                                <w:sz w:val="24"/>
                                <w:szCs w:val="24"/>
                                <w:rtl/>
                              </w:rPr>
                              <w:t xml:space="preserve"> </w:t>
                            </w:r>
                            <w:r w:rsidRPr="007715F4">
                              <w:rPr>
                                <w:rFonts w:cs="Tahoma" w:hint="eastAsia"/>
                                <w:color w:val="0B5294"/>
                                <w:spacing w:val="-4"/>
                                <w:sz w:val="24"/>
                                <w:szCs w:val="24"/>
                                <w:rtl/>
                              </w:rPr>
                              <w:t>היעדר</w:t>
                            </w:r>
                            <w:r w:rsidRPr="007715F4">
                              <w:rPr>
                                <w:rFonts w:cs="Tahoma"/>
                                <w:color w:val="0B5294"/>
                                <w:spacing w:val="-4"/>
                                <w:sz w:val="24"/>
                                <w:szCs w:val="24"/>
                                <w:rtl/>
                              </w:rPr>
                              <w:t xml:space="preserve"> </w:t>
                            </w:r>
                            <w:r w:rsidRPr="007715F4">
                              <w:rPr>
                                <w:rFonts w:cs="Tahoma" w:hint="eastAsia"/>
                                <w:color w:val="0B5294"/>
                                <w:spacing w:val="-4"/>
                                <w:sz w:val="24"/>
                                <w:szCs w:val="24"/>
                                <w:rtl/>
                              </w:rPr>
                              <w:t>ראייה</w:t>
                            </w:r>
                            <w:r w:rsidRPr="007715F4">
                              <w:rPr>
                                <w:rFonts w:cs="Tahoma"/>
                                <w:color w:val="0B5294"/>
                                <w:spacing w:val="-4"/>
                                <w:sz w:val="24"/>
                                <w:szCs w:val="24"/>
                                <w:rtl/>
                              </w:rPr>
                              <w:t xml:space="preserve"> </w:t>
                            </w:r>
                            <w:r w:rsidRPr="007715F4">
                              <w:rPr>
                                <w:rFonts w:cs="Tahoma" w:hint="eastAsia"/>
                                <w:color w:val="0B5294"/>
                                <w:spacing w:val="-4"/>
                                <w:sz w:val="24"/>
                                <w:szCs w:val="24"/>
                                <w:rtl/>
                              </w:rPr>
                              <w:t>כוללת</w:t>
                            </w:r>
                            <w:r w:rsidRPr="007715F4">
                              <w:rPr>
                                <w:rFonts w:cs="Tahoma"/>
                                <w:color w:val="0B5294"/>
                                <w:spacing w:val="-4"/>
                                <w:sz w:val="24"/>
                                <w:szCs w:val="24"/>
                                <w:rtl/>
                              </w:rPr>
                              <w:t xml:space="preserve"> </w:t>
                            </w:r>
                            <w:r w:rsidRPr="007715F4">
                              <w:rPr>
                                <w:rFonts w:cs="Tahoma" w:hint="eastAsia"/>
                                <w:color w:val="0B5294"/>
                                <w:spacing w:val="-4"/>
                                <w:sz w:val="24"/>
                                <w:szCs w:val="24"/>
                                <w:rtl/>
                              </w:rPr>
                              <w:t>ולאומית</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71991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6198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1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היעדר</w:t>
                      </w:r>
                      <w:r w:rsidRPr="007715F4">
                        <w:rPr>
                          <w:rFonts w:cs="Tahoma"/>
                          <w:color w:val="0B5294"/>
                          <w:spacing w:val="-4"/>
                          <w:sz w:val="24"/>
                          <w:szCs w:val="24"/>
                          <w:rtl/>
                        </w:rPr>
                        <w:t xml:space="preserve"> </w:t>
                      </w:r>
                      <w:r w:rsidRPr="007715F4">
                        <w:rPr>
                          <w:rFonts w:cs="Tahoma" w:hint="eastAsia"/>
                          <w:color w:val="0B5294"/>
                          <w:spacing w:val="-4"/>
                          <w:sz w:val="24"/>
                          <w:szCs w:val="24"/>
                          <w:rtl/>
                        </w:rPr>
                        <w:t>הסדרה</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תחום</w:t>
                      </w:r>
                      <w:r w:rsidRPr="007715F4">
                        <w:rPr>
                          <w:rFonts w:cs="Tahoma"/>
                          <w:color w:val="0B5294"/>
                          <w:spacing w:val="-4"/>
                          <w:sz w:val="24"/>
                          <w:szCs w:val="24"/>
                          <w:rtl/>
                        </w:rPr>
                        <w:t xml:space="preserve"> </w:t>
                      </w:r>
                      <w:r w:rsidRPr="007715F4">
                        <w:rPr>
                          <w:rFonts w:cs="Tahoma" w:hint="eastAsia"/>
                          <w:color w:val="0B5294"/>
                          <w:spacing w:val="-4"/>
                          <w:sz w:val="24"/>
                          <w:szCs w:val="24"/>
                          <w:rtl/>
                        </w:rPr>
                        <w:t>רפואת</w:t>
                      </w:r>
                      <w:r w:rsidRPr="007715F4">
                        <w:rPr>
                          <w:rFonts w:cs="Tahoma"/>
                          <w:color w:val="0B5294"/>
                          <w:spacing w:val="-4"/>
                          <w:sz w:val="24"/>
                          <w:szCs w:val="24"/>
                          <w:rtl/>
                        </w:rPr>
                        <w:t xml:space="preserve"> </w:t>
                      </w:r>
                      <w:r w:rsidR="00750F94">
                        <w:rPr>
                          <w:rFonts w:cs="Tahoma" w:hint="cs"/>
                          <w:color w:val="0B5294"/>
                          <w:spacing w:val="-4"/>
                          <w:sz w:val="24"/>
                          <w:szCs w:val="24"/>
                          <w:rtl/>
                        </w:rPr>
                        <w:t>ה</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00750F94">
                        <w:rPr>
                          <w:rFonts w:cs="Tahoma" w:hint="cs"/>
                          <w:color w:val="0B5294"/>
                          <w:spacing w:val="-4"/>
                          <w:sz w:val="24"/>
                          <w:szCs w:val="24"/>
                          <w:rtl/>
                        </w:rPr>
                        <w:t>ה</w:t>
                      </w:r>
                      <w:r w:rsidRPr="007715F4">
                        <w:rPr>
                          <w:rFonts w:cs="Tahoma" w:hint="eastAsia"/>
                          <w:color w:val="0B5294"/>
                          <w:spacing w:val="-4"/>
                          <w:sz w:val="24"/>
                          <w:szCs w:val="24"/>
                          <w:rtl/>
                        </w:rPr>
                        <w:t>טרום</w:t>
                      </w:r>
                      <w:r w:rsidRPr="007715F4">
                        <w:rPr>
                          <w:rFonts w:cs="Tahoma"/>
                          <w:color w:val="0B5294"/>
                          <w:spacing w:val="-4"/>
                          <w:sz w:val="24"/>
                          <w:szCs w:val="24"/>
                          <w:rtl/>
                        </w:rPr>
                        <w:t>-</w:t>
                      </w:r>
                      <w:r w:rsidRPr="007715F4">
                        <w:rPr>
                          <w:rFonts w:cs="Tahoma" w:hint="eastAsia"/>
                          <w:color w:val="0B5294"/>
                          <w:spacing w:val="-4"/>
                          <w:sz w:val="24"/>
                          <w:szCs w:val="24"/>
                          <w:rtl/>
                        </w:rPr>
                        <w:t>אשפוזית</w:t>
                      </w:r>
                      <w:r w:rsidRPr="007715F4">
                        <w:rPr>
                          <w:rFonts w:cs="Tahoma"/>
                          <w:color w:val="0B5294"/>
                          <w:spacing w:val="-4"/>
                          <w:sz w:val="24"/>
                          <w:szCs w:val="24"/>
                          <w:rtl/>
                        </w:rPr>
                        <w:t xml:space="preserve"> </w:t>
                      </w:r>
                      <w:r w:rsidRPr="007715F4">
                        <w:rPr>
                          <w:rFonts w:cs="Tahoma" w:hint="eastAsia"/>
                          <w:color w:val="0B5294"/>
                          <w:spacing w:val="-4"/>
                          <w:sz w:val="24"/>
                          <w:szCs w:val="24"/>
                          <w:rtl/>
                        </w:rPr>
                        <w:t>עלול</w:t>
                      </w:r>
                      <w:r w:rsidRPr="007715F4">
                        <w:rPr>
                          <w:rFonts w:cs="Tahoma"/>
                          <w:color w:val="0B5294"/>
                          <w:spacing w:val="-4"/>
                          <w:sz w:val="24"/>
                          <w:szCs w:val="24"/>
                          <w:rtl/>
                        </w:rPr>
                        <w:t xml:space="preserve"> </w:t>
                      </w:r>
                      <w:r w:rsidRPr="007715F4">
                        <w:rPr>
                          <w:rFonts w:cs="Tahoma" w:hint="eastAsia"/>
                          <w:color w:val="0B5294"/>
                          <w:spacing w:val="-4"/>
                          <w:sz w:val="24"/>
                          <w:szCs w:val="24"/>
                          <w:rtl/>
                        </w:rPr>
                        <w:t>לגרום</w:t>
                      </w:r>
                      <w:r w:rsidRPr="007715F4">
                        <w:rPr>
                          <w:rFonts w:cs="Tahoma"/>
                          <w:color w:val="0B5294"/>
                          <w:spacing w:val="-4"/>
                          <w:sz w:val="24"/>
                          <w:szCs w:val="24"/>
                          <w:rtl/>
                        </w:rPr>
                        <w:t xml:space="preserve"> </w:t>
                      </w:r>
                      <w:r w:rsidRPr="007715F4">
                        <w:rPr>
                          <w:rFonts w:cs="Tahoma" w:hint="eastAsia"/>
                          <w:color w:val="0B5294"/>
                          <w:spacing w:val="-4"/>
                          <w:sz w:val="24"/>
                          <w:szCs w:val="24"/>
                          <w:rtl/>
                        </w:rPr>
                        <w:t>לכך</w:t>
                      </w:r>
                      <w:r w:rsidRPr="007715F4">
                        <w:rPr>
                          <w:rFonts w:cs="Tahoma"/>
                          <w:color w:val="0B5294"/>
                          <w:spacing w:val="-4"/>
                          <w:sz w:val="24"/>
                          <w:szCs w:val="24"/>
                          <w:rtl/>
                        </w:rPr>
                        <w:t xml:space="preserve"> </w:t>
                      </w:r>
                      <w:r w:rsidRPr="007715F4">
                        <w:rPr>
                          <w:rFonts w:cs="Tahoma" w:hint="eastAsia"/>
                          <w:color w:val="0B5294"/>
                          <w:spacing w:val="-4"/>
                          <w:sz w:val="24"/>
                          <w:szCs w:val="24"/>
                          <w:rtl/>
                        </w:rPr>
                        <w:t>שהיבטים</w:t>
                      </w:r>
                      <w:r w:rsidRPr="007715F4">
                        <w:rPr>
                          <w:rFonts w:cs="Tahoma"/>
                          <w:color w:val="0B5294"/>
                          <w:spacing w:val="-4"/>
                          <w:sz w:val="24"/>
                          <w:szCs w:val="24"/>
                          <w:rtl/>
                        </w:rPr>
                        <w:t xml:space="preserve"> </w:t>
                      </w:r>
                      <w:r w:rsidRPr="007715F4">
                        <w:rPr>
                          <w:rFonts w:cs="Tahoma" w:hint="eastAsia"/>
                          <w:color w:val="0B5294"/>
                          <w:spacing w:val="-4"/>
                          <w:sz w:val="24"/>
                          <w:szCs w:val="24"/>
                          <w:rtl/>
                        </w:rPr>
                        <w:t>בתחום</w:t>
                      </w:r>
                      <w:r w:rsidRPr="007715F4">
                        <w:rPr>
                          <w:rFonts w:cs="Tahoma"/>
                          <w:color w:val="0B5294"/>
                          <w:spacing w:val="-4"/>
                          <w:sz w:val="24"/>
                          <w:szCs w:val="24"/>
                          <w:rtl/>
                        </w:rPr>
                        <w:t xml:space="preserve"> </w:t>
                      </w:r>
                      <w:r w:rsidRPr="007715F4">
                        <w:rPr>
                          <w:rFonts w:cs="Tahoma" w:hint="eastAsia"/>
                          <w:color w:val="0B5294"/>
                          <w:spacing w:val="-4"/>
                          <w:sz w:val="24"/>
                          <w:szCs w:val="24"/>
                          <w:rtl/>
                        </w:rPr>
                        <w:t>זה</w:t>
                      </w:r>
                      <w:r w:rsidRPr="007715F4">
                        <w:rPr>
                          <w:rFonts w:cs="Tahoma"/>
                          <w:color w:val="0B5294"/>
                          <w:spacing w:val="-4"/>
                          <w:sz w:val="24"/>
                          <w:szCs w:val="24"/>
                          <w:rtl/>
                        </w:rPr>
                        <w:t xml:space="preserve"> </w:t>
                      </w:r>
                      <w:r w:rsidRPr="007715F4">
                        <w:rPr>
                          <w:rFonts w:cs="Tahoma" w:hint="eastAsia"/>
                          <w:color w:val="0B5294"/>
                          <w:spacing w:val="-4"/>
                          <w:sz w:val="24"/>
                          <w:szCs w:val="24"/>
                          <w:rtl/>
                        </w:rPr>
                        <w:t>ובפרט</w:t>
                      </w:r>
                      <w:r w:rsidRPr="007715F4">
                        <w:rPr>
                          <w:rFonts w:cs="Tahoma"/>
                          <w:color w:val="0B5294"/>
                          <w:spacing w:val="-4"/>
                          <w:sz w:val="24"/>
                          <w:szCs w:val="24"/>
                          <w:rtl/>
                        </w:rPr>
                        <w:t xml:space="preserve"> </w:t>
                      </w:r>
                      <w:r w:rsidRPr="007715F4">
                        <w:rPr>
                          <w:rFonts w:cs="Tahoma" w:hint="eastAsia"/>
                          <w:color w:val="0B5294"/>
                          <w:spacing w:val="-4"/>
                          <w:sz w:val="24"/>
                          <w:szCs w:val="24"/>
                          <w:rtl/>
                        </w:rPr>
                        <w:t>כאלה</w:t>
                      </w:r>
                      <w:r w:rsidRPr="007715F4">
                        <w:rPr>
                          <w:rFonts w:cs="Tahoma"/>
                          <w:color w:val="0B5294"/>
                          <w:spacing w:val="-4"/>
                          <w:sz w:val="24"/>
                          <w:szCs w:val="24"/>
                          <w:rtl/>
                        </w:rPr>
                        <w:t xml:space="preserve"> </w:t>
                      </w:r>
                      <w:r w:rsidRPr="007715F4">
                        <w:rPr>
                          <w:rFonts w:cs="Tahoma" w:hint="eastAsia"/>
                          <w:color w:val="0B5294"/>
                          <w:spacing w:val="-4"/>
                          <w:sz w:val="24"/>
                          <w:szCs w:val="24"/>
                          <w:rtl/>
                        </w:rPr>
                        <w:t>הנוגעים</w:t>
                      </w:r>
                      <w:r w:rsidRPr="007715F4">
                        <w:rPr>
                          <w:rFonts w:cs="Tahoma"/>
                          <w:color w:val="0B5294"/>
                          <w:spacing w:val="-4"/>
                          <w:sz w:val="24"/>
                          <w:szCs w:val="24"/>
                          <w:rtl/>
                        </w:rPr>
                        <w:t xml:space="preserve"> </w:t>
                      </w:r>
                      <w:r w:rsidRPr="007715F4">
                        <w:rPr>
                          <w:rFonts w:cs="Tahoma" w:hint="eastAsia"/>
                          <w:color w:val="0B5294"/>
                          <w:spacing w:val="-4"/>
                          <w:sz w:val="24"/>
                          <w:szCs w:val="24"/>
                          <w:rtl/>
                        </w:rPr>
                        <w:t>להצלת</w:t>
                      </w:r>
                      <w:r w:rsidRPr="007715F4">
                        <w:rPr>
                          <w:rFonts w:cs="Tahoma"/>
                          <w:color w:val="0B5294"/>
                          <w:spacing w:val="-4"/>
                          <w:sz w:val="24"/>
                          <w:szCs w:val="24"/>
                          <w:rtl/>
                        </w:rPr>
                        <w:t xml:space="preserve"> </w:t>
                      </w:r>
                      <w:r w:rsidRPr="007715F4">
                        <w:rPr>
                          <w:rFonts w:cs="Tahoma" w:hint="eastAsia"/>
                          <w:color w:val="0B5294"/>
                          <w:spacing w:val="-4"/>
                          <w:sz w:val="24"/>
                          <w:szCs w:val="24"/>
                          <w:rtl/>
                        </w:rPr>
                        <w:t>חיים</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יקבלו</w:t>
                      </w:r>
                      <w:r w:rsidRPr="007715F4">
                        <w:rPr>
                          <w:rFonts w:cs="Tahoma"/>
                          <w:color w:val="0B5294"/>
                          <w:spacing w:val="-4"/>
                          <w:sz w:val="24"/>
                          <w:szCs w:val="24"/>
                          <w:rtl/>
                        </w:rPr>
                        <w:t xml:space="preserve"> </w:t>
                      </w:r>
                      <w:r w:rsidRPr="007715F4">
                        <w:rPr>
                          <w:rFonts w:cs="Tahoma" w:hint="eastAsia"/>
                          <w:color w:val="0B5294"/>
                          <w:spacing w:val="-4"/>
                          <w:sz w:val="24"/>
                          <w:szCs w:val="24"/>
                          <w:rtl/>
                        </w:rPr>
                        <w:t>מענה</w:t>
                      </w:r>
                      <w:r w:rsidRPr="007715F4">
                        <w:rPr>
                          <w:rFonts w:cs="Tahoma"/>
                          <w:color w:val="0B5294"/>
                          <w:spacing w:val="-4"/>
                          <w:sz w:val="24"/>
                          <w:szCs w:val="24"/>
                          <w:rtl/>
                        </w:rPr>
                        <w:t xml:space="preserve">, </w:t>
                      </w:r>
                      <w:r w:rsidRPr="007715F4">
                        <w:rPr>
                          <w:rFonts w:cs="Tahoma" w:hint="eastAsia"/>
                          <w:color w:val="0B5294"/>
                          <w:spacing w:val="-4"/>
                          <w:sz w:val="24"/>
                          <w:szCs w:val="24"/>
                          <w:rtl/>
                        </w:rPr>
                        <w:t>וכן</w:t>
                      </w:r>
                      <w:r w:rsidRPr="007715F4">
                        <w:rPr>
                          <w:rFonts w:cs="Tahoma"/>
                          <w:color w:val="0B5294"/>
                          <w:spacing w:val="-4"/>
                          <w:sz w:val="24"/>
                          <w:szCs w:val="24"/>
                          <w:rtl/>
                        </w:rPr>
                        <w:t xml:space="preserve"> </w:t>
                      </w:r>
                      <w:r w:rsidRPr="007715F4">
                        <w:rPr>
                          <w:rFonts w:cs="Tahoma" w:hint="eastAsia"/>
                          <w:color w:val="0B5294"/>
                          <w:spacing w:val="-4"/>
                          <w:sz w:val="24"/>
                          <w:szCs w:val="24"/>
                          <w:rtl/>
                        </w:rPr>
                        <w:t>לבזבוז</w:t>
                      </w:r>
                      <w:r w:rsidRPr="007715F4">
                        <w:rPr>
                          <w:rFonts w:cs="Tahoma"/>
                          <w:color w:val="0B5294"/>
                          <w:spacing w:val="-4"/>
                          <w:sz w:val="24"/>
                          <w:szCs w:val="24"/>
                          <w:rtl/>
                        </w:rPr>
                        <w:t xml:space="preserve"> </w:t>
                      </w:r>
                      <w:r w:rsidRPr="007715F4">
                        <w:rPr>
                          <w:rFonts w:cs="Tahoma" w:hint="eastAsia"/>
                          <w:color w:val="0B5294"/>
                          <w:spacing w:val="-4"/>
                          <w:sz w:val="24"/>
                          <w:szCs w:val="24"/>
                          <w:rtl/>
                        </w:rPr>
                        <w:t>משאבים</w:t>
                      </w:r>
                      <w:r w:rsidRPr="007715F4">
                        <w:rPr>
                          <w:rFonts w:cs="Tahoma"/>
                          <w:color w:val="0B5294"/>
                          <w:spacing w:val="-4"/>
                          <w:sz w:val="24"/>
                          <w:szCs w:val="24"/>
                          <w:rtl/>
                        </w:rPr>
                        <w:t xml:space="preserve"> </w:t>
                      </w:r>
                      <w:r w:rsidRPr="007715F4">
                        <w:rPr>
                          <w:rFonts w:cs="Tahoma" w:hint="eastAsia"/>
                          <w:color w:val="0B5294"/>
                          <w:spacing w:val="-4"/>
                          <w:sz w:val="24"/>
                          <w:szCs w:val="24"/>
                          <w:rtl/>
                        </w:rPr>
                        <w:t>בשל</w:t>
                      </w:r>
                      <w:r w:rsidRPr="007715F4">
                        <w:rPr>
                          <w:rFonts w:cs="Tahoma"/>
                          <w:color w:val="0B5294"/>
                          <w:spacing w:val="-4"/>
                          <w:sz w:val="24"/>
                          <w:szCs w:val="24"/>
                          <w:rtl/>
                        </w:rPr>
                        <w:t xml:space="preserve"> </w:t>
                      </w:r>
                      <w:r w:rsidRPr="007715F4">
                        <w:rPr>
                          <w:rFonts w:cs="Tahoma" w:hint="eastAsia"/>
                          <w:color w:val="0B5294"/>
                          <w:spacing w:val="-4"/>
                          <w:sz w:val="24"/>
                          <w:szCs w:val="24"/>
                          <w:rtl/>
                        </w:rPr>
                        <w:t>היעדר</w:t>
                      </w:r>
                      <w:r w:rsidRPr="007715F4">
                        <w:rPr>
                          <w:rFonts w:cs="Tahoma"/>
                          <w:color w:val="0B5294"/>
                          <w:spacing w:val="-4"/>
                          <w:sz w:val="24"/>
                          <w:szCs w:val="24"/>
                          <w:rtl/>
                        </w:rPr>
                        <w:t xml:space="preserve"> </w:t>
                      </w:r>
                      <w:r w:rsidRPr="007715F4">
                        <w:rPr>
                          <w:rFonts w:cs="Tahoma" w:hint="eastAsia"/>
                          <w:color w:val="0B5294"/>
                          <w:spacing w:val="-4"/>
                          <w:sz w:val="24"/>
                          <w:szCs w:val="24"/>
                          <w:rtl/>
                        </w:rPr>
                        <w:t>ראייה</w:t>
                      </w:r>
                      <w:r w:rsidRPr="007715F4">
                        <w:rPr>
                          <w:rFonts w:cs="Tahoma"/>
                          <w:color w:val="0B5294"/>
                          <w:spacing w:val="-4"/>
                          <w:sz w:val="24"/>
                          <w:szCs w:val="24"/>
                          <w:rtl/>
                        </w:rPr>
                        <w:t xml:space="preserve"> </w:t>
                      </w:r>
                      <w:r w:rsidRPr="007715F4">
                        <w:rPr>
                          <w:rFonts w:cs="Tahoma" w:hint="eastAsia"/>
                          <w:color w:val="0B5294"/>
                          <w:spacing w:val="-4"/>
                          <w:sz w:val="24"/>
                          <w:szCs w:val="24"/>
                          <w:rtl/>
                        </w:rPr>
                        <w:t>כוללת</w:t>
                      </w:r>
                      <w:r w:rsidRPr="007715F4">
                        <w:rPr>
                          <w:rFonts w:cs="Tahoma"/>
                          <w:color w:val="0B5294"/>
                          <w:spacing w:val="-4"/>
                          <w:sz w:val="24"/>
                          <w:szCs w:val="24"/>
                          <w:rtl/>
                        </w:rPr>
                        <w:t xml:space="preserve"> </w:t>
                      </w:r>
                      <w:r w:rsidRPr="007715F4">
                        <w:rPr>
                          <w:rFonts w:cs="Tahoma" w:hint="eastAsia"/>
                          <w:color w:val="0B5294"/>
                          <w:spacing w:val="-4"/>
                          <w:sz w:val="24"/>
                          <w:szCs w:val="24"/>
                          <w:rtl/>
                        </w:rPr>
                        <w:t>ולאומית</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4807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P="009848E9">
      <w:pPr>
        <w:pStyle w:val="RESHET"/>
      </w:pPr>
      <w:r w:rsidRPr="00555AF5">
        <w:rPr>
          <w:rFonts w:hint="cs"/>
          <w:rtl/>
        </w:rPr>
        <w:t xml:space="preserve">על משרד הבריאות בשיתוף מד"א ומשרד המשפטים, לקיים עבודת מטה משותפת ומסודרת שתביא בחשבון את המלצות ועדת תדמור ואת הערות הביקורת, כדי לקדם הסדרה יעילה וברורה של מארג היחסים שבין משרד הבריאות ומד"א. נוכח תשובת משרד הבריאות, </w:t>
      </w:r>
      <w:r w:rsidRPr="00555AF5">
        <w:rPr>
          <w:rFonts w:hint="eastAsia"/>
          <w:rtl/>
        </w:rPr>
        <w:t>על</w:t>
      </w:r>
      <w:r w:rsidRPr="00555AF5">
        <w:rPr>
          <w:rFonts w:hint="cs"/>
          <w:rtl/>
        </w:rPr>
        <w:t>יו</w:t>
      </w:r>
      <w:r w:rsidRPr="00555AF5">
        <w:rPr>
          <w:rtl/>
        </w:rPr>
        <w:t xml:space="preserve"> </w:t>
      </w:r>
      <w:r w:rsidRPr="00555AF5">
        <w:rPr>
          <w:rFonts w:hint="cs"/>
          <w:rtl/>
        </w:rPr>
        <w:t>לבחון את התוצאות של אי-הסדרת הפיקוח על מד"א, ובהתאם לכך לקבוע את לוח הזמנים הנדרש להסדרתו, ואת הדרך היעילה והמהירה ליישום הפיקוח על מד"א.</w:t>
      </w:r>
    </w:p>
    <w:p w:rsidR="009848E9" w:rsidRPr="009848E9" w:rsidP="00810F51">
      <w:pPr>
        <w:spacing w:line="240" w:lineRule="exact"/>
        <w:ind w:right="2268"/>
        <w:jc w:val="both"/>
        <w:rPr>
          <w:rFonts w:ascii="Tahoma" w:eastAsia="Times New Roman" w:hAnsi="Tahoma" w:cs="Tahoma"/>
          <w:sz w:val="18"/>
          <w:szCs w:val="18"/>
          <w:rtl/>
          <w:lang w:eastAsia="he-IL"/>
        </w:rPr>
      </w:pPr>
    </w:p>
    <w:p w:rsidR="00D93F1A" w:rsidRPr="00175F32" w:rsidP="00810F51">
      <w:pPr>
        <w:pStyle w:val="KOT5"/>
        <w:rPr>
          <w:rFonts w:eastAsia="Times New Roman"/>
          <w:rtl/>
          <w:lang w:eastAsia="he-IL"/>
        </w:rPr>
      </w:pPr>
      <w:r w:rsidRPr="00175F32">
        <w:rPr>
          <w:rFonts w:eastAsia="Times New Roman" w:hint="cs"/>
          <w:rtl/>
          <w:lang w:eastAsia="he-IL"/>
        </w:rPr>
        <w:t>ה</w:t>
      </w:r>
      <w:r w:rsidRPr="00175F32">
        <w:rPr>
          <w:rFonts w:eastAsia="Times New Roman"/>
          <w:rtl/>
          <w:lang w:eastAsia="he-IL"/>
        </w:rPr>
        <w:t xml:space="preserve">סדרת </w:t>
      </w:r>
      <w:r w:rsidRPr="00175F32">
        <w:rPr>
          <w:rFonts w:eastAsia="Times New Roman" w:hint="cs"/>
          <w:rtl/>
          <w:lang w:eastAsia="he-IL"/>
        </w:rPr>
        <w:t>ה</w:t>
      </w:r>
      <w:r w:rsidRPr="00175F32">
        <w:rPr>
          <w:rFonts w:eastAsia="Times New Roman"/>
          <w:rtl/>
          <w:lang w:eastAsia="he-IL"/>
        </w:rPr>
        <w:t xml:space="preserve">פעילות </w:t>
      </w:r>
      <w:r w:rsidRPr="00175F32">
        <w:rPr>
          <w:rFonts w:eastAsia="Times New Roman" w:hint="cs"/>
          <w:rtl/>
          <w:lang w:eastAsia="he-IL"/>
        </w:rPr>
        <w:t xml:space="preserve">של חברות </w:t>
      </w:r>
      <w:r w:rsidRPr="00175F32">
        <w:rPr>
          <w:rFonts w:eastAsia="Times New Roman"/>
          <w:rtl/>
          <w:lang w:eastAsia="he-IL"/>
        </w:rPr>
        <w:t xml:space="preserve">אמבולנסים </w:t>
      </w:r>
      <w:r w:rsidRPr="00175F32">
        <w:rPr>
          <w:rFonts w:eastAsia="Times New Roman" w:hint="cs"/>
          <w:rtl/>
          <w:lang w:eastAsia="he-IL"/>
        </w:rPr>
        <w:t>פרטיות</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את </w:t>
      </w:r>
      <w:r w:rsidRPr="00555AF5">
        <w:rPr>
          <w:rFonts w:ascii="Tahoma" w:eastAsia="Times New Roman" w:hAnsi="Tahoma" w:cs="Tahoma"/>
          <w:sz w:val="18"/>
          <w:szCs w:val="18"/>
          <w:rtl/>
          <w:lang w:eastAsia="he-IL"/>
        </w:rPr>
        <w:t>שירות</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ההסעה </w:t>
      </w:r>
      <w:r w:rsidRPr="00555AF5">
        <w:rPr>
          <w:rFonts w:ascii="Tahoma" w:eastAsia="Times New Roman" w:hAnsi="Tahoma" w:cs="Tahoma"/>
          <w:sz w:val="18"/>
          <w:szCs w:val="18"/>
          <w:rtl/>
          <w:lang w:eastAsia="he-IL"/>
        </w:rPr>
        <w:t>באמבולנס ו</w:t>
      </w:r>
      <w:r w:rsidRPr="00555AF5">
        <w:rPr>
          <w:rFonts w:ascii="Tahoma" w:eastAsia="Times New Roman" w:hAnsi="Tahoma" w:cs="Tahoma" w:hint="cs"/>
          <w:sz w:val="18"/>
          <w:szCs w:val="18"/>
          <w:rtl/>
          <w:lang w:eastAsia="he-IL"/>
        </w:rPr>
        <w:t>קבלת ה</w:t>
      </w:r>
      <w:r w:rsidRPr="00555AF5">
        <w:rPr>
          <w:rFonts w:ascii="Tahoma" w:eastAsia="Times New Roman" w:hAnsi="Tahoma" w:cs="Tahoma"/>
          <w:sz w:val="18"/>
          <w:szCs w:val="18"/>
          <w:rtl/>
          <w:lang w:eastAsia="he-IL"/>
        </w:rPr>
        <w:t xml:space="preserve">טיפול </w:t>
      </w:r>
      <w:r w:rsidRPr="00555AF5">
        <w:rPr>
          <w:rFonts w:ascii="Tahoma" w:eastAsia="Times New Roman" w:hAnsi="Tahoma" w:cs="Tahoma" w:hint="cs"/>
          <w:sz w:val="18"/>
          <w:szCs w:val="18"/>
          <w:rtl/>
          <w:lang w:eastAsia="he-IL"/>
        </w:rPr>
        <w:t>ה</w:t>
      </w:r>
      <w:r w:rsidRPr="00555AF5">
        <w:rPr>
          <w:rFonts w:ascii="Tahoma" w:eastAsia="Times New Roman" w:hAnsi="Tahoma" w:cs="Tahoma"/>
          <w:sz w:val="18"/>
          <w:szCs w:val="18"/>
          <w:rtl/>
          <w:lang w:eastAsia="he-IL"/>
        </w:rPr>
        <w:t>רפואי</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 xml:space="preserve">במהלך הנסיעה </w:t>
      </w:r>
      <w:r w:rsidRPr="00555AF5">
        <w:rPr>
          <w:rFonts w:ascii="Tahoma" w:eastAsia="Times New Roman" w:hAnsi="Tahoma" w:cs="Tahoma" w:hint="cs"/>
          <w:sz w:val="18"/>
          <w:szCs w:val="18"/>
          <w:rtl/>
          <w:lang w:eastAsia="he-IL"/>
        </w:rPr>
        <w:t>בו מציעים מלבד האמבולנסים של מד"א</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גם חברות </w:t>
      </w:r>
      <w:r w:rsidRPr="00555AF5">
        <w:rPr>
          <w:rFonts w:ascii="Tahoma" w:eastAsia="Times New Roman" w:hAnsi="Tahoma" w:cs="Tahoma"/>
          <w:sz w:val="18"/>
          <w:szCs w:val="18"/>
          <w:rtl/>
          <w:lang w:eastAsia="he-IL"/>
        </w:rPr>
        <w:t xml:space="preserve">אמבולנסים </w:t>
      </w:r>
      <w:r w:rsidRPr="00555AF5">
        <w:rPr>
          <w:rFonts w:ascii="Tahoma" w:eastAsia="Times New Roman" w:hAnsi="Tahoma" w:cs="Tahoma" w:hint="cs"/>
          <w:sz w:val="18"/>
          <w:szCs w:val="18"/>
          <w:rtl/>
          <w:lang w:eastAsia="he-IL"/>
        </w:rPr>
        <w:t>פרטיות. נכון למועד סיום הביקורת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היו למד"א כ-1,100 רכבי הצלה, ולכ-145 חברות פרטיות ועמותות שונות (להלן - חברות האמבולנסים הפרטיות) כ</w:t>
      </w:r>
      <w:r w:rsidRPr="00555AF5">
        <w:rPr>
          <w:rFonts w:ascii="Tahoma" w:eastAsia="MS Mincho" w:hAnsi="Tahoma" w:cs="Tahoma" w:hint="cs"/>
          <w:sz w:val="18"/>
          <w:szCs w:val="18"/>
          <w:rtl/>
        </w:rPr>
        <w:t>-480 אמבולנסים</w:t>
      </w:r>
      <w:r>
        <w:rPr>
          <w:rFonts w:ascii="Tahoma" w:eastAsia="MS Mincho" w:hAnsi="Tahoma" w:cs="Tahoma"/>
          <w:sz w:val="18"/>
          <w:szCs w:val="18"/>
          <w:vertAlign w:val="superscript"/>
          <w:rtl/>
        </w:rPr>
        <w:footnoteReference w:id="52"/>
      </w:r>
      <w:r w:rsidRPr="00555AF5">
        <w:rPr>
          <w:rFonts w:ascii="Tahoma" w:eastAsia="MS Mincho" w:hAnsi="Tahoma" w:cs="Tahoma" w:hint="cs"/>
          <w:sz w:val="18"/>
          <w:szCs w:val="18"/>
          <w:rtl/>
        </w:rPr>
        <w:t>.</w:t>
      </w:r>
      <w:r w:rsidRPr="00555AF5">
        <w:rPr>
          <w:rFonts w:ascii="Tahoma" w:eastAsia="Times New Roman" w:hAnsi="Tahoma" w:cs="Tahoma" w:hint="cs"/>
          <w:sz w:val="18"/>
          <w:szCs w:val="18"/>
          <w:rtl/>
          <w:lang w:eastAsia="he-IL"/>
        </w:rPr>
        <w:t xml:space="preserve"> </w:t>
      </w:r>
    </w:p>
    <w:p w:rsidR="00D93F1A" w:rsidRPr="00555AF5" w:rsidP="00750F94">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sz w:val="18"/>
          <w:szCs w:val="18"/>
          <w:rtl/>
          <w:lang w:eastAsia="he-IL"/>
        </w:rPr>
        <w:t>גביית תשלום בעד הסעה באמבולנסים של מד"א מוסדרת בחוק מד"א ובתקנות מכוחו [תקנות מגן דוד אדום (אגרות הסעת חירום באמבולנס</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ה</w:t>
      </w:r>
      <w:r w:rsidRPr="00555AF5">
        <w:rPr>
          <w:rFonts w:ascii="Tahoma" w:eastAsia="Times New Roman" w:hAnsi="Tahoma" w:cs="Tahoma"/>
          <w:sz w:val="18"/>
          <w:szCs w:val="18"/>
          <w:rtl/>
          <w:lang w:eastAsia="he-IL"/>
        </w:rPr>
        <w:t>תשס"ו-2006].</w:t>
      </w:r>
      <w:r w:rsidRPr="00555AF5">
        <w:rPr>
          <w:rFonts w:ascii="Tahoma" w:eastAsia="Times New Roman" w:hAnsi="Tahoma" w:cs="Tahoma" w:hint="cs"/>
          <w:sz w:val="18"/>
          <w:szCs w:val="18"/>
          <w:rtl/>
          <w:lang w:eastAsia="he-IL"/>
        </w:rPr>
        <w:t xml:space="preserve"> ה</w:t>
      </w:r>
      <w:r w:rsidRPr="00555AF5">
        <w:rPr>
          <w:rFonts w:ascii="Tahoma" w:eastAsia="Times New Roman" w:hAnsi="Tahoma" w:cs="Tahoma"/>
          <w:sz w:val="18"/>
          <w:szCs w:val="18"/>
          <w:rtl/>
          <w:lang w:eastAsia="he-IL"/>
        </w:rPr>
        <w:t>פעלת שירותי אמבולנסים פרטיים אינה מוסדרת בחקיקה ראשית אלא</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באופן חלקי</w:t>
      </w:r>
      <w:r w:rsidRPr="00555AF5">
        <w:rPr>
          <w:rFonts w:ascii="Tahoma" w:eastAsia="Times New Roman" w:hAnsi="Tahoma" w:cs="Tahoma" w:hint="cs"/>
          <w:sz w:val="18"/>
          <w:szCs w:val="18"/>
          <w:rtl/>
          <w:lang w:eastAsia="he-IL"/>
        </w:rPr>
        <w:t xml:space="preserve"> בלבד, </w:t>
      </w:r>
      <w:r w:rsidRPr="00555AF5">
        <w:rPr>
          <w:rFonts w:ascii="Tahoma" w:eastAsia="Times New Roman" w:hAnsi="Tahoma" w:cs="Tahoma"/>
          <w:sz w:val="18"/>
          <w:szCs w:val="18"/>
          <w:rtl/>
          <w:lang w:eastAsia="he-IL"/>
        </w:rPr>
        <w:t>בתקנות התעבורה, התשכ"א</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1961 ובנהלים פנימיים של משרד הבריא</w:t>
      </w:r>
      <w:r w:rsidRPr="00555AF5">
        <w:rPr>
          <w:rFonts w:ascii="Tahoma" w:eastAsia="Times New Roman" w:hAnsi="Tahoma" w:cs="Tahoma" w:hint="cs"/>
          <w:sz w:val="18"/>
          <w:szCs w:val="18"/>
          <w:rtl/>
          <w:lang w:eastAsia="he-IL"/>
        </w:rPr>
        <w:t xml:space="preserve">ות. </w:t>
      </w:r>
      <w:r w:rsidRPr="00555AF5">
        <w:rPr>
          <w:rFonts w:ascii="Tahoma" w:eastAsia="Times New Roman" w:hAnsi="Tahoma" w:cs="Tahoma"/>
          <w:sz w:val="18"/>
          <w:szCs w:val="18"/>
          <w:rtl/>
          <w:lang w:eastAsia="he-IL"/>
        </w:rPr>
        <w:t>כל תאגיד</w:t>
      </w:r>
      <w:r w:rsidRPr="00555AF5">
        <w:rPr>
          <w:rFonts w:ascii="Tahoma" w:eastAsia="Times New Roman" w:hAnsi="Tahoma" w:cs="Tahoma" w:hint="cs"/>
          <w:sz w:val="18"/>
          <w:szCs w:val="18"/>
          <w:rtl/>
          <w:lang w:eastAsia="he-IL"/>
        </w:rPr>
        <w:t xml:space="preserve"> או</w:t>
      </w:r>
      <w:r w:rsidRPr="00555AF5">
        <w:rPr>
          <w:rFonts w:ascii="Tahoma" w:eastAsia="Times New Roman" w:hAnsi="Tahoma" w:cs="Tahoma"/>
          <w:sz w:val="18"/>
          <w:szCs w:val="18"/>
          <w:rtl/>
          <w:lang w:eastAsia="he-IL"/>
        </w:rPr>
        <w:t xml:space="preserve"> חברת אמבולנסים פרטי</w:t>
      </w:r>
      <w:r w:rsidR="00750F94">
        <w:rPr>
          <w:rFonts w:ascii="Tahoma" w:eastAsia="Times New Roman" w:hAnsi="Tahoma" w:cs="Tahoma" w:hint="cs"/>
          <w:sz w:val="18"/>
          <w:szCs w:val="18"/>
          <w:rtl/>
          <w:lang w:eastAsia="he-IL"/>
        </w:rPr>
        <w:t>ת</w:t>
      </w:r>
      <w:r w:rsidRPr="00555AF5">
        <w:rPr>
          <w:rFonts w:ascii="Tahoma" w:eastAsia="Times New Roman" w:hAnsi="Tahoma" w:cs="Tahoma"/>
          <w:sz w:val="18"/>
          <w:szCs w:val="18"/>
          <w:rtl/>
          <w:lang w:eastAsia="he-IL"/>
        </w:rPr>
        <w:t xml:space="preserve"> מחוי</w:t>
      </w:r>
      <w:r w:rsidRPr="00555AF5">
        <w:rPr>
          <w:rFonts w:ascii="Tahoma" w:eastAsia="Times New Roman" w:hAnsi="Tahoma" w:cs="Tahoma" w:hint="cs"/>
          <w:sz w:val="18"/>
          <w:szCs w:val="18"/>
          <w:rtl/>
          <w:lang w:eastAsia="he-IL"/>
        </w:rPr>
        <w:t>בים</w:t>
      </w:r>
      <w:r w:rsidRPr="00555AF5">
        <w:rPr>
          <w:rFonts w:ascii="Tahoma" w:eastAsia="Times New Roman" w:hAnsi="Tahoma" w:cs="Tahoma"/>
          <w:sz w:val="18"/>
          <w:szCs w:val="18"/>
          <w:rtl/>
          <w:lang w:eastAsia="he-IL"/>
        </w:rPr>
        <w:t xml:space="preserve"> ברישיון הפעלה מטעם משרד הבריאות</w:t>
      </w:r>
      <w:r w:rsidRPr="00555AF5">
        <w:rPr>
          <w:rFonts w:ascii="Tahoma" w:eastAsia="Times New Roman" w:hAnsi="Tahoma" w:cs="Tahoma" w:hint="cs"/>
          <w:sz w:val="18"/>
          <w:szCs w:val="18"/>
          <w:rtl/>
          <w:lang w:eastAsia="he-IL"/>
        </w:rPr>
        <w:t>, ובו מפורטים בעלי התפקידים בחברה, כשירות הצוות, הציוד של רכבי ההצלה, תנאי הביטוח ועוד</w:t>
      </w:r>
      <w:r w:rsidRPr="00555AF5">
        <w:rPr>
          <w:rFonts w:ascii="Tahoma" w:eastAsia="Times New Roman" w:hAnsi="Tahoma" w:cs="Tahoma"/>
          <w:sz w:val="18"/>
          <w:szCs w:val="18"/>
          <w:rtl/>
          <w:lang w:eastAsia="he-IL"/>
        </w:rPr>
        <w:t>.</w:t>
      </w:r>
      <w:r w:rsidRPr="00555AF5">
        <w:rPr>
          <w:rFonts w:ascii="Tahoma" w:eastAsia="Times New Roman" w:hAnsi="Tahoma" w:cs="Tahoma" w:hint="cs"/>
          <w:sz w:val="18"/>
          <w:szCs w:val="18"/>
          <w:rtl/>
          <w:lang w:eastAsia="he-IL"/>
        </w:rPr>
        <w:t xml:space="preserve"> תנאי הרישיון קובעים גם את כוח האדם הנדרש בהתאם לסוג רכב ההצלה: ניידת טיפול נמרץ בחברת אמבולנס פרטית מחויבת להיות מאוישת ברופא, בחובש רפואת חירום (חובש-נהג) ובפרמדיק; אמבולנס לבן מחויב להיות מאויש בחובש רפואת חירום לפחות.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זה שנים שב ועולה הקושי לאכוף את נוהלי משרד הבריאות על חברות האמבולנסים הפרטיות. עוד ב-1994 הוגשה הצעת חוק</w:t>
      </w:r>
      <w:r w:rsidRPr="00555AF5">
        <w:rPr>
          <w:rFonts w:ascii="Tahoma" w:eastAsia="Times New Roman" w:hAnsi="Tahoma" w:cs="Tahoma"/>
          <w:sz w:val="18"/>
          <w:szCs w:val="18"/>
          <w:rtl/>
          <w:lang w:eastAsia="he-IL"/>
        </w:rPr>
        <w:t xml:space="preserve"> שירותי אמבולנס</w:t>
      </w:r>
      <w:r w:rsidRPr="00555AF5">
        <w:rPr>
          <w:rFonts w:ascii="Tahoma" w:eastAsia="Times New Roman" w:hAnsi="Tahoma" w:cs="Tahoma" w:hint="cs"/>
          <w:sz w:val="18"/>
          <w:szCs w:val="18"/>
          <w:rtl/>
          <w:lang w:eastAsia="he-IL"/>
        </w:rPr>
        <w:t xml:space="preserve"> שמטרתה הי</w:t>
      </w:r>
      <w:r w:rsidR="00750F94">
        <w:rPr>
          <w:rFonts w:ascii="Tahoma" w:eastAsia="Times New Roman" w:hAnsi="Tahoma" w:cs="Tahoma" w:hint="cs"/>
          <w:sz w:val="18"/>
          <w:szCs w:val="18"/>
          <w:rtl/>
          <w:lang w:eastAsia="he-IL"/>
        </w:rPr>
        <w:t xml:space="preserve">יתה להסדיר את פעילות </w:t>
      </w:r>
      <w:r w:rsidRPr="00555AF5">
        <w:rPr>
          <w:rFonts w:ascii="Tahoma" w:eastAsia="Times New Roman" w:hAnsi="Tahoma" w:cs="Tahoma" w:hint="cs"/>
          <w:sz w:val="18"/>
          <w:szCs w:val="18"/>
          <w:rtl/>
          <w:lang w:eastAsia="he-IL"/>
        </w:rPr>
        <w:t>חברות האמבולנסים הפרטיות.</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hint="cs"/>
          <w:sz w:val="18"/>
          <w:szCs w:val="18"/>
          <w:rtl/>
          <w:lang w:eastAsia="he-IL"/>
        </w:rPr>
        <w:t>גם ועדת תדמור הצביעה על קושי זה וציינה שב"</w:t>
      </w:r>
      <w:r w:rsidRPr="00555AF5">
        <w:rPr>
          <w:rFonts w:ascii="Tahoma" w:eastAsia="Times New Roman" w:hAnsi="Tahoma" w:cs="Tahoma"/>
          <w:sz w:val="18"/>
          <w:szCs w:val="18"/>
          <w:rtl/>
          <w:lang w:eastAsia="he-IL"/>
        </w:rPr>
        <w:t>משך עשרות שנים, הוגבל משרד הבריאות, בשל ה</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עדר כלים חקיקתיים מתאימים, ולעיתים עקב חוסר אפשרות לכך באי קידום חקיקה בידי המחוקק, לממש באופן מלא ומכיל את אחריותו המקצועית, חוקית ורגולטורית בנושא הרפואה הדחופה הטרום אשפוזית</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דוגמה לקושי זה עולה למשל מפסק דין </w:t>
      </w:r>
      <w:r w:rsidRPr="00555AF5">
        <w:rPr>
          <w:rFonts w:ascii="Tahoma" w:eastAsia="Times New Roman" w:hAnsi="Tahoma" w:cs="Tahoma"/>
          <w:sz w:val="18"/>
          <w:szCs w:val="18"/>
          <w:rtl/>
          <w:lang w:eastAsia="he-IL"/>
        </w:rPr>
        <w:t>משנת 2004</w:t>
      </w:r>
      <w:r w:rsidRPr="00555AF5">
        <w:rPr>
          <w:rFonts w:ascii="Tahoma" w:eastAsia="Times New Roman" w:hAnsi="Tahoma" w:cs="Tahoma" w:hint="cs"/>
          <w:sz w:val="18"/>
          <w:szCs w:val="18"/>
          <w:rtl/>
          <w:lang w:eastAsia="he-IL"/>
        </w:rPr>
        <w:t xml:space="preserve"> שניתן בעתירה מנהלית</w:t>
      </w:r>
      <w:r>
        <w:rPr>
          <w:rFonts w:ascii="Tahoma" w:eastAsia="Times New Roman" w:hAnsi="Tahoma" w:cs="Tahoma"/>
          <w:sz w:val="18"/>
          <w:szCs w:val="18"/>
          <w:vertAlign w:val="superscript"/>
          <w:rtl/>
          <w:lang w:eastAsia="he-IL"/>
        </w:rPr>
        <w:footnoteReference w:id="53"/>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hint="cs"/>
          <w:sz w:val="18"/>
          <w:szCs w:val="18"/>
          <w:rtl/>
          <w:lang w:eastAsia="he-IL"/>
        </w:rPr>
        <w:t xml:space="preserve">שהגישה חברת </w:t>
      </w:r>
      <w:r w:rsidRPr="00555AF5">
        <w:rPr>
          <w:rFonts w:ascii="Tahoma" w:eastAsia="Times New Roman" w:hAnsi="Tahoma" w:cs="Tahoma"/>
          <w:sz w:val="18"/>
          <w:szCs w:val="18"/>
          <w:rtl/>
          <w:lang w:eastAsia="he-IL"/>
        </w:rPr>
        <w:t>אמבולנסים</w:t>
      </w:r>
      <w:r w:rsidRPr="00555AF5">
        <w:rPr>
          <w:rFonts w:ascii="Tahoma" w:eastAsia="Times New Roman" w:hAnsi="Tahoma" w:cs="Tahoma" w:hint="cs"/>
          <w:sz w:val="18"/>
          <w:szCs w:val="18"/>
          <w:rtl/>
          <w:lang w:eastAsia="he-IL"/>
        </w:rPr>
        <w:t xml:space="preserve"> פרטית</w:t>
      </w:r>
      <w:r w:rsidRPr="00555AF5">
        <w:rPr>
          <w:rFonts w:ascii="Tahoma" w:eastAsia="Times New Roman" w:hAnsi="Tahoma" w:cs="Tahoma"/>
          <w:sz w:val="18"/>
          <w:szCs w:val="18"/>
          <w:rtl/>
          <w:lang w:eastAsia="he-IL"/>
        </w:rPr>
        <w:t xml:space="preserve"> ובעל השליטה בה </w:t>
      </w:r>
      <w:r w:rsidRPr="00555AF5">
        <w:rPr>
          <w:rFonts w:ascii="Tahoma" w:eastAsia="Times New Roman" w:hAnsi="Tahoma" w:cs="Tahoma" w:hint="cs"/>
          <w:sz w:val="18"/>
          <w:szCs w:val="18"/>
          <w:rtl/>
          <w:lang w:eastAsia="he-IL"/>
        </w:rPr>
        <w:t xml:space="preserve">נגד משרד הבריאות וגורמים נוספים, בעניין סמכותו של משרד הבריאות לקבוע נוהל מחייב להפעלת שירותי אמבולנס פרטיים ללא הסמכה בהוראת חוק מפורשת. בית המשפט קיבל את העתירה וקבע בפסק הדין כי "משטר הרישוי שהונהג בנוהל [של משרד הבריאות] והנוגע לבעלי הרכב ולארגון הבעלות בחברות, והמציב דרישות בנוגע לאזרחות, להיעדר עבר פלילי, לביטוח אחריות מקצועית ולהכשרה מקצועית, נטול בסיס ואין הוראת חוק המסמיכה את משרד הבריאות להנהיגו" </w:t>
      </w:r>
      <w:r w:rsidRPr="00555AF5">
        <w:rPr>
          <w:rFonts w:ascii="Tahoma" w:eastAsia="Times New Roman" w:hAnsi="Tahoma" w:cs="Tahoma"/>
          <w:sz w:val="18"/>
          <w:szCs w:val="18"/>
          <w:rtl/>
          <w:lang w:eastAsia="he-IL"/>
        </w:rPr>
        <w:t>(להלן - פרשת ציון אמבולנס). פסק דין זה היה מושא להליכים נוספים ובכלל זה ערעורם של שר הבריאות ובעלי תפקידים שונים במשרד הבריאו</w:t>
      </w:r>
      <w:r w:rsidRPr="00555AF5">
        <w:rPr>
          <w:rFonts w:ascii="Tahoma" w:eastAsia="Times New Roman" w:hAnsi="Tahoma" w:cs="Tahoma" w:hint="cs"/>
          <w:sz w:val="18"/>
          <w:szCs w:val="18"/>
          <w:rtl/>
          <w:lang w:eastAsia="he-IL"/>
        </w:rPr>
        <w:t>ת על פסק הדין</w:t>
      </w:r>
      <w:r>
        <w:rPr>
          <w:rFonts w:ascii="Tahoma" w:eastAsia="Times New Roman" w:hAnsi="Tahoma" w:cs="Tahoma"/>
          <w:sz w:val="18"/>
          <w:szCs w:val="18"/>
          <w:vertAlign w:val="superscript"/>
          <w:rtl/>
          <w:lang w:eastAsia="he-IL"/>
        </w:rPr>
        <w:footnoteReference w:id="54"/>
      </w:r>
      <w:r w:rsidRPr="00555AF5">
        <w:rPr>
          <w:rFonts w:ascii="Tahoma" w:eastAsia="Times New Roman" w:hAnsi="Tahoma" w:cs="Tahoma"/>
          <w:sz w:val="18"/>
          <w:szCs w:val="18"/>
          <w:rtl/>
          <w:lang w:eastAsia="he-IL"/>
        </w:rPr>
        <w:t xml:space="preserve">. בסיום פסק דינו של ביהמ"ש העליון </w:t>
      </w:r>
      <w:r w:rsidRPr="00555AF5">
        <w:rPr>
          <w:rFonts w:ascii="Tahoma" w:eastAsia="Times New Roman" w:hAnsi="Tahoma" w:cs="Tahoma" w:hint="cs"/>
          <w:sz w:val="18"/>
          <w:szCs w:val="18"/>
          <w:rtl/>
          <w:lang w:eastAsia="he-IL"/>
        </w:rPr>
        <w:t>בערעור האמור מ-2011</w:t>
      </w:r>
      <w:r w:rsidRPr="00555AF5">
        <w:rPr>
          <w:rFonts w:ascii="Tahoma" w:eastAsia="Times New Roman" w:hAnsi="Tahoma" w:cs="Tahoma"/>
          <w:sz w:val="18"/>
          <w:szCs w:val="18"/>
          <w:rtl/>
          <w:lang w:eastAsia="he-IL"/>
        </w:rPr>
        <w:t xml:space="preserve"> נכתב: "המערערים הודיעו כי בכוונתם להשלים בהקדם את הליך החקיקה בתחום שירותי האמבולנס. יש לקוות כי המערערים אכן יחישו את הליך החקיקה ויביאו להסדרה כוללת של התחום בהקדם".</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בעניין זה הסביר מנהל תחום רישוי ופיקוח אמבולנסים במשרד הבריאות כי </w:t>
      </w:r>
      <w:r w:rsidRPr="00555AF5">
        <w:rPr>
          <w:rFonts w:ascii="Tahoma" w:eastAsia="Times New Roman" w:hAnsi="Tahoma" w:cs="Tahoma"/>
          <w:sz w:val="18"/>
          <w:szCs w:val="18"/>
          <w:rtl/>
          <w:lang w:eastAsia="he-IL"/>
        </w:rPr>
        <w:t>ה</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 xml:space="preserve">עדר חקיקה </w:t>
      </w:r>
      <w:r w:rsidRPr="00555AF5">
        <w:rPr>
          <w:rFonts w:ascii="Tahoma" w:eastAsia="Times New Roman" w:hAnsi="Tahoma" w:cs="Tahoma" w:hint="cs"/>
          <w:sz w:val="18"/>
          <w:szCs w:val="18"/>
          <w:rtl/>
          <w:lang w:eastAsia="he-IL"/>
        </w:rPr>
        <w:t xml:space="preserve">מתאימה מערערת את הסמכות שיש למשרד להפעיל </w:t>
      </w:r>
      <w:r w:rsidRPr="00555AF5">
        <w:rPr>
          <w:rFonts w:ascii="Tahoma" w:eastAsia="Times New Roman" w:hAnsi="Tahoma" w:cs="Tahoma"/>
          <w:sz w:val="18"/>
          <w:szCs w:val="18"/>
          <w:rtl/>
          <w:lang w:eastAsia="he-IL"/>
        </w:rPr>
        <w:t xml:space="preserve">כלי </w:t>
      </w:r>
      <w:r w:rsidRPr="00555AF5">
        <w:rPr>
          <w:rFonts w:ascii="Tahoma" w:eastAsia="Times New Roman" w:hAnsi="Tahoma" w:cs="Tahoma" w:hint="cs"/>
          <w:sz w:val="18"/>
          <w:szCs w:val="18"/>
          <w:rtl/>
          <w:lang w:eastAsia="he-IL"/>
        </w:rPr>
        <w:t xml:space="preserve">אכיפה יעילים על חברות אמבולנס פרטיות הפועלות בניגוד לנוהלי המשרד. כדוגמה הוא הציג מקרה שבו </w:t>
      </w:r>
      <w:r w:rsidRPr="00555AF5">
        <w:rPr>
          <w:rFonts w:ascii="Tahoma" w:eastAsia="Times New Roman" w:hAnsi="Tahoma" w:cs="Tahoma"/>
          <w:sz w:val="18"/>
          <w:szCs w:val="18"/>
          <w:rtl/>
          <w:lang w:eastAsia="he-IL"/>
        </w:rPr>
        <w:t>חבר</w:t>
      </w:r>
      <w:r w:rsidRPr="00555AF5">
        <w:rPr>
          <w:rFonts w:ascii="Tahoma" w:eastAsia="Times New Roman" w:hAnsi="Tahoma" w:cs="Tahoma" w:hint="cs"/>
          <w:sz w:val="18"/>
          <w:szCs w:val="18"/>
          <w:rtl/>
          <w:lang w:eastAsia="he-IL"/>
        </w:rPr>
        <w:t>ת אמבולנסים פרטית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הפעילה ניידת טיפול נמרץ</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(נט"ן) </w:t>
      </w:r>
      <w:r w:rsidRPr="00555AF5">
        <w:rPr>
          <w:rFonts w:ascii="Tahoma" w:eastAsia="Times New Roman" w:hAnsi="Tahoma" w:cs="Tahoma"/>
          <w:sz w:val="18"/>
          <w:szCs w:val="18"/>
          <w:rtl/>
          <w:lang w:eastAsia="he-IL"/>
        </w:rPr>
        <w:t xml:space="preserve">בצוות חסר </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ללא רופא</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בניגוד</w:t>
      </w:r>
      <w:r w:rsidRPr="00555AF5">
        <w:rPr>
          <w:rFonts w:ascii="Tahoma" w:eastAsia="Times New Roman" w:hAnsi="Tahoma" w:cs="Tahoma"/>
          <w:sz w:val="18"/>
          <w:szCs w:val="18"/>
          <w:rtl/>
          <w:lang w:eastAsia="he-IL"/>
        </w:rPr>
        <w:t xml:space="preserve"> לנ</w:t>
      </w:r>
      <w:r w:rsidRPr="00555AF5">
        <w:rPr>
          <w:rFonts w:ascii="Tahoma" w:eastAsia="Times New Roman" w:hAnsi="Tahoma" w:cs="Tahoma" w:hint="cs"/>
          <w:sz w:val="18"/>
          <w:szCs w:val="18"/>
          <w:rtl/>
          <w:lang w:eastAsia="he-IL"/>
        </w:rPr>
        <w:t>ו</w:t>
      </w:r>
      <w:r w:rsidRPr="00555AF5">
        <w:rPr>
          <w:rFonts w:ascii="Tahoma" w:eastAsia="Times New Roman" w:hAnsi="Tahoma" w:cs="Tahoma"/>
          <w:sz w:val="18"/>
          <w:szCs w:val="18"/>
          <w:rtl/>
          <w:lang w:eastAsia="he-IL"/>
        </w:rPr>
        <w:t xml:space="preserve">הלי משרד הבריאות ולאישור שניתן לה להפעלת </w:t>
      </w:r>
      <w:r w:rsidRPr="00555AF5">
        <w:rPr>
          <w:rFonts w:ascii="Tahoma" w:eastAsia="Times New Roman" w:hAnsi="Tahoma" w:cs="Tahoma" w:hint="cs"/>
          <w:sz w:val="18"/>
          <w:szCs w:val="18"/>
          <w:rtl/>
          <w:lang w:eastAsia="he-IL"/>
        </w:rPr>
        <w:t>ה</w:t>
      </w:r>
      <w:r w:rsidRPr="00555AF5">
        <w:rPr>
          <w:rFonts w:ascii="Tahoma" w:eastAsia="Times New Roman" w:hAnsi="Tahoma" w:cs="Tahoma"/>
          <w:sz w:val="18"/>
          <w:szCs w:val="18"/>
          <w:rtl/>
          <w:lang w:eastAsia="he-IL"/>
        </w:rPr>
        <w:t>נט"ן.</w:t>
      </w:r>
      <w:r w:rsidRPr="00555AF5">
        <w:rPr>
          <w:rFonts w:ascii="Tahoma" w:eastAsia="Times New Roman" w:hAnsi="Tahoma" w:cs="Tahoma" w:hint="cs"/>
          <w:sz w:val="18"/>
          <w:szCs w:val="18"/>
          <w:rtl/>
          <w:lang w:eastAsia="he-IL"/>
        </w:rPr>
        <w:t xml:space="preserve"> המשרד זימן את החברה לשימוע ביוני 2016. בעקבות זה עתרה החברה לבית המשפט בפברואר 2017 וטענה, בין היתר, שנוהלי המשרד נקבעו ללא סמכות. במועד סיום הביקורת, טרם ניתן פסק דין בעתירה.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אשר להיעדר סמכות האכיפה הסבירה ה</w:t>
      </w:r>
      <w:r w:rsidRPr="00555AF5">
        <w:rPr>
          <w:rFonts w:ascii="Tahoma" w:eastAsia="Times New Roman" w:hAnsi="Tahoma" w:cs="Tahoma" w:hint="eastAsia"/>
          <w:sz w:val="18"/>
          <w:szCs w:val="18"/>
          <w:rtl/>
          <w:lang w:eastAsia="he-IL"/>
        </w:rPr>
        <w:t>יועצת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ה</w:t>
      </w:r>
      <w:r w:rsidRPr="00555AF5">
        <w:rPr>
          <w:rFonts w:ascii="Tahoma" w:eastAsia="Times New Roman" w:hAnsi="Tahoma" w:cs="Tahoma" w:hint="eastAsia"/>
          <w:sz w:val="18"/>
          <w:szCs w:val="18"/>
          <w:rtl/>
          <w:lang w:eastAsia="he-IL"/>
        </w:rPr>
        <w:t>משפטית</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של </w:t>
      </w:r>
      <w:r w:rsidRPr="00555AF5">
        <w:rPr>
          <w:rFonts w:ascii="Tahoma" w:eastAsia="Times New Roman" w:hAnsi="Tahoma" w:cs="Tahoma" w:hint="eastAsia"/>
          <w:sz w:val="18"/>
          <w:szCs w:val="18"/>
          <w:rtl/>
          <w:lang w:eastAsia="he-IL"/>
        </w:rPr>
        <w:t>משרד</w:t>
      </w:r>
      <w:r w:rsidRPr="00555AF5">
        <w:rPr>
          <w:rFonts w:ascii="Tahoma" w:eastAsia="Times New Roman" w:hAnsi="Tahoma" w:cs="Tahoma" w:hint="cs"/>
          <w:sz w:val="18"/>
          <w:szCs w:val="18"/>
          <w:rtl/>
          <w:lang w:eastAsia="he-IL"/>
        </w:rPr>
        <w:t xml:space="preserve"> הבריאות כי "</w:t>
      </w:r>
      <w:r w:rsidRPr="00555AF5">
        <w:rPr>
          <w:rFonts w:ascii="Tahoma" w:eastAsia="Times New Roman" w:hAnsi="Tahoma" w:cs="Tahoma"/>
          <w:sz w:val="18"/>
          <w:szCs w:val="18"/>
          <w:rtl/>
          <w:lang w:eastAsia="he-IL"/>
        </w:rPr>
        <w:t>כל סמכויותיו של משרד הבריאות הינן לתת אישור הפעלה לאמבולנס</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 למתן שירותי רפואה דחופים. אין בצד הוראה זו סנקציות שרשאי משרד הבריאות להשית על חברות אמבולנסים המפרות את הנהלים ואף הנהלים עצמם לא קובעים סנקציות</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כדי לתקן את המצב הקיים, שבו למשרד אין סמכות לנקוט כלי אכיפה אפקטיביים נדרשת חקיקה מתאימה. להלן תיאור של שתי יוזמות חקיקה שנעשו מאז 2004: </w:t>
      </w:r>
    </w:p>
    <w:p w:rsidR="00D93F1A" w:rsidRPr="00555AF5" w:rsidP="00810F51">
      <w:pPr>
        <w:spacing w:line="240" w:lineRule="exact"/>
        <w:ind w:right="2268"/>
        <w:jc w:val="both"/>
        <w:rPr>
          <w:rFonts w:ascii="Tahoma" w:eastAsia="Times New Roman" w:hAnsi="Tahoma" w:cs="Tahoma"/>
          <w:sz w:val="18"/>
          <w:szCs w:val="18"/>
          <w:rtl/>
          <w:lang w:eastAsia="he-IL"/>
        </w:rPr>
      </w:pPr>
      <w:r w:rsidRPr="00D76A38">
        <w:rPr>
          <w:rStyle w:val="Heading7Char"/>
          <w:rFonts w:ascii="Tahoma" w:hAnsi="Tahoma" w:cs="Tahoma" w:hint="cs"/>
          <w:sz w:val="17"/>
          <w:szCs w:val="17"/>
          <w:rtl/>
        </w:rPr>
        <w:t>הצעת חוק שירותי אמבולנס:</w:t>
      </w:r>
      <w:r w:rsidRPr="00555AF5">
        <w:rPr>
          <w:rFonts w:ascii="Tahoma" w:eastAsia="Times New Roman" w:hAnsi="Tahoma" w:cs="Tahoma" w:hint="cs"/>
          <w:sz w:val="18"/>
          <w:szCs w:val="18"/>
          <w:rtl/>
          <w:lang w:eastAsia="he-IL"/>
        </w:rPr>
        <w:t xml:space="preserve"> בשנת 2005 </w:t>
      </w:r>
      <w:r w:rsidRPr="00555AF5">
        <w:rPr>
          <w:rFonts w:ascii="Tahoma" w:eastAsia="Times New Roman" w:hAnsi="Tahoma" w:cs="Tahoma"/>
          <w:sz w:val="18"/>
          <w:szCs w:val="18"/>
          <w:rtl/>
          <w:lang w:eastAsia="he-IL"/>
        </w:rPr>
        <w:t>התפרסמה מטעם הממשלה</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 xml:space="preserve">הצעת חוק </w:t>
      </w:r>
      <w:r w:rsidRPr="00555AF5">
        <w:rPr>
          <w:rFonts w:ascii="Tahoma" w:eastAsia="Times New Roman" w:hAnsi="Tahoma" w:cs="Tahoma" w:hint="cs"/>
          <w:sz w:val="18"/>
          <w:szCs w:val="18"/>
          <w:rtl/>
          <w:lang w:eastAsia="he-IL"/>
        </w:rPr>
        <w:t xml:space="preserve">ממשלתית </w:t>
      </w:r>
      <w:r w:rsidRPr="00555AF5">
        <w:rPr>
          <w:rFonts w:ascii="Tahoma" w:eastAsia="Times New Roman" w:hAnsi="Tahoma" w:cs="Tahoma"/>
          <w:sz w:val="18"/>
          <w:szCs w:val="18"/>
          <w:rtl/>
          <w:lang w:eastAsia="he-IL"/>
        </w:rPr>
        <w:t>שירותי אמבולנס, התשס"ה</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2005</w:t>
      </w:r>
      <w:r w:rsidRPr="00555AF5">
        <w:rPr>
          <w:rFonts w:ascii="Tahoma" w:eastAsia="Times New Roman" w:hAnsi="Tahoma" w:cs="Tahoma" w:hint="cs"/>
          <w:sz w:val="18"/>
          <w:szCs w:val="18"/>
          <w:rtl/>
          <w:lang w:eastAsia="he-IL"/>
        </w:rPr>
        <w:t>". בדברי ההסבר לחוק צוין כי "</w:t>
      </w:r>
      <w:r w:rsidRPr="00555AF5">
        <w:rPr>
          <w:rFonts w:ascii="Tahoma" w:eastAsia="Times New Roman" w:hAnsi="Tahoma" w:cs="Tahoma"/>
          <w:sz w:val="18"/>
          <w:szCs w:val="18"/>
          <w:rtl/>
          <w:lang w:eastAsia="he-IL"/>
        </w:rPr>
        <w:t>החוק המוצע בא למנוע הישנות של מקרים שבהם הופעלו אמבולנסים בלא מתקנים מתאימים ובלא ציוד הכרחי לטיפול בחולים ובנפגעים, וכן בלא צוות מקצועי ומיומן. במקרים אלה נגרם נזק למטופלים שנזקקו לשירותי האמבולנס, או שנמנע מהם טיפול חיוני</w:t>
      </w:r>
      <w:r w:rsidRPr="00555AF5">
        <w:rPr>
          <w:rFonts w:ascii="Tahoma" w:eastAsia="Times New Roman" w:hAnsi="Tahoma" w:cs="Tahoma" w:hint="cs"/>
          <w:sz w:val="18"/>
          <w:szCs w:val="18"/>
          <w:rtl/>
          <w:lang w:eastAsia="he-IL"/>
        </w:rPr>
        <w:t>". הצעת החוק נעצרה בשלב ההכנה לקריאה שנייה</w:t>
      </w:r>
      <w:r w:rsidRPr="00555AF5">
        <w:rPr>
          <w:rFonts w:ascii="Tahoma" w:hAnsi="Tahoma" w:cs="Tahoma"/>
          <w:sz w:val="18"/>
          <w:szCs w:val="18"/>
          <w:rtl/>
        </w:rPr>
        <w:t xml:space="preserve"> </w:t>
      </w:r>
      <w:r w:rsidRPr="00555AF5">
        <w:rPr>
          <w:rFonts w:ascii="Tahoma" w:eastAsia="Times New Roman" w:hAnsi="Tahoma" w:cs="Tahoma"/>
          <w:sz w:val="18"/>
          <w:szCs w:val="18"/>
          <w:rtl/>
          <w:lang w:eastAsia="he-IL"/>
        </w:rPr>
        <w:t>בוועדת העבודה</w:t>
      </w:r>
      <w:r w:rsidRPr="00555AF5">
        <w:rPr>
          <w:rFonts w:ascii="Tahoma" w:eastAsia="Times New Roman" w:hAnsi="Tahoma" w:cs="Tahoma" w:hint="cs"/>
          <w:sz w:val="18"/>
          <w:szCs w:val="18"/>
          <w:rtl/>
          <w:lang w:eastAsia="he-IL"/>
        </w:rPr>
        <w:t>, הרווחה</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וה</w:t>
      </w:r>
      <w:r w:rsidRPr="00555AF5">
        <w:rPr>
          <w:rFonts w:ascii="Tahoma" w:eastAsia="Times New Roman" w:hAnsi="Tahoma" w:cs="Tahoma"/>
          <w:sz w:val="18"/>
          <w:szCs w:val="18"/>
          <w:rtl/>
          <w:lang w:eastAsia="he-IL"/>
        </w:rPr>
        <w:t>בריאות</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של הכנסת</w:t>
      </w:r>
      <w:r w:rsidRPr="00555AF5">
        <w:rPr>
          <w:rFonts w:ascii="Tahoma" w:eastAsia="Times New Roman" w:hAnsi="Tahoma" w:cs="Tahoma" w:hint="cs"/>
          <w:sz w:val="18"/>
          <w:szCs w:val="18"/>
          <w:rtl/>
          <w:lang w:eastAsia="he-IL"/>
        </w:rPr>
        <w:t xml:space="preserve">. </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על בסיס הצעת חוק זו וכן על בסיס הצעת חוק קודמת מ-1994</w:t>
      </w:r>
      <w:r w:rsidRPr="00555AF5">
        <w:rPr>
          <w:rFonts w:ascii="Tahoma" w:eastAsia="Times New Roman" w:hAnsi="Tahoma" w:cs="Tahoma"/>
          <w:sz w:val="18"/>
          <w:szCs w:val="18"/>
          <w:rtl/>
          <w:lang w:eastAsia="he-IL"/>
        </w:rPr>
        <w:t>,</w:t>
      </w:r>
      <w:r w:rsidRPr="00555AF5">
        <w:rPr>
          <w:rFonts w:ascii="Tahoma" w:eastAsia="Times New Roman" w:hAnsi="Tahoma" w:cs="Tahoma" w:hint="cs"/>
          <w:sz w:val="18"/>
          <w:szCs w:val="18"/>
          <w:rtl/>
          <w:lang w:eastAsia="he-IL"/>
        </w:rPr>
        <w:t xml:space="preserve"> הכין</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המשרד </w:t>
      </w:r>
      <w:r w:rsidRPr="00555AF5">
        <w:rPr>
          <w:rFonts w:ascii="Tahoma" w:eastAsia="Times New Roman" w:hAnsi="Tahoma" w:cs="Tahoma"/>
          <w:sz w:val="18"/>
          <w:szCs w:val="18"/>
          <w:rtl/>
          <w:lang w:eastAsia="he-IL"/>
        </w:rPr>
        <w:t>תזכיר חוק שירותי אמבולנס, התשע"ד</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2013</w:t>
      </w:r>
      <w:r w:rsidRPr="00555AF5">
        <w:rPr>
          <w:rFonts w:ascii="Tahoma" w:eastAsia="Times New Roman" w:hAnsi="Tahoma" w:cs="Tahoma" w:hint="cs"/>
          <w:sz w:val="18"/>
          <w:szCs w:val="18"/>
          <w:rtl/>
          <w:lang w:eastAsia="he-IL"/>
        </w:rPr>
        <w:t xml:space="preserve"> </w:t>
      </w:r>
      <w:r w:rsidRPr="00555AF5">
        <w:rPr>
          <w:rFonts w:ascii="Tahoma" w:eastAsia="Times New Roman" w:hAnsi="Tahoma" w:cs="Tahoma"/>
          <w:sz w:val="18"/>
          <w:szCs w:val="18"/>
          <w:rtl/>
          <w:lang w:eastAsia="he-IL"/>
        </w:rPr>
        <w:t>(ל</w:t>
      </w:r>
      <w:r w:rsidRPr="00555AF5">
        <w:rPr>
          <w:rFonts w:ascii="Tahoma" w:eastAsia="Times New Roman" w:hAnsi="Tahoma" w:cs="Tahoma" w:hint="eastAsia"/>
          <w:sz w:val="18"/>
          <w:szCs w:val="18"/>
          <w:rtl/>
          <w:lang w:eastAsia="he-IL"/>
        </w:rPr>
        <w:t>הלן</w:t>
      </w:r>
      <w:r w:rsidRPr="00555AF5">
        <w:rPr>
          <w:rFonts w:ascii="Tahoma" w:eastAsia="Times New Roman" w:hAnsi="Tahoma" w:cs="Tahoma"/>
          <w:sz w:val="18"/>
          <w:szCs w:val="18"/>
          <w:rtl/>
          <w:lang w:eastAsia="he-IL"/>
        </w:rPr>
        <w:t xml:space="preserve"> - </w:t>
      </w:r>
      <w:r w:rsidRPr="00555AF5">
        <w:rPr>
          <w:rFonts w:ascii="Tahoma" w:eastAsia="Times New Roman" w:hAnsi="Tahoma" w:cs="Tahoma" w:hint="cs"/>
          <w:sz w:val="18"/>
          <w:szCs w:val="18"/>
          <w:rtl/>
          <w:lang w:eastAsia="he-IL"/>
        </w:rPr>
        <w:t xml:space="preserve">תזכיר </w:t>
      </w:r>
      <w:r w:rsidRPr="00555AF5">
        <w:rPr>
          <w:rFonts w:ascii="Tahoma" w:eastAsia="Times New Roman" w:hAnsi="Tahoma" w:cs="Tahoma" w:hint="eastAsia"/>
          <w:sz w:val="18"/>
          <w:szCs w:val="18"/>
          <w:rtl/>
          <w:lang w:eastAsia="he-IL"/>
        </w:rPr>
        <w:t>חוק</w:t>
      </w:r>
      <w:r w:rsidRPr="00555AF5">
        <w:rPr>
          <w:rFonts w:ascii="Tahoma" w:eastAsia="Times New Roman" w:hAnsi="Tahoma" w:cs="Tahoma"/>
          <w:sz w:val="18"/>
          <w:szCs w:val="18"/>
          <w:rtl/>
          <w:lang w:eastAsia="he-IL"/>
        </w:rPr>
        <w:t xml:space="preserve"> </w:t>
      </w:r>
      <w:r w:rsidRPr="00555AF5">
        <w:rPr>
          <w:rFonts w:ascii="Tahoma" w:eastAsia="Times New Roman" w:hAnsi="Tahoma" w:cs="Tahoma" w:hint="cs"/>
          <w:sz w:val="18"/>
          <w:szCs w:val="18"/>
          <w:rtl/>
          <w:lang w:eastAsia="he-IL"/>
        </w:rPr>
        <w:t xml:space="preserve">שירותי </w:t>
      </w:r>
      <w:r w:rsidRPr="00555AF5">
        <w:rPr>
          <w:rFonts w:ascii="Tahoma" w:eastAsia="Times New Roman" w:hAnsi="Tahoma" w:cs="Tahoma" w:hint="eastAsia"/>
          <w:sz w:val="18"/>
          <w:szCs w:val="18"/>
          <w:rtl/>
          <w:lang w:eastAsia="he-IL"/>
        </w:rPr>
        <w:t>אמבולנס</w:t>
      </w:r>
      <w:r w:rsidRPr="00555AF5">
        <w:rPr>
          <w:rFonts w:ascii="Tahoma" w:eastAsia="Times New Roman" w:hAnsi="Tahoma" w:cs="Tahoma"/>
          <w:sz w:val="18"/>
          <w:szCs w:val="18"/>
          <w:rtl/>
          <w:lang w:eastAsia="he-IL"/>
        </w:rPr>
        <w:t>)</w:t>
      </w:r>
      <w:r w:rsidRPr="00555AF5">
        <w:rPr>
          <w:rFonts w:ascii="Tahoma" w:eastAsia="Times New Roman" w:hAnsi="Tahoma" w:cs="Tahoma" w:hint="cs"/>
          <w:sz w:val="18"/>
          <w:szCs w:val="18"/>
          <w:rtl/>
          <w:lang w:eastAsia="he-IL"/>
        </w:rPr>
        <w:t xml:space="preserve"> שמטרתו "</w:t>
      </w:r>
      <w:r w:rsidRPr="00555AF5">
        <w:rPr>
          <w:rFonts w:ascii="Tahoma" w:eastAsia="Times New Roman" w:hAnsi="Tahoma" w:cs="Tahoma"/>
          <w:sz w:val="18"/>
          <w:szCs w:val="18"/>
          <w:rtl/>
          <w:lang w:eastAsia="he-IL"/>
        </w:rPr>
        <w:t>לעגן את הפעלת שירותי האמבולנסים בחוק</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להסדיר את </w:t>
      </w:r>
      <w:r w:rsidRPr="00555AF5">
        <w:rPr>
          <w:rFonts w:ascii="Tahoma" w:eastAsia="Times New Roman" w:hAnsi="Tahoma" w:cs="Tahoma"/>
          <w:sz w:val="18"/>
          <w:szCs w:val="18"/>
          <w:rtl/>
          <w:lang w:eastAsia="he-IL"/>
        </w:rPr>
        <w:t>מתן השירות ולהבטיח כי השירות יינתן בידי גורם המסוגל לתת שירות ברמה נאותה ובאמצעות צוות מיומן, והכל על מנת להגן על בריאות ציבור החולים הנזקקים לשירותי האמבולנסים</w:t>
      </w:r>
      <w:r w:rsidRPr="00555AF5">
        <w:rPr>
          <w:rFonts w:ascii="Tahoma" w:eastAsia="Times New Roman" w:hAnsi="Tahoma" w:cs="Tahoma" w:hint="cs"/>
          <w:sz w:val="18"/>
          <w:szCs w:val="18"/>
          <w:rtl/>
          <w:lang w:eastAsia="he-IL"/>
        </w:rPr>
        <w:t>". נכון למועד סיום הביקורת לא קודם תזכיר החוק לכדי טיוטת הצעת חוק, והמשרד עדיין בוחן את ההשפעות ה</w:t>
      </w:r>
      <w:r w:rsidRPr="00555AF5">
        <w:rPr>
          <w:rFonts w:ascii="Tahoma" w:eastAsia="Times New Roman" w:hAnsi="Tahoma" w:cs="Tahoma" w:hint="eastAsia"/>
          <w:sz w:val="18"/>
          <w:szCs w:val="18"/>
          <w:rtl/>
          <w:lang w:eastAsia="he-IL"/>
        </w:rPr>
        <w:t>רגול</w:t>
      </w:r>
      <w:r w:rsidRPr="00555AF5">
        <w:rPr>
          <w:rFonts w:ascii="Tahoma" w:eastAsia="Times New Roman" w:hAnsi="Tahoma" w:cs="Tahoma" w:hint="cs"/>
          <w:sz w:val="18"/>
          <w:szCs w:val="18"/>
          <w:rtl/>
          <w:lang w:eastAsia="he-IL"/>
        </w:rPr>
        <w:t>טוריות של ההצעה.</w:t>
      </w:r>
      <w:r w:rsidRPr="00555AF5">
        <w:rPr>
          <w:rFonts w:ascii="Tahoma" w:hAnsi="Tahoma" w:cs="Tahoma"/>
          <w:sz w:val="18"/>
          <w:szCs w:val="18"/>
          <w:rtl/>
        </w:rPr>
        <w:t xml:space="preserve"> </w:t>
      </w:r>
    </w:p>
    <w:p w:rsidR="00D93F1A" w:rsidRPr="00555AF5" w:rsidP="00D76A38">
      <w:pPr>
        <w:spacing w:after="240"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sz w:val="18"/>
          <w:szCs w:val="18"/>
          <w:rtl/>
          <w:lang w:eastAsia="he-IL"/>
        </w:rPr>
        <w:t>כאמור</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מדובר בשירות בריאות </w:t>
      </w:r>
      <w:r w:rsidRPr="00555AF5">
        <w:rPr>
          <w:rFonts w:ascii="Tahoma" w:eastAsia="Times New Roman" w:hAnsi="Tahoma" w:cs="Tahoma" w:hint="cs"/>
          <w:sz w:val="18"/>
          <w:szCs w:val="18"/>
          <w:rtl/>
          <w:lang w:eastAsia="he-IL"/>
        </w:rPr>
        <w:t xml:space="preserve">שהוא טעון הסדרה </w:t>
      </w:r>
      <w:r w:rsidRPr="00555AF5">
        <w:rPr>
          <w:rFonts w:ascii="Tahoma" w:eastAsia="Times New Roman" w:hAnsi="Tahoma" w:cs="Tahoma"/>
          <w:sz w:val="18"/>
          <w:szCs w:val="18"/>
          <w:rtl/>
          <w:lang w:eastAsia="he-IL"/>
        </w:rPr>
        <w:t>מעצם טיבו</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וכבר בפסיקה </w:t>
      </w:r>
      <w:r w:rsidRPr="00555AF5">
        <w:rPr>
          <w:rFonts w:ascii="Tahoma" w:eastAsia="Times New Roman" w:hAnsi="Tahoma" w:cs="Tahoma" w:hint="cs"/>
          <w:sz w:val="18"/>
          <w:szCs w:val="18"/>
          <w:rtl/>
          <w:lang w:eastAsia="he-IL"/>
        </w:rPr>
        <w:t>ב</w:t>
      </w:r>
      <w:r w:rsidRPr="00555AF5">
        <w:rPr>
          <w:rFonts w:ascii="Tahoma" w:eastAsia="Times New Roman" w:hAnsi="Tahoma" w:cs="Tahoma"/>
          <w:sz w:val="18"/>
          <w:szCs w:val="18"/>
          <w:rtl/>
          <w:lang w:eastAsia="he-IL"/>
        </w:rPr>
        <w:t>פרשת ציון אמבולנס משנת 2004 עמד ביהמ"ש על הצורך בהסדרת תחום זה</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ו</w:t>
      </w:r>
      <w:r w:rsidRPr="00555AF5">
        <w:rPr>
          <w:rFonts w:ascii="Tahoma" w:eastAsia="Times New Roman" w:hAnsi="Tahoma" w:cs="Tahoma" w:hint="cs"/>
          <w:sz w:val="18"/>
          <w:szCs w:val="18"/>
          <w:rtl/>
          <w:lang w:eastAsia="he-IL"/>
        </w:rPr>
        <w:t xml:space="preserve">מאוחר יותר </w:t>
      </w:r>
      <w:r w:rsidRPr="00555AF5">
        <w:rPr>
          <w:rFonts w:ascii="Tahoma" w:eastAsia="Times New Roman" w:hAnsi="Tahoma" w:cs="Tahoma"/>
          <w:sz w:val="18"/>
          <w:szCs w:val="18"/>
          <w:rtl/>
          <w:lang w:eastAsia="he-IL"/>
        </w:rPr>
        <w:t>עמד על כך ביהמ"ש העליון בפסיקה משנת 2011.</w:t>
      </w:r>
    </w:p>
    <w:p w:rsidR="00D93F1A" w:rsidRPr="00555AF5" w:rsidP="00D76A38">
      <w:pPr>
        <w:pStyle w:val="RESHET"/>
        <w:rPr>
          <w:rtl/>
        </w:rPr>
      </w:pPr>
      <w:r w:rsidRPr="00555AF5">
        <w:rPr>
          <w:rFonts w:hint="cs"/>
          <w:rtl/>
        </w:rPr>
        <w:t xml:space="preserve">משרד מבקר המדינה מעיר למשרד הבריאות כי זה שנים שהוא ער להשלכות מכך שאין את ההסדרה הנדרשת של פעילות חברות </w:t>
      </w:r>
      <w:r w:rsidR="00750F94">
        <w:rPr>
          <w:rFonts w:hint="cs"/>
          <w:rtl/>
        </w:rPr>
        <w:t>ה</w:t>
      </w:r>
      <w:r w:rsidRPr="00555AF5">
        <w:rPr>
          <w:rFonts w:hint="cs"/>
          <w:rtl/>
        </w:rPr>
        <w:t xml:space="preserve">אמבולנסים הפרטיות ושאין בידיו כלי אכיפה אפקטיביים שיבטיחו הפעלת החברות כאמור בהתאם לאמות המידה של משרד הבריאות, למען ההגנה על בריאות הציבור. במשך השנים ניסה המשרד להתמודד עם קושי זה באמצעות קידום חקיקה מתאימה, אך כפי שעלה בביקורת, זה כחמש שנים שהמשרד מתלבט בנוגע להשפעות הרגולטוריות של החקיקה, ואינו מגיע לכלל גיבוש טיוטה של הצעת חוק מתאימה. </w:t>
      </w:r>
    </w:p>
    <w:p w:rsidR="00D93F1A" w:rsidRPr="00555AF5" w:rsidP="00764523">
      <w:pPr>
        <w:spacing w:before="180"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בתשובת המשרד הוא ציין, כי לא ניתן לקיים אכיפה אפקטיבית על חברות האמבולנסים הפרטיות אלא באמצעות חקיקה ראשית. המשרד כתב כי קידום חקיקה זו לא היה בסדרי העדיפויות של המשרד לשנים האחרונות, וכך יהיה גם ביחס לשנת 2019, ולפיכך לא צפויה הסדרה של הנושא בשנה הקרובה. </w:t>
      </w:r>
    </w:p>
    <w:p w:rsidR="00D93F1A" w:rsidRPr="00555AF5" w:rsidP="00D76A38">
      <w:pPr>
        <w:pStyle w:val="RESHET"/>
        <w:rPr>
          <w:rtl/>
        </w:rPr>
      </w:pPr>
      <w:r w:rsidRPr="00555AF5">
        <w:rPr>
          <w:rFonts w:hint="cs"/>
          <w:rtl/>
        </w:rPr>
        <w:t xml:space="preserve">משרד מבקר המדינה מעיר בחומרה למשרד הבריאות על הסחבת בהסדרת פעילותן של חברות האמבולנסים הפרטיות. </w:t>
      </w:r>
    </w:p>
    <w:p w:rsidR="00D93F1A" w:rsidRPr="00555AF5" w:rsidP="007715F4">
      <w:pPr>
        <w:pStyle w:val="RESHET"/>
        <w:rPr>
          <w:rtl/>
        </w:rPr>
      </w:pPr>
      <w:r w:rsidRPr="00555AF5">
        <w:rPr>
          <w:rFonts w:hint="cs"/>
          <w:rtl/>
        </w:rPr>
        <w:t xml:space="preserve">על </w:t>
      </w:r>
      <w:r w:rsidRPr="00555AF5">
        <w:rPr>
          <w:rtl/>
        </w:rPr>
        <w:t xml:space="preserve">מנכ"ל משרד הבריאות </w:t>
      </w:r>
      <w:r w:rsidRPr="00555AF5">
        <w:rPr>
          <w:rFonts w:hint="cs"/>
          <w:rtl/>
        </w:rPr>
        <w:t xml:space="preserve">להסדיר את פעילות </w:t>
      </w:r>
      <w:r w:rsidRPr="00555AF5">
        <w:rPr>
          <w:rtl/>
        </w:rPr>
        <w:t xml:space="preserve">חברות </w:t>
      </w:r>
      <w:r w:rsidRPr="00555AF5">
        <w:rPr>
          <w:rFonts w:hint="cs"/>
          <w:rtl/>
        </w:rPr>
        <w:t>ה</w:t>
      </w:r>
      <w:r w:rsidRPr="00555AF5">
        <w:rPr>
          <w:rtl/>
        </w:rPr>
        <w:t xml:space="preserve">אמבולנסים </w:t>
      </w:r>
      <w:r w:rsidRPr="00555AF5">
        <w:rPr>
          <w:rFonts w:hint="cs"/>
          <w:rtl/>
        </w:rPr>
        <w:t>ה</w:t>
      </w:r>
      <w:r w:rsidRPr="00555AF5">
        <w:rPr>
          <w:rtl/>
        </w:rPr>
        <w:t>פרטיות</w:t>
      </w:r>
      <w:r w:rsidRPr="00555AF5">
        <w:rPr>
          <w:rFonts w:hint="cs"/>
          <w:rtl/>
        </w:rPr>
        <w:t>,</w:t>
      </w:r>
      <w:r w:rsidRPr="00555AF5">
        <w:rPr>
          <w:rtl/>
        </w:rPr>
        <w:t xml:space="preserve"> </w:t>
      </w:r>
      <w:r w:rsidRPr="00555AF5">
        <w:rPr>
          <w:rFonts w:hint="cs"/>
          <w:rtl/>
        </w:rPr>
        <w:t>כדי להביא לכך ש</w:t>
      </w:r>
      <w:r w:rsidRPr="00555AF5">
        <w:rPr>
          <w:rtl/>
        </w:rPr>
        <w:t>יפעלו בהתאם לאמות המידה ש</w:t>
      </w:r>
      <w:r w:rsidRPr="00555AF5">
        <w:rPr>
          <w:rFonts w:hint="cs"/>
          <w:rtl/>
        </w:rPr>
        <w:t>קבע</w:t>
      </w:r>
      <w:r w:rsidRPr="00555AF5">
        <w:rPr>
          <w:rtl/>
        </w:rPr>
        <w:t xml:space="preserve"> משרד הבריאות </w:t>
      </w:r>
      <w:r w:rsidRPr="00555AF5">
        <w:rPr>
          <w:rFonts w:hint="cs"/>
          <w:rtl/>
        </w:rPr>
        <w:t xml:space="preserve">למען </w:t>
      </w:r>
      <w:r w:rsidRPr="00555AF5">
        <w:rPr>
          <w:rtl/>
        </w:rPr>
        <w:t>בריאות הציבור</w:t>
      </w:r>
      <w:r w:rsidRPr="00555AF5">
        <w:rPr>
          <w:rFonts w:hint="cs"/>
          <w:rtl/>
        </w:rPr>
        <w:t xml:space="preserve">. על המנכ"ל לקבוע לשם כך לוח זמנים לאסדרת הנושא, ולהנחות לפיו את הייעוץ המשפטי של המשרד בנוגע להשלמת </w:t>
      </w:r>
      <w:r w:rsidRPr="00555AF5">
        <w:rPr>
          <w:rtl/>
        </w:rPr>
        <w:t>גיבוש</w:t>
      </w:r>
      <w:r w:rsidRPr="00555AF5">
        <w:rPr>
          <w:rFonts w:hint="cs"/>
          <w:rtl/>
        </w:rPr>
        <w:t>ה של</w:t>
      </w:r>
      <w:r w:rsidRPr="00555AF5">
        <w:rPr>
          <w:rtl/>
        </w:rPr>
        <w:t xml:space="preserve"> הצעת החוק וקידומה</w:t>
      </w:r>
      <w:r w:rsidRPr="00555AF5">
        <w:rPr>
          <w:rFonts w:hint="cs"/>
          <w:rtl/>
        </w:rPr>
        <w:t xml:space="preserve">. </w:t>
      </w:r>
      <w:r w:rsidRPr="0012789B" w:rsidR="007715F4">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33265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3463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color w:val="0B5294"/>
                                <w:spacing w:val="-4"/>
                                <w:sz w:val="24"/>
                                <w:szCs w:val="24"/>
                                <w:rtl/>
                              </w:rPr>
                              <w:t>על מנכ"ל משרד הבריאות להסדיר את פעילות חברות האמבולנסים הפרטיות, כדי להביא לכך שיפעלו בהתאם לאמות המידה שקבע משרד הבריאות למען בריאות הציבור</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99952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7742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343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color w:val="0B5294"/>
                          <w:spacing w:val="-4"/>
                          <w:sz w:val="24"/>
                          <w:szCs w:val="24"/>
                          <w:rtl/>
                        </w:rPr>
                        <w:t>על מנכ"ל משרד הבריאות להסדיר את פעילות חברות האמבולנסים הפרטיות, כדי להביא לכך שיפעלו בהתאם לאמות המידה שקבע משרד הבריאות למען בריאות הציבור</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4749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D76A38" w:rsidP="00810F51">
      <w:pPr>
        <w:spacing w:line="240" w:lineRule="exact"/>
        <w:ind w:right="2268"/>
        <w:jc w:val="both"/>
        <w:rPr>
          <w:rFonts w:ascii="Tahoma" w:hAnsi="Tahoma" w:cs="Tahoma"/>
          <w:sz w:val="18"/>
          <w:szCs w:val="18"/>
          <w:lang w:eastAsia="he-IL"/>
        </w:rPr>
      </w:pPr>
    </w:p>
    <w:p w:rsidR="00D93F1A" w:rsidRPr="00175F32" w:rsidP="00810F51">
      <w:pPr>
        <w:pStyle w:val="KOT5"/>
        <w:rPr>
          <w:rFonts w:eastAsia="Times New Roman"/>
          <w:rtl/>
          <w:lang w:eastAsia="he-IL"/>
        </w:rPr>
      </w:pPr>
      <w:r w:rsidRPr="00175F32">
        <w:rPr>
          <w:rFonts w:eastAsia="Times New Roman" w:hint="cs"/>
          <w:rtl/>
          <w:lang w:eastAsia="he-IL"/>
        </w:rPr>
        <w:t xml:space="preserve">ליקוי בהסדרת שיתוף הפעולה בין </w:t>
      </w:r>
      <w:r w:rsidRPr="00175F32">
        <w:rPr>
          <w:rFonts w:eastAsia="Times New Roman"/>
          <w:rtl/>
          <w:lang w:eastAsia="he-IL"/>
        </w:rPr>
        <w:t xml:space="preserve">מד"א </w:t>
      </w:r>
      <w:r w:rsidRPr="00175F32">
        <w:rPr>
          <w:rFonts w:eastAsia="Times New Roman" w:hint="cs"/>
          <w:rtl/>
          <w:lang w:eastAsia="he-IL"/>
        </w:rPr>
        <w:t xml:space="preserve">ובין ארגון </w:t>
      </w:r>
      <w:r w:rsidRPr="00175F32">
        <w:rPr>
          <w:rFonts w:eastAsia="Times New Roman"/>
          <w:rtl/>
          <w:lang w:eastAsia="he-IL"/>
        </w:rPr>
        <w:t>איחוד הצלה</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כדי לתת שירותי עזרה ראשונה במהירות וביעילות </w:t>
      </w:r>
      <w:r w:rsidRPr="00555AF5">
        <w:rPr>
          <w:rFonts w:ascii="Tahoma" w:hAnsi="Tahoma" w:cs="Tahoma"/>
          <w:sz w:val="18"/>
          <w:szCs w:val="18"/>
          <w:rtl/>
          <w:lang w:eastAsia="he-IL"/>
        </w:rPr>
        <w:t>מד"א מפעיל</w:t>
      </w:r>
      <w:r w:rsidRPr="00555AF5">
        <w:rPr>
          <w:rFonts w:ascii="Tahoma" w:hAnsi="Tahoma" w:cs="Tahoma" w:hint="cs"/>
          <w:sz w:val="18"/>
          <w:szCs w:val="18"/>
          <w:rtl/>
          <w:lang w:eastAsia="he-IL"/>
        </w:rPr>
        <w:t xml:space="preserve"> גם </w:t>
      </w:r>
      <w:r w:rsidRPr="00555AF5">
        <w:rPr>
          <w:rFonts w:ascii="Tahoma" w:hAnsi="Tahoma" w:cs="Tahoma"/>
          <w:sz w:val="18"/>
          <w:szCs w:val="18"/>
          <w:rtl/>
          <w:lang w:eastAsia="he-IL"/>
        </w:rPr>
        <w:t>מערך כוננים לאומי</w:t>
      </w:r>
      <w:r w:rsidRPr="00555AF5">
        <w:rPr>
          <w:rFonts w:ascii="Tahoma" w:hAnsi="Tahoma" w:cs="Tahoma" w:hint="cs"/>
          <w:sz w:val="18"/>
          <w:szCs w:val="18"/>
          <w:rtl/>
          <w:lang w:eastAsia="he-IL"/>
        </w:rPr>
        <w:t>. המערך כולל כ-</w:t>
      </w:r>
      <w:r w:rsidRPr="00555AF5">
        <w:rPr>
          <w:rFonts w:ascii="Tahoma" w:hAnsi="Tahoma" w:cs="Tahoma" w:hint="cs"/>
          <w:sz w:val="18"/>
          <w:szCs w:val="18"/>
          <w:rtl/>
        </w:rPr>
        <w:t xml:space="preserve">5,200 </w:t>
      </w:r>
      <w:r w:rsidRPr="00555AF5">
        <w:rPr>
          <w:rFonts w:ascii="Tahoma" w:hAnsi="Tahoma" w:cs="Tahoma" w:hint="cs"/>
          <w:sz w:val="18"/>
          <w:szCs w:val="18"/>
          <w:rtl/>
          <w:lang w:eastAsia="he-IL"/>
        </w:rPr>
        <w:t xml:space="preserve">כוננים מתנדבים. הכוננים, הפרוסים בכל הארץ הם </w:t>
      </w:r>
      <w:r w:rsidRPr="00555AF5">
        <w:rPr>
          <w:rFonts w:ascii="Tahoma" w:hAnsi="Tahoma" w:cs="Tahoma"/>
          <w:sz w:val="18"/>
          <w:szCs w:val="18"/>
          <w:rtl/>
          <w:lang w:eastAsia="he-IL"/>
        </w:rPr>
        <w:t>בעלי הכשרה רפואית</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והם </w:t>
      </w:r>
      <w:r w:rsidRPr="00555AF5">
        <w:rPr>
          <w:rFonts w:ascii="Tahoma" w:hAnsi="Tahoma" w:cs="Tahoma"/>
          <w:sz w:val="18"/>
          <w:szCs w:val="18"/>
          <w:rtl/>
          <w:lang w:eastAsia="he-IL"/>
        </w:rPr>
        <w:t xml:space="preserve">מצוידים </w:t>
      </w:r>
      <w:r w:rsidRPr="00555AF5">
        <w:rPr>
          <w:rFonts w:ascii="Tahoma" w:hAnsi="Tahoma" w:cs="Tahoma" w:hint="cs"/>
          <w:sz w:val="18"/>
          <w:szCs w:val="18"/>
          <w:rtl/>
          <w:lang w:eastAsia="he-IL"/>
        </w:rPr>
        <w:t>ב</w:t>
      </w:r>
      <w:r w:rsidRPr="00555AF5">
        <w:rPr>
          <w:rFonts w:ascii="Tahoma" w:hAnsi="Tahoma" w:cs="Tahoma"/>
          <w:sz w:val="18"/>
          <w:szCs w:val="18"/>
          <w:rtl/>
          <w:lang w:eastAsia="he-IL"/>
        </w:rPr>
        <w:t>ציוד רפואי</w:t>
      </w:r>
      <w:r w:rsidRPr="00555AF5">
        <w:rPr>
          <w:rFonts w:ascii="Tahoma" w:hAnsi="Tahoma" w:cs="Tahoma" w:hint="cs"/>
          <w:sz w:val="18"/>
          <w:szCs w:val="18"/>
          <w:rtl/>
          <w:lang w:eastAsia="he-IL"/>
        </w:rPr>
        <w:t xml:space="preserve"> ו</w:t>
      </w:r>
      <w:r w:rsidRPr="00555AF5">
        <w:rPr>
          <w:rFonts w:ascii="Tahoma" w:hAnsi="Tahoma" w:cs="Tahoma"/>
          <w:sz w:val="18"/>
          <w:szCs w:val="18"/>
          <w:rtl/>
          <w:lang w:eastAsia="he-IL"/>
        </w:rPr>
        <w:t>מוזנקים לאירועי</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שגרה וחירום</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לרוב ה</w:t>
      </w:r>
      <w:r w:rsidRPr="00555AF5">
        <w:rPr>
          <w:rFonts w:ascii="Tahoma" w:hAnsi="Tahoma" w:cs="Tahoma" w:hint="cs"/>
          <w:sz w:val="18"/>
          <w:szCs w:val="18"/>
          <w:rtl/>
          <w:lang w:eastAsia="he-IL"/>
        </w:rPr>
        <w:t>כונני</w:t>
      </w:r>
      <w:r w:rsidRPr="00555AF5">
        <w:rPr>
          <w:rFonts w:ascii="Tahoma" w:hAnsi="Tahoma" w:cs="Tahoma"/>
          <w:sz w:val="18"/>
          <w:szCs w:val="18"/>
          <w:rtl/>
          <w:lang w:eastAsia="he-IL"/>
        </w:rPr>
        <w:t xml:space="preserve">ם </w:t>
      </w:r>
      <w:r w:rsidRPr="00555AF5">
        <w:rPr>
          <w:rFonts w:ascii="Tahoma" w:hAnsi="Tahoma" w:cs="Tahoma" w:hint="cs"/>
          <w:sz w:val="18"/>
          <w:szCs w:val="18"/>
          <w:rtl/>
          <w:lang w:eastAsia="he-IL"/>
        </w:rPr>
        <w:t xml:space="preserve">הם </w:t>
      </w:r>
      <w:r w:rsidRPr="00555AF5">
        <w:rPr>
          <w:rFonts w:ascii="Tahoma" w:hAnsi="Tahoma" w:cs="Tahoma"/>
          <w:sz w:val="18"/>
          <w:szCs w:val="18"/>
          <w:rtl/>
          <w:lang w:eastAsia="he-IL"/>
        </w:rPr>
        <w:t xml:space="preserve">גורמי המקצוע הראשונים הפוגשים את המטופל ומעניקים לו טיפול ראשוני מציל חיים עד הגעת </w:t>
      </w:r>
      <w:r w:rsidRPr="00555AF5">
        <w:rPr>
          <w:rFonts w:ascii="Tahoma" w:hAnsi="Tahoma" w:cs="Tahoma" w:hint="cs"/>
          <w:sz w:val="18"/>
          <w:szCs w:val="18"/>
          <w:rtl/>
          <w:lang w:eastAsia="he-IL"/>
        </w:rPr>
        <w:t xml:space="preserve">האמבולנס </w:t>
      </w:r>
      <w:r w:rsidRPr="00555AF5">
        <w:rPr>
          <w:rFonts w:ascii="Tahoma" w:hAnsi="Tahoma" w:cs="Tahoma"/>
          <w:sz w:val="18"/>
          <w:szCs w:val="18"/>
          <w:rtl/>
          <w:lang w:eastAsia="he-IL"/>
        </w:rPr>
        <w:t xml:space="preserve">וכוחות עזרה </w:t>
      </w:r>
      <w:r w:rsidRPr="00555AF5">
        <w:rPr>
          <w:rFonts w:ascii="Tahoma" w:hAnsi="Tahoma" w:cs="Tahoma"/>
          <w:sz w:val="18"/>
          <w:szCs w:val="18"/>
          <w:rtl/>
          <w:lang w:eastAsia="he-IL"/>
        </w:rPr>
        <w:t>ראשונה נוספים.</w:t>
      </w:r>
      <w:r w:rsidRPr="00555AF5">
        <w:rPr>
          <w:rFonts w:ascii="Tahoma" w:hAnsi="Tahoma" w:cs="Tahoma" w:hint="cs"/>
          <w:sz w:val="18"/>
          <w:szCs w:val="18"/>
          <w:rtl/>
          <w:lang w:eastAsia="he-IL"/>
        </w:rPr>
        <w:t xml:space="preserve"> הכוננים מופעלים באמצעות מוקד מד"א.</w:t>
      </w:r>
      <w:r w:rsidRPr="00555AF5">
        <w:rPr>
          <w:rFonts w:ascii="Tahoma" w:hAnsi="Tahoma" w:cs="Tahoma"/>
          <w:sz w:val="18"/>
          <w:szCs w:val="18"/>
          <w:rtl/>
          <w:lang w:eastAsia="he-IL"/>
        </w:rPr>
        <w:t xml:space="preserve"> פעילות</w:t>
      </w:r>
      <w:r w:rsidRPr="00555AF5">
        <w:rPr>
          <w:rFonts w:ascii="Tahoma" w:hAnsi="Tahoma" w:cs="Tahoma" w:hint="cs"/>
          <w:sz w:val="18"/>
          <w:szCs w:val="18"/>
          <w:rtl/>
          <w:lang w:eastAsia="he-IL"/>
        </w:rPr>
        <w:t>ם</w:t>
      </w:r>
      <w:r w:rsidRPr="00555AF5">
        <w:rPr>
          <w:rFonts w:ascii="Tahoma" w:hAnsi="Tahoma" w:cs="Tahoma"/>
          <w:sz w:val="18"/>
          <w:szCs w:val="18"/>
          <w:rtl/>
          <w:lang w:eastAsia="he-IL"/>
        </w:rPr>
        <w:t xml:space="preserve"> מוסדרת בתקנון מד"א </w:t>
      </w:r>
      <w:r w:rsidRPr="00555AF5">
        <w:rPr>
          <w:rFonts w:ascii="Tahoma" w:hAnsi="Tahoma" w:cs="Tahoma" w:hint="cs"/>
          <w:sz w:val="18"/>
          <w:szCs w:val="18"/>
          <w:rtl/>
          <w:lang w:eastAsia="he-IL"/>
        </w:rPr>
        <w:t>ה</w:t>
      </w:r>
      <w:r w:rsidRPr="00555AF5">
        <w:rPr>
          <w:rFonts w:ascii="Tahoma" w:hAnsi="Tahoma" w:cs="Tahoma"/>
          <w:sz w:val="18"/>
          <w:szCs w:val="18"/>
          <w:rtl/>
          <w:lang w:eastAsia="he-IL"/>
        </w:rPr>
        <w:t>מותאם לדרישות הצלב האדום.</w:t>
      </w:r>
    </w:p>
    <w:p w:rsidR="00D93F1A" w:rsidRPr="00555AF5" w:rsidP="00810F51">
      <w:pPr>
        <w:spacing w:line="240" w:lineRule="exact"/>
        <w:ind w:left="-1"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פרט למד"א פועלים בתחום העזרה הראשונה וההצלה גם </w:t>
      </w:r>
      <w:r w:rsidRPr="00555AF5">
        <w:rPr>
          <w:rFonts w:ascii="Tahoma" w:hAnsi="Tahoma" w:cs="Tahoma"/>
          <w:sz w:val="18"/>
          <w:szCs w:val="18"/>
          <w:rtl/>
          <w:lang w:eastAsia="he-IL"/>
        </w:rPr>
        <w:t>ארגוני מתנדבים</w:t>
      </w:r>
      <w:r w:rsidRPr="00555AF5">
        <w:rPr>
          <w:rFonts w:ascii="Tahoma" w:hAnsi="Tahoma" w:cs="Tahoma" w:hint="cs"/>
          <w:sz w:val="18"/>
          <w:szCs w:val="18"/>
          <w:rtl/>
          <w:lang w:eastAsia="he-IL"/>
        </w:rPr>
        <w:t xml:space="preserve"> ובהם</w:t>
      </w:r>
      <w:r w:rsidRPr="00555AF5">
        <w:rPr>
          <w:rFonts w:ascii="Tahoma" w:hAnsi="Tahoma" w:cs="Tahoma"/>
          <w:sz w:val="18"/>
          <w:szCs w:val="18"/>
          <w:rtl/>
          <w:lang w:eastAsia="he-IL"/>
        </w:rPr>
        <w:t xml:space="preserve"> איחוד הצלה ישראל (להלן - איחוד הצלה)</w:t>
      </w:r>
      <w:r w:rsidRPr="00555AF5">
        <w:rPr>
          <w:rFonts w:ascii="Tahoma" w:hAnsi="Tahoma" w:cs="Tahoma" w:hint="cs"/>
          <w:sz w:val="18"/>
          <w:szCs w:val="18"/>
          <w:rtl/>
          <w:lang w:eastAsia="he-IL"/>
        </w:rPr>
        <w:t xml:space="preserve">, שהוא </w:t>
      </w:r>
      <w:r w:rsidRPr="00555AF5">
        <w:rPr>
          <w:rFonts w:ascii="Tahoma" w:hAnsi="Tahoma" w:cs="Tahoma" w:hint="eastAsia"/>
          <w:sz w:val="18"/>
          <w:szCs w:val="18"/>
          <w:rtl/>
          <w:lang w:eastAsia="he-IL"/>
        </w:rPr>
        <w:t>ארגון</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המתנדבים</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הגדול</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ביותר</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הצלה גוש דן, </w:t>
      </w:r>
      <w:r w:rsidRPr="00555AF5">
        <w:rPr>
          <w:rFonts w:ascii="Tahoma" w:hAnsi="Tahoma" w:cs="Tahoma"/>
          <w:sz w:val="18"/>
          <w:szCs w:val="18"/>
          <w:rtl/>
          <w:lang w:eastAsia="he-IL"/>
        </w:rPr>
        <w:t>הצלה יו"ש</w:t>
      </w:r>
      <w:r w:rsidRPr="00555AF5">
        <w:rPr>
          <w:rFonts w:ascii="Tahoma" w:hAnsi="Tahoma" w:cs="Tahoma" w:hint="cs"/>
          <w:sz w:val="18"/>
          <w:szCs w:val="18"/>
          <w:rtl/>
          <w:lang w:eastAsia="he-IL"/>
        </w:rPr>
        <w:t xml:space="preserve"> ללא גבולות </w:t>
      </w:r>
      <w:r w:rsidRPr="00555AF5">
        <w:rPr>
          <w:rFonts w:ascii="Tahoma" w:hAnsi="Tahoma" w:cs="Tahoma"/>
          <w:sz w:val="18"/>
          <w:szCs w:val="18"/>
          <w:rtl/>
          <w:lang w:eastAsia="he-IL"/>
        </w:rPr>
        <w:t>ו</w:t>
      </w:r>
      <w:r w:rsidRPr="00555AF5">
        <w:rPr>
          <w:rFonts w:ascii="Tahoma" w:hAnsi="Tahoma" w:cs="Tahoma" w:hint="cs"/>
          <w:sz w:val="18"/>
          <w:szCs w:val="18"/>
          <w:rtl/>
          <w:lang w:eastAsia="he-IL"/>
        </w:rPr>
        <w:t>עוד.</w:t>
      </w:r>
      <w:r w:rsidRPr="00555AF5">
        <w:rPr>
          <w:rFonts w:ascii="Tahoma" w:hAnsi="Tahoma" w:cs="Tahoma"/>
          <w:sz w:val="18"/>
          <w:szCs w:val="18"/>
          <w:rtl/>
        </w:rPr>
        <w:t xml:space="preserve"> </w:t>
      </w:r>
      <w:r w:rsidRPr="00555AF5">
        <w:rPr>
          <w:rFonts w:ascii="Tahoma" w:hAnsi="Tahoma" w:cs="Tahoma"/>
          <w:sz w:val="18"/>
          <w:szCs w:val="18"/>
          <w:rtl/>
          <w:lang w:eastAsia="he-IL"/>
        </w:rPr>
        <w:t xml:space="preserve">במהלך השנים </w:t>
      </w:r>
      <w:r w:rsidRPr="00555AF5">
        <w:rPr>
          <w:rFonts w:ascii="Tahoma" w:hAnsi="Tahoma" w:cs="Tahoma" w:hint="cs"/>
          <w:sz w:val="18"/>
          <w:szCs w:val="18"/>
          <w:rtl/>
          <w:lang w:eastAsia="he-IL"/>
        </w:rPr>
        <w:t xml:space="preserve">התגלעו מחלוקות </w:t>
      </w:r>
      <w:r w:rsidRPr="00555AF5">
        <w:rPr>
          <w:rFonts w:ascii="Tahoma" w:hAnsi="Tahoma" w:cs="Tahoma"/>
          <w:sz w:val="18"/>
          <w:szCs w:val="18"/>
          <w:rtl/>
          <w:lang w:eastAsia="he-IL"/>
        </w:rPr>
        <w:t>בין מד"א</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לארגון איחוד הצלה על רקע </w:t>
      </w:r>
      <w:r w:rsidRPr="00555AF5">
        <w:rPr>
          <w:rFonts w:ascii="Tahoma" w:hAnsi="Tahoma" w:cs="Tahoma" w:hint="cs"/>
          <w:sz w:val="18"/>
          <w:szCs w:val="18"/>
          <w:rtl/>
          <w:lang w:eastAsia="he-IL"/>
        </w:rPr>
        <w:t xml:space="preserve">אי-העברת </w:t>
      </w:r>
      <w:r w:rsidRPr="00555AF5">
        <w:rPr>
          <w:rFonts w:ascii="Tahoma" w:hAnsi="Tahoma" w:cs="Tahoma"/>
          <w:sz w:val="18"/>
          <w:szCs w:val="18"/>
          <w:rtl/>
          <w:lang w:eastAsia="he-IL"/>
        </w:rPr>
        <w:t xml:space="preserve">מידע </w:t>
      </w:r>
      <w:r w:rsidRPr="00555AF5">
        <w:rPr>
          <w:rFonts w:ascii="Tahoma" w:hAnsi="Tahoma" w:cs="Tahoma" w:hint="cs"/>
          <w:sz w:val="18"/>
          <w:szCs w:val="18"/>
          <w:rtl/>
          <w:lang w:eastAsia="he-IL"/>
        </w:rPr>
        <w:t>מ</w:t>
      </w:r>
      <w:r w:rsidRPr="00555AF5">
        <w:rPr>
          <w:rFonts w:ascii="Tahoma" w:hAnsi="Tahoma" w:cs="Tahoma"/>
          <w:sz w:val="18"/>
          <w:szCs w:val="18"/>
          <w:rtl/>
          <w:lang w:eastAsia="he-IL"/>
        </w:rPr>
        <w:t xml:space="preserve">מד"א </w:t>
      </w:r>
      <w:r w:rsidRPr="00555AF5">
        <w:rPr>
          <w:rFonts w:ascii="Tahoma" w:hAnsi="Tahoma" w:cs="Tahoma" w:hint="cs"/>
          <w:sz w:val="18"/>
          <w:szCs w:val="18"/>
          <w:rtl/>
          <w:lang w:eastAsia="he-IL"/>
        </w:rPr>
        <w:t xml:space="preserve">לאיחוד הצלה על </w:t>
      </w:r>
      <w:r w:rsidRPr="00555AF5">
        <w:rPr>
          <w:rFonts w:ascii="Tahoma" w:hAnsi="Tahoma" w:cs="Tahoma"/>
          <w:sz w:val="18"/>
          <w:szCs w:val="18"/>
          <w:rtl/>
          <w:lang w:eastAsia="he-IL"/>
        </w:rPr>
        <w:t>קריאות לעזרה דחופה</w:t>
      </w:r>
      <w:r w:rsidRPr="00555AF5">
        <w:rPr>
          <w:rFonts w:ascii="Tahoma" w:hAnsi="Tahoma" w:cs="Tahoma" w:hint="cs"/>
          <w:sz w:val="18"/>
          <w:szCs w:val="18"/>
          <w:rtl/>
          <w:lang w:eastAsia="he-IL"/>
        </w:rPr>
        <w:t xml:space="preserve"> וחוסר שיתוף פעולה בין כוננים משני הארגונים. </w:t>
      </w:r>
    </w:p>
    <w:p w:rsidR="00D93F1A" w:rsidRPr="00555AF5" w:rsidP="00810F51">
      <w:pPr>
        <w:spacing w:line="240" w:lineRule="exact"/>
        <w:ind w:left="-1" w:right="2268"/>
        <w:jc w:val="both"/>
        <w:rPr>
          <w:rFonts w:ascii="Tahoma" w:hAnsi="Tahoma" w:cs="Tahoma"/>
          <w:sz w:val="18"/>
          <w:szCs w:val="18"/>
          <w:rtl/>
        </w:rPr>
      </w:pPr>
      <w:r w:rsidRPr="00555AF5">
        <w:rPr>
          <w:rFonts w:ascii="Tahoma" w:hAnsi="Tahoma" w:cs="Tahoma" w:hint="cs"/>
          <w:sz w:val="18"/>
          <w:szCs w:val="18"/>
          <w:rtl/>
          <w:lang w:eastAsia="he-IL"/>
        </w:rPr>
        <w:t>איחוד הצלה</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הוקם</w:t>
      </w:r>
      <w:r w:rsidRPr="00555AF5">
        <w:rPr>
          <w:rFonts w:ascii="Tahoma" w:hAnsi="Tahoma" w:cs="Tahoma"/>
          <w:sz w:val="18"/>
          <w:szCs w:val="18"/>
          <w:rtl/>
          <w:lang w:eastAsia="he-IL"/>
        </w:rPr>
        <w:t xml:space="preserve"> בשנת 2006 כ</w:t>
      </w:r>
      <w:r w:rsidRPr="00555AF5">
        <w:rPr>
          <w:rFonts w:ascii="Tahoma" w:hAnsi="Tahoma" w:cs="Tahoma" w:hint="cs"/>
          <w:sz w:val="18"/>
          <w:szCs w:val="18"/>
          <w:rtl/>
          <w:lang w:eastAsia="he-IL"/>
        </w:rPr>
        <w:t>עמותה</w:t>
      </w:r>
      <w:r w:rsidRPr="00555AF5">
        <w:rPr>
          <w:rFonts w:ascii="Tahoma" w:hAnsi="Tahoma" w:cs="Tahoma"/>
          <w:sz w:val="18"/>
          <w:szCs w:val="18"/>
          <w:rtl/>
          <w:lang w:eastAsia="he-IL"/>
        </w:rPr>
        <w:t xml:space="preserve"> המושתת</w:t>
      </w:r>
      <w:r w:rsidRPr="00555AF5">
        <w:rPr>
          <w:rFonts w:ascii="Tahoma" w:hAnsi="Tahoma" w:cs="Tahoma" w:hint="cs"/>
          <w:sz w:val="18"/>
          <w:szCs w:val="18"/>
          <w:rtl/>
          <w:lang w:eastAsia="he-IL"/>
        </w:rPr>
        <w:t>ת</w:t>
      </w:r>
      <w:r w:rsidRPr="00555AF5">
        <w:rPr>
          <w:rFonts w:ascii="Tahoma" w:hAnsi="Tahoma" w:cs="Tahoma"/>
          <w:sz w:val="18"/>
          <w:szCs w:val="18"/>
          <w:rtl/>
          <w:lang w:eastAsia="he-IL"/>
        </w:rPr>
        <w:t xml:space="preserve"> על </w:t>
      </w:r>
      <w:r w:rsidRPr="00555AF5">
        <w:rPr>
          <w:rFonts w:ascii="Tahoma" w:hAnsi="Tahoma" w:cs="Tahoma" w:hint="cs"/>
          <w:sz w:val="18"/>
          <w:szCs w:val="18"/>
          <w:rtl/>
          <w:lang w:eastAsia="he-IL"/>
        </w:rPr>
        <w:t xml:space="preserve">כוננים </w:t>
      </w:r>
      <w:r w:rsidRPr="00555AF5">
        <w:rPr>
          <w:rFonts w:ascii="Tahoma" w:hAnsi="Tahoma" w:cs="Tahoma"/>
          <w:sz w:val="18"/>
          <w:szCs w:val="18"/>
          <w:rtl/>
          <w:lang w:eastAsia="he-IL"/>
        </w:rPr>
        <w:t xml:space="preserve">מתנדבים </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מתן מענה רפואי ראשוני </w:t>
      </w:r>
      <w:r w:rsidRPr="00555AF5">
        <w:rPr>
          <w:rFonts w:ascii="Tahoma" w:hAnsi="Tahoma" w:cs="Tahoma" w:hint="cs"/>
          <w:sz w:val="18"/>
          <w:szCs w:val="18"/>
          <w:rtl/>
          <w:lang w:eastAsia="he-IL"/>
        </w:rPr>
        <w:t>מ</w:t>
      </w:r>
      <w:r w:rsidRPr="00555AF5">
        <w:rPr>
          <w:rFonts w:ascii="Tahoma" w:hAnsi="Tahoma" w:cs="Tahoma"/>
          <w:sz w:val="18"/>
          <w:szCs w:val="18"/>
          <w:rtl/>
          <w:lang w:eastAsia="he-IL"/>
        </w:rPr>
        <w:t>ציל חיים.</w:t>
      </w:r>
      <w:r w:rsidRPr="00555AF5">
        <w:rPr>
          <w:rFonts w:ascii="Tahoma" w:hAnsi="Tahoma" w:cs="Tahoma" w:hint="cs"/>
          <w:sz w:val="18"/>
          <w:szCs w:val="18"/>
          <w:rtl/>
          <w:lang w:eastAsia="he-IL"/>
        </w:rPr>
        <w:t xml:space="preserve"> נכון למועד סיום הביקורת, מצבת ה</w:t>
      </w:r>
      <w:r w:rsidRPr="00555AF5">
        <w:rPr>
          <w:rFonts w:ascii="Tahoma" w:hAnsi="Tahoma" w:cs="Tahoma"/>
          <w:sz w:val="18"/>
          <w:szCs w:val="18"/>
          <w:rtl/>
          <w:lang w:eastAsia="he-IL"/>
        </w:rPr>
        <w:t xml:space="preserve">ארגון </w:t>
      </w:r>
      <w:r w:rsidRPr="00555AF5">
        <w:rPr>
          <w:rFonts w:ascii="Tahoma" w:hAnsi="Tahoma" w:cs="Tahoma" w:hint="cs"/>
          <w:sz w:val="18"/>
          <w:szCs w:val="18"/>
          <w:rtl/>
          <w:lang w:eastAsia="he-IL"/>
        </w:rPr>
        <w:t>כללה יותר מ-</w:t>
      </w:r>
      <w:r w:rsidRPr="00555AF5">
        <w:rPr>
          <w:rFonts w:ascii="Tahoma" w:hAnsi="Tahoma" w:cs="Tahoma"/>
          <w:sz w:val="18"/>
          <w:szCs w:val="18"/>
          <w:rtl/>
          <w:lang w:eastAsia="he-IL"/>
        </w:rPr>
        <w:t>5,000 מתנדבים</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ובהם כ-</w:t>
      </w:r>
      <w:r w:rsidRPr="00555AF5">
        <w:rPr>
          <w:rFonts w:ascii="Tahoma" w:hAnsi="Tahoma" w:cs="Tahoma"/>
          <w:sz w:val="18"/>
          <w:szCs w:val="18"/>
          <w:rtl/>
          <w:lang w:eastAsia="he-IL"/>
        </w:rPr>
        <w:t>4</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000 אנשי רפואה </w:t>
      </w:r>
      <w:r w:rsidRPr="00555AF5">
        <w:rPr>
          <w:rFonts w:ascii="Tahoma" w:hAnsi="Tahoma" w:cs="Tahoma" w:hint="cs"/>
          <w:sz w:val="18"/>
          <w:szCs w:val="18"/>
          <w:rtl/>
          <w:lang w:eastAsia="he-IL"/>
        </w:rPr>
        <w:t>(</w:t>
      </w:r>
      <w:r w:rsidRPr="00555AF5">
        <w:rPr>
          <w:rFonts w:ascii="Tahoma" w:hAnsi="Tahoma" w:cs="Tahoma"/>
          <w:sz w:val="18"/>
          <w:szCs w:val="18"/>
          <w:rtl/>
          <w:lang w:eastAsia="he-IL"/>
        </w:rPr>
        <w:t>חובשים, פרמדיקים ורופאים</w:t>
      </w:r>
      <w:r w:rsidRPr="00555AF5">
        <w:rPr>
          <w:rFonts w:ascii="Tahoma" w:hAnsi="Tahoma" w:cs="Tahoma" w:hint="cs"/>
          <w:sz w:val="18"/>
          <w:szCs w:val="18"/>
          <w:rtl/>
          <w:lang w:eastAsia="he-IL"/>
        </w:rPr>
        <w:t>), כ-650 אופנועים בעלי ציוד רפואי המשמשים את המתנדבים, כ-35 אמבולנסים ועוד מספר אמצעים. חלק מהכוננים מתנדבים גם במד"א וגם באיחוד הצלה.</w:t>
      </w:r>
      <w:r w:rsidRPr="00555AF5">
        <w:rPr>
          <w:rFonts w:ascii="Tahoma" w:hAnsi="Tahoma" w:cs="Tahoma"/>
          <w:sz w:val="18"/>
          <w:szCs w:val="18"/>
          <w:rtl/>
        </w:rPr>
        <w:t xml:space="preserve"> </w:t>
      </w:r>
    </w:p>
    <w:p w:rsidR="00D93F1A" w:rsidRPr="00555AF5" w:rsidP="00810F51">
      <w:pPr>
        <w:spacing w:line="240" w:lineRule="exact"/>
        <w:ind w:left="-1" w:right="2268"/>
        <w:jc w:val="both"/>
        <w:rPr>
          <w:rFonts w:ascii="Tahoma" w:hAnsi="Tahoma" w:cs="Tahoma"/>
          <w:sz w:val="18"/>
          <w:szCs w:val="18"/>
          <w:rtl/>
          <w:lang w:eastAsia="he-IL"/>
        </w:rPr>
      </w:pPr>
      <w:r w:rsidRPr="00555AF5">
        <w:rPr>
          <w:rFonts w:ascii="Tahoma" w:hAnsi="Tahoma" w:cs="Tahoma"/>
          <w:sz w:val="18"/>
          <w:szCs w:val="18"/>
          <w:rtl/>
          <w:lang w:eastAsia="he-IL"/>
        </w:rPr>
        <w:t xml:space="preserve">בשנת 2011 </w:t>
      </w:r>
      <w:r w:rsidRPr="00555AF5">
        <w:rPr>
          <w:rFonts w:ascii="Tahoma" w:hAnsi="Tahoma" w:cs="Tahoma" w:hint="cs"/>
          <w:sz w:val="18"/>
          <w:szCs w:val="18"/>
          <w:rtl/>
          <w:lang w:eastAsia="he-IL"/>
        </w:rPr>
        <w:t xml:space="preserve">הקים </w:t>
      </w:r>
      <w:r w:rsidRPr="00555AF5">
        <w:rPr>
          <w:rFonts w:ascii="Tahoma" w:hAnsi="Tahoma" w:cs="Tahoma"/>
          <w:sz w:val="18"/>
          <w:szCs w:val="18"/>
          <w:rtl/>
          <w:lang w:eastAsia="he-IL"/>
        </w:rPr>
        <w:t>א</w:t>
      </w:r>
      <w:r w:rsidRPr="00555AF5">
        <w:rPr>
          <w:rFonts w:ascii="Tahoma" w:hAnsi="Tahoma" w:cs="Tahoma" w:hint="cs"/>
          <w:sz w:val="18"/>
          <w:szCs w:val="18"/>
          <w:rtl/>
          <w:lang w:eastAsia="he-IL"/>
        </w:rPr>
        <w:t>י</w:t>
      </w:r>
      <w:r w:rsidRPr="00555AF5">
        <w:rPr>
          <w:rFonts w:ascii="Tahoma" w:hAnsi="Tahoma" w:cs="Tahoma"/>
          <w:sz w:val="18"/>
          <w:szCs w:val="18"/>
          <w:rtl/>
          <w:lang w:eastAsia="he-IL"/>
        </w:rPr>
        <w:t>חוד הצלה מוקד טלפוני עצמאי המוגדר כמספר חירום</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ו</w:t>
      </w:r>
      <w:r w:rsidRPr="00555AF5">
        <w:rPr>
          <w:rFonts w:ascii="Tahoma" w:hAnsi="Tahoma" w:cs="Tahoma" w:hint="cs"/>
          <w:sz w:val="18"/>
          <w:szCs w:val="18"/>
          <w:rtl/>
          <w:lang w:eastAsia="he-IL"/>
        </w:rPr>
        <w:t xml:space="preserve">כן </w:t>
      </w:r>
      <w:r w:rsidRPr="00555AF5">
        <w:rPr>
          <w:rFonts w:ascii="Tahoma" w:hAnsi="Tahoma" w:cs="Tahoma"/>
          <w:sz w:val="18"/>
          <w:szCs w:val="18"/>
          <w:rtl/>
          <w:lang w:eastAsia="he-IL"/>
        </w:rPr>
        <w:t xml:space="preserve">מוקד </w:t>
      </w:r>
      <w:r w:rsidRPr="00555AF5">
        <w:rPr>
          <w:rFonts w:ascii="Tahoma" w:hAnsi="Tahoma" w:cs="Tahoma" w:hint="cs"/>
          <w:sz w:val="18"/>
          <w:szCs w:val="18"/>
          <w:rtl/>
          <w:lang w:eastAsia="he-IL"/>
        </w:rPr>
        <w:t>ה</w:t>
      </w:r>
      <w:r w:rsidRPr="00555AF5">
        <w:rPr>
          <w:rFonts w:ascii="Tahoma" w:hAnsi="Tahoma" w:cs="Tahoma"/>
          <w:sz w:val="18"/>
          <w:szCs w:val="18"/>
          <w:rtl/>
          <w:lang w:eastAsia="he-IL"/>
        </w:rPr>
        <w:t xml:space="preserve">מפעיל את כונני </w:t>
      </w:r>
      <w:r w:rsidRPr="00555AF5">
        <w:rPr>
          <w:rFonts w:ascii="Tahoma" w:hAnsi="Tahoma" w:cs="Tahoma" w:hint="cs"/>
          <w:sz w:val="18"/>
          <w:szCs w:val="18"/>
          <w:rtl/>
          <w:lang w:eastAsia="he-IL"/>
        </w:rPr>
        <w:t>הארגון</w:t>
      </w:r>
      <w:r>
        <w:rPr>
          <w:rFonts w:ascii="Tahoma" w:hAnsi="Tahoma" w:cs="Tahoma"/>
          <w:sz w:val="18"/>
          <w:szCs w:val="18"/>
          <w:vertAlign w:val="superscript"/>
          <w:rtl/>
          <w:lang w:eastAsia="he-IL"/>
        </w:rPr>
        <w:footnoteReference w:id="55"/>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ש</w:t>
      </w:r>
      <w:r w:rsidRPr="00555AF5">
        <w:rPr>
          <w:rFonts w:ascii="Tahoma" w:hAnsi="Tahoma" w:cs="Tahoma"/>
          <w:sz w:val="18"/>
          <w:szCs w:val="18"/>
          <w:rtl/>
          <w:lang w:eastAsia="he-IL"/>
        </w:rPr>
        <w:t>חלקם כאמור מתנדבי</w:t>
      </w:r>
      <w:r w:rsidRPr="00555AF5">
        <w:rPr>
          <w:rFonts w:ascii="Tahoma" w:hAnsi="Tahoma" w:cs="Tahoma" w:hint="cs"/>
          <w:sz w:val="18"/>
          <w:szCs w:val="18"/>
          <w:rtl/>
          <w:lang w:eastAsia="he-IL"/>
        </w:rPr>
        <w:t>ם</w:t>
      </w:r>
      <w:r w:rsidRPr="00555AF5">
        <w:rPr>
          <w:rFonts w:ascii="Tahoma" w:hAnsi="Tahoma" w:cs="Tahoma"/>
          <w:sz w:val="18"/>
          <w:szCs w:val="18"/>
          <w:rtl/>
          <w:lang w:eastAsia="he-IL"/>
        </w:rPr>
        <w:t xml:space="preserve"> גם במד"א. </w:t>
      </w:r>
      <w:r w:rsidRPr="00555AF5">
        <w:rPr>
          <w:rFonts w:ascii="Tahoma" w:hAnsi="Tahoma" w:cs="Tahoma" w:hint="cs"/>
          <w:sz w:val="18"/>
          <w:szCs w:val="18"/>
          <w:rtl/>
          <w:lang w:eastAsia="he-IL"/>
        </w:rPr>
        <w:t>בעקבות זה החריפו המתחים בין שני הארגונים כיוון ש</w:t>
      </w:r>
      <w:r w:rsidRPr="00555AF5">
        <w:rPr>
          <w:rFonts w:ascii="Tahoma" w:hAnsi="Tahoma" w:cs="Tahoma"/>
          <w:sz w:val="18"/>
          <w:szCs w:val="18"/>
          <w:rtl/>
          <w:lang w:eastAsia="he-IL"/>
        </w:rPr>
        <w:t xml:space="preserve">חלק </w:t>
      </w:r>
      <w:r w:rsidRPr="00555AF5">
        <w:rPr>
          <w:rFonts w:ascii="Tahoma" w:hAnsi="Tahoma" w:cs="Tahoma" w:hint="cs"/>
          <w:sz w:val="18"/>
          <w:szCs w:val="18"/>
          <w:rtl/>
          <w:lang w:eastAsia="he-IL"/>
        </w:rPr>
        <w:t>מהקריאות</w:t>
      </w:r>
      <w:r w:rsidRPr="00555AF5">
        <w:rPr>
          <w:rFonts w:ascii="Tahoma" w:hAnsi="Tahoma" w:cs="Tahoma"/>
          <w:sz w:val="18"/>
          <w:szCs w:val="18"/>
          <w:rtl/>
          <w:lang w:eastAsia="he-IL"/>
        </w:rPr>
        <w:t xml:space="preserve"> מגיעות למ</w:t>
      </w:r>
      <w:r w:rsidRPr="00555AF5">
        <w:rPr>
          <w:rFonts w:ascii="Tahoma" w:hAnsi="Tahoma" w:cs="Tahoma" w:hint="cs"/>
          <w:sz w:val="18"/>
          <w:szCs w:val="18"/>
          <w:rtl/>
          <w:lang w:eastAsia="he-IL"/>
        </w:rPr>
        <w:t xml:space="preserve">וקד </w:t>
      </w:r>
      <w:r w:rsidRPr="00555AF5">
        <w:rPr>
          <w:rFonts w:ascii="Tahoma" w:hAnsi="Tahoma" w:cs="Tahoma"/>
          <w:sz w:val="18"/>
          <w:szCs w:val="18"/>
          <w:rtl/>
          <w:lang w:eastAsia="he-IL"/>
        </w:rPr>
        <w:t xml:space="preserve">101 </w:t>
      </w:r>
      <w:r w:rsidRPr="00555AF5">
        <w:rPr>
          <w:rFonts w:ascii="Tahoma" w:hAnsi="Tahoma" w:cs="Tahoma" w:hint="cs"/>
          <w:sz w:val="18"/>
          <w:szCs w:val="18"/>
          <w:rtl/>
          <w:lang w:eastAsia="he-IL"/>
        </w:rPr>
        <w:t>של מד"א וחלק מגיעות למוקד של איחוד הצלה ה</w:t>
      </w:r>
      <w:r w:rsidRPr="00555AF5">
        <w:rPr>
          <w:rFonts w:ascii="Tahoma" w:hAnsi="Tahoma" w:cs="Tahoma"/>
          <w:sz w:val="18"/>
          <w:szCs w:val="18"/>
          <w:rtl/>
          <w:lang w:eastAsia="he-IL"/>
        </w:rPr>
        <w:t xml:space="preserve">מפעיל </w:t>
      </w:r>
      <w:r w:rsidRPr="00555AF5">
        <w:rPr>
          <w:rFonts w:ascii="Tahoma" w:hAnsi="Tahoma" w:cs="Tahoma" w:hint="cs"/>
          <w:sz w:val="18"/>
          <w:szCs w:val="18"/>
          <w:rtl/>
          <w:lang w:eastAsia="he-IL"/>
        </w:rPr>
        <w:t xml:space="preserve">גם הוא </w:t>
      </w:r>
      <w:r w:rsidRPr="00555AF5">
        <w:rPr>
          <w:rFonts w:ascii="Tahoma" w:hAnsi="Tahoma" w:cs="Tahoma"/>
          <w:sz w:val="18"/>
          <w:szCs w:val="18"/>
          <w:rtl/>
          <w:lang w:eastAsia="he-IL"/>
        </w:rPr>
        <w:t>את המתנדבים</w:t>
      </w:r>
      <w:r w:rsidRPr="00555AF5">
        <w:rPr>
          <w:rFonts w:ascii="Tahoma" w:hAnsi="Tahoma" w:cs="Tahoma" w:hint="cs"/>
          <w:sz w:val="18"/>
          <w:szCs w:val="18"/>
          <w:rtl/>
          <w:lang w:eastAsia="he-IL"/>
        </w:rPr>
        <w:t xml:space="preserve">, והתוצאה היא </w:t>
      </w:r>
      <w:r w:rsidRPr="00555AF5">
        <w:rPr>
          <w:rFonts w:ascii="Tahoma" w:hAnsi="Tahoma" w:cs="Tahoma"/>
          <w:sz w:val="18"/>
          <w:szCs w:val="18"/>
          <w:rtl/>
          <w:lang w:eastAsia="he-IL"/>
        </w:rPr>
        <w:t>כפל</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מוקדים</w:t>
      </w:r>
      <w:r w:rsidRPr="00555AF5">
        <w:rPr>
          <w:rFonts w:ascii="Tahoma" w:hAnsi="Tahoma" w:cs="Tahoma" w:hint="cs"/>
          <w:sz w:val="18"/>
          <w:szCs w:val="18"/>
          <w:rtl/>
          <w:lang w:eastAsia="he-IL"/>
        </w:rPr>
        <w:t>.</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על רקע המחלוקות עם ארגון איחוד הצלה, העיר מבקר המדינה בדוח הקודם על מד"א, </w:t>
      </w:r>
      <w:r w:rsidRPr="00555AF5">
        <w:rPr>
          <w:rFonts w:ascii="Tahoma" w:hAnsi="Tahoma" w:cs="Tahoma" w:hint="cs"/>
          <w:sz w:val="18"/>
          <w:szCs w:val="18"/>
          <w:rtl/>
        </w:rPr>
        <w:t xml:space="preserve">על כך </w:t>
      </w:r>
      <w:r w:rsidRPr="00555AF5">
        <w:rPr>
          <w:rFonts w:ascii="Tahoma" w:hAnsi="Tahoma" w:cs="Tahoma" w:hint="cs"/>
          <w:sz w:val="18"/>
          <w:szCs w:val="18"/>
          <w:rtl/>
          <w:lang w:eastAsia="he-IL"/>
        </w:rPr>
        <w:t>ש</w:t>
      </w:r>
      <w:r w:rsidRPr="00555AF5">
        <w:rPr>
          <w:rFonts w:ascii="Tahoma" w:hAnsi="Tahoma" w:cs="Tahoma"/>
          <w:sz w:val="18"/>
          <w:szCs w:val="18"/>
          <w:rtl/>
          <w:lang w:eastAsia="he-IL"/>
        </w:rPr>
        <w:t xml:space="preserve">משרד הבריאות </w:t>
      </w:r>
      <w:r w:rsidRPr="00555AF5">
        <w:rPr>
          <w:rFonts w:ascii="Tahoma" w:hAnsi="Tahoma" w:cs="Tahoma" w:hint="cs"/>
          <w:sz w:val="18"/>
          <w:szCs w:val="18"/>
          <w:rtl/>
          <w:lang w:eastAsia="he-IL"/>
        </w:rPr>
        <w:t xml:space="preserve">לא הסדיר את </w:t>
      </w:r>
      <w:r w:rsidRPr="00555AF5">
        <w:rPr>
          <w:rFonts w:ascii="Tahoma" w:hAnsi="Tahoma" w:cs="Tahoma"/>
          <w:sz w:val="18"/>
          <w:szCs w:val="18"/>
          <w:rtl/>
          <w:lang w:eastAsia="he-IL"/>
        </w:rPr>
        <w:t xml:space="preserve">סוגיית הקשר בין מד"א ובין הארגונים הנוספים.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לאחר פרסום הדוח הקודם הוקמה כאמור ועדת תדמור. בדוח הוועדה מ-2014 </w:t>
      </w:r>
      <w:r w:rsidRPr="00555AF5">
        <w:rPr>
          <w:rFonts w:ascii="Tahoma" w:hAnsi="Tahoma" w:cs="Tahoma"/>
          <w:sz w:val="18"/>
          <w:szCs w:val="18"/>
          <w:rtl/>
          <w:lang w:eastAsia="he-IL"/>
        </w:rPr>
        <w:t>צ</w:t>
      </w:r>
      <w:r w:rsidRPr="00555AF5">
        <w:rPr>
          <w:rFonts w:ascii="Tahoma" w:hAnsi="Tahoma" w:cs="Tahoma" w:hint="cs"/>
          <w:sz w:val="18"/>
          <w:szCs w:val="18"/>
          <w:rtl/>
          <w:lang w:eastAsia="he-IL"/>
        </w:rPr>
        <w:t xml:space="preserve">וין </w:t>
      </w:r>
      <w:r w:rsidRPr="00555AF5">
        <w:rPr>
          <w:rFonts w:ascii="Tahoma" w:hAnsi="Tahoma" w:cs="Tahoma"/>
          <w:sz w:val="18"/>
          <w:szCs w:val="18"/>
          <w:rtl/>
          <w:lang w:eastAsia="he-IL"/>
        </w:rPr>
        <w:t xml:space="preserve">כי עם </w:t>
      </w:r>
      <w:r w:rsidRPr="00555AF5">
        <w:rPr>
          <w:rFonts w:ascii="Tahoma" w:hAnsi="Tahoma" w:cs="Tahoma" w:hint="cs"/>
          <w:sz w:val="18"/>
          <w:szCs w:val="18"/>
          <w:rtl/>
          <w:lang w:eastAsia="he-IL"/>
        </w:rPr>
        <w:t xml:space="preserve">הזמן </w:t>
      </w:r>
      <w:r w:rsidRPr="00555AF5">
        <w:rPr>
          <w:rFonts w:ascii="Tahoma" w:hAnsi="Tahoma" w:cs="Tahoma"/>
          <w:sz w:val="18"/>
          <w:szCs w:val="18"/>
          <w:rtl/>
          <w:lang w:eastAsia="he-IL"/>
        </w:rPr>
        <w:t>"נוצרה תחרות עזה ולעיתים חסרת שליטה ומעצורים בין הארגונים השונים ... על פלחי שוק של מתן עזרה ראשונה</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תוך ...</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שיווק אגרסיבי הן להרחבת פלחי השוק, הן להכרה לאומית כארגון עזר והן להאדרת השם וקבלת יוקרה לאומית ובין לאומית ... גם למען קבלת תרומות". </w:t>
      </w:r>
      <w:r w:rsidRPr="00555AF5">
        <w:rPr>
          <w:rFonts w:ascii="Tahoma" w:hAnsi="Tahoma" w:cs="Tahoma" w:hint="eastAsia"/>
          <w:sz w:val="18"/>
          <w:szCs w:val="18"/>
          <w:rtl/>
          <w:lang w:eastAsia="he-IL"/>
        </w:rPr>
        <w:t>עוד</w:t>
      </w:r>
      <w:r w:rsidRPr="00555AF5">
        <w:rPr>
          <w:rFonts w:ascii="Tahoma" w:hAnsi="Tahoma" w:cs="Tahoma"/>
          <w:sz w:val="18"/>
          <w:szCs w:val="18"/>
          <w:rtl/>
          <w:lang w:eastAsia="he-IL"/>
        </w:rPr>
        <w:t xml:space="preserve"> צוין כי פערים </w:t>
      </w:r>
      <w:r w:rsidRPr="00555AF5">
        <w:rPr>
          <w:rFonts w:ascii="Tahoma" w:hAnsi="Tahoma" w:cs="Tahoma" w:hint="cs"/>
          <w:sz w:val="18"/>
          <w:szCs w:val="18"/>
          <w:rtl/>
          <w:lang w:eastAsia="he-IL"/>
        </w:rPr>
        <w:t>באסדרה הקיימת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ופערים אחרים</w:t>
      </w:r>
      <w:r w:rsidRPr="00555AF5">
        <w:rPr>
          <w:rFonts w:ascii="Tahoma" w:hAnsi="Tahoma" w:cs="Tahoma"/>
          <w:sz w:val="18"/>
          <w:szCs w:val="18"/>
          <w:rtl/>
          <w:lang w:eastAsia="he-IL"/>
        </w:rPr>
        <w:t xml:space="preserve"> אפשרו את התחרות העזה עד כדי פוטנציאל </w:t>
      </w:r>
      <w:r w:rsidRPr="00555AF5">
        <w:rPr>
          <w:rFonts w:ascii="Tahoma" w:hAnsi="Tahoma" w:cs="Tahoma" w:hint="cs"/>
          <w:sz w:val="18"/>
          <w:szCs w:val="18"/>
          <w:rtl/>
          <w:lang w:eastAsia="he-IL"/>
        </w:rPr>
        <w:t>ל</w:t>
      </w:r>
      <w:r w:rsidRPr="00555AF5">
        <w:rPr>
          <w:rFonts w:ascii="Tahoma" w:hAnsi="Tahoma" w:cs="Tahoma"/>
          <w:sz w:val="18"/>
          <w:szCs w:val="18"/>
          <w:rtl/>
          <w:lang w:eastAsia="he-IL"/>
        </w:rPr>
        <w:t>פגיעה ביעילות ובאיכות של רכיבי העזרה הראשונה לאוכלוסייה.</w:t>
      </w:r>
      <w:r w:rsidRPr="00555AF5">
        <w:rPr>
          <w:rFonts w:ascii="Tahoma" w:hAnsi="Tahoma" w:cs="Tahoma" w:hint="cs"/>
          <w:sz w:val="18"/>
          <w:szCs w:val="18"/>
          <w:rtl/>
          <w:lang w:eastAsia="he-IL"/>
        </w:rPr>
        <w:t xml:space="preserve"> עוד צוין כי "</w:t>
      </w:r>
      <w:r w:rsidRPr="00555AF5">
        <w:rPr>
          <w:rFonts w:ascii="Tahoma" w:hAnsi="Tahoma" w:cs="Tahoma"/>
          <w:sz w:val="18"/>
          <w:szCs w:val="18"/>
          <w:rtl/>
          <w:lang w:eastAsia="he-IL"/>
        </w:rPr>
        <w:t>כל ארגון התנדבותי שאינו כפוף לחוק ברור ולמערכת רגולטורית מחייבת, בונה לעצמו תשתיות אירגוניות, תפעוליות, מקצועיות וכוח אדם כדי לענות על צרכים המוגדרים על ידו תוך פגיעה, לפעמים אנושה, בסינרגיה הנדרשת במצב של מחסור במשאבים, מחסור בכוח אדם ומחסור קריטי במערך רגולטורי מנחה, מבקר, מדריך ותומך</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המצב היום, בו מספר ארגונים פועלים במקביל אך בנפרד </w:t>
      </w:r>
      <w:r w:rsidRPr="00555AF5">
        <w:rPr>
          <w:rFonts w:ascii="Tahoma" w:hAnsi="Tahoma" w:cs="Tahoma" w:hint="cs"/>
          <w:sz w:val="18"/>
          <w:szCs w:val="18"/>
          <w:rtl/>
          <w:lang w:eastAsia="he-IL"/>
        </w:rPr>
        <w:t xml:space="preserve">ללא שנקבע </w:t>
      </w:r>
      <w:r w:rsidRPr="00555AF5">
        <w:rPr>
          <w:rFonts w:ascii="Tahoma" w:hAnsi="Tahoma" w:cs="Tahoma"/>
          <w:sz w:val="18"/>
          <w:szCs w:val="18"/>
          <w:rtl/>
          <w:lang w:eastAsia="he-IL"/>
        </w:rPr>
        <w:t>גורם מתכלל אחד הינו מצב לא יעיל, מסוכן ופגום</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במהותו</w:t>
      </w:r>
      <w:r w:rsidRPr="00555AF5">
        <w:rPr>
          <w:rFonts w:ascii="Tahoma" w:hAnsi="Tahoma" w:cs="Tahoma" w:hint="cs"/>
          <w:sz w:val="18"/>
          <w:szCs w:val="18"/>
          <w:rtl/>
          <w:lang w:eastAsia="he-IL"/>
        </w:rPr>
        <w:t>"</w:t>
      </w:r>
      <w:r w:rsidRPr="00555AF5">
        <w:rPr>
          <w:rFonts w:ascii="Tahoma" w:hAnsi="Tahoma" w:cs="Tahoma"/>
          <w:sz w:val="18"/>
          <w:szCs w:val="18"/>
          <w:rtl/>
          <w:lang w:eastAsia="he-IL"/>
        </w:rPr>
        <w:t>.</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sz w:val="18"/>
          <w:szCs w:val="18"/>
          <w:rtl/>
          <w:lang w:eastAsia="he-IL"/>
        </w:rPr>
        <w:t>ועד</w:t>
      </w:r>
      <w:r w:rsidRPr="00555AF5">
        <w:rPr>
          <w:rFonts w:ascii="Tahoma" w:hAnsi="Tahoma" w:cs="Tahoma" w:hint="cs"/>
          <w:sz w:val="18"/>
          <w:szCs w:val="18"/>
          <w:rtl/>
          <w:lang w:eastAsia="he-IL"/>
        </w:rPr>
        <w:t>ת תדמור</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w:t>
      </w:r>
      <w:r w:rsidRPr="00555AF5">
        <w:rPr>
          <w:rFonts w:ascii="Tahoma" w:hAnsi="Tahoma" w:cs="Tahoma"/>
          <w:sz w:val="18"/>
          <w:szCs w:val="18"/>
          <w:rtl/>
          <w:lang w:eastAsia="he-IL"/>
        </w:rPr>
        <w:t xml:space="preserve">מליצה כי מנכ"ל משרד הבריאות יטפל ללא שיהוי </w:t>
      </w:r>
      <w:r w:rsidRPr="00555AF5">
        <w:rPr>
          <w:rFonts w:ascii="Tahoma" w:hAnsi="Tahoma" w:cs="Tahoma" w:hint="eastAsia"/>
          <w:sz w:val="18"/>
          <w:szCs w:val="18"/>
          <w:rtl/>
          <w:lang w:eastAsia="he-IL"/>
        </w:rPr>
        <w:t>ב</w:t>
      </w:r>
      <w:r w:rsidRPr="00555AF5">
        <w:rPr>
          <w:rFonts w:ascii="Tahoma" w:hAnsi="Tahoma" w:cs="Tahoma"/>
          <w:sz w:val="18"/>
          <w:szCs w:val="18"/>
          <w:rtl/>
          <w:lang w:eastAsia="he-IL"/>
        </w:rPr>
        <w:t xml:space="preserve">סכסוך המתמשך והמחמיר בין מד"א לאיחוד הצלה, </w:t>
      </w:r>
      <w:r w:rsidRPr="00555AF5">
        <w:rPr>
          <w:rFonts w:ascii="Tahoma" w:hAnsi="Tahoma" w:cs="Tahoma" w:hint="eastAsia"/>
          <w:sz w:val="18"/>
          <w:szCs w:val="18"/>
          <w:rtl/>
          <w:lang w:eastAsia="he-IL"/>
        </w:rPr>
        <w:t>וכי</w:t>
      </w:r>
      <w:r w:rsidRPr="00555AF5">
        <w:rPr>
          <w:rFonts w:ascii="Tahoma" w:hAnsi="Tahoma" w:cs="Tahoma"/>
          <w:sz w:val="18"/>
          <w:szCs w:val="18"/>
          <w:rtl/>
          <w:lang w:eastAsia="he-IL"/>
        </w:rPr>
        <w:t xml:space="preserve"> הוא יכריע ב</w:t>
      </w:r>
      <w:r w:rsidRPr="00555AF5">
        <w:rPr>
          <w:rFonts w:ascii="Tahoma" w:hAnsi="Tahoma" w:cs="Tahoma" w:hint="cs"/>
          <w:sz w:val="18"/>
          <w:szCs w:val="18"/>
          <w:rtl/>
          <w:lang w:eastAsia="he-IL"/>
        </w:rPr>
        <w:t xml:space="preserve">קביעת </w:t>
      </w:r>
      <w:r w:rsidRPr="00555AF5">
        <w:rPr>
          <w:rFonts w:ascii="Tahoma" w:hAnsi="Tahoma" w:cs="Tahoma"/>
          <w:sz w:val="18"/>
          <w:szCs w:val="18"/>
          <w:rtl/>
          <w:lang w:eastAsia="he-IL"/>
        </w:rPr>
        <w:t>מנגנון</w:t>
      </w:r>
      <w:r w:rsidRPr="00555AF5">
        <w:rPr>
          <w:rFonts w:ascii="Tahoma" w:hAnsi="Tahoma" w:cs="Tahoma" w:hint="cs"/>
          <w:sz w:val="18"/>
          <w:szCs w:val="18"/>
          <w:rtl/>
          <w:lang w:eastAsia="he-IL"/>
        </w:rPr>
        <w:t xml:space="preserve"> של</w:t>
      </w:r>
      <w:r w:rsidRPr="00555AF5">
        <w:rPr>
          <w:rFonts w:ascii="Tahoma" w:hAnsi="Tahoma" w:cs="Tahoma"/>
          <w:sz w:val="18"/>
          <w:szCs w:val="18"/>
          <w:rtl/>
          <w:lang w:eastAsia="he-IL"/>
        </w:rPr>
        <w:t xml:space="preserve"> </w:t>
      </w:r>
      <w:r w:rsidRPr="00555AF5">
        <w:rPr>
          <w:rFonts w:ascii="Tahoma" w:hAnsi="Tahoma" w:cs="Tahoma"/>
          <w:sz w:val="18"/>
          <w:szCs w:val="18"/>
          <w:rtl/>
          <w:lang w:eastAsia="he-IL"/>
        </w:rPr>
        <w:t>הזנקת הכוחות ו</w:t>
      </w:r>
      <w:r w:rsidRPr="00555AF5">
        <w:rPr>
          <w:rFonts w:ascii="Tahoma" w:hAnsi="Tahoma" w:cs="Tahoma" w:hint="eastAsia"/>
          <w:sz w:val="18"/>
          <w:szCs w:val="18"/>
          <w:rtl/>
          <w:lang w:eastAsia="he-IL"/>
        </w:rPr>
        <w:t>שיתוף</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ה</w:t>
      </w:r>
      <w:r w:rsidRPr="00555AF5">
        <w:rPr>
          <w:rFonts w:ascii="Tahoma" w:hAnsi="Tahoma" w:cs="Tahoma"/>
          <w:sz w:val="18"/>
          <w:szCs w:val="18"/>
          <w:rtl/>
          <w:lang w:eastAsia="he-IL"/>
        </w:rPr>
        <w:t>פעולה ביניהם, בא</w:t>
      </w:r>
      <w:r w:rsidRPr="00555AF5">
        <w:rPr>
          <w:rFonts w:ascii="Tahoma" w:hAnsi="Tahoma" w:cs="Tahoma" w:hint="eastAsia"/>
          <w:sz w:val="18"/>
          <w:szCs w:val="18"/>
          <w:rtl/>
          <w:lang w:eastAsia="he-IL"/>
        </w:rPr>
        <w:t>י</w:t>
      </w:r>
      <w:r w:rsidRPr="00555AF5">
        <w:rPr>
          <w:rFonts w:ascii="Tahoma" w:hAnsi="Tahoma" w:cs="Tahoma"/>
          <w:sz w:val="18"/>
          <w:szCs w:val="18"/>
          <w:rtl/>
          <w:lang w:eastAsia="he-IL"/>
        </w:rPr>
        <w:t>ח</w:t>
      </w:r>
      <w:r w:rsidRPr="00555AF5">
        <w:rPr>
          <w:rFonts w:ascii="Tahoma" w:hAnsi="Tahoma" w:cs="Tahoma" w:hint="eastAsia"/>
          <w:sz w:val="18"/>
          <w:szCs w:val="18"/>
          <w:rtl/>
          <w:lang w:eastAsia="he-IL"/>
        </w:rPr>
        <w:t>ו</w:t>
      </w:r>
      <w:r w:rsidRPr="00555AF5">
        <w:rPr>
          <w:rFonts w:ascii="Tahoma" w:hAnsi="Tahoma" w:cs="Tahoma"/>
          <w:sz w:val="18"/>
          <w:szCs w:val="18"/>
          <w:rtl/>
          <w:lang w:eastAsia="he-IL"/>
        </w:rPr>
        <w:t xml:space="preserve">ד המוקד </w:t>
      </w:r>
      <w:r w:rsidRPr="00555AF5">
        <w:rPr>
          <w:rFonts w:ascii="Tahoma" w:hAnsi="Tahoma" w:cs="Tahoma" w:hint="cs"/>
          <w:sz w:val="18"/>
          <w:szCs w:val="18"/>
          <w:rtl/>
          <w:lang w:eastAsia="he-IL"/>
        </w:rPr>
        <w:t>ש</w:t>
      </w:r>
      <w:r w:rsidRPr="00555AF5">
        <w:rPr>
          <w:rFonts w:ascii="Tahoma" w:hAnsi="Tahoma" w:cs="Tahoma"/>
          <w:sz w:val="18"/>
          <w:szCs w:val="18"/>
          <w:rtl/>
          <w:lang w:eastAsia="he-IL"/>
        </w:rPr>
        <w:t>אליו פונה הציבור ובטיפול מ</w:t>
      </w:r>
      <w:r w:rsidRPr="00555AF5">
        <w:rPr>
          <w:rFonts w:ascii="Tahoma" w:hAnsi="Tahoma" w:cs="Tahoma" w:hint="cs"/>
          <w:sz w:val="18"/>
          <w:szCs w:val="18"/>
          <w:rtl/>
          <w:lang w:eastAsia="he-IL"/>
        </w:rPr>
        <w:t>י</w:t>
      </w:r>
      <w:r w:rsidRPr="00555AF5">
        <w:rPr>
          <w:rFonts w:ascii="Tahoma" w:hAnsi="Tahoma" w:cs="Tahoma"/>
          <w:sz w:val="18"/>
          <w:szCs w:val="18"/>
          <w:rtl/>
          <w:lang w:eastAsia="he-IL"/>
        </w:rPr>
        <w:t xml:space="preserve">ידי בכל תלונה </w:t>
      </w:r>
      <w:r w:rsidRPr="00555AF5">
        <w:rPr>
          <w:rFonts w:ascii="Tahoma" w:hAnsi="Tahoma" w:cs="Tahoma" w:hint="eastAsia"/>
          <w:sz w:val="18"/>
          <w:szCs w:val="18"/>
          <w:rtl/>
          <w:lang w:eastAsia="he-IL"/>
        </w:rPr>
        <w:t>הקשורה</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לכך</w:t>
      </w:r>
      <w:r w:rsidRPr="00555AF5">
        <w:rPr>
          <w:rFonts w:ascii="Tahoma" w:hAnsi="Tahoma" w:cs="Tahoma"/>
          <w:sz w:val="18"/>
          <w:szCs w:val="18"/>
          <w:rtl/>
          <w:lang w:eastAsia="he-IL"/>
        </w:rPr>
        <w:t>, "תוך נקיטת כל צעד משפטי או מנהלי כדין, למניעת סיכון לבריאות הציבור".</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בשל המחלוקות הקשות שהתגלעו והצורך למצות את היכולות של מד"א ושל איחוד הצלה, ובהתאם להמלצות ועדת תדמור חתמו בשנת 2014 מד"א ואיחוד הצלה במעמד שר הבריאות, על מזכר הבנות (להלן - מזכר ההבנות). במזכר ההבנות הוסכם על שיתוף פעולה בין שני הגופים, כדי להבטיח מתן טיפול מקצועי, ולפעול לרווחת הציבור בכל רחבי הארץ. </w:t>
      </w:r>
    </w:p>
    <w:p w:rsidR="00D93F1A" w:rsidRPr="00555AF5" w:rsidP="00810F51">
      <w:pPr>
        <w:spacing w:line="240" w:lineRule="exact"/>
        <w:ind w:right="2268"/>
        <w:jc w:val="both"/>
        <w:rPr>
          <w:rFonts w:ascii="Tahoma" w:hAnsi="Tahoma" w:cs="Tahoma"/>
          <w:b/>
          <w:bCs/>
          <w:sz w:val="18"/>
          <w:szCs w:val="18"/>
          <w:rtl/>
          <w:lang w:eastAsia="he-IL"/>
        </w:rPr>
      </w:pPr>
      <w:r w:rsidRPr="00555AF5">
        <w:rPr>
          <w:rFonts w:ascii="Tahoma" w:hAnsi="Tahoma" w:cs="Tahoma" w:hint="cs"/>
          <w:sz w:val="18"/>
          <w:szCs w:val="18"/>
          <w:rtl/>
          <w:lang w:eastAsia="he-IL"/>
        </w:rPr>
        <w:t>בינואר 2014 הסדיר משרד הבריאות בחוזר מנכ"ל</w:t>
      </w:r>
      <w:r>
        <w:rPr>
          <w:rFonts w:ascii="Tahoma" w:hAnsi="Tahoma" w:cs="Tahoma"/>
          <w:sz w:val="18"/>
          <w:szCs w:val="18"/>
          <w:vertAlign w:val="superscript"/>
          <w:rtl/>
          <w:lang w:eastAsia="he-IL"/>
        </w:rPr>
        <w:footnoteReference w:id="56"/>
      </w:r>
      <w:r w:rsidRPr="00555AF5">
        <w:rPr>
          <w:rFonts w:ascii="Tahoma" w:hAnsi="Tahoma" w:cs="Tahoma" w:hint="cs"/>
          <w:sz w:val="18"/>
          <w:szCs w:val="18"/>
          <w:rtl/>
          <w:lang w:eastAsia="he-IL"/>
        </w:rPr>
        <w:t xml:space="preserve"> את הגדרת הקריטריונים למורשים לשמש כוננים חוץ מצוותי מד"א. החוזר קבע שארגון המעוניין להפעיל כוננים מטעמו יעביר למשרד הבריאות את רשימת הכוננים הכשירים, וזה יעביר אותה למד"א. אולם למרות החוזר המחלוקות הקשות בין מד"א לאיחוד הצלה נמשכו, ו</w:t>
      </w:r>
      <w:r w:rsidRPr="00555AF5">
        <w:rPr>
          <w:rFonts w:ascii="Tahoma" w:hAnsi="Tahoma" w:cs="Tahoma" w:hint="eastAsia"/>
          <w:sz w:val="18"/>
          <w:szCs w:val="18"/>
          <w:rtl/>
          <w:lang w:eastAsia="he-IL"/>
        </w:rPr>
        <w:t>ב</w:t>
      </w:r>
      <w:r w:rsidRPr="00555AF5">
        <w:rPr>
          <w:rFonts w:ascii="Tahoma" w:hAnsi="Tahoma" w:cs="Tahoma" w:hint="cs"/>
          <w:sz w:val="18"/>
          <w:szCs w:val="18"/>
          <w:rtl/>
          <w:lang w:eastAsia="he-IL"/>
        </w:rPr>
        <w:t>יולי</w:t>
      </w:r>
      <w:r w:rsidRPr="00555AF5">
        <w:rPr>
          <w:rFonts w:ascii="Tahoma" w:hAnsi="Tahoma" w:cs="Tahoma"/>
          <w:sz w:val="18"/>
          <w:szCs w:val="18"/>
          <w:rtl/>
          <w:lang w:eastAsia="he-IL"/>
        </w:rPr>
        <w:t xml:space="preserve"> 2017</w:t>
      </w:r>
      <w:r w:rsidRPr="00555AF5">
        <w:rPr>
          <w:rFonts w:ascii="Tahoma" w:hAnsi="Tahoma" w:cs="Tahoma" w:hint="cs"/>
          <w:sz w:val="18"/>
          <w:szCs w:val="18"/>
          <w:rtl/>
          <w:lang w:eastAsia="he-IL"/>
        </w:rPr>
        <w:t xml:space="preserve"> הסדיר משרד הבריאות בחוזר </w:t>
      </w:r>
      <w:r w:rsidRPr="00555AF5">
        <w:rPr>
          <w:rFonts w:ascii="Tahoma" w:hAnsi="Tahoma" w:cs="Tahoma" w:hint="eastAsia"/>
          <w:sz w:val="18"/>
          <w:szCs w:val="18"/>
          <w:rtl/>
          <w:lang w:eastAsia="he-IL"/>
        </w:rPr>
        <w:t>מנכ</w:t>
      </w:r>
      <w:r w:rsidRPr="00555AF5">
        <w:rPr>
          <w:rFonts w:ascii="Tahoma" w:hAnsi="Tahoma" w:cs="Tahoma"/>
          <w:sz w:val="18"/>
          <w:szCs w:val="18"/>
          <w:rtl/>
          <w:lang w:eastAsia="he-IL"/>
        </w:rPr>
        <w:t>"ל</w:t>
      </w:r>
      <w:r w:rsidRPr="00555AF5">
        <w:rPr>
          <w:rFonts w:ascii="Tahoma" w:hAnsi="Tahoma" w:cs="Tahoma" w:hint="cs"/>
          <w:sz w:val="18"/>
          <w:szCs w:val="18"/>
          <w:rtl/>
          <w:lang w:eastAsia="he-IL"/>
        </w:rPr>
        <w:t xml:space="preserve"> נוסף</w:t>
      </w:r>
      <w:r>
        <w:rPr>
          <w:rFonts w:ascii="Tahoma" w:hAnsi="Tahoma" w:cs="Tahoma"/>
          <w:sz w:val="18"/>
          <w:szCs w:val="18"/>
          <w:vertAlign w:val="superscript"/>
          <w:rtl/>
          <w:lang w:eastAsia="he-IL"/>
        </w:rPr>
        <w:footnoteReference w:id="57"/>
      </w:r>
      <w:r w:rsidRPr="00555AF5">
        <w:rPr>
          <w:rFonts w:ascii="Tahoma" w:hAnsi="Tahoma" w:cs="Tahoma" w:hint="cs"/>
          <w:sz w:val="18"/>
          <w:szCs w:val="18"/>
          <w:rtl/>
          <w:lang w:eastAsia="he-IL"/>
        </w:rPr>
        <w:t xml:space="preserve"> מתווה לשיתוף פעולה בין מד"א לאיחוד הצלה, ובו נקבעו </w:t>
      </w:r>
      <w:r w:rsidRPr="00555AF5">
        <w:rPr>
          <w:rFonts w:ascii="Tahoma" w:hAnsi="Tahoma" w:cs="Tahoma"/>
          <w:sz w:val="18"/>
          <w:szCs w:val="18"/>
          <w:rtl/>
          <w:lang w:eastAsia="he-IL"/>
        </w:rPr>
        <w:t>נ</w:t>
      </w:r>
      <w:r w:rsidRPr="00555AF5">
        <w:rPr>
          <w:rFonts w:ascii="Tahoma" w:hAnsi="Tahoma" w:cs="Tahoma" w:hint="cs"/>
          <w:sz w:val="18"/>
          <w:szCs w:val="18"/>
          <w:rtl/>
          <w:lang w:eastAsia="he-IL"/>
        </w:rPr>
        <w:t>ו</w:t>
      </w:r>
      <w:r w:rsidRPr="00555AF5">
        <w:rPr>
          <w:rFonts w:ascii="Tahoma" w:hAnsi="Tahoma" w:cs="Tahoma"/>
          <w:sz w:val="18"/>
          <w:szCs w:val="18"/>
          <w:rtl/>
          <w:lang w:eastAsia="he-IL"/>
        </w:rPr>
        <w:t xml:space="preserve">הלי העבודה ושיתוף הפעולה </w:t>
      </w:r>
      <w:r w:rsidRPr="00555AF5">
        <w:rPr>
          <w:rFonts w:ascii="Tahoma" w:hAnsi="Tahoma" w:cs="Tahoma" w:hint="cs"/>
          <w:sz w:val="18"/>
          <w:szCs w:val="18"/>
          <w:rtl/>
          <w:lang w:eastAsia="he-IL"/>
        </w:rPr>
        <w:t>ביניהם (להלן - החוזר מיולי 2017). זאת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כדי </w:t>
      </w:r>
      <w:r w:rsidRPr="00555AF5">
        <w:rPr>
          <w:rFonts w:ascii="Tahoma" w:hAnsi="Tahoma" w:cs="Tahoma"/>
          <w:sz w:val="18"/>
          <w:szCs w:val="18"/>
          <w:rtl/>
          <w:lang w:eastAsia="he-IL"/>
        </w:rPr>
        <w:t xml:space="preserve">להגדיל את </w:t>
      </w:r>
      <w:r w:rsidRPr="00555AF5">
        <w:rPr>
          <w:rFonts w:ascii="Tahoma" w:hAnsi="Tahoma" w:cs="Tahoma" w:hint="cs"/>
          <w:sz w:val="18"/>
          <w:szCs w:val="18"/>
          <w:rtl/>
          <w:lang w:eastAsia="he-IL"/>
        </w:rPr>
        <w:t xml:space="preserve">מספר </w:t>
      </w:r>
      <w:r w:rsidRPr="00555AF5">
        <w:rPr>
          <w:rFonts w:ascii="Tahoma" w:hAnsi="Tahoma" w:cs="Tahoma"/>
          <w:sz w:val="18"/>
          <w:szCs w:val="18"/>
          <w:rtl/>
          <w:lang w:eastAsia="he-IL"/>
        </w:rPr>
        <w:t xml:space="preserve">הכוננים </w:t>
      </w:r>
      <w:r w:rsidRPr="00555AF5">
        <w:rPr>
          <w:rFonts w:ascii="Tahoma" w:hAnsi="Tahoma" w:cs="Tahoma" w:hint="cs"/>
          <w:sz w:val="18"/>
          <w:szCs w:val="18"/>
          <w:rtl/>
          <w:lang w:eastAsia="he-IL"/>
        </w:rPr>
        <w:t xml:space="preserve">הפוטנציאלי </w:t>
      </w:r>
      <w:r w:rsidRPr="00555AF5">
        <w:rPr>
          <w:rFonts w:ascii="Tahoma" w:hAnsi="Tahoma" w:cs="Tahoma"/>
          <w:sz w:val="18"/>
          <w:szCs w:val="18"/>
          <w:rtl/>
          <w:lang w:eastAsia="he-IL"/>
        </w:rPr>
        <w:t>במדינת ישראל ו</w:t>
      </w:r>
      <w:r w:rsidRPr="00555AF5">
        <w:rPr>
          <w:rFonts w:ascii="Tahoma" w:hAnsi="Tahoma" w:cs="Tahoma" w:hint="cs"/>
          <w:sz w:val="18"/>
          <w:szCs w:val="18"/>
          <w:rtl/>
          <w:lang w:eastAsia="he-IL"/>
        </w:rPr>
        <w:t xml:space="preserve">להפעילם </w:t>
      </w:r>
      <w:r w:rsidRPr="00555AF5">
        <w:rPr>
          <w:rFonts w:ascii="Tahoma" w:hAnsi="Tahoma" w:cs="Tahoma"/>
          <w:sz w:val="18"/>
          <w:szCs w:val="18"/>
          <w:rtl/>
          <w:lang w:eastAsia="he-IL"/>
        </w:rPr>
        <w:t>ב</w:t>
      </w:r>
      <w:r w:rsidRPr="00555AF5">
        <w:rPr>
          <w:rFonts w:ascii="Tahoma" w:hAnsi="Tahoma" w:cs="Tahoma" w:hint="cs"/>
          <w:sz w:val="18"/>
          <w:szCs w:val="18"/>
          <w:rtl/>
          <w:lang w:eastAsia="he-IL"/>
        </w:rPr>
        <w:t xml:space="preserve">יעילות </w:t>
      </w:r>
      <w:r w:rsidRPr="00555AF5">
        <w:rPr>
          <w:rFonts w:ascii="Tahoma" w:hAnsi="Tahoma" w:cs="Tahoma"/>
          <w:sz w:val="18"/>
          <w:szCs w:val="18"/>
          <w:rtl/>
          <w:lang w:eastAsia="he-IL"/>
        </w:rPr>
        <w:t>ו</w:t>
      </w:r>
      <w:r w:rsidRPr="00555AF5">
        <w:rPr>
          <w:rFonts w:ascii="Tahoma" w:hAnsi="Tahoma" w:cs="Tahoma" w:hint="cs"/>
          <w:sz w:val="18"/>
          <w:szCs w:val="18"/>
          <w:rtl/>
          <w:lang w:eastAsia="he-IL"/>
        </w:rPr>
        <w:t>ב</w:t>
      </w:r>
      <w:r w:rsidRPr="00555AF5">
        <w:rPr>
          <w:rFonts w:ascii="Tahoma" w:hAnsi="Tahoma" w:cs="Tahoma"/>
          <w:sz w:val="18"/>
          <w:szCs w:val="18"/>
          <w:rtl/>
          <w:lang w:eastAsia="he-IL"/>
        </w:rPr>
        <w:t>מקצועי</w:t>
      </w:r>
      <w:r w:rsidRPr="00555AF5">
        <w:rPr>
          <w:rFonts w:ascii="Tahoma" w:hAnsi="Tahoma" w:cs="Tahoma" w:hint="cs"/>
          <w:sz w:val="18"/>
          <w:szCs w:val="18"/>
          <w:rtl/>
          <w:lang w:eastAsia="he-IL"/>
        </w:rPr>
        <w:t>ו</w:t>
      </w:r>
      <w:r w:rsidRPr="00555AF5">
        <w:rPr>
          <w:rFonts w:ascii="Tahoma" w:hAnsi="Tahoma" w:cs="Tahoma"/>
          <w:sz w:val="18"/>
          <w:szCs w:val="18"/>
          <w:rtl/>
          <w:lang w:eastAsia="he-IL"/>
        </w:rPr>
        <w:t>ת</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להצל</w:t>
      </w:r>
      <w:r w:rsidRPr="00555AF5">
        <w:rPr>
          <w:rFonts w:ascii="Tahoma" w:hAnsi="Tahoma" w:cs="Tahoma" w:hint="cs"/>
          <w:sz w:val="18"/>
          <w:szCs w:val="18"/>
          <w:rtl/>
          <w:lang w:eastAsia="he-IL"/>
        </w:rPr>
        <w:t>ת</w:t>
      </w:r>
      <w:r w:rsidRPr="00555AF5">
        <w:rPr>
          <w:rFonts w:ascii="Tahoma" w:hAnsi="Tahoma" w:cs="Tahoma"/>
          <w:sz w:val="18"/>
          <w:szCs w:val="18"/>
          <w:rtl/>
          <w:lang w:eastAsia="he-IL"/>
        </w:rPr>
        <w:t xml:space="preserve"> חיים.</w:t>
      </w:r>
      <w:r w:rsidRPr="00555AF5">
        <w:rPr>
          <w:rFonts w:ascii="Tahoma" w:hAnsi="Tahoma" w:cs="Tahoma" w:hint="cs"/>
          <w:sz w:val="18"/>
          <w:szCs w:val="18"/>
          <w:rtl/>
          <w:lang w:eastAsia="he-IL"/>
        </w:rPr>
        <w:t xml:space="preserve"> על פי החוזר יופעלו כונני איחוד הצלה במסגרת המנגנון של מוקד הכוננים הלאומי שמד"א מפעיל. </w:t>
      </w:r>
    </w:p>
    <w:p w:rsidR="00D93F1A" w:rsidRPr="00555AF5" w:rsidP="00D76A38">
      <w:pPr>
        <w:pStyle w:val="ListParagraph"/>
        <w:numPr>
          <w:ilvl w:val="0"/>
          <w:numId w:val="26"/>
        </w:numPr>
        <w:autoSpaceDE/>
        <w:autoSpaceDN/>
        <w:adjustRightInd/>
        <w:spacing w:after="240" w:line="240" w:lineRule="exact"/>
        <w:ind w:right="2268"/>
        <w:rPr>
          <w:sz w:val="18"/>
          <w:szCs w:val="18"/>
          <w:rtl/>
          <w:lang w:eastAsia="he-IL"/>
        </w:rPr>
      </w:pPr>
      <w:r w:rsidRPr="00D76A38">
        <w:rPr>
          <w:rStyle w:val="Heading7Char"/>
          <w:rFonts w:ascii="Tahoma" w:hAnsi="Tahoma" w:cs="Tahoma" w:hint="eastAsia"/>
          <w:sz w:val="17"/>
          <w:szCs w:val="17"/>
          <w:rtl/>
        </w:rPr>
        <w:t>עיכוב</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בהתקנת</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היישומון</w:t>
      </w:r>
      <w:r w:rsidRPr="00D76A38">
        <w:rPr>
          <w:rStyle w:val="Heading7Char"/>
          <w:rFonts w:ascii="Tahoma" w:hAnsi="Tahoma" w:cs="Tahoma"/>
          <w:sz w:val="17"/>
          <w:szCs w:val="17"/>
          <w:rtl/>
        </w:rPr>
        <w:t xml:space="preserve"> (אפליקציה) של מד"א אצל כונני איחוד הצלה:</w:t>
      </w:r>
      <w:r w:rsidRPr="00555AF5">
        <w:rPr>
          <w:rStyle w:val="Heading7Char"/>
          <w:rFonts w:ascii="Tahoma" w:hAnsi="Tahoma" w:cs="Tahoma"/>
          <w:sz w:val="18"/>
          <w:szCs w:val="18"/>
          <w:rtl/>
        </w:rPr>
        <w:t xml:space="preserve"> </w:t>
      </w:r>
      <w:r w:rsidRPr="00555AF5">
        <w:rPr>
          <w:rFonts w:hint="cs"/>
          <w:sz w:val="18"/>
          <w:szCs w:val="18"/>
          <w:rtl/>
          <w:lang w:eastAsia="he-IL"/>
        </w:rPr>
        <w:t xml:space="preserve">החוזר מיולי 2017 קבע כי </w:t>
      </w:r>
      <w:r w:rsidRPr="00555AF5">
        <w:rPr>
          <w:sz w:val="18"/>
          <w:szCs w:val="18"/>
          <w:rtl/>
          <w:lang w:eastAsia="he-IL"/>
        </w:rPr>
        <w:t xml:space="preserve">כונני איחוד הצלה </w:t>
      </w:r>
      <w:r w:rsidRPr="00555AF5">
        <w:rPr>
          <w:rFonts w:hint="cs"/>
          <w:sz w:val="18"/>
          <w:szCs w:val="18"/>
          <w:rtl/>
          <w:lang w:eastAsia="he-IL"/>
        </w:rPr>
        <w:t xml:space="preserve">שיוזעקו </w:t>
      </w:r>
      <w:r w:rsidRPr="00555AF5">
        <w:rPr>
          <w:sz w:val="18"/>
          <w:szCs w:val="18"/>
          <w:rtl/>
          <w:lang w:eastAsia="he-IL"/>
        </w:rPr>
        <w:t xml:space="preserve">במסגרת </w:t>
      </w:r>
      <w:r w:rsidRPr="00555AF5">
        <w:rPr>
          <w:rFonts w:hint="cs"/>
          <w:sz w:val="18"/>
          <w:szCs w:val="18"/>
          <w:rtl/>
          <w:lang w:eastAsia="he-IL"/>
        </w:rPr>
        <w:t>ה</w:t>
      </w:r>
      <w:r w:rsidRPr="00555AF5">
        <w:rPr>
          <w:sz w:val="18"/>
          <w:szCs w:val="18"/>
          <w:rtl/>
          <w:lang w:eastAsia="he-IL"/>
        </w:rPr>
        <w:t>מנגנון</w:t>
      </w:r>
      <w:r w:rsidRPr="00555AF5">
        <w:rPr>
          <w:rFonts w:hint="cs"/>
          <w:sz w:val="18"/>
          <w:szCs w:val="18"/>
          <w:rtl/>
          <w:lang w:eastAsia="he-IL"/>
        </w:rPr>
        <w:t xml:space="preserve"> של</w:t>
      </w:r>
      <w:r w:rsidRPr="00555AF5">
        <w:rPr>
          <w:sz w:val="18"/>
          <w:szCs w:val="18"/>
          <w:rtl/>
          <w:lang w:eastAsia="he-IL"/>
        </w:rPr>
        <w:t xml:space="preserve"> מוקד הכוננים הלאומי </w:t>
      </w:r>
      <w:r w:rsidRPr="00555AF5">
        <w:rPr>
          <w:rFonts w:hint="cs"/>
          <w:sz w:val="18"/>
          <w:szCs w:val="18"/>
          <w:rtl/>
          <w:lang w:eastAsia="he-IL"/>
        </w:rPr>
        <w:t xml:space="preserve">שמפעיל </w:t>
      </w:r>
      <w:r w:rsidRPr="00555AF5">
        <w:rPr>
          <w:sz w:val="18"/>
          <w:szCs w:val="18"/>
          <w:rtl/>
          <w:lang w:eastAsia="he-IL"/>
        </w:rPr>
        <w:t>מד"א</w:t>
      </w:r>
      <w:r w:rsidRPr="00555AF5">
        <w:rPr>
          <w:rFonts w:hint="cs"/>
          <w:sz w:val="18"/>
          <w:szCs w:val="18"/>
          <w:rtl/>
          <w:lang w:eastAsia="he-IL"/>
        </w:rPr>
        <w:t xml:space="preserve"> </w:t>
      </w:r>
      <w:r w:rsidRPr="00555AF5">
        <w:rPr>
          <w:sz w:val="18"/>
          <w:szCs w:val="18"/>
          <w:rtl/>
          <w:lang w:eastAsia="he-IL"/>
        </w:rPr>
        <w:t xml:space="preserve">יישאו מכשיר טלפון נייד, </w:t>
      </w:r>
      <w:r w:rsidRPr="00555AF5">
        <w:rPr>
          <w:rFonts w:hint="cs"/>
          <w:sz w:val="18"/>
          <w:szCs w:val="18"/>
          <w:rtl/>
          <w:lang w:eastAsia="he-IL"/>
        </w:rPr>
        <w:t>ש</w:t>
      </w:r>
      <w:r w:rsidRPr="00555AF5">
        <w:rPr>
          <w:sz w:val="18"/>
          <w:szCs w:val="18"/>
          <w:rtl/>
          <w:lang w:eastAsia="he-IL"/>
        </w:rPr>
        <w:t xml:space="preserve">בו </w:t>
      </w:r>
      <w:r w:rsidRPr="00555AF5">
        <w:rPr>
          <w:rFonts w:hint="cs"/>
          <w:sz w:val="18"/>
          <w:szCs w:val="18"/>
          <w:rtl/>
          <w:lang w:eastAsia="he-IL"/>
        </w:rPr>
        <w:t>י</w:t>
      </w:r>
      <w:r w:rsidRPr="00555AF5">
        <w:rPr>
          <w:sz w:val="18"/>
          <w:szCs w:val="18"/>
          <w:rtl/>
          <w:lang w:eastAsia="he-IL"/>
        </w:rPr>
        <w:t xml:space="preserve">ופעל </w:t>
      </w:r>
      <w:r w:rsidRPr="00555AF5">
        <w:rPr>
          <w:rFonts w:hint="cs"/>
          <w:sz w:val="18"/>
          <w:szCs w:val="18"/>
          <w:rtl/>
          <w:lang w:eastAsia="he-IL"/>
        </w:rPr>
        <w:t xml:space="preserve">יישומון </w:t>
      </w:r>
      <w:r w:rsidRPr="00555AF5">
        <w:rPr>
          <w:sz w:val="18"/>
          <w:szCs w:val="18"/>
          <w:rtl/>
          <w:lang w:eastAsia="he-IL"/>
        </w:rPr>
        <w:t>מד"א</w:t>
      </w:r>
      <w:r w:rsidRPr="00555AF5">
        <w:rPr>
          <w:rFonts w:hint="cs"/>
          <w:sz w:val="18"/>
          <w:szCs w:val="18"/>
          <w:rtl/>
          <w:lang w:eastAsia="he-IL"/>
        </w:rPr>
        <w:t xml:space="preserve"> </w:t>
      </w:r>
      <w:r w:rsidRPr="00555AF5">
        <w:rPr>
          <w:sz w:val="18"/>
          <w:szCs w:val="18"/>
          <w:rtl/>
          <w:lang w:eastAsia="he-IL"/>
        </w:rPr>
        <w:t>המותא</w:t>
      </w:r>
      <w:r w:rsidRPr="00555AF5">
        <w:rPr>
          <w:rFonts w:hint="cs"/>
          <w:sz w:val="18"/>
          <w:szCs w:val="18"/>
          <w:rtl/>
          <w:lang w:eastAsia="he-IL"/>
        </w:rPr>
        <w:t>ם</w:t>
      </w:r>
      <w:r w:rsidRPr="00555AF5">
        <w:rPr>
          <w:sz w:val="18"/>
          <w:szCs w:val="18"/>
          <w:rtl/>
          <w:lang w:eastAsia="he-IL"/>
        </w:rPr>
        <w:t xml:space="preserve"> לפעילות של איחוד הצלה.</w:t>
      </w:r>
      <w:r w:rsidRPr="00555AF5">
        <w:rPr>
          <w:rFonts w:hint="cs"/>
          <w:sz w:val="18"/>
          <w:szCs w:val="18"/>
          <w:rtl/>
          <w:lang w:eastAsia="he-IL"/>
        </w:rPr>
        <w:t xml:space="preserve"> יישומון זה יאפשר למד"א לדעת את מיקום הכוננים של איחוד הצלה כדי להזניק אותם לאירוע הקרוב אליהם. היישומון</w:t>
      </w:r>
      <w:r w:rsidRPr="00555AF5">
        <w:rPr>
          <w:sz w:val="18"/>
          <w:szCs w:val="18"/>
          <w:rtl/>
          <w:lang w:eastAsia="he-IL"/>
        </w:rPr>
        <w:t xml:space="preserve"> </w:t>
      </w:r>
      <w:r w:rsidRPr="00555AF5">
        <w:rPr>
          <w:rFonts w:hint="cs"/>
          <w:sz w:val="18"/>
          <w:szCs w:val="18"/>
          <w:rtl/>
          <w:lang w:eastAsia="he-IL"/>
        </w:rPr>
        <w:t>י</w:t>
      </w:r>
      <w:r w:rsidRPr="00555AF5">
        <w:rPr>
          <w:sz w:val="18"/>
          <w:szCs w:val="18"/>
          <w:rtl/>
          <w:lang w:eastAsia="he-IL"/>
        </w:rPr>
        <w:t xml:space="preserve">אפשר </w:t>
      </w:r>
      <w:r w:rsidRPr="00555AF5">
        <w:rPr>
          <w:rFonts w:hint="cs"/>
          <w:sz w:val="18"/>
          <w:szCs w:val="18"/>
          <w:rtl/>
          <w:lang w:eastAsia="he-IL"/>
        </w:rPr>
        <w:t xml:space="preserve">גם </w:t>
      </w:r>
      <w:r w:rsidRPr="00555AF5">
        <w:rPr>
          <w:sz w:val="18"/>
          <w:szCs w:val="18"/>
          <w:rtl/>
          <w:lang w:eastAsia="he-IL"/>
        </w:rPr>
        <w:t>בקרה במוקד מד"א ובמוקד איחוד</w:t>
      </w:r>
      <w:r w:rsidRPr="00555AF5">
        <w:rPr>
          <w:rFonts w:hint="cs"/>
          <w:sz w:val="18"/>
          <w:szCs w:val="18"/>
          <w:rtl/>
          <w:lang w:eastAsia="he-IL"/>
        </w:rPr>
        <w:t xml:space="preserve"> </w:t>
      </w:r>
      <w:r w:rsidRPr="00555AF5">
        <w:rPr>
          <w:sz w:val="18"/>
          <w:szCs w:val="18"/>
          <w:rtl/>
          <w:lang w:eastAsia="he-IL"/>
        </w:rPr>
        <w:t xml:space="preserve">הצלה </w:t>
      </w:r>
      <w:r w:rsidRPr="00555AF5">
        <w:rPr>
          <w:rFonts w:hint="cs"/>
          <w:sz w:val="18"/>
          <w:szCs w:val="18"/>
          <w:rtl/>
          <w:lang w:eastAsia="he-IL"/>
        </w:rPr>
        <w:t>ע</w:t>
      </w:r>
      <w:r w:rsidRPr="00555AF5">
        <w:rPr>
          <w:sz w:val="18"/>
          <w:szCs w:val="18"/>
          <w:rtl/>
          <w:lang w:eastAsia="he-IL"/>
        </w:rPr>
        <w:t>ל</w:t>
      </w:r>
      <w:r w:rsidRPr="00555AF5">
        <w:rPr>
          <w:rFonts w:hint="cs"/>
          <w:sz w:val="18"/>
          <w:szCs w:val="18"/>
          <w:rtl/>
          <w:lang w:eastAsia="he-IL"/>
        </w:rPr>
        <w:t xml:space="preserve"> ה</w:t>
      </w:r>
      <w:r w:rsidRPr="00555AF5">
        <w:rPr>
          <w:sz w:val="18"/>
          <w:szCs w:val="18"/>
          <w:rtl/>
          <w:lang w:eastAsia="he-IL"/>
        </w:rPr>
        <w:t>דיווחים המתקבלים מהכוננים</w:t>
      </w:r>
      <w:r w:rsidRPr="00555AF5">
        <w:rPr>
          <w:rFonts w:hint="cs"/>
          <w:sz w:val="18"/>
          <w:szCs w:val="18"/>
          <w:rtl/>
          <w:lang w:eastAsia="he-IL"/>
        </w:rPr>
        <w:t>,</w:t>
      </w:r>
      <w:r w:rsidRPr="00555AF5">
        <w:rPr>
          <w:sz w:val="18"/>
          <w:szCs w:val="18"/>
          <w:rtl/>
          <w:lang w:eastAsia="he-IL"/>
        </w:rPr>
        <w:t xml:space="preserve"> ובכלל זה דיווח על יציאה לאירוע</w:t>
      </w:r>
      <w:r w:rsidRPr="00555AF5">
        <w:rPr>
          <w:rFonts w:hint="cs"/>
          <w:sz w:val="18"/>
          <w:szCs w:val="18"/>
          <w:rtl/>
          <w:lang w:eastAsia="he-IL"/>
        </w:rPr>
        <w:t xml:space="preserve"> </w:t>
      </w:r>
      <w:r w:rsidRPr="00555AF5">
        <w:rPr>
          <w:sz w:val="18"/>
          <w:szCs w:val="18"/>
          <w:rtl/>
          <w:lang w:eastAsia="he-IL"/>
        </w:rPr>
        <w:t>והגעה אליו.</w:t>
      </w:r>
      <w:r w:rsidRPr="00555AF5">
        <w:rPr>
          <w:sz w:val="18"/>
          <w:szCs w:val="18"/>
          <w:rtl/>
        </w:rPr>
        <w:t xml:space="preserve"> </w:t>
      </w:r>
      <w:r w:rsidRPr="00555AF5">
        <w:rPr>
          <w:sz w:val="18"/>
          <w:szCs w:val="18"/>
          <w:rtl/>
          <w:lang w:eastAsia="he-IL"/>
        </w:rPr>
        <w:t xml:space="preserve">בחוזר נקבע כי הוא </w:t>
      </w:r>
      <w:r w:rsidRPr="00555AF5">
        <w:rPr>
          <w:rFonts w:hint="cs"/>
          <w:sz w:val="18"/>
          <w:szCs w:val="18"/>
          <w:rtl/>
          <w:lang w:eastAsia="he-IL"/>
        </w:rPr>
        <w:t xml:space="preserve">תקף </w:t>
      </w:r>
      <w:r w:rsidRPr="00555AF5">
        <w:rPr>
          <w:sz w:val="18"/>
          <w:szCs w:val="18"/>
          <w:rtl/>
          <w:lang w:eastAsia="he-IL"/>
        </w:rPr>
        <w:t>מיום פרסומו (3.7.17)</w:t>
      </w:r>
      <w:r w:rsidRPr="00555AF5">
        <w:rPr>
          <w:rFonts w:hint="cs"/>
          <w:sz w:val="18"/>
          <w:szCs w:val="18"/>
          <w:rtl/>
          <w:lang w:eastAsia="he-IL"/>
        </w:rPr>
        <w:t>,</w:t>
      </w:r>
      <w:r w:rsidRPr="00555AF5">
        <w:rPr>
          <w:sz w:val="18"/>
          <w:szCs w:val="18"/>
          <w:rtl/>
          <w:lang w:eastAsia="he-IL"/>
        </w:rPr>
        <w:t xml:space="preserve"> ו</w:t>
      </w:r>
      <w:r w:rsidRPr="00555AF5">
        <w:rPr>
          <w:rFonts w:hint="cs"/>
          <w:sz w:val="18"/>
          <w:szCs w:val="18"/>
          <w:rtl/>
          <w:lang w:eastAsia="he-IL"/>
        </w:rPr>
        <w:t>י</w:t>
      </w:r>
      <w:r w:rsidRPr="00555AF5">
        <w:rPr>
          <w:sz w:val="18"/>
          <w:szCs w:val="18"/>
          <w:rtl/>
          <w:lang w:eastAsia="he-IL"/>
        </w:rPr>
        <w:t>תחיל</w:t>
      </w:r>
      <w:r w:rsidRPr="00555AF5">
        <w:rPr>
          <w:rFonts w:hint="cs"/>
          <w:sz w:val="18"/>
          <w:szCs w:val="18"/>
          <w:rtl/>
          <w:lang w:eastAsia="he-IL"/>
        </w:rPr>
        <w:t xml:space="preserve"> לפעול</w:t>
      </w:r>
      <w:r w:rsidRPr="00555AF5">
        <w:rPr>
          <w:sz w:val="18"/>
          <w:szCs w:val="18"/>
          <w:rtl/>
          <w:lang w:eastAsia="he-IL"/>
        </w:rPr>
        <w:t xml:space="preserve"> כחודשיים לאחר השלמת פיתוח ה</w:t>
      </w:r>
      <w:r w:rsidRPr="00555AF5">
        <w:rPr>
          <w:rFonts w:hint="cs"/>
          <w:sz w:val="18"/>
          <w:szCs w:val="18"/>
          <w:rtl/>
          <w:lang w:eastAsia="he-IL"/>
        </w:rPr>
        <w:t xml:space="preserve">יישומון </w:t>
      </w:r>
      <w:r w:rsidRPr="00555AF5">
        <w:rPr>
          <w:sz w:val="18"/>
          <w:szCs w:val="18"/>
          <w:rtl/>
          <w:lang w:eastAsia="he-IL"/>
        </w:rPr>
        <w:t>והטמעת</w:t>
      </w:r>
      <w:r w:rsidRPr="00555AF5">
        <w:rPr>
          <w:rFonts w:hint="cs"/>
          <w:sz w:val="18"/>
          <w:szCs w:val="18"/>
          <w:rtl/>
          <w:lang w:eastAsia="he-IL"/>
        </w:rPr>
        <w:t>ו</w:t>
      </w:r>
      <w:r w:rsidRPr="00555AF5">
        <w:rPr>
          <w:sz w:val="18"/>
          <w:szCs w:val="18"/>
          <w:rtl/>
          <w:lang w:eastAsia="he-IL"/>
        </w:rPr>
        <w:t xml:space="preserve"> במערכות המידע והשליטה של הארגונים שת</w:t>
      </w:r>
      <w:r w:rsidRPr="00555AF5">
        <w:rPr>
          <w:rFonts w:hint="cs"/>
          <w:sz w:val="18"/>
          <w:szCs w:val="18"/>
          <w:rtl/>
          <w:lang w:eastAsia="he-IL"/>
        </w:rPr>
        <w:t>היה</w:t>
      </w:r>
      <w:r w:rsidRPr="00555AF5">
        <w:rPr>
          <w:sz w:val="18"/>
          <w:szCs w:val="18"/>
          <w:rtl/>
          <w:lang w:eastAsia="he-IL"/>
        </w:rPr>
        <w:t xml:space="preserve"> לכל המאוחר כחצי שנ</w:t>
      </w:r>
      <w:r w:rsidRPr="00555AF5">
        <w:rPr>
          <w:rFonts w:hint="cs"/>
          <w:sz w:val="18"/>
          <w:szCs w:val="18"/>
          <w:rtl/>
          <w:lang w:eastAsia="he-IL"/>
        </w:rPr>
        <w:t>ה</w:t>
      </w:r>
      <w:r w:rsidRPr="00555AF5">
        <w:rPr>
          <w:sz w:val="18"/>
          <w:szCs w:val="18"/>
          <w:rtl/>
          <w:lang w:eastAsia="he-IL"/>
        </w:rPr>
        <w:t xml:space="preserve"> מיום פרסומו של החוזר. באוגוסט 2018 במהלך הביקורת, מסר משרד הבריאות למשרד מבקר המדינה כי באותו חודש החלה הטמעתו של היישומון המותאם ו</w:t>
      </w:r>
      <w:r w:rsidRPr="00555AF5">
        <w:rPr>
          <w:rFonts w:hint="cs"/>
          <w:sz w:val="18"/>
          <w:szCs w:val="18"/>
          <w:rtl/>
          <w:lang w:eastAsia="he-IL"/>
        </w:rPr>
        <w:t>ה</w:t>
      </w:r>
      <w:r w:rsidRPr="00555AF5">
        <w:rPr>
          <w:sz w:val="18"/>
          <w:szCs w:val="18"/>
          <w:rtl/>
          <w:lang w:eastAsia="he-IL"/>
        </w:rPr>
        <w:t>חיבור</w:t>
      </w:r>
      <w:r w:rsidRPr="00555AF5">
        <w:rPr>
          <w:rFonts w:hint="cs"/>
          <w:sz w:val="18"/>
          <w:szCs w:val="18"/>
          <w:rtl/>
          <w:lang w:eastAsia="he-IL"/>
        </w:rPr>
        <w:t xml:space="preserve"> של</w:t>
      </w:r>
      <w:r w:rsidRPr="00555AF5">
        <w:rPr>
          <w:sz w:val="18"/>
          <w:szCs w:val="18"/>
          <w:rtl/>
          <w:lang w:eastAsia="he-IL"/>
        </w:rPr>
        <w:t xml:space="preserve"> כונני איחוד הצלה.</w:t>
      </w:r>
    </w:p>
    <w:p w:rsidR="00D93F1A" w:rsidRPr="00555AF5" w:rsidP="00D76A38">
      <w:pPr>
        <w:pStyle w:val="RESHET"/>
        <w:ind w:left="567"/>
        <w:rPr>
          <w:rtl/>
        </w:rPr>
      </w:pPr>
      <w:r w:rsidRPr="00555AF5">
        <w:rPr>
          <w:rFonts w:hint="cs"/>
          <w:rtl/>
        </w:rPr>
        <w:t xml:space="preserve">במועד סיום הביקורת, </w:t>
      </w:r>
      <w:r w:rsidRPr="00555AF5">
        <w:rPr>
          <w:rtl/>
        </w:rPr>
        <w:t xml:space="preserve">טרם השלים משרד הבריאות את </w:t>
      </w:r>
      <w:r w:rsidRPr="00555AF5">
        <w:rPr>
          <w:rFonts w:hint="cs"/>
          <w:rtl/>
        </w:rPr>
        <w:t>הטמעת</w:t>
      </w:r>
      <w:r w:rsidRPr="00555AF5">
        <w:rPr>
          <w:rtl/>
        </w:rPr>
        <w:t xml:space="preserve"> י</w:t>
      </w:r>
      <w:r w:rsidRPr="00555AF5">
        <w:rPr>
          <w:rFonts w:hint="cs"/>
          <w:rtl/>
        </w:rPr>
        <w:t>י</w:t>
      </w:r>
      <w:r w:rsidRPr="00555AF5">
        <w:rPr>
          <w:rtl/>
        </w:rPr>
        <w:t>שומון מד"א אצל כונני איחוד הצלה</w:t>
      </w:r>
      <w:r w:rsidRPr="00555AF5">
        <w:rPr>
          <w:rFonts w:hint="cs"/>
          <w:rtl/>
        </w:rPr>
        <w:t>. לפיכך מוקד מד"א לא יכול היה לגבש תמונה מדויקת ושלמה על מקומם של כלל הכוננים, ומכאן שאינו יכול למצות את פוטנציאל הכוננים ולנהל אירועים בצורה יעילה ומיטבית.</w:t>
      </w:r>
    </w:p>
    <w:p w:rsidR="00D93F1A" w:rsidRPr="00555AF5" w:rsidP="00D76A38">
      <w:pPr>
        <w:spacing w:before="180" w:after="240" w:line="240" w:lineRule="exact"/>
        <w:ind w:left="340"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המשרד הוא ציין, כי הנחה את איחוד הצלה לסיים את חיבור הכוננים ליישומון עד 7.1.19, ובפברואר 2019 הוסיף כי מרבית המתנדבים שעליהם הצהיר איחוד הצלה כבר מחוברים ליישומון.</w:t>
      </w:r>
    </w:p>
    <w:p w:rsidR="00D93F1A" w:rsidRPr="00555AF5" w:rsidP="00810F51">
      <w:pPr>
        <w:pStyle w:val="ListParagraph"/>
        <w:numPr>
          <w:ilvl w:val="0"/>
          <w:numId w:val="26"/>
        </w:numPr>
        <w:autoSpaceDE/>
        <w:autoSpaceDN/>
        <w:adjustRightInd/>
        <w:spacing w:line="240" w:lineRule="exact"/>
        <w:ind w:right="2268"/>
        <w:rPr>
          <w:sz w:val="18"/>
          <w:szCs w:val="18"/>
          <w:rtl/>
          <w:lang w:eastAsia="he-IL"/>
        </w:rPr>
      </w:pPr>
      <w:r w:rsidRPr="00D76A38">
        <w:rPr>
          <w:rStyle w:val="Heading7Char"/>
          <w:rFonts w:ascii="Tahoma" w:hAnsi="Tahoma" w:cs="Tahoma" w:hint="eastAsia"/>
          <w:sz w:val="17"/>
          <w:szCs w:val="17"/>
          <w:rtl/>
        </w:rPr>
        <w:t>משרד</w:t>
      </w:r>
      <w:r w:rsidRPr="00D76A38">
        <w:rPr>
          <w:rStyle w:val="Heading7Char"/>
          <w:rFonts w:ascii="Tahoma" w:hAnsi="Tahoma" w:cs="Tahoma"/>
          <w:sz w:val="17"/>
          <w:szCs w:val="17"/>
          <w:rtl/>
        </w:rPr>
        <w:t xml:space="preserve"> הבריאות </w:t>
      </w:r>
      <w:r w:rsidRPr="00D76A38">
        <w:rPr>
          <w:rStyle w:val="Heading7Char"/>
          <w:rFonts w:ascii="Tahoma" w:hAnsi="Tahoma" w:cs="Tahoma" w:hint="eastAsia"/>
          <w:sz w:val="17"/>
          <w:szCs w:val="17"/>
          <w:rtl/>
        </w:rPr>
        <w:t>אינו</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מצליח</w:t>
      </w:r>
      <w:r w:rsidRPr="00D76A38">
        <w:rPr>
          <w:rStyle w:val="Heading7Char"/>
          <w:rFonts w:ascii="Tahoma" w:hAnsi="Tahoma" w:cs="Tahoma"/>
          <w:sz w:val="17"/>
          <w:szCs w:val="17"/>
          <w:rtl/>
        </w:rPr>
        <w:t xml:space="preserve"> לאכוף את הנחייתו בנוגע לפרסום </w:t>
      </w:r>
      <w:r w:rsidRPr="00D76A38">
        <w:rPr>
          <w:rStyle w:val="Heading7Char"/>
          <w:rFonts w:ascii="Tahoma" w:hAnsi="Tahoma" w:cs="Tahoma" w:hint="eastAsia"/>
          <w:sz w:val="17"/>
          <w:szCs w:val="17"/>
          <w:rtl/>
        </w:rPr>
        <w:t>מספר</w:t>
      </w:r>
      <w:r w:rsidRPr="00D76A38">
        <w:rPr>
          <w:rStyle w:val="Heading7Char"/>
          <w:rFonts w:ascii="Tahoma" w:hAnsi="Tahoma" w:cs="Tahoma"/>
          <w:sz w:val="17"/>
          <w:szCs w:val="17"/>
          <w:rtl/>
        </w:rPr>
        <w:t xml:space="preserve"> מוקד החירום של איחוד הצלה:</w:t>
      </w:r>
      <w:r w:rsidRPr="00555AF5">
        <w:rPr>
          <w:rFonts w:hint="cs"/>
          <w:sz w:val="18"/>
          <w:szCs w:val="18"/>
          <w:rtl/>
          <w:lang w:eastAsia="he-IL"/>
        </w:rPr>
        <w:t xml:space="preserve"> מאחר שמ</w:t>
      </w:r>
      <w:r w:rsidRPr="00555AF5">
        <w:rPr>
          <w:sz w:val="18"/>
          <w:szCs w:val="18"/>
          <w:rtl/>
          <w:lang w:eastAsia="he-IL"/>
        </w:rPr>
        <w:t xml:space="preserve">שנת 2011 </w:t>
      </w:r>
      <w:r w:rsidRPr="00555AF5">
        <w:rPr>
          <w:rFonts w:hint="cs"/>
          <w:sz w:val="18"/>
          <w:szCs w:val="18"/>
          <w:rtl/>
          <w:lang w:eastAsia="he-IL"/>
        </w:rPr>
        <w:t xml:space="preserve">מפעיל </w:t>
      </w:r>
      <w:r w:rsidRPr="00555AF5">
        <w:rPr>
          <w:sz w:val="18"/>
          <w:szCs w:val="18"/>
          <w:rtl/>
          <w:lang w:eastAsia="he-IL"/>
        </w:rPr>
        <w:t xml:space="preserve">איחוד הצלה מוקד טלפוני עצמאי </w:t>
      </w:r>
      <w:r w:rsidRPr="00555AF5">
        <w:rPr>
          <w:rFonts w:hint="cs"/>
          <w:sz w:val="18"/>
          <w:szCs w:val="18"/>
          <w:rtl/>
          <w:lang w:eastAsia="he-IL"/>
        </w:rPr>
        <w:t xml:space="preserve">שאותו הגדיר </w:t>
      </w:r>
      <w:r w:rsidRPr="00555AF5">
        <w:rPr>
          <w:sz w:val="18"/>
          <w:szCs w:val="18"/>
          <w:rtl/>
          <w:lang w:eastAsia="he-IL"/>
        </w:rPr>
        <w:t>כמספר חירום</w:t>
      </w:r>
      <w:r w:rsidRPr="00555AF5">
        <w:rPr>
          <w:rFonts w:hint="cs"/>
          <w:sz w:val="18"/>
          <w:szCs w:val="18"/>
          <w:rtl/>
          <w:lang w:eastAsia="he-IL"/>
        </w:rPr>
        <w:t xml:space="preserve">, לא זו בלבד שנוצר כפל מוקדים אלא גם בלבול בקרב הציבור בנוגע למוקד החירום שאליו יש להתקשר. לכן נקבע במזכר ההבנות מ-2014 כי איחוד הצלה יפרסם את מספר הטלפון של מד"א (101) בכל פרסום המודיע על מספרי החירום ויעביר את שיחות החירום שיקבל למוקד מד"א. </w:t>
      </w:r>
    </w:p>
    <w:p w:rsidR="00D93F1A" w:rsidRPr="00555AF5" w:rsidP="00810F51">
      <w:pPr>
        <w:spacing w:line="240" w:lineRule="exact"/>
        <w:ind w:left="340" w:right="2268"/>
        <w:jc w:val="both"/>
        <w:rPr>
          <w:rFonts w:ascii="Tahoma" w:hAnsi="Tahoma" w:cs="Tahoma"/>
          <w:b/>
          <w:bCs/>
          <w:sz w:val="18"/>
          <w:szCs w:val="18"/>
          <w:rtl/>
          <w:lang w:eastAsia="he-IL"/>
        </w:rPr>
      </w:pPr>
      <w:r w:rsidRPr="00555AF5">
        <w:rPr>
          <w:rFonts w:ascii="Tahoma" w:hAnsi="Tahoma" w:cs="Tahoma" w:hint="eastAsia"/>
          <w:sz w:val="18"/>
          <w:szCs w:val="18"/>
          <w:rtl/>
          <w:lang w:eastAsia="he-IL"/>
        </w:rPr>
        <w:t>על</w:t>
      </w:r>
      <w:r w:rsidRPr="00555AF5">
        <w:rPr>
          <w:rFonts w:ascii="Tahoma" w:hAnsi="Tahoma" w:cs="Tahoma"/>
          <w:sz w:val="18"/>
          <w:szCs w:val="18"/>
          <w:rtl/>
          <w:lang w:eastAsia="he-IL"/>
        </w:rPr>
        <w:t xml:space="preserve"> הבלבול בציבור בנוגע למוקד שיש להתקשר אליו בעת הצורך מלמדות הדוגמאות </w:t>
      </w:r>
      <w:r w:rsidRPr="00555AF5">
        <w:rPr>
          <w:rFonts w:ascii="Tahoma" w:hAnsi="Tahoma" w:cs="Tahoma" w:hint="cs"/>
          <w:sz w:val="18"/>
          <w:szCs w:val="18"/>
          <w:rtl/>
          <w:lang w:eastAsia="he-IL"/>
        </w:rPr>
        <w:t>ה</w:t>
      </w:r>
      <w:r w:rsidRPr="00555AF5">
        <w:rPr>
          <w:rFonts w:ascii="Tahoma" w:hAnsi="Tahoma" w:cs="Tahoma"/>
          <w:sz w:val="18"/>
          <w:szCs w:val="18"/>
          <w:rtl/>
          <w:lang w:eastAsia="he-IL"/>
        </w:rPr>
        <w:t xml:space="preserve">אלה: בעקבות הפרסומים בתקשורת פנה </w:t>
      </w:r>
      <w:r w:rsidRPr="00555AF5">
        <w:rPr>
          <w:rFonts w:ascii="Tahoma" w:hAnsi="Tahoma" w:cs="Tahoma" w:hint="cs"/>
          <w:sz w:val="18"/>
          <w:szCs w:val="18"/>
          <w:rtl/>
          <w:lang w:eastAsia="he-IL"/>
        </w:rPr>
        <w:t>אדם</w:t>
      </w:r>
      <w:r w:rsidRPr="00555AF5">
        <w:rPr>
          <w:rFonts w:ascii="Tahoma" w:hAnsi="Tahoma" w:cs="Tahoma"/>
          <w:sz w:val="18"/>
          <w:szCs w:val="18"/>
          <w:rtl/>
          <w:lang w:eastAsia="he-IL"/>
        </w:rPr>
        <w:t xml:space="preserve"> למשרד הבריאות בפברואר 2017</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בטענה שלא ברור לו למי עליו להתקשר במצב חירום רפואי; ביולי 2017 פנתה למשרד הבריאות עובדת תאגיד שמסייע לעובדים זרים בבקשה להבהיר לה אם היא יכולה לפנות לאיחוד הצלה במספר הטלפון שהם מפרסמים.</w:t>
      </w:r>
      <w:r w:rsidRPr="00555AF5">
        <w:rPr>
          <w:rFonts w:ascii="Tahoma" w:hAnsi="Tahoma" w:cs="Tahoma"/>
          <w:b/>
          <w:bCs/>
          <w:sz w:val="18"/>
          <w:szCs w:val="18"/>
          <w:rtl/>
          <w:lang w:eastAsia="he-IL"/>
        </w:rPr>
        <w:t xml:space="preserve"> </w:t>
      </w:r>
    </w:p>
    <w:p w:rsidR="00D93F1A" w:rsidRPr="00555AF5" w:rsidP="00810F51">
      <w:pPr>
        <w:spacing w:line="240" w:lineRule="exact"/>
        <w:ind w:left="340" w:right="2268"/>
        <w:jc w:val="both"/>
        <w:rPr>
          <w:rFonts w:ascii="Tahoma" w:hAnsi="Tahoma" w:cs="Tahoma"/>
          <w:sz w:val="18"/>
          <w:szCs w:val="18"/>
          <w:rtl/>
          <w:lang w:eastAsia="he-IL"/>
        </w:rPr>
      </w:pPr>
      <w:r w:rsidRPr="00555AF5">
        <w:rPr>
          <w:rFonts w:ascii="Tahoma" w:hAnsi="Tahoma" w:cs="Tahoma" w:hint="cs"/>
          <w:sz w:val="18"/>
          <w:szCs w:val="18"/>
          <w:rtl/>
          <w:lang w:eastAsia="he-IL"/>
        </w:rPr>
        <w:t>בחוזר ה</w:t>
      </w:r>
      <w:r w:rsidRPr="00555AF5">
        <w:rPr>
          <w:rFonts w:ascii="Tahoma" w:hAnsi="Tahoma" w:cs="Tahoma" w:hint="eastAsia"/>
          <w:sz w:val="18"/>
          <w:szCs w:val="18"/>
          <w:rtl/>
          <w:lang w:eastAsia="he-IL"/>
        </w:rPr>
        <w:t>מנכ</w:t>
      </w:r>
      <w:r w:rsidRPr="00555AF5">
        <w:rPr>
          <w:rFonts w:ascii="Tahoma" w:hAnsi="Tahoma" w:cs="Tahoma"/>
          <w:sz w:val="18"/>
          <w:szCs w:val="18"/>
          <w:rtl/>
          <w:lang w:eastAsia="he-IL"/>
        </w:rPr>
        <w:t>"ל</w:t>
      </w:r>
      <w:r w:rsidRPr="00555AF5">
        <w:rPr>
          <w:rFonts w:ascii="Tahoma" w:hAnsi="Tahoma" w:cs="Tahoma" w:hint="cs"/>
          <w:sz w:val="18"/>
          <w:szCs w:val="18"/>
          <w:rtl/>
          <w:lang w:eastAsia="he-IL"/>
        </w:rPr>
        <w:t xml:space="preserve"> מיולי 2017 הוסדר כפל המוקדים, ונקבע בו כי </w:t>
      </w:r>
      <w:r w:rsidRPr="00555AF5">
        <w:rPr>
          <w:rFonts w:ascii="Tahoma" w:hAnsi="Tahoma" w:cs="Tahoma"/>
          <w:sz w:val="18"/>
          <w:szCs w:val="18"/>
          <w:rtl/>
          <w:lang w:eastAsia="he-IL"/>
        </w:rPr>
        <w:t xml:space="preserve">כונני איחוד הצלה יופעלו במסגרת </w:t>
      </w:r>
      <w:r w:rsidRPr="00555AF5">
        <w:rPr>
          <w:rFonts w:ascii="Tahoma" w:hAnsi="Tahoma" w:cs="Tahoma" w:hint="cs"/>
          <w:sz w:val="18"/>
          <w:szCs w:val="18"/>
          <w:rtl/>
          <w:lang w:eastAsia="he-IL"/>
        </w:rPr>
        <w:t>ה</w:t>
      </w:r>
      <w:r w:rsidRPr="00555AF5">
        <w:rPr>
          <w:rFonts w:ascii="Tahoma" w:hAnsi="Tahoma" w:cs="Tahoma"/>
          <w:sz w:val="18"/>
          <w:szCs w:val="18"/>
          <w:rtl/>
          <w:lang w:eastAsia="he-IL"/>
        </w:rPr>
        <w:t xml:space="preserve">מנגנון </w:t>
      </w:r>
      <w:r w:rsidRPr="00555AF5">
        <w:rPr>
          <w:rFonts w:ascii="Tahoma" w:hAnsi="Tahoma" w:cs="Tahoma" w:hint="cs"/>
          <w:sz w:val="18"/>
          <w:szCs w:val="18"/>
          <w:rtl/>
          <w:lang w:eastAsia="he-IL"/>
        </w:rPr>
        <w:t xml:space="preserve">של </w:t>
      </w:r>
      <w:r w:rsidRPr="00555AF5">
        <w:rPr>
          <w:rFonts w:ascii="Tahoma" w:hAnsi="Tahoma" w:cs="Tahoma"/>
          <w:sz w:val="18"/>
          <w:szCs w:val="18"/>
          <w:rtl/>
          <w:lang w:eastAsia="he-IL"/>
        </w:rPr>
        <w:t xml:space="preserve">מוקד הכוננים הלאומי </w:t>
      </w:r>
      <w:r w:rsidRPr="00555AF5">
        <w:rPr>
          <w:rFonts w:ascii="Tahoma" w:hAnsi="Tahoma" w:cs="Tahoma" w:hint="cs"/>
          <w:sz w:val="18"/>
          <w:szCs w:val="18"/>
          <w:rtl/>
          <w:lang w:eastAsia="he-IL"/>
        </w:rPr>
        <w:t xml:space="preserve">שמפעיל </w:t>
      </w:r>
      <w:r w:rsidRPr="00555AF5">
        <w:rPr>
          <w:rFonts w:ascii="Tahoma" w:hAnsi="Tahoma" w:cs="Tahoma"/>
          <w:sz w:val="18"/>
          <w:szCs w:val="18"/>
          <w:rtl/>
          <w:lang w:eastAsia="he-IL"/>
        </w:rPr>
        <w:t>מד"א</w:t>
      </w:r>
      <w:r w:rsidRPr="00555AF5">
        <w:rPr>
          <w:rFonts w:ascii="Tahoma" w:hAnsi="Tahoma" w:cs="Tahoma" w:hint="cs"/>
          <w:sz w:val="18"/>
          <w:szCs w:val="18"/>
          <w:rtl/>
          <w:lang w:eastAsia="he-IL"/>
        </w:rPr>
        <w:t xml:space="preserve">, וכי </w:t>
      </w:r>
      <w:r w:rsidRPr="00555AF5">
        <w:rPr>
          <w:rFonts w:ascii="Tahoma" w:hAnsi="Tahoma" w:cs="Tahoma"/>
          <w:sz w:val="18"/>
          <w:szCs w:val="18"/>
          <w:rtl/>
          <w:lang w:eastAsia="he-IL"/>
        </w:rPr>
        <w:t>איחוד הצלה יחדל מ</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פרסם </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ציבור </w:t>
      </w:r>
      <w:r w:rsidRPr="00555AF5">
        <w:rPr>
          <w:rFonts w:ascii="Tahoma" w:hAnsi="Tahoma" w:cs="Tahoma" w:hint="cs"/>
          <w:sz w:val="18"/>
          <w:szCs w:val="18"/>
          <w:rtl/>
          <w:lang w:eastAsia="he-IL"/>
        </w:rPr>
        <w:t>את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מספר הטלפון של </w:t>
      </w:r>
      <w:r w:rsidRPr="00555AF5">
        <w:rPr>
          <w:rFonts w:ascii="Tahoma" w:hAnsi="Tahoma" w:cs="Tahoma"/>
          <w:sz w:val="18"/>
          <w:szCs w:val="18"/>
          <w:rtl/>
          <w:lang w:eastAsia="he-IL"/>
        </w:rPr>
        <w:t>המוקד שלו</w:t>
      </w:r>
      <w:r w:rsidRPr="00555AF5">
        <w:rPr>
          <w:rFonts w:ascii="Tahoma" w:hAnsi="Tahoma" w:cs="Tahoma" w:hint="cs"/>
          <w:sz w:val="18"/>
          <w:szCs w:val="18"/>
          <w:rtl/>
          <w:lang w:eastAsia="he-IL"/>
        </w:rPr>
        <w:t xml:space="preserve">, כך </w:t>
      </w:r>
      <w:r w:rsidRPr="00555AF5">
        <w:rPr>
          <w:rFonts w:ascii="Tahoma" w:hAnsi="Tahoma" w:cs="Tahoma"/>
          <w:sz w:val="18"/>
          <w:szCs w:val="18"/>
          <w:rtl/>
          <w:lang w:eastAsia="he-IL"/>
        </w:rPr>
        <w:t>שכל</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פניות הציבור יגיעו למוקד הכוננים הלאומי (מד"א</w:t>
      </w:r>
      <w:r w:rsidRPr="00555AF5">
        <w:rPr>
          <w:rFonts w:ascii="Tahoma" w:hAnsi="Tahoma" w:cs="Tahoma" w:hint="cs"/>
          <w:sz w:val="18"/>
          <w:szCs w:val="18"/>
          <w:rtl/>
          <w:lang w:eastAsia="he-IL"/>
        </w:rPr>
        <w:t xml:space="preserve"> 101</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כדי </w:t>
      </w:r>
      <w:r w:rsidRPr="00555AF5">
        <w:rPr>
          <w:rFonts w:ascii="Tahoma" w:hAnsi="Tahoma" w:cs="Tahoma"/>
          <w:sz w:val="18"/>
          <w:szCs w:val="18"/>
          <w:rtl/>
          <w:lang w:eastAsia="he-IL"/>
        </w:rPr>
        <w:t>לי</w:t>
      </w:r>
      <w:r w:rsidRPr="00555AF5">
        <w:rPr>
          <w:rFonts w:ascii="Tahoma" w:hAnsi="Tahoma" w:cs="Tahoma" w:hint="cs"/>
          <w:sz w:val="18"/>
          <w:szCs w:val="18"/>
          <w:rtl/>
          <w:lang w:eastAsia="he-IL"/>
        </w:rPr>
        <w:t>י</w:t>
      </w:r>
      <w:r w:rsidRPr="00555AF5">
        <w:rPr>
          <w:rFonts w:ascii="Tahoma" w:hAnsi="Tahoma" w:cs="Tahoma"/>
          <w:sz w:val="18"/>
          <w:szCs w:val="18"/>
          <w:rtl/>
          <w:lang w:eastAsia="he-IL"/>
        </w:rPr>
        <w:t>על את</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התהליך.</w:t>
      </w:r>
      <w:r w:rsidRPr="00555AF5">
        <w:rPr>
          <w:rFonts w:ascii="Tahoma" w:hAnsi="Tahoma" w:cs="Tahoma" w:hint="cs"/>
          <w:sz w:val="18"/>
          <w:szCs w:val="18"/>
          <w:rtl/>
          <w:lang w:eastAsia="he-IL"/>
        </w:rPr>
        <w:t xml:space="preserve"> לאחר פרסום החוזר, </w:t>
      </w:r>
      <w:r w:rsidRPr="00555AF5">
        <w:rPr>
          <w:rFonts w:ascii="Tahoma" w:hAnsi="Tahoma" w:cs="Tahoma"/>
          <w:sz w:val="18"/>
          <w:szCs w:val="18"/>
          <w:rtl/>
          <w:lang w:eastAsia="he-IL"/>
        </w:rPr>
        <w:t>הכריז השר לביטחון פנים ב</w:t>
      </w:r>
      <w:r w:rsidRPr="00555AF5">
        <w:rPr>
          <w:rFonts w:ascii="Tahoma" w:hAnsi="Tahoma" w:cs="Tahoma" w:hint="cs"/>
          <w:sz w:val="18"/>
          <w:szCs w:val="18"/>
          <w:rtl/>
          <w:lang w:eastAsia="he-IL"/>
        </w:rPr>
        <w:t xml:space="preserve">אוגוסט 2017 </w:t>
      </w:r>
      <w:r w:rsidRPr="00555AF5">
        <w:rPr>
          <w:rFonts w:ascii="Tahoma" w:hAnsi="Tahoma" w:cs="Tahoma"/>
          <w:sz w:val="18"/>
          <w:szCs w:val="18"/>
          <w:rtl/>
          <w:lang w:eastAsia="he-IL"/>
        </w:rPr>
        <w:t>כי איחוד הצלה הוא גוף הצלה שיהיה כפוף להוראות הגוף האחראי לפיקוד ושליטה בטיפול באירוע אסון המוני</w:t>
      </w:r>
      <w:r>
        <w:rPr>
          <w:rFonts w:ascii="Tahoma" w:hAnsi="Tahoma" w:cs="Tahoma"/>
          <w:sz w:val="18"/>
          <w:szCs w:val="18"/>
          <w:vertAlign w:val="superscript"/>
          <w:rtl/>
          <w:lang w:eastAsia="he-IL"/>
        </w:rPr>
        <w:footnoteReference w:id="58"/>
      </w:r>
      <w:r w:rsidRPr="00555AF5">
        <w:rPr>
          <w:rFonts w:ascii="Tahoma" w:hAnsi="Tahoma" w:cs="Tahoma"/>
          <w:sz w:val="18"/>
          <w:szCs w:val="18"/>
          <w:rtl/>
          <w:lang w:eastAsia="he-IL"/>
        </w:rPr>
        <w:t xml:space="preserve">. </w:t>
      </w:r>
    </w:p>
    <w:p w:rsidR="00D93F1A" w:rsidRPr="00555AF5" w:rsidP="00D76A38">
      <w:pPr>
        <w:spacing w:after="240" w:line="240" w:lineRule="exact"/>
        <w:ind w:left="340" w:right="2268"/>
        <w:jc w:val="both"/>
        <w:rPr>
          <w:rFonts w:ascii="Tahoma" w:hAnsi="Tahoma" w:cs="Tahoma"/>
          <w:sz w:val="18"/>
          <w:szCs w:val="18"/>
          <w:rtl/>
          <w:lang w:eastAsia="he-IL"/>
        </w:rPr>
      </w:pPr>
      <w:r w:rsidRPr="00555AF5">
        <w:rPr>
          <w:rFonts w:ascii="Tahoma" w:hAnsi="Tahoma" w:cs="Tahoma"/>
          <w:sz w:val="18"/>
          <w:szCs w:val="18"/>
          <w:rtl/>
          <w:lang w:eastAsia="he-IL"/>
        </w:rPr>
        <w:t xml:space="preserve">המשנה למנכ"ל </w:t>
      </w:r>
      <w:r w:rsidRPr="00555AF5">
        <w:rPr>
          <w:rFonts w:ascii="Tahoma" w:hAnsi="Tahoma" w:cs="Tahoma" w:hint="cs"/>
          <w:sz w:val="18"/>
          <w:szCs w:val="18"/>
          <w:rtl/>
          <w:lang w:eastAsia="he-IL"/>
        </w:rPr>
        <w:t>ה</w:t>
      </w:r>
      <w:r w:rsidRPr="00555AF5">
        <w:rPr>
          <w:rFonts w:ascii="Tahoma" w:hAnsi="Tahoma" w:cs="Tahoma"/>
          <w:sz w:val="18"/>
          <w:szCs w:val="18"/>
          <w:rtl/>
          <w:lang w:eastAsia="he-IL"/>
        </w:rPr>
        <w:t xml:space="preserve">משרד </w:t>
      </w:r>
      <w:r w:rsidRPr="00555AF5">
        <w:rPr>
          <w:rFonts w:ascii="Tahoma" w:hAnsi="Tahoma" w:cs="Tahoma" w:hint="cs"/>
          <w:sz w:val="18"/>
          <w:szCs w:val="18"/>
          <w:rtl/>
          <w:lang w:eastAsia="he-IL"/>
        </w:rPr>
        <w:t xml:space="preserve">כתב </w:t>
      </w:r>
      <w:r w:rsidRPr="00555AF5">
        <w:rPr>
          <w:rFonts w:ascii="Tahoma" w:hAnsi="Tahoma" w:cs="Tahoma" w:hint="eastAsia"/>
          <w:sz w:val="18"/>
          <w:szCs w:val="18"/>
          <w:rtl/>
          <w:lang w:eastAsia="he-IL"/>
        </w:rPr>
        <w:t>במהלך</w:t>
      </w:r>
      <w:r w:rsidRPr="00555AF5">
        <w:rPr>
          <w:rFonts w:ascii="Tahoma" w:hAnsi="Tahoma" w:cs="Tahoma"/>
          <w:sz w:val="18"/>
          <w:szCs w:val="18"/>
          <w:rtl/>
          <w:lang w:eastAsia="he-IL"/>
        </w:rPr>
        <w:t xml:space="preserve"> הביקורת </w:t>
      </w:r>
      <w:r w:rsidRPr="00555AF5">
        <w:rPr>
          <w:rFonts w:ascii="Tahoma" w:hAnsi="Tahoma" w:cs="Tahoma" w:hint="cs"/>
          <w:sz w:val="18"/>
          <w:szCs w:val="18"/>
          <w:rtl/>
          <w:lang w:eastAsia="he-IL"/>
        </w:rPr>
        <w:t xml:space="preserve">כמה </w:t>
      </w:r>
      <w:r w:rsidRPr="00555AF5">
        <w:rPr>
          <w:rFonts w:ascii="Tahoma" w:hAnsi="Tahoma" w:cs="Tahoma" w:hint="eastAsia"/>
          <w:sz w:val="18"/>
          <w:szCs w:val="18"/>
          <w:rtl/>
          <w:lang w:eastAsia="he-IL"/>
        </w:rPr>
        <w:t>פעמים</w:t>
      </w:r>
      <w:r w:rsidRPr="00555AF5">
        <w:rPr>
          <w:rFonts w:ascii="Tahoma" w:hAnsi="Tahoma" w:cs="Tahoma"/>
          <w:sz w:val="18"/>
          <w:szCs w:val="18"/>
          <w:rtl/>
          <w:lang w:eastAsia="he-IL"/>
        </w:rPr>
        <w:t xml:space="preserve"> למנכ"ל איחוד הצלה בנוגע להפעלה לא</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ראויה של מוקד חירום לציבור ע"י איחוד הצלה, וכן על פרסום אסור של מספר החירום של </w:t>
      </w:r>
      <w:r w:rsidRPr="00555AF5">
        <w:rPr>
          <w:rFonts w:ascii="Tahoma" w:hAnsi="Tahoma" w:cs="Tahoma" w:hint="eastAsia"/>
          <w:sz w:val="18"/>
          <w:szCs w:val="18"/>
          <w:rtl/>
          <w:lang w:eastAsia="he-IL"/>
        </w:rPr>
        <w:t>איחוד</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הצלה</w:t>
      </w:r>
      <w:r w:rsidRPr="00555AF5">
        <w:rPr>
          <w:rFonts w:ascii="Tahoma" w:hAnsi="Tahoma" w:cs="Tahoma"/>
          <w:sz w:val="18"/>
          <w:szCs w:val="18"/>
          <w:rtl/>
          <w:lang w:eastAsia="he-IL"/>
        </w:rPr>
        <w:t>. במכתב מ</w:t>
      </w:r>
      <w:r w:rsidRPr="00555AF5">
        <w:rPr>
          <w:rFonts w:ascii="Tahoma" w:hAnsi="Tahoma" w:cs="Tahoma" w:hint="cs"/>
          <w:sz w:val="18"/>
          <w:szCs w:val="18"/>
          <w:rtl/>
          <w:lang w:eastAsia="he-IL"/>
        </w:rPr>
        <w:t>אפריל 2018</w:t>
      </w:r>
      <w:r w:rsidRPr="00555AF5">
        <w:rPr>
          <w:rFonts w:ascii="Tahoma" w:hAnsi="Tahoma" w:cs="Tahoma"/>
          <w:sz w:val="18"/>
          <w:szCs w:val="18"/>
          <w:rtl/>
          <w:lang w:eastAsia="he-IL"/>
        </w:rPr>
        <w:t xml:space="preserve"> ציין המשנה למנכ"ל </w:t>
      </w:r>
      <w:r w:rsidRPr="00555AF5">
        <w:rPr>
          <w:rFonts w:ascii="Tahoma" w:hAnsi="Tahoma" w:cs="Tahoma" w:hint="cs"/>
          <w:sz w:val="18"/>
          <w:szCs w:val="18"/>
          <w:rtl/>
          <w:lang w:eastAsia="he-IL"/>
        </w:rPr>
        <w:t>ה</w:t>
      </w:r>
      <w:r w:rsidRPr="00555AF5">
        <w:rPr>
          <w:rFonts w:ascii="Tahoma" w:hAnsi="Tahoma" w:cs="Tahoma"/>
          <w:sz w:val="18"/>
          <w:szCs w:val="18"/>
          <w:rtl/>
          <w:lang w:eastAsia="he-IL"/>
        </w:rPr>
        <w:t>משרד</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כי הדבר נעשה בניגוד לחוזר המנכ"ל מיולי 2017 ו</w:t>
      </w:r>
      <w:r w:rsidR="00E5103B">
        <w:rPr>
          <w:rFonts w:ascii="Tahoma" w:hAnsi="Tahoma" w:cs="Tahoma" w:hint="cs"/>
          <w:sz w:val="18"/>
          <w:szCs w:val="18"/>
          <w:rtl/>
          <w:lang w:eastAsia="he-IL"/>
        </w:rPr>
        <w:t>ש</w:t>
      </w:r>
      <w:r w:rsidRPr="00555AF5">
        <w:rPr>
          <w:rFonts w:ascii="Tahoma" w:hAnsi="Tahoma" w:cs="Tahoma" w:hint="cs"/>
          <w:sz w:val="18"/>
          <w:szCs w:val="18"/>
          <w:rtl/>
          <w:lang w:eastAsia="he-IL"/>
        </w:rPr>
        <w:t>הפעלת מוקד חירום לאומי נוסף מלבד זה הקיים במד"א אינה נכונה מבחינה מקצועית, ועלולה לבלבל את הציבור, להאריך את זמן התגובה עד הגעת האמבולנסים הנדרשים במקרי חירום ולפגוע בבריאות. עוד הוסיף כי אם איחוד הצלה ייצא בקמפיין בניגוד לחוזר ה</w:t>
      </w:r>
      <w:r w:rsidRPr="00555AF5">
        <w:rPr>
          <w:rFonts w:ascii="Tahoma" w:hAnsi="Tahoma" w:cs="Tahoma" w:hint="eastAsia"/>
          <w:sz w:val="18"/>
          <w:szCs w:val="18"/>
          <w:rtl/>
          <w:lang w:eastAsia="he-IL"/>
        </w:rPr>
        <w:t>מנכ</w:t>
      </w:r>
      <w:r w:rsidRPr="00555AF5">
        <w:rPr>
          <w:rFonts w:ascii="Tahoma" w:hAnsi="Tahoma" w:cs="Tahoma"/>
          <w:sz w:val="18"/>
          <w:szCs w:val="18"/>
          <w:rtl/>
          <w:lang w:eastAsia="he-IL"/>
        </w:rPr>
        <w:t>"ל</w:t>
      </w:r>
      <w:r w:rsidRPr="00555AF5">
        <w:rPr>
          <w:rFonts w:ascii="Tahoma" w:hAnsi="Tahoma" w:cs="Tahoma" w:hint="cs"/>
          <w:sz w:val="18"/>
          <w:szCs w:val="18"/>
          <w:rtl/>
          <w:lang w:eastAsia="he-IL"/>
        </w:rPr>
        <w:t xml:space="preserve">, יפעל </w:t>
      </w:r>
      <w:r w:rsidRPr="00555AF5">
        <w:rPr>
          <w:rFonts w:ascii="Tahoma" w:hAnsi="Tahoma" w:cs="Tahoma" w:hint="cs"/>
          <w:sz w:val="18"/>
          <w:szCs w:val="18"/>
          <w:rtl/>
          <w:lang w:eastAsia="he-IL"/>
        </w:rPr>
        <w:t xml:space="preserve">המשרד לבטל את ההכרה בו כארגון חירום לאומי. בנובמבר 2018 </w:t>
      </w:r>
      <w:r w:rsidRPr="00555AF5">
        <w:rPr>
          <w:rFonts w:ascii="Tahoma" w:hAnsi="Tahoma" w:cs="Tahoma"/>
          <w:sz w:val="18"/>
          <w:szCs w:val="18"/>
          <w:rtl/>
          <w:lang w:eastAsia="he-IL"/>
        </w:rPr>
        <w:t xml:space="preserve">כתב המשנה למנכ"ל </w:t>
      </w:r>
      <w:r w:rsidRPr="00555AF5">
        <w:rPr>
          <w:rFonts w:ascii="Tahoma" w:hAnsi="Tahoma" w:cs="Tahoma" w:hint="cs"/>
          <w:sz w:val="18"/>
          <w:szCs w:val="18"/>
          <w:rtl/>
          <w:lang w:eastAsia="he-IL"/>
        </w:rPr>
        <w:t>ה</w:t>
      </w:r>
      <w:r w:rsidRPr="00555AF5">
        <w:rPr>
          <w:rFonts w:ascii="Tahoma" w:hAnsi="Tahoma" w:cs="Tahoma"/>
          <w:sz w:val="18"/>
          <w:szCs w:val="18"/>
          <w:rtl/>
          <w:lang w:eastAsia="he-IL"/>
        </w:rPr>
        <w:t>משרד</w:t>
      </w:r>
      <w:r w:rsidRPr="00555AF5">
        <w:rPr>
          <w:rFonts w:ascii="Tahoma" w:hAnsi="Tahoma" w:cs="Tahoma" w:hint="cs"/>
          <w:sz w:val="18"/>
          <w:szCs w:val="18"/>
          <w:rtl/>
          <w:lang w:eastAsia="he-IL"/>
        </w:rPr>
        <w:t xml:space="preserve"> לאיחוד הצלה כי עליו להפסיק כל פרסום חדש של מספר החירום שלו, וכי יש להסיר את הפרסומים על אמבולנסים ואופנועים עד מאי 2019.</w:t>
      </w:r>
    </w:p>
    <w:p w:rsidR="00D93F1A" w:rsidRPr="00555AF5" w:rsidP="00D76A38">
      <w:pPr>
        <w:pStyle w:val="RESHET"/>
        <w:ind w:left="567"/>
        <w:rPr>
          <w:rtl/>
        </w:rPr>
      </w:pPr>
      <w:r w:rsidRPr="00555AF5">
        <w:rPr>
          <w:rFonts w:hint="eastAsia"/>
          <w:rtl/>
        </w:rPr>
        <w:t>למרות</w:t>
      </w:r>
      <w:r w:rsidRPr="00555AF5">
        <w:rPr>
          <w:rtl/>
        </w:rPr>
        <w:t xml:space="preserve"> </w:t>
      </w:r>
      <w:r w:rsidRPr="00555AF5">
        <w:rPr>
          <w:rFonts w:hint="cs"/>
          <w:rtl/>
        </w:rPr>
        <w:t>ההסכמות בין מד"א לאיחוד הצלה שעוגנו במזכר ההבנות ו</w:t>
      </w:r>
      <w:r w:rsidRPr="00555AF5">
        <w:rPr>
          <w:rFonts w:hint="eastAsia"/>
          <w:rtl/>
        </w:rPr>
        <w:t>הנחיית</w:t>
      </w:r>
      <w:r w:rsidRPr="00555AF5">
        <w:rPr>
          <w:rtl/>
        </w:rPr>
        <w:t xml:space="preserve"> </w:t>
      </w:r>
      <w:r w:rsidRPr="00555AF5">
        <w:rPr>
          <w:rFonts w:hint="eastAsia"/>
          <w:rtl/>
        </w:rPr>
        <w:t>משרד</w:t>
      </w:r>
      <w:r w:rsidRPr="00555AF5">
        <w:rPr>
          <w:rtl/>
        </w:rPr>
        <w:t xml:space="preserve"> </w:t>
      </w:r>
      <w:r w:rsidRPr="00555AF5">
        <w:rPr>
          <w:rFonts w:hint="eastAsia"/>
          <w:rtl/>
        </w:rPr>
        <w:t>הבריאות</w:t>
      </w:r>
      <w:r w:rsidRPr="00555AF5">
        <w:rPr>
          <w:rtl/>
        </w:rPr>
        <w:t xml:space="preserve"> </w:t>
      </w:r>
      <w:r w:rsidRPr="00555AF5">
        <w:rPr>
          <w:rFonts w:hint="eastAsia"/>
          <w:rtl/>
        </w:rPr>
        <w:t>בחוזר</w:t>
      </w:r>
      <w:r w:rsidRPr="00555AF5">
        <w:rPr>
          <w:rtl/>
        </w:rPr>
        <w:t xml:space="preserve">, עלה </w:t>
      </w:r>
      <w:r w:rsidRPr="00555AF5">
        <w:rPr>
          <w:rFonts w:hint="cs"/>
          <w:rtl/>
        </w:rPr>
        <w:t xml:space="preserve">בביקורת </w:t>
      </w:r>
      <w:r w:rsidRPr="00555AF5">
        <w:rPr>
          <w:rFonts w:hint="eastAsia"/>
          <w:rtl/>
        </w:rPr>
        <w:t>ש</w:t>
      </w:r>
      <w:r w:rsidRPr="00555AF5">
        <w:rPr>
          <w:rFonts w:hint="cs"/>
          <w:rtl/>
        </w:rPr>
        <w:t>משרד הבריאות לא הצליח לאכוף את הנחיותיו בדבר אי פרסום מספר הטלפון של מוקד הח</w:t>
      </w:r>
      <w:r w:rsidR="00E5103B">
        <w:rPr>
          <w:rFonts w:hint="cs"/>
          <w:rtl/>
        </w:rPr>
        <w:t>י</w:t>
      </w:r>
      <w:r w:rsidRPr="00555AF5">
        <w:rPr>
          <w:rFonts w:hint="cs"/>
          <w:rtl/>
        </w:rPr>
        <w:t>רום של איחוד הצלה במרשתת ובמקומות אחרים. הדבר עלול לגרום להטעיה של הציבור, כיוון שתושבים עלולים להניח בטעות כי המענה שהם מקבלים באמצעות ה</w:t>
      </w:r>
      <w:r w:rsidRPr="00555AF5">
        <w:rPr>
          <w:rtl/>
        </w:rPr>
        <w:t xml:space="preserve">מוקד </w:t>
      </w:r>
      <w:r w:rsidRPr="00555AF5">
        <w:rPr>
          <w:rFonts w:hint="cs"/>
          <w:rtl/>
        </w:rPr>
        <w:t>של איחוד הצלה</w:t>
      </w:r>
      <w:r w:rsidRPr="00555AF5">
        <w:rPr>
          <w:rtl/>
        </w:rPr>
        <w:t xml:space="preserve"> </w:t>
      </w:r>
      <w:r w:rsidRPr="00555AF5">
        <w:rPr>
          <w:rFonts w:hint="cs"/>
          <w:rtl/>
        </w:rPr>
        <w:t>זהה לזה של מוקד 101 של מד"א. יש חשש שקריאות המגיעות למוקד של איחוד הצלה לא יועברו</w:t>
      </w:r>
      <w:r w:rsidRPr="00555AF5">
        <w:rPr>
          <w:rtl/>
        </w:rPr>
        <w:t xml:space="preserve"> באופן</w:t>
      </w:r>
      <w:r w:rsidRPr="00555AF5">
        <w:rPr>
          <w:rFonts w:hint="cs"/>
          <w:rtl/>
        </w:rPr>
        <w:t xml:space="preserve"> שיטתי ומוסדר ל</w:t>
      </w:r>
      <w:r w:rsidRPr="00555AF5">
        <w:rPr>
          <w:rtl/>
        </w:rPr>
        <w:t>מוקד 101</w:t>
      </w:r>
      <w:r w:rsidRPr="00555AF5">
        <w:rPr>
          <w:rFonts w:hint="cs"/>
          <w:rtl/>
        </w:rPr>
        <w:t xml:space="preserve"> של מד"א, ולכן לא תמיד יוזנק צוות מד"א למקום האירוע בזמן, כדי שיוכל לתת את המענה הרפואי הנדרש הכולל גם פינוי של המטופל לבית החולים.</w:t>
      </w:r>
    </w:p>
    <w:p w:rsidR="00D93F1A" w:rsidRPr="00555AF5" w:rsidP="00D76A38">
      <w:pPr>
        <w:spacing w:before="180" w:line="240" w:lineRule="exact"/>
        <w:ind w:left="340" w:right="2268"/>
        <w:jc w:val="both"/>
        <w:rPr>
          <w:rFonts w:ascii="Tahoma" w:hAnsi="Tahoma" w:cs="Tahoma"/>
          <w:sz w:val="18"/>
          <w:szCs w:val="18"/>
          <w:rtl/>
          <w:lang w:eastAsia="he-IL"/>
        </w:rPr>
      </w:pPr>
      <w:r w:rsidRPr="00555AF5">
        <w:rPr>
          <w:rFonts w:ascii="Tahoma" w:hAnsi="Tahoma" w:cs="Tahoma"/>
          <w:sz w:val="18"/>
          <w:szCs w:val="18"/>
          <w:rtl/>
          <w:lang w:eastAsia="he-IL"/>
        </w:rPr>
        <w:t>בתשובת איחוד הצלה מדצמבר 2018</w:t>
      </w:r>
      <w:r w:rsidRPr="00555AF5">
        <w:rPr>
          <w:rFonts w:ascii="Tahoma" w:hAnsi="Tahoma" w:cs="Tahoma" w:hint="cs"/>
          <w:sz w:val="18"/>
          <w:szCs w:val="18"/>
          <w:rtl/>
          <w:lang w:eastAsia="he-IL"/>
        </w:rPr>
        <w:t xml:space="preserve"> הוא ציין, כי הנחה את הגורמים הרלבנטים מטעמו המופקדים על תחום הפרסום לחדול מלפרסם את מספר החירום בערוצי התקשורת או בעיתונות בהתאם להתחייבויותיו בפגישות שהתקיימו בין נציגיו ובין נציגי משרד הבריאות. איחוד הצלה הוסיף שסיכם עם המשרד ש</w:t>
      </w:r>
      <w:r w:rsidRPr="00555AF5">
        <w:rPr>
          <w:rFonts w:ascii="Tahoma" w:hAnsi="Tahoma" w:cs="Tahoma"/>
          <w:sz w:val="18"/>
          <w:szCs w:val="18"/>
          <w:rtl/>
          <w:lang w:eastAsia="he-IL"/>
        </w:rPr>
        <w:t xml:space="preserve">המספר יישאר </w:t>
      </w:r>
      <w:r w:rsidRPr="00555AF5">
        <w:rPr>
          <w:rFonts w:ascii="Tahoma" w:hAnsi="Tahoma" w:cs="Tahoma" w:hint="cs"/>
          <w:sz w:val="18"/>
          <w:szCs w:val="18"/>
          <w:rtl/>
          <w:lang w:eastAsia="he-IL"/>
        </w:rPr>
        <w:t>ב</w:t>
      </w:r>
      <w:r w:rsidRPr="00555AF5">
        <w:rPr>
          <w:rFonts w:ascii="Tahoma" w:hAnsi="Tahoma" w:cs="Tahoma"/>
          <w:sz w:val="18"/>
          <w:szCs w:val="18"/>
          <w:rtl/>
          <w:lang w:eastAsia="he-IL"/>
        </w:rPr>
        <w:t xml:space="preserve">עבור מגוון רחב של נושאים, </w:t>
      </w:r>
      <w:r w:rsidRPr="00555AF5">
        <w:rPr>
          <w:rFonts w:ascii="Tahoma" w:hAnsi="Tahoma" w:cs="Tahoma" w:hint="cs"/>
          <w:sz w:val="18"/>
          <w:szCs w:val="18"/>
          <w:rtl/>
          <w:lang w:eastAsia="he-IL"/>
        </w:rPr>
        <w:t>ו</w:t>
      </w:r>
      <w:r w:rsidRPr="00555AF5">
        <w:rPr>
          <w:rFonts w:ascii="Tahoma" w:hAnsi="Tahoma" w:cs="Tahoma"/>
          <w:sz w:val="18"/>
          <w:szCs w:val="18"/>
          <w:rtl/>
          <w:lang w:eastAsia="he-IL"/>
        </w:rPr>
        <w:t>בהם פנייה לעזרה במקרים הומניטריים שאינם רפואיים</w:t>
      </w:r>
      <w:r w:rsidRPr="00555AF5">
        <w:rPr>
          <w:rFonts w:ascii="Tahoma" w:hAnsi="Tahoma" w:cs="Tahoma" w:hint="cs"/>
          <w:sz w:val="18"/>
          <w:szCs w:val="18"/>
          <w:rtl/>
          <w:lang w:eastAsia="he-IL"/>
        </w:rPr>
        <w:t xml:space="preserve"> וההפעלה המבצעית של המתנדבים. </w:t>
      </w:r>
      <w:r w:rsidRPr="00555AF5">
        <w:rPr>
          <w:rFonts w:ascii="Tahoma" w:hAnsi="Tahoma" w:cs="Tahoma"/>
          <w:sz w:val="18"/>
          <w:szCs w:val="18"/>
          <w:rtl/>
          <w:lang w:eastAsia="he-IL"/>
        </w:rPr>
        <w:t xml:space="preserve">כן </w:t>
      </w:r>
      <w:r w:rsidRPr="00555AF5">
        <w:rPr>
          <w:rFonts w:ascii="Tahoma" w:hAnsi="Tahoma" w:cs="Tahoma" w:hint="cs"/>
          <w:sz w:val="18"/>
          <w:szCs w:val="18"/>
          <w:rtl/>
          <w:lang w:eastAsia="he-IL"/>
        </w:rPr>
        <w:t>סיכם</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עם המשרד </w:t>
      </w:r>
      <w:r w:rsidRPr="00555AF5">
        <w:rPr>
          <w:rFonts w:ascii="Tahoma" w:hAnsi="Tahoma" w:cs="Tahoma"/>
          <w:sz w:val="18"/>
          <w:szCs w:val="18"/>
          <w:rtl/>
          <w:lang w:eastAsia="he-IL"/>
        </w:rPr>
        <w:t xml:space="preserve">שלא </w:t>
      </w:r>
      <w:r w:rsidRPr="00555AF5">
        <w:rPr>
          <w:rFonts w:ascii="Tahoma" w:hAnsi="Tahoma" w:cs="Tahoma" w:hint="cs"/>
          <w:sz w:val="18"/>
          <w:szCs w:val="18"/>
          <w:rtl/>
          <w:lang w:eastAsia="he-IL"/>
        </w:rPr>
        <w:t>י</w:t>
      </w:r>
      <w:r w:rsidRPr="00555AF5">
        <w:rPr>
          <w:rFonts w:ascii="Tahoma" w:hAnsi="Tahoma" w:cs="Tahoma"/>
          <w:sz w:val="18"/>
          <w:szCs w:val="18"/>
          <w:rtl/>
          <w:lang w:eastAsia="he-IL"/>
        </w:rPr>
        <w:t xml:space="preserve">וריד </w:t>
      </w:r>
      <w:r w:rsidRPr="00555AF5">
        <w:rPr>
          <w:rFonts w:ascii="Tahoma" w:hAnsi="Tahoma" w:cs="Tahoma" w:hint="cs"/>
          <w:sz w:val="18"/>
          <w:szCs w:val="18"/>
          <w:rtl/>
          <w:lang w:eastAsia="he-IL"/>
        </w:rPr>
        <w:t xml:space="preserve">את מספר הטלפון </w:t>
      </w:r>
      <w:r w:rsidRPr="00555AF5">
        <w:rPr>
          <w:rFonts w:ascii="Tahoma" w:hAnsi="Tahoma" w:cs="Tahoma"/>
          <w:sz w:val="18"/>
          <w:szCs w:val="18"/>
          <w:rtl/>
          <w:lang w:eastAsia="he-IL"/>
        </w:rPr>
        <w:t>מכלי הרכב שברשותו</w:t>
      </w:r>
      <w:r w:rsidRPr="00555AF5">
        <w:rPr>
          <w:rFonts w:ascii="Tahoma" w:hAnsi="Tahoma" w:cs="Tahoma" w:hint="cs"/>
          <w:sz w:val="18"/>
          <w:szCs w:val="18"/>
          <w:rtl/>
          <w:lang w:eastAsia="he-IL"/>
        </w:rPr>
        <w:t>.</w:t>
      </w:r>
    </w:p>
    <w:p w:rsidR="00D93F1A" w:rsidRPr="00555AF5" w:rsidP="00D76A38">
      <w:pPr>
        <w:spacing w:after="240" w:line="240" w:lineRule="exact"/>
        <w:ind w:left="340"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המשרד הוא ציין,</w:t>
      </w:r>
      <w:r w:rsidRPr="00555AF5">
        <w:rPr>
          <w:rFonts w:ascii="Tahoma" w:hAnsi="Tahoma" w:cs="Tahoma"/>
          <w:sz w:val="18"/>
          <w:szCs w:val="18"/>
          <w:rtl/>
          <w:lang w:eastAsia="he-IL"/>
        </w:rPr>
        <w:t xml:space="preserve"> כי בכוונתו לפנות לשר התקשורת </w:t>
      </w:r>
      <w:r w:rsidRPr="00555AF5">
        <w:rPr>
          <w:rFonts w:ascii="Tahoma" w:hAnsi="Tahoma" w:cs="Tahoma" w:hint="cs"/>
          <w:sz w:val="18"/>
          <w:szCs w:val="18"/>
          <w:rtl/>
          <w:lang w:eastAsia="he-IL"/>
        </w:rPr>
        <w:t>כדי</w:t>
      </w:r>
      <w:r w:rsidRPr="00555AF5">
        <w:rPr>
          <w:rFonts w:ascii="Tahoma" w:hAnsi="Tahoma" w:cs="Tahoma"/>
          <w:sz w:val="18"/>
          <w:szCs w:val="18"/>
          <w:rtl/>
          <w:lang w:eastAsia="he-IL"/>
        </w:rPr>
        <w:t xml:space="preserve"> שמספר מוקד החירום של איחוד הצלה לא ישמש לקריאות חירום. </w:t>
      </w:r>
    </w:p>
    <w:p w:rsidR="00D93F1A" w:rsidRPr="00D76A38" w:rsidP="00D76A38">
      <w:pPr>
        <w:pStyle w:val="RESHET"/>
        <w:ind w:left="567"/>
        <w:rPr>
          <w:rtl/>
        </w:rPr>
      </w:pPr>
      <w:r w:rsidRPr="00D76A38">
        <w:rPr>
          <w:rFonts w:hint="cs"/>
          <w:rtl/>
        </w:rPr>
        <w:t>על משרד הבריאות לבחון את נוסח הפרסום של מספר הטלפון של איחוד הצלה באתר המרשתת של הארגון ובערוצים האחרים, להבהיר לו בצורה חד-משמעית באילו מקרים ובאילו ערוצי פרסום יוכל לפרסם את מספר הטלפון שלו. על המשרד לוודא שאיחוד הצלה ינחה גם את מתנדביו שלא להפיץ את מספר הטלפון כמספר לקריאות חירום, בפרסומים כגון: מגנטים, שלטי הדרכה ופרסומים דומים ולפקח על כך. בהמשך לתשובת המשרד עליו להבטיח, בדרך הראויה ביותר לדידו,</w:t>
      </w:r>
      <w:r w:rsidRPr="00D76A38">
        <w:rPr>
          <w:rtl/>
        </w:rPr>
        <w:t xml:space="preserve"> שמספר מוקד החירום של איחוד הצלה לא </w:t>
      </w:r>
      <w:r w:rsidRPr="00D76A38">
        <w:rPr>
          <w:rFonts w:hint="cs"/>
          <w:rtl/>
        </w:rPr>
        <w:t>יפורסם כמספר</w:t>
      </w:r>
      <w:r w:rsidRPr="00D76A38">
        <w:rPr>
          <w:rtl/>
        </w:rPr>
        <w:t xml:space="preserve"> לקריאות חירום</w:t>
      </w:r>
      <w:r w:rsidRPr="00D76A38">
        <w:rPr>
          <w:rFonts w:hint="cs"/>
          <w:rtl/>
        </w:rPr>
        <w:t xml:space="preserve"> ולפעול בנחישות ובעקביות לאכיפת הנחיותיו.</w:t>
      </w:r>
    </w:p>
    <w:p w:rsidR="00D93F1A" w:rsidRPr="00555AF5" w:rsidP="00D76A38">
      <w:pPr>
        <w:pStyle w:val="ListParagraph"/>
        <w:numPr>
          <w:ilvl w:val="0"/>
          <w:numId w:val="26"/>
        </w:numPr>
        <w:autoSpaceDE/>
        <w:autoSpaceDN/>
        <w:adjustRightInd/>
        <w:spacing w:before="180" w:after="240" w:line="240" w:lineRule="exact"/>
        <w:ind w:right="2268"/>
        <w:rPr>
          <w:sz w:val="18"/>
          <w:szCs w:val="18"/>
          <w:lang w:eastAsia="he-IL"/>
        </w:rPr>
      </w:pPr>
      <w:r w:rsidRPr="00D76A38">
        <w:rPr>
          <w:rStyle w:val="Heading7Char"/>
          <w:rFonts w:ascii="Tahoma" w:hAnsi="Tahoma" w:cs="Tahoma" w:hint="eastAsia"/>
          <w:sz w:val="17"/>
          <w:szCs w:val="17"/>
          <w:rtl/>
        </w:rPr>
        <w:t>הפעלת</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כוננים</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במקרה</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של</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קבלת</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קריאה</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במוקד</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מד</w:t>
      </w:r>
      <w:r w:rsidRPr="00D76A38">
        <w:rPr>
          <w:rStyle w:val="Heading7Char"/>
          <w:rFonts w:ascii="Tahoma" w:hAnsi="Tahoma" w:cs="Tahoma"/>
          <w:sz w:val="17"/>
          <w:szCs w:val="17"/>
          <w:rtl/>
        </w:rPr>
        <w:t>"א:</w:t>
      </w:r>
      <w:r w:rsidRPr="00555AF5">
        <w:rPr>
          <w:rFonts w:hint="cs"/>
          <w:sz w:val="18"/>
          <w:szCs w:val="18"/>
          <w:rtl/>
          <w:lang w:eastAsia="he-IL"/>
        </w:rPr>
        <w:t xml:space="preserve"> </w:t>
      </w:r>
      <w:r w:rsidRPr="00555AF5">
        <w:rPr>
          <w:sz w:val="18"/>
          <w:szCs w:val="18"/>
          <w:rtl/>
          <w:lang w:eastAsia="he-IL"/>
        </w:rPr>
        <w:t xml:space="preserve">מזכר ההבנות </w:t>
      </w:r>
      <w:r w:rsidRPr="00555AF5">
        <w:rPr>
          <w:rFonts w:hint="cs"/>
          <w:sz w:val="18"/>
          <w:szCs w:val="18"/>
          <w:rtl/>
          <w:lang w:eastAsia="he-IL"/>
        </w:rPr>
        <w:t>וחוזר ה</w:t>
      </w:r>
      <w:r w:rsidRPr="00555AF5">
        <w:rPr>
          <w:rFonts w:hint="eastAsia"/>
          <w:sz w:val="18"/>
          <w:szCs w:val="18"/>
          <w:rtl/>
          <w:lang w:eastAsia="he-IL"/>
        </w:rPr>
        <w:t>מנכ</w:t>
      </w:r>
      <w:r w:rsidRPr="00555AF5">
        <w:rPr>
          <w:sz w:val="18"/>
          <w:szCs w:val="18"/>
          <w:rtl/>
          <w:lang w:eastAsia="he-IL"/>
        </w:rPr>
        <w:t>"ל</w:t>
      </w:r>
      <w:r w:rsidRPr="00555AF5">
        <w:rPr>
          <w:rFonts w:hint="cs"/>
          <w:sz w:val="18"/>
          <w:szCs w:val="18"/>
          <w:rtl/>
          <w:lang w:eastAsia="he-IL"/>
        </w:rPr>
        <w:t xml:space="preserve"> מיולי 2017 קבעו את שיטת ההפעלה של כונני מד"א ואיחוד הצלה, והגדיר כאמור שכונני איחוד הצלה יופעלו על ידי מוקד מד"א. החוזר </w:t>
      </w:r>
      <w:r w:rsidRPr="00555AF5">
        <w:rPr>
          <w:rFonts w:hint="cs"/>
          <w:sz w:val="18"/>
          <w:szCs w:val="18"/>
          <w:rtl/>
          <w:lang w:eastAsia="he-IL"/>
        </w:rPr>
        <w:t xml:space="preserve">אסר להעביר </w:t>
      </w:r>
      <w:r w:rsidRPr="00555AF5">
        <w:rPr>
          <w:sz w:val="18"/>
          <w:szCs w:val="18"/>
          <w:rtl/>
          <w:lang w:eastAsia="he-IL"/>
        </w:rPr>
        <w:t xml:space="preserve">מידע </w:t>
      </w:r>
      <w:r w:rsidRPr="00555AF5">
        <w:rPr>
          <w:rFonts w:hint="cs"/>
          <w:sz w:val="18"/>
          <w:szCs w:val="18"/>
          <w:rtl/>
          <w:lang w:eastAsia="he-IL"/>
        </w:rPr>
        <w:t xml:space="preserve">על </w:t>
      </w:r>
      <w:r w:rsidRPr="00555AF5">
        <w:rPr>
          <w:sz w:val="18"/>
          <w:szCs w:val="18"/>
          <w:rtl/>
          <w:lang w:eastAsia="he-IL"/>
        </w:rPr>
        <w:t>אודות פרטי מקרה שלא באמצעות</w:t>
      </w:r>
      <w:r w:rsidRPr="00555AF5">
        <w:rPr>
          <w:rFonts w:hint="cs"/>
          <w:sz w:val="18"/>
          <w:szCs w:val="18"/>
          <w:rtl/>
          <w:lang w:eastAsia="he-IL"/>
        </w:rPr>
        <w:t xml:space="preserve"> </w:t>
      </w:r>
      <w:r w:rsidRPr="00555AF5">
        <w:rPr>
          <w:sz w:val="18"/>
          <w:szCs w:val="18"/>
          <w:rtl/>
          <w:lang w:eastAsia="he-IL"/>
        </w:rPr>
        <w:t>מוקד</w:t>
      </w:r>
      <w:r w:rsidRPr="00555AF5">
        <w:rPr>
          <w:rFonts w:hint="cs"/>
          <w:sz w:val="18"/>
          <w:szCs w:val="18"/>
          <w:rtl/>
          <w:lang w:eastAsia="he-IL"/>
        </w:rPr>
        <w:t xml:space="preserve"> מד"א.</w:t>
      </w:r>
      <w:r w:rsidRPr="00555AF5">
        <w:rPr>
          <w:sz w:val="18"/>
          <w:szCs w:val="18"/>
          <w:rtl/>
          <w:lang w:eastAsia="he-IL"/>
        </w:rPr>
        <w:t xml:space="preserve"> בפרט </w:t>
      </w:r>
      <w:r w:rsidRPr="00555AF5">
        <w:rPr>
          <w:rFonts w:hint="cs"/>
          <w:sz w:val="18"/>
          <w:szCs w:val="18"/>
          <w:rtl/>
          <w:lang w:eastAsia="he-IL"/>
        </w:rPr>
        <w:t xml:space="preserve">קבע החוזר כי </w:t>
      </w:r>
      <w:r w:rsidRPr="00555AF5">
        <w:rPr>
          <w:sz w:val="18"/>
          <w:szCs w:val="18"/>
          <w:rtl/>
          <w:lang w:eastAsia="he-IL"/>
        </w:rPr>
        <w:t>חל</w:t>
      </w:r>
      <w:r w:rsidRPr="00555AF5">
        <w:rPr>
          <w:rFonts w:hint="cs"/>
          <w:sz w:val="18"/>
          <w:szCs w:val="18"/>
          <w:rtl/>
          <w:lang w:eastAsia="he-IL"/>
        </w:rPr>
        <w:t xml:space="preserve"> </w:t>
      </w:r>
      <w:r w:rsidRPr="00555AF5">
        <w:rPr>
          <w:sz w:val="18"/>
          <w:szCs w:val="18"/>
          <w:rtl/>
          <w:lang w:eastAsia="he-IL"/>
        </w:rPr>
        <w:t xml:space="preserve">איסור </w:t>
      </w:r>
      <w:r w:rsidRPr="00555AF5">
        <w:rPr>
          <w:rFonts w:hint="cs"/>
          <w:sz w:val="18"/>
          <w:szCs w:val="18"/>
          <w:rtl/>
          <w:lang w:eastAsia="he-IL"/>
        </w:rPr>
        <w:t>על העברת</w:t>
      </w:r>
      <w:r w:rsidRPr="00555AF5">
        <w:rPr>
          <w:sz w:val="18"/>
          <w:szCs w:val="18"/>
          <w:rtl/>
          <w:lang w:eastAsia="he-IL"/>
        </w:rPr>
        <w:t xml:space="preserve"> מידע זה בקבוצה</w:t>
      </w:r>
      <w:r w:rsidRPr="00555AF5">
        <w:rPr>
          <w:rFonts w:hint="cs"/>
          <w:sz w:val="18"/>
          <w:szCs w:val="18"/>
          <w:rtl/>
          <w:lang w:eastAsia="he-IL"/>
        </w:rPr>
        <w:t>,</w:t>
      </w:r>
      <w:r w:rsidRPr="00555AF5">
        <w:rPr>
          <w:sz w:val="18"/>
          <w:szCs w:val="18"/>
          <w:rtl/>
          <w:lang w:eastAsia="he-IL"/>
        </w:rPr>
        <w:t xml:space="preserve"> בתפוצה או בתשדורת קבוצתית</w:t>
      </w:r>
      <w:r w:rsidRPr="00555AF5">
        <w:rPr>
          <w:rFonts w:hint="cs"/>
          <w:sz w:val="18"/>
          <w:szCs w:val="18"/>
          <w:rtl/>
          <w:lang w:eastAsia="he-IL"/>
        </w:rPr>
        <w:t xml:space="preserve"> כלשהי</w:t>
      </w:r>
      <w:r w:rsidRPr="00555AF5">
        <w:rPr>
          <w:sz w:val="18"/>
          <w:szCs w:val="18"/>
          <w:rtl/>
          <w:lang w:eastAsia="he-IL"/>
        </w:rPr>
        <w:t>.</w:t>
      </w:r>
      <w:r w:rsidRPr="00555AF5">
        <w:rPr>
          <w:rFonts w:hint="cs"/>
          <w:sz w:val="18"/>
          <w:szCs w:val="18"/>
          <w:rtl/>
          <w:lang w:eastAsia="he-IL"/>
        </w:rPr>
        <w:t xml:space="preserve"> </w:t>
      </w:r>
    </w:p>
    <w:p w:rsidR="00D93F1A" w:rsidRPr="00555AF5" w:rsidP="00D76A38">
      <w:pPr>
        <w:pStyle w:val="RESHET"/>
        <w:ind w:left="567"/>
        <w:rPr>
          <w:rtl/>
        </w:rPr>
      </w:pPr>
      <w:r w:rsidRPr="00555AF5">
        <w:rPr>
          <w:rFonts w:hint="cs"/>
          <w:rtl/>
        </w:rPr>
        <w:t xml:space="preserve">בביקורת עלה כי קיימות קבוצות משותפות של כוננים שמתנדבים גם במד"א וגם באיחוד הצלה, המעבירות מידע שהתקבל במוקד מד"א לקבוצת כוננים נרחבת, כך שניהול האירוע כבר אינו בשליטת המוקד. כך הופך המידע להיות חשוף ופרוץ, וקיים חשש להפרת החיסיון הרפואי של המטופל. כמו כן, הגעה של מספר כוננים גדול מהנדרש למקום האירוע עלולה </w:t>
      </w:r>
      <w:r w:rsidRPr="00555AF5">
        <w:rPr>
          <w:rFonts w:hint="eastAsia"/>
          <w:rtl/>
        </w:rPr>
        <w:t>ליצור</w:t>
      </w:r>
      <w:r w:rsidRPr="00555AF5">
        <w:rPr>
          <w:rtl/>
        </w:rPr>
        <w:t xml:space="preserve"> </w:t>
      </w:r>
      <w:r w:rsidRPr="00555AF5">
        <w:rPr>
          <w:rFonts w:hint="cs"/>
          <w:rtl/>
        </w:rPr>
        <w:t>אי-</w:t>
      </w:r>
      <w:r w:rsidRPr="00555AF5">
        <w:rPr>
          <w:rtl/>
        </w:rPr>
        <w:t xml:space="preserve">סדר במקום האירוע; </w:t>
      </w:r>
      <w:r w:rsidRPr="00555AF5">
        <w:rPr>
          <w:rFonts w:hint="eastAsia"/>
          <w:rtl/>
        </w:rPr>
        <w:t>לעורר</w:t>
      </w:r>
      <w:r w:rsidRPr="00555AF5">
        <w:rPr>
          <w:rtl/>
        </w:rPr>
        <w:t xml:space="preserve"> </w:t>
      </w:r>
      <w:r w:rsidRPr="00555AF5">
        <w:rPr>
          <w:rFonts w:hint="eastAsia"/>
          <w:rtl/>
        </w:rPr>
        <w:t>חיכוכים</w:t>
      </w:r>
      <w:r w:rsidRPr="00555AF5">
        <w:rPr>
          <w:rtl/>
        </w:rPr>
        <w:t xml:space="preserve"> </w:t>
      </w:r>
      <w:r w:rsidRPr="00555AF5">
        <w:rPr>
          <w:rFonts w:hint="eastAsia"/>
          <w:rtl/>
        </w:rPr>
        <w:t>בין</w:t>
      </w:r>
      <w:r w:rsidRPr="00555AF5">
        <w:rPr>
          <w:rtl/>
        </w:rPr>
        <w:t xml:space="preserve"> </w:t>
      </w:r>
      <w:r w:rsidRPr="00555AF5">
        <w:rPr>
          <w:rFonts w:hint="eastAsia"/>
          <w:rtl/>
        </w:rPr>
        <w:t>אנשי</w:t>
      </w:r>
      <w:r w:rsidRPr="00555AF5">
        <w:rPr>
          <w:rtl/>
        </w:rPr>
        <w:t xml:space="preserve"> צוות; </w:t>
      </w:r>
      <w:r w:rsidRPr="00555AF5">
        <w:rPr>
          <w:rFonts w:hint="eastAsia"/>
          <w:rtl/>
        </w:rPr>
        <w:t>לפגוע</w:t>
      </w:r>
      <w:r w:rsidRPr="00555AF5">
        <w:rPr>
          <w:rtl/>
        </w:rPr>
        <w:t xml:space="preserve"> </w:t>
      </w:r>
      <w:r w:rsidRPr="00555AF5">
        <w:rPr>
          <w:rFonts w:hint="eastAsia"/>
          <w:rtl/>
        </w:rPr>
        <w:t>בפרטיות</w:t>
      </w:r>
      <w:r w:rsidRPr="00555AF5">
        <w:rPr>
          <w:rtl/>
        </w:rPr>
        <w:t xml:space="preserve"> המטופל ובצניעותו; </w:t>
      </w:r>
      <w:r w:rsidRPr="00555AF5">
        <w:rPr>
          <w:rFonts w:hint="eastAsia"/>
          <w:rtl/>
        </w:rPr>
        <w:t>לחבל</w:t>
      </w:r>
      <w:r w:rsidRPr="00555AF5">
        <w:rPr>
          <w:rtl/>
        </w:rPr>
        <w:t xml:space="preserve"> </w:t>
      </w:r>
      <w:r w:rsidRPr="00555AF5">
        <w:rPr>
          <w:rFonts w:hint="eastAsia"/>
          <w:rtl/>
        </w:rPr>
        <w:t>בבקרה</w:t>
      </w:r>
      <w:r w:rsidRPr="00555AF5">
        <w:rPr>
          <w:rtl/>
        </w:rPr>
        <w:t xml:space="preserve"> על רמת ההכשרה של אנשי הצוות שמגיעים; </w:t>
      </w:r>
      <w:r w:rsidRPr="00555AF5">
        <w:rPr>
          <w:rFonts w:hint="cs"/>
          <w:rtl/>
        </w:rPr>
        <w:t xml:space="preserve">להביא לידי בזבוז משאבי זמן של כוננים </w:t>
      </w:r>
      <w:r w:rsidRPr="00555AF5">
        <w:rPr>
          <w:rFonts w:hint="eastAsia"/>
          <w:rtl/>
        </w:rPr>
        <w:t>וליצור</w:t>
      </w:r>
      <w:r w:rsidRPr="00555AF5">
        <w:rPr>
          <w:rtl/>
        </w:rPr>
        <w:t xml:space="preserve"> </w:t>
      </w:r>
      <w:r w:rsidRPr="00555AF5">
        <w:rPr>
          <w:rFonts w:hint="eastAsia"/>
          <w:rtl/>
        </w:rPr>
        <w:t>בעיה</w:t>
      </w:r>
      <w:r w:rsidRPr="00555AF5">
        <w:rPr>
          <w:rtl/>
        </w:rPr>
        <w:t xml:space="preserve"> </w:t>
      </w:r>
      <w:r w:rsidRPr="00555AF5">
        <w:rPr>
          <w:rFonts w:hint="eastAsia"/>
          <w:rtl/>
        </w:rPr>
        <w:t>בשליטה</w:t>
      </w:r>
      <w:r w:rsidRPr="00555AF5">
        <w:rPr>
          <w:rtl/>
        </w:rPr>
        <w:t xml:space="preserve"> </w:t>
      </w:r>
      <w:r w:rsidRPr="00555AF5">
        <w:rPr>
          <w:rFonts w:hint="eastAsia"/>
          <w:rtl/>
        </w:rPr>
        <w:t>באירוע</w:t>
      </w:r>
      <w:r w:rsidRPr="00555AF5">
        <w:rPr>
          <w:rtl/>
        </w:rPr>
        <w:t xml:space="preserve"> </w:t>
      </w:r>
      <w:r w:rsidRPr="00555AF5">
        <w:rPr>
          <w:rFonts w:hint="cs"/>
          <w:rtl/>
        </w:rPr>
        <w:t xml:space="preserve">משום </w:t>
      </w:r>
      <w:r w:rsidRPr="00555AF5">
        <w:rPr>
          <w:rFonts w:hint="eastAsia"/>
          <w:rtl/>
        </w:rPr>
        <w:t>שלע</w:t>
      </w:r>
      <w:r w:rsidRPr="00555AF5">
        <w:rPr>
          <w:rFonts w:hint="cs"/>
          <w:rtl/>
        </w:rPr>
        <w:t>י</w:t>
      </w:r>
      <w:r w:rsidRPr="00555AF5">
        <w:rPr>
          <w:rFonts w:hint="eastAsia"/>
          <w:rtl/>
        </w:rPr>
        <w:t>תים</w:t>
      </w:r>
      <w:r w:rsidRPr="00555AF5">
        <w:rPr>
          <w:rtl/>
        </w:rPr>
        <w:t xml:space="preserve"> </w:t>
      </w:r>
      <w:r w:rsidRPr="00555AF5">
        <w:rPr>
          <w:rFonts w:hint="eastAsia"/>
          <w:rtl/>
        </w:rPr>
        <w:t>קשה</w:t>
      </w:r>
      <w:r w:rsidRPr="00555AF5">
        <w:rPr>
          <w:rtl/>
        </w:rPr>
        <w:t xml:space="preserve"> </w:t>
      </w:r>
      <w:r w:rsidRPr="00555AF5">
        <w:rPr>
          <w:rFonts w:hint="eastAsia"/>
          <w:rtl/>
        </w:rPr>
        <w:t>לדעת</w:t>
      </w:r>
      <w:r w:rsidRPr="00555AF5">
        <w:rPr>
          <w:rtl/>
        </w:rPr>
        <w:t xml:space="preserve"> </w:t>
      </w:r>
      <w:r w:rsidRPr="00555AF5">
        <w:rPr>
          <w:rFonts w:hint="eastAsia"/>
          <w:rtl/>
        </w:rPr>
        <w:t>מי</w:t>
      </w:r>
      <w:r w:rsidRPr="00555AF5">
        <w:rPr>
          <w:rFonts w:hint="cs"/>
          <w:rtl/>
        </w:rPr>
        <w:t>הם</w:t>
      </w:r>
      <w:r w:rsidRPr="00555AF5">
        <w:rPr>
          <w:rtl/>
        </w:rPr>
        <w:t xml:space="preserve"> </w:t>
      </w:r>
      <w:r w:rsidRPr="00555AF5">
        <w:rPr>
          <w:rFonts w:hint="eastAsia"/>
          <w:rtl/>
        </w:rPr>
        <w:t>כל</w:t>
      </w:r>
      <w:r w:rsidRPr="00555AF5">
        <w:rPr>
          <w:rtl/>
        </w:rPr>
        <w:t xml:space="preserve"> </w:t>
      </w:r>
      <w:r w:rsidRPr="00555AF5">
        <w:rPr>
          <w:rFonts w:hint="eastAsia"/>
          <w:rtl/>
        </w:rPr>
        <w:t>הכוננים</w:t>
      </w:r>
      <w:r w:rsidRPr="00555AF5">
        <w:rPr>
          <w:rtl/>
        </w:rPr>
        <w:t xml:space="preserve"> </w:t>
      </w:r>
      <w:r w:rsidRPr="00555AF5">
        <w:rPr>
          <w:rFonts w:hint="eastAsia"/>
          <w:rtl/>
        </w:rPr>
        <w:t>שהיו</w:t>
      </w:r>
      <w:r w:rsidRPr="00555AF5">
        <w:rPr>
          <w:rtl/>
        </w:rPr>
        <w:t xml:space="preserve"> </w:t>
      </w:r>
      <w:r w:rsidRPr="00555AF5">
        <w:rPr>
          <w:rFonts w:hint="eastAsia"/>
          <w:rtl/>
        </w:rPr>
        <w:t>במקום</w:t>
      </w:r>
      <w:r w:rsidRPr="00555AF5">
        <w:rPr>
          <w:rtl/>
        </w:rPr>
        <w:t xml:space="preserve"> </w:t>
      </w:r>
      <w:r w:rsidRPr="00555AF5">
        <w:rPr>
          <w:rFonts w:hint="eastAsia"/>
          <w:rtl/>
        </w:rPr>
        <w:t>ומי</w:t>
      </w:r>
      <w:r w:rsidRPr="00555AF5">
        <w:rPr>
          <w:rtl/>
        </w:rPr>
        <w:t xml:space="preserve"> </w:t>
      </w:r>
      <w:r w:rsidRPr="00555AF5">
        <w:rPr>
          <w:rFonts w:hint="eastAsia"/>
          <w:rtl/>
        </w:rPr>
        <w:t>היה</w:t>
      </w:r>
      <w:r w:rsidRPr="00555AF5">
        <w:rPr>
          <w:rtl/>
        </w:rPr>
        <w:t xml:space="preserve"> </w:t>
      </w:r>
      <w:r w:rsidRPr="00555AF5">
        <w:rPr>
          <w:rFonts w:hint="eastAsia"/>
          <w:rtl/>
        </w:rPr>
        <w:t>האחראי</w:t>
      </w:r>
      <w:r w:rsidRPr="00555AF5">
        <w:rPr>
          <w:rtl/>
        </w:rPr>
        <w:t xml:space="preserve">. </w:t>
      </w:r>
    </w:p>
    <w:p w:rsidR="00D93F1A" w:rsidRPr="00555AF5" w:rsidP="00D76A38">
      <w:pPr>
        <w:spacing w:before="180"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במכתב מיוני 2018 כתב </w:t>
      </w:r>
      <w:r w:rsidRPr="00555AF5">
        <w:rPr>
          <w:rFonts w:ascii="Tahoma" w:hAnsi="Tahoma" w:cs="Tahoma"/>
          <w:sz w:val="18"/>
          <w:szCs w:val="18"/>
          <w:rtl/>
          <w:lang w:eastAsia="he-IL"/>
        </w:rPr>
        <w:t xml:space="preserve">המשנה למנכ"ל </w:t>
      </w:r>
      <w:r w:rsidRPr="00555AF5">
        <w:rPr>
          <w:rFonts w:ascii="Tahoma" w:hAnsi="Tahoma" w:cs="Tahoma" w:hint="cs"/>
          <w:sz w:val="18"/>
          <w:szCs w:val="18"/>
          <w:rtl/>
          <w:lang w:eastAsia="he-IL"/>
        </w:rPr>
        <w:t>ה</w:t>
      </w:r>
      <w:r w:rsidRPr="00555AF5">
        <w:rPr>
          <w:rFonts w:ascii="Tahoma" w:hAnsi="Tahoma" w:cs="Tahoma"/>
          <w:sz w:val="18"/>
          <w:szCs w:val="18"/>
          <w:rtl/>
          <w:lang w:eastAsia="he-IL"/>
        </w:rPr>
        <w:t>משרד</w:t>
      </w:r>
      <w:r w:rsidRPr="00555AF5">
        <w:rPr>
          <w:rFonts w:ascii="Tahoma" w:hAnsi="Tahoma" w:cs="Tahoma" w:hint="cs"/>
          <w:sz w:val="18"/>
          <w:szCs w:val="18"/>
          <w:rtl/>
          <w:lang w:eastAsia="he-IL"/>
        </w:rPr>
        <w:t xml:space="preserve"> לאיחוד הצלה, שאם הארגון</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י</w:t>
      </w:r>
      <w:r w:rsidRPr="00555AF5">
        <w:rPr>
          <w:rFonts w:ascii="Tahoma" w:hAnsi="Tahoma" w:cs="Tahoma"/>
          <w:sz w:val="18"/>
          <w:szCs w:val="18"/>
          <w:rtl/>
          <w:lang w:eastAsia="he-IL"/>
        </w:rPr>
        <w:t>פעיל מוקד הזנקה חלופי</w:t>
      </w:r>
      <w:r w:rsidRPr="00555AF5">
        <w:rPr>
          <w:rFonts w:ascii="Tahoma" w:hAnsi="Tahoma" w:cs="Tahoma" w:hint="cs"/>
          <w:sz w:val="18"/>
          <w:szCs w:val="18"/>
          <w:rtl/>
          <w:lang w:eastAsia="he-IL"/>
        </w:rPr>
        <w:t xml:space="preserve"> למד"א</w:t>
      </w:r>
      <w:r w:rsidRPr="00555AF5">
        <w:rPr>
          <w:rFonts w:ascii="Tahoma" w:hAnsi="Tahoma" w:cs="Tahoma"/>
          <w:sz w:val="18"/>
          <w:szCs w:val="18"/>
          <w:rtl/>
          <w:lang w:eastAsia="he-IL"/>
        </w:rPr>
        <w:t xml:space="preserve"> בכוונת</w:t>
      </w:r>
      <w:r w:rsidRPr="00555AF5">
        <w:rPr>
          <w:rFonts w:ascii="Tahoma" w:hAnsi="Tahoma" w:cs="Tahoma" w:hint="cs"/>
          <w:sz w:val="18"/>
          <w:szCs w:val="18"/>
          <w:rtl/>
          <w:lang w:eastAsia="he-IL"/>
        </w:rPr>
        <w:t xml:space="preserve"> המשרד</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בין היתר להורות</w:t>
      </w:r>
      <w:r w:rsidRPr="00555AF5">
        <w:rPr>
          <w:rFonts w:ascii="Tahoma" w:hAnsi="Tahoma" w:cs="Tahoma"/>
          <w:sz w:val="18"/>
          <w:szCs w:val="18"/>
          <w:rtl/>
          <w:lang w:eastAsia="he-IL"/>
        </w:rPr>
        <w:t xml:space="preserve"> למד"א על הפסקה של העברת הודעות למוקד איחוד הצלה</w:t>
      </w:r>
      <w:r w:rsidRPr="00555AF5">
        <w:rPr>
          <w:rFonts w:ascii="Tahoma" w:hAnsi="Tahoma" w:cs="Tahoma" w:hint="cs"/>
          <w:sz w:val="18"/>
          <w:szCs w:val="18"/>
          <w:rtl/>
          <w:lang w:eastAsia="he-IL"/>
        </w:rPr>
        <w:t xml:space="preserve">. </w:t>
      </w:r>
    </w:p>
    <w:p w:rsidR="00D93F1A" w:rsidRPr="00D76A38" w:rsidP="007715F4">
      <w:pPr>
        <w:pStyle w:val="RESHET"/>
        <w:rPr>
          <w:rtl/>
        </w:rPr>
      </w:pPr>
      <w:r w:rsidRPr="00D76A38">
        <w:rPr>
          <w:rtl/>
        </w:rPr>
        <w:t xml:space="preserve">מאז הביקורת הקודמת במשך למעלה משש שנים, </w:t>
      </w:r>
      <w:r w:rsidRPr="00D76A38">
        <w:rPr>
          <w:rFonts w:hint="cs"/>
          <w:rtl/>
        </w:rPr>
        <w:t xml:space="preserve">למרות ניסיונותיו של משרד הבריאות, </w:t>
      </w:r>
      <w:r w:rsidRPr="00D76A38">
        <w:rPr>
          <w:rtl/>
        </w:rPr>
        <w:t xml:space="preserve">לא </w:t>
      </w:r>
      <w:r w:rsidRPr="00D76A38">
        <w:rPr>
          <w:rFonts w:hint="cs"/>
          <w:rtl/>
        </w:rPr>
        <w:t>עלה בידו ל</w:t>
      </w:r>
      <w:r w:rsidRPr="00D76A38">
        <w:rPr>
          <w:rtl/>
        </w:rPr>
        <w:t xml:space="preserve">הסדיר </w:t>
      </w:r>
      <w:r w:rsidRPr="00D76A38">
        <w:rPr>
          <w:rFonts w:hint="cs"/>
          <w:rtl/>
        </w:rPr>
        <w:t>באופן מספק</w:t>
      </w:r>
      <w:r w:rsidRPr="00D76A38">
        <w:rPr>
          <w:rtl/>
        </w:rPr>
        <w:t xml:space="preserve"> </w:t>
      </w:r>
      <w:r w:rsidRPr="00D76A38">
        <w:rPr>
          <w:rFonts w:hint="cs"/>
          <w:rtl/>
        </w:rPr>
        <w:t xml:space="preserve">את </w:t>
      </w:r>
      <w:r w:rsidRPr="00D76A38">
        <w:rPr>
          <w:rtl/>
        </w:rPr>
        <w:t xml:space="preserve">הקשר </w:t>
      </w:r>
      <w:r w:rsidRPr="00D76A38">
        <w:rPr>
          <w:rFonts w:hint="cs"/>
          <w:rtl/>
        </w:rPr>
        <w:t>ש</w:t>
      </w:r>
      <w:r w:rsidRPr="00D76A38">
        <w:rPr>
          <w:rtl/>
        </w:rPr>
        <w:t>בין מד"א לאיחוד הצלה</w:t>
      </w:r>
      <w:r w:rsidRPr="00D76A38">
        <w:rPr>
          <w:rFonts w:hint="cs"/>
          <w:rtl/>
        </w:rPr>
        <w:t xml:space="preserve">. משרד מבקר המדינה מעיר למשרד הבריאות כי הצעדים שנקט עד כה - הפצת חוזר ואיום בהפסקת העברת ההודעות למוקד איחוד הצלה ובנטילת ההכרה בארגון כארגון חירום לאומי - לא הביאו לידי פתרון הבעיה, ולא מנעו את הפרסום של מספר הטלפון של איחוד הצלה כמספר לקריאות חירום. הדבר גורם להטעיית הציבור עד כדי סכנת חיים, שכן היחיד שיכול לתת שירותי עזרה ראשונה ושירותי פינוי מלאים הוא מד"א. </w:t>
      </w:r>
      <w:r w:rsidRPr="0012789B" w:rsidR="007715F4">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98615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6300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במועד</w:t>
                            </w:r>
                            <w:r w:rsidRPr="007715F4">
                              <w:rPr>
                                <w:rFonts w:cs="Tahoma"/>
                                <w:color w:val="0B5294"/>
                                <w:spacing w:val="-4"/>
                                <w:sz w:val="24"/>
                                <w:szCs w:val="24"/>
                                <w:rtl/>
                              </w:rPr>
                              <w:t xml:space="preserve"> </w:t>
                            </w:r>
                            <w:r w:rsidRPr="007715F4">
                              <w:rPr>
                                <w:rFonts w:cs="Tahoma" w:hint="eastAsia"/>
                                <w:color w:val="0B5294"/>
                                <w:spacing w:val="-4"/>
                                <w:sz w:val="24"/>
                                <w:szCs w:val="24"/>
                                <w:rtl/>
                              </w:rPr>
                              <w:t>סיום</w:t>
                            </w:r>
                            <w:r w:rsidRPr="007715F4">
                              <w:rPr>
                                <w:rFonts w:cs="Tahoma"/>
                                <w:color w:val="0B5294"/>
                                <w:spacing w:val="-4"/>
                                <w:sz w:val="24"/>
                                <w:szCs w:val="24"/>
                                <w:rtl/>
                              </w:rPr>
                              <w:t xml:space="preserve"> </w:t>
                            </w:r>
                            <w:r w:rsidRPr="007715F4">
                              <w:rPr>
                                <w:rFonts w:cs="Tahoma" w:hint="eastAsia"/>
                                <w:color w:val="0B5294"/>
                                <w:spacing w:val="-4"/>
                                <w:sz w:val="24"/>
                                <w:szCs w:val="24"/>
                                <w:rtl/>
                              </w:rPr>
                              <w:t>הביקורת</w:t>
                            </w:r>
                            <w:r w:rsidRPr="007715F4">
                              <w:rPr>
                                <w:rFonts w:cs="Tahoma"/>
                                <w:color w:val="0B5294"/>
                                <w:spacing w:val="-4"/>
                                <w:sz w:val="24"/>
                                <w:szCs w:val="24"/>
                                <w:rtl/>
                              </w:rPr>
                              <w:t xml:space="preserve"> </w:t>
                            </w:r>
                            <w:r w:rsidRPr="007715F4">
                              <w:rPr>
                                <w:rFonts w:cs="Tahoma" w:hint="eastAsia"/>
                                <w:color w:val="0B5294"/>
                                <w:spacing w:val="-4"/>
                                <w:sz w:val="24"/>
                                <w:szCs w:val="24"/>
                                <w:rtl/>
                              </w:rPr>
                              <w:t>הנוכחית</w:t>
                            </w:r>
                            <w:r w:rsidRPr="007715F4">
                              <w:rPr>
                                <w:rFonts w:cs="Tahoma"/>
                                <w:color w:val="0B5294"/>
                                <w:spacing w:val="-4"/>
                                <w:sz w:val="24"/>
                                <w:szCs w:val="24"/>
                                <w:rtl/>
                              </w:rPr>
                              <w:t xml:space="preserve">, </w:t>
                            </w:r>
                            <w:r w:rsidRPr="007715F4">
                              <w:rPr>
                                <w:rFonts w:cs="Tahoma" w:hint="eastAsia"/>
                                <w:color w:val="0B5294"/>
                                <w:spacing w:val="-4"/>
                                <w:sz w:val="24"/>
                                <w:szCs w:val="24"/>
                                <w:rtl/>
                              </w:rPr>
                              <w:t>יותר</w:t>
                            </w:r>
                            <w:r w:rsidRPr="007715F4">
                              <w:rPr>
                                <w:rFonts w:cs="Tahoma"/>
                                <w:color w:val="0B5294"/>
                                <w:spacing w:val="-4"/>
                                <w:sz w:val="24"/>
                                <w:szCs w:val="24"/>
                                <w:rtl/>
                              </w:rPr>
                              <w:t xml:space="preserve"> </w:t>
                            </w:r>
                            <w:r w:rsidRPr="007715F4">
                              <w:rPr>
                                <w:rFonts w:cs="Tahoma" w:hint="eastAsia"/>
                                <w:color w:val="0B5294"/>
                                <w:spacing w:val="-4"/>
                                <w:sz w:val="24"/>
                                <w:szCs w:val="24"/>
                                <w:rtl/>
                              </w:rPr>
                              <w:t>משש</w:t>
                            </w:r>
                            <w:r w:rsidRPr="007715F4">
                              <w:rPr>
                                <w:rFonts w:cs="Tahoma"/>
                                <w:color w:val="0B5294"/>
                                <w:spacing w:val="-4"/>
                                <w:sz w:val="24"/>
                                <w:szCs w:val="24"/>
                                <w:rtl/>
                              </w:rPr>
                              <w:t xml:space="preserve"> </w:t>
                            </w:r>
                            <w:r w:rsidRPr="007715F4">
                              <w:rPr>
                                <w:rFonts w:cs="Tahoma" w:hint="eastAsia"/>
                                <w:color w:val="0B5294"/>
                                <w:spacing w:val="-4"/>
                                <w:sz w:val="24"/>
                                <w:szCs w:val="24"/>
                                <w:rtl/>
                              </w:rPr>
                              <w:t>שנים</w:t>
                            </w:r>
                            <w:r w:rsidRPr="007715F4">
                              <w:rPr>
                                <w:rFonts w:cs="Tahoma"/>
                                <w:color w:val="0B5294"/>
                                <w:spacing w:val="-4"/>
                                <w:sz w:val="24"/>
                                <w:szCs w:val="24"/>
                                <w:rtl/>
                              </w:rPr>
                              <w:t xml:space="preserve"> </w:t>
                            </w:r>
                            <w:r w:rsidRPr="007715F4">
                              <w:rPr>
                                <w:rFonts w:cs="Tahoma" w:hint="eastAsia"/>
                                <w:color w:val="0B5294"/>
                                <w:spacing w:val="-4"/>
                                <w:sz w:val="24"/>
                                <w:szCs w:val="24"/>
                                <w:rtl/>
                              </w:rPr>
                              <w:t>לאחר</w:t>
                            </w:r>
                            <w:r w:rsidRPr="007715F4">
                              <w:rPr>
                                <w:rFonts w:cs="Tahoma"/>
                                <w:color w:val="0B5294"/>
                                <w:spacing w:val="-4"/>
                                <w:sz w:val="24"/>
                                <w:szCs w:val="24"/>
                                <w:rtl/>
                              </w:rPr>
                              <w:t xml:space="preserve"> </w:t>
                            </w:r>
                            <w:r w:rsidRPr="007715F4">
                              <w:rPr>
                                <w:rFonts w:cs="Tahoma" w:hint="eastAsia"/>
                                <w:color w:val="0B5294"/>
                                <w:spacing w:val="-4"/>
                                <w:sz w:val="24"/>
                                <w:szCs w:val="24"/>
                                <w:rtl/>
                              </w:rPr>
                              <w:t>מועד</w:t>
                            </w:r>
                            <w:r w:rsidRPr="007715F4">
                              <w:rPr>
                                <w:rFonts w:cs="Tahoma"/>
                                <w:color w:val="0B5294"/>
                                <w:spacing w:val="-4"/>
                                <w:sz w:val="24"/>
                                <w:szCs w:val="24"/>
                                <w:rtl/>
                              </w:rPr>
                              <w:t xml:space="preserve"> </w:t>
                            </w:r>
                            <w:r w:rsidRPr="007715F4">
                              <w:rPr>
                                <w:rFonts w:cs="Tahoma" w:hint="eastAsia"/>
                                <w:color w:val="0B5294"/>
                                <w:spacing w:val="-4"/>
                                <w:sz w:val="24"/>
                                <w:szCs w:val="24"/>
                                <w:rtl/>
                              </w:rPr>
                              <w:t>סיומה</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הביקורת</w:t>
                            </w:r>
                            <w:r w:rsidRPr="007715F4">
                              <w:rPr>
                                <w:rFonts w:cs="Tahoma"/>
                                <w:color w:val="0B5294"/>
                                <w:spacing w:val="-4"/>
                                <w:sz w:val="24"/>
                                <w:szCs w:val="24"/>
                                <w:rtl/>
                              </w:rPr>
                              <w:t xml:space="preserve"> </w:t>
                            </w:r>
                            <w:r w:rsidRPr="007715F4">
                              <w:rPr>
                                <w:rFonts w:cs="Tahoma" w:hint="eastAsia"/>
                                <w:color w:val="0B5294"/>
                                <w:spacing w:val="-4"/>
                                <w:sz w:val="24"/>
                                <w:szCs w:val="24"/>
                                <w:rtl/>
                              </w:rPr>
                              <w:t>הקודמת</w:t>
                            </w:r>
                            <w:r w:rsidRPr="007715F4">
                              <w:rPr>
                                <w:rFonts w:cs="Tahoma"/>
                                <w:color w:val="0B5294"/>
                                <w:spacing w:val="-4"/>
                                <w:sz w:val="24"/>
                                <w:szCs w:val="24"/>
                                <w:rtl/>
                              </w:rPr>
                              <w:t xml:space="preserve">, </w:t>
                            </w:r>
                            <w:r w:rsidRPr="007715F4">
                              <w:rPr>
                                <w:rFonts w:cs="Tahoma" w:hint="eastAsia"/>
                                <w:color w:val="0B5294"/>
                                <w:spacing w:val="-4"/>
                                <w:sz w:val="24"/>
                                <w:szCs w:val="24"/>
                                <w:rtl/>
                              </w:rPr>
                              <w:t>עדיין</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עלה</w:t>
                            </w:r>
                            <w:r w:rsidRPr="007715F4">
                              <w:rPr>
                                <w:rFonts w:cs="Tahoma"/>
                                <w:color w:val="0B5294"/>
                                <w:spacing w:val="-4"/>
                                <w:sz w:val="24"/>
                                <w:szCs w:val="24"/>
                                <w:rtl/>
                              </w:rPr>
                              <w:t xml:space="preserve"> </w:t>
                            </w:r>
                            <w:r w:rsidRPr="007715F4">
                              <w:rPr>
                                <w:rFonts w:cs="Tahoma" w:hint="eastAsia"/>
                                <w:color w:val="0B5294"/>
                                <w:spacing w:val="-4"/>
                                <w:sz w:val="24"/>
                                <w:szCs w:val="24"/>
                                <w:rtl/>
                              </w:rPr>
                              <w:t>בידי</w:t>
                            </w:r>
                            <w:r w:rsidRPr="007715F4">
                              <w:rPr>
                                <w:rFonts w:cs="Tahoma"/>
                                <w:color w:val="0B5294"/>
                                <w:spacing w:val="-4"/>
                                <w:sz w:val="24"/>
                                <w:szCs w:val="24"/>
                                <w:rtl/>
                              </w:rPr>
                              <w:t xml:space="preserve"> </w:t>
                            </w: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להסדיר</w:t>
                            </w:r>
                            <w:r w:rsidRPr="007715F4">
                              <w:rPr>
                                <w:rFonts w:cs="Tahoma"/>
                                <w:color w:val="0B5294"/>
                                <w:spacing w:val="-4"/>
                                <w:sz w:val="24"/>
                                <w:szCs w:val="24"/>
                                <w:rtl/>
                              </w:rPr>
                              <w:t xml:space="preserve"> </w:t>
                            </w:r>
                            <w:r w:rsidRPr="007715F4">
                              <w:rPr>
                                <w:rFonts w:cs="Tahoma" w:hint="eastAsia"/>
                                <w:color w:val="0B5294"/>
                                <w:spacing w:val="-4"/>
                                <w:sz w:val="24"/>
                                <w:szCs w:val="24"/>
                                <w:rtl/>
                              </w:rPr>
                              <w:t>כנדרש</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הקשר</w:t>
                            </w:r>
                            <w:r w:rsidRPr="007715F4">
                              <w:rPr>
                                <w:rFonts w:cs="Tahoma"/>
                                <w:color w:val="0B5294"/>
                                <w:spacing w:val="-4"/>
                                <w:sz w:val="24"/>
                                <w:szCs w:val="24"/>
                                <w:rtl/>
                              </w:rPr>
                              <w:t xml:space="preserve"> </w:t>
                            </w:r>
                            <w:r w:rsidRPr="007715F4">
                              <w:rPr>
                                <w:rFonts w:cs="Tahoma" w:hint="eastAsia"/>
                                <w:color w:val="0B5294"/>
                                <w:spacing w:val="-4"/>
                                <w:sz w:val="24"/>
                                <w:szCs w:val="24"/>
                                <w:rtl/>
                              </w:rPr>
                              <w:t>שבין</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לאיחוד</w:t>
                            </w:r>
                            <w:r w:rsidRPr="007715F4">
                              <w:rPr>
                                <w:rFonts w:cs="Tahoma"/>
                                <w:color w:val="0B5294"/>
                                <w:spacing w:val="-4"/>
                                <w:sz w:val="24"/>
                                <w:szCs w:val="24"/>
                                <w:rtl/>
                              </w:rPr>
                              <w:t xml:space="preserve"> </w:t>
                            </w:r>
                            <w:r w:rsidRPr="007715F4">
                              <w:rPr>
                                <w:rFonts w:cs="Tahoma" w:hint="eastAsia"/>
                                <w:color w:val="0B5294"/>
                                <w:spacing w:val="-4"/>
                                <w:sz w:val="24"/>
                                <w:szCs w:val="24"/>
                                <w:rtl/>
                              </w:rPr>
                              <w:t>הצלה</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23260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815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2036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במועד</w:t>
                      </w:r>
                      <w:r w:rsidRPr="007715F4">
                        <w:rPr>
                          <w:rFonts w:cs="Tahoma"/>
                          <w:color w:val="0B5294"/>
                          <w:spacing w:val="-4"/>
                          <w:sz w:val="24"/>
                          <w:szCs w:val="24"/>
                          <w:rtl/>
                        </w:rPr>
                        <w:t xml:space="preserve"> </w:t>
                      </w:r>
                      <w:r w:rsidRPr="007715F4">
                        <w:rPr>
                          <w:rFonts w:cs="Tahoma" w:hint="eastAsia"/>
                          <w:color w:val="0B5294"/>
                          <w:spacing w:val="-4"/>
                          <w:sz w:val="24"/>
                          <w:szCs w:val="24"/>
                          <w:rtl/>
                        </w:rPr>
                        <w:t>סיום</w:t>
                      </w:r>
                      <w:r w:rsidRPr="007715F4">
                        <w:rPr>
                          <w:rFonts w:cs="Tahoma"/>
                          <w:color w:val="0B5294"/>
                          <w:spacing w:val="-4"/>
                          <w:sz w:val="24"/>
                          <w:szCs w:val="24"/>
                          <w:rtl/>
                        </w:rPr>
                        <w:t xml:space="preserve"> </w:t>
                      </w:r>
                      <w:r w:rsidRPr="007715F4">
                        <w:rPr>
                          <w:rFonts w:cs="Tahoma" w:hint="eastAsia"/>
                          <w:color w:val="0B5294"/>
                          <w:spacing w:val="-4"/>
                          <w:sz w:val="24"/>
                          <w:szCs w:val="24"/>
                          <w:rtl/>
                        </w:rPr>
                        <w:t>הביקורת</w:t>
                      </w:r>
                      <w:r w:rsidRPr="007715F4">
                        <w:rPr>
                          <w:rFonts w:cs="Tahoma"/>
                          <w:color w:val="0B5294"/>
                          <w:spacing w:val="-4"/>
                          <w:sz w:val="24"/>
                          <w:szCs w:val="24"/>
                          <w:rtl/>
                        </w:rPr>
                        <w:t xml:space="preserve"> </w:t>
                      </w:r>
                      <w:r w:rsidRPr="007715F4">
                        <w:rPr>
                          <w:rFonts w:cs="Tahoma" w:hint="eastAsia"/>
                          <w:color w:val="0B5294"/>
                          <w:spacing w:val="-4"/>
                          <w:sz w:val="24"/>
                          <w:szCs w:val="24"/>
                          <w:rtl/>
                        </w:rPr>
                        <w:t>הנוכחית</w:t>
                      </w:r>
                      <w:r w:rsidRPr="007715F4">
                        <w:rPr>
                          <w:rFonts w:cs="Tahoma"/>
                          <w:color w:val="0B5294"/>
                          <w:spacing w:val="-4"/>
                          <w:sz w:val="24"/>
                          <w:szCs w:val="24"/>
                          <w:rtl/>
                        </w:rPr>
                        <w:t xml:space="preserve">, </w:t>
                      </w:r>
                      <w:r w:rsidRPr="007715F4">
                        <w:rPr>
                          <w:rFonts w:cs="Tahoma" w:hint="eastAsia"/>
                          <w:color w:val="0B5294"/>
                          <w:spacing w:val="-4"/>
                          <w:sz w:val="24"/>
                          <w:szCs w:val="24"/>
                          <w:rtl/>
                        </w:rPr>
                        <w:t>יותר</w:t>
                      </w:r>
                      <w:r w:rsidRPr="007715F4">
                        <w:rPr>
                          <w:rFonts w:cs="Tahoma"/>
                          <w:color w:val="0B5294"/>
                          <w:spacing w:val="-4"/>
                          <w:sz w:val="24"/>
                          <w:szCs w:val="24"/>
                          <w:rtl/>
                        </w:rPr>
                        <w:t xml:space="preserve"> </w:t>
                      </w:r>
                      <w:r w:rsidRPr="007715F4">
                        <w:rPr>
                          <w:rFonts w:cs="Tahoma" w:hint="eastAsia"/>
                          <w:color w:val="0B5294"/>
                          <w:spacing w:val="-4"/>
                          <w:sz w:val="24"/>
                          <w:szCs w:val="24"/>
                          <w:rtl/>
                        </w:rPr>
                        <w:t>משש</w:t>
                      </w:r>
                      <w:r w:rsidRPr="007715F4">
                        <w:rPr>
                          <w:rFonts w:cs="Tahoma"/>
                          <w:color w:val="0B5294"/>
                          <w:spacing w:val="-4"/>
                          <w:sz w:val="24"/>
                          <w:szCs w:val="24"/>
                          <w:rtl/>
                        </w:rPr>
                        <w:t xml:space="preserve"> </w:t>
                      </w:r>
                      <w:r w:rsidRPr="007715F4">
                        <w:rPr>
                          <w:rFonts w:cs="Tahoma" w:hint="eastAsia"/>
                          <w:color w:val="0B5294"/>
                          <w:spacing w:val="-4"/>
                          <w:sz w:val="24"/>
                          <w:szCs w:val="24"/>
                          <w:rtl/>
                        </w:rPr>
                        <w:t>שנים</w:t>
                      </w:r>
                      <w:r w:rsidRPr="007715F4">
                        <w:rPr>
                          <w:rFonts w:cs="Tahoma"/>
                          <w:color w:val="0B5294"/>
                          <w:spacing w:val="-4"/>
                          <w:sz w:val="24"/>
                          <w:szCs w:val="24"/>
                          <w:rtl/>
                        </w:rPr>
                        <w:t xml:space="preserve"> </w:t>
                      </w:r>
                      <w:r w:rsidRPr="007715F4">
                        <w:rPr>
                          <w:rFonts w:cs="Tahoma" w:hint="eastAsia"/>
                          <w:color w:val="0B5294"/>
                          <w:spacing w:val="-4"/>
                          <w:sz w:val="24"/>
                          <w:szCs w:val="24"/>
                          <w:rtl/>
                        </w:rPr>
                        <w:t>לאחר</w:t>
                      </w:r>
                      <w:r w:rsidRPr="007715F4">
                        <w:rPr>
                          <w:rFonts w:cs="Tahoma"/>
                          <w:color w:val="0B5294"/>
                          <w:spacing w:val="-4"/>
                          <w:sz w:val="24"/>
                          <w:szCs w:val="24"/>
                          <w:rtl/>
                        </w:rPr>
                        <w:t xml:space="preserve"> </w:t>
                      </w:r>
                      <w:r w:rsidRPr="007715F4">
                        <w:rPr>
                          <w:rFonts w:cs="Tahoma" w:hint="eastAsia"/>
                          <w:color w:val="0B5294"/>
                          <w:spacing w:val="-4"/>
                          <w:sz w:val="24"/>
                          <w:szCs w:val="24"/>
                          <w:rtl/>
                        </w:rPr>
                        <w:t>מועד</w:t>
                      </w:r>
                      <w:r w:rsidRPr="007715F4">
                        <w:rPr>
                          <w:rFonts w:cs="Tahoma"/>
                          <w:color w:val="0B5294"/>
                          <w:spacing w:val="-4"/>
                          <w:sz w:val="24"/>
                          <w:szCs w:val="24"/>
                          <w:rtl/>
                        </w:rPr>
                        <w:t xml:space="preserve"> </w:t>
                      </w:r>
                      <w:r w:rsidRPr="007715F4">
                        <w:rPr>
                          <w:rFonts w:cs="Tahoma" w:hint="eastAsia"/>
                          <w:color w:val="0B5294"/>
                          <w:spacing w:val="-4"/>
                          <w:sz w:val="24"/>
                          <w:szCs w:val="24"/>
                          <w:rtl/>
                        </w:rPr>
                        <w:t>סיומה</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הביקורת</w:t>
                      </w:r>
                      <w:r w:rsidRPr="007715F4">
                        <w:rPr>
                          <w:rFonts w:cs="Tahoma"/>
                          <w:color w:val="0B5294"/>
                          <w:spacing w:val="-4"/>
                          <w:sz w:val="24"/>
                          <w:szCs w:val="24"/>
                          <w:rtl/>
                        </w:rPr>
                        <w:t xml:space="preserve"> </w:t>
                      </w:r>
                      <w:r w:rsidRPr="007715F4">
                        <w:rPr>
                          <w:rFonts w:cs="Tahoma" w:hint="eastAsia"/>
                          <w:color w:val="0B5294"/>
                          <w:spacing w:val="-4"/>
                          <w:sz w:val="24"/>
                          <w:szCs w:val="24"/>
                          <w:rtl/>
                        </w:rPr>
                        <w:t>הקודמת</w:t>
                      </w:r>
                      <w:r w:rsidRPr="007715F4">
                        <w:rPr>
                          <w:rFonts w:cs="Tahoma"/>
                          <w:color w:val="0B5294"/>
                          <w:spacing w:val="-4"/>
                          <w:sz w:val="24"/>
                          <w:szCs w:val="24"/>
                          <w:rtl/>
                        </w:rPr>
                        <w:t xml:space="preserve">, </w:t>
                      </w:r>
                      <w:r w:rsidRPr="007715F4">
                        <w:rPr>
                          <w:rFonts w:cs="Tahoma" w:hint="eastAsia"/>
                          <w:color w:val="0B5294"/>
                          <w:spacing w:val="-4"/>
                          <w:sz w:val="24"/>
                          <w:szCs w:val="24"/>
                          <w:rtl/>
                        </w:rPr>
                        <w:t>עדיין</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עלה</w:t>
                      </w:r>
                      <w:r w:rsidRPr="007715F4">
                        <w:rPr>
                          <w:rFonts w:cs="Tahoma"/>
                          <w:color w:val="0B5294"/>
                          <w:spacing w:val="-4"/>
                          <w:sz w:val="24"/>
                          <w:szCs w:val="24"/>
                          <w:rtl/>
                        </w:rPr>
                        <w:t xml:space="preserve"> </w:t>
                      </w:r>
                      <w:r w:rsidRPr="007715F4">
                        <w:rPr>
                          <w:rFonts w:cs="Tahoma" w:hint="eastAsia"/>
                          <w:color w:val="0B5294"/>
                          <w:spacing w:val="-4"/>
                          <w:sz w:val="24"/>
                          <w:szCs w:val="24"/>
                          <w:rtl/>
                        </w:rPr>
                        <w:t>בידי</w:t>
                      </w:r>
                      <w:r w:rsidRPr="007715F4">
                        <w:rPr>
                          <w:rFonts w:cs="Tahoma"/>
                          <w:color w:val="0B5294"/>
                          <w:spacing w:val="-4"/>
                          <w:sz w:val="24"/>
                          <w:szCs w:val="24"/>
                          <w:rtl/>
                        </w:rPr>
                        <w:t xml:space="preserve"> </w:t>
                      </w: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להסדיר</w:t>
                      </w:r>
                      <w:r w:rsidRPr="007715F4">
                        <w:rPr>
                          <w:rFonts w:cs="Tahoma"/>
                          <w:color w:val="0B5294"/>
                          <w:spacing w:val="-4"/>
                          <w:sz w:val="24"/>
                          <w:szCs w:val="24"/>
                          <w:rtl/>
                        </w:rPr>
                        <w:t xml:space="preserve"> </w:t>
                      </w:r>
                      <w:r w:rsidRPr="007715F4">
                        <w:rPr>
                          <w:rFonts w:cs="Tahoma" w:hint="eastAsia"/>
                          <w:color w:val="0B5294"/>
                          <w:spacing w:val="-4"/>
                          <w:sz w:val="24"/>
                          <w:szCs w:val="24"/>
                          <w:rtl/>
                        </w:rPr>
                        <w:t>כנדרש</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הקשר</w:t>
                      </w:r>
                      <w:r w:rsidRPr="007715F4">
                        <w:rPr>
                          <w:rFonts w:cs="Tahoma"/>
                          <w:color w:val="0B5294"/>
                          <w:spacing w:val="-4"/>
                          <w:sz w:val="24"/>
                          <w:szCs w:val="24"/>
                          <w:rtl/>
                        </w:rPr>
                        <w:t xml:space="preserve"> </w:t>
                      </w:r>
                      <w:r w:rsidRPr="007715F4">
                        <w:rPr>
                          <w:rFonts w:cs="Tahoma" w:hint="eastAsia"/>
                          <w:color w:val="0B5294"/>
                          <w:spacing w:val="-4"/>
                          <w:sz w:val="24"/>
                          <w:szCs w:val="24"/>
                          <w:rtl/>
                        </w:rPr>
                        <w:t>שבין</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לאיחוד</w:t>
                      </w:r>
                      <w:r w:rsidRPr="007715F4">
                        <w:rPr>
                          <w:rFonts w:cs="Tahoma"/>
                          <w:color w:val="0B5294"/>
                          <w:spacing w:val="-4"/>
                          <w:sz w:val="24"/>
                          <w:szCs w:val="24"/>
                          <w:rtl/>
                        </w:rPr>
                        <w:t xml:space="preserve"> </w:t>
                      </w:r>
                      <w:r w:rsidRPr="007715F4">
                        <w:rPr>
                          <w:rFonts w:cs="Tahoma" w:hint="eastAsia"/>
                          <w:color w:val="0B5294"/>
                          <w:spacing w:val="-4"/>
                          <w:sz w:val="24"/>
                          <w:szCs w:val="24"/>
                          <w:rtl/>
                        </w:rPr>
                        <w:t>הצלה</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23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D76A38" w:rsidP="00D76A38">
      <w:pPr>
        <w:pStyle w:val="RESHET"/>
        <w:rPr>
          <w:rtl/>
        </w:rPr>
      </w:pPr>
      <w:r w:rsidRPr="00D76A38">
        <w:rPr>
          <w:rFonts w:hint="cs"/>
          <w:rtl/>
        </w:rPr>
        <w:t xml:space="preserve">איחוד הצלה הוא ארגון המתנדבים הגדול ביותר העוסק במתן עזרה ראשונה. מטרתו לסייע למי שזקוק לעזרה רפואית והירתמותו הנרחבת לכך ראויה לכל הערכה. </w:t>
      </w:r>
    </w:p>
    <w:p w:rsidR="00D93F1A" w:rsidRPr="00D76A38" w:rsidP="00544F9D">
      <w:pPr>
        <w:pStyle w:val="RESHET"/>
        <w:rPr>
          <w:rtl/>
        </w:rPr>
      </w:pPr>
      <w:r w:rsidRPr="00D76A38">
        <w:rPr>
          <w:rFonts w:hint="cs"/>
          <w:rtl/>
        </w:rPr>
        <w:t xml:space="preserve">על משרד הבריאות לוודא גם כי מד"א עומד בהתחייבויותיו במזכר ההבנות ובחוזר המנכ"ל, ולהבטיח שהעבודה של מד"א תיעשה בשיתוף פעולה פורה עם איחוד הצלה זאת - מתוך שאיפה משותפת לסייע לציבור בשעת הצורך וכפי שצוין גם בדוח ועדת תדמור, </w:t>
      </w:r>
      <w:r w:rsidRPr="00D76A38">
        <w:rPr>
          <w:rtl/>
        </w:rPr>
        <w:t xml:space="preserve">מתוך תקווה והבנה </w:t>
      </w:r>
      <w:r w:rsidR="00E5103B">
        <w:rPr>
          <w:rFonts w:hint="cs"/>
          <w:rtl/>
        </w:rPr>
        <w:br/>
      </w:r>
      <w:r w:rsidRPr="00D76A38">
        <w:rPr>
          <w:rFonts w:hint="cs"/>
          <w:rtl/>
        </w:rPr>
        <w:t>ש</w:t>
      </w:r>
      <w:r w:rsidRPr="00D76A38">
        <w:rPr>
          <w:rtl/>
        </w:rPr>
        <w:t>"אִישׁ אֶת-רֵעֵהוּ, יַעְזֹרוּ; וּלְאָחִיו, יֹאמַר חֲזָק"</w:t>
      </w:r>
      <w:r w:rsidRPr="00D76A38">
        <w:rPr>
          <w:rFonts w:hint="cs"/>
          <w:rtl/>
        </w:rPr>
        <w:t xml:space="preserve"> </w:t>
      </w:r>
      <w:r w:rsidRPr="00D76A38">
        <w:rPr>
          <w:rtl/>
        </w:rPr>
        <w:t>(ישעיהו</w:t>
      </w:r>
      <w:r w:rsidRPr="00D76A38">
        <w:rPr>
          <w:rFonts w:hint="cs"/>
          <w:rtl/>
        </w:rPr>
        <w:t xml:space="preserve"> מ"א, ו').</w:t>
      </w:r>
    </w:p>
    <w:p w:rsidR="00D93F1A" w:rsidRPr="00D76A38" w:rsidP="00D76A38">
      <w:pPr>
        <w:pStyle w:val="RESHET"/>
        <w:rPr>
          <w:rtl/>
        </w:rPr>
      </w:pPr>
      <w:r w:rsidRPr="00D76A38">
        <w:rPr>
          <w:rFonts w:hint="cs"/>
          <w:rtl/>
        </w:rPr>
        <w:t>על משרד הבריאות לפעול לאלתר להסדרת יחסי הגומלין בין מד"א לאיחוד הצלה ולארגונים אחרים. על המשרד לאכוף גם את הנחייתו ש</w:t>
      </w:r>
      <w:r w:rsidRPr="00D76A38">
        <w:rPr>
          <w:rtl/>
        </w:rPr>
        <w:t xml:space="preserve">כונני איחוד הצלה יופעלו במסגרת </w:t>
      </w:r>
      <w:r w:rsidRPr="00D76A38">
        <w:rPr>
          <w:rFonts w:hint="cs"/>
          <w:rtl/>
        </w:rPr>
        <w:t>ה</w:t>
      </w:r>
      <w:r w:rsidRPr="00D76A38">
        <w:rPr>
          <w:rtl/>
        </w:rPr>
        <w:t>מנגנון</w:t>
      </w:r>
      <w:r w:rsidRPr="00D76A38">
        <w:rPr>
          <w:rFonts w:hint="cs"/>
          <w:rtl/>
        </w:rPr>
        <w:t xml:space="preserve"> של</w:t>
      </w:r>
      <w:r w:rsidRPr="00D76A38">
        <w:rPr>
          <w:rtl/>
        </w:rPr>
        <w:t xml:space="preserve"> מוקד הכוננים הלאומי שמפעיל מד"א</w:t>
      </w:r>
      <w:r w:rsidRPr="00D76A38">
        <w:rPr>
          <w:rFonts w:hint="cs"/>
          <w:rtl/>
        </w:rPr>
        <w:t xml:space="preserve"> ולהבטיח פעילות מלאה של היישומון. על המשרד לנקוט צעדים מעשיים שיחייבו את איחוד הצלה לעמוד במזכר ההבנות שעליו חתם ובחוזר המנכ"ל. </w:t>
      </w:r>
      <w:r w:rsidRPr="00D76A38">
        <w:rPr>
          <w:rtl/>
        </w:rPr>
        <w:t xml:space="preserve">זאת </w:t>
      </w:r>
      <w:r w:rsidRPr="00D76A38">
        <w:rPr>
          <w:rFonts w:hint="cs"/>
          <w:rtl/>
        </w:rPr>
        <w:t>כדי</w:t>
      </w:r>
      <w:r w:rsidRPr="00D76A38">
        <w:rPr>
          <w:rtl/>
        </w:rPr>
        <w:t xml:space="preserve"> להבטיח שעזרה ראשונה טרום</w:t>
      </w:r>
      <w:r w:rsidRPr="00D76A38">
        <w:rPr>
          <w:rFonts w:hint="cs"/>
          <w:rtl/>
        </w:rPr>
        <w:t>-</w:t>
      </w:r>
      <w:r w:rsidRPr="00D76A38">
        <w:rPr>
          <w:rtl/>
        </w:rPr>
        <w:t>אשפוזית תינתן בצורה יעילה ומקצועית במטרה להציל חיים.</w:t>
      </w:r>
      <w:r w:rsidRPr="00D76A38">
        <w:rPr>
          <w:rFonts w:hint="cs"/>
          <w:rtl/>
        </w:rPr>
        <w:t xml:space="preserve"> </w:t>
      </w:r>
    </w:p>
    <w:p w:rsidR="00D93F1A" w:rsidRPr="00555AF5" w:rsidP="00D76A38">
      <w:pPr>
        <w:spacing w:before="180"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המשרד הוא ציין, כי מנכ"ל משרד הבריאות קבע שהחל ב-7.1.19, המועד הצפוי לסיום חיבור הכוננים ליישומון, יוקפצו כוננים רק באמצעות היישומון ולא יועבר עוד מידע אליהם בכל דרך אחרת. הוא הוסיף כי המשרד פועל באינטנסיביות להטמעת החוזר והחלת כלל הסעיפים שבו באמצעות בקרים חיצוניים המוצבים ברציפות במוקד מד"א ובמוקד איחוד הצלה. עוד הדגיש כי הדבר מותנה בשיתוף הפעולה ובמחוייבות של שני הצדדים למהלך.</w:t>
      </w:r>
    </w:p>
    <w:p w:rsidR="00D93F1A" w:rsidRPr="00555AF5" w:rsidP="00D76A38">
      <w:pPr>
        <w:spacing w:after="240" w:line="240" w:lineRule="exact"/>
        <w:ind w:right="2268"/>
        <w:jc w:val="both"/>
        <w:rPr>
          <w:rFonts w:ascii="Tahoma" w:hAnsi="Tahoma" w:cs="Tahoma"/>
          <w:sz w:val="18"/>
          <w:szCs w:val="18"/>
          <w:rtl/>
          <w:lang w:eastAsia="he-IL"/>
        </w:rPr>
      </w:pPr>
      <w:r w:rsidRPr="00555AF5">
        <w:rPr>
          <w:rFonts w:ascii="Tahoma" w:hAnsi="Tahoma" w:cs="Tahoma"/>
          <w:sz w:val="18"/>
          <w:szCs w:val="18"/>
          <w:rtl/>
          <w:lang w:eastAsia="he-IL"/>
        </w:rPr>
        <w:t>בתשוב</w:t>
      </w:r>
      <w:r w:rsidRPr="00555AF5">
        <w:rPr>
          <w:rFonts w:ascii="Tahoma" w:hAnsi="Tahoma" w:cs="Tahoma" w:hint="cs"/>
          <w:sz w:val="18"/>
          <w:szCs w:val="18"/>
          <w:rtl/>
          <w:lang w:eastAsia="he-IL"/>
        </w:rPr>
        <w:t>ה שמסר</w:t>
      </w:r>
      <w:r w:rsidRPr="00555AF5">
        <w:rPr>
          <w:rFonts w:ascii="Tahoma" w:hAnsi="Tahoma" w:cs="Tahoma"/>
          <w:sz w:val="18"/>
          <w:szCs w:val="18"/>
          <w:rtl/>
          <w:lang w:eastAsia="he-IL"/>
        </w:rPr>
        <w:t xml:space="preserve"> איחוד הצלה</w:t>
      </w:r>
      <w:r w:rsidRPr="00555AF5">
        <w:rPr>
          <w:rFonts w:ascii="Tahoma" w:hAnsi="Tahoma" w:cs="Tahoma" w:hint="cs"/>
          <w:sz w:val="18"/>
          <w:szCs w:val="18"/>
          <w:rtl/>
          <w:lang w:eastAsia="he-IL"/>
        </w:rPr>
        <w:t xml:space="preserve"> למשרד מבקר המדינה</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ב</w:t>
      </w:r>
      <w:r w:rsidRPr="00555AF5">
        <w:rPr>
          <w:rFonts w:ascii="Tahoma" w:hAnsi="Tahoma" w:cs="Tahoma"/>
          <w:sz w:val="18"/>
          <w:szCs w:val="18"/>
          <w:rtl/>
          <w:lang w:eastAsia="he-IL"/>
        </w:rPr>
        <w:t>דצמבר 2018 ובתשובת מד"א</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הלינו הצדדים זה על זה. </w:t>
      </w:r>
    </w:p>
    <w:p w:rsidR="00D93F1A" w:rsidP="00D76A38">
      <w:pPr>
        <w:pStyle w:val="RESHET"/>
        <w:rPr>
          <w:rtl/>
        </w:rPr>
      </w:pPr>
      <w:r w:rsidRPr="00555AF5">
        <w:rPr>
          <w:rFonts w:hint="cs"/>
          <w:rtl/>
        </w:rPr>
        <w:t xml:space="preserve">על משרד הבריאות לקצוב פרק זמן להסדרת שיתוף הפעולה בין מד"א לאיחוד הצלה, ואם לא יצלח הדבר - עליו לנקוט אמצעים מתאימים. </w:t>
      </w:r>
    </w:p>
    <w:p w:rsidR="00D76A38" w:rsidRPr="00D76A38" w:rsidP="00810F51">
      <w:pPr>
        <w:spacing w:line="240" w:lineRule="exact"/>
        <w:ind w:right="2268"/>
        <w:jc w:val="both"/>
        <w:rPr>
          <w:rFonts w:ascii="Tahoma" w:hAnsi="Tahoma" w:cs="Tahoma"/>
          <w:sz w:val="18"/>
          <w:szCs w:val="18"/>
          <w:rtl/>
          <w:lang w:eastAsia="he-IL"/>
        </w:rPr>
      </w:pPr>
    </w:p>
    <w:p w:rsidR="00D93F1A" w:rsidRPr="00175F32" w:rsidP="00810F51">
      <w:pPr>
        <w:pStyle w:val="KOT5"/>
        <w:rPr>
          <w:rtl/>
          <w:lang w:eastAsia="he-IL"/>
        </w:rPr>
      </w:pPr>
      <w:r w:rsidRPr="00D400DD">
        <w:rPr>
          <w:rFonts w:hint="eastAsia"/>
          <w:rtl/>
          <w:lang w:eastAsia="he-IL"/>
        </w:rPr>
        <w:t>פערים</w:t>
      </w:r>
      <w:r w:rsidRPr="00175F32">
        <w:rPr>
          <w:rFonts w:hint="cs"/>
          <w:rtl/>
          <w:lang w:eastAsia="he-IL"/>
        </w:rPr>
        <w:t xml:space="preserve"> בהעברת מידע ממד"א למשרד הבריאות </w:t>
      </w:r>
    </w:p>
    <w:p w:rsidR="00D93F1A" w:rsidRPr="00175F32" w:rsidP="00810F51">
      <w:pPr>
        <w:pStyle w:val="KOT6"/>
        <w:rPr>
          <w:rtl/>
          <w:lang w:eastAsia="he-IL"/>
        </w:rPr>
      </w:pPr>
      <w:r w:rsidRPr="00175F32">
        <w:rPr>
          <w:rFonts w:hint="cs"/>
          <w:rtl/>
          <w:lang w:eastAsia="he-IL"/>
        </w:rPr>
        <w:t>התוכנית הלאומית ל</w:t>
      </w:r>
      <w:r w:rsidRPr="00175F32">
        <w:rPr>
          <w:rtl/>
          <w:lang w:eastAsia="he-IL"/>
        </w:rPr>
        <w:t>מדדי</w:t>
      </w:r>
      <w:r w:rsidRPr="00175F32">
        <w:rPr>
          <w:rFonts w:hint="cs"/>
          <w:rtl/>
          <w:lang w:eastAsia="he-IL"/>
        </w:rPr>
        <w:t xml:space="preserve"> איכות בישראל: מדדי טרום-בית חולים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sz w:val="18"/>
          <w:szCs w:val="18"/>
          <w:rtl/>
          <w:lang w:eastAsia="he-IL"/>
        </w:rPr>
        <w:t>האגף להבטחת איכות במשרד הבריאות מוביל בשנים האחרונות ת</w:t>
      </w:r>
      <w:r w:rsidRPr="00555AF5">
        <w:rPr>
          <w:rFonts w:ascii="Tahoma" w:hAnsi="Tahoma" w:cs="Tahoma" w:hint="cs"/>
          <w:sz w:val="18"/>
          <w:szCs w:val="18"/>
          <w:rtl/>
          <w:lang w:eastAsia="he-IL"/>
        </w:rPr>
        <w:t>ו</w:t>
      </w:r>
      <w:r w:rsidRPr="00555AF5">
        <w:rPr>
          <w:rFonts w:ascii="Tahoma" w:hAnsi="Tahoma" w:cs="Tahoma"/>
          <w:sz w:val="18"/>
          <w:szCs w:val="18"/>
          <w:rtl/>
          <w:lang w:eastAsia="he-IL"/>
        </w:rPr>
        <w:t>כנית לאומית לניטור רציף של מדדי איכות קליניים</w:t>
      </w:r>
      <w:r w:rsidRPr="00555AF5">
        <w:rPr>
          <w:rFonts w:ascii="Tahoma" w:hAnsi="Tahoma" w:cs="Tahoma" w:hint="cs"/>
          <w:sz w:val="18"/>
          <w:szCs w:val="18"/>
          <w:rtl/>
          <w:lang w:eastAsia="he-IL"/>
        </w:rPr>
        <w:t xml:space="preserve">, במטרה </w:t>
      </w:r>
      <w:r w:rsidRPr="00555AF5">
        <w:rPr>
          <w:rFonts w:ascii="Tahoma" w:hAnsi="Tahoma" w:cs="Tahoma"/>
          <w:sz w:val="18"/>
          <w:szCs w:val="18"/>
          <w:rtl/>
          <w:lang w:eastAsia="he-IL"/>
        </w:rPr>
        <w:t>ליצ</w:t>
      </w:r>
      <w:r w:rsidRPr="00555AF5">
        <w:rPr>
          <w:rFonts w:ascii="Tahoma" w:hAnsi="Tahoma" w:cs="Tahoma" w:hint="cs"/>
          <w:sz w:val="18"/>
          <w:szCs w:val="18"/>
          <w:rtl/>
          <w:lang w:eastAsia="he-IL"/>
        </w:rPr>
        <w:t>ו</w:t>
      </w:r>
      <w:r w:rsidRPr="00555AF5">
        <w:rPr>
          <w:rFonts w:ascii="Tahoma" w:hAnsi="Tahoma" w:cs="Tahoma"/>
          <w:sz w:val="18"/>
          <w:szCs w:val="18"/>
          <w:rtl/>
          <w:lang w:eastAsia="he-IL"/>
        </w:rPr>
        <w:t xml:space="preserve">ר רצף טיפולי </w:t>
      </w:r>
      <w:r w:rsidRPr="00555AF5">
        <w:rPr>
          <w:rFonts w:ascii="Tahoma" w:hAnsi="Tahoma" w:cs="Tahoma" w:hint="cs"/>
          <w:sz w:val="18"/>
          <w:szCs w:val="18"/>
          <w:rtl/>
          <w:lang w:eastAsia="he-IL"/>
        </w:rPr>
        <w:t xml:space="preserve">תוך </w:t>
      </w:r>
      <w:r w:rsidRPr="00555AF5">
        <w:rPr>
          <w:rFonts w:ascii="Tahoma" w:hAnsi="Tahoma" w:cs="Tahoma"/>
          <w:sz w:val="18"/>
          <w:szCs w:val="18"/>
          <w:rtl/>
          <w:lang w:eastAsia="he-IL"/>
        </w:rPr>
        <w:t>התמקד</w:t>
      </w:r>
      <w:r w:rsidRPr="00555AF5">
        <w:rPr>
          <w:rFonts w:ascii="Tahoma" w:hAnsi="Tahoma" w:cs="Tahoma" w:hint="cs"/>
          <w:sz w:val="18"/>
          <w:szCs w:val="18"/>
          <w:rtl/>
          <w:lang w:eastAsia="he-IL"/>
        </w:rPr>
        <w:t>ות</w:t>
      </w:r>
      <w:r w:rsidRPr="00555AF5">
        <w:rPr>
          <w:rFonts w:ascii="Tahoma" w:hAnsi="Tahoma" w:cs="Tahoma"/>
          <w:sz w:val="18"/>
          <w:szCs w:val="18"/>
          <w:rtl/>
          <w:lang w:eastAsia="he-IL"/>
        </w:rPr>
        <w:t xml:space="preserve"> בנושא</w:t>
      </w:r>
      <w:r w:rsidRPr="00555AF5">
        <w:rPr>
          <w:rFonts w:ascii="Tahoma" w:hAnsi="Tahoma" w:cs="Tahoma" w:hint="cs"/>
          <w:sz w:val="18"/>
          <w:szCs w:val="18"/>
          <w:rtl/>
          <w:lang w:eastAsia="he-IL"/>
        </w:rPr>
        <w:t>ים</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ש</w:t>
      </w:r>
      <w:r w:rsidRPr="00555AF5">
        <w:rPr>
          <w:rFonts w:ascii="Tahoma" w:hAnsi="Tahoma" w:cs="Tahoma"/>
          <w:sz w:val="18"/>
          <w:szCs w:val="18"/>
          <w:rtl/>
          <w:lang w:eastAsia="he-IL"/>
        </w:rPr>
        <w:t>מעוניינים לקדם במערכת הבריאות</w:t>
      </w:r>
      <w:r w:rsidRPr="00555AF5">
        <w:rPr>
          <w:rFonts w:ascii="Tahoma" w:hAnsi="Tahoma" w:cs="Tahoma" w:hint="cs"/>
          <w:sz w:val="18"/>
          <w:szCs w:val="18"/>
          <w:rtl/>
          <w:lang w:eastAsia="he-IL"/>
        </w:rPr>
        <w:t xml:space="preserve"> לשיפור השירות שניתן בה</w:t>
      </w:r>
      <w:r w:rsidRPr="00555AF5">
        <w:rPr>
          <w:rFonts w:ascii="Tahoma" w:hAnsi="Tahoma" w:cs="Tahoma"/>
          <w:sz w:val="18"/>
          <w:szCs w:val="18"/>
          <w:rtl/>
          <w:lang w:eastAsia="he-IL"/>
        </w:rPr>
        <w:t>.</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ניטור המדדים מתבצע בתחומים רפואיים רבים ובמסגרות טיפול שונות</w:t>
      </w:r>
      <w:r w:rsidRPr="00555AF5">
        <w:rPr>
          <w:rFonts w:ascii="Tahoma" w:hAnsi="Tahoma" w:cs="Tahoma" w:hint="cs"/>
          <w:sz w:val="18"/>
          <w:szCs w:val="18"/>
          <w:rtl/>
          <w:lang w:eastAsia="he-IL"/>
        </w:rPr>
        <w:t>, ובהם ניטור מדדים בשירות טרום-בית חולים, כמו מד"א</w:t>
      </w:r>
      <w:r w:rsidRPr="00555AF5">
        <w:rPr>
          <w:rFonts w:ascii="Tahoma" w:hAnsi="Tahoma" w:cs="Tahoma"/>
          <w:sz w:val="18"/>
          <w:szCs w:val="18"/>
          <w:rtl/>
          <w:lang w:eastAsia="he-IL"/>
        </w:rPr>
        <w:t>.</w:t>
      </w:r>
      <w:r w:rsidRPr="00555AF5">
        <w:rPr>
          <w:rFonts w:ascii="Tahoma" w:hAnsi="Tahoma" w:cs="Tahoma" w:hint="cs"/>
          <w:sz w:val="18"/>
          <w:szCs w:val="18"/>
          <w:rtl/>
          <w:lang w:eastAsia="he-IL"/>
        </w:rPr>
        <w:t xml:space="preserve">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בשנת 2015 קבע </w:t>
      </w:r>
      <w:r w:rsidRPr="00555AF5">
        <w:rPr>
          <w:rFonts w:ascii="Tahoma" w:hAnsi="Tahoma" w:cs="Tahoma"/>
          <w:sz w:val="18"/>
          <w:szCs w:val="18"/>
          <w:rtl/>
          <w:lang w:eastAsia="he-IL"/>
        </w:rPr>
        <w:t>משרד הבריאות כי</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עד </w:t>
      </w:r>
      <w:r w:rsidRPr="00555AF5">
        <w:rPr>
          <w:rFonts w:ascii="Tahoma" w:hAnsi="Tahoma" w:cs="Tahoma" w:hint="cs"/>
          <w:sz w:val="18"/>
          <w:szCs w:val="18"/>
          <w:rtl/>
          <w:lang w:eastAsia="he-IL"/>
        </w:rPr>
        <w:t>ינואר 2017</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בהדרגה</w:t>
      </w:r>
      <w:r w:rsidRPr="00555AF5">
        <w:rPr>
          <w:rFonts w:ascii="Tahoma" w:hAnsi="Tahoma" w:cs="Tahoma"/>
          <w:sz w:val="18"/>
          <w:szCs w:val="18"/>
          <w:rtl/>
          <w:lang w:eastAsia="he-IL"/>
        </w:rPr>
        <w:t xml:space="preserve"> יפעיל מד"א 12 מדדי איכות </w:t>
      </w:r>
      <w:r w:rsidRPr="00555AF5">
        <w:rPr>
          <w:rFonts w:ascii="Tahoma" w:hAnsi="Tahoma" w:cs="Tahoma" w:hint="cs"/>
          <w:sz w:val="18"/>
          <w:szCs w:val="18"/>
          <w:rtl/>
          <w:lang w:eastAsia="he-IL"/>
        </w:rPr>
        <w:t>כדי לבחון את ה</w:t>
      </w:r>
      <w:r w:rsidRPr="00555AF5">
        <w:rPr>
          <w:rFonts w:ascii="Tahoma" w:hAnsi="Tahoma" w:cs="Tahoma"/>
          <w:sz w:val="18"/>
          <w:szCs w:val="18"/>
          <w:rtl/>
          <w:lang w:eastAsia="he-IL"/>
        </w:rPr>
        <w:t>יעילות של פעילות האמבולנסים מבחינת הטיפול בשטח במקרי החייאה, אירועי לב ומוח, טראומה והנשמה</w:t>
      </w:r>
      <w:r w:rsidRPr="00555AF5">
        <w:rPr>
          <w:rFonts w:ascii="Tahoma" w:hAnsi="Tahoma" w:cs="Tahoma" w:hint="cs"/>
          <w:sz w:val="18"/>
          <w:szCs w:val="18"/>
          <w:rtl/>
          <w:lang w:eastAsia="he-IL"/>
        </w:rPr>
        <w:t>, תוך קביעת מועד התחלת המדידה של כל מדד</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בוועדת ההיגוי שעסקה בגיבוש מדדי האיכות השתתפו בין היתר משרד הבריאות, נציגים מבתי חולים ונציגים ממד"א. יש לציין כי המועצה הלאומית לטראומה ורפואה דחופה המליצה בנובמבר 2016 להקפיא את אחד המדדים, כך שבפועל היה על מד"א לדווח על 11 מדדים. מדדים אלה משמעותיים, שכן הם רכיב חשוב </w:t>
      </w:r>
      <w:r w:rsidRPr="00555AF5">
        <w:rPr>
          <w:rFonts w:ascii="Tahoma" w:hAnsi="Tahoma" w:cs="Tahoma"/>
          <w:sz w:val="18"/>
          <w:szCs w:val="18"/>
          <w:rtl/>
          <w:lang w:eastAsia="he-IL"/>
        </w:rPr>
        <w:t xml:space="preserve">ביצירת רצף טיפולי מיטבי בין </w:t>
      </w:r>
      <w:r w:rsidRPr="00555AF5">
        <w:rPr>
          <w:rFonts w:ascii="Tahoma" w:hAnsi="Tahoma" w:cs="Tahoma" w:hint="cs"/>
          <w:sz w:val="18"/>
          <w:szCs w:val="18"/>
          <w:rtl/>
          <w:lang w:eastAsia="he-IL"/>
        </w:rPr>
        <w:t>מד"א</w:t>
      </w:r>
      <w:r w:rsidRPr="00555AF5">
        <w:rPr>
          <w:rFonts w:ascii="Tahoma" w:hAnsi="Tahoma" w:cs="Tahoma"/>
          <w:sz w:val="18"/>
          <w:szCs w:val="18"/>
          <w:rtl/>
          <w:lang w:eastAsia="he-IL"/>
        </w:rPr>
        <w:t xml:space="preserve"> לבתי החולים.</w:t>
      </w:r>
      <w:r w:rsidRPr="00555AF5">
        <w:rPr>
          <w:rFonts w:ascii="Tahoma" w:hAnsi="Tahoma" w:cs="Tahoma" w:hint="cs"/>
          <w:sz w:val="18"/>
          <w:szCs w:val="18"/>
          <w:rtl/>
          <w:lang w:eastAsia="he-IL"/>
        </w:rPr>
        <w:t xml:space="preserve"> בין מדדי האיכות בשירות טרום-בית חולים: מתן הנחיות טלפוניות ממוקדן מד"א לביצוע החייאה בעת חשד לדום לב; הערכת שבץ מוחי על ידי צוות האמבולנס במקרים של חשד לאירוע מוחי; מסירת הודעה מוקדמת </w:t>
      </w:r>
      <w:r w:rsidRPr="00555AF5">
        <w:rPr>
          <w:rFonts w:ascii="Tahoma" w:hAnsi="Tahoma" w:cs="Tahoma" w:hint="cs"/>
          <w:sz w:val="18"/>
          <w:szCs w:val="18"/>
          <w:rtl/>
          <w:lang w:eastAsia="he-IL"/>
        </w:rPr>
        <w:t xml:space="preserve">לבית החולים במקרים של חשד לאירוע מוחי; וביצוע הערכת כאב למפונים באמבולנס. </w:t>
      </w:r>
    </w:p>
    <w:p w:rsidR="00D93F1A" w:rsidRPr="00555AF5" w:rsidP="00810F51">
      <w:pPr>
        <w:spacing w:line="240" w:lineRule="exact"/>
        <w:ind w:left="-1" w:right="2268"/>
        <w:jc w:val="both"/>
        <w:rPr>
          <w:rFonts w:ascii="Tahoma" w:hAnsi="Tahoma" w:cs="Tahoma"/>
          <w:sz w:val="18"/>
          <w:szCs w:val="18"/>
          <w:rtl/>
          <w:lang w:eastAsia="he-IL"/>
        </w:rPr>
      </w:pPr>
      <w:r w:rsidRPr="00D76A38">
        <w:rPr>
          <w:rStyle w:val="Heading7Char"/>
          <w:rFonts w:ascii="Tahoma" w:hAnsi="Tahoma" w:cs="Tahoma" w:hint="eastAsia"/>
          <w:b w:val="0"/>
          <w:sz w:val="17"/>
          <w:szCs w:val="17"/>
          <w:rtl/>
        </w:rPr>
        <w:t>מדדי</w:t>
      </w:r>
      <w:r w:rsidRPr="00D76A38">
        <w:rPr>
          <w:rStyle w:val="Heading7Char"/>
          <w:rFonts w:ascii="Tahoma" w:hAnsi="Tahoma" w:cs="Tahoma"/>
          <w:b w:val="0"/>
          <w:sz w:val="17"/>
          <w:szCs w:val="17"/>
          <w:rtl/>
        </w:rPr>
        <w:t xml:space="preserve"> </w:t>
      </w:r>
      <w:r w:rsidRPr="00D76A38">
        <w:rPr>
          <w:rStyle w:val="Heading7Char"/>
          <w:rFonts w:ascii="Tahoma" w:hAnsi="Tahoma" w:cs="Tahoma" w:hint="eastAsia"/>
          <w:b w:val="0"/>
          <w:sz w:val="17"/>
          <w:szCs w:val="17"/>
          <w:rtl/>
        </w:rPr>
        <w:t>האיכות</w:t>
      </w:r>
      <w:r w:rsidRPr="00D76A38">
        <w:rPr>
          <w:rStyle w:val="Heading7Char"/>
          <w:rFonts w:ascii="Tahoma" w:hAnsi="Tahoma" w:cs="Tahoma"/>
          <w:b w:val="0"/>
          <w:sz w:val="17"/>
          <w:szCs w:val="17"/>
          <w:rtl/>
        </w:rPr>
        <w:t xml:space="preserve"> </w:t>
      </w:r>
      <w:r w:rsidRPr="00D76A38">
        <w:rPr>
          <w:rStyle w:val="Heading7Char"/>
          <w:rFonts w:ascii="Tahoma" w:hAnsi="Tahoma" w:cs="Tahoma" w:hint="eastAsia"/>
          <w:b w:val="0"/>
          <w:sz w:val="17"/>
          <w:szCs w:val="17"/>
          <w:rtl/>
        </w:rPr>
        <w:t>במד</w:t>
      </w:r>
      <w:r w:rsidRPr="00D76A38">
        <w:rPr>
          <w:rStyle w:val="Heading7Char"/>
          <w:rFonts w:ascii="Tahoma" w:hAnsi="Tahoma" w:cs="Tahoma"/>
          <w:b w:val="0"/>
          <w:sz w:val="17"/>
          <w:szCs w:val="17"/>
          <w:rtl/>
        </w:rPr>
        <w:t>"א:</w:t>
      </w:r>
      <w:r w:rsidRPr="00555AF5">
        <w:rPr>
          <w:rFonts w:ascii="Tahoma" w:hAnsi="Tahoma" w:eastAsiaTheme="majorEastAsia" w:cs="Tahoma" w:hint="cs"/>
          <w:bCs/>
          <w:sz w:val="18"/>
          <w:szCs w:val="18"/>
          <w:rtl/>
          <w:lang w:eastAsia="he-IL"/>
        </w:rPr>
        <w:t xml:space="preserve"> </w:t>
      </w:r>
      <w:r w:rsidRPr="00555AF5">
        <w:rPr>
          <w:rFonts w:ascii="Tahoma" w:eastAsia="Times New Roman" w:hAnsi="Tahoma" w:cs="Tahoma" w:hint="cs"/>
          <w:b/>
          <w:sz w:val="18"/>
          <w:szCs w:val="18"/>
          <w:rtl/>
          <w:lang w:eastAsia="he-IL"/>
        </w:rPr>
        <w:t>בתיקון לחוק מד"א מפברואר 2018 נוסף סעיף הנוגע למסירת מידע ודיווח</w:t>
      </w:r>
      <w:r>
        <w:rPr>
          <w:rFonts w:ascii="Tahoma" w:eastAsia="Times New Roman" w:hAnsi="Tahoma" w:cs="Tahoma"/>
          <w:b/>
          <w:sz w:val="18"/>
          <w:szCs w:val="18"/>
          <w:vertAlign w:val="superscript"/>
          <w:rtl/>
          <w:lang w:eastAsia="he-IL"/>
        </w:rPr>
        <w:footnoteReference w:id="59"/>
      </w:r>
      <w:r w:rsidRPr="00555AF5">
        <w:rPr>
          <w:rFonts w:ascii="Tahoma" w:eastAsia="Times New Roman" w:hAnsi="Tahoma" w:cs="Tahoma" w:hint="cs"/>
          <w:b/>
          <w:sz w:val="18"/>
          <w:szCs w:val="18"/>
          <w:rtl/>
          <w:lang w:eastAsia="he-IL"/>
        </w:rPr>
        <w:t xml:space="preserve"> (להלן - התיקון לחוק מד"א מפברואר 2018) ובו נקבע ש"שר הבריאות בהתייעצות עם שר המשפטים ובאישור ועדת העבודה, הרווחה והבריאות של הכנסת רשאי לקבוע הוראות בדבר דיווח של האגודה [מד"א] למשרד הבריאות בכל עניין הנוגע לפעילותה לפי חוק זה, ובכלל זה דרכי דיווח שיבטיחו כי מידע פרטני על מטופלים יועבר תוך הגנה על פרטיותם וצמצום החשיפה של נתונים שיש בהם כדי להביא לזיהויים למידה המזערית הנדרשת לשם השגת תכליות הדיווח".</w:t>
      </w:r>
      <w:r w:rsidRPr="00555AF5">
        <w:rPr>
          <w:rFonts w:ascii="Tahoma" w:hAnsi="Tahoma" w:eastAsiaTheme="majorEastAsia" w:cs="Tahoma" w:hint="cs"/>
          <w:b/>
          <w:sz w:val="18"/>
          <w:szCs w:val="18"/>
          <w:rtl/>
          <w:lang w:eastAsia="he-IL"/>
        </w:rPr>
        <w:t xml:space="preserve"> </w:t>
      </w:r>
      <w:r w:rsidRPr="00555AF5">
        <w:rPr>
          <w:rFonts w:ascii="Tahoma" w:hAnsi="Tahoma" w:cs="Tahoma" w:hint="cs"/>
          <w:sz w:val="18"/>
          <w:szCs w:val="18"/>
          <w:rtl/>
          <w:lang w:eastAsia="he-IL"/>
        </w:rPr>
        <w:t>בתשובת המשרד הוא ציין, כי התקנות להסדרת אופן העברת המידע נמצאות בתהליך עבודה בימים אלה על ידי הייעוץ המשפטי של משרד הבריאות.</w:t>
      </w:r>
    </w:p>
    <w:p w:rsidR="00D93F1A" w:rsidRPr="00555AF5" w:rsidP="00810F51">
      <w:pPr>
        <w:pStyle w:val="ListParagraph"/>
        <w:numPr>
          <w:ilvl w:val="0"/>
          <w:numId w:val="27"/>
        </w:numPr>
        <w:autoSpaceDE/>
        <w:autoSpaceDN/>
        <w:adjustRightInd/>
        <w:spacing w:line="240" w:lineRule="exact"/>
        <w:ind w:right="2268"/>
        <w:rPr>
          <w:rFonts w:eastAsia="Times New Roman"/>
          <w:sz w:val="18"/>
          <w:szCs w:val="18"/>
          <w:rtl/>
          <w:lang w:eastAsia="he-IL"/>
        </w:rPr>
      </w:pPr>
      <w:r w:rsidRPr="00D76A38">
        <w:rPr>
          <w:rStyle w:val="Heading7Char"/>
          <w:rFonts w:ascii="Tahoma" w:hAnsi="Tahoma" w:cs="Tahoma" w:hint="cs"/>
          <w:sz w:val="17"/>
          <w:szCs w:val="17"/>
          <w:rtl/>
        </w:rPr>
        <w:t>אי-העברת נתוני מדדים ממד"א למשרד הבריאות:</w:t>
      </w:r>
      <w:r w:rsidRPr="00555AF5">
        <w:rPr>
          <w:rFonts w:eastAsia="Times New Roman"/>
          <w:sz w:val="18"/>
          <w:szCs w:val="18"/>
          <w:rtl/>
          <w:lang w:eastAsia="he-IL"/>
        </w:rPr>
        <w:t xml:space="preserve"> מסיכום של משרד הבריאות </w:t>
      </w:r>
      <w:r w:rsidRPr="00555AF5">
        <w:rPr>
          <w:rFonts w:eastAsia="Times New Roman" w:hint="eastAsia"/>
          <w:sz w:val="18"/>
          <w:szCs w:val="18"/>
          <w:rtl/>
          <w:lang w:eastAsia="he-IL"/>
        </w:rPr>
        <w:t>ממאי</w:t>
      </w:r>
      <w:r w:rsidRPr="00555AF5">
        <w:rPr>
          <w:rFonts w:eastAsia="Times New Roman"/>
          <w:sz w:val="18"/>
          <w:szCs w:val="18"/>
          <w:rtl/>
          <w:lang w:eastAsia="he-IL"/>
        </w:rPr>
        <w:t xml:space="preserve"> 2018 בנושא מדדי איכות טרום-בית חולים לשנת 2015 עולה שמתוך 11 המדדים דיווח מד"א על חמישה בלבד. </w:t>
      </w:r>
      <w:r w:rsidRPr="00555AF5">
        <w:rPr>
          <w:rFonts w:eastAsia="Times New Roman" w:hint="cs"/>
          <w:sz w:val="18"/>
          <w:szCs w:val="18"/>
          <w:rtl/>
          <w:lang w:eastAsia="he-IL"/>
        </w:rPr>
        <w:t>אשר</w:t>
      </w:r>
      <w:r w:rsidRPr="00555AF5">
        <w:rPr>
          <w:rFonts w:eastAsia="Times New Roman"/>
          <w:sz w:val="18"/>
          <w:szCs w:val="18"/>
          <w:rtl/>
          <w:lang w:eastAsia="he-IL"/>
        </w:rPr>
        <w:t xml:space="preserve"> </w:t>
      </w:r>
      <w:r w:rsidRPr="00555AF5">
        <w:rPr>
          <w:rFonts w:eastAsia="Times New Roman" w:hint="cs"/>
          <w:sz w:val="18"/>
          <w:szCs w:val="18"/>
          <w:rtl/>
          <w:lang w:eastAsia="he-IL"/>
        </w:rPr>
        <w:t>ל</w:t>
      </w:r>
      <w:r w:rsidRPr="00555AF5">
        <w:rPr>
          <w:rFonts w:eastAsia="Times New Roman"/>
          <w:sz w:val="18"/>
          <w:szCs w:val="18"/>
          <w:rtl/>
          <w:lang w:eastAsia="he-IL"/>
        </w:rPr>
        <w:t xml:space="preserve">ששת המדדים החסרים, על שניים מהם לא </w:t>
      </w:r>
      <w:r w:rsidRPr="00555AF5">
        <w:rPr>
          <w:rFonts w:eastAsia="Times New Roman" w:hint="eastAsia"/>
          <w:sz w:val="18"/>
          <w:szCs w:val="18"/>
          <w:rtl/>
          <w:lang w:eastAsia="he-IL"/>
        </w:rPr>
        <w:t>יכול</w:t>
      </w:r>
      <w:r w:rsidRPr="00555AF5">
        <w:rPr>
          <w:rFonts w:eastAsia="Times New Roman"/>
          <w:sz w:val="18"/>
          <w:szCs w:val="18"/>
          <w:rtl/>
          <w:lang w:eastAsia="he-IL"/>
        </w:rPr>
        <w:t xml:space="preserve"> </w:t>
      </w:r>
      <w:r w:rsidRPr="00555AF5">
        <w:rPr>
          <w:rFonts w:eastAsia="Times New Roman" w:hint="eastAsia"/>
          <w:sz w:val="18"/>
          <w:szCs w:val="18"/>
          <w:rtl/>
          <w:lang w:eastAsia="he-IL"/>
        </w:rPr>
        <w:t>היה</w:t>
      </w:r>
      <w:r w:rsidRPr="00555AF5">
        <w:rPr>
          <w:rFonts w:eastAsia="Times New Roman"/>
          <w:sz w:val="18"/>
          <w:szCs w:val="18"/>
          <w:rtl/>
          <w:lang w:eastAsia="he-IL"/>
        </w:rPr>
        <w:t xml:space="preserve"> </w:t>
      </w:r>
      <w:r w:rsidRPr="00555AF5">
        <w:rPr>
          <w:rFonts w:eastAsia="Times New Roman" w:hint="eastAsia"/>
          <w:sz w:val="18"/>
          <w:szCs w:val="18"/>
          <w:rtl/>
          <w:lang w:eastAsia="he-IL"/>
        </w:rPr>
        <w:t>לדווח</w:t>
      </w:r>
      <w:r w:rsidRPr="00555AF5">
        <w:rPr>
          <w:rFonts w:eastAsia="Times New Roman"/>
          <w:sz w:val="18"/>
          <w:szCs w:val="18"/>
          <w:rtl/>
          <w:lang w:eastAsia="he-IL"/>
        </w:rPr>
        <w:t xml:space="preserve"> מבחינה טכנית, שלושה מהם נמצאו עדיין בשלבי פיתוח, </w:t>
      </w:r>
      <w:r w:rsidRPr="00555AF5">
        <w:rPr>
          <w:rFonts w:eastAsia="Times New Roman" w:hint="eastAsia"/>
          <w:sz w:val="18"/>
          <w:szCs w:val="18"/>
          <w:rtl/>
          <w:lang w:eastAsia="he-IL"/>
        </w:rPr>
        <w:t>ובנוגע</w:t>
      </w:r>
      <w:r w:rsidRPr="00555AF5">
        <w:rPr>
          <w:rFonts w:eastAsia="Times New Roman"/>
          <w:sz w:val="18"/>
          <w:szCs w:val="18"/>
          <w:rtl/>
          <w:lang w:eastAsia="he-IL"/>
        </w:rPr>
        <w:t xml:space="preserve"> לאחד </w:t>
      </w:r>
      <w:r w:rsidRPr="00555AF5">
        <w:rPr>
          <w:rFonts w:eastAsia="Times New Roman" w:hint="eastAsia"/>
          <w:sz w:val="18"/>
          <w:szCs w:val="18"/>
          <w:rtl/>
          <w:lang w:eastAsia="he-IL"/>
        </w:rPr>
        <w:t>מהם</w:t>
      </w:r>
      <w:r w:rsidRPr="00555AF5">
        <w:rPr>
          <w:rFonts w:eastAsia="Times New Roman"/>
          <w:sz w:val="18"/>
          <w:szCs w:val="18"/>
          <w:rtl/>
          <w:lang w:eastAsia="he-IL"/>
        </w:rPr>
        <w:t xml:space="preserve"> </w:t>
      </w:r>
      <w:r w:rsidRPr="00555AF5">
        <w:rPr>
          <w:rFonts w:eastAsia="Times New Roman" w:hint="eastAsia"/>
          <w:sz w:val="18"/>
          <w:szCs w:val="18"/>
          <w:rtl/>
          <w:lang w:eastAsia="he-IL"/>
        </w:rPr>
        <w:t>הייתה</w:t>
      </w:r>
      <w:r w:rsidRPr="00555AF5">
        <w:rPr>
          <w:rFonts w:eastAsia="Times New Roman"/>
          <w:sz w:val="18"/>
          <w:szCs w:val="18"/>
          <w:rtl/>
          <w:lang w:eastAsia="he-IL"/>
        </w:rPr>
        <w:t xml:space="preserve"> </w:t>
      </w:r>
      <w:r w:rsidRPr="00555AF5">
        <w:rPr>
          <w:rFonts w:eastAsia="Times New Roman" w:hint="eastAsia"/>
          <w:sz w:val="18"/>
          <w:szCs w:val="18"/>
          <w:rtl/>
          <w:lang w:eastAsia="he-IL"/>
        </w:rPr>
        <w:t>למד</w:t>
      </w:r>
      <w:r w:rsidRPr="00555AF5">
        <w:rPr>
          <w:rFonts w:eastAsia="Times New Roman"/>
          <w:sz w:val="18"/>
          <w:szCs w:val="18"/>
          <w:rtl/>
          <w:lang w:eastAsia="he-IL"/>
        </w:rPr>
        <w:t>"א הסתייג</w:t>
      </w:r>
      <w:r w:rsidRPr="00555AF5">
        <w:rPr>
          <w:rFonts w:eastAsia="Times New Roman" w:hint="eastAsia"/>
          <w:sz w:val="18"/>
          <w:szCs w:val="18"/>
          <w:rtl/>
          <w:lang w:eastAsia="he-IL"/>
        </w:rPr>
        <w:t>ות</w:t>
      </w:r>
      <w:r w:rsidRPr="00555AF5">
        <w:rPr>
          <w:rFonts w:eastAsia="Times New Roman"/>
          <w:sz w:val="18"/>
          <w:szCs w:val="18"/>
          <w:rtl/>
          <w:lang w:eastAsia="he-IL"/>
        </w:rPr>
        <w:t xml:space="preserve"> </w:t>
      </w:r>
      <w:r w:rsidRPr="00555AF5">
        <w:rPr>
          <w:rFonts w:eastAsia="Times New Roman" w:hint="eastAsia"/>
          <w:sz w:val="18"/>
          <w:szCs w:val="18"/>
          <w:rtl/>
          <w:lang w:eastAsia="he-IL"/>
        </w:rPr>
        <w:t>מהגדרתו</w:t>
      </w:r>
      <w:r w:rsidRPr="00555AF5">
        <w:rPr>
          <w:rFonts w:eastAsia="Times New Roman"/>
          <w:sz w:val="18"/>
          <w:szCs w:val="18"/>
          <w:rtl/>
          <w:lang w:eastAsia="he-IL"/>
        </w:rPr>
        <w:t xml:space="preserve">. </w:t>
      </w:r>
    </w:p>
    <w:p w:rsidR="00D93F1A" w:rsidRPr="00555AF5" w:rsidP="00D76A38">
      <w:pPr>
        <w:spacing w:after="240" w:line="240" w:lineRule="exact"/>
        <w:ind w:left="340"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בסיכום התקציבי של משרד הבריאות ומד"א לשנת 2017, מאפריל 2017, הסכימו הצדדים שמד"א יעביר למשרד הבריאות דיווח על מדדי איכות בהתאם לתוכנית המדדים, וללוחות הזמנים המופיעים בתוכנית. ביוני 2018 הודיעה סמנכ"ל איכות ושירות במשרד הבריאות למנכ"ל מד"א כי </w:t>
      </w:r>
      <w:r w:rsidRPr="00555AF5">
        <w:rPr>
          <w:rFonts w:ascii="Tahoma" w:eastAsia="Times New Roman" w:hAnsi="Tahoma" w:cs="Tahoma"/>
          <w:sz w:val="18"/>
          <w:szCs w:val="18"/>
          <w:rtl/>
          <w:lang w:eastAsia="he-IL"/>
        </w:rPr>
        <w:t>ב</w:t>
      </w:r>
      <w:r w:rsidRPr="00555AF5">
        <w:rPr>
          <w:rFonts w:ascii="Tahoma" w:eastAsia="Times New Roman" w:hAnsi="Tahoma" w:cs="Tahoma" w:hint="cs"/>
          <w:sz w:val="18"/>
          <w:szCs w:val="18"/>
          <w:rtl/>
          <w:lang w:eastAsia="he-IL"/>
        </w:rPr>
        <w:t>כוונתה לפרסם ב</w:t>
      </w:r>
      <w:r w:rsidRPr="00555AF5">
        <w:rPr>
          <w:rFonts w:ascii="Tahoma" w:eastAsia="Times New Roman" w:hAnsi="Tahoma" w:cs="Tahoma"/>
          <w:sz w:val="18"/>
          <w:szCs w:val="18"/>
          <w:rtl/>
          <w:lang w:eastAsia="he-IL"/>
        </w:rPr>
        <w:t xml:space="preserve">ספטמבר </w:t>
      </w:r>
      <w:r w:rsidRPr="00555AF5">
        <w:rPr>
          <w:rFonts w:ascii="Tahoma" w:eastAsia="Times New Roman" w:hAnsi="Tahoma" w:cs="Tahoma" w:hint="cs"/>
          <w:sz w:val="18"/>
          <w:szCs w:val="18"/>
          <w:rtl/>
          <w:lang w:eastAsia="he-IL"/>
        </w:rPr>
        <w:t xml:space="preserve">של </w:t>
      </w:r>
      <w:r w:rsidRPr="00555AF5">
        <w:rPr>
          <w:rFonts w:ascii="Tahoma" w:eastAsia="Times New Roman" w:hAnsi="Tahoma" w:cs="Tahoma"/>
          <w:sz w:val="18"/>
          <w:szCs w:val="18"/>
          <w:rtl/>
          <w:lang w:eastAsia="he-IL"/>
        </w:rPr>
        <w:t xml:space="preserve">אותה השנה את </w:t>
      </w:r>
      <w:r w:rsidRPr="00555AF5">
        <w:rPr>
          <w:rFonts w:ascii="Tahoma" w:eastAsia="Times New Roman" w:hAnsi="Tahoma" w:cs="Tahoma" w:hint="cs"/>
          <w:sz w:val="18"/>
          <w:szCs w:val="18"/>
          <w:rtl/>
          <w:lang w:eastAsia="he-IL"/>
        </w:rPr>
        <w:t xml:space="preserve">הממצאים של </w:t>
      </w:r>
      <w:r w:rsidRPr="00555AF5">
        <w:rPr>
          <w:rFonts w:ascii="Tahoma" w:eastAsia="Times New Roman" w:hAnsi="Tahoma" w:cs="Tahoma"/>
          <w:sz w:val="18"/>
          <w:szCs w:val="18"/>
          <w:rtl/>
          <w:lang w:eastAsia="he-IL"/>
        </w:rPr>
        <w:t>מדדי האיכות שדווחו לשנת 2017</w:t>
      </w:r>
      <w:r w:rsidRPr="00555AF5">
        <w:rPr>
          <w:rFonts w:ascii="Tahoma" w:eastAsia="Times New Roman" w:hAnsi="Tahoma" w:cs="Tahoma" w:hint="cs"/>
          <w:sz w:val="18"/>
          <w:szCs w:val="18"/>
          <w:rtl/>
          <w:lang w:eastAsia="he-IL"/>
        </w:rPr>
        <w:t>.</w:t>
      </w:r>
      <w:r w:rsidRPr="00555AF5">
        <w:rPr>
          <w:rFonts w:ascii="Tahoma" w:eastAsia="Times New Roman" w:hAnsi="Tahoma" w:cs="Tahoma"/>
          <w:sz w:val="18"/>
          <w:szCs w:val="18"/>
          <w:rtl/>
          <w:lang w:eastAsia="he-IL"/>
        </w:rPr>
        <w:t xml:space="preserve"> היא דרשה ממד"א להשלים מ</w:t>
      </w:r>
      <w:r w:rsidRPr="00555AF5">
        <w:rPr>
          <w:rFonts w:ascii="Tahoma" w:eastAsia="Times New Roman" w:hAnsi="Tahoma" w:cs="Tahoma" w:hint="cs"/>
          <w:sz w:val="18"/>
          <w:szCs w:val="18"/>
          <w:rtl/>
          <w:lang w:eastAsia="he-IL"/>
        </w:rPr>
        <w:t>י</w:t>
      </w:r>
      <w:r w:rsidRPr="00555AF5">
        <w:rPr>
          <w:rFonts w:ascii="Tahoma" w:eastAsia="Times New Roman" w:hAnsi="Tahoma" w:cs="Tahoma"/>
          <w:sz w:val="18"/>
          <w:szCs w:val="18"/>
          <w:rtl/>
          <w:lang w:eastAsia="he-IL"/>
        </w:rPr>
        <w:t xml:space="preserve">ידית את הדיווח </w:t>
      </w:r>
      <w:r w:rsidRPr="00555AF5">
        <w:rPr>
          <w:rFonts w:ascii="Tahoma" w:eastAsia="Times New Roman" w:hAnsi="Tahoma" w:cs="Tahoma" w:hint="cs"/>
          <w:sz w:val="18"/>
          <w:szCs w:val="18"/>
          <w:rtl/>
          <w:lang w:eastAsia="he-IL"/>
        </w:rPr>
        <w:t xml:space="preserve">על </w:t>
      </w:r>
      <w:r w:rsidRPr="00555AF5">
        <w:rPr>
          <w:rFonts w:ascii="Tahoma" w:eastAsia="Times New Roman" w:hAnsi="Tahoma" w:cs="Tahoma"/>
          <w:sz w:val="18"/>
          <w:szCs w:val="18"/>
          <w:rtl/>
          <w:lang w:eastAsia="he-IL"/>
        </w:rPr>
        <w:t>ששת מדדי האיכות</w:t>
      </w:r>
      <w:r w:rsidRPr="00555AF5">
        <w:rPr>
          <w:rFonts w:ascii="Tahoma" w:eastAsia="Times New Roman" w:hAnsi="Tahoma" w:cs="Tahoma" w:hint="cs"/>
          <w:sz w:val="18"/>
          <w:szCs w:val="18"/>
          <w:rtl/>
          <w:lang w:eastAsia="he-IL"/>
        </w:rPr>
        <w:t xml:space="preserve"> החסרים.</w:t>
      </w:r>
      <w:r w:rsidRPr="00555AF5">
        <w:rPr>
          <w:rFonts w:ascii="Tahoma" w:eastAsia="Times New Roman" w:hAnsi="Tahoma" w:cs="Tahoma"/>
          <w:sz w:val="18"/>
          <w:szCs w:val="18"/>
          <w:rtl/>
          <w:lang w:eastAsia="he-IL"/>
        </w:rPr>
        <w:t xml:space="preserve"> </w:t>
      </w:r>
    </w:p>
    <w:p w:rsidR="00D93F1A" w:rsidRPr="00555AF5" w:rsidP="00D76A38">
      <w:pPr>
        <w:pStyle w:val="RESHET"/>
        <w:ind w:left="567"/>
        <w:rPr>
          <w:rtl/>
        </w:rPr>
      </w:pPr>
      <w:r w:rsidRPr="00555AF5">
        <w:rPr>
          <w:rFonts w:hint="cs"/>
          <w:rtl/>
        </w:rPr>
        <w:t xml:space="preserve">נמצא כי במועד סיום הביקורת טרם השלים מד"א את הדיווח שלו למשרד על אודות מדדי האיכות הנוספים, כפי שדרשה סמנכ"ל איכות ושירות של המשרד. </w:t>
      </w:r>
    </w:p>
    <w:p w:rsidR="00D93F1A" w:rsidRPr="00555AF5" w:rsidP="00E5103B">
      <w:pPr>
        <w:spacing w:before="180" w:line="240" w:lineRule="exact"/>
        <w:ind w:left="340"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מד</w:t>
      </w:r>
      <w:r w:rsidRPr="00555AF5">
        <w:rPr>
          <w:rFonts w:ascii="Tahoma" w:hAnsi="Tahoma" w:cs="Tahoma"/>
          <w:sz w:val="18"/>
          <w:szCs w:val="18"/>
          <w:rtl/>
          <w:lang w:eastAsia="he-IL"/>
        </w:rPr>
        <w:t>"</w:t>
      </w:r>
      <w:r w:rsidRPr="00555AF5">
        <w:rPr>
          <w:rFonts w:ascii="Tahoma" w:hAnsi="Tahoma" w:cs="Tahoma" w:hint="cs"/>
          <w:sz w:val="18"/>
          <w:szCs w:val="18"/>
          <w:rtl/>
          <w:lang w:eastAsia="he-IL"/>
        </w:rPr>
        <w:t xml:space="preserve">א הוא ציין, כי בנוגע למדדי האיכות המוסכמים, הוא מדווח למשרד על חמישה, שלושה מדדים נמצאים בפיתוח, אחד לא ניתן למדידה מבחינה טכנית, ובאחד הוא מסתייג מהגדרתו. מד"א הוסיף שבניגוד לבתי החולים וקופות החולים שהדיווח על מדדי האיכות שלהם מוסדר בתקנות ביטוח בריאות ממלכתי (מדדי איכות ומסירת מידע), התשע"ב-2012, מד"א מלכתחילה לא היה חייב להעביר מדדי איכות והוא הגיע להסכמה עם משרד הבריאות בדבר דיווח על מדדים מסוימים ועושה זאת לפנים משורת הדין. </w:t>
      </w:r>
    </w:p>
    <w:p w:rsidR="00D93F1A" w:rsidRPr="00555AF5" w:rsidP="00D76A38">
      <w:pPr>
        <w:spacing w:after="240" w:line="240" w:lineRule="exact"/>
        <w:ind w:left="340" w:right="2268"/>
        <w:jc w:val="both"/>
        <w:rPr>
          <w:rFonts w:ascii="Tahoma" w:hAnsi="Tahoma" w:cs="Tahoma"/>
          <w:b/>
          <w:bCs/>
          <w:sz w:val="18"/>
          <w:szCs w:val="18"/>
          <w:rtl/>
          <w:lang w:eastAsia="he-IL"/>
        </w:rPr>
      </w:pPr>
      <w:r w:rsidRPr="00555AF5">
        <w:rPr>
          <w:rFonts w:ascii="Tahoma" w:hAnsi="Tahoma" w:cs="Tahoma" w:hint="cs"/>
          <w:sz w:val="18"/>
          <w:szCs w:val="18"/>
          <w:rtl/>
          <w:lang w:eastAsia="he-IL"/>
        </w:rPr>
        <w:t>בתשובת המשרד הוא ציין, כי המשנה למנכ"ל המשרד דרש ממד"א בדצמבר 2018 להשלים את העברת הנתונים, כולל שלושת המדדים שמד"א הודיע למשרד בחודש יוני 2018 שהם בפיתוח, המשרד גם ביקש ממד"א לוח זמנים מדויק לפיתוח אותם המדדים.</w:t>
      </w:r>
    </w:p>
    <w:p w:rsidR="00D93F1A" w:rsidRPr="00D76A38" w:rsidP="007715F4">
      <w:pPr>
        <w:pStyle w:val="RESHET"/>
        <w:ind w:left="567"/>
        <w:rPr>
          <w:rtl/>
        </w:rPr>
      </w:pPr>
      <w:r w:rsidRPr="00D76A38">
        <w:rPr>
          <w:rFonts w:hint="cs"/>
          <w:rtl/>
        </w:rPr>
        <w:t xml:space="preserve">משרד מבקר המדינה מעיר למד"א, שכגוף המופקד על מתן שירותי עזרה ראשונה לכלל התושבים - הוא צריך לעשות את מירב המאמצים כדי לאפשר למשרד לנטר את פעילותו, לצורך הבטחת איכות הפעילות והשירות שהוא מספק והלקחים המופקים מהם. מערך מדדי האיכות הוא כלי בקרה חיוני המאפשר שקיפות בכל הנוגע לאיכות הטיפול של מד"א ולרצף הטיפולי הניתן לציבור, ובכוחו להביא לידי שיפור השירות הרפואי הניתן לו. התקנת התקנות מכוח </w:t>
      </w:r>
      <w:r w:rsidRPr="00D76A38">
        <w:rPr>
          <w:rtl/>
        </w:rPr>
        <w:t>התיקון לחוק מד"א מפברואר 2018</w:t>
      </w:r>
      <w:r w:rsidRPr="00D76A38">
        <w:rPr>
          <w:rFonts w:hint="cs"/>
          <w:rtl/>
        </w:rPr>
        <w:t xml:space="preserve">, תבהיר את חובת מד"א לספק נתונים על מדדי האיכות, ובהתאם לכך גם תקבע הוראות על </w:t>
      </w:r>
      <w:r w:rsidRPr="00D76A38">
        <w:rPr>
          <w:rtl/>
        </w:rPr>
        <w:t xml:space="preserve">דרכי </w:t>
      </w:r>
      <w:r w:rsidRPr="00D76A38">
        <w:rPr>
          <w:rFonts w:hint="cs"/>
          <w:rtl/>
        </w:rPr>
        <w:t>ה</w:t>
      </w:r>
      <w:r w:rsidRPr="00D76A38">
        <w:rPr>
          <w:rtl/>
        </w:rPr>
        <w:t xml:space="preserve">דיווח </w:t>
      </w:r>
      <w:r w:rsidRPr="00D76A38">
        <w:rPr>
          <w:rFonts w:hint="cs"/>
          <w:rtl/>
        </w:rPr>
        <w:t xml:space="preserve">ממד"א למשרד. על המשרד ומד"א לקבוע לוח זמנים מחייב שבו תושלם היכולת לדווח על המדדים כנדרש. </w:t>
      </w:r>
      <w:r w:rsidRPr="0012789B" w:rsidR="007715F4">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97459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3996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 </w:t>
                            </w:r>
                            <w:r w:rsidRPr="007715F4">
                              <w:rPr>
                                <w:rFonts w:cs="Tahoma" w:hint="eastAsia"/>
                                <w:color w:val="0B5294"/>
                                <w:spacing w:val="-4"/>
                                <w:sz w:val="24"/>
                                <w:szCs w:val="24"/>
                                <w:rtl/>
                              </w:rPr>
                              <w:t>כגוף</w:t>
                            </w:r>
                            <w:r w:rsidRPr="007715F4">
                              <w:rPr>
                                <w:rFonts w:cs="Tahoma"/>
                                <w:color w:val="0B5294"/>
                                <w:spacing w:val="-4"/>
                                <w:sz w:val="24"/>
                                <w:szCs w:val="24"/>
                                <w:rtl/>
                              </w:rPr>
                              <w:t xml:space="preserve"> </w:t>
                            </w:r>
                            <w:r w:rsidRPr="007715F4">
                              <w:rPr>
                                <w:rFonts w:cs="Tahoma" w:hint="eastAsia"/>
                                <w:color w:val="0B5294"/>
                                <w:spacing w:val="-4"/>
                                <w:sz w:val="24"/>
                                <w:szCs w:val="24"/>
                                <w:rtl/>
                              </w:rPr>
                              <w:t>המופקד</w:t>
                            </w:r>
                            <w:r w:rsidRPr="007715F4">
                              <w:rPr>
                                <w:rFonts w:cs="Tahoma"/>
                                <w:color w:val="0B5294"/>
                                <w:spacing w:val="-4"/>
                                <w:sz w:val="24"/>
                                <w:szCs w:val="24"/>
                                <w:rtl/>
                              </w:rPr>
                              <w:t xml:space="preserve"> </w:t>
                            </w: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מתן</w:t>
                            </w:r>
                            <w:r w:rsidRPr="007715F4">
                              <w:rPr>
                                <w:rFonts w:cs="Tahoma"/>
                                <w:color w:val="0B5294"/>
                                <w:spacing w:val="-4"/>
                                <w:sz w:val="24"/>
                                <w:szCs w:val="24"/>
                                <w:rtl/>
                              </w:rPr>
                              <w:t xml:space="preserve"> </w:t>
                            </w:r>
                            <w:r w:rsidRPr="007715F4">
                              <w:rPr>
                                <w:rFonts w:cs="Tahoma" w:hint="eastAsia"/>
                                <w:color w:val="0B5294"/>
                                <w:spacing w:val="-4"/>
                                <w:sz w:val="24"/>
                                <w:szCs w:val="24"/>
                                <w:rtl/>
                              </w:rPr>
                              <w:t>שירותי</w:t>
                            </w:r>
                            <w:r w:rsidRPr="007715F4">
                              <w:rPr>
                                <w:rFonts w:cs="Tahoma"/>
                                <w:color w:val="0B5294"/>
                                <w:spacing w:val="-4"/>
                                <w:sz w:val="24"/>
                                <w:szCs w:val="24"/>
                                <w:rtl/>
                              </w:rPr>
                              <w:t xml:space="preserve"> </w:t>
                            </w:r>
                            <w:r w:rsidRPr="007715F4">
                              <w:rPr>
                                <w:rFonts w:cs="Tahoma" w:hint="eastAsia"/>
                                <w:color w:val="0B5294"/>
                                <w:spacing w:val="-4"/>
                                <w:sz w:val="24"/>
                                <w:szCs w:val="24"/>
                                <w:rtl/>
                              </w:rPr>
                              <w:t>עזרה</w:t>
                            </w:r>
                            <w:r w:rsidRPr="007715F4">
                              <w:rPr>
                                <w:rFonts w:cs="Tahoma"/>
                                <w:color w:val="0B5294"/>
                                <w:spacing w:val="-4"/>
                                <w:sz w:val="24"/>
                                <w:szCs w:val="24"/>
                                <w:rtl/>
                              </w:rPr>
                              <w:t xml:space="preserve"> </w:t>
                            </w:r>
                            <w:r w:rsidRPr="007715F4">
                              <w:rPr>
                                <w:rFonts w:cs="Tahoma" w:hint="eastAsia"/>
                                <w:color w:val="0B5294"/>
                                <w:spacing w:val="-4"/>
                                <w:sz w:val="24"/>
                                <w:szCs w:val="24"/>
                                <w:rtl/>
                              </w:rPr>
                              <w:t>ראשונה</w:t>
                            </w:r>
                            <w:r w:rsidRPr="007715F4">
                              <w:rPr>
                                <w:rFonts w:cs="Tahoma"/>
                                <w:color w:val="0B5294"/>
                                <w:spacing w:val="-4"/>
                                <w:sz w:val="24"/>
                                <w:szCs w:val="24"/>
                                <w:rtl/>
                              </w:rPr>
                              <w:t xml:space="preserve"> </w:t>
                            </w:r>
                            <w:r w:rsidRPr="007715F4">
                              <w:rPr>
                                <w:rFonts w:cs="Tahoma" w:hint="eastAsia"/>
                                <w:color w:val="0B5294"/>
                                <w:spacing w:val="-4"/>
                                <w:sz w:val="24"/>
                                <w:szCs w:val="24"/>
                                <w:rtl/>
                              </w:rPr>
                              <w:t>לכלל</w:t>
                            </w:r>
                            <w:r w:rsidRPr="007715F4">
                              <w:rPr>
                                <w:rFonts w:cs="Tahoma"/>
                                <w:color w:val="0B5294"/>
                                <w:spacing w:val="-4"/>
                                <w:sz w:val="24"/>
                                <w:szCs w:val="24"/>
                                <w:rtl/>
                              </w:rPr>
                              <w:t xml:space="preserve"> </w:t>
                            </w:r>
                            <w:r w:rsidRPr="007715F4">
                              <w:rPr>
                                <w:rFonts w:cs="Tahoma" w:hint="eastAsia"/>
                                <w:color w:val="0B5294"/>
                                <w:spacing w:val="-4"/>
                                <w:sz w:val="24"/>
                                <w:szCs w:val="24"/>
                                <w:rtl/>
                              </w:rPr>
                              <w:t>התושבים</w:t>
                            </w:r>
                            <w:r w:rsidRPr="007715F4">
                              <w:rPr>
                                <w:rFonts w:cs="Tahoma"/>
                                <w:color w:val="0B5294"/>
                                <w:spacing w:val="-4"/>
                                <w:sz w:val="24"/>
                                <w:szCs w:val="24"/>
                                <w:rtl/>
                              </w:rPr>
                              <w:t xml:space="preserve"> - </w:t>
                            </w:r>
                            <w:r w:rsidRPr="007715F4">
                              <w:rPr>
                                <w:rFonts w:cs="Tahoma" w:hint="eastAsia"/>
                                <w:color w:val="0B5294"/>
                                <w:spacing w:val="-4"/>
                                <w:sz w:val="24"/>
                                <w:szCs w:val="24"/>
                                <w:rtl/>
                              </w:rPr>
                              <w:t>לעשות</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מרב</w:t>
                            </w:r>
                            <w:r w:rsidRPr="007715F4">
                              <w:rPr>
                                <w:rFonts w:cs="Tahoma"/>
                                <w:color w:val="0B5294"/>
                                <w:spacing w:val="-4"/>
                                <w:sz w:val="24"/>
                                <w:szCs w:val="24"/>
                                <w:rtl/>
                              </w:rPr>
                              <w:t xml:space="preserve"> </w:t>
                            </w:r>
                            <w:r w:rsidRPr="007715F4">
                              <w:rPr>
                                <w:rFonts w:cs="Tahoma" w:hint="eastAsia"/>
                                <w:color w:val="0B5294"/>
                                <w:spacing w:val="-4"/>
                                <w:sz w:val="24"/>
                                <w:szCs w:val="24"/>
                                <w:rtl/>
                              </w:rPr>
                              <w:t>המאמצים</w:t>
                            </w:r>
                            <w:r w:rsidRPr="007715F4">
                              <w:rPr>
                                <w:rFonts w:cs="Tahoma"/>
                                <w:color w:val="0B5294"/>
                                <w:spacing w:val="-4"/>
                                <w:sz w:val="24"/>
                                <w:szCs w:val="24"/>
                                <w:rtl/>
                              </w:rPr>
                              <w:t xml:space="preserve"> </w:t>
                            </w:r>
                            <w:r w:rsidRPr="007715F4">
                              <w:rPr>
                                <w:rFonts w:cs="Tahoma" w:hint="eastAsia"/>
                                <w:color w:val="0B5294"/>
                                <w:spacing w:val="-4"/>
                                <w:sz w:val="24"/>
                                <w:szCs w:val="24"/>
                                <w:rtl/>
                              </w:rPr>
                              <w:t>כדי</w:t>
                            </w:r>
                            <w:r w:rsidRPr="007715F4">
                              <w:rPr>
                                <w:rFonts w:cs="Tahoma"/>
                                <w:color w:val="0B5294"/>
                                <w:spacing w:val="-4"/>
                                <w:sz w:val="24"/>
                                <w:szCs w:val="24"/>
                                <w:rtl/>
                              </w:rPr>
                              <w:t xml:space="preserve"> </w:t>
                            </w:r>
                            <w:r w:rsidRPr="007715F4">
                              <w:rPr>
                                <w:rFonts w:cs="Tahoma" w:hint="eastAsia"/>
                                <w:color w:val="0B5294"/>
                                <w:spacing w:val="-4"/>
                                <w:sz w:val="24"/>
                                <w:szCs w:val="24"/>
                                <w:rtl/>
                              </w:rPr>
                              <w:t>לאפשר</w:t>
                            </w:r>
                            <w:r w:rsidRPr="007715F4">
                              <w:rPr>
                                <w:rFonts w:cs="Tahoma"/>
                                <w:color w:val="0B5294"/>
                                <w:spacing w:val="-4"/>
                                <w:sz w:val="24"/>
                                <w:szCs w:val="24"/>
                                <w:rtl/>
                              </w:rPr>
                              <w:t xml:space="preserve"> </w:t>
                            </w:r>
                            <w:r w:rsidRPr="007715F4">
                              <w:rPr>
                                <w:rFonts w:cs="Tahoma" w:hint="eastAsia"/>
                                <w:color w:val="0B5294"/>
                                <w:spacing w:val="-4"/>
                                <w:sz w:val="24"/>
                                <w:szCs w:val="24"/>
                                <w:rtl/>
                              </w:rPr>
                              <w:t>למשרד</w:t>
                            </w:r>
                            <w:r w:rsidRPr="007715F4">
                              <w:rPr>
                                <w:rFonts w:cs="Tahoma"/>
                                <w:color w:val="0B5294"/>
                                <w:spacing w:val="-4"/>
                                <w:sz w:val="24"/>
                                <w:szCs w:val="24"/>
                                <w:rtl/>
                              </w:rPr>
                              <w:t xml:space="preserve"> </w:t>
                            </w:r>
                            <w:r w:rsidRPr="007715F4">
                              <w:rPr>
                                <w:rFonts w:cs="Tahoma" w:hint="eastAsia"/>
                                <w:color w:val="0B5294"/>
                                <w:spacing w:val="-4"/>
                                <w:sz w:val="24"/>
                                <w:szCs w:val="24"/>
                                <w:rtl/>
                              </w:rPr>
                              <w:t>לנטר</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פעילותו</w:t>
                            </w:r>
                            <w:r w:rsidRPr="007715F4">
                              <w:rPr>
                                <w:rFonts w:cs="Tahoma"/>
                                <w:color w:val="0B5294"/>
                                <w:spacing w:val="-4"/>
                                <w:sz w:val="24"/>
                                <w:szCs w:val="24"/>
                                <w:rtl/>
                              </w:rPr>
                              <w:t xml:space="preserve">, </w:t>
                            </w:r>
                            <w:r w:rsidRPr="007715F4">
                              <w:rPr>
                                <w:rFonts w:cs="Tahoma" w:hint="eastAsia"/>
                                <w:color w:val="0B5294"/>
                                <w:spacing w:val="-4"/>
                                <w:sz w:val="24"/>
                                <w:szCs w:val="24"/>
                                <w:rtl/>
                              </w:rPr>
                              <w:t>לצורך</w:t>
                            </w:r>
                            <w:r w:rsidRPr="007715F4">
                              <w:rPr>
                                <w:rFonts w:cs="Tahoma"/>
                                <w:color w:val="0B5294"/>
                                <w:spacing w:val="-4"/>
                                <w:sz w:val="24"/>
                                <w:szCs w:val="24"/>
                                <w:rtl/>
                              </w:rPr>
                              <w:t xml:space="preserve"> </w:t>
                            </w:r>
                            <w:r w:rsidRPr="007715F4">
                              <w:rPr>
                                <w:rFonts w:cs="Tahoma" w:hint="eastAsia"/>
                                <w:color w:val="0B5294"/>
                                <w:spacing w:val="-4"/>
                                <w:sz w:val="24"/>
                                <w:szCs w:val="24"/>
                                <w:rtl/>
                              </w:rPr>
                              <w:t>הבטחת</w:t>
                            </w:r>
                            <w:r w:rsidRPr="007715F4">
                              <w:rPr>
                                <w:rFonts w:cs="Tahoma"/>
                                <w:color w:val="0B5294"/>
                                <w:spacing w:val="-4"/>
                                <w:sz w:val="24"/>
                                <w:szCs w:val="24"/>
                                <w:rtl/>
                              </w:rPr>
                              <w:t xml:space="preserve"> </w:t>
                            </w:r>
                            <w:r w:rsidRPr="007715F4">
                              <w:rPr>
                                <w:rFonts w:cs="Tahoma" w:hint="eastAsia"/>
                                <w:color w:val="0B5294"/>
                                <w:spacing w:val="-4"/>
                                <w:sz w:val="24"/>
                                <w:szCs w:val="24"/>
                                <w:rtl/>
                              </w:rPr>
                              <w:t>איכות</w:t>
                            </w:r>
                            <w:r w:rsidRPr="007715F4">
                              <w:rPr>
                                <w:rFonts w:cs="Tahoma"/>
                                <w:color w:val="0B5294"/>
                                <w:spacing w:val="-4"/>
                                <w:sz w:val="24"/>
                                <w:szCs w:val="24"/>
                                <w:rtl/>
                              </w:rPr>
                              <w:t xml:space="preserve"> </w:t>
                            </w:r>
                            <w:r w:rsidRPr="007715F4">
                              <w:rPr>
                                <w:rFonts w:cs="Tahoma" w:hint="eastAsia"/>
                                <w:color w:val="0B5294"/>
                                <w:spacing w:val="-4"/>
                                <w:sz w:val="24"/>
                                <w:szCs w:val="24"/>
                                <w:rtl/>
                              </w:rPr>
                              <w:t>הפעילות</w:t>
                            </w:r>
                            <w:r w:rsidRPr="007715F4">
                              <w:rPr>
                                <w:rFonts w:cs="Tahoma"/>
                                <w:color w:val="0B5294"/>
                                <w:spacing w:val="-4"/>
                                <w:sz w:val="24"/>
                                <w:szCs w:val="24"/>
                                <w:rtl/>
                              </w:rPr>
                              <w:t xml:space="preserve"> </w:t>
                            </w:r>
                            <w:r w:rsidRPr="007715F4">
                              <w:rPr>
                                <w:rFonts w:cs="Tahoma" w:hint="eastAsia"/>
                                <w:color w:val="0B5294"/>
                                <w:spacing w:val="-4"/>
                                <w:sz w:val="24"/>
                                <w:szCs w:val="24"/>
                                <w:rtl/>
                              </w:rPr>
                              <w:t>והשירות</w:t>
                            </w:r>
                            <w:r w:rsidRPr="007715F4">
                              <w:rPr>
                                <w:rFonts w:cs="Tahoma"/>
                                <w:color w:val="0B5294"/>
                                <w:spacing w:val="-4"/>
                                <w:sz w:val="24"/>
                                <w:szCs w:val="24"/>
                                <w:rtl/>
                              </w:rPr>
                              <w:t xml:space="preserve"> </w:t>
                            </w:r>
                            <w:r w:rsidRPr="007715F4">
                              <w:rPr>
                                <w:rFonts w:cs="Tahoma" w:hint="eastAsia"/>
                                <w:color w:val="0B5294"/>
                                <w:spacing w:val="-4"/>
                                <w:sz w:val="24"/>
                                <w:szCs w:val="24"/>
                                <w:rtl/>
                              </w:rPr>
                              <w:t>שהוא</w:t>
                            </w:r>
                            <w:r w:rsidRPr="007715F4">
                              <w:rPr>
                                <w:rFonts w:cs="Tahoma"/>
                                <w:color w:val="0B5294"/>
                                <w:spacing w:val="-4"/>
                                <w:sz w:val="24"/>
                                <w:szCs w:val="24"/>
                                <w:rtl/>
                              </w:rPr>
                              <w:t xml:space="preserve"> </w:t>
                            </w:r>
                            <w:r w:rsidRPr="007715F4">
                              <w:rPr>
                                <w:rFonts w:cs="Tahoma" w:hint="eastAsia"/>
                                <w:color w:val="0B5294"/>
                                <w:spacing w:val="-4"/>
                                <w:sz w:val="24"/>
                                <w:szCs w:val="24"/>
                                <w:rtl/>
                              </w:rPr>
                              <w:t>מספק</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90922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882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0800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 </w:t>
                      </w:r>
                      <w:r w:rsidRPr="007715F4">
                        <w:rPr>
                          <w:rFonts w:cs="Tahoma" w:hint="eastAsia"/>
                          <w:color w:val="0B5294"/>
                          <w:spacing w:val="-4"/>
                          <w:sz w:val="24"/>
                          <w:szCs w:val="24"/>
                          <w:rtl/>
                        </w:rPr>
                        <w:t>כגוף</w:t>
                      </w:r>
                      <w:r w:rsidRPr="007715F4">
                        <w:rPr>
                          <w:rFonts w:cs="Tahoma"/>
                          <w:color w:val="0B5294"/>
                          <w:spacing w:val="-4"/>
                          <w:sz w:val="24"/>
                          <w:szCs w:val="24"/>
                          <w:rtl/>
                        </w:rPr>
                        <w:t xml:space="preserve"> </w:t>
                      </w:r>
                      <w:r w:rsidRPr="007715F4">
                        <w:rPr>
                          <w:rFonts w:cs="Tahoma" w:hint="eastAsia"/>
                          <w:color w:val="0B5294"/>
                          <w:spacing w:val="-4"/>
                          <w:sz w:val="24"/>
                          <w:szCs w:val="24"/>
                          <w:rtl/>
                        </w:rPr>
                        <w:t>המופקד</w:t>
                      </w:r>
                      <w:r w:rsidRPr="007715F4">
                        <w:rPr>
                          <w:rFonts w:cs="Tahoma"/>
                          <w:color w:val="0B5294"/>
                          <w:spacing w:val="-4"/>
                          <w:sz w:val="24"/>
                          <w:szCs w:val="24"/>
                          <w:rtl/>
                        </w:rPr>
                        <w:t xml:space="preserve"> </w:t>
                      </w: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מתן</w:t>
                      </w:r>
                      <w:r w:rsidRPr="007715F4">
                        <w:rPr>
                          <w:rFonts w:cs="Tahoma"/>
                          <w:color w:val="0B5294"/>
                          <w:spacing w:val="-4"/>
                          <w:sz w:val="24"/>
                          <w:szCs w:val="24"/>
                          <w:rtl/>
                        </w:rPr>
                        <w:t xml:space="preserve"> </w:t>
                      </w:r>
                      <w:r w:rsidRPr="007715F4">
                        <w:rPr>
                          <w:rFonts w:cs="Tahoma" w:hint="eastAsia"/>
                          <w:color w:val="0B5294"/>
                          <w:spacing w:val="-4"/>
                          <w:sz w:val="24"/>
                          <w:szCs w:val="24"/>
                          <w:rtl/>
                        </w:rPr>
                        <w:t>שירותי</w:t>
                      </w:r>
                      <w:r w:rsidRPr="007715F4">
                        <w:rPr>
                          <w:rFonts w:cs="Tahoma"/>
                          <w:color w:val="0B5294"/>
                          <w:spacing w:val="-4"/>
                          <w:sz w:val="24"/>
                          <w:szCs w:val="24"/>
                          <w:rtl/>
                        </w:rPr>
                        <w:t xml:space="preserve"> </w:t>
                      </w:r>
                      <w:r w:rsidRPr="007715F4">
                        <w:rPr>
                          <w:rFonts w:cs="Tahoma" w:hint="eastAsia"/>
                          <w:color w:val="0B5294"/>
                          <w:spacing w:val="-4"/>
                          <w:sz w:val="24"/>
                          <w:szCs w:val="24"/>
                          <w:rtl/>
                        </w:rPr>
                        <w:t>עזרה</w:t>
                      </w:r>
                      <w:r w:rsidRPr="007715F4">
                        <w:rPr>
                          <w:rFonts w:cs="Tahoma"/>
                          <w:color w:val="0B5294"/>
                          <w:spacing w:val="-4"/>
                          <w:sz w:val="24"/>
                          <w:szCs w:val="24"/>
                          <w:rtl/>
                        </w:rPr>
                        <w:t xml:space="preserve"> </w:t>
                      </w:r>
                      <w:r w:rsidRPr="007715F4">
                        <w:rPr>
                          <w:rFonts w:cs="Tahoma" w:hint="eastAsia"/>
                          <w:color w:val="0B5294"/>
                          <w:spacing w:val="-4"/>
                          <w:sz w:val="24"/>
                          <w:szCs w:val="24"/>
                          <w:rtl/>
                        </w:rPr>
                        <w:t>ראשונה</w:t>
                      </w:r>
                      <w:r w:rsidRPr="007715F4">
                        <w:rPr>
                          <w:rFonts w:cs="Tahoma"/>
                          <w:color w:val="0B5294"/>
                          <w:spacing w:val="-4"/>
                          <w:sz w:val="24"/>
                          <w:szCs w:val="24"/>
                          <w:rtl/>
                        </w:rPr>
                        <w:t xml:space="preserve"> </w:t>
                      </w:r>
                      <w:r w:rsidRPr="007715F4">
                        <w:rPr>
                          <w:rFonts w:cs="Tahoma" w:hint="eastAsia"/>
                          <w:color w:val="0B5294"/>
                          <w:spacing w:val="-4"/>
                          <w:sz w:val="24"/>
                          <w:szCs w:val="24"/>
                          <w:rtl/>
                        </w:rPr>
                        <w:t>לכלל</w:t>
                      </w:r>
                      <w:r w:rsidRPr="007715F4">
                        <w:rPr>
                          <w:rFonts w:cs="Tahoma"/>
                          <w:color w:val="0B5294"/>
                          <w:spacing w:val="-4"/>
                          <w:sz w:val="24"/>
                          <w:szCs w:val="24"/>
                          <w:rtl/>
                        </w:rPr>
                        <w:t xml:space="preserve"> </w:t>
                      </w:r>
                      <w:r w:rsidRPr="007715F4">
                        <w:rPr>
                          <w:rFonts w:cs="Tahoma" w:hint="eastAsia"/>
                          <w:color w:val="0B5294"/>
                          <w:spacing w:val="-4"/>
                          <w:sz w:val="24"/>
                          <w:szCs w:val="24"/>
                          <w:rtl/>
                        </w:rPr>
                        <w:t>התושבים</w:t>
                      </w:r>
                      <w:r w:rsidRPr="007715F4">
                        <w:rPr>
                          <w:rFonts w:cs="Tahoma"/>
                          <w:color w:val="0B5294"/>
                          <w:spacing w:val="-4"/>
                          <w:sz w:val="24"/>
                          <w:szCs w:val="24"/>
                          <w:rtl/>
                        </w:rPr>
                        <w:t xml:space="preserve"> - </w:t>
                      </w:r>
                      <w:r w:rsidRPr="007715F4">
                        <w:rPr>
                          <w:rFonts w:cs="Tahoma" w:hint="eastAsia"/>
                          <w:color w:val="0B5294"/>
                          <w:spacing w:val="-4"/>
                          <w:sz w:val="24"/>
                          <w:szCs w:val="24"/>
                          <w:rtl/>
                        </w:rPr>
                        <w:t>לעשות</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מרב</w:t>
                      </w:r>
                      <w:r w:rsidRPr="007715F4">
                        <w:rPr>
                          <w:rFonts w:cs="Tahoma"/>
                          <w:color w:val="0B5294"/>
                          <w:spacing w:val="-4"/>
                          <w:sz w:val="24"/>
                          <w:szCs w:val="24"/>
                          <w:rtl/>
                        </w:rPr>
                        <w:t xml:space="preserve"> </w:t>
                      </w:r>
                      <w:r w:rsidRPr="007715F4">
                        <w:rPr>
                          <w:rFonts w:cs="Tahoma" w:hint="eastAsia"/>
                          <w:color w:val="0B5294"/>
                          <w:spacing w:val="-4"/>
                          <w:sz w:val="24"/>
                          <w:szCs w:val="24"/>
                          <w:rtl/>
                        </w:rPr>
                        <w:t>המאמצים</w:t>
                      </w:r>
                      <w:r w:rsidRPr="007715F4">
                        <w:rPr>
                          <w:rFonts w:cs="Tahoma"/>
                          <w:color w:val="0B5294"/>
                          <w:spacing w:val="-4"/>
                          <w:sz w:val="24"/>
                          <w:szCs w:val="24"/>
                          <w:rtl/>
                        </w:rPr>
                        <w:t xml:space="preserve"> </w:t>
                      </w:r>
                      <w:r w:rsidRPr="007715F4">
                        <w:rPr>
                          <w:rFonts w:cs="Tahoma" w:hint="eastAsia"/>
                          <w:color w:val="0B5294"/>
                          <w:spacing w:val="-4"/>
                          <w:sz w:val="24"/>
                          <w:szCs w:val="24"/>
                          <w:rtl/>
                        </w:rPr>
                        <w:t>כדי</w:t>
                      </w:r>
                      <w:r w:rsidRPr="007715F4">
                        <w:rPr>
                          <w:rFonts w:cs="Tahoma"/>
                          <w:color w:val="0B5294"/>
                          <w:spacing w:val="-4"/>
                          <w:sz w:val="24"/>
                          <w:szCs w:val="24"/>
                          <w:rtl/>
                        </w:rPr>
                        <w:t xml:space="preserve"> </w:t>
                      </w:r>
                      <w:r w:rsidRPr="007715F4">
                        <w:rPr>
                          <w:rFonts w:cs="Tahoma" w:hint="eastAsia"/>
                          <w:color w:val="0B5294"/>
                          <w:spacing w:val="-4"/>
                          <w:sz w:val="24"/>
                          <w:szCs w:val="24"/>
                          <w:rtl/>
                        </w:rPr>
                        <w:t>לאפשר</w:t>
                      </w:r>
                      <w:r w:rsidRPr="007715F4">
                        <w:rPr>
                          <w:rFonts w:cs="Tahoma"/>
                          <w:color w:val="0B5294"/>
                          <w:spacing w:val="-4"/>
                          <w:sz w:val="24"/>
                          <w:szCs w:val="24"/>
                          <w:rtl/>
                        </w:rPr>
                        <w:t xml:space="preserve"> </w:t>
                      </w:r>
                      <w:r w:rsidRPr="007715F4">
                        <w:rPr>
                          <w:rFonts w:cs="Tahoma" w:hint="eastAsia"/>
                          <w:color w:val="0B5294"/>
                          <w:spacing w:val="-4"/>
                          <w:sz w:val="24"/>
                          <w:szCs w:val="24"/>
                          <w:rtl/>
                        </w:rPr>
                        <w:t>למשרד</w:t>
                      </w:r>
                      <w:r w:rsidRPr="007715F4">
                        <w:rPr>
                          <w:rFonts w:cs="Tahoma"/>
                          <w:color w:val="0B5294"/>
                          <w:spacing w:val="-4"/>
                          <w:sz w:val="24"/>
                          <w:szCs w:val="24"/>
                          <w:rtl/>
                        </w:rPr>
                        <w:t xml:space="preserve"> </w:t>
                      </w:r>
                      <w:r w:rsidRPr="007715F4">
                        <w:rPr>
                          <w:rFonts w:cs="Tahoma" w:hint="eastAsia"/>
                          <w:color w:val="0B5294"/>
                          <w:spacing w:val="-4"/>
                          <w:sz w:val="24"/>
                          <w:szCs w:val="24"/>
                          <w:rtl/>
                        </w:rPr>
                        <w:t>לנטר</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פעילותו</w:t>
                      </w:r>
                      <w:r w:rsidRPr="007715F4">
                        <w:rPr>
                          <w:rFonts w:cs="Tahoma"/>
                          <w:color w:val="0B5294"/>
                          <w:spacing w:val="-4"/>
                          <w:sz w:val="24"/>
                          <w:szCs w:val="24"/>
                          <w:rtl/>
                        </w:rPr>
                        <w:t xml:space="preserve">, </w:t>
                      </w:r>
                      <w:r w:rsidRPr="007715F4">
                        <w:rPr>
                          <w:rFonts w:cs="Tahoma" w:hint="eastAsia"/>
                          <w:color w:val="0B5294"/>
                          <w:spacing w:val="-4"/>
                          <w:sz w:val="24"/>
                          <w:szCs w:val="24"/>
                          <w:rtl/>
                        </w:rPr>
                        <w:t>לצורך</w:t>
                      </w:r>
                      <w:r w:rsidRPr="007715F4">
                        <w:rPr>
                          <w:rFonts w:cs="Tahoma"/>
                          <w:color w:val="0B5294"/>
                          <w:spacing w:val="-4"/>
                          <w:sz w:val="24"/>
                          <w:szCs w:val="24"/>
                          <w:rtl/>
                        </w:rPr>
                        <w:t xml:space="preserve"> </w:t>
                      </w:r>
                      <w:r w:rsidRPr="007715F4">
                        <w:rPr>
                          <w:rFonts w:cs="Tahoma" w:hint="eastAsia"/>
                          <w:color w:val="0B5294"/>
                          <w:spacing w:val="-4"/>
                          <w:sz w:val="24"/>
                          <w:szCs w:val="24"/>
                          <w:rtl/>
                        </w:rPr>
                        <w:t>הבטחת</w:t>
                      </w:r>
                      <w:r w:rsidRPr="007715F4">
                        <w:rPr>
                          <w:rFonts w:cs="Tahoma"/>
                          <w:color w:val="0B5294"/>
                          <w:spacing w:val="-4"/>
                          <w:sz w:val="24"/>
                          <w:szCs w:val="24"/>
                          <w:rtl/>
                        </w:rPr>
                        <w:t xml:space="preserve"> </w:t>
                      </w:r>
                      <w:r w:rsidRPr="007715F4">
                        <w:rPr>
                          <w:rFonts w:cs="Tahoma" w:hint="eastAsia"/>
                          <w:color w:val="0B5294"/>
                          <w:spacing w:val="-4"/>
                          <w:sz w:val="24"/>
                          <w:szCs w:val="24"/>
                          <w:rtl/>
                        </w:rPr>
                        <w:t>איכות</w:t>
                      </w:r>
                      <w:r w:rsidRPr="007715F4">
                        <w:rPr>
                          <w:rFonts w:cs="Tahoma"/>
                          <w:color w:val="0B5294"/>
                          <w:spacing w:val="-4"/>
                          <w:sz w:val="24"/>
                          <w:szCs w:val="24"/>
                          <w:rtl/>
                        </w:rPr>
                        <w:t xml:space="preserve"> </w:t>
                      </w:r>
                      <w:r w:rsidRPr="007715F4">
                        <w:rPr>
                          <w:rFonts w:cs="Tahoma" w:hint="eastAsia"/>
                          <w:color w:val="0B5294"/>
                          <w:spacing w:val="-4"/>
                          <w:sz w:val="24"/>
                          <w:szCs w:val="24"/>
                          <w:rtl/>
                        </w:rPr>
                        <w:t>הפעילות</w:t>
                      </w:r>
                      <w:r w:rsidRPr="007715F4">
                        <w:rPr>
                          <w:rFonts w:cs="Tahoma"/>
                          <w:color w:val="0B5294"/>
                          <w:spacing w:val="-4"/>
                          <w:sz w:val="24"/>
                          <w:szCs w:val="24"/>
                          <w:rtl/>
                        </w:rPr>
                        <w:t xml:space="preserve"> </w:t>
                      </w:r>
                      <w:r w:rsidRPr="007715F4">
                        <w:rPr>
                          <w:rFonts w:cs="Tahoma" w:hint="eastAsia"/>
                          <w:color w:val="0B5294"/>
                          <w:spacing w:val="-4"/>
                          <w:sz w:val="24"/>
                          <w:szCs w:val="24"/>
                          <w:rtl/>
                        </w:rPr>
                        <w:t>והשירות</w:t>
                      </w:r>
                      <w:r w:rsidRPr="007715F4">
                        <w:rPr>
                          <w:rFonts w:cs="Tahoma"/>
                          <w:color w:val="0B5294"/>
                          <w:spacing w:val="-4"/>
                          <w:sz w:val="24"/>
                          <w:szCs w:val="24"/>
                          <w:rtl/>
                        </w:rPr>
                        <w:t xml:space="preserve"> </w:t>
                      </w:r>
                      <w:r w:rsidRPr="007715F4">
                        <w:rPr>
                          <w:rFonts w:cs="Tahoma" w:hint="eastAsia"/>
                          <w:color w:val="0B5294"/>
                          <w:spacing w:val="-4"/>
                          <w:sz w:val="24"/>
                          <w:szCs w:val="24"/>
                          <w:rtl/>
                        </w:rPr>
                        <w:t>שהוא</w:t>
                      </w:r>
                      <w:r w:rsidRPr="007715F4">
                        <w:rPr>
                          <w:rFonts w:cs="Tahoma"/>
                          <w:color w:val="0B5294"/>
                          <w:spacing w:val="-4"/>
                          <w:sz w:val="24"/>
                          <w:szCs w:val="24"/>
                          <w:rtl/>
                        </w:rPr>
                        <w:t xml:space="preserve"> </w:t>
                      </w:r>
                      <w:r w:rsidRPr="007715F4">
                        <w:rPr>
                          <w:rFonts w:cs="Tahoma" w:hint="eastAsia"/>
                          <w:color w:val="0B5294"/>
                          <w:spacing w:val="-4"/>
                          <w:sz w:val="24"/>
                          <w:szCs w:val="24"/>
                          <w:rtl/>
                        </w:rPr>
                        <w:t>מספק</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652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764523">
      <w:pPr>
        <w:pStyle w:val="ListParagraph"/>
        <w:numPr>
          <w:ilvl w:val="0"/>
          <w:numId w:val="27"/>
        </w:numPr>
        <w:autoSpaceDE/>
        <w:autoSpaceDN/>
        <w:adjustRightInd/>
        <w:spacing w:before="180" w:after="240" w:line="240" w:lineRule="exact"/>
        <w:ind w:right="2268"/>
        <w:rPr>
          <w:rFonts w:eastAsia="Times New Roman"/>
          <w:sz w:val="18"/>
          <w:szCs w:val="18"/>
          <w:rtl/>
          <w:lang w:eastAsia="he-IL"/>
        </w:rPr>
      </w:pPr>
      <w:r w:rsidRPr="00D76A38">
        <w:rPr>
          <w:rStyle w:val="Heading7Char"/>
          <w:rFonts w:ascii="Tahoma" w:hAnsi="Tahoma" w:cs="Tahoma" w:hint="eastAsia"/>
          <w:sz w:val="17"/>
          <w:szCs w:val="17"/>
          <w:rtl/>
        </w:rPr>
        <w:t>בעיה</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בהצלבת</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מידע</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בין</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מד</w:t>
      </w:r>
      <w:r w:rsidRPr="00D76A38">
        <w:rPr>
          <w:rStyle w:val="Heading7Char"/>
          <w:rFonts w:ascii="Tahoma" w:hAnsi="Tahoma" w:cs="Tahoma"/>
          <w:sz w:val="17"/>
          <w:szCs w:val="17"/>
          <w:rtl/>
        </w:rPr>
        <w:t xml:space="preserve">"א </w:t>
      </w:r>
      <w:r w:rsidRPr="00D76A38">
        <w:rPr>
          <w:rStyle w:val="Heading7Char"/>
          <w:rFonts w:ascii="Tahoma" w:hAnsi="Tahoma" w:cs="Tahoma" w:hint="eastAsia"/>
          <w:sz w:val="17"/>
          <w:szCs w:val="17"/>
          <w:rtl/>
        </w:rPr>
        <w:t>לבתי</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החולים</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ולמשרד</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הבריאות</w:t>
      </w:r>
      <w:r w:rsidRPr="00D76A38">
        <w:rPr>
          <w:rStyle w:val="Heading7Char"/>
          <w:rFonts w:ascii="Tahoma" w:hAnsi="Tahoma" w:cs="Tahoma"/>
          <w:b w:val="0"/>
          <w:sz w:val="17"/>
          <w:szCs w:val="17"/>
          <w:rtl/>
        </w:rPr>
        <w:t xml:space="preserve"> ב</w:t>
      </w:r>
      <w:r w:rsidRPr="00D76A38">
        <w:rPr>
          <w:rStyle w:val="Heading7Char"/>
          <w:rFonts w:ascii="Tahoma" w:hAnsi="Tahoma" w:cs="Tahoma" w:hint="eastAsia"/>
          <w:b w:val="0"/>
          <w:sz w:val="17"/>
          <w:szCs w:val="17"/>
          <w:rtl/>
        </w:rPr>
        <w:t>דיווח</w:t>
      </w:r>
      <w:r w:rsidRPr="00D76A38">
        <w:rPr>
          <w:rStyle w:val="Heading7Char"/>
          <w:rFonts w:ascii="Tahoma" w:hAnsi="Tahoma" w:cs="Tahoma"/>
          <w:b w:val="0"/>
          <w:sz w:val="17"/>
          <w:szCs w:val="17"/>
          <w:rtl/>
        </w:rPr>
        <w:t xml:space="preserve"> </w:t>
      </w:r>
      <w:r w:rsidRPr="00D76A38">
        <w:rPr>
          <w:rStyle w:val="Heading7Char"/>
          <w:rFonts w:ascii="Tahoma" w:hAnsi="Tahoma" w:cs="Tahoma" w:hint="eastAsia"/>
          <w:b w:val="0"/>
          <w:sz w:val="17"/>
          <w:szCs w:val="17"/>
          <w:rtl/>
        </w:rPr>
        <w:t>על</w:t>
      </w:r>
      <w:r w:rsidRPr="00D76A38">
        <w:rPr>
          <w:rStyle w:val="Heading7Char"/>
          <w:rFonts w:ascii="Tahoma" w:hAnsi="Tahoma" w:cs="Tahoma"/>
          <w:b w:val="0"/>
          <w:sz w:val="17"/>
          <w:szCs w:val="17"/>
          <w:rtl/>
        </w:rPr>
        <w:t xml:space="preserve"> </w:t>
      </w:r>
      <w:r w:rsidRPr="00D76A38">
        <w:rPr>
          <w:rStyle w:val="Heading7Char"/>
          <w:rFonts w:ascii="Tahoma" w:hAnsi="Tahoma" w:cs="Tahoma" w:hint="eastAsia"/>
          <w:b w:val="0"/>
          <w:sz w:val="17"/>
          <w:szCs w:val="17"/>
          <w:rtl/>
        </w:rPr>
        <w:t>מדדי</w:t>
      </w:r>
      <w:r w:rsidRPr="00D76A38">
        <w:rPr>
          <w:rStyle w:val="Heading7Char"/>
          <w:rFonts w:ascii="Tahoma" w:hAnsi="Tahoma" w:cs="Tahoma"/>
          <w:b w:val="0"/>
          <w:sz w:val="17"/>
          <w:szCs w:val="17"/>
          <w:rtl/>
        </w:rPr>
        <w:t xml:space="preserve"> </w:t>
      </w:r>
      <w:r w:rsidRPr="00D76A38">
        <w:rPr>
          <w:rStyle w:val="Heading7Char"/>
          <w:rFonts w:ascii="Tahoma" w:hAnsi="Tahoma" w:cs="Tahoma" w:hint="eastAsia"/>
          <w:b w:val="0"/>
          <w:sz w:val="17"/>
          <w:szCs w:val="17"/>
          <w:rtl/>
        </w:rPr>
        <w:t>האיכות</w:t>
      </w:r>
      <w:r w:rsidRPr="00D76A38">
        <w:rPr>
          <w:rStyle w:val="Heading7Char"/>
          <w:rFonts w:ascii="Tahoma" w:hAnsi="Tahoma" w:cs="Tahoma"/>
          <w:b w:val="0"/>
          <w:sz w:val="17"/>
          <w:szCs w:val="17"/>
          <w:rtl/>
        </w:rPr>
        <w:t>:</w:t>
      </w:r>
      <w:r w:rsidRPr="00555AF5">
        <w:rPr>
          <w:rFonts w:hint="cs"/>
          <w:sz w:val="18"/>
          <w:szCs w:val="18"/>
          <w:rtl/>
          <w:lang w:eastAsia="he-IL"/>
        </w:rPr>
        <w:t xml:space="preserve"> שלב רגיש מבחינת האפשרות לפגיעה ב</w:t>
      </w:r>
      <w:r w:rsidRPr="00555AF5">
        <w:rPr>
          <w:sz w:val="18"/>
          <w:szCs w:val="18"/>
          <w:rtl/>
          <w:lang w:eastAsia="he-IL"/>
        </w:rPr>
        <w:t xml:space="preserve">איכות הטיפול במטופל </w:t>
      </w:r>
      <w:r w:rsidRPr="00555AF5">
        <w:rPr>
          <w:rFonts w:hint="cs"/>
          <w:sz w:val="18"/>
          <w:szCs w:val="18"/>
          <w:rtl/>
          <w:lang w:eastAsia="he-IL"/>
        </w:rPr>
        <w:t>הוא שלב ה</w:t>
      </w:r>
      <w:r w:rsidRPr="00555AF5">
        <w:rPr>
          <w:sz w:val="18"/>
          <w:szCs w:val="18"/>
          <w:rtl/>
          <w:lang w:eastAsia="he-IL"/>
        </w:rPr>
        <w:t>מעבר בין מסגרות רפואיות</w:t>
      </w:r>
      <w:r w:rsidRPr="00555AF5">
        <w:rPr>
          <w:rFonts w:hint="cs"/>
          <w:sz w:val="18"/>
          <w:szCs w:val="18"/>
          <w:rtl/>
          <w:lang w:eastAsia="he-IL"/>
        </w:rPr>
        <w:t xml:space="preserve">, </w:t>
      </w:r>
      <w:r w:rsidRPr="00555AF5">
        <w:rPr>
          <w:sz w:val="18"/>
          <w:szCs w:val="18"/>
          <w:rtl/>
          <w:lang w:eastAsia="he-IL"/>
        </w:rPr>
        <w:t>ובמקרה זה</w:t>
      </w:r>
      <w:r w:rsidRPr="00555AF5">
        <w:rPr>
          <w:rFonts w:hint="cs"/>
          <w:sz w:val="18"/>
          <w:szCs w:val="18"/>
          <w:rtl/>
          <w:lang w:eastAsia="he-IL"/>
        </w:rPr>
        <w:t xml:space="preserve"> - יש צורך בשמירה על רצף טיפולי</w:t>
      </w:r>
      <w:r w:rsidRPr="00555AF5">
        <w:rPr>
          <w:sz w:val="18"/>
          <w:szCs w:val="18"/>
          <w:rtl/>
          <w:lang w:eastAsia="he-IL"/>
        </w:rPr>
        <w:t xml:space="preserve"> </w:t>
      </w:r>
      <w:r w:rsidRPr="00555AF5">
        <w:rPr>
          <w:rFonts w:hint="cs"/>
          <w:sz w:val="18"/>
          <w:szCs w:val="18"/>
          <w:rtl/>
          <w:lang w:eastAsia="he-IL"/>
        </w:rPr>
        <w:t xml:space="preserve">מתמשך במעבר </w:t>
      </w:r>
      <w:r w:rsidRPr="00555AF5">
        <w:rPr>
          <w:sz w:val="18"/>
          <w:szCs w:val="18"/>
          <w:rtl/>
          <w:lang w:eastAsia="he-IL"/>
        </w:rPr>
        <w:t>ב</w:t>
      </w:r>
      <w:r w:rsidRPr="00555AF5">
        <w:rPr>
          <w:rFonts w:hint="cs"/>
          <w:sz w:val="18"/>
          <w:szCs w:val="18"/>
          <w:rtl/>
          <w:lang w:eastAsia="he-IL"/>
        </w:rPr>
        <w:t>ין ה</w:t>
      </w:r>
      <w:r w:rsidRPr="00555AF5">
        <w:rPr>
          <w:sz w:val="18"/>
          <w:szCs w:val="18"/>
          <w:rtl/>
          <w:lang w:eastAsia="he-IL"/>
        </w:rPr>
        <w:t xml:space="preserve">טיפול הראשוני במד"א </w:t>
      </w:r>
      <w:r w:rsidRPr="00555AF5">
        <w:rPr>
          <w:rFonts w:hint="cs"/>
          <w:sz w:val="18"/>
          <w:szCs w:val="18"/>
          <w:rtl/>
          <w:lang w:eastAsia="he-IL"/>
        </w:rPr>
        <w:t xml:space="preserve">לטיפול </w:t>
      </w:r>
      <w:r w:rsidRPr="00555AF5">
        <w:rPr>
          <w:sz w:val="18"/>
          <w:szCs w:val="18"/>
          <w:rtl/>
          <w:lang w:eastAsia="he-IL"/>
        </w:rPr>
        <w:t xml:space="preserve">בבית החולים. </w:t>
      </w:r>
      <w:r w:rsidRPr="00555AF5">
        <w:rPr>
          <w:rFonts w:hint="cs"/>
          <w:sz w:val="18"/>
          <w:szCs w:val="18"/>
          <w:rtl/>
          <w:lang w:eastAsia="he-IL"/>
        </w:rPr>
        <w:t>לשם כך יש צורך בהצלבה</w:t>
      </w:r>
      <w:r w:rsidRPr="00555AF5">
        <w:rPr>
          <w:sz w:val="18"/>
          <w:szCs w:val="18"/>
          <w:rtl/>
          <w:lang w:eastAsia="he-IL"/>
        </w:rPr>
        <w:t xml:space="preserve"> בין הנתונים ש</w:t>
      </w:r>
      <w:r w:rsidRPr="00555AF5">
        <w:rPr>
          <w:rFonts w:hint="cs"/>
          <w:sz w:val="18"/>
          <w:szCs w:val="18"/>
          <w:rtl/>
          <w:lang w:eastAsia="he-IL"/>
        </w:rPr>
        <w:t xml:space="preserve">ל מד"א ובין אלו של בתי החולים. הבסיס להשוואה של מדדי האיכות הוא </w:t>
      </w:r>
      <w:r w:rsidRPr="00555AF5">
        <w:rPr>
          <w:sz w:val="18"/>
          <w:szCs w:val="18"/>
          <w:rtl/>
          <w:lang w:eastAsia="he-IL"/>
        </w:rPr>
        <w:t>פרטי</w:t>
      </w:r>
      <w:r w:rsidRPr="00555AF5">
        <w:rPr>
          <w:rFonts w:hint="cs"/>
          <w:sz w:val="18"/>
          <w:szCs w:val="18"/>
          <w:rtl/>
          <w:lang w:eastAsia="he-IL"/>
        </w:rPr>
        <w:t>ם אישיים של</w:t>
      </w:r>
      <w:r w:rsidRPr="00555AF5">
        <w:rPr>
          <w:sz w:val="18"/>
          <w:szCs w:val="18"/>
          <w:rtl/>
          <w:lang w:eastAsia="he-IL"/>
        </w:rPr>
        <w:t xml:space="preserve"> המטופלים</w:t>
      </w:r>
      <w:r w:rsidRPr="00555AF5">
        <w:rPr>
          <w:rFonts w:hint="cs"/>
          <w:sz w:val="18"/>
          <w:szCs w:val="18"/>
          <w:rtl/>
          <w:lang w:eastAsia="he-IL"/>
        </w:rPr>
        <w:t>, לרבות מספרי תעודת הזהות שלהם</w:t>
      </w:r>
      <w:r w:rsidRPr="00555AF5">
        <w:rPr>
          <w:sz w:val="18"/>
          <w:szCs w:val="18"/>
          <w:rtl/>
          <w:lang w:eastAsia="he-IL"/>
        </w:rPr>
        <w:t xml:space="preserve">. </w:t>
      </w:r>
      <w:r w:rsidRPr="00555AF5">
        <w:rPr>
          <w:rFonts w:hint="cs"/>
          <w:sz w:val="18"/>
          <w:szCs w:val="18"/>
          <w:rtl/>
          <w:lang w:eastAsia="he-IL"/>
        </w:rPr>
        <w:t>היות שחשיפה של מידע אישי כזה עלולה לפגוע בפרטיות, יש להפעיל מנגנונים לאבטחת מידע. אחד הכלים לאבטחת מידע הוא השימוש במפתחות הצפנה. מד"א מצפין את הנתונים בצורה שונה מזו של המשרד בשל היבטי אבטחת מידע.</w:t>
      </w:r>
    </w:p>
    <w:p w:rsidR="00D93F1A" w:rsidRPr="00555AF5" w:rsidP="00D76A38">
      <w:pPr>
        <w:pStyle w:val="RESHET"/>
        <w:ind w:left="567"/>
        <w:rPr>
          <w:rtl/>
        </w:rPr>
      </w:pPr>
      <w:r w:rsidRPr="00555AF5">
        <w:rPr>
          <w:rFonts w:hint="cs"/>
          <w:rtl/>
        </w:rPr>
        <w:t xml:space="preserve">בביקורת עלה כי בשל שוני בין מפתחות ההצפנה של מספרי הזהות שבהם משתמש מד"א לעומת </w:t>
      </w:r>
      <w:r w:rsidRPr="00555AF5">
        <w:rPr>
          <w:rtl/>
        </w:rPr>
        <w:t>מפתחות ההצפנה שבשימוש</w:t>
      </w:r>
      <w:r w:rsidRPr="00555AF5">
        <w:rPr>
          <w:rFonts w:hint="cs"/>
          <w:rtl/>
        </w:rPr>
        <w:t xml:space="preserve"> </w:t>
      </w:r>
      <w:r w:rsidRPr="00555AF5">
        <w:rPr>
          <w:rFonts w:hint="eastAsia"/>
          <w:rtl/>
        </w:rPr>
        <w:t>המשרד</w:t>
      </w:r>
      <w:r w:rsidRPr="00555AF5">
        <w:rPr>
          <w:rtl/>
        </w:rPr>
        <w:t xml:space="preserve"> </w:t>
      </w:r>
      <w:r w:rsidRPr="00555AF5">
        <w:rPr>
          <w:rFonts w:hint="cs"/>
          <w:rtl/>
        </w:rPr>
        <w:t>ו</w:t>
      </w:r>
      <w:r w:rsidRPr="00555AF5">
        <w:rPr>
          <w:rFonts w:hint="eastAsia"/>
          <w:rtl/>
        </w:rPr>
        <w:t>בתי</w:t>
      </w:r>
      <w:r w:rsidRPr="00555AF5">
        <w:rPr>
          <w:rtl/>
        </w:rPr>
        <w:t xml:space="preserve"> </w:t>
      </w:r>
      <w:r w:rsidRPr="00555AF5">
        <w:rPr>
          <w:rFonts w:hint="eastAsia"/>
          <w:rtl/>
        </w:rPr>
        <w:t>החולים</w:t>
      </w:r>
      <w:r w:rsidRPr="00555AF5">
        <w:rPr>
          <w:rFonts w:hint="cs"/>
          <w:rtl/>
        </w:rPr>
        <w:t xml:space="preserve"> אי-אפשר להצליב בין קובצי הנתונים של הגופים. הדבר מונע אפשרות לבחון את הרצף הטיפולי במטופל שפונה על ידי מד"א לבית חולים, וכן את היכולת לנתח ולחקור את הנתונים ברמה מערכתית נרחבת כנדרש. </w:t>
      </w:r>
      <w:r w:rsidRPr="00555AF5">
        <w:rPr>
          <w:rtl/>
        </w:rPr>
        <w:t>בכך נפגמ</w:t>
      </w:r>
      <w:r w:rsidRPr="00555AF5">
        <w:rPr>
          <w:rFonts w:hint="cs"/>
          <w:rtl/>
        </w:rPr>
        <w:t>ו</w:t>
      </w:r>
      <w:r w:rsidRPr="00555AF5">
        <w:rPr>
          <w:rtl/>
        </w:rPr>
        <w:t xml:space="preserve">ת יכולת </w:t>
      </w:r>
      <w:r w:rsidRPr="00555AF5">
        <w:rPr>
          <w:rFonts w:hint="cs"/>
          <w:rtl/>
        </w:rPr>
        <w:t xml:space="preserve">הפיקוח והבקרה של המשרד על </w:t>
      </w:r>
      <w:r w:rsidRPr="00555AF5">
        <w:rPr>
          <w:rtl/>
        </w:rPr>
        <w:t>פעילותו המבצעית של מד"א</w:t>
      </w:r>
      <w:r w:rsidRPr="00555AF5">
        <w:rPr>
          <w:rFonts w:hint="cs"/>
          <w:rtl/>
        </w:rPr>
        <w:t xml:space="preserve"> והאפשרות לטיוב שיטות הטיפול בנפגעים</w:t>
      </w:r>
      <w:r w:rsidRPr="00555AF5">
        <w:rPr>
          <w:rtl/>
        </w:rPr>
        <w:t>.</w:t>
      </w:r>
    </w:p>
    <w:p w:rsidR="00D93F1A" w:rsidRPr="00555AF5" w:rsidP="00D76A38">
      <w:pPr>
        <w:pStyle w:val="RESHET"/>
        <w:ind w:left="567"/>
        <w:rPr>
          <w:rtl/>
        </w:rPr>
      </w:pPr>
      <w:r w:rsidRPr="00555AF5">
        <w:rPr>
          <w:rtl/>
        </w:rPr>
        <w:t xml:space="preserve">נחוץ כי </w:t>
      </w:r>
      <w:r w:rsidRPr="00555AF5">
        <w:rPr>
          <w:rFonts w:hint="cs"/>
          <w:rtl/>
        </w:rPr>
        <w:t>משרד</w:t>
      </w:r>
      <w:r w:rsidRPr="00555AF5">
        <w:rPr>
          <w:rtl/>
        </w:rPr>
        <w:t xml:space="preserve"> הבריאות יקבע הוראות מכוח סמכות</w:t>
      </w:r>
      <w:r w:rsidRPr="00555AF5">
        <w:rPr>
          <w:rFonts w:hint="cs"/>
          <w:rtl/>
        </w:rPr>
        <w:t xml:space="preserve">ו של שר הבריאות בחוק, </w:t>
      </w:r>
      <w:r w:rsidRPr="00555AF5">
        <w:rPr>
          <w:rtl/>
        </w:rPr>
        <w:t>בדבר דיווח של</w:t>
      </w:r>
      <w:r w:rsidRPr="00555AF5">
        <w:rPr>
          <w:rFonts w:hint="cs"/>
          <w:rtl/>
        </w:rPr>
        <w:t xml:space="preserve"> מד"א</w:t>
      </w:r>
      <w:r w:rsidRPr="00555AF5">
        <w:rPr>
          <w:rtl/>
        </w:rPr>
        <w:t xml:space="preserve"> למשרד בכל עניין הנוגע לפעילות</w:t>
      </w:r>
      <w:r w:rsidRPr="00555AF5">
        <w:rPr>
          <w:rFonts w:hint="cs"/>
          <w:rtl/>
        </w:rPr>
        <w:t xml:space="preserve"> מד"א לרבות דיווח על מדדי האיכות.</w:t>
      </w:r>
      <w:r w:rsidRPr="00555AF5">
        <w:rPr>
          <w:rtl/>
        </w:rPr>
        <w:t xml:space="preserve"> </w:t>
      </w:r>
      <w:r w:rsidRPr="00555AF5">
        <w:rPr>
          <w:rFonts w:hint="cs"/>
          <w:rtl/>
        </w:rPr>
        <w:t xml:space="preserve">עליו גם להבטיח שמתכונת הדיווח תאפשר הצלבה בין הנתונים של מד"א, המשרד ובתי החולים, כך </w:t>
      </w:r>
      <w:r w:rsidRPr="00555AF5">
        <w:rPr>
          <w:rtl/>
        </w:rPr>
        <w:t xml:space="preserve">שמידע פרטני וחשוב על מטופלים יועבר בין הגופים, תוך הגנה על פרטיותם והשגת תכלית הדיווח. </w:t>
      </w:r>
    </w:p>
    <w:p w:rsidR="00764523" w:rsidRPr="00764523" w:rsidP="00764523">
      <w:pPr>
        <w:spacing w:line="240" w:lineRule="exact"/>
        <w:ind w:right="2268"/>
        <w:jc w:val="both"/>
        <w:rPr>
          <w:rStyle w:val="Heading7Char"/>
          <w:rFonts w:ascii="Tahoma" w:hAnsi="Tahoma" w:cs="Tahoma"/>
          <w:sz w:val="17"/>
          <w:szCs w:val="17"/>
        </w:rPr>
      </w:pPr>
    </w:p>
    <w:p w:rsidR="00D93F1A" w:rsidRPr="00175F32" w:rsidP="00810F51">
      <w:pPr>
        <w:pStyle w:val="KOT5"/>
        <w:rPr>
          <w:rtl/>
          <w:lang w:eastAsia="he-IL"/>
        </w:rPr>
      </w:pPr>
      <w:r w:rsidRPr="00175F32">
        <w:rPr>
          <w:rFonts w:hint="cs"/>
          <w:rtl/>
          <w:lang w:eastAsia="he-IL"/>
        </w:rPr>
        <w:t xml:space="preserve">ממשקים בין מד"א </w:t>
      </w:r>
      <w:r>
        <w:rPr>
          <w:rFonts w:hint="cs"/>
          <w:rtl/>
          <w:lang w:eastAsia="he-IL"/>
        </w:rPr>
        <w:t>לקופות החולים ו</w:t>
      </w:r>
      <w:r w:rsidRPr="00175F32">
        <w:rPr>
          <w:rFonts w:hint="cs"/>
          <w:rtl/>
          <w:lang w:eastAsia="he-IL"/>
        </w:rPr>
        <w:t>לבתי החולים</w:t>
      </w:r>
    </w:p>
    <w:p w:rsidR="00D93F1A" w:rsidRPr="00555AF5" w:rsidP="00810F51">
      <w:pPr>
        <w:spacing w:line="240" w:lineRule="exact"/>
        <w:ind w:right="2268"/>
        <w:jc w:val="both"/>
        <w:rPr>
          <w:rFonts w:ascii="Tahoma" w:hAnsi="Tahoma" w:cs="Tahoma"/>
          <w:sz w:val="18"/>
          <w:szCs w:val="18"/>
          <w:rtl/>
          <w:lang w:eastAsia="he-IL"/>
        </w:rPr>
      </w:pPr>
      <w:r w:rsidRPr="00D76A38">
        <w:rPr>
          <w:rStyle w:val="Heading7Char"/>
          <w:rFonts w:ascii="Tahoma" w:hAnsi="Tahoma" w:cs="Tahoma" w:hint="eastAsia"/>
          <w:sz w:val="17"/>
          <w:szCs w:val="17"/>
          <w:rtl/>
        </w:rPr>
        <w:t>הרשאה</w:t>
      </w:r>
      <w:r w:rsidRPr="00D76A38">
        <w:rPr>
          <w:rStyle w:val="Heading7Char"/>
          <w:rFonts w:ascii="Tahoma" w:hAnsi="Tahoma" w:cs="Tahoma"/>
          <w:sz w:val="17"/>
          <w:szCs w:val="17"/>
          <w:rtl/>
        </w:rPr>
        <w:t xml:space="preserve"> </w:t>
      </w:r>
      <w:r w:rsidRPr="00D76A38">
        <w:rPr>
          <w:rStyle w:val="Heading7Char"/>
          <w:rFonts w:ascii="Tahoma" w:hAnsi="Tahoma" w:cs="Tahoma" w:hint="cs"/>
          <w:sz w:val="17"/>
          <w:szCs w:val="17"/>
          <w:rtl/>
        </w:rPr>
        <w:t>לצוות מד"א לצפות בנתוני המטופל:</w:t>
      </w:r>
      <w:r w:rsidRPr="00555AF5">
        <w:rPr>
          <w:rFonts w:ascii="Tahoma" w:hAnsi="Tahoma" w:cs="Tahoma" w:hint="cs"/>
          <w:sz w:val="18"/>
          <w:szCs w:val="18"/>
          <w:rtl/>
          <w:lang w:eastAsia="he-IL"/>
        </w:rPr>
        <w:t xml:space="preserve"> מידע על </w:t>
      </w:r>
      <w:r w:rsidRPr="00555AF5">
        <w:rPr>
          <w:rFonts w:ascii="Tahoma" w:hAnsi="Tahoma" w:cs="Tahoma"/>
          <w:sz w:val="18"/>
          <w:szCs w:val="18"/>
          <w:rtl/>
          <w:lang w:eastAsia="he-IL"/>
        </w:rPr>
        <w:t>עברו הרפואי של המטופל</w:t>
      </w:r>
      <w:r w:rsidRPr="00555AF5">
        <w:rPr>
          <w:rFonts w:ascii="Tahoma" w:hAnsi="Tahoma" w:cs="Tahoma" w:hint="cs"/>
          <w:sz w:val="18"/>
          <w:szCs w:val="18"/>
          <w:rtl/>
          <w:lang w:eastAsia="he-IL"/>
        </w:rPr>
        <w:t xml:space="preserve"> הוא חיוני כדי שצוות מד"א יוכל לטפל בו במהירות וביעילות.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כך, לדוגמה, חשוב שהצוות ידע על </w:t>
      </w:r>
      <w:r w:rsidRPr="00555AF5">
        <w:rPr>
          <w:rFonts w:ascii="Tahoma" w:hAnsi="Tahoma" w:cs="Tahoma"/>
          <w:sz w:val="18"/>
          <w:szCs w:val="18"/>
          <w:rtl/>
          <w:lang w:eastAsia="he-IL"/>
        </w:rPr>
        <w:t xml:space="preserve">פרוצדורות </w:t>
      </w:r>
      <w:r w:rsidRPr="00555AF5">
        <w:rPr>
          <w:rFonts w:ascii="Tahoma" w:hAnsi="Tahoma" w:cs="Tahoma" w:hint="cs"/>
          <w:sz w:val="18"/>
          <w:szCs w:val="18"/>
          <w:rtl/>
          <w:lang w:eastAsia="he-IL"/>
        </w:rPr>
        <w:t>ועל ניתוחים שעבר המטופל</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על </w:t>
      </w:r>
      <w:r w:rsidRPr="00555AF5">
        <w:rPr>
          <w:rFonts w:ascii="Tahoma" w:hAnsi="Tahoma" w:cs="Tahoma"/>
          <w:sz w:val="18"/>
          <w:szCs w:val="18"/>
          <w:rtl/>
          <w:lang w:eastAsia="he-IL"/>
        </w:rPr>
        <w:t xml:space="preserve">תרופות </w:t>
      </w:r>
      <w:r w:rsidRPr="00555AF5">
        <w:rPr>
          <w:rFonts w:ascii="Tahoma" w:hAnsi="Tahoma" w:cs="Tahoma" w:hint="cs"/>
          <w:sz w:val="18"/>
          <w:szCs w:val="18"/>
          <w:rtl/>
          <w:lang w:eastAsia="he-IL"/>
        </w:rPr>
        <w:t>שהוא נוטל באופן קבוע</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על </w:t>
      </w:r>
      <w:r w:rsidRPr="00555AF5">
        <w:rPr>
          <w:rFonts w:ascii="Tahoma" w:hAnsi="Tahoma" w:cs="Tahoma"/>
          <w:sz w:val="18"/>
          <w:szCs w:val="18"/>
          <w:rtl/>
          <w:lang w:eastAsia="he-IL"/>
        </w:rPr>
        <w:t xml:space="preserve">רגישויות </w:t>
      </w:r>
      <w:r w:rsidRPr="00555AF5">
        <w:rPr>
          <w:rFonts w:ascii="Tahoma" w:hAnsi="Tahoma" w:cs="Tahoma" w:hint="cs"/>
          <w:sz w:val="18"/>
          <w:szCs w:val="18"/>
          <w:rtl/>
          <w:lang w:eastAsia="he-IL"/>
        </w:rPr>
        <w:t>לתרופות</w:t>
      </w:r>
      <w:r w:rsidRPr="00555AF5">
        <w:rPr>
          <w:rFonts w:ascii="Tahoma" w:hAnsi="Tahoma" w:cs="Tahoma"/>
          <w:sz w:val="18"/>
          <w:szCs w:val="18"/>
          <w:rtl/>
          <w:lang w:eastAsia="he-IL"/>
        </w:rPr>
        <w:t>,</w:t>
      </w:r>
      <w:r w:rsidRPr="00555AF5">
        <w:rPr>
          <w:rFonts w:ascii="Tahoma" w:hAnsi="Tahoma" w:cs="Tahoma" w:hint="cs"/>
          <w:sz w:val="18"/>
          <w:szCs w:val="18"/>
          <w:rtl/>
          <w:lang w:eastAsia="he-IL"/>
        </w:rPr>
        <w:t xml:space="preserve"> על </w:t>
      </w:r>
      <w:r w:rsidRPr="00555AF5">
        <w:rPr>
          <w:rFonts w:ascii="Tahoma" w:hAnsi="Tahoma" w:cs="Tahoma"/>
          <w:sz w:val="18"/>
          <w:szCs w:val="18"/>
          <w:rtl/>
          <w:lang w:eastAsia="he-IL"/>
        </w:rPr>
        <w:t xml:space="preserve">אבחנות </w:t>
      </w:r>
      <w:r w:rsidRPr="00555AF5">
        <w:rPr>
          <w:rFonts w:ascii="Tahoma" w:hAnsi="Tahoma" w:cs="Tahoma" w:hint="cs"/>
          <w:sz w:val="18"/>
          <w:szCs w:val="18"/>
          <w:rtl/>
          <w:lang w:eastAsia="he-IL"/>
        </w:rPr>
        <w:t>קודמות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ועל </w:t>
      </w:r>
      <w:r w:rsidRPr="00555AF5">
        <w:rPr>
          <w:rFonts w:ascii="Tahoma" w:hAnsi="Tahoma" w:cs="Tahoma"/>
          <w:sz w:val="18"/>
          <w:szCs w:val="18"/>
          <w:rtl/>
          <w:lang w:eastAsia="he-IL"/>
        </w:rPr>
        <w:t>בדיקות מעבד</w:t>
      </w:r>
      <w:r w:rsidRPr="00555AF5">
        <w:rPr>
          <w:rFonts w:ascii="Tahoma" w:hAnsi="Tahoma" w:cs="Tahoma" w:hint="cs"/>
          <w:sz w:val="18"/>
          <w:szCs w:val="18"/>
          <w:rtl/>
          <w:lang w:eastAsia="he-IL"/>
        </w:rPr>
        <w:t xml:space="preserve">ה. צוות מד"א מקבל את המידע </w:t>
      </w:r>
      <w:r w:rsidRPr="00555AF5">
        <w:rPr>
          <w:rFonts w:ascii="Tahoma" w:hAnsi="Tahoma" w:cs="Tahoma"/>
          <w:sz w:val="18"/>
          <w:szCs w:val="18"/>
          <w:rtl/>
          <w:lang w:eastAsia="he-IL"/>
        </w:rPr>
        <w:t>מתשא</w:t>
      </w:r>
      <w:r w:rsidRPr="00555AF5">
        <w:rPr>
          <w:rFonts w:ascii="Tahoma" w:hAnsi="Tahoma" w:cs="Tahoma" w:hint="cs"/>
          <w:sz w:val="18"/>
          <w:szCs w:val="18"/>
          <w:rtl/>
          <w:lang w:eastAsia="he-IL"/>
        </w:rPr>
        <w:t>ו</w:t>
      </w:r>
      <w:r w:rsidRPr="00555AF5">
        <w:rPr>
          <w:rFonts w:ascii="Tahoma" w:hAnsi="Tahoma" w:cs="Tahoma"/>
          <w:sz w:val="18"/>
          <w:szCs w:val="18"/>
          <w:rtl/>
          <w:lang w:eastAsia="he-IL"/>
        </w:rPr>
        <w:t xml:space="preserve">ל המטופל </w:t>
      </w:r>
      <w:r w:rsidRPr="00555AF5">
        <w:rPr>
          <w:rFonts w:ascii="Tahoma" w:hAnsi="Tahoma" w:cs="Tahoma" w:hint="cs"/>
          <w:sz w:val="18"/>
          <w:szCs w:val="18"/>
          <w:rtl/>
          <w:lang w:eastAsia="he-IL"/>
        </w:rPr>
        <w:t xml:space="preserve">וממשפחתו, ואולם לא תמיד המידע זמין, שלם או מעודכן. כך, למשל, במקרה שהמטופל חסר הכרה ובני משפחתו אינם נמצאים עמו או במקרה שהמסמכים הרלוונטיים חסרים, ולמטופל ובני משפחתו אין מידע מדויק. בנסיבות אלה הגישה אל המידע הרלוונטי מתעכבת, או לא קיימת, דבר שעלול לפגוע באיכות הטיפול.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אמצעי שבעזרתו ניתן להתגבר על מגבלה זו הוא צפייה בזמן אמת בנתוני המטופל שנמצאים במאגרי המידע של קופת החולים שבה הוא מבוטח. אפשרות זו קיימת למשל במלר"דים. ואולם הדבר דורש הסדרה כדי למנוע פגיעה בפרטיות המטופל לפי הנדרש בחוק הגנת הפרטיות, התשמ"א-1981. נוסף על כך, כדי ליישם זאת יש צורך לפתח ולספק כלים טכנולוגיים מתאימים. הצורך בצפייה בנתוני המטופל עלה גם במשמרת שאליה הצטרף צוות הביקורת.</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משנת 2014 דנים משרד הבריאות ומד"א </w:t>
      </w:r>
      <w:r w:rsidRPr="00555AF5">
        <w:rPr>
          <w:rFonts w:ascii="Tahoma" w:hAnsi="Tahoma" w:cs="Tahoma"/>
          <w:sz w:val="18"/>
          <w:szCs w:val="18"/>
          <w:rtl/>
          <w:lang w:eastAsia="he-IL"/>
        </w:rPr>
        <w:t>ב</w:t>
      </w:r>
      <w:r w:rsidRPr="00555AF5">
        <w:rPr>
          <w:rFonts w:ascii="Tahoma" w:hAnsi="Tahoma" w:cs="Tahoma" w:hint="cs"/>
          <w:sz w:val="18"/>
          <w:szCs w:val="18"/>
          <w:rtl/>
          <w:lang w:eastAsia="he-IL"/>
        </w:rPr>
        <w:t>מתן אפשרות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מד"א </w:t>
      </w:r>
      <w:r w:rsidRPr="00555AF5">
        <w:rPr>
          <w:rFonts w:ascii="Tahoma" w:hAnsi="Tahoma" w:cs="Tahoma" w:hint="cs"/>
          <w:sz w:val="18"/>
          <w:szCs w:val="18"/>
          <w:rtl/>
          <w:lang w:eastAsia="he-IL"/>
        </w:rPr>
        <w:t>לצפות בנתוני מטופלים. משרד הבריאות הסביר לצוות הביקורת, כי כדי שמד"א יוכל לצפות בנתוני המטופלים הוא נדרש לעמוד בכמה תנאים ובהם:</w:t>
      </w:r>
      <w:r w:rsidRPr="00555AF5">
        <w:rPr>
          <w:rFonts w:ascii="Tahoma" w:hAnsi="Tahoma" w:cs="Tahoma"/>
          <w:sz w:val="18"/>
          <w:szCs w:val="18"/>
          <w:rtl/>
          <w:lang w:eastAsia="he-IL"/>
        </w:rPr>
        <w:t xml:space="preserve"> קבלת אישור של </w:t>
      </w:r>
      <w:r w:rsidRPr="00555AF5">
        <w:rPr>
          <w:rFonts w:ascii="Tahoma" w:hAnsi="Tahoma" w:cs="Tahoma" w:hint="cs"/>
          <w:sz w:val="18"/>
          <w:szCs w:val="18"/>
          <w:rtl/>
          <w:lang w:eastAsia="he-IL"/>
        </w:rPr>
        <w:t>ה</w:t>
      </w:r>
      <w:r w:rsidRPr="00555AF5">
        <w:rPr>
          <w:rFonts w:ascii="Tahoma" w:hAnsi="Tahoma" w:cs="Tahoma"/>
          <w:sz w:val="18"/>
          <w:szCs w:val="18"/>
          <w:rtl/>
          <w:lang w:eastAsia="he-IL"/>
        </w:rPr>
        <w:t xml:space="preserve">יועץ המשפטי של משרד </w:t>
      </w:r>
      <w:r w:rsidRPr="00555AF5">
        <w:rPr>
          <w:rFonts w:ascii="Tahoma" w:hAnsi="Tahoma" w:cs="Tahoma" w:hint="cs"/>
          <w:sz w:val="18"/>
          <w:szCs w:val="18"/>
          <w:rtl/>
          <w:lang w:eastAsia="he-IL"/>
        </w:rPr>
        <w:t xml:space="preserve">הבריאות, רכישת ציוד מתאים וביצוע בדיקות מטעם אגף המחשוב במשרד הבריאות. הוא הוסיף כי הנושא הוגש לדיון לקראת </w:t>
      </w:r>
      <w:r w:rsidRPr="00555AF5">
        <w:rPr>
          <w:rFonts w:ascii="Tahoma" w:hAnsi="Tahoma" w:cs="Tahoma" w:hint="eastAsia"/>
          <w:sz w:val="18"/>
          <w:szCs w:val="18"/>
          <w:rtl/>
          <w:lang w:eastAsia="he-IL"/>
        </w:rPr>
        <w:t>הכנת</w:t>
      </w:r>
      <w:r w:rsidRPr="00555AF5">
        <w:rPr>
          <w:rFonts w:ascii="Tahoma" w:hAnsi="Tahoma" w:cs="Tahoma" w:hint="cs"/>
          <w:sz w:val="18"/>
          <w:szCs w:val="18"/>
          <w:rtl/>
          <w:lang w:eastAsia="he-IL"/>
        </w:rPr>
        <w:t xml:space="preserve"> תוכנית העבודה של שנת 2019.</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sz w:val="18"/>
          <w:szCs w:val="18"/>
          <w:rtl/>
          <w:lang w:eastAsia="he-IL"/>
        </w:rPr>
        <w:t>בתשוב</w:t>
      </w:r>
      <w:r w:rsidRPr="00555AF5">
        <w:rPr>
          <w:rFonts w:ascii="Tahoma" w:hAnsi="Tahoma" w:cs="Tahoma" w:hint="cs"/>
          <w:sz w:val="18"/>
          <w:szCs w:val="18"/>
          <w:rtl/>
          <w:lang w:eastAsia="he-IL"/>
        </w:rPr>
        <w:t>ה שמסרה</w:t>
      </w:r>
      <w:r w:rsidRPr="00555AF5">
        <w:rPr>
          <w:rFonts w:ascii="Tahoma" w:hAnsi="Tahoma" w:cs="Tahoma"/>
          <w:sz w:val="18"/>
          <w:szCs w:val="18"/>
          <w:rtl/>
          <w:lang w:eastAsia="he-IL"/>
        </w:rPr>
        <w:t xml:space="preserve"> לאומית שירותי בריאות </w:t>
      </w:r>
      <w:r w:rsidRPr="00555AF5">
        <w:rPr>
          <w:rFonts w:ascii="Tahoma" w:hAnsi="Tahoma" w:cs="Tahoma" w:hint="cs"/>
          <w:sz w:val="18"/>
          <w:szCs w:val="18"/>
          <w:rtl/>
          <w:lang w:eastAsia="he-IL"/>
        </w:rPr>
        <w:t>למשרד מבקר המדינה ב</w:t>
      </w:r>
      <w:r w:rsidRPr="00555AF5">
        <w:rPr>
          <w:rFonts w:ascii="Tahoma" w:hAnsi="Tahoma" w:cs="Tahoma"/>
          <w:sz w:val="18"/>
          <w:szCs w:val="18"/>
          <w:rtl/>
          <w:lang w:eastAsia="he-IL"/>
        </w:rPr>
        <w:t>דצמבר 2018 היא ציינה</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ש</w:t>
      </w:r>
      <w:r w:rsidRPr="00555AF5">
        <w:rPr>
          <w:rFonts w:ascii="Tahoma" w:hAnsi="Tahoma" w:cs="Tahoma" w:hint="cs"/>
          <w:sz w:val="18"/>
          <w:szCs w:val="18"/>
          <w:rtl/>
          <w:lang w:eastAsia="he-IL"/>
        </w:rPr>
        <w:t>נוסף על שיפור הנגישות של צוותי מד"א למידע הרפואי של המטופלים, היא מציעה</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ש</w:t>
      </w:r>
      <w:r w:rsidRPr="00555AF5">
        <w:rPr>
          <w:rFonts w:ascii="Tahoma" w:hAnsi="Tahoma" w:cs="Tahoma"/>
          <w:sz w:val="18"/>
          <w:szCs w:val="18"/>
          <w:rtl/>
          <w:lang w:eastAsia="he-IL"/>
        </w:rPr>
        <w:t>סיכום הטיפול של מד"א יועבר לקופה באופן אלקטרוני וייקלט ברשומה הרפואית</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ו</w:t>
      </w:r>
      <w:r w:rsidRPr="00555AF5">
        <w:rPr>
          <w:rFonts w:ascii="Tahoma" w:hAnsi="Tahoma" w:cs="Tahoma" w:hint="cs"/>
          <w:sz w:val="18"/>
          <w:szCs w:val="18"/>
          <w:rtl/>
          <w:lang w:eastAsia="he-IL"/>
        </w:rPr>
        <w:t>הדבר</w:t>
      </w:r>
      <w:r w:rsidRPr="00555AF5">
        <w:rPr>
          <w:rFonts w:ascii="Tahoma" w:hAnsi="Tahoma" w:cs="Tahoma"/>
          <w:sz w:val="18"/>
          <w:szCs w:val="18"/>
          <w:rtl/>
          <w:lang w:eastAsia="he-IL"/>
        </w:rPr>
        <w:t xml:space="preserve"> חשוב במיוחד לאותם מקרים ש</w:t>
      </w:r>
      <w:r w:rsidRPr="00555AF5">
        <w:rPr>
          <w:rFonts w:ascii="Tahoma" w:hAnsi="Tahoma" w:cs="Tahoma" w:hint="cs"/>
          <w:sz w:val="18"/>
          <w:szCs w:val="18"/>
          <w:rtl/>
          <w:lang w:eastAsia="he-IL"/>
        </w:rPr>
        <w:t xml:space="preserve">המטופלים </w:t>
      </w:r>
      <w:r w:rsidRPr="00555AF5">
        <w:rPr>
          <w:rFonts w:ascii="Tahoma" w:hAnsi="Tahoma" w:cs="Tahoma"/>
          <w:sz w:val="18"/>
          <w:szCs w:val="18"/>
          <w:rtl/>
          <w:lang w:eastAsia="he-IL"/>
        </w:rPr>
        <w:t>לא יגיעו לחדר המיון אלא יטופלו בביתם.</w:t>
      </w:r>
      <w:r w:rsidRPr="00555AF5">
        <w:rPr>
          <w:rFonts w:ascii="Tahoma" w:hAnsi="Tahoma" w:cs="Tahoma" w:hint="cs"/>
          <w:sz w:val="18"/>
          <w:szCs w:val="18"/>
          <w:rtl/>
          <w:lang w:eastAsia="he-IL"/>
        </w:rPr>
        <w:t xml:space="preserve"> </w:t>
      </w:r>
    </w:p>
    <w:p w:rsidR="00D93F1A" w:rsidRPr="00555AF5" w:rsidP="00D76A38">
      <w:pPr>
        <w:spacing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המשרד הוא ציין, כי יזמן ישיבה עם מד"א כדי להגיע לפתרון הראוי.</w:t>
      </w:r>
    </w:p>
    <w:p w:rsidR="00D93F1A" w:rsidRPr="00555AF5" w:rsidP="00D76A38">
      <w:pPr>
        <w:pStyle w:val="RESHET"/>
        <w:rPr>
          <w:rtl/>
        </w:rPr>
      </w:pPr>
      <w:r w:rsidRPr="00555AF5">
        <w:rPr>
          <w:rFonts w:hint="cs"/>
          <w:rtl/>
        </w:rPr>
        <w:t>היות שמדובר בסוגיה עקרונית שיש לה היבטים מקצועיים, חוקיים ואתיים, הרי שעל משרד הבריאות לקחת בחשבון בדיוניו על נושא זה את האיזון שבין הזכות להגנה על הפרטיות ובין איכות הטיפול וסיכון החיים. על משרד הבריאות לפעול לקידום נושא זה תוך המגבלות והתנאים המחויבים, ועל מד"א לפעול בהתאם למנגנון ולכללים שייקבעו.</w:t>
      </w:r>
    </w:p>
    <w:p w:rsidR="00D93F1A" w:rsidRPr="00555AF5" w:rsidP="00D76A38">
      <w:pPr>
        <w:spacing w:before="180" w:line="240" w:lineRule="exact"/>
        <w:ind w:right="2268"/>
        <w:jc w:val="both"/>
        <w:rPr>
          <w:rFonts w:ascii="Tahoma" w:hAnsi="Tahoma" w:cs="Tahoma"/>
          <w:sz w:val="18"/>
          <w:szCs w:val="18"/>
          <w:rtl/>
          <w:lang w:eastAsia="he-IL"/>
        </w:rPr>
      </w:pPr>
      <w:r w:rsidRPr="00D76A38">
        <w:rPr>
          <w:rStyle w:val="Heading7Char"/>
          <w:rFonts w:ascii="Tahoma" w:hAnsi="Tahoma" w:cs="Tahoma" w:hint="cs"/>
          <w:sz w:val="17"/>
          <w:szCs w:val="17"/>
          <w:rtl/>
        </w:rPr>
        <w:t>היעדר ממשק ממוחשב להעברת הרשומה הרפואית של המטופל ממד"א לבתי החולים:</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על פי חוק זכויות החולה, התשנ"ו-1996</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קיימת חובת ניהול רשומה רפואית. </w:t>
      </w:r>
      <w:r w:rsidRPr="00555AF5">
        <w:rPr>
          <w:rFonts w:ascii="Tahoma" w:hAnsi="Tahoma" w:cs="Tahoma" w:hint="cs"/>
          <w:sz w:val="18"/>
          <w:szCs w:val="18"/>
          <w:rtl/>
          <w:lang w:eastAsia="he-IL"/>
        </w:rPr>
        <w:t>החוק קובע כי ה</w:t>
      </w:r>
      <w:r w:rsidRPr="00555AF5">
        <w:rPr>
          <w:rFonts w:ascii="Tahoma" w:hAnsi="Tahoma" w:cs="Tahoma"/>
          <w:sz w:val="18"/>
          <w:szCs w:val="18"/>
          <w:rtl/>
          <w:lang w:eastAsia="he-IL"/>
        </w:rPr>
        <w:t>מטפל יתעד את מהלך הטיפול הרפואי ברשומה רפואית; הרשומה הרפואית תכלול, בין היתר, פרטים מזהים של המטופל והמטפל וכן מידע ב</w:t>
      </w:r>
      <w:r w:rsidRPr="00555AF5">
        <w:rPr>
          <w:rFonts w:ascii="Tahoma" w:hAnsi="Tahoma" w:cs="Tahoma" w:hint="cs"/>
          <w:sz w:val="18"/>
          <w:szCs w:val="18"/>
          <w:rtl/>
          <w:lang w:eastAsia="he-IL"/>
        </w:rPr>
        <w:t>נוגע ל</w:t>
      </w:r>
      <w:r w:rsidRPr="00555AF5">
        <w:rPr>
          <w:rFonts w:ascii="Tahoma" w:hAnsi="Tahoma" w:cs="Tahoma"/>
          <w:sz w:val="18"/>
          <w:szCs w:val="18"/>
          <w:rtl/>
          <w:lang w:eastAsia="he-IL"/>
        </w:rPr>
        <w:t xml:space="preserve">טיפול הרפואי שקיבל המטופל, עברו הרפואי כפי שמסר, אבחון מצבו הרפואי הנוכחי והוראות </w:t>
      </w:r>
      <w:r w:rsidRPr="00555AF5">
        <w:rPr>
          <w:rFonts w:ascii="Tahoma" w:hAnsi="Tahoma" w:cs="Tahoma" w:hint="cs"/>
          <w:sz w:val="18"/>
          <w:szCs w:val="18"/>
          <w:rtl/>
          <w:lang w:eastAsia="he-IL"/>
        </w:rPr>
        <w:t>ה</w:t>
      </w:r>
      <w:r w:rsidRPr="00555AF5">
        <w:rPr>
          <w:rFonts w:ascii="Tahoma" w:hAnsi="Tahoma" w:cs="Tahoma"/>
          <w:sz w:val="18"/>
          <w:szCs w:val="18"/>
          <w:rtl/>
          <w:lang w:eastAsia="he-IL"/>
        </w:rPr>
        <w:t>טיפול.</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sz w:val="18"/>
          <w:szCs w:val="18"/>
          <w:rtl/>
          <w:lang w:eastAsia="he-IL"/>
        </w:rPr>
        <w:t xml:space="preserve">לאחר </w:t>
      </w:r>
      <w:r w:rsidRPr="00555AF5">
        <w:rPr>
          <w:rFonts w:ascii="Tahoma" w:hAnsi="Tahoma" w:cs="Tahoma" w:hint="cs"/>
          <w:sz w:val="18"/>
          <w:szCs w:val="18"/>
          <w:rtl/>
          <w:lang w:eastAsia="he-IL"/>
        </w:rPr>
        <w:t>שהסתיימה העברת המטופל לצוות המלר"ד,</w:t>
      </w:r>
      <w:r w:rsidRPr="00555AF5">
        <w:rPr>
          <w:rFonts w:ascii="Tahoma" w:hAnsi="Tahoma" w:cs="Tahoma"/>
          <w:sz w:val="18"/>
          <w:szCs w:val="18"/>
          <w:rtl/>
          <w:lang w:eastAsia="he-IL"/>
        </w:rPr>
        <w:t xml:space="preserve"> צוות מד"א ממלא דוח טיפול ממוכן.</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הצוות </w:t>
      </w:r>
      <w:r w:rsidRPr="00555AF5">
        <w:rPr>
          <w:rFonts w:ascii="Tahoma" w:hAnsi="Tahoma" w:cs="Tahoma" w:hint="cs"/>
          <w:sz w:val="18"/>
          <w:szCs w:val="18"/>
          <w:rtl/>
          <w:lang w:eastAsia="he-IL"/>
        </w:rPr>
        <w:t>מ</w:t>
      </w:r>
      <w:r w:rsidRPr="00555AF5">
        <w:rPr>
          <w:rFonts w:ascii="Tahoma" w:hAnsi="Tahoma" w:cs="Tahoma"/>
          <w:sz w:val="18"/>
          <w:szCs w:val="18"/>
          <w:rtl/>
          <w:lang w:eastAsia="he-IL"/>
        </w:rPr>
        <w:t xml:space="preserve">דפיס את הדוח </w:t>
      </w:r>
      <w:r w:rsidRPr="00555AF5">
        <w:rPr>
          <w:rFonts w:ascii="Tahoma" w:hAnsi="Tahoma" w:cs="Tahoma" w:hint="cs"/>
          <w:sz w:val="18"/>
          <w:szCs w:val="18"/>
          <w:rtl/>
          <w:lang w:eastAsia="he-IL"/>
        </w:rPr>
        <w:t xml:space="preserve">ומוסר </w:t>
      </w:r>
      <w:r w:rsidRPr="00555AF5">
        <w:rPr>
          <w:rFonts w:ascii="Tahoma" w:hAnsi="Tahoma" w:cs="Tahoma"/>
          <w:sz w:val="18"/>
          <w:szCs w:val="18"/>
          <w:rtl/>
          <w:lang w:eastAsia="he-IL"/>
        </w:rPr>
        <w:t>אותו ידנית לצוות המלר"ד בבית החולים</w:t>
      </w:r>
      <w:r w:rsidRPr="00555AF5">
        <w:rPr>
          <w:rFonts w:ascii="Tahoma" w:hAnsi="Tahoma" w:cs="Tahoma" w:hint="cs"/>
          <w:sz w:val="18"/>
          <w:szCs w:val="18"/>
          <w:rtl/>
          <w:lang w:eastAsia="he-IL"/>
        </w:rPr>
        <w:t>. צוות המלר"ד</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מצרף את הדוח שמילא צוות מד"א לתיק הרפואי של המטופל בבית החולים.</w:t>
      </w:r>
      <w:r w:rsidRPr="00555AF5">
        <w:rPr>
          <w:rFonts w:ascii="Tahoma" w:hAnsi="Tahoma" w:cs="Tahoma"/>
          <w:sz w:val="18"/>
          <w:szCs w:val="18"/>
          <w:rtl/>
          <w:lang w:eastAsia="he-IL"/>
        </w:rPr>
        <w:t xml:space="preserve"> מתכונת זו של העברת המידע חשופה לתקלות ולפגיעה ברצף הטיפול</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w:t>
      </w:r>
    </w:p>
    <w:p w:rsidR="00D93F1A" w:rsidRPr="00555AF5" w:rsidP="00D76A38">
      <w:pPr>
        <w:spacing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בדצמבר 2014 התקיים</w:t>
      </w:r>
      <w:r w:rsidRPr="00555AF5">
        <w:rPr>
          <w:rFonts w:ascii="Tahoma" w:hAnsi="Tahoma" w:cs="Tahoma"/>
          <w:sz w:val="18"/>
          <w:szCs w:val="18"/>
          <w:rtl/>
          <w:lang w:eastAsia="he-IL"/>
        </w:rPr>
        <w:t xml:space="preserve"> דיון</w:t>
      </w:r>
      <w:r w:rsidRPr="00555AF5">
        <w:rPr>
          <w:rFonts w:ascii="Tahoma" w:hAnsi="Tahoma" w:cs="Tahoma" w:hint="cs"/>
          <w:sz w:val="18"/>
          <w:szCs w:val="18"/>
          <w:rtl/>
          <w:lang w:eastAsia="he-IL"/>
        </w:rPr>
        <w:t xml:space="preserve"> בהשתתפות נציגי מד"א ונציגים של המשרד</w:t>
      </w:r>
      <w:r w:rsidRPr="00555AF5">
        <w:rPr>
          <w:rFonts w:ascii="Tahoma" w:hAnsi="Tahoma" w:cs="Tahoma"/>
          <w:sz w:val="18"/>
          <w:szCs w:val="18"/>
          <w:rtl/>
          <w:lang w:eastAsia="he-IL"/>
        </w:rPr>
        <w:t xml:space="preserve"> בנושא שילוב מד"א בפרויקט </w:t>
      </w:r>
      <w:r w:rsidRPr="00555AF5">
        <w:rPr>
          <w:rFonts w:ascii="Tahoma" w:hAnsi="Tahoma" w:cs="Tahoma" w:hint="cs"/>
          <w:sz w:val="18"/>
          <w:szCs w:val="18"/>
          <w:rtl/>
          <w:lang w:eastAsia="he-IL"/>
        </w:rPr>
        <w:t>ל</w:t>
      </w:r>
      <w:r w:rsidRPr="00555AF5">
        <w:rPr>
          <w:rFonts w:ascii="Tahoma" w:hAnsi="Tahoma" w:cs="Tahoma"/>
          <w:sz w:val="18"/>
          <w:szCs w:val="18"/>
          <w:rtl/>
          <w:lang w:eastAsia="he-IL"/>
        </w:rPr>
        <w:t>שיתוף מידע רפואי</w:t>
      </w:r>
      <w:r w:rsidRPr="00555AF5">
        <w:rPr>
          <w:rFonts w:ascii="Tahoma" w:hAnsi="Tahoma" w:cs="Tahoma" w:hint="cs"/>
          <w:sz w:val="18"/>
          <w:szCs w:val="18"/>
          <w:rtl/>
          <w:lang w:eastAsia="he-IL"/>
        </w:rPr>
        <w:t xml:space="preserve">. בין השאר נדון בו הצורך </w:t>
      </w:r>
      <w:r w:rsidRPr="00555AF5">
        <w:rPr>
          <w:rFonts w:ascii="Tahoma" w:hAnsi="Tahoma" w:cs="Tahoma"/>
          <w:sz w:val="18"/>
          <w:szCs w:val="18"/>
          <w:rtl/>
          <w:lang w:eastAsia="he-IL"/>
        </w:rPr>
        <w:t>להעביר את המידע ממד"א ל</w:t>
      </w:r>
      <w:r w:rsidRPr="00555AF5">
        <w:rPr>
          <w:rFonts w:ascii="Tahoma" w:hAnsi="Tahoma" w:cs="Tahoma" w:hint="cs"/>
          <w:sz w:val="18"/>
          <w:szCs w:val="18"/>
          <w:rtl/>
          <w:lang w:eastAsia="he-IL"/>
        </w:rPr>
        <w:t>מלר"דים</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באופן ממוחשב, </w:t>
      </w:r>
      <w:r w:rsidRPr="00555AF5">
        <w:rPr>
          <w:rFonts w:ascii="Tahoma" w:hAnsi="Tahoma" w:cs="Tahoma"/>
          <w:sz w:val="18"/>
          <w:szCs w:val="18"/>
          <w:rtl/>
          <w:lang w:eastAsia="he-IL"/>
        </w:rPr>
        <w:t xml:space="preserve">במקום </w:t>
      </w:r>
      <w:r w:rsidRPr="00555AF5">
        <w:rPr>
          <w:rFonts w:ascii="Tahoma" w:hAnsi="Tahoma" w:cs="Tahoma" w:hint="cs"/>
          <w:sz w:val="18"/>
          <w:szCs w:val="18"/>
          <w:rtl/>
          <w:lang w:eastAsia="he-IL"/>
        </w:rPr>
        <w:t>להדפיס את ה</w:t>
      </w:r>
      <w:r w:rsidRPr="00555AF5">
        <w:rPr>
          <w:rFonts w:ascii="Tahoma" w:hAnsi="Tahoma" w:cs="Tahoma"/>
          <w:sz w:val="18"/>
          <w:szCs w:val="18"/>
          <w:rtl/>
          <w:lang w:eastAsia="he-IL"/>
        </w:rPr>
        <w:t xml:space="preserve">טופס </w:t>
      </w:r>
      <w:r w:rsidRPr="00555AF5">
        <w:rPr>
          <w:rFonts w:ascii="Tahoma" w:hAnsi="Tahoma" w:cs="Tahoma" w:hint="cs"/>
          <w:sz w:val="18"/>
          <w:szCs w:val="18"/>
          <w:rtl/>
          <w:lang w:eastAsia="he-IL"/>
        </w:rPr>
        <w:t>הממוכן.</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ואולם, בסיכום הדיון צוין שנכון לאותו זמן שיתוף המידע של מד"א אינו אפשרי ו"הנושא ייבחן בטווח הרחוק". </w:t>
      </w:r>
    </w:p>
    <w:p w:rsidR="00D93F1A" w:rsidRPr="00555AF5" w:rsidP="00D76A38">
      <w:pPr>
        <w:pStyle w:val="RESHET"/>
        <w:rPr>
          <w:rtl/>
        </w:rPr>
      </w:pPr>
      <w:r w:rsidRPr="00555AF5">
        <w:rPr>
          <w:rFonts w:hint="cs"/>
          <w:rtl/>
        </w:rPr>
        <w:t xml:space="preserve">הקידמה הטכנולוגית, יעילות התהליך והיותו נוח לבקרה, מחייבים את </w:t>
      </w:r>
      <w:r w:rsidRPr="00555AF5">
        <w:rPr>
          <w:rtl/>
        </w:rPr>
        <w:t>משרד הבריאות</w:t>
      </w:r>
      <w:r w:rsidRPr="00555AF5">
        <w:rPr>
          <w:rFonts w:hint="cs"/>
          <w:rtl/>
        </w:rPr>
        <w:t xml:space="preserve"> לתת את דעתו על המתכונת הנכונה להעברת המידע מצוות מד"א לצוות המלר"ד תוך הבטחת פרטיות החולה החיונית. </w:t>
      </w:r>
    </w:p>
    <w:p w:rsidR="00D93F1A" w:rsidRPr="00555AF5" w:rsidP="00D76A38">
      <w:pPr>
        <w:spacing w:before="18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המשרד הוא ציין, כי יזמן ישיבה עם מד"א כדי להגיע לפיתרון הראוי.</w:t>
      </w:r>
    </w:p>
    <w:p w:rsidR="00D93F1A" w:rsidRPr="00555AF5" w:rsidP="00D76A38">
      <w:pPr>
        <w:spacing w:after="240" w:line="240" w:lineRule="exact"/>
        <w:ind w:right="2268"/>
        <w:jc w:val="both"/>
        <w:rPr>
          <w:rFonts w:ascii="Tahoma" w:hAnsi="Tahoma" w:cs="Tahoma"/>
          <w:sz w:val="18"/>
          <w:szCs w:val="18"/>
          <w:rtl/>
          <w:lang w:eastAsia="he-IL"/>
        </w:rPr>
      </w:pPr>
      <w:r w:rsidRPr="00D76A38">
        <w:rPr>
          <w:rStyle w:val="Heading7Char"/>
          <w:rFonts w:ascii="Tahoma" w:hAnsi="Tahoma" w:cs="Tahoma" w:hint="cs"/>
          <w:sz w:val="17"/>
          <w:szCs w:val="17"/>
          <w:rtl/>
        </w:rPr>
        <w:t>היעדר הנחיה לכלל בתי החולים על העברת משוב לצוותי מד"א:</w:t>
      </w:r>
      <w:r w:rsidRPr="00555AF5">
        <w:rPr>
          <w:rFonts w:ascii="Tahoma" w:hAnsi="Tahoma" w:cs="Tahoma" w:hint="cs"/>
          <w:sz w:val="18"/>
          <w:szCs w:val="18"/>
          <w:rtl/>
          <w:lang w:eastAsia="he-IL"/>
        </w:rPr>
        <w:t xml:space="preserve"> ה</w:t>
      </w:r>
      <w:r w:rsidRPr="00555AF5">
        <w:rPr>
          <w:rFonts w:ascii="Tahoma" w:hAnsi="Tahoma" w:cs="Tahoma"/>
          <w:sz w:val="18"/>
          <w:szCs w:val="18"/>
          <w:rtl/>
          <w:lang w:eastAsia="he-IL"/>
        </w:rPr>
        <w:t xml:space="preserve">משוב </w:t>
      </w:r>
      <w:r w:rsidRPr="00555AF5">
        <w:rPr>
          <w:rFonts w:ascii="Tahoma" w:hAnsi="Tahoma" w:cs="Tahoma" w:hint="cs"/>
          <w:sz w:val="18"/>
          <w:szCs w:val="18"/>
          <w:rtl/>
          <w:lang w:eastAsia="he-IL"/>
        </w:rPr>
        <w:t xml:space="preserve">הוא </w:t>
      </w:r>
      <w:r w:rsidRPr="00555AF5">
        <w:rPr>
          <w:rFonts w:ascii="Tahoma" w:hAnsi="Tahoma" w:cs="Tahoma"/>
          <w:sz w:val="18"/>
          <w:szCs w:val="18"/>
          <w:rtl/>
          <w:lang w:eastAsia="he-IL"/>
        </w:rPr>
        <w:t xml:space="preserve">אמצעי אפקטיבי </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שינוי, </w:t>
      </w:r>
      <w:r w:rsidRPr="00555AF5">
        <w:rPr>
          <w:rFonts w:ascii="Tahoma" w:hAnsi="Tahoma" w:cs="Tahoma" w:hint="cs"/>
          <w:sz w:val="18"/>
          <w:szCs w:val="18"/>
          <w:rtl/>
          <w:lang w:eastAsia="he-IL"/>
        </w:rPr>
        <w:t>לעיצוב, ל</w:t>
      </w:r>
      <w:r w:rsidRPr="00555AF5">
        <w:rPr>
          <w:rFonts w:ascii="Tahoma" w:hAnsi="Tahoma" w:cs="Tahoma"/>
          <w:sz w:val="18"/>
          <w:szCs w:val="18"/>
          <w:rtl/>
          <w:lang w:eastAsia="he-IL"/>
        </w:rPr>
        <w:t>חיזוק ו</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שיפור התנהגותו של </w:t>
      </w:r>
      <w:r w:rsidRPr="00555AF5">
        <w:rPr>
          <w:rFonts w:ascii="Tahoma" w:hAnsi="Tahoma" w:cs="Tahoma" w:hint="cs"/>
          <w:sz w:val="18"/>
          <w:szCs w:val="18"/>
          <w:rtl/>
          <w:lang w:eastAsia="he-IL"/>
        </w:rPr>
        <w:t>אדם</w:t>
      </w:r>
      <w:r w:rsidRPr="00555AF5">
        <w:rPr>
          <w:rFonts w:ascii="Tahoma" w:hAnsi="Tahoma" w:cs="Tahoma"/>
          <w:sz w:val="18"/>
          <w:szCs w:val="18"/>
          <w:rtl/>
          <w:lang w:eastAsia="he-IL"/>
        </w:rPr>
        <w:t>, ו</w:t>
      </w:r>
      <w:r w:rsidRPr="00555AF5">
        <w:rPr>
          <w:rFonts w:ascii="Tahoma" w:hAnsi="Tahoma" w:cs="Tahoma" w:hint="cs"/>
          <w:sz w:val="18"/>
          <w:szCs w:val="18"/>
          <w:rtl/>
          <w:lang w:eastAsia="he-IL"/>
        </w:rPr>
        <w:t xml:space="preserve">הוא </w:t>
      </w:r>
      <w:r w:rsidRPr="00555AF5">
        <w:rPr>
          <w:rFonts w:ascii="Tahoma" w:hAnsi="Tahoma" w:cs="Tahoma"/>
          <w:sz w:val="18"/>
          <w:szCs w:val="18"/>
          <w:rtl/>
          <w:lang w:eastAsia="he-IL"/>
        </w:rPr>
        <w:t xml:space="preserve">מספק </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מקבל אותו הזדמנות ללמידה </w:t>
      </w:r>
      <w:r w:rsidRPr="00555AF5">
        <w:rPr>
          <w:rFonts w:ascii="Tahoma" w:hAnsi="Tahoma" w:cs="Tahoma" w:hint="cs"/>
          <w:sz w:val="18"/>
          <w:szCs w:val="18"/>
          <w:rtl/>
          <w:lang w:eastAsia="he-IL"/>
        </w:rPr>
        <w:t>ולשיפור</w:t>
      </w:r>
      <w:r w:rsidRPr="00555AF5">
        <w:rPr>
          <w:rFonts w:ascii="Tahoma" w:hAnsi="Tahoma" w:cs="Tahoma"/>
          <w:sz w:val="18"/>
          <w:szCs w:val="18"/>
          <w:rtl/>
          <w:lang w:eastAsia="he-IL"/>
        </w:rPr>
        <w:t>.</w:t>
      </w:r>
      <w:r w:rsidRPr="00555AF5">
        <w:rPr>
          <w:rFonts w:ascii="Tahoma" w:hAnsi="Tahoma" w:cs="Tahoma" w:hint="cs"/>
          <w:sz w:val="18"/>
          <w:szCs w:val="18"/>
          <w:rtl/>
          <w:lang w:eastAsia="he-IL"/>
        </w:rPr>
        <w:t xml:space="preserve"> חוזר מנהל רפואה</w:t>
      </w:r>
      <w:r>
        <w:rPr>
          <w:rFonts w:ascii="Tahoma" w:hAnsi="Tahoma" w:cs="Tahoma"/>
          <w:sz w:val="18"/>
          <w:szCs w:val="18"/>
          <w:vertAlign w:val="superscript"/>
          <w:rtl/>
          <w:lang w:eastAsia="he-IL"/>
        </w:rPr>
        <w:footnoteReference w:id="60"/>
      </w:r>
      <w:r w:rsidRPr="00555AF5">
        <w:rPr>
          <w:rFonts w:ascii="Tahoma" w:hAnsi="Tahoma" w:cs="Tahoma" w:hint="cs"/>
          <w:sz w:val="18"/>
          <w:szCs w:val="18"/>
          <w:rtl/>
          <w:lang w:eastAsia="he-IL"/>
        </w:rPr>
        <w:t xml:space="preserve"> קובע כי על מרכזי טראומה</w:t>
      </w:r>
      <w:r>
        <w:rPr>
          <w:rFonts w:ascii="Tahoma" w:hAnsi="Tahoma" w:cs="Tahoma"/>
          <w:sz w:val="18"/>
          <w:szCs w:val="18"/>
          <w:vertAlign w:val="superscript"/>
          <w:rtl/>
          <w:lang w:eastAsia="he-IL"/>
        </w:rPr>
        <w:footnoteReference w:id="61"/>
      </w:r>
      <w:r w:rsidRPr="00555AF5">
        <w:rPr>
          <w:rFonts w:ascii="Tahoma" w:hAnsi="Tahoma" w:cs="Tahoma" w:hint="cs"/>
          <w:sz w:val="18"/>
          <w:szCs w:val="18"/>
          <w:rtl/>
          <w:lang w:eastAsia="he-IL"/>
        </w:rPr>
        <w:t xml:space="preserve"> להעביר משוב לצוותי מד"א או לכל גורם אחר שמפנה פצועים לבית החולים, וכן לארגן מפגשים בין בתי החולים לצוותים המטפלים טרום-בית חולים לדיון בטיפול בפצועים (לפחות פעמיים בשנה). </w:t>
      </w:r>
    </w:p>
    <w:p w:rsidR="00D93F1A" w:rsidRPr="00555AF5" w:rsidP="007715F4">
      <w:pPr>
        <w:pStyle w:val="RESHET"/>
        <w:rPr>
          <w:rtl/>
        </w:rPr>
      </w:pPr>
      <w:r w:rsidRPr="00555AF5">
        <w:rPr>
          <w:rFonts w:hint="cs"/>
          <w:rtl/>
        </w:rPr>
        <w:t xml:space="preserve">העברת </w:t>
      </w:r>
      <w:r w:rsidRPr="00555AF5">
        <w:rPr>
          <w:rtl/>
        </w:rPr>
        <w:t>משוב מסודר על רמת הטיפול טרום</w:t>
      </w:r>
      <w:r w:rsidRPr="00555AF5">
        <w:rPr>
          <w:rFonts w:hint="cs"/>
          <w:rtl/>
        </w:rPr>
        <w:t>-</w:t>
      </w:r>
      <w:r w:rsidRPr="00555AF5">
        <w:rPr>
          <w:rtl/>
        </w:rPr>
        <w:t xml:space="preserve">בית החולים </w:t>
      </w:r>
      <w:r w:rsidRPr="00555AF5">
        <w:rPr>
          <w:rFonts w:hint="cs"/>
          <w:rtl/>
        </w:rPr>
        <w:t>מבתי החולים</w:t>
      </w:r>
      <w:r w:rsidRPr="00555AF5">
        <w:rPr>
          <w:rtl/>
        </w:rPr>
        <w:t xml:space="preserve"> למד"א</w:t>
      </w:r>
      <w:r w:rsidRPr="00555AF5">
        <w:rPr>
          <w:rFonts w:hint="cs"/>
          <w:rtl/>
        </w:rPr>
        <w:t xml:space="preserve"> היא חיונית</w:t>
      </w:r>
      <w:r w:rsidRPr="00555AF5">
        <w:rPr>
          <w:rtl/>
        </w:rPr>
        <w:t xml:space="preserve"> </w:t>
      </w:r>
      <w:r w:rsidRPr="00555AF5">
        <w:rPr>
          <w:rFonts w:hint="cs"/>
          <w:rtl/>
        </w:rPr>
        <w:t xml:space="preserve">כדי </w:t>
      </w:r>
      <w:r w:rsidRPr="00555AF5">
        <w:rPr>
          <w:rtl/>
        </w:rPr>
        <w:t>שמד"א ובתי החולים יוכלו ללמוד מ</w:t>
      </w:r>
      <w:r w:rsidRPr="00555AF5">
        <w:rPr>
          <w:rFonts w:hint="cs"/>
          <w:rtl/>
        </w:rPr>
        <w:t>הם,</w:t>
      </w:r>
      <w:r w:rsidRPr="00555AF5">
        <w:rPr>
          <w:rtl/>
        </w:rPr>
        <w:t xml:space="preserve"> להפיק לקחים ולשפר את הטיפול בחולים.</w:t>
      </w:r>
      <w:r w:rsidRPr="00555AF5">
        <w:rPr>
          <w:rFonts w:hint="cs"/>
          <w:rtl/>
        </w:rPr>
        <w:t xml:space="preserve"> ואולם, ב</w:t>
      </w:r>
      <w:r w:rsidRPr="00555AF5">
        <w:rPr>
          <w:rFonts w:hint="eastAsia"/>
          <w:rtl/>
        </w:rPr>
        <w:t>בתי</w:t>
      </w:r>
      <w:r w:rsidRPr="00555AF5">
        <w:rPr>
          <w:rtl/>
        </w:rPr>
        <w:t xml:space="preserve"> חולים </w:t>
      </w:r>
      <w:r w:rsidRPr="00555AF5">
        <w:rPr>
          <w:rFonts w:hint="eastAsia"/>
          <w:rtl/>
        </w:rPr>
        <w:t>שאינם</w:t>
      </w:r>
      <w:r w:rsidRPr="00555AF5">
        <w:rPr>
          <w:rtl/>
        </w:rPr>
        <w:t xml:space="preserve"> </w:t>
      </w:r>
      <w:r w:rsidRPr="00555AF5">
        <w:rPr>
          <w:rFonts w:hint="eastAsia"/>
          <w:rtl/>
        </w:rPr>
        <w:t>מוגדרים</w:t>
      </w:r>
      <w:r w:rsidRPr="00555AF5">
        <w:rPr>
          <w:rtl/>
        </w:rPr>
        <w:t xml:space="preserve"> </w:t>
      </w:r>
      <w:r w:rsidRPr="00555AF5">
        <w:rPr>
          <w:rFonts w:hint="cs"/>
          <w:rtl/>
        </w:rPr>
        <w:t>כ</w:t>
      </w:r>
      <w:r w:rsidRPr="00555AF5">
        <w:rPr>
          <w:rFonts w:hint="eastAsia"/>
          <w:rtl/>
        </w:rPr>
        <w:t>מרכזי</w:t>
      </w:r>
      <w:r w:rsidRPr="00555AF5">
        <w:rPr>
          <w:rtl/>
        </w:rPr>
        <w:t xml:space="preserve"> </w:t>
      </w:r>
      <w:r w:rsidRPr="00555AF5">
        <w:rPr>
          <w:rFonts w:hint="eastAsia"/>
          <w:rtl/>
        </w:rPr>
        <w:t>טראומה</w:t>
      </w:r>
      <w:r w:rsidRPr="00555AF5">
        <w:rPr>
          <w:rtl/>
        </w:rPr>
        <w:t xml:space="preserve"> לא קיימת שגרה </w:t>
      </w:r>
      <w:r w:rsidRPr="00555AF5">
        <w:rPr>
          <w:rFonts w:hint="eastAsia"/>
          <w:rtl/>
        </w:rPr>
        <w:t>מחייבת</w:t>
      </w:r>
      <w:r w:rsidRPr="00555AF5">
        <w:rPr>
          <w:rtl/>
        </w:rPr>
        <w:t xml:space="preserve"> של משובים </w:t>
      </w:r>
      <w:r w:rsidRPr="00555AF5">
        <w:rPr>
          <w:rFonts w:hint="cs"/>
          <w:rtl/>
        </w:rPr>
        <w:t>גם</w:t>
      </w:r>
      <w:r w:rsidRPr="00555AF5">
        <w:rPr>
          <w:rtl/>
        </w:rPr>
        <w:t xml:space="preserve"> במקרים שבהם התגלו </w:t>
      </w:r>
      <w:r w:rsidRPr="00555AF5">
        <w:rPr>
          <w:rFonts w:hint="cs"/>
          <w:rtl/>
        </w:rPr>
        <w:t xml:space="preserve">טעויות או תקלות בטיפול </w:t>
      </w:r>
      <w:r w:rsidRPr="00555AF5">
        <w:rPr>
          <w:rFonts w:hint="eastAsia"/>
          <w:rtl/>
        </w:rPr>
        <w:t>של</w:t>
      </w:r>
      <w:r w:rsidRPr="00555AF5">
        <w:rPr>
          <w:rtl/>
        </w:rPr>
        <w:t xml:space="preserve"> צוותי מד"א.</w:t>
      </w:r>
      <w:r w:rsidRPr="00555AF5">
        <w:rPr>
          <w:rFonts w:hint="cs"/>
          <w:rtl/>
        </w:rPr>
        <w:t xml:space="preserve"> </w:t>
      </w:r>
      <w:r w:rsidRPr="0012789B" w:rsidR="007715F4">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97362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858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בבתי</w:t>
                            </w:r>
                            <w:r w:rsidRPr="007715F4">
                              <w:rPr>
                                <w:rFonts w:cs="Tahoma"/>
                                <w:color w:val="0B5294"/>
                                <w:spacing w:val="-4"/>
                                <w:sz w:val="24"/>
                                <w:szCs w:val="24"/>
                                <w:rtl/>
                              </w:rPr>
                              <w:t xml:space="preserve"> </w:t>
                            </w:r>
                            <w:r w:rsidRPr="007715F4">
                              <w:rPr>
                                <w:rFonts w:cs="Tahoma" w:hint="eastAsia"/>
                                <w:color w:val="0B5294"/>
                                <w:spacing w:val="-4"/>
                                <w:sz w:val="24"/>
                                <w:szCs w:val="24"/>
                                <w:rtl/>
                              </w:rPr>
                              <w:t>חולים</w:t>
                            </w:r>
                            <w:r w:rsidRPr="007715F4">
                              <w:rPr>
                                <w:rFonts w:cs="Tahoma"/>
                                <w:color w:val="0B5294"/>
                                <w:spacing w:val="-4"/>
                                <w:sz w:val="24"/>
                                <w:szCs w:val="24"/>
                                <w:rtl/>
                              </w:rPr>
                              <w:t xml:space="preserve"> </w:t>
                            </w:r>
                            <w:r w:rsidRPr="007715F4">
                              <w:rPr>
                                <w:rFonts w:cs="Tahoma" w:hint="eastAsia"/>
                                <w:color w:val="0B5294"/>
                                <w:spacing w:val="-4"/>
                                <w:sz w:val="24"/>
                                <w:szCs w:val="24"/>
                                <w:rtl/>
                              </w:rPr>
                              <w:t>שאינם</w:t>
                            </w:r>
                            <w:r w:rsidRPr="007715F4">
                              <w:rPr>
                                <w:rFonts w:cs="Tahoma"/>
                                <w:color w:val="0B5294"/>
                                <w:spacing w:val="-4"/>
                                <w:sz w:val="24"/>
                                <w:szCs w:val="24"/>
                                <w:rtl/>
                              </w:rPr>
                              <w:t xml:space="preserve"> </w:t>
                            </w:r>
                            <w:r w:rsidRPr="007715F4">
                              <w:rPr>
                                <w:rFonts w:cs="Tahoma" w:hint="eastAsia"/>
                                <w:color w:val="0B5294"/>
                                <w:spacing w:val="-4"/>
                                <w:sz w:val="24"/>
                                <w:szCs w:val="24"/>
                                <w:rtl/>
                              </w:rPr>
                              <w:t>מוגדרים</w:t>
                            </w:r>
                            <w:r w:rsidRPr="007715F4">
                              <w:rPr>
                                <w:rFonts w:cs="Tahoma"/>
                                <w:color w:val="0B5294"/>
                                <w:spacing w:val="-4"/>
                                <w:sz w:val="24"/>
                                <w:szCs w:val="24"/>
                                <w:rtl/>
                              </w:rPr>
                              <w:t xml:space="preserve"> </w:t>
                            </w:r>
                            <w:r w:rsidRPr="007715F4">
                              <w:rPr>
                                <w:rFonts w:cs="Tahoma" w:hint="eastAsia"/>
                                <w:color w:val="0B5294"/>
                                <w:spacing w:val="-4"/>
                                <w:sz w:val="24"/>
                                <w:szCs w:val="24"/>
                                <w:rtl/>
                              </w:rPr>
                              <w:t>כמרכזי</w:t>
                            </w:r>
                            <w:r w:rsidRPr="007715F4">
                              <w:rPr>
                                <w:rFonts w:cs="Tahoma"/>
                                <w:color w:val="0B5294"/>
                                <w:spacing w:val="-4"/>
                                <w:sz w:val="24"/>
                                <w:szCs w:val="24"/>
                                <w:rtl/>
                              </w:rPr>
                              <w:t xml:space="preserve"> </w:t>
                            </w:r>
                            <w:r w:rsidRPr="007715F4">
                              <w:rPr>
                                <w:rFonts w:cs="Tahoma" w:hint="eastAsia"/>
                                <w:color w:val="0B5294"/>
                                <w:spacing w:val="-4"/>
                                <w:sz w:val="24"/>
                                <w:szCs w:val="24"/>
                                <w:rtl/>
                              </w:rPr>
                              <w:t>טראומה</w:t>
                            </w:r>
                            <w:r w:rsidRPr="007715F4">
                              <w:rPr>
                                <w:rFonts w:cs="Tahoma"/>
                                <w:color w:val="0B5294"/>
                                <w:spacing w:val="-4"/>
                                <w:sz w:val="24"/>
                                <w:szCs w:val="24"/>
                                <w:rtl/>
                              </w:rPr>
                              <w:t xml:space="preserve"> </w:t>
                            </w:r>
                            <w:r w:rsidRPr="007715F4">
                              <w:rPr>
                                <w:rFonts w:cs="Tahoma" w:hint="eastAsia"/>
                                <w:color w:val="0B5294"/>
                                <w:spacing w:val="-4"/>
                                <w:sz w:val="24"/>
                                <w:szCs w:val="24"/>
                                <w:rtl/>
                              </w:rPr>
                              <w:t>אין</w:t>
                            </w:r>
                            <w:r w:rsidRPr="007715F4">
                              <w:rPr>
                                <w:rFonts w:cs="Tahoma"/>
                                <w:color w:val="0B5294"/>
                                <w:spacing w:val="-4"/>
                                <w:sz w:val="24"/>
                                <w:szCs w:val="24"/>
                                <w:rtl/>
                              </w:rPr>
                              <w:t xml:space="preserve"> </w:t>
                            </w:r>
                            <w:r w:rsidRPr="007715F4">
                              <w:rPr>
                                <w:rFonts w:cs="Tahoma" w:hint="eastAsia"/>
                                <w:color w:val="0B5294"/>
                                <w:spacing w:val="-4"/>
                                <w:sz w:val="24"/>
                                <w:szCs w:val="24"/>
                                <w:rtl/>
                              </w:rPr>
                              <w:t>שגרה</w:t>
                            </w:r>
                            <w:r w:rsidRPr="007715F4">
                              <w:rPr>
                                <w:rFonts w:cs="Tahoma"/>
                                <w:color w:val="0B5294"/>
                                <w:spacing w:val="-4"/>
                                <w:sz w:val="24"/>
                                <w:szCs w:val="24"/>
                                <w:rtl/>
                              </w:rPr>
                              <w:t xml:space="preserve"> </w:t>
                            </w:r>
                            <w:r w:rsidRPr="007715F4">
                              <w:rPr>
                                <w:rFonts w:cs="Tahoma" w:hint="eastAsia"/>
                                <w:color w:val="0B5294"/>
                                <w:spacing w:val="-4"/>
                                <w:sz w:val="24"/>
                                <w:szCs w:val="24"/>
                                <w:rtl/>
                              </w:rPr>
                              <w:t>מחייבת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משובים</w:t>
                            </w:r>
                            <w:r w:rsidRPr="007715F4">
                              <w:rPr>
                                <w:rFonts w:cs="Tahoma"/>
                                <w:color w:val="0B5294"/>
                                <w:spacing w:val="-4"/>
                                <w:sz w:val="24"/>
                                <w:szCs w:val="24"/>
                                <w:rtl/>
                              </w:rPr>
                              <w:t xml:space="preserve">, </w:t>
                            </w:r>
                            <w:r w:rsidRPr="007715F4">
                              <w:rPr>
                                <w:rFonts w:cs="Tahoma" w:hint="eastAsia"/>
                                <w:color w:val="0B5294"/>
                                <w:spacing w:val="-4"/>
                                <w:sz w:val="24"/>
                                <w:szCs w:val="24"/>
                                <w:rtl/>
                              </w:rPr>
                              <w:t>גם</w:t>
                            </w:r>
                            <w:r w:rsidRPr="007715F4">
                              <w:rPr>
                                <w:rFonts w:cs="Tahoma"/>
                                <w:color w:val="0B5294"/>
                                <w:spacing w:val="-4"/>
                                <w:sz w:val="24"/>
                                <w:szCs w:val="24"/>
                                <w:rtl/>
                              </w:rPr>
                              <w:t xml:space="preserve"> </w:t>
                            </w:r>
                            <w:r w:rsidRPr="007715F4">
                              <w:rPr>
                                <w:rFonts w:cs="Tahoma" w:hint="eastAsia"/>
                                <w:color w:val="0B5294"/>
                                <w:spacing w:val="-4"/>
                                <w:sz w:val="24"/>
                                <w:szCs w:val="24"/>
                                <w:rtl/>
                              </w:rPr>
                              <w:t>אם</w:t>
                            </w:r>
                            <w:r w:rsidRPr="007715F4">
                              <w:rPr>
                                <w:rFonts w:cs="Tahoma"/>
                                <w:color w:val="0B5294"/>
                                <w:spacing w:val="-4"/>
                                <w:sz w:val="24"/>
                                <w:szCs w:val="24"/>
                                <w:rtl/>
                              </w:rPr>
                              <w:t xml:space="preserve"> </w:t>
                            </w:r>
                            <w:r w:rsidRPr="007715F4">
                              <w:rPr>
                                <w:rFonts w:cs="Tahoma" w:hint="eastAsia"/>
                                <w:color w:val="0B5294"/>
                                <w:spacing w:val="-4"/>
                                <w:sz w:val="24"/>
                                <w:szCs w:val="24"/>
                                <w:rtl/>
                              </w:rPr>
                              <w:t>התגלו</w:t>
                            </w:r>
                            <w:r w:rsidRPr="007715F4">
                              <w:rPr>
                                <w:rFonts w:cs="Tahoma"/>
                                <w:color w:val="0B5294"/>
                                <w:spacing w:val="-4"/>
                                <w:sz w:val="24"/>
                                <w:szCs w:val="24"/>
                                <w:rtl/>
                              </w:rPr>
                              <w:t xml:space="preserve"> </w:t>
                            </w:r>
                            <w:r w:rsidRPr="007715F4">
                              <w:rPr>
                                <w:rFonts w:cs="Tahoma" w:hint="eastAsia"/>
                                <w:color w:val="0B5294"/>
                                <w:spacing w:val="-4"/>
                                <w:sz w:val="24"/>
                                <w:szCs w:val="24"/>
                                <w:rtl/>
                              </w:rPr>
                              <w:t>טעויות</w:t>
                            </w:r>
                            <w:r w:rsidRPr="007715F4">
                              <w:rPr>
                                <w:rFonts w:cs="Tahoma"/>
                                <w:color w:val="0B5294"/>
                                <w:spacing w:val="-4"/>
                                <w:sz w:val="24"/>
                                <w:szCs w:val="24"/>
                                <w:rtl/>
                              </w:rPr>
                              <w:t xml:space="preserve"> </w:t>
                            </w:r>
                            <w:r w:rsidRPr="007715F4">
                              <w:rPr>
                                <w:rFonts w:cs="Tahoma" w:hint="eastAsia"/>
                                <w:color w:val="0B5294"/>
                                <w:spacing w:val="-4"/>
                                <w:sz w:val="24"/>
                                <w:szCs w:val="24"/>
                                <w:rtl/>
                              </w:rPr>
                              <w:t>או</w:t>
                            </w:r>
                            <w:r w:rsidRPr="007715F4">
                              <w:rPr>
                                <w:rFonts w:cs="Tahoma"/>
                                <w:color w:val="0B5294"/>
                                <w:spacing w:val="-4"/>
                                <w:sz w:val="24"/>
                                <w:szCs w:val="24"/>
                                <w:rtl/>
                              </w:rPr>
                              <w:t xml:space="preserve"> </w:t>
                            </w:r>
                            <w:r w:rsidRPr="007715F4">
                              <w:rPr>
                                <w:rFonts w:cs="Tahoma" w:hint="eastAsia"/>
                                <w:color w:val="0B5294"/>
                                <w:spacing w:val="-4"/>
                                <w:sz w:val="24"/>
                                <w:szCs w:val="24"/>
                                <w:rtl/>
                              </w:rPr>
                              <w:t>תקלות</w:t>
                            </w:r>
                            <w:r w:rsidRPr="007715F4">
                              <w:rPr>
                                <w:rFonts w:cs="Tahoma"/>
                                <w:color w:val="0B5294"/>
                                <w:spacing w:val="-4"/>
                                <w:sz w:val="24"/>
                                <w:szCs w:val="24"/>
                                <w:rtl/>
                              </w:rPr>
                              <w:t xml:space="preserve"> </w:t>
                            </w:r>
                            <w:r w:rsidRPr="007715F4">
                              <w:rPr>
                                <w:rFonts w:cs="Tahoma" w:hint="eastAsia"/>
                                <w:color w:val="0B5294"/>
                                <w:spacing w:val="-4"/>
                                <w:sz w:val="24"/>
                                <w:szCs w:val="24"/>
                                <w:rtl/>
                              </w:rPr>
                              <w:t>בטיפול</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צוותי</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92411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6621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557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בבתי</w:t>
                      </w:r>
                      <w:r w:rsidRPr="007715F4">
                        <w:rPr>
                          <w:rFonts w:cs="Tahoma"/>
                          <w:color w:val="0B5294"/>
                          <w:spacing w:val="-4"/>
                          <w:sz w:val="24"/>
                          <w:szCs w:val="24"/>
                          <w:rtl/>
                        </w:rPr>
                        <w:t xml:space="preserve"> </w:t>
                      </w:r>
                      <w:r w:rsidRPr="007715F4">
                        <w:rPr>
                          <w:rFonts w:cs="Tahoma" w:hint="eastAsia"/>
                          <w:color w:val="0B5294"/>
                          <w:spacing w:val="-4"/>
                          <w:sz w:val="24"/>
                          <w:szCs w:val="24"/>
                          <w:rtl/>
                        </w:rPr>
                        <w:t>חולים</w:t>
                      </w:r>
                      <w:r w:rsidRPr="007715F4">
                        <w:rPr>
                          <w:rFonts w:cs="Tahoma"/>
                          <w:color w:val="0B5294"/>
                          <w:spacing w:val="-4"/>
                          <w:sz w:val="24"/>
                          <w:szCs w:val="24"/>
                          <w:rtl/>
                        </w:rPr>
                        <w:t xml:space="preserve"> </w:t>
                      </w:r>
                      <w:r w:rsidRPr="007715F4">
                        <w:rPr>
                          <w:rFonts w:cs="Tahoma" w:hint="eastAsia"/>
                          <w:color w:val="0B5294"/>
                          <w:spacing w:val="-4"/>
                          <w:sz w:val="24"/>
                          <w:szCs w:val="24"/>
                          <w:rtl/>
                        </w:rPr>
                        <w:t>שאינם</w:t>
                      </w:r>
                      <w:r w:rsidRPr="007715F4">
                        <w:rPr>
                          <w:rFonts w:cs="Tahoma"/>
                          <w:color w:val="0B5294"/>
                          <w:spacing w:val="-4"/>
                          <w:sz w:val="24"/>
                          <w:szCs w:val="24"/>
                          <w:rtl/>
                        </w:rPr>
                        <w:t xml:space="preserve"> </w:t>
                      </w:r>
                      <w:r w:rsidRPr="007715F4">
                        <w:rPr>
                          <w:rFonts w:cs="Tahoma" w:hint="eastAsia"/>
                          <w:color w:val="0B5294"/>
                          <w:spacing w:val="-4"/>
                          <w:sz w:val="24"/>
                          <w:szCs w:val="24"/>
                          <w:rtl/>
                        </w:rPr>
                        <w:t>מוגדרים</w:t>
                      </w:r>
                      <w:r w:rsidRPr="007715F4">
                        <w:rPr>
                          <w:rFonts w:cs="Tahoma"/>
                          <w:color w:val="0B5294"/>
                          <w:spacing w:val="-4"/>
                          <w:sz w:val="24"/>
                          <w:szCs w:val="24"/>
                          <w:rtl/>
                        </w:rPr>
                        <w:t xml:space="preserve"> </w:t>
                      </w:r>
                      <w:r w:rsidRPr="007715F4">
                        <w:rPr>
                          <w:rFonts w:cs="Tahoma" w:hint="eastAsia"/>
                          <w:color w:val="0B5294"/>
                          <w:spacing w:val="-4"/>
                          <w:sz w:val="24"/>
                          <w:szCs w:val="24"/>
                          <w:rtl/>
                        </w:rPr>
                        <w:t>כמרכזי</w:t>
                      </w:r>
                      <w:r w:rsidRPr="007715F4">
                        <w:rPr>
                          <w:rFonts w:cs="Tahoma"/>
                          <w:color w:val="0B5294"/>
                          <w:spacing w:val="-4"/>
                          <w:sz w:val="24"/>
                          <w:szCs w:val="24"/>
                          <w:rtl/>
                        </w:rPr>
                        <w:t xml:space="preserve"> </w:t>
                      </w:r>
                      <w:r w:rsidRPr="007715F4">
                        <w:rPr>
                          <w:rFonts w:cs="Tahoma" w:hint="eastAsia"/>
                          <w:color w:val="0B5294"/>
                          <w:spacing w:val="-4"/>
                          <w:sz w:val="24"/>
                          <w:szCs w:val="24"/>
                          <w:rtl/>
                        </w:rPr>
                        <w:t>טראומה</w:t>
                      </w:r>
                      <w:r w:rsidRPr="007715F4">
                        <w:rPr>
                          <w:rFonts w:cs="Tahoma"/>
                          <w:color w:val="0B5294"/>
                          <w:spacing w:val="-4"/>
                          <w:sz w:val="24"/>
                          <w:szCs w:val="24"/>
                          <w:rtl/>
                        </w:rPr>
                        <w:t xml:space="preserve"> </w:t>
                      </w:r>
                      <w:r w:rsidRPr="007715F4">
                        <w:rPr>
                          <w:rFonts w:cs="Tahoma" w:hint="eastAsia"/>
                          <w:color w:val="0B5294"/>
                          <w:spacing w:val="-4"/>
                          <w:sz w:val="24"/>
                          <w:szCs w:val="24"/>
                          <w:rtl/>
                        </w:rPr>
                        <w:t>אין</w:t>
                      </w:r>
                      <w:r w:rsidRPr="007715F4">
                        <w:rPr>
                          <w:rFonts w:cs="Tahoma"/>
                          <w:color w:val="0B5294"/>
                          <w:spacing w:val="-4"/>
                          <w:sz w:val="24"/>
                          <w:szCs w:val="24"/>
                          <w:rtl/>
                        </w:rPr>
                        <w:t xml:space="preserve"> </w:t>
                      </w:r>
                      <w:r w:rsidRPr="007715F4">
                        <w:rPr>
                          <w:rFonts w:cs="Tahoma" w:hint="eastAsia"/>
                          <w:color w:val="0B5294"/>
                          <w:spacing w:val="-4"/>
                          <w:sz w:val="24"/>
                          <w:szCs w:val="24"/>
                          <w:rtl/>
                        </w:rPr>
                        <w:t>שגרה</w:t>
                      </w:r>
                      <w:r w:rsidRPr="007715F4">
                        <w:rPr>
                          <w:rFonts w:cs="Tahoma"/>
                          <w:color w:val="0B5294"/>
                          <w:spacing w:val="-4"/>
                          <w:sz w:val="24"/>
                          <w:szCs w:val="24"/>
                          <w:rtl/>
                        </w:rPr>
                        <w:t xml:space="preserve"> </w:t>
                      </w:r>
                      <w:r w:rsidRPr="007715F4">
                        <w:rPr>
                          <w:rFonts w:cs="Tahoma" w:hint="eastAsia"/>
                          <w:color w:val="0B5294"/>
                          <w:spacing w:val="-4"/>
                          <w:sz w:val="24"/>
                          <w:szCs w:val="24"/>
                          <w:rtl/>
                        </w:rPr>
                        <w:t>מחייבת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משובים</w:t>
                      </w:r>
                      <w:r w:rsidRPr="007715F4">
                        <w:rPr>
                          <w:rFonts w:cs="Tahoma"/>
                          <w:color w:val="0B5294"/>
                          <w:spacing w:val="-4"/>
                          <w:sz w:val="24"/>
                          <w:szCs w:val="24"/>
                          <w:rtl/>
                        </w:rPr>
                        <w:t xml:space="preserve">, </w:t>
                      </w:r>
                      <w:r w:rsidRPr="007715F4">
                        <w:rPr>
                          <w:rFonts w:cs="Tahoma" w:hint="eastAsia"/>
                          <w:color w:val="0B5294"/>
                          <w:spacing w:val="-4"/>
                          <w:sz w:val="24"/>
                          <w:szCs w:val="24"/>
                          <w:rtl/>
                        </w:rPr>
                        <w:t>גם</w:t>
                      </w:r>
                      <w:r w:rsidRPr="007715F4">
                        <w:rPr>
                          <w:rFonts w:cs="Tahoma"/>
                          <w:color w:val="0B5294"/>
                          <w:spacing w:val="-4"/>
                          <w:sz w:val="24"/>
                          <w:szCs w:val="24"/>
                          <w:rtl/>
                        </w:rPr>
                        <w:t xml:space="preserve"> </w:t>
                      </w:r>
                      <w:r w:rsidRPr="007715F4">
                        <w:rPr>
                          <w:rFonts w:cs="Tahoma" w:hint="eastAsia"/>
                          <w:color w:val="0B5294"/>
                          <w:spacing w:val="-4"/>
                          <w:sz w:val="24"/>
                          <w:szCs w:val="24"/>
                          <w:rtl/>
                        </w:rPr>
                        <w:t>אם</w:t>
                      </w:r>
                      <w:r w:rsidRPr="007715F4">
                        <w:rPr>
                          <w:rFonts w:cs="Tahoma"/>
                          <w:color w:val="0B5294"/>
                          <w:spacing w:val="-4"/>
                          <w:sz w:val="24"/>
                          <w:szCs w:val="24"/>
                          <w:rtl/>
                        </w:rPr>
                        <w:t xml:space="preserve"> </w:t>
                      </w:r>
                      <w:r w:rsidRPr="007715F4">
                        <w:rPr>
                          <w:rFonts w:cs="Tahoma" w:hint="eastAsia"/>
                          <w:color w:val="0B5294"/>
                          <w:spacing w:val="-4"/>
                          <w:sz w:val="24"/>
                          <w:szCs w:val="24"/>
                          <w:rtl/>
                        </w:rPr>
                        <w:t>התגלו</w:t>
                      </w:r>
                      <w:r w:rsidRPr="007715F4">
                        <w:rPr>
                          <w:rFonts w:cs="Tahoma"/>
                          <w:color w:val="0B5294"/>
                          <w:spacing w:val="-4"/>
                          <w:sz w:val="24"/>
                          <w:szCs w:val="24"/>
                          <w:rtl/>
                        </w:rPr>
                        <w:t xml:space="preserve"> </w:t>
                      </w:r>
                      <w:r w:rsidRPr="007715F4">
                        <w:rPr>
                          <w:rFonts w:cs="Tahoma" w:hint="eastAsia"/>
                          <w:color w:val="0B5294"/>
                          <w:spacing w:val="-4"/>
                          <w:sz w:val="24"/>
                          <w:szCs w:val="24"/>
                          <w:rtl/>
                        </w:rPr>
                        <w:t>טעויות</w:t>
                      </w:r>
                      <w:r w:rsidRPr="007715F4">
                        <w:rPr>
                          <w:rFonts w:cs="Tahoma"/>
                          <w:color w:val="0B5294"/>
                          <w:spacing w:val="-4"/>
                          <w:sz w:val="24"/>
                          <w:szCs w:val="24"/>
                          <w:rtl/>
                        </w:rPr>
                        <w:t xml:space="preserve"> </w:t>
                      </w:r>
                      <w:r w:rsidRPr="007715F4">
                        <w:rPr>
                          <w:rFonts w:cs="Tahoma" w:hint="eastAsia"/>
                          <w:color w:val="0B5294"/>
                          <w:spacing w:val="-4"/>
                          <w:sz w:val="24"/>
                          <w:szCs w:val="24"/>
                          <w:rtl/>
                        </w:rPr>
                        <w:t>או</w:t>
                      </w:r>
                      <w:r w:rsidRPr="007715F4">
                        <w:rPr>
                          <w:rFonts w:cs="Tahoma"/>
                          <w:color w:val="0B5294"/>
                          <w:spacing w:val="-4"/>
                          <w:sz w:val="24"/>
                          <w:szCs w:val="24"/>
                          <w:rtl/>
                        </w:rPr>
                        <w:t xml:space="preserve"> </w:t>
                      </w:r>
                      <w:r w:rsidRPr="007715F4">
                        <w:rPr>
                          <w:rFonts w:cs="Tahoma" w:hint="eastAsia"/>
                          <w:color w:val="0B5294"/>
                          <w:spacing w:val="-4"/>
                          <w:sz w:val="24"/>
                          <w:szCs w:val="24"/>
                          <w:rtl/>
                        </w:rPr>
                        <w:t>תקלות</w:t>
                      </w:r>
                      <w:r w:rsidRPr="007715F4">
                        <w:rPr>
                          <w:rFonts w:cs="Tahoma"/>
                          <w:color w:val="0B5294"/>
                          <w:spacing w:val="-4"/>
                          <w:sz w:val="24"/>
                          <w:szCs w:val="24"/>
                          <w:rtl/>
                        </w:rPr>
                        <w:t xml:space="preserve"> </w:t>
                      </w:r>
                      <w:r w:rsidRPr="007715F4">
                        <w:rPr>
                          <w:rFonts w:cs="Tahoma" w:hint="eastAsia"/>
                          <w:color w:val="0B5294"/>
                          <w:spacing w:val="-4"/>
                          <w:sz w:val="24"/>
                          <w:szCs w:val="24"/>
                          <w:rtl/>
                        </w:rPr>
                        <w:t>בטיפול</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צוותי</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0520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D76A38">
      <w:pPr>
        <w:pStyle w:val="RESHET"/>
        <w:rPr>
          <w:rtl/>
        </w:rPr>
      </w:pPr>
      <w:r w:rsidRPr="00555AF5">
        <w:rPr>
          <w:rFonts w:hint="cs"/>
          <w:rtl/>
        </w:rPr>
        <w:t xml:space="preserve">משרד מבקר המדינה מעיר למשרד הבריאות שכדי שצוותי מד"א יהיו בתהליך מתמיד של שיפור ויוכלו להימנע מחזרה על טעויות או תקלות בטיפול - </w:t>
      </w:r>
      <w:r w:rsidRPr="00555AF5">
        <w:rPr>
          <w:rtl/>
        </w:rPr>
        <w:t>על</w:t>
      </w:r>
      <w:r w:rsidRPr="00555AF5">
        <w:rPr>
          <w:rFonts w:hint="cs"/>
          <w:rtl/>
        </w:rPr>
        <w:t>יו</w:t>
      </w:r>
      <w:r w:rsidRPr="00555AF5">
        <w:rPr>
          <w:rtl/>
        </w:rPr>
        <w:t xml:space="preserve"> ל</w:t>
      </w:r>
      <w:r w:rsidRPr="00555AF5">
        <w:rPr>
          <w:rFonts w:hint="cs"/>
          <w:rtl/>
        </w:rPr>
        <w:t xml:space="preserve">הנחות את כלל בתי החולים </w:t>
      </w:r>
      <w:r w:rsidRPr="00555AF5">
        <w:rPr>
          <w:rtl/>
        </w:rPr>
        <w:t>ל</w:t>
      </w:r>
      <w:r w:rsidRPr="00555AF5">
        <w:rPr>
          <w:rFonts w:hint="cs"/>
          <w:rtl/>
        </w:rPr>
        <w:t>העביר</w:t>
      </w:r>
      <w:r w:rsidRPr="00555AF5">
        <w:rPr>
          <w:rtl/>
        </w:rPr>
        <w:t xml:space="preserve"> משוב</w:t>
      </w:r>
      <w:r w:rsidRPr="00555AF5">
        <w:rPr>
          <w:rFonts w:hint="cs"/>
          <w:rtl/>
        </w:rPr>
        <w:t>ים</w:t>
      </w:r>
      <w:r w:rsidRPr="00555AF5">
        <w:rPr>
          <w:rtl/>
        </w:rPr>
        <w:t xml:space="preserve"> </w:t>
      </w:r>
      <w:r w:rsidRPr="00555AF5">
        <w:rPr>
          <w:rFonts w:hint="cs"/>
          <w:rtl/>
        </w:rPr>
        <w:t>למד"א, או לפחות להגדיר באילו מקרים יש לבצע תחקיר, ולקיים בקרה על יישומם.</w:t>
      </w:r>
    </w:p>
    <w:p w:rsidR="00D93F1A" w:rsidRPr="00555AF5" w:rsidP="00810F51">
      <w:pPr>
        <w:spacing w:line="240" w:lineRule="exact"/>
        <w:ind w:right="2268"/>
        <w:jc w:val="both"/>
        <w:rPr>
          <w:rFonts w:ascii="Tahoma" w:hAnsi="Tahoma" w:cs="Tahoma"/>
          <w:b/>
          <w:bCs/>
          <w:sz w:val="18"/>
          <w:szCs w:val="18"/>
          <w:rtl/>
          <w:lang w:eastAsia="he-IL"/>
        </w:rPr>
      </w:pPr>
    </w:p>
    <w:p w:rsidR="00D93F1A" w:rsidP="00810F51">
      <w:pPr>
        <w:pStyle w:val="KOT5"/>
        <w:rPr>
          <w:rtl/>
          <w:lang w:eastAsia="he-IL"/>
        </w:rPr>
      </w:pPr>
      <w:r w:rsidRPr="00175F32">
        <w:rPr>
          <w:rFonts w:hint="cs"/>
          <w:rtl/>
          <w:lang w:eastAsia="he-IL"/>
        </w:rPr>
        <w:t xml:space="preserve">היעדר </w:t>
      </w:r>
      <w:r>
        <w:rPr>
          <w:rFonts w:hint="cs"/>
          <w:rtl/>
          <w:lang w:eastAsia="he-IL"/>
        </w:rPr>
        <w:t>ה</w:t>
      </w:r>
      <w:r w:rsidRPr="00175F32">
        <w:rPr>
          <w:rFonts w:hint="cs"/>
          <w:rtl/>
          <w:lang w:eastAsia="he-IL"/>
        </w:rPr>
        <w:t>סדרה של מקצוע הפרמדיק</w:t>
      </w:r>
    </w:p>
    <w:p w:rsidR="00D93F1A" w:rsidRPr="00175F32" w:rsidP="00810F51">
      <w:pPr>
        <w:pStyle w:val="KOT6"/>
        <w:rPr>
          <w:rtl/>
          <w:lang w:eastAsia="he-IL"/>
        </w:rPr>
      </w:pPr>
      <w:r w:rsidRPr="00175F32">
        <w:rPr>
          <w:rFonts w:hint="cs"/>
          <w:rtl/>
          <w:lang w:eastAsia="he-IL"/>
        </w:rPr>
        <w:t xml:space="preserve">היעדר </w:t>
      </w:r>
      <w:r>
        <w:rPr>
          <w:rFonts w:hint="cs"/>
          <w:rtl/>
          <w:lang w:eastAsia="he-IL"/>
        </w:rPr>
        <w:t>ה</w:t>
      </w:r>
      <w:r w:rsidRPr="00175F32">
        <w:rPr>
          <w:rFonts w:hint="cs"/>
          <w:rtl/>
          <w:lang w:eastAsia="he-IL"/>
        </w:rPr>
        <w:t>סדר</w:t>
      </w:r>
      <w:r>
        <w:rPr>
          <w:rFonts w:hint="cs"/>
          <w:rtl/>
          <w:lang w:eastAsia="he-IL"/>
        </w:rPr>
        <w:t>ה של</w:t>
      </w:r>
      <w:r w:rsidRPr="00175F32">
        <w:rPr>
          <w:rFonts w:hint="cs"/>
          <w:rtl/>
          <w:lang w:eastAsia="he-IL"/>
        </w:rPr>
        <w:t xml:space="preserve"> סמכויות הפרמדיקים</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הגדרת מקצוע הפרמדיק נקבעה ב</w:t>
      </w:r>
      <w:r w:rsidRPr="00555AF5">
        <w:rPr>
          <w:rFonts w:ascii="Tahoma" w:hAnsi="Tahoma" w:cs="Tahoma"/>
          <w:sz w:val="18"/>
          <w:szCs w:val="18"/>
          <w:rtl/>
        </w:rPr>
        <w:t xml:space="preserve">תקנות הרופאים (כשירויות לביצוע פעולות חריגות), </w:t>
      </w:r>
      <w:r w:rsidRPr="00555AF5">
        <w:rPr>
          <w:rFonts w:ascii="Tahoma" w:hAnsi="Tahoma" w:cs="Tahoma" w:hint="cs"/>
          <w:sz w:val="18"/>
          <w:szCs w:val="18"/>
          <w:rtl/>
        </w:rPr>
        <w:t>ה</w:t>
      </w:r>
      <w:r w:rsidRPr="00555AF5">
        <w:rPr>
          <w:rFonts w:ascii="Tahoma" w:hAnsi="Tahoma" w:cs="Tahoma"/>
          <w:sz w:val="18"/>
          <w:szCs w:val="18"/>
          <w:rtl/>
        </w:rPr>
        <w:t>תשס"א-2001</w:t>
      </w:r>
      <w:r w:rsidRPr="00555AF5">
        <w:rPr>
          <w:rFonts w:ascii="Tahoma" w:hAnsi="Tahoma" w:cs="Tahoma" w:hint="cs"/>
          <w:sz w:val="18"/>
          <w:szCs w:val="18"/>
          <w:rtl/>
        </w:rPr>
        <w:t xml:space="preserve"> (להלן - תקנות הרופאים): פרמדיק הוא </w:t>
      </w:r>
      <w:r w:rsidRPr="00555AF5">
        <w:rPr>
          <w:rFonts w:ascii="Tahoma" w:hAnsi="Tahoma" w:cs="Tahoma"/>
          <w:sz w:val="18"/>
          <w:szCs w:val="18"/>
          <w:rtl/>
        </w:rPr>
        <w:t xml:space="preserve">בעל תעודה </w:t>
      </w:r>
      <w:r w:rsidRPr="00555AF5">
        <w:rPr>
          <w:rFonts w:ascii="Tahoma" w:hAnsi="Tahoma" w:cs="Tahoma" w:hint="cs"/>
          <w:sz w:val="18"/>
          <w:szCs w:val="18"/>
          <w:rtl/>
        </w:rPr>
        <w:t>מ</w:t>
      </w:r>
      <w:r w:rsidRPr="00555AF5">
        <w:rPr>
          <w:rFonts w:ascii="Tahoma" w:hAnsi="Tahoma" w:cs="Tahoma"/>
          <w:sz w:val="18"/>
          <w:szCs w:val="18"/>
          <w:rtl/>
        </w:rPr>
        <w:t>ת</w:t>
      </w:r>
      <w:r w:rsidRPr="00555AF5">
        <w:rPr>
          <w:rFonts w:ascii="Tahoma" w:hAnsi="Tahoma" w:cs="Tahoma" w:hint="cs"/>
          <w:sz w:val="18"/>
          <w:szCs w:val="18"/>
          <w:rtl/>
        </w:rPr>
        <w:t>ו</w:t>
      </w:r>
      <w:r w:rsidRPr="00555AF5">
        <w:rPr>
          <w:rFonts w:ascii="Tahoma" w:hAnsi="Tahoma" w:cs="Tahoma"/>
          <w:sz w:val="18"/>
          <w:szCs w:val="18"/>
          <w:rtl/>
        </w:rPr>
        <w:t xml:space="preserve">כנית שהכיר בה המנהל [מנכ"ל משרד הבריאות, או רופא </w:t>
      </w:r>
      <w:r w:rsidRPr="00555AF5">
        <w:rPr>
          <w:rFonts w:ascii="Tahoma" w:hAnsi="Tahoma" w:cs="Tahoma" w:hint="eastAsia"/>
          <w:sz w:val="18"/>
          <w:szCs w:val="18"/>
          <w:rtl/>
        </w:rPr>
        <w:t>מטעמו</w:t>
      </w:r>
      <w:r w:rsidRPr="00555AF5">
        <w:rPr>
          <w:rFonts w:ascii="Tahoma" w:hAnsi="Tahoma" w:cs="Tahoma"/>
          <w:sz w:val="18"/>
          <w:szCs w:val="18"/>
          <w:rtl/>
        </w:rPr>
        <w:t xml:space="preserve"> שהוא עובד </w:t>
      </w:r>
      <w:r w:rsidRPr="00555AF5">
        <w:rPr>
          <w:rFonts w:ascii="Tahoma" w:hAnsi="Tahoma" w:cs="Tahoma" w:hint="eastAsia"/>
          <w:sz w:val="18"/>
          <w:szCs w:val="18"/>
          <w:rtl/>
        </w:rPr>
        <w:t>ה</w:t>
      </w:r>
      <w:r w:rsidRPr="00555AF5">
        <w:rPr>
          <w:rFonts w:ascii="Tahoma" w:hAnsi="Tahoma" w:cs="Tahoma"/>
          <w:sz w:val="18"/>
          <w:szCs w:val="18"/>
          <w:rtl/>
        </w:rPr>
        <w:t>משרד]</w:t>
      </w:r>
      <w:r w:rsidRPr="00555AF5">
        <w:rPr>
          <w:rFonts w:ascii="Tahoma" w:hAnsi="Tahoma" w:cs="Tahoma" w:hint="cs"/>
          <w:sz w:val="18"/>
          <w:szCs w:val="18"/>
          <w:rtl/>
        </w:rPr>
        <w:t>,</w:t>
      </w:r>
      <w:r w:rsidRPr="00555AF5">
        <w:rPr>
          <w:rFonts w:ascii="Tahoma" w:hAnsi="Tahoma" w:cs="Tahoma"/>
          <w:sz w:val="18"/>
          <w:szCs w:val="18"/>
          <w:rtl/>
        </w:rPr>
        <w:t xml:space="preserve"> </w:t>
      </w:r>
      <w:r w:rsidRPr="00555AF5">
        <w:rPr>
          <w:rFonts w:ascii="Tahoma" w:hAnsi="Tahoma" w:cs="Tahoma" w:hint="cs"/>
          <w:sz w:val="18"/>
          <w:szCs w:val="18"/>
          <w:rtl/>
        </w:rPr>
        <w:t xml:space="preserve">שלו </w:t>
      </w:r>
      <w:r w:rsidRPr="00555AF5">
        <w:rPr>
          <w:rFonts w:ascii="Tahoma" w:hAnsi="Tahoma" w:cs="Tahoma"/>
          <w:sz w:val="18"/>
          <w:szCs w:val="18"/>
          <w:rtl/>
        </w:rPr>
        <w:t>הכשרה י</w:t>
      </w:r>
      <w:r w:rsidRPr="00555AF5">
        <w:rPr>
          <w:rFonts w:ascii="Tahoma" w:hAnsi="Tahoma" w:cs="Tahoma" w:hint="eastAsia"/>
          <w:sz w:val="18"/>
          <w:szCs w:val="18"/>
          <w:rtl/>
        </w:rPr>
        <w:t>י</w:t>
      </w:r>
      <w:r w:rsidRPr="00555AF5">
        <w:rPr>
          <w:rFonts w:ascii="Tahoma" w:hAnsi="Tahoma" w:cs="Tahoma"/>
          <w:sz w:val="18"/>
          <w:szCs w:val="18"/>
          <w:rtl/>
        </w:rPr>
        <w:t>חודית להעניק טיפול רפואי מתקדם מחוץ לסביב</w:t>
      </w:r>
      <w:r w:rsidRPr="00555AF5">
        <w:rPr>
          <w:rFonts w:ascii="Tahoma" w:hAnsi="Tahoma" w:cs="Tahoma" w:hint="cs"/>
          <w:sz w:val="18"/>
          <w:szCs w:val="18"/>
          <w:rtl/>
        </w:rPr>
        <w:t>ת</w:t>
      </w:r>
      <w:r w:rsidRPr="00555AF5">
        <w:rPr>
          <w:rFonts w:ascii="Tahoma" w:hAnsi="Tahoma" w:cs="Tahoma"/>
          <w:sz w:val="18"/>
          <w:szCs w:val="18"/>
          <w:rtl/>
        </w:rPr>
        <w:t xml:space="preserve"> בית החולים. הפרמדיק מיומן לטפל במצבים מסכני חיים בעזרת הערכה ואבחון מדויק</w:t>
      </w:r>
      <w:r w:rsidRPr="00555AF5">
        <w:rPr>
          <w:rFonts w:ascii="Tahoma" w:hAnsi="Tahoma" w:cs="Tahoma" w:hint="cs"/>
          <w:sz w:val="18"/>
          <w:szCs w:val="18"/>
          <w:rtl/>
        </w:rPr>
        <w:t>ים</w:t>
      </w:r>
      <w:r w:rsidRPr="00555AF5">
        <w:rPr>
          <w:rFonts w:ascii="Tahoma" w:hAnsi="Tahoma" w:cs="Tahoma"/>
          <w:sz w:val="18"/>
          <w:szCs w:val="18"/>
          <w:rtl/>
        </w:rPr>
        <w:t xml:space="preserve">, מתן תרופות מצילות חיים, עירוי נוזלים וביצוע ניתוחי חירום </w:t>
      </w:r>
      <w:r w:rsidRPr="00555AF5">
        <w:rPr>
          <w:rFonts w:ascii="Tahoma" w:hAnsi="Tahoma" w:cs="Tahoma" w:hint="cs"/>
          <w:sz w:val="18"/>
          <w:szCs w:val="18"/>
          <w:rtl/>
        </w:rPr>
        <w:t xml:space="preserve">כדי </w:t>
      </w:r>
      <w:r w:rsidRPr="00555AF5">
        <w:rPr>
          <w:rFonts w:ascii="Tahoma" w:hAnsi="Tahoma" w:cs="Tahoma"/>
          <w:sz w:val="18"/>
          <w:szCs w:val="18"/>
          <w:rtl/>
        </w:rPr>
        <w:t>לסייע ל</w:t>
      </w:r>
      <w:r w:rsidRPr="00555AF5">
        <w:rPr>
          <w:rFonts w:ascii="Tahoma" w:hAnsi="Tahoma" w:cs="Tahoma" w:hint="eastAsia"/>
          <w:sz w:val="18"/>
          <w:szCs w:val="18"/>
          <w:rtl/>
        </w:rPr>
        <w:t>מטופל</w:t>
      </w:r>
      <w:r w:rsidRPr="00555AF5">
        <w:rPr>
          <w:rFonts w:ascii="Tahoma" w:hAnsi="Tahoma" w:cs="Tahoma"/>
          <w:sz w:val="18"/>
          <w:szCs w:val="18"/>
          <w:rtl/>
        </w:rPr>
        <w:t xml:space="preserve">. </w:t>
      </w:r>
      <w:r w:rsidRPr="00555AF5">
        <w:rPr>
          <w:rFonts w:ascii="Tahoma" w:eastAsia="MS Mincho" w:hAnsi="Tahoma" w:cs="Tahoma"/>
          <w:sz w:val="18"/>
          <w:szCs w:val="18"/>
          <w:rtl/>
        </w:rPr>
        <w:t>הכשר</w:t>
      </w:r>
      <w:r w:rsidRPr="00555AF5">
        <w:rPr>
          <w:rFonts w:ascii="Tahoma" w:eastAsia="MS Mincho" w:hAnsi="Tahoma" w:cs="Tahoma" w:hint="cs"/>
          <w:sz w:val="18"/>
          <w:szCs w:val="18"/>
          <w:rtl/>
        </w:rPr>
        <w:t>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פרמדיקים קיימת בכמה </w:t>
      </w:r>
      <w:r w:rsidRPr="00555AF5">
        <w:rPr>
          <w:rFonts w:ascii="Tahoma" w:eastAsia="MS Mincho" w:hAnsi="Tahoma" w:cs="Tahoma"/>
          <w:sz w:val="18"/>
          <w:szCs w:val="18"/>
          <w:rtl/>
        </w:rPr>
        <w:t xml:space="preserve">מסלולים: </w:t>
      </w:r>
      <w:r w:rsidRPr="00555AF5">
        <w:rPr>
          <w:rFonts w:ascii="Tahoma" w:eastAsia="MS Mincho" w:hAnsi="Tahoma" w:cs="Tahoma" w:hint="cs"/>
          <w:sz w:val="18"/>
          <w:szCs w:val="18"/>
          <w:rtl/>
        </w:rPr>
        <w:t>במד"א</w:t>
      </w:r>
      <w:r>
        <w:rPr>
          <w:rStyle w:val="FootnoteReference0"/>
          <w:rFonts w:ascii="Tahoma" w:eastAsia="MS Mincho" w:hAnsi="Tahoma" w:cs="Tahoma"/>
          <w:sz w:val="18"/>
          <w:szCs w:val="18"/>
          <w:rtl/>
        </w:rPr>
        <w:footnoteReference w:id="62"/>
      </w:r>
      <w:r w:rsidRPr="00555AF5">
        <w:rPr>
          <w:rFonts w:ascii="Tahoma" w:eastAsia="MS Mincho" w:hAnsi="Tahoma" w:cs="Tahoma" w:hint="cs"/>
          <w:sz w:val="18"/>
          <w:szCs w:val="18"/>
          <w:rtl/>
        </w:rPr>
        <w:t xml:space="preserve">, בצה"ל ובמסגרות </w:t>
      </w:r>
      <w:r w:rsidRPr="00555AF5">
        <w:rPr>
          <w:rFonts w:ascii="Tahoma" w:eastAsia="MS Mincho" w:hAnsi="Tahoma" w:cs="Tahoma"/>
          <w:sz w:val="18"/>
          <w:szCs w:val="18"/>
          <w:rtl/>
        </w:rPr>
        <w:t>לימודים</w:t>
      </w:r>
      <w:r w:rsidRPr="00555AF5">
        <w:rPr>
          <w:rFonts w:ascii="Tahoma" w:eastAsia="MS Mincho" w:hAnsi="Tahoma" w:cs="Tahoma" w:hint="cs"/>
          <w:sz w:val="18"/>
          <w:szCs w:val="18"/>
          <w:rtl/>
        </w:rPr>
        <w:t xml:space="preserve"> שונות לרבות מסגרות</w:t>
      </w:r>
      <w:r w:rsidRPr="00555AF5">
        <w:rPr>
          <w:rFonts w:ascii="Tahoma" w:eastAsia="MS Mincho" w:hAnsi="Tahoma" w:cs="Tahoma"/>
          <w:sz w:val="18"/>
          <w:szCs w:val="18"/>
          <w:rtl/>
        </w:rPr>
        <w:t xml:space="preserve"> אקדמי</w:t>
      </w:r>
      <w:r w:rsidRPr="00555AF5">
        <w:rPr>
          <w:rFonts w:ascii="Tahoma" w:eastAsia="MS Mincho" w:hAnsi="Tahoma" w:cs="Tahoma" w:hint="cs"/>
          <w:sz w:val="18"/>
          <w:szCs w:val="18"/>
          <w:rtl/>
        </w:rPr>
        <w:t xml:space="preserve">ות. כל ההכשרות נעשות בשיתוף מד"א, ובידיו נמצא המידע על כלל מסיימי הקורסים.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eastAsia"/>
          <w:sz w:val="18"/>
          <w:szCs w:val="18"/>
          <w:rtl/>
          <w:lang w:eastAsia="he-IL"/>
        </w:rPr>
        <w:t>תקנות</w:t>
      </w:r>
      <w:r w:rsidRPr="00555AF5">
        <w:rPr>
          <w:rFonts w:ascii="Tahoma" w:hAnsi="Tahoma" w:cs="Tahoma"/>
          <w:sz w:val="18"/>
          <w:szCs w:val="18"/>
          <w:rtl/>
          <w:lang w:eastAsia="he-IL"/>
        </w:rPr>
        <w:t xml:space="preserve"> הרופאים </w:t>
      </w:r>
      <w:r w:rsidRPr="00555AF5">
        <w:rPr>
          <w:rFonts w:ascii="Tahoma" w:hAnsi="Tahoma" w:cs="Tahoma" w:hint="eastAsia"/>
          <w:sz w:val="18"/>
          <w:szCs w:val="18"/>
          <w:rtl/>
          <w:lang w:eastAsia="he-IL"/>
        </w:rPr>
        <w:t>מפרטות</w:t>
      </w:r>
      <w:r w:rsidRPr="00555AF5">
        <w:rPr>
          <w:rFonts w:ascii="Tahoma" w:hAnsi="Tahoma" w:cs="Tahoma"/>
          <w:sz w:val="18"/>
          <w:szCs w:val="18"/>
          <w:rtl/>
          <w:lang w:eastAsia="he-IL"/>
        </w:rPr>
        <w:t xml:space="preserve"> את הפעולות </w:t>
      </w:r>
      <w:r w:rsidRPr="00555AF5">
        <w:rPr>
          <w:rFonts w:ascii="Tahoma" w:hAnsi="Tahoma" w:cs="Tahoma" w:hint="eastAsia"/>
          <w:sz w:val="18"/>
          <w:szCs w:val="18"/>
          <w:rtl/>
          <w:lang w:eastAsia="he-IL"/>
        </w:rPr>
        <w:t>החריגות</w:t>
      </w:r>
      <w:r w:rsidRPr="00555AF5">
        <w:rPr>
          <w:rFonts w:ascii="Tahoma" w:hAnsi="Tahoma" w:cs="Tahoma"/>
          <w:sz w:val="18"/>
          <w:szCs w:val="18"/>
          <w:rtl/>
          <w:lang w:eastAsia="he-IL"/>
        </w:rPr>
        <w:t xml:space="preserve"> המותרות </w:t>
      </w:r>
      <w:r w:rsidRPr="00555AF5">
        <w:rPr>
          <w:rFonts w:ascii="Tahoma" w:hAnsi="Tahoma" w:cs="Tahoma" w:hint="eastAsia"/>
          <w:sz w:val="18"/>
          <w:szCs w:val="18"/>
          <w:rtl/>
          <w:lang w:eastAsia="he-IL"/>
        </w:rPr>
        <w:t>לעוזר</w:t>
      </w:r>
      <w:r w:rsidRPr="00555AF5">
        <w:rPr>
          <w:rFonts w:ascii="Tahoma" w:hAnsi="Tahoma" w:cs="Tahoma"/>
          <w:sz w:val="18"/>
          <w:szCs w:val="18"/>
          <w:rtl/>
          <w:lang w:eastAsia="he-IL"/>
        </w:rPr>
        <w:t xml:space="preserve"> [עוזר </w:t>
      </w:r>
      <w:r w:rsidRPr="00555AF5">
        <w:rPr>
          <w:rFonts w:ascii="Tahoma" w:hAnsi="Tahoma" w:cs="Tahoma" w:hint="eastAsia"/>
          <w:sz w:val="18"/>
          <w:szCs w:val="18"/>
          <w:rtl/>
          <w:lang w:eastAsia="he-IL"/>
        </w:rPr>
        <w:t>הוא</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בעל</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מקצוע</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בתחום</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הבריאות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שנקוב בתוספת השביעית לתקנות הרופאים, ובכללם </w:t>
      </w:r>
      <w:r w:rsidRPr="00555AF5">
        <w:rPr>
          <w:rFonts w:ascii="Tahoma" w:hAnsi="Tahoma" w:cs="Tahoma" w:hint="eastAsia"/>
          <w:sz w:val="18"/>
          <w:szCs w:val="18"/>
          <w:rtl/>
          <w:lang w:eastAsia="he-IL"/>
        </w:rPr>
        <w:t>פרמדיקים</w:t>
      </w:r>
      <w:r w:rsidRPr="00555AF5">
        <w:rPr>
          <w:rFonts w:ascii="Tahoma" w:hAnsi="Tahoma" w:cs="Tahoma"/>
          <w:sz w:val="18"/>
          <w:szCs w:val="18"/>
          <w:rtl/>
          <w:lang w:eastAsia="he-IL"/>
        </w:rPr>
        <w:t>]</w:t>
      </w:r>
      <w:r w:rsidRPr="00555AF5">
        <w:rPr>
          <w:rFonts w:ascii="Tahoma" w:hAnsi="Tahoma" w:cs="Tahoma" w:hint="cs"/>
          <w:sz w:val="18"/>
          <w:szCs w:val="18"/>
          <w:rtl/>
          <w:lang w:eastAsia="he-IL"/>
        </w:rPr>
        <w:t xml:space="preserve"> </w:t>
      </w:r>
      <w:r w:rsidRPr="00555AF5">
        <w:rPr>
          <w:rFonts w:ascii="Tahoma" w:hAnsi="Tahoma" w:cs="Tahoma" w:hint="eastAsia"/>
          <w:sz w:val="18"/>
          <w:szCs w:val="18"/>
          <w:rtl/>
          <w:lang w:eastAsia="he-IL"/>
        </w:rPr>
        <w:t>לבצע</w:t>
      </w:r>
      <w:r w:rsidRPr="00555AF5">
        <w:rPr>
          <w:rFonts w:ascii="Tahoma" w:hAnsi="Tahoma" w:cs="Tahoma"/>
          <w:sz w:val="18"/>
          <w:szCs w:val="18"/>
          <w:rtl/>
          <w:lang w:eastAsia="he-IL"/>
        </w:rPr>
        <w:t>.</w:t>
      </w:r>
      <w:r w:rsidRPr="00555AF5">
        <w:rPr>
          <w:rFonts w:ascii="Tahoma" w:eastAsia="Times New Roman" w:hAnsi="Tahoma" w:cs="Tahoma"/>
          <w:sz w:val="18"/>
          <w:szCs w:val="18"/>
          <w:rtl/>
          <w:lang w:eastAsia="he-IL"/>
        </w:rPr>
        <w:t xml:space="preserve"> </w:t>
      </w:r>
      <w:r w:rsidRPr="00555AF5">
        <w:rPr>
          <w:rFonts w:ascii="Tahoma" w:hAnsi="Tahoma" w:cs="Tahoma" w:hint="eastAsia"/>
          <w:sz w:val="18"/>
          <w:szCs w:val="18"/>
          <w:rtl/>
          <w:lang w:eastAsia="he-IL"/>
        </w:rPr>
        <w:t>על</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פי</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תקנות</w:t>
      </w:r>
      <w:r w:rsidRPr="00555AF5">
        <w:rPr>
          <w:rFonts w:ascii="Tahoma" w:hAnsi="Tahoma" w:cs="Tahoma" w:hint="cs"/>
          <w:sz w:val="18"/>
          <w:szCs w:val="18"/>
          <w:rtl/>
          <w:lang w:eastAsia="he-IL"/>
        </w:rPr>
        <w:t xml:space="preserve"> הרופאים</w:t>
      </w:r>
      <w:r w:rsidRPr="00555AF5">
        <w:rPr>
          <w:rFonts w:ascii="Tahoma" w:hAnsi="Tahoma" w:cs="Tahoma"/>
          <w:sz w:val="18"/>
          <w:szCs w:val="18"/>
          <w:rtl/>
          <w:lang w:eastAsia="he-IL"/>
        </w:rPr>
        <w:t xml:space="preserve">, מנכ"ל משרד הבריאות או רופא ממשרד הבריאות מטעמו ימנה </w:t>
      </w:r>
      <w:r w:rsidRPr="00555AF5">
        <w:rPr>
          <w:rFonts w:ascii="Tahoma" w:hAnsi="Tahoma" w:cs="Tahoma" w:hint="eastAsia"/>
          <w:sz w:val="18"/>
          <w:szCs w:val="18"/>
          <w:rtl/>
          <w:lang w:eastAsia="he-IL"/>
        </w:rPr>
        <w:t>ועדה</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מייעצת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לפעולות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חריגות</w:t>
      </w:r>
      <w:r w:rsidRPr="00555AF5">
        <w:rPr>
          <w:rFonts w:ascii="Tahoma" w:hAnsi="Tahoma" w:cs="Tahoma"/>
          <w:sz w:val="18"/>
          <w:szCs w:val="18"/>
          <w:rtl/>
          <w:lang w:eastAsia="he-IL"/>
        </w:rPr>
        <w:t xml:space="preserve"> (להלן - </w:t>
      </w:r>
      <w:r w:rsidRPr="00555AF5">
        <w:rPr>
          <w:rFonts w:ascii="Tahoma" w:hAnsi="Tahoma" w:cs="Tahoma" w:hint="eastAsia"/>
          <w:sz w:val="18"/>
          <w:szCs w:val="18"/>
          <w:rtl/>
          <w:lang w:eastAsia="he-IL"/>
        </w:rPr>
        <w:t>הוועדה</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לפעולות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חריגות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שתפקידה</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לייעץ</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לו</w:t>
      </w:r>
      <w:r w:rsidRPr="00555AF5">
        <w:rPr>
          <w:rFonts w:ascii="Tahoma" w:hAnsi="Tahoma" w:cs="Tahoma"/>
          <w:sz w:val="18"/>
          <w:szCs w:val="18"/>
          <w:rtl/>
          <w:lang w:eastAsia="he-IL"/>
        </w:rPr>
        <w:t xml:space="preserve"> בעניין קביעת פעולות חריגות ובי</w:t>
      </w:r>
      <w:r w:rsidRPr="00555AF5">
        <w:rPr>
          <w:rFonts w:ascii="Tahoma" w:hAnsi="Tahoma" w:cs="Tahoma" w:hint="cs"/>
          <w:sz w:val="18"/>
          <w:szCs w:val="18"/>
          <w:rtl/>
          <w:lang w:eastAsia="he-IL"/>
        </w:rPr>
        <w:t>ניהם</w:t>
      </w:r>
      <w:r w:rsidRPr="00555AF5">
        <w:rPr>
          <w:rFonts w:ascii="Tahoma" w:hAnsi="Tahoma" w:cs="Tahoma"/>
          <w:sz w:val="18"/>
          <w:szCs w:val="18"/>
          <w:rtl/>
          <w:lang w:eastAsia="he-IL"/>
        </w:rPr>
        <w:t xml:space="preserve"> התנאים וההיתרים </w:t>
      </w:r>
      <w:r w:rsidRPr="00555AF5">
        <w:rPr>
          <w:rFonts w:ascii="Tahoma" w:hAnsi="Tahoma" w:cs="Tahoma" w:hint="eastAsia"/>
          <w:sz w:val="18"/>
          <w:szCs w:val="18"/>
          <w:rtl/>
          <w:lang w:eastAsia="he-IL"/>
        </w:rPr>
        <w:t>שלהן</w:t>
      </w:r>
      <w:r>
        <w:rPr>
          <w:rStyle w:val="FootnoteReference0"/>
          <w:rFonts w:ascii="Tahoma" w:hAnsi="Tahoma" w:cs="Tahoma"/>
          <w:sz w:val="18"/>
          <w:szCs w:val="18"/>
          <w:rtl/>
          <w:lang w:eastAsia="he-IL"/>
        </w:rPr>
        <w:footnoteReference w:id="63"/>
      </w:r>
      <w:r w:rsidRPr="00555AF5">
        <w:rPr>
          <w:rFonts w:ascii="Tahoma" w:hAnsi="Tahoma" w:cs="Tahoma"/>
          <w:sz w:val="18"/>
          <w:szCs w:val="18"/>
          <w:rtl/>
          <w:lang w:eastAsia="he-IL"/>
        </w:rPr>
        <w:t xml:space="preserve">.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נכון למועד סיום הביקורת, מקצוע הפרמדיק אינו מוסדר בחוק ייעודי; לפיכך גם לא מוסדרות בחוק ייעודי הפעולות המותרות והייחודיות לו במסגרת תפקידו. לדוגמה, קיימים חילוקי דעות אם יש לשנות את האיסור החל על פרמדיקים במד"א לבצע החדרת נקז חזה</w:t>
      </w:r>
      <w:r>
        <w:rPr>
          <w:rStyle w:val="FootnoteReference0"/>
          <w:rFonts w:ascii="Tahoma" w:hAnsi="Tahoma" w:cs="Tahoma"/>
          <w:sz w:val="18"/>
          <w:szCs w:val="18"/>
          <w:rtl/>
          <w:lang w:eastAsia="he-IL"/>
        </w:rPr>
        <w:footnoteReference w:id="64"/>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המועצה הלאומית לטראומה ורפואה דחופה </w:t>
      </w:r>
      <w:r w:rsidRPr="00555AF5">
        <w:rPr>
          <w:rFonts w:ascii="Tahoma" w:hAnsi="Tahoma" w:cs="Tahoma" w:hint="cs"/>
          <w:sz w:val="18"/>
          <w:szCs w:val="18"/>
          <w:rtl/>
          <w:lang w:eastAsia="he-IL"/>
        </w:rPr>
        <w:t xml:space="preserve">המליצה לאשר את השינוי, ואולם </w:t>
      </w:r>
      <w:r w:rsidRPr="00555AF5">
        <w:rPr>
          <w:rFonts w:ascii="Tahoma" w:hAnsi="Tahoma" w:cs="Tahoma"/>
          <w:sz w:val="18"/>
          <w:szCs w:val="18"/>
          <w:rtl/>
          <w:lang w:eastAsia="he-IL"/>
        </w:rPr>
        <w:t>הוועדה לפעולות חריגות</w:t>
      </w:r>
      <w:r w:rsidRPr="00555AF5">
        <w:rPr>
          <w:rFonts w:ascii="Tahoma" w:hAnsi="Tahoma" w:cs="Tahoma" w:hint="cs"/>
          <w:sz w:val="18"/>
          <w:szCs w:val="18"/>
          <w:rtl/>
          <w:lang w:eastAsia="he-IL"/>
        </w:rPr>
        <w:t xml:space="preserve"> מתנגדת לכך. </w:t>
      </w:r>
    </w:p>
    <w:p w:rsidR="00D93F1A" w:rsidRPr="00555AF5" w:rsidP="00810F51">
      <w:pPr>
        <w:spacing w:line="240" w:lineRule="exact"/>
        <w:ind w:right="2268"/>
        <w:jc w:val="both"/>
        <w:rPr>
          <w:rFonts w:ascii="Tahoma" w:hAnsi="Tahoma" w:cs="Tahoma"/>
          <w:b/>
          <w:bCs/>
          <w:sz w:val="18"/>
          <w:szCs w:val="18"/>
          <w:rtl/>
          <w:lang w:eastAsia="he-IL"/>
        </w:rPr>
      </w:pPr>
      <w:r w:rsidRPr="00555AF5">
        <w:rPr>
          <w:rFonts w:ascii="Tahoma" w:hAnsi="Tahoma" w:cs="Tahoma" w:hint="cs"/>
          <w:sz w:val="18"/>
          <w:szCs w:val="18"/>
          <w:rtl/>
          <w:lang w:eastAsia="he-IL"/>
        </w:rPr>
        <w:t xml:space="preserve">אשר לצורך באסדרת מקצוע הפרמדיק, ציינה </w:t>
      </w:r>
      <w:r w:rsidRPr="00555AF5">
        <w:rPr>
          <w:rFonts w:ascii="Tahoma" w:hAnsi="Tahoma" w:cs="Tahoma"/>
          <w:sz w:val="18"/>
          <w:szCs w:val="18"/>
          <w:rtl/>
          <w:lang w:eastAsia="he-IL"/>
        </w:rPr>
        <w:t xml:space="preserve">ועדת תדמור כי דרך המלך היא </w:t>
      </w:r>
      <w:r w:rsidRPr="00555AF5">
        <w:rPr>
          <w:rFonts w:ascii="Tahoma" w:hAnsi="Tahoma" w:cs="Tahoma" w:hint="cs"/>
          <w:sz w:val="18"/>
          <w:szCs w:val="18"/>
          <w:rtl/>
          <w:lang w:eastAsia="he-IL"/>
        </w:rPr>
        <w:t xml:space="preserve">לעגן את </w:t>
      </w:r>
      <w:r w:rsidRPr="00555AF5">
        <w:rPr>
          <w:rFonts w:ascii="Tahoma" w:hAnsi="Tahoma" w:cs="Tahoma"/>
          <w:sz w:val="18"/>
          <w:szCs w:val="18"/>
          <w:rtl/>
          <w:lang w:eastAsia="he-IL"/>
        </w:rPr>
        <w:t xml:space="preserve">מקצוע הפרמדיק בחקיקה </w:t>
      </w:r>
      <w:r w:rsidRPr="00555AF5">
        <w:rPr>
          <w:rFonts w:ascii="Tahoma" w:hAnsi="Tahoma" w:cs="Tahoma" w:hint="cs"/>
          <w:sz w:val="18"/>
          <w:szCs w:val="18"/>
          <w:rtl/>
          <w:lang w:eastAsia="he-IL"/>
        </w:rPr>
        <w:t>י</w:t>
      </w:r>
      <w:r w:rsidRPr="00555AF5">
        <w:rPr>
          <w:rFonts w:ascii="Tahoma" w:hAnsi="Tahoma" w:cs="Tahoma"/>
          <w:sz w:val="18"/>
          <w:szCs w:val="18"/>
          <w:rtl/>
          <w:lang w:eastAsia="he-IL"/>
        </w:rPr>
        <w:t>יעודית</w:t>
      </w:r>
      <w:r w:rsidRPr="00555AF5">
        <w:rPr>
          <w:rFonts w:ascii="Tahoma" w:hAnsi="Tahoma" w:cs="Tahoma" w:hint="cs"/>
          <w:sz w:val="18"/>
          <w:szCs w:val="18"/>
          <w:rtl/>
          <w:lang w:eastAsia="he-IL"/>
        </w:rPr>
        <w:t xml:space="preserve">.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כדי </w:t>
      </w:r>
      <w:r w:rsidRPr="00555AF5">
        <w:rPr>
          <w:rFonts w:ascii="Tahoma" w:hAnsi="Tahoma" w:cs="Tahoma" w:hint="eastAsia"/>
          <w:sz w:val="18"/>
          <w:szCs w:val="18"/>
          <w:rtl/>
          <w:lang w:eastAsia="he-IL"/>
        </w:rPr>
        <w:t>להסדיר</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את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מקצוע</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הפרמדיק</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ואת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סמכויותיו</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פורסם</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מטעם</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הממשלה</w:t>
      </w:r>
      <w:r w:rsidRPr="00555AF5">
        <w:rPr>
          <w:rFonts w:ascii="Tahoma" w:hAnsi="Tahoma" w:cs="Tahoma"/>
          <w:sz w:val="18"/>
          <w:szCs w:val="18"/>
          <w:rtl/>
          <w:lang w:eastAsia="he-IL"/>
        </w:rPr>
        <w:t xml:space="preserve"> תזכיר חוק הפרמדיקים, התשע"ד-2014 </w:t>
      </w:r>
      <w:r w:rsidRPr="00555AF5">
        <w:rPr>
          <w:rFonts w:ascii="Tahoma" w:hAnsi="Tahoma" w:cs="Tahoma" w:hint="cs"/>
          <w:sz w:val="18"/>
          <w:szCs w:val="18"/>
          <w:rtl/>
          <w:lang w:eastAsia="he-IL"/>
        </w:rPr>
        <w:t xml:space="preserve">לפיו </w:t>
      </w:r>
      <w:r w:rsidRPr="00555AF5">
        <w:rPr>
          <w:rFonts w:ascii="Tahoma" w:hAnsi="Tahoma" w:cs="Tahoma" w:hint="eastAsia"/>
          <w:sz w:val="18"/>
          <w:szCs w:val="18"/>
          <w:rtl/>
          <w:lang w:eastAsia="he-IL"/>
        </w:rPr>
        <w:t>מטרת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ה</w:t>
      </w:r>
      <w:r w:rsidRPr="00555AF5">
        <w:rPr>
          <w:rFonts w:ascii="Tahoma" w:hAnsi="Tahoma" w:cs="Tahoma" w:hint="eastAsia"/>
          <w:sz w:val="18"/>
          <w:szCs w:val="18"/>
          <w:rtl/>
          <w:lang w:eastAsia="he-IL"/>
        </w:rPr>
        <w:t>חוק</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היא</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להסדיר</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את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עיסוקם</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של</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פרמדיקים</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כדי</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להבטיח</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רמה</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מקצועית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הולמת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בתחום</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כדי להציל חיים</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ולהגן </w:t>
      </w:r>
      <w:r w:rsidRPr="00555AF5">
        <w:rPr>
          <w:rFonts w:ascii="Tahoma" w:hAnsi="Tahoma" w:cs="Tahoma" w:hint="eastAsia"/>
          <w:sz w:val="18"/>
          <w:szCs w:val="18"/>
          <w:rtl/>
          <w:lang w:eastAsia="he-IL"/>
        </w:rPr>
        <w:t>על</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בריאות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הציבור</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בתזכיר</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החוק</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נכללת</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הגדרה</w:t>
      </w:r>
      <w:r w:rsidRPr="00555AF5">
        <w:rPr>
          <w:rFonts w:ascii="Tahoma" w:hAnsi="Tahoma" w:cs="Tahoma"/>
          <w:sz w:val="18"/>
          <w:szCs w:val="18"/>
          <w:rtl/>
          <w:lang w:eastAsia="he-IL"/>
        </w:rPr>
        <w:t xml:space="preserve"> </w:t>
      </w:r>
      <w:r w:rsidRPr="00555AF5">
        <w:rPr>
          <w:rFonts w:ascii="Tahoma" w:hAnsi="Tahoma" w:cs="Tahoma" w:hint="eastAsia"/>
          <w:sz w:val="18"/>
          <w:szCs w:val="18"/>
          <w:rtl/>
          <w:lang w:eastAsia="he-IL"/>
        </w:rPr>
        <w:t>הקובעת</w:t>
      </w:r>
      <w:r w:rsidRPr="00555AF5">
        <w:rPr>
          <w:rFonts w:ascii="Tahoma" w:hAnsi="Tahoma" w:cs="Tahoma"/>
          <w:sz w:val="18"/>
          <w:szCs w:val="18"/>
          <w:rtl/>
          <w:lang w:eastAsia="he-IL"/>
        </w:rPr>
        <w:t xml:space="preserve"> שפרמדיק הוא מי שהוענק לו רישיון פרמדיק לפי החוק המוצע. </w:t>
      </w:r>
      <w:r w:rsidRPr="00555AF5">
        <w:rPr>
          <w:rFonts w:ascii="Tahoma" w:hAnsi="Tahoma" w:cs="Tahoma" w:hint="cs"/>
          <w:sz w:val="18"/>
          <w:szCs w:val="18"/>
          <w:rtl/>
          <w:lang w:eastAsia="he-IL"/>
        </w:rPr>
        <w:t xml:space="preserve">עוד </w:t>
      </w:r>
      <w:r w:rsidRPr="00555AF5">
        <w:rPr>
          <w:rFonts w:ascii="Tahoma" w:hAnsi="Tahoma" w:cs="Tahoma"/>
          <w:sz w:val="18"/>
          <w:szCs w:val="18"/>
          <w:rtl/>
          <w:lang w:eastAsia="he-IL"/>
        </w:rPr>
        <w:t xml:space="preserve">מוצעות </w:t>
      </w:r>
      <w:r w:rsidRPr="00555AF5">
        <w:rPr>
          <w:rFonts w:ascii="Tahoma" w:hAnsi="Tahoma" w:cs="Tahoma" w:hint="cs"/>
          <w:sz w:val="18"/>
          <w:szCs w:val="18"/>
          <w:rtl/>
          <w:lang w:eastAsia="he-IL"/>
        </w:rPr>
        <w:t xml:space="preserve">בו </w:t>
      </w:r>
      <w:r w:rsidRPr="00555AF5">
        <w:rPr>
          <w:rFonts w:ascii="Tahoma" w:hAnsi="Tahoma" w:cs="Tahoma"/>
          <w:sz w:val="18"/>
          <w:szCs w:val="18"/>
          <w:rtl/>
          <w:lang w:eastAsia="he-IL"/>
        </w:rPr>
        <w:t xml:space="preserve">הוראות </w:t>
      </w:r>
      <w:r w:rsidRPr="00555AF5">
        <w:rPr>
          <w:rFonts w:ascii="Tahoma" w:hAnsi="Tahoma" w:cs="Tahoma" w:hint="cs"/>
          <w:sz w:val="18"/>
          <w:szCs w:val="18"/>
          <w:rtl/>
          <w:lang w:eastAsia="he-IL"/>
        </w:rPr>
        <w:t>בנוגע ל</w:t>
      </w:r>
      <w:r w:rsidRPr="00555AF5">
        <w:rPr>
          <w:rFonts w:ascii="Tahoma" w:hAnsi="Tahoma" w:cs="Tahoma"/>
          <w:sz w:val="18"/>
          <w:szCs w:val="18"/>
          <w:rtl/>
          <w:lang w:eastAsia="he-IL"/>
        </w:rPr>
        <w:t>רישוי הפרמדיק ו</w:t>
      </w:r>
      <w:r w:rsidRPr="00555AF5">
        <w:rPr>
          <w:rFonts w:ascii="Tahoma" w:hAnsi="Tahoma" w:cs="Tahoma" w:hint="cs"/>
          <w:sz w:val="18"/>
          <w:szCs w:val="18"/>
          <w:rtl/>
          <w:lang w:eastAsia="he-IL"/>
        </w:rPr>
        <w:t>ל</w:t>
      </w:r>
      <w:r w:rsidRPr="00555AF5">
        <w:rPr>
          <w:rFonts w:ascii="Tahoma" w:hAnsi="Tahoma" w:cs="Tahoma"/>
          <w:sz w:val="18"/>
          <w:szCs w:val="18"/>
          <w:rtl/>
          <w:lang w:eastAsia="he-IL"/>
        </w:rPr>
        <w:t xml:space="preserve">פעולות המותרות והייחודיות במסגרת תפקידו. </w:t>
      </w:r>
    </w:p>
    <w:p w:rsidR="00D93F1A" w:rsidRPr="00555AF5" w:rsidP="00D76A38">
      <w:pPr>
        <w:spacing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ביולי 2014 הנחה מנכ"ל המשרד דאז, פרופ' ארנון אפק, לקדם את חקיקת חוק הפרמדיקים במהירות כדי לעמוד בדרישות השטח, ובעקבות המלצות ועדת תדמור.</w:t>
      </w:r>
    </w:p>
    <w:p w:rsidR="00D93F1A" w:rsidRPr="00555AF5" w:rsidP="00D76A38">
      <w:pPr>
        <w:pStyle w:val="RESHET"/>
        <w:rPr>
          <w:rtl/>
        </w:rPr>
      </w:pPr>
      <w:r w:rsidRPr="00555AF5">
        <w:rPr>
          <w:rFonts w:hint="cs"/>
          <w:rtl/>
        </w:rPr>
        <w:t>בביקורת עלה כי מאז פורסם תזכיר חוק הפרמדיקים ו</w:t>
      </w:r>
      <w:r w:rsidRPr="00555AF5">
        <w:rPr>
          <w:rtl/>
        </w:rPr>
        <w:t>עד מועד סיום הביקורת</w:t>
      </w:r>
      <w:r w:rsidRPr="00555AF5">
        <w:rPr>
          <w:rFonts w:hint="cs"/>
          <w:rtl/>
        </w:rPr>
        <w:t xml:space="preserve">, </w:t>
      </w:r>
      <w:r w:rsidRPr="00555AF5">
        <w:rPr>
          <w:rtl/>
        </w:rPr>
        <w:t xml:space="preserve">לא </w:t>
      </w:r>
      <w:r w:rsidRPr="00555AF5">
        <w:rPr>
          <w:rFonts w:hint="cs"/>
          <w:rtl/>
        </w:rPr>
        <w:t>קידם משרד הבריאות את הסדרת העיסוק כפרמדיק בחקיקה ראשית. היועצת המשפטית של המשרד הסבירה בתשובתה לשאלת משרד מבקר המדינה כי הסיבה לעיכוב היא "תעדוף"</w:t>
      </w:r>
      <w:r w:rsidRPr="00555AF5">
        <w:rPr>
          <w:rtl/>
        </w:rPr>
        <w:t>.</w:t>
      </w:r>
    </w:p>
    <w:p w:rsidR="00D93F1A" w:rsidRPr="00555AF5" w:rsidP="00D76A38">
      <w:pPr>
        <w:spacing w:before="180"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גם בעניין זה ציין המשרד בתשובתו, כי הסדרת סמכויות הפרמדיקים לא הייתה בסדרי העדיפויות של המשרד לשנים האחרונות, וכך צפוי שיהיה גם בשנת 2019, ולפיכך אין לצפות להסדרה של הנושא בשנה הקרובה. </w:t>
      </w:r>
    </w:p>
    <w:p w:rsidR="00D93F1A" w:rsidRPr="00555AF5" w:rsidP="00D76A38">
      <w:pPr>
        <w:pStyle w:val="RESHET"/>
        <w:rPr>
          <w:rtl/>
        </w:rPr>
      </w:pPr>
      <w:r w:rsidRPr="00555AF5">
        <w:rPr>
          <w:rFonts w:hint="cs"/>
          <w:rtl/>
        </w:rPr>
        <w:t xml:space="preserve">כדי להבטיח </w:t>
      </w:r>
      <w:r w:rsidRPr="00555AF5">
        <w:rPr>
          <w:rtl/>
        </w:rPr>
        <w:t xml:space="preserve">רמה מקצועית הולמת של העוסקים במקצוע </w:t>
      </w:r>
      <w:r w:rsidRPr="00555AF5">
        <w:rPr>
          <w:rFonts w:hint="cs"/>
          <w:rtl/>
        </w:rPr>
        <w:t>הפרמדיק, על המשרד לקבוע לוח זמנים לאסדרת הנושא.</w:t>
      </w:r>
    </w:p>
    <w:p w:rsidR="00D93F1A" w:rsidRPr="00D76A38" w:rsidP="00D76A38">
      <w:pPr>
        <w:spacing w:line="240" w:lineRule="exact"/>
        <w:ind w:right="2268"/>
        <w:jc w:val="both"/>
        <w:rPr>
          <w:rFonts w:ascii="Tahoma" w:eastAsia="MS Mincho" w:hAnsi="Tahoma" w:cs="Tahoma"/>
          <w:sz w:val="18"/>
          <w:szCs w:val="18"/>
          <w:rtl/>
        </w:rPr>
      </w:pPr>
    </w:p>
    <w:p w:rsidR="00D93F1A" w:rsidRPr="00175F32" w:rsidP="00810F51">
      <w:pPr>
        <w:pStyle w:val="KOT6"/>
        <w:rPr>
          <w:rtl/>
          <w:lang w:eastAsia="he-IL"/>
        </w:rPr>
      </w:pPr>
      <w:r w:rsidRPr="00175F32">
        <w:rPr>
          <w:rFonts w:hint="cs"/>
          <w:rtl/>
          <w:lang w:eastAsia="he-IL"/>
        </w:rPr>
        <w:t>מאגר פרמדיקים לאומי</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בדוח ועדת תדמור צוין כי </w:t>
      </w:r>
      <w:r w:rsidRPr="00555AF5">
        <w:rPr>
          <w:rFonts w:ascii="Tahoma" w:eastAsia="MS Mincho" w:hAnsi="Tahoma" w:cs="Tahoma"/>
          <w:sz w:val="18"/>
          <w:szCs w:val="18"/>
          <w:rtl/>
        </w:rPr>
        <w:t>אין תכנון לאומי מסודר</w:t>
      </w:r>
      <w:r w:rsidRPr="00555AF5">
        <w:rPr>
          <w:rFonts w:ascii="Tahoma" w:eastAsia="MS Mincho" w:hAnsi="Tahoma" w:cs="Tahoma" w:hint="cs"/>
          <w:sz w:val="18"/>
          <w:szCs w:val="18"/>
          <w:rtl/>
        </w:rPr>
        <w:t xml:space="preserve"> ל</w:t>
      </w:r>
      <w:r w:rsidRPr="00555AF5">
        <w:rPr>
          <w:rFonts w:ascii="Tahoma" w:eastAsia="MS Mincho" w:hAnsi="Tahoma" w:cs="Tahoma"/>
          <w:sz w:val="18"/>
          <w:szCs w:val="18"/>
          <w:rtl/>
        </w:rPr>
        <w:t>מקצוע הפרמדיק</w:t>
      </w:r>
      <w:r w:rsidRPr="00555AF5">
        <w:rPr>
          <w:rFonts w:ascii="Tahoma" w:eastAsia="MS Mincho" w:hAnsi="Tahoma" w:cs="Tahoma" w:hint="cs"/>
          <w:sz w:val="18"/>
          <w:szCs w:val="18"/>
          <w:rtl/>
        </w:rPr>
        <w:t xml:space="preserve">. הוועדה סברה כי </w:t>
      </w:r>
      <w:r w:rsidRPr="00555AF5">
        <w:rPr>
          <w:rFonts w:ascii="Tahoma" w:eastAsia="MS Mincho" w:hAnsi="Tahoma" w:cs="Tahoma"/>
          <w:sz w:val="18"/>
          <w:szCs w:val="18"/>
          <w:rtl/>
        </w:rPr>
        <w:t xml:space="preserve">במסגרת תכנון כוח האדם במקצועות הבריאות במערכת הבריאות בישראל, לשגרה ולחירום, לטווח הקצר, הבינוני והארוך, נדרש תכנון של </w:t>
      </w:r>
      <w:r w:rsidRPr="00555AF5">
        <w:rPr>
          <w:rFonts w:ascii="Tahoma" w:eastAsia="MS Mincho" w:hAnsi="Tahoma" w:cs="Tahoma" w:hint="cs"/>
          <w:sz w:val="18"/>
          <w:szCs w:val="18"/>
          <w:rtl/>
        </w:rPr>
        <w:t>כוח האדם ב</w:t>
      </w:r>
      <w:r w:rsidRPr="00555AF5">
        <w:rPr>
          <w:rFonts w:ascii="Tahoma" w:eastAsia="MS Mincho" w:hAnsi="Tahoma" w:cs="Tahoma"/>
          <w:sz w:val="18"/>
          <w:szCs w:val="18"/>
          <w:rtl/>
        </w:rPr>
        <w:t>מקצוע הפרמדיק</w:t>
      </w:r>
      <w:r w:rsidRPr="00555AF5">
        <w:rPr>
          <w:rFonts w:ascii="Tahoma" w:eastAsia="MS Mincho" w:hAnsi="Tahoma" w:cs="Tahoma" w:hint="cs"/>
          <w:sz w:val="18"/>
          <w:szCs w:val="18"/>
          <w:rtl/>
        </w:rPr>
        <w:t xml:space="preserve"> ושילובו במסגרות הקיימות</w:t>
      </w:r>
      <w:r w:rsidRPr="00555AF5">
        <w:rPr>
          <w:rFonts w:ascii="Tahoma" w:eastAsia="MS Mincho" w:hAnsi="Tahoma" w:cs="Tahoma"/>
          <w:sz w:val="18"/>
          <w:szCs w:val="18"/>
          <w:rtl/>
        </w:rPr>
        <w:t xml:space="preserve">, בעיקר </w:t>
      </w:r>
      <w:r w:rsidRPr="00555AF5">
        <w:rPr>
          <w:rFonts w:ascii="Tahoma" w:eastAsia="MS Mincho" w:hAnsi="Tahoma" w:cs="Tahoma" w:hint="cs"/>
          <w:sz w:val="18"/>
          <w:szCs w:val="18"/>
          <w:rtl/>
        </w:rPr>
        <w:t>עקב</w:t>
      </w:r>
      <w:r w:rsidRPr="00555AF5">
        <w:rPr>
          <w:rFonts w:ascii="Tahoma" w:eastAsia="MS Mincho" w:hAnsi="Tahoma" w:cs="Tahoma"/>
          <w:sz w:val="18"/>
          <w:szCs w:val="18"/>
          <w:rtl/>
        </w:rPr>
        <w:t xml:space="preserve"> איכותו</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היקפו</w:t>
      </w:r>
      <w:r w:rsidRPr="00555AF5">
        <w:rPr>
          <w:rFonts w:ascii="Tahoma" w:eastAsia="MS Mincho" w:hAnsi="Tahoma" w:cs="Tahoma"/>
          <w:sz w:val="18"/>
          <w:szCs w:val="18"/>
          <w:rtl/>
        </w:rPr>
        <w:t xml:space="preserve"> ותפקידיו במערכות הרפואיות השונות</w:t>
      </w:r>
      <w:r w:rsidRPr="00555AF5">
        <w:rPr>
          <w:rFonts w:ascii="Tahoma" w:eastAsia="MS Mincho" w:hAnsi="Tahoma" w:cs="Tahoma" w:hint="cs"/>
          <w:sz w:val="18"/>
          <w:szCs w:val="18"/>
          <w:rtl/>
        </w:rPr>
        <w:t xml:space="preserve"> כיום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ובכללן</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ב</w:t>
      </w:r>
      <w:r w:rsidRPr="00555AF5">
        <w:rPr>
          <w:rFonts w:ascii="Tahoma" w:eastAsia="MS Mincho" w:hAnsi="Tahoma" w:cs="Tahoma"/>
          <w:sz w:val="18"/>
          <w:szCs w:val="18"/>
          <w:rtl/>
        </w:rPr>
        <w:t>צה</w:t>
      </w:r>
      <w:r w:rsidRPr="00555AF5">
        <w:rPr>
          <w:rFonts w:ascii="Tahoma" w:eastAsia="MS Mincho" w:hAnsi="Tahoma" w:cs="Tahoma" w:hint="cs"/>
          <w:sz w:val="18"/>
          <w:szCs w:val="18"/>
          <w:rtl/>
        </w:rPr>
        <w:t>"</w:t>
      </w:r>
      <w:r w:rsidRPr="00555AF5">
        <w:rPr>
          <w:rFonts w:ascii="Tahoma" w:eastAsia="MS Mincho" w:hAnsi="Tahoma" w:cs="Tahoma"/>
          <w:sz w:val="18"/>
          <w:szCs w:val="18"/>
          <w:rtl/>
        </w:rPr>
        <w:t>ל.</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sz w:val="18"/>
          <w:szCs w:val="18"/>
          <w:rtl/>
        </w:rPr>
        <w:t xml:space="preserve">משרד הבריאות מקבל ממד"א </w:t>
      </w:r>
      <w:r w:rsidRPr="00555AF5">
        <w:rPr>
          <w:rFonts w:ascii="Tahoma" w:eastAsia="MS Mincho" w:hAnsi="Tahoma" w:cs="Tahoma" w:hint="cs"/>
          <w:sz w:val="18"/>
          <w:szCs w:val="18"/>
          <w:rtl/>
        </w:rPr>
        <w:t>ב</w:t>
      </w:r>
      <w:r w:rsidRPr="00555AF5">
        <w:rPr>
          <w:rFonts w:ascii="Tahoma" w:eastAsia="MS Mincho" w:hAnsi="Tahoma" w:cs="Tahoma"/>
          <w:sz w:val="18"/>
          <w:szCs w:val="18"/>
          <w:rtl/>
        </w:rPr>
        <w:t>כל שנה עדכון של כל הפרמדיקים שהוכשרו.</w:t>
      </w:r>
      <w:r w:rsidRPr="00555AF5">
        <w:rPr>
          <w:rFonts w:ascii="Tahoma" w:eastAsia="MS Mincho" w:hAnsi="Tahoma" w:cs="Tahoma" w:hint="cs"/>
          <w:sz w:val="18"/>
          <w:szCs w:val="18"/>
          <w:rtl/>
        </w:rPr>
        <w:t xml:space="preserve"> על פי נתוני מד"א, </w:t>
      </w:r>
      <w:r w:rsidRPr="00555AF5">
        <w:rPr>
          <w:rFonts w:ascii="Tahoma" w:eastAsia="MS Mincho" w:hAnsi="Tahoma" w:cs="Tahoma"/>
          <w:sz w:val="18"/>
          <w:szCs w:val="18"/>
          <w:rtl/>
        </w:rPr>
        <w:t>בכל אחת מהשנים</w:t>
      </w:r>
      <w:r w:rsidRPr="00555AF5">
        <w:rPr>
          <w:rFonts w:ascii="Tahoma" w:eastAsia="MS Mincho" w:hAnsi="Tahoma" w:cs="Tahoma" w:hint="cs"/>
          <w:sz w:val="18"/>
          <w:szCs w:val="18"/>
          <w:rtl/>
        </w:rPr>
        <w:t xml:space="preserve"> 2007 עד 2017 </w:t>
      </w:r>
      <w:r w:rsidRPr="00555AF5">
        <w:rPr>
          <w:rFonts w:ascii="Tahoma" w:eastAsia="MS Mincho" w:hAnsi="Tahoma" w:cs="Tahoma"/>
          <w:sz w:val="18"/>
          <w:szCs w:val="18"/>
          <w:rtl/>
        </w:rPr>
        <w:t>הוכשרו בממוצע כ-150 פרמדיקים</w:t>
      </w:r>
      <w:r w:rsidRPr="00555AF5">
        <w:rPr>
          <w:rFonts w:ascii="Tahoma" w:eastAsia="MS Mincho" w:hAnsi="Tahoma" w:cs="Tahoma" w:hint="cs"/>
          <w:sz w:val="18"/>
          <w:szCs w:val="18"/>
          <w:rtl/>
        </w:rPr>
        <w:t xml:space="preserve"> בכל המסגרות המכשירות פרמדיקים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מקומות התעסוקה שלהם הם בין היתר מד"א, צה"ל, בתי חולים, מוסדות ממשלתיים, ארגוני מתנדבים וכן בסקטור הפרטי. ייתכן שביניהם יש גם כאלה שלא יעסקו במקצועם.</w:t>
      </w:r>
      <w:r w:rsidRPr="00555AF5">
        <w:rPr>
          <w:rFonts w:ascii="Tahoma" w:eastAsia="MS Mincho" w:hAnsi="Tahoma" w:cs="Tahoma" w:hint="cs"/>
          <w:b/>
          <w:bCs/>
          <w:sz w:val="18"/>
          <w:szCs w:val="18"/>
          <w:rtl/>
        </w:rPr>
        <w:t xml:space="preserve"> </w:t>
      </w:r>
    </w:p>
    <w:p w:rsidR="00D93F1A" w:rsidRPr="00555AF5" w:rsidP="00E5103B">
      <w:pPr>
        <w:spacing w:after="240"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כפי שעלה בביקורת זו, בעיתות חירום יש מחסור בפרמדיקים במד"א, מאחר שחלק מהם יגויסו לצה"ל (ראו להלן בפרק בנושא "כוח אדם לאיוש אמבולנסים במד"א בעיתות חירום"). </w:t>
      </w:r>
      <w:r w:rsidRPr="00555AF5">
        <w:rPr>
          <w:rFonts w:ascii="Tahoma" w:eastAsia="MS Mincho" w:hAnsi="Tahoma" w:cs="Tahoma"/>
          <w:sz w:val="18"/>
          <w:szCs w:val="18"/>
          <w:rtl/>
        </w:rPr>
        <w:t xml:space="preserve">כדי למצות </w:t>
      </w:r>
      <w:r w:rsidRPr="00555AF5">
        <w:rPr>
          <w:rFonts w:ascii="Tahoma" w:eastAsia="MS Mincho" w:hAnsi="Tahoma" w:cs="Tahoma" w:hint="cs"/>
          <w:sz w:val="18"/>
          <w:szCs w:val="18"/>
          <w:rtl/>
        </w:rPr>
        <w:t xml:space="preserve">את </w:t>
      </w:r>
      <w:r w:rsidRPr="00555AF5">
        <w:rPr>
          <w:rFonts w:ascii="Tahoma" w:eastAsia="MS Mincho" w:hAnsi="Tahoma" w:cs="Tahoma"/>
          <w:sz w:val="18"/>
          <w:szCs w:val="18"/>
          <w:rtl/>
        </w:rPr>
        <w:t xml:space="preserve">פוטנציאל התרומה של כל כוח האדם </w:t>
      </w:r>
      <w:r w:rsidRPr="00555AF5">
        <w:rPr>
          <w:rFonts w:ascii="Tahoma" w:eastAsia="MS Mincho" w:hAnsi="Tahoma" w:cs="Tahoma"/>
          <w:sz w:val="18"/>
          <w:szCs w:val="18"/>
          <w:rtl/>
        </w:rPr>
        <w:t xml:space="preserve">שהוכשר </w:t>
      </w:r>
      <w:r w:rsidRPr="00555AF5">
        <w:rPr>
          <w:rFonts w:ascii="Tahoma" w:eastAsia="MS Mincho" w:hAnsi="Tahoma" w:cs="Tahoma" w:hint="cs"/>
          <w:sz w:val="18"/>
          <w:szCs w:val="18"/>
          <w:rtl/>
        </w:rPr>
        <w:t>כ</w:t>
      </w:r>
      <w:r w:rsidRPr="00555AF5">
        <w:rPr>
          <w:rFonts w:ascii="Tahoma" w:eastAsia="MS Mincho" w:hAnsi="Tahoma" w:cs="Tahoma"/>
          <w:sz w:val="18"/>
          <w:szCs w:val="18"/>
          <w:rtl/>
        </w:rPr>
        <w:t xml:space="preserve">פרמדיק </w:t>
      </w:r>
      <w:r w:rsidRPr="00555AF5">
        <w:rPr>
          <w:rFonts w:ascii="Tahoma" w:eastAsia="MS Mincho" w:hAnsi="Tahoma" w:cs="Tahoma" w:hint="cs"/>
          <w:sz w:val="18"/>
          <w:szCs w:val="18"/>
          <w:rtl/>
        </w:rPr>
        <w:t xml:space="preserve">יש </w:t>
      </w:r>
      <w:r w:rsidRPr="00555AF5">
        <w:rPr>
          <w:rFonts w:ascii="Tahoma" w:eastAsia="MS Mincho" w:hAnsi="Tahoma" w:cs="Tahoma"/>
          <w:sz w:val="18"/>
          <w:szCs w:val="18"/>
          <w:rtl/>
        </w:rPr>
        <w:t xml:space="preserve">לנהל רישום של כל הפרמדיקים </w:t>
      </w:r>
      <w:r w:rsidRPr="00555AF5">
        <w:rPr>
          <w:rFonts w:ascii="Tahoma" w:eastAsia="MS Mincho" w:hAnsi="Tahoma" w:cs="Tahoma" w:hint="cs"/>
          <w:sz w:val="18"/>
          <w:szCs w:val="18"/>
          <w:rtl/>
        </w:rPr>
        <w:t xml:space="preserve">בעלי </w:t>
      </w:r>
      <w:r w:rsidR="00E5103B">
        <w:rPr>
          <w:rFonts w:ascii="Tahoma" w:eastAsia="MS Mincho" w:hAnsi="Tahoma" w:cs="Tahoma" w:hint="cs"/>
          <w:sz w:val="18"/>
          <w:szCs w:val="18"/>
          <w:rtl/>
        </w:rPr>
        <w:t>התעודה</w:t>
      </w:r>
      <w:r w:rsidRPr="00555AF5">
        <w:rPr>
          <w:rFonts w:ascii="Tahoma" w:eastAsia="MS Mincho" w:hAnsi="Tahoma" w:cs="Tahoma" w:hint="cs"/>
          <w:sz w:val="18"/>
          <w:szCs w:val="18"/>
          <w:rtl/>
        </w:rPr>
        <w:t xml:space="preserve"> ב</w:t>
      </w:r>
      <w:r w:rsidRPr="00555AF5">
        <w:rPr>
          <w:rFonts w:ascii="Tahoma" w:eastAsia="MS Mincho" w:hAnsi="Tahoma" w:cs="Tahoma"/>
          <w:sz w:val="18"/>
          <w:szCs w:val="18"/>
          <w:rtl/>
        </w:rPr>
        <w:t>מאגר לאומי אחוד.</w:t>
      </w:r>
      <w:r w:rsidRPr="00555AF5">
        <w:rPr>
          <w:rFonts w:ascii="Tahoma" w:eastAsia="MS Mincho" w:hAnsi="Tahoma" w:cs="Tahoma" w:hint="cs"/>
          <w:sz w:val="18"/>
          <w:szCs w:val="18"/>
          <w:rtl/>
        </w:rPr>
        <w:t xml:space="preserve"> </w:t>
      </w:r>
    </w:p>
    <w:p w:rsidR="00D93F1A" w:rsidRPr="00555AF5" w:rsidP="00D76A38">
      <w:pPr>
        <w:pStyle w:val="RESHET"/>
        <w:rPr>
          <w:rFonts w:eastAsia="MS Mincho"/>
          <w:rtl/>
        </w:rPr>
      </w:pPr>
      <w:r w:rsidRPr="00555AF5">
        <w:rPr>
          <w:rFonts w:eastAsia="MS Mincho"/>
          <w:rtl/>
        </w:rPr>
        <w:t xml:space="preserve">בביקורת עלה </w:t>
      </w:r>
      <w:r w:rsidRPr="00555AF5">
        <w:rPr>
          <w:rFonts w:eastAsia="MS Mincho" w:hint="cs"/>
          <w:rtl/>
        </w:rPr>
        <w:t>כי מאגר הפרמדיקים הקיים ב</w:t>
      </w:r>
      <w:r w:rsidRPr="00555AF5">
        <w:rPr>
          <w:rFonts w:eastAsia="MS Mincho"/>
          <w:rtl/>
        </w:rPr>
        <w:t xml:space="preserve">משרד הבריאות </w:t>
      </w:r>
      <w:r w:rsidRPr="00555AF5">
        <w:rPr>
          <w:rFonts w:eastAsia="MS Mincho" w:hint="cs"/>
          <w:rtl/>
        </w:rPr>
        <w:t xml:space="preserve">לא כולל פרטים על </w:t>
      </w:r>
      <w:r w:rsidRPr="00555AF5">
        <w:rPr>
          <w:rFonts w:eastAsia="MS Mincho"/>
          <w:rtl/>
        </w:rPr>
        <w:t>העוסקים במקצוע</w:t>
      </w:r>
      <w:r w:rsidRPr="00555AF5">
        <w:rPr>
          <w:rFonts w:eastAsia="MS Mincho" w:hint="cs"/>
          <w:rtl/>
        </w:rPr>
        <w:t xml:space="preserve"> </w:t>
      </w:r>
      <w:r w:rsidRPr="00555AF5">
        <w:rPr>
          <w:rFonts w:eastAsia="MS Mincho"/>
          <w:rtl/>
        </w:rPr>
        <w:t xml:space="preserve">בפועל </w:t>
      </w:r>
      <w:r w:rsidRPr="00555AF5">
        <w:rPr>
          <w:rFonts w:eastAsia="MS Mincho" w:hint="cs"/>
          <w:rtl/>
        </w:rPr>
        <w:t>ועל</w:t>
      </w:r>
      <w:r w:rsidRPr="00555AF5">
        <w:rPr>
          <w:rFonts w:eastAsia="MS Mincho"/>
          <w:rtl/>
        </w:rPr>
        <w:t xml:space="preserve"> כשירות </w:t>
      </w:r>
      <w:r w:rsidRPr="00555AF5">
        <w:rPr>
          <w:rFonts w:eastAsia="MS Mincho" w:hint="cs"/>
          <w:rtl/>
        </w:rPr>
        <w:t>ה</w:t>
      </w:r>
      <w:r w:rsidRPr="00555AF5">
        <w:rPr>
          <w:rFonts w:eastAsia="MS Mincho"/>
          <w:rtl/>
        </w:rPr>
        <w:t>פרמדיקים</w:t>
      </w:r>
      <w:r w:rsidRPr="00555AF5">
        <w:rPr>
          <w:rFonts w:eastAsia="MS Mincho" w:hint="cs"/>
          <w:rtl/>
        </w:rPr>
        <w:t xml:space="preserve"> </w:t>
      </w:r>
      <w:r w:rsidRPr="00555AF5">
        <w:rPr>
          <w:rFonts w:eastAsia="MS Mincho"/>
          <w:rtl/>
        </w:rPr>
        <w:t xml:space="preserve">הרשומים </w:t>
      </w:r>
      <w:r w:rsidRPr="00555AF5">
        <w:rPr>
          <w:rFonts w:eastAsia="MS Mincho" w:hint="cs"/>
          <w:rtl/>
        </w:rPr>
        <w:t>בו, ולכן אין למשרד תמונת מצב מעודכנת על אודות הפרמדיקים. מידע חלקי זה פוגע ביכולת המשרד לנהל דיון משותף עם צה"ל בנוגע להצבה מיטבית של פרמדיקים בעיתות חירום בצבא, במד"א או בתפקיד אזרחי</w:t>
      </w:r>
      <w:r w:rsidRPr="00555AF5">
        <w:rPr>
          <w:rFonts w:eastAsia="MS Mincho"/>
          <w:rtl/>
        </w:rPr>
        <w:t xml:space="preserve">. </w:t>
      </w:r>
    </w:p>
    <w:p w:rsidR="00D93F1A" w:rsidRPr="00555AF5" w:rsidP="00D76A38">
      <w:pPr>
        <w:spacing w:before="180" w:line="240" w:lineRule="exact"/>
        <w:ind w:right="2268"/>
        <w:jc w:val="both"/>
        <w:rPr>
          <w:rFonts w:ascii="Tahoma" w:hAnsi="Tahoma" w:cs="Tahoma"/>
          <w:sz w:val="18"/>
          <w:szCs w:val="18"/>
          <w:rtl/>
        </w:rPr>
      </w:pPr>
      <w:r w:rsidRPr="00555AF5">
        <w:rPr>
          <w:rFonts w:ascii="Tahoma" w:eastAsia="MS Mincho" w:hAnsi="Tahoma" w:cs="Tahoma" w:hint="cs"/>
          <w:sz w:val="18"/>
          <w:szCs w:val="18"/>
          <w:rtl/>
        </w:rPr>
        <w:t>להשוואה - משרד הבריאות שולח פעמיים בשנה למפקדת קצין הרפואה הראשי (להלן - מקרפ"ר) רשימה של כל הרופאים הרשומים במאגר (בכל שנה מקבלים רישיון כ-1,050 רופאים) כדי לבדוק את השיבוץ האפשרי של כל אחד מהם בשירות מילואים כרופא. לגבי רופאים מסויימים מקיימים מקרפ"ר ומשרד הבריאות בדיקה אם בעיתות חירום יש לשבצם בצה"ל או בתפקידו האזרחי.</w:t>
      </w:r>
    </w:p>
    <w:p w:rsidR="00D93F1A" w:rsidRPr="00555AF5" w:rsidP="00D76A38">
      <w:pPr>
        <w:spacing w:after="240"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בתשובת המשרד הוא ציין, שהוא מקבל מדי שנה </w:t>
      </w:r>
      <w:r w:rsidRPr="00555AF5">
        <w:rPr>
          <w:rFonts w:ascii="Tahoma" w:hAnsi="Tahoma" w:cs="Tahoma"/>
          <w:sz w:val="18"/>
          <w:szCs w:val="18"/>
          <w:rtl/>
        </w:rPr>
        <w:t>קובץ פרמדיקים שקיבלו רישוי מ</w:t>
      </w:r>
      <w:r w:rsidRPr="00555AF5">
        <w:rPr>
          <w:rFonts w:ascii="Tahoma" w:hAnsi="Tahoma" w:cs="Tahoma" w:hint="cs"/>
          <w:sz w:val="18"/>
          <w:szCs w:val="18"/>
          <w:rtl/>
        </w:rPr>
        <w:t>מד"א, אך בדומה למקצועות בריאות אחרים, למשרד אין מאגר נתונים הכולל מידע על אודות שמירת הכשירות של פרמדיקים ושל העוסקים במקצוע בפועל. המשרד הוסיף בתשובתו בפברואר 2019 כי אינו יכול לחייב את הפרמדיקים, כמו גם את בעלי המקצועות האחרים, להעביר לו נתונים על עיסוקם.</w:t>
      </w:r>
    </w:p>
    <w:p w:rsidR="00D93F1A" w:rsidRPr="00555AF5" w:rsidP="007715F4">
      <w:pPr>
        <w:pStyle w:val="RESHET"/>
        <w:rPr>
          <w:rFonts w:eastAsia="MS Mincho"/>
          <w:rtl/>
        </w:rPr>
      </w:pPr>
      <w:r w:rsidRPr="00555AF5">
        <w:rPr>
          <w:rFonts w:eastAsia="MS Mincho" w:hint="cs"/>
          <w:rtl/>
        </w:rPr>
        <w:t>מאגר פרמדיקים מעודכן ומלא יכול לסייע בשילוב הפרמדיקי</w:t>
      </w:r>
      <w:r w:rsidRPr="00555AF5">
        <w:rPr>
          <w:rFonts w:eastAsia="MS Mincho"/>
          <w:rtl/>
        </w:rPr>
        <w:t xml:space="preserve">ם </w:t>
      </w:r>
      <w:r w:rsidRPr="00555AF5">
        <w:rPr>
          <w:rFonts w:eastAsia="MS Mincho" w:hint="cs"/>
          <w:rtl/>
        </w:rPr>
        <w:t>בשגרה ו</w:t>
      </w:r>
      <w:r w:rsidRPr="00555AF5">
        <w:rPr>
          <w:rFonts w:eastAsia="MS Mincho"/>
          <w:rtl/>
        </w:rPr>
        <w:t>בע</w:t>
      </w:r>
      <w:r w:rsidRPr="00555AF5">
        <w:rPr>
          <w:rFonts w:eastAsia="MS Mincho" w:hint="cs"/>
          <w:rtl/>
        </w:rPr>
        <w:t>י</w:t>
      </w:r>
      <w:r w:rsidRPr="00555AF5">
        <w:rPr>
          <w:rFonts w:eastAsia="MS Mincho"/>
          <w:rtl/>
        </w:rPr>
        <w:t xml:space="preserve">תות חירום </w:t>
      </w:r>
      <w:r w:rsidRPr="00555AF5">
        <w:rPr>
          <w:rFonts w:eastAsia="MS Mincho" w:hint="cs"/>
          <w:rtl/>
        </w:rPr>
        <w:t xml:space="preserve">בצה"ל, במד"א או בתפקיד אזרחי. על כן, על משרד הבריאות לבחון את הדרך שבה יוכל לגבש מאגר כזה, ולתאם עם מד"א וצה"ל את דרכי עדכונו. </w:t>
      </w:r>
      <w:r w:rsidRPr="0012789B" w:rsidR="007715F4">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19974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981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מאגר</w:t>
                            </w:r>
                            <w:r w:rsidRPr="007715F4">
                              <w:rPr>
                                <w:rFonts w:cs="Tahoma"/>
                                <w:color w:val="0B5294"/>
                                <w:spacing w:val="-4"/>
                                <w:sz w:val="24"/>
                                <w:szCs w:val="24"/>
                                <w:rtl/>
                              </w:rPr>
                              <w:t xml:space="preserve"> </w:t>
                            </w:r>
                            <w:r w:rsidRPr="007715F4">
                              <w:rPr>
                                <w:rFonts w:cs="Tahoma" w:hint="eastAsia"/>
                                <w:color w:val="0B5294"/>
                                <w:spacing w:val="-4"/>
                                <w:sz w:val="24"/>
                                <w:szCs w:val="24"/>
                                <w:rtl/>
                              </w:rPr>
                              <w:t>פרמדיקים</w:t>
                            </w:r>
                            <w:r w:rsidRPr="007715F4">
                              <w:rPr>
                                <w:rFonts w:cs="Tahoma"/>
                                <w:color w:val="0B5294"/>
                                <w:spacing w:val="-4"/>
                                <w:sz w:val="24"/>
                                <w:szCs w:val="24"/>
                                <w:rtl/>
                              </w:rPr>
                              <w:t xml:space="preserve"> </w:t>
                            </w:r>
                            <w:r w:rsidRPr="007715F4">
                              <w:rPr>
                                <w:rFonts w:cs="Tahoma" w:hint="eastAsia"/>
                                <w:color w:val="0B5294"/>
                                <w:spacing w:val="-4"/>
                                <w:sz w:val="24"/>
                                <w:szCs w:val="24"/>
                                <w:rtl/>
                              </w:rPr>
                              <w:t>מעודכן</w:t>
                            </w:r>
                            <w:r w:rsidRPr="007715F4">
                              <w:rPr>
                                <w:rFonts w:cs="Tahoma"/>
                                <w:color w:val="0B5294"/>
                                <w:spacing w:val="-4"/>
                                <w:sz w:val="24"/>
                                <w:szCs w:val="24"/>
                                <w:rtl/>
                              </w:rPr>
                              <w:t xml:space="preserve"> </w:t>
                            </w:r>
                            <w:r w:rsidRPr="007715F4">
                              <w:rPr>
                                <w:rFonts w:cs="Tahoma" w:hint="eastAsia"/>
                                <w:color w:val="0B5294"/>
                                <w:spacing w:val="-4"/>
                                <w:sz w:val="24"/>
                                <w:szCs w:val="24"/>
                                <w:rtl/>
                              </w:rPr>
                              <w:t>ומלא</w:t>
                            </w:r>
                            <w:r w:rsidRPr="007715F4">
                              <w:rPr>
                                <w:rFonts w:cs="Tahoma"/>
                                <w:color w:val="0B5294"/>
                                <w:spacing w:val="-4"/>
                                <w:sz w:val="24"/>
                                <w:szCs w:val="24"/>
                                <w:rtl/>
                              </w:rPr>
                              <w:t xml:space="preserve"> </w:t>
                            </w:r>
                            <w:r w:rsidRPr="007715F4">
                              <w:rPr>
                                <w:rFonts w:cs="Tahoma" w:hint="eastAsia"/>
                                <w:color w:val="0B5294"/>
                                <w:spacing w:val="-4"/>
                                <w:sz w:val="24"/>
                                <w:szCs w:val="24"/>
                                <w:rtl/>
                              </w:rPr>
                              <w:t>במשרד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יכול</w:t>
                            </w:r>
                            <w:r w:rsidRPr="007715F4">
                              <w:rPr>
                                <w:rFonts w:cs="Tahoma"/>
                                <w:color w:val="0B5294"/>
                                <w:spacing w:val="-4"/>
                                <w:sz w:val="24"/>
                                <w:szCs w:val="24"/>
                                <w:rtl/>
                              </w:rPr>
                              <w:t xml:space="preserve"> </w:t>
                            </w:r>
                            <w:r w:rsidRPr="007715F4">
                              <w:rPr>
                                <w:rFonts w:cs="Tahoma" w:hint="eastAsia"/>
                                <w:color w:val="0B5294"/>
                                <w:spacing w:val="-4"/>
                                <w:sz w:val="24"/>
                                <w:szCs w:val="24"/>
                                <w:rtl/>
                              </w:rPr>
                              <w:t>לסייע</w:t>
                            </w:r>
                            <w:r w:rsidRPr="007715F4">
                              <w:rPr>
                                <w:rFonts w:cs="Tahoma"/>
                                <w:color w:val="0B5294"/>
                                <w:spacing w:val="-4"/>
                                <w:sz w:val="24"/>
                                <w:szCs w:val="24"/>
                                <w:rtl/>
                              </w:rPr>
                              <w:t xml:space="preserve"> </w:t>
                            </w:r>
                            <w:r w:rsidRPr="007715F4">
                              <w:rPr>
                                <w:rFonts w:cs="Tahoma" w:hint="eastAsia"/>
                                <w:color w:val="0B5294"/>
                                <w:spacing w:val="-4"/>
                                <w:sz w:val="24"/>
                                <w:szCs w:val="24"/>
                                <w:rtl/>
                              </w:rPr>
                              <w:t>בשילוב</w:t>
                            </w:r>
                            <w:r w:rsidRPr="007715F4">
                              <w:rPr>
                                <w:rFonts w:cs="Tahoma"/>
                                <w:color w:val="0B5294"/>
                                <w:spacing w:val="-4"/>
                                <w:sz w:val="24"/>
                                <w:szCs w:val="24"/>
                                <w:rtl/>
                              </w:rPr>
                              <w:t xml:space="preserve"> </w:t>
                            </w:r>
                            <w:r w:rsidRPr="007715F4">
                              <w:rPr>
                                <w:rFonts w:cs="Tahoma" w:hint="eastAsia"/>
                                <w:color w:val="0B5294"/>
                                <w:spacing w:val="-4"/>
                                <w:sz w:val="24"/>
                                <w:szCs w:val="24"/>
                                <w:rtl/>
                              </w:rPr>
                              <w:t>הפרמדיקים</w:t>
                            </w:r>
                            <w:r w:rsidRPr="007715F4">
                              <w:rPr>
                                <w:rFonts w:cs="Tahoma"/>
                                <w:color w:val="0B5294"/>
                                <w:spacing w:val="-4"/>
                                <w:sz w:val="24"/>
                                <w:szCs w:val="24"/>
                                <w:rtl/>
                              </w:rPr>
                              <w:t xml:space="preserve"> </w:t>
                            </w:r>
                            <w:r w:rsidRPr="007715F4">
                              <w:rPr>
                                <w:rFonts w:cs="Tahoma" w:hint="eastAsia"/>
                                <w:color w:val="0B5294"/>
                                <w:spacing w:val="-4"/>
                                <w:sz w:val="24"/>
                                <w:szCs w:val="24"/>
                                <w:rtl/>
                              </w:rPr>
                              <w:t>בשגרה</w:t>
                            </w:r>
                            <w:r w:rsidRPr="007715F4">
                              <w:rPr>
                                <w:rFonts w:cs="Tahoma"/>
                                <w:color w:val="0B5294"/>
                                <w:spacing w:val="-4"/>
                                <w:sz w:val="24"/>
                                <w:szCs w:val="24"/>
                                <w:rtl/>
                              </w:rPr>
                              <w:t xml:space="preserve"> </w:t>
                            </w:r>
                            <w:r w:rsidRPr="007715F4">
                              <w:rPr>
                                <w:rFonts w:cs="Tahoma" w:hint="eastAsia"/>
                                <w:color w:val="0B5294"/>
                                <w:spacing w:val="-4"/>
                                <w:sz w:val="24"/>
                                <w:szCs w:val="24"/>
                                <w:rtl/>
                              </w:rPr>
                              <w:t>ובעיתות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בצה</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במד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או</w:t>
                            </w:r>
                            <w:r w:rsidRPr="007715F4">
                              <w:rPr>
                                <w:rFonts w:cs="Tahoma"/>
                                <w:color w:val="0B5294"/>
                                <w:spacing w:val="-4"/>
                                <w:sz w:val="24"/>
                                <w:szCs w:val="24"/>
                                <w:rtl/>
                              </w:rPr>
                              <w:t xml:space="preserve"> </w:t>
                            </w:r>
                            <w:r w:rsidRPr="007715F4">
                              <w:rPr>
                                <w:rFonts w:cs="Tahoma" w:hint="eastAsia"/>
                                <w:color w:val="0B5294"/>
                                <w:spacing w:val="-4"/>
                                <w:sz w:val="24"/>
                                <w:szCs w:val="24"/>
                                <w:rtl/>
                              </w:rPr>
                              <w:t>בתפקיד</w:t>
                            </w:r>
                            <w:r w:rsidRPr="007715F4">
                              <w:rPr>
                                <w:rFonts w:cs="Tahoma"/>
                                <w:color w:val="0B5294"/>
                                <w:spacing w:val="-4"/>
                                <w:sz w:val="24"/>
                                <w:szCs w:val="24"/>
                                <w:rtl/>
                              </w:rPr>
                              <w:t xml:space="preserve"> </w:t>
                            </w:r>
                            <w:r w:rsidRPr="007715F4">
                              <w:rPr>
                                <w:rFonts w:cs="Tahoma" w:hint="eastAsia"/>
                                <w:color w:val="0B5294"/>
                                <w:spacing w:val="-4"/>
                                <w:sz w:val="24"/>
                                <w:szCs w:val="24"/>
                                <w:rtl/>
                              </w:rPr>
                              <w:t>אזרחי</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48492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742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6680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מאגר</w:t>
                      </w:r>
                      <w:r w:rsidRPr="007715F4">
                        <w:rPr>
                          <w:rFonts w:cs="Tahoma"/>
                          <w:color w:val="0B5294"/>
                          <w:spacing w:val="-4"/>
                          <w:sz w:val="24"/>
                          <w:szCs w:val="24"/>
                          <w:rtl/>
                        </w:rPr>
                        <w:t xml:space="preserve"> </w:t>
                      </w:r>
                      <w:r w:rsidRPr="007715F4">
                        <w:rPr>
                          <w:rFonts w:cs="Tahoma" w:hint="eastAsia"/>
                          <w:color w:val="0B5294"/>
                          <w:spacing w:val="-4"/>
                          <w:sz w:val="24"/>
                          <w:szCs w:val="24"/>
                          <w:rtl/>
                        </w:rPr>
                        <w:t>פרמדיקים</w:t>
                      </w:r>
                      <w:r w:rsidRPr="007715F4">
                        <w:rPr>
                          <w:rFonts w:cs="Tahoma"/>
                          <w:color w:val="0B5294"/>
                          <w:spacing w:val="-4"/>
                          <w:sz w:val="24"/>
                          <w:szCs w:val="24"/>
                          <w:rtl/>
                        </w:rPr>
                        <w:t xml:space="preserve"> </w:t>
                      </w:r>
                      <w:r w:rsidRPr="007715F4">
                        <w:rPr>
                          <w:rFonts w:cs="Tahoma" w:hint="eastAsia"/>
                          <w:color w:val="0B5294"/>
                          <w:spacing w:val="-4"/>
                          <w:sz w:val="24"/>
                          <w:szCs w:val="24"/>
                          <w:rtl/>
                        </w:rPr>
                        <w:t>מעודכן</w:t>
                      </w:r>
                      <w:r w:rsidRPr="007715F4">
                        <w:rPr>
                          <w:rFonts w:cs="Tahoma"/>
                          <w:color w:val="0B5294"/>
                          <w:spacing w:val="-4"/>
                          <w:sz w:val="24"/>
                          <w:szCs w:val="24"/>
                          <w:rtl/>
                        </w:rPr>
                        <w:t xml:space="preserve"> </w:t>
                      </w:r>
                      <w:r w:rsidRPr="007715F4">
                        <w:rPr>
                          <w:rFonts w:cs="Tahoma" w:hint="eastAsia"/>
                          <w:color w:val="0B5294"/>
                          <w:spacing w:val="-4"/>
                          <w:sz w:val="24"/>
                          <w:szCs w:val="24"/>
                          <w:rtl/>
                        </w:rPr>
                        <w:t>ומלא</w:t>
                      </w:r>
                      <w:r w:rsidRPr="007715F4">
                        <w:rPr>
                          <w:rFonts w:cs="Tahoma"/>
                          <w:color w:val="0B5294"/>
                          <w:spacing w:val="-4"/>
                          <w:sz w:val="24"/>
                          <w:szCs w:val="24"/>
                          <w:rtl/>
                        </w:rPr>
                        <w:t xml:space="preserve"> </w:t>
                      </w:r>
                      <w:r w:rsidRPr="007715F4">
                        <w:rPr>
                          <w:rFonts w:cs="Tahoma" w:hint="eastAsia"/>
                          <w:color w:val="0B5294"/>
                          <w:spacing w:val="-4"/>
                          <w:sz w:val="24"/>
                          <w:szCs w:val="24"/>
                          <w:rtl/>
                        </w:rPr>
                        <w:t>במשרד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יכול</w:t>
                      </w:r>
                      <w:r w:rsidRPr="007715F4">
                        <w:rPr>
                          <w:rFonts w:cs="Tahoma"/>
                          <w:color w:val="0B5294"/>
                          <w:spacing w:val="-4"/>
                          <w:sz w:val="24"/>
                          <w:szCs w:val="24"/>
                          <w:rtl/>
                        </w:rPr>
                        <w:t xml:space="preserve"> </w:t>
                      </w:r>
                      <w:r w:rsidRPr="007715F4">
                        <w:rPr>
                          <w:rFonts w:cs="Tahoma" w:hint="eastAsia"/>
                          <w:color w:val="0B5294"/>
                          <w:spacing w:val="-4"/>
                          <w:sz w:val="24"/>
                          <w:szCs w:val="24"/>
                          <w:rtl/>
                        </w:rPr>
                        <w:t>לסייע</w:t>
                      </w:r>
                      <w:r w:rsidRPr="007715F4">
                        <w:rPr>
                          <w:rFonts w:cs="Tahoma"/>
                          <w:color w:val="0B5294"/>
                          <w:spacing w:val="-4"/>
                          <w:sz w:val="24"/>
                          <w:szCs w:val="24"/>
                          <w:rtl/>
                        </w:rPr>
                        <w:t xml:space="preserve"> </w:t>
                      </w:r>
                      <w:r w:rsidRPr="007715F4">
                        <w:rPr>
                          <w:rFonts w:cs="Tahoma" w:hint="eastAsia"/>
                          <w:color w:val="0B5294"/>
                          <w:spacing w:val="-4"/>
                          <w:sz w:val="24"/>
                          <w:szCs w:val="24"/>
                          <w:rtl/>
                        </w:rPr>
                        <w:t>בשילוב</w:t>
                      </w:r>
                      <w:r w:rsidRPr="007715F4">
                        <w:rPr>
                          <w:rFonts w:cs="Tahoma"/>
                          <w:color w:val="0B5294"/>
                          <w:spacing w:val="-4"/>
                          <w:sz w:val="24"/>
                          <w:szCs w:val="24"/>
                          <w:rtl/>
                        </w:rPr>
                        <w:t xml:space="preserve"> </w:t>
                      </w:r>
                      <w:r w:rsidRPr="007715F4">
                        <w:rPr>
                          <w:rFonts w:cs="Tahoma" w:hint="eastAsia"/>
                          <w:color w:val="0B5294"/>
                          <w:spacing w:val="-4"/>
                          <w:sz w:val="24"/>
                          <w:szCs w:val="24"/>
                          <w:rtl/>
                        </w:rPr>
                        <w:t>הפרמדיקים</w:t>
                      </w:r>
                      <w:r w:rsidRPr="007715F4">
                        <w:rPr>
                          <w:rFonts w:cs="Tahoma"/>
                          <w:color w:val="0B5294"/>
                          <w:spacing w:val="-4"/>
                          <w:sz w:val="24"/>
                          <w:szCs w:val="24"/>
                          <w:rtl/>
                        </w:rPr>
                        <w:t xml:space="preserve"> </w:t>
                      </w:r>
                      <w:r w:rsidRPr="007715F4">
                        <w:rPr>
                          <w:rFonts w:cs="Tahoma" w:hint="eastAsia"/>
                          <w:color w:val="0B5294"/>
                          <w:spacing w:val="-4"/>
                          <w:sz w:val="24"/>
                          <w:szCs w:val="24"/>
                          <w:rtl/>
                        </w:rPr>
                        <w:t>בשגרה</w:t>
                      </w:r>
                      <w:r w:rsidRPr="007715F4">
                        <w:rPr>
                          <w:rFonts w:cs="Tahoma"/>
                          <w:color w:val="0B5294"/>
                          <w:spacing w:val="-4"/>
                          <w:sz w:val="24"/>
                          <w:szCs w:val="24"/>
                          <w:rtl/>
                        </w:rPr>
                        <w:t xml:space="preserve"> </w:t>
                      </w:r>
                      <w:r w:rsidRPr="007715F4">
                        <w:rPr>
                          <w:rFonts w:cs="Tahoma" w:hint="eastAsia"/>
                          <w:color w:val="0B5294"/>
                          <w:spacing w:val="-4"/>
                          <w:sz w:val="24"/>
                          <w:szCs w:val="24"/>
                          <w:rtl/>
                        </w:rPr>
                        <w:t>ובעיתות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בצה</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במד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או</w:t>
                      </w:r>
                      <w:r w:rsidRPr="007715F4">
                        <w:rPr>
                          <w:rFonts w:cs="Tahoma"/>
                          <w:color w:val="0B5294"/>
                          <w:spacing w:val="-4"/>
                          <w:sz w:val="24"/>
                          <w:szCs w:val="24"/>
                          <w:rtl/>
                        </w:rPr>
                        <w:t xml:space="preserve"> </w:t>
                      </w:r>
                      <w:r w:rsidRPr="007715F4">
                        <w:rPr>
                          <w:rFonts w:cs="Tahoma" w:hint="eastAsia"/>
                          <w:color w:val="0B5294"/>
                          <w:spacing w:val="-4"/>
                          <w:sz w:val="24"/>
                          <w:szCs w:val="24"/>
                          <w:rtl/>
                        </w:rPr>
                        <w:t>בתפקיד</w:t>
                      </w:r>
                      <w:r w:rsidRPr="007715F4">
                        <w:rPr>
                          <w:rFonts w:cs="Tahoma"/>
                          <w:color w:val="0B5294"/>
                          <w:spacing w:val="-4"/>
                          <w:sz w:val="24"/>
                          <w:szCs w:val="24"/>
                          <w:rtl/>
                        </w:rPr>
                        <w:t xml:space="preserve"> </w:t>
                      </w:r>
                      <w:r w:rsidRPr="007715F4">
                        <w:rPr>
                          <w:rFonts w:cs="Tahoma" w:hint="eastAsia"/>
                          <w:color w:val="0B5294"/>
                          <w:spacing w:val="-4"/>
                          <w:sz w:val="24"/>
                          <w:szCs w:val="24"/>
                          <w:rtl/>
                        </w:rPr>
                        <w:t>אזרחי</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02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810F51">
      <w:pPr>
        <w:spacing w:line="240" w:lineRule="exact"/>
        <w:ind w:right="2268"/>
        <w:jc w:val="both"/>
        <w:rPr>
          <w:rFonts w:ascii="Tahoma" w:hAnsi="Tahoma" w:cs="Tahoma"/>
          <w:sz w:val="18"/>
          <w:szCs w:val="18"/>
          <w:rtl/>
          <w:lang w:eastAsia="he-IL"/>
        </w:rPr>
      </w:pPr>
    </w:p>
    <w:p w:rsidR="00D93F1A" w:rsidRPr="00175F32" w:rsidP="00810F51">
      <w:pPr>
        <w:pStyle w:val="KOT5"/>
        <w:rPr>
          <w:rtl/>
          <w:lang w:eastAsia="he-IL"/>
        </w:rPr>
      </w:pPr>
      <w:r w:rsidRPr="00175F32">
        <w:rPr>
          <w:rFonts w:eastAsia="Times New Roman" w:hint="cs"/>
          <w:rtl/>
          <w:lang w:eastAsia="he-IL"/>
        </w:rPr>
        <w:t>אי-</w:t>
      </w:r>
      <w:r>
        <w:rPr>
          <w:rFonts w:eastAsia="Times New Roman" w:hint="cs"/>
          <w:rtl/>
          <w:lang w:eastAsia="he-IL"/>
        </w:rPr>
        <w:t>ה</w:t>
      </w:r>
      <w:r w:rsidRPr="00175F32">
        <w:rPr>
          <w:rFonts w:eastAsia="Times New Roman" w:hint="cs"/>
          <w:rtl/>
          <w:lang w:eastAsia="he-IL"/>
        </w:rPr>
        <w:t>סדרת ההכשרה של מגישי עזרה ראשונה</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הגשת עזרה ראשונה היא המענה הראשוני לשירותי עזרה ראשונה טרום-בית החולים במערך שירותי הרפואה הדחופה. עזרה ראשונה כוללת תחומים רבים ובהם: ה</w:t>
      </w:r>
      <w:r w:rsidRPr="00555AF5">
        <w:rPr>
          <w:rFonts w:ascii="Tahoma" w:hAnsi="Tahoma" w:cs="Tahoma"/>
          <w:sz w:val="18"/>
          <w:szCs w:val="18"/>
          <w:rtl/>
          <w:lang w:eastAsia="he-IL"/>
        </w:rPr>
        <w:t xml:space="preserve">חייאה, טיפול </w:t>
      </w:r>
      <w:r w:rsidRPr="00555AF5">
        <w:rPr>
          <w:rFonts w:ascii="Tahoma" w:hAnsi="Tahoma" w:cs="Tahoma" w:hint="cs"/>
          <w:sz w:val="18"/>
          <w:szCs w:val="18"/>
          <w:rtl/>
          <w:lang w:eastAsia="he-IL"/>
        </w:rPr>
        <w:t>ב</w:t>
      </w:r>
      <w:r w:rsidRPr="00555AF5">
        <w:rPr>
          <w:rFonts w:ascii="Tahoma" w:hAnsi="Tahoma" w:cs="Tahoma"/>
          <w:sz w:val="18"/>
          <w:szCs w:val="18"/>
          <w:rtl/>
          <w:lang w:eastAsia="he-IL"/>
        </w:rPr>
        <w:t>פגיעות אקלים, פגיעות מבעלי חיים</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ועוד</w:t>
      </w:r>
      <w:r w:rsidRPr="00555AF5">
        <w:rPr>
          <w:rFonts w:ascii="Tahoma" w:hAnsi="Tahoma" w:cs="Tahoma" w:hint="cs"/>
          <w:sz w:val="18"/>
          <w:szCs w:val="18"/>
          <w:rtl/>
          <w:lang w:eastAsia="he-IL"/>
        </w:rPr>
        <w:t>. ה</w:t>
      </w:r>
      <w:r w:rsidRPr="00555AF5">
        <w:rPr>
          <w:rFonts w:ascii="Tahoma" w:hAnsi="Tahoma" w:cs="Tahoma"/>
          <w:sz w:val="18"/>
          <w:szCs w:val="18"/>
          <w:rtl/>
          <w:lang w:eastAsia="he-IL"/>
        </w:rPr>
        <w:t>מטרה של הגשת עזרה ראשונה היא למנוע הידרדרות במצבו של הנפגע</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להגדיל ככל האפשר </w:t>
      </w:r>
      <w:r w:rsidRPr="00555AF5">
        <w:rPr>
          <w:rFonts w:ascii="Tahoma" w:hAnsi="Tahoma" w:cs="Tahoma"/>
          <w:sz w:val="18"/>
          <w:szCs w:val="18"/>
          <w:rtl/>
          <w:lang w:eastAsia="he-IL"/>
        </w:rPr>
        <w:t>את הסיכויים להצל</w:t>
      </w:r>
      <w:r w:rsidRPr="00555AF5">
        <w:rPr>
          <w:rFonts w:ascii="Tahoma" w:hAnsi="Tahoma" w:cs="Tahoma" w:hint="cs"/>
          <w:sz w:val="18"/>
          <w:szCs w:val="18"/>
          <w:rtl/>
          <w:lang w:eastAsia="he-IL"/>
        </w:rPr>
        <w:t>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חיים</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ו</w:t>
      </w:r>
      <w:r w:rsidRPr="00555AF5">
        <w:rPr>
          <w:rFonts w:ascii="Tahoma" w:hAnsi="Tahoma" w:cs="Tahoma"/>
          <w:sz w:val="18"/>
          <w:szCs w:val="18"/>
          <w:rtl/>
          <w:lang w:eastAsia="he-IL"/>
        </w:rPr>
        <w:t>למנוע מהנפגע נזקים נוספים</w:t>
      </w:r>
      <w:r w:rsidRPr="00555AF5">
        <w:rPr>
          <w:rFonts w:ascii="Tahoma" w:hAnsi="Tahoma" w:cs="Tahoma" w:hint="cs"/>
          <w:sz w:val="18"/>
          <w:szCs w:val="18"/>
          <w:rtl/>
          <w:lang w:eastAsia="he-IL"/>
        </w:rPr>
        <w:t>. ידע בעזרה ראשונה חשוב לכל אדם, ובפרט לאנשים שנמצאים שעות רבות עם אנשים וילדים, כגון הורים, מורים וגננות</w:t>
      </w:r>
      <w:r w:rsidRPr="00555AF5">
        <w:rPr>
          <w:rFonts w:ascii="Tahoma" w:hAnsi="Tahoma" w:cs="Tahoma"/>
          <w:sz w:val="18"/>
          <w:szCs w:val="18"/>
          <w:rtl/>
          <w:lang w:eastAsia="he-IL"/>
        </w:rPr>
        <w:t>.</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 xml:space="preserve">בדוח ועדת תדמור צוין כי </w:t>
      </w:r>
      <w:r w:rsidRPr="00555AF5">
        <w:rPr>
          <w:rFonts w:ascii="Tahoma" w:hAnsi="Tahoma" w:cs="Tahoma"/>
          <w:sz w:val="18"/>
          <w:szCs w:val="18"/>
          <w:rtl/>
          <w:lang w:eastAsia="he-IL"/>
        </w:rPr>
        <w:t xml:space="preserve">קיימת דרישה </w:t>
      </w:r>
      <w:r w:rsidRPr="00555AF5">
        <w:rPr>
          <w:rFonts w:ascii="Tahoma" w:hAnsi="Tahoma" w:cs="Tahoma" w:hint="cs"/>
          <w:sz w:val="18"/>
          <w:szCs w:val="18"/>
          <w:rtl/>
          <w:lang w:eastAsia="he-IL"/>
        </w:rPr>
        <w:t>מ</w:t>
      </w:r>
      <w:r w:rsidRPr="00555AF5">
        <w:rPr>
          <w:rFonts w:ascii="Tahoma" w:hAnsi="Tahoma" w:cs="Tahoma"/>
          <w:sz w:val="18"/>
          <w:szCs w:val="18"/>
          <w:rtl/>
          <w:lang w:eastAsia="he-IL"/>
        </w:rPr>
        <w:t>ר</w:t>
      </w:r>
      <w:r w:rsidRPr="00555AF5">
        <w:rPr>
          <w:rFonts w:ascii="Tahoma" w:hAnsi="Tahoma" w:cs="Tahoma" w:hint="cs"/>
          <w:sz w:val="18"/>
          <w:szCs w:val="18"/>
          <w:rtl/>
          <w:lang w:eastAsia="he-IL"/>
        </w:rPr>
        <w:t>ו</w:t>
      </w:r>
      <w:r w:rsidRPr="00555AF5">
        <w:rPr>
          <w:rFonts w:ascii="Tahoma" w:hAnsi="Tahoma" w:cs="Tahoma"/>
          <w:sz w:val="18"/>
          <w:szCs w:val="18"/>
          <w:rtl/>
          <w:lang w:eastAsia="he-IL"/>
        </w:rPr>
        <w:t>בה למגישי סיוע רפואי דחוף טרום</w:t>
      </w:r>
      <w:r w:rsidRPr="00555AF5">
        <w:rPr>
          <w:rFonts w:ascii="Tahoma" w:hAnsi="Tahoma" w:cs="Tahoma" w:hint="cs"/>
          <w:sz w:val="18"/>
          <w:szCs w:val="18"/>
          <w:rtl/>
          <w:lang w:eastAsia="he-IL"/>
        </w:rPr>
        <w:t>-</w:t>
      </w:r>
      <w:r w:rsidRPr="00555AF5">
        <w:rPr>
          <w:rFonts w:ascii="Tahoma" w:hAnsi="Tahoma" w:cs="Tahoma"/>
          <w:sz w:val="18"/>
          <w:szCs w:val="18"/>
          <w:rtl/>
          <w:lang w:eastAsia="he-IL"/>
        </w:rPr>
        <w:t xml:space="preserve">אשפוזי, </w:t>
      </w:r>
      <w:r w:rsidRPr="00555AF5">
        <w:rPr>
          <w:rFonts w:ascii="Tahoma" w:hAnsi="Tahoma" w:cs="Tahoma" w:hint="cs"/>
          <w:sz w:val="18"/>
          <w:szCs w:val="18"/>
          <w:rtl/>
          <w:lang w:eastAsia="he-IL"/>
        </w:rPr>
        <w:t>כמו מגישי עזרה ראשונה ב</w:t>
      </w:r>
      <w:r w:rsidRPr="00555AF5">
        <w:rPr>
          <w:rFonts w:ascii="Tahoma" w:hAnsi="Tahoma" w:cs="Tahoma"/>
          <w:sz w:val="18"/>
          <w:szCs w:val="18"/>
          <w:rtl/>
          <w:lang w:eastAsia="he-IL"/>
        </w:rPr>
        <w:t xml:space="preserve">טיולי בתי ספר </w:t>
      </w:r>
      <w:r w:rsidRPr="00555AF5">
        <w:rPr>
          <w:rFonts w:ascii="Tahoma" w:hAnsi="Tahoma" w:cs="Tahoma" w:hint="cs"/>
          <w:sz w:val="18"/>
          <w:szCs w:val="18"/>
          <w:rtl/>
          <w:lang w:eastAsia="he-IL"/>
        </w:rPr>
        <w:t xml:space="preserve">ובאירועי תרבות </w:t>
      </w:r>
      <w:r w:rsidRPr="00555AF5">
        <w:rPr>
          <w:rFonts w:ascii="Tahoma" w:hAnsi="Tahoma" w:cs="Tahoma"/>
          <w:sz w:val="18"/>
          <w:szCs w:val="18"/>
          <w:rtl/>
          <w:lang w:eastAsia="he-IL"/>
        </w:rPr>
        <w:t>המוניים</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בה</w:t>
      </w:r>
      <w:r w:rsidRPr="00555AF5">
        <w:rPr>
          <w:rFonts w:ascii="Tahoma" w:hAnsi="Tahoma" w:cs="Tahoma" w:hint="cs"/>
          <w:sz w:val="18"/>
          <w:szCs w:val="18"/>
          <w:rtl/>
          <w:lang w:eastAsia="he-IL"/>
        </w:rPr>
        <w:t>י</w:t>
      </w:r>
      <w:r w:rsidRPr="00555AF5">
        <w:rPr>
          <w:rFonts w:ascii="Tahoma" w:hAnsi="Tahoma" w:cs="Tahoma"/>
          <w:sz w:val="18"/>
          <w:szCs w:val="18"/>
          <w:rtl/>
          <w:lang w:eastAsia="he-IL"/>
        </w:rPr>
        <w:t xml:space="preserve">עדר הסדרה חוקית לרישוי או הרשאה לעיסוק במקצועות הרפואה הדחופה </w:t>
      </w:r>
      <w:r w:rsidRPr="00555AF5">
        <w:rPr>
          <w:rFonts w:ascii="Tahoma" w:hAnsi="Tahoma" w:cs="Tahoma" w:hint="cs"/>
          <w:sz w:val="18"/>
          <w:szCs w:val="18"/>
          <w:rtl/>
          <w:lang w:eastAsia="he-IL"/>
        </w:rPr>
        <w:t>ה</w:t>
      </w:r>
      <w:r w:rsidRPr="00555AF5">
        <w:rPr>
          <w:rFonts w:ascii="Tahoma" w:hAnsi="Tahoma" w:cs="Tahoma"/>
          <w:sz w:val="18"/>
          <w:szCs w:val="18"/>
          <w:rtl/>
          <w:lang w:eastAsia="he-IL"/>
        </w:rPr>
        <w:t>טרום</w:t>
      </w:r>
      <w:r w:rsidRPr="00555AF5">
        <w:rPr>
          <w:rFonts w:ascii="Tahoma" w:hAnsi="Tahoma" w:cs="Tahoma" w:hint="cs"/>
          <w:sz w:val="18"/>
          <w:szCs w:val="18"/>
          <w:rtl/>
          <w:lang w:eastAsia="he-IL"/>
        </w:rPr>
        <w:t>-</w:t>
      </w:r>
      <w:r w:rsidRPr="00555AF5">
        <w:rPr>
          <w:rFonts w:ascii="Tahoma" w:hAnsi="Tahoma" w:cs="Tahoma"/>
          <w:sz w:val="18"/>
          <w:szCs w:val="18"/>
          <w:rtl/>
          <w:lang w:eastAsia="he-IL"/>
        </w:rPr>
        <w:t>אשפוז</w:t>
      </w:r>
      <w:r w:rsidRPr="00555AF5">
        <w:rPr>
          <w:rFonts w:ascii="Tahoma" w:hAnsi="Tahoma" w:cs="Tahoma" w:hint="cs"/>
          <w:sz w:val="18"/>
          <w:szCs w:val="18"/>
          <w:rtl/>
          <w:lang w:eastAsia="he-IL"/>
        </w:rPr>
        <w:t>ית</w:t>
      </w:r>
      <w:r w:rsidRPr="00555AF5">
        <w:rPr>
          <w:rFonts w:ascii="Tahoma" w:hAnsi="Tahoma" w:cs="Tahoma"/>
          <w:sz w:val="18"/>
          <w:szCs w:val="18"/>
          <w:rtl/>
          <w:lang w:eastAsia="he-IL"/>
        </w:rPr>
        <w:t xml:space="preserve"> והעזרה </w:t>
      </w:r>
      <w:r w:rsidRPr="00555AF5">
        <w:rPr>
          <w:rFonts w:ascii="Tahoma" w:hAnsi="Tahoma" w:cs="Tahoma" w:hint="cs"/>
          <w:sz w:val="18"/>
          <w:szCs w:val="18"/>
          <w:rtl/>
          <w:lang w:eastAsia="he-IL"/>
        </w:rPr>
        <w:t>ה</w:t>
      </w:r>
      <w:r w:rsidRPr="00555AF5">
        <w:rPr>
          <w:rFonts w:ascii="Tahoma" w:hAnsi="Tahoma" w:cs="Tahoma"/>
          <w:sz w:val="18"/>
          <w:szCs w:val="18"/>
          <w:rtl/>
          <w:lang w:eastAsia="he-IL"/>
        </w:rPr>
        <w:t>ראשונה</w:t>
      </w:r>
      <w:r w:rsidRPr="00555AF5">
        <w:rPr>
          <w:rFonts w:ascii="Tahoma" w:hAnsi="Tahoma" w:cs="Tahoma" w:hint="cs"/>
          <w:sz w:val="18"/>
          <w:szCs w:val="18"/>
          <w:rtl/>
          <w:lang w:eastAsia="he-IL"/>
        </w:rPr>
        <w:t xml:space="preserve">, </w:t>
      </w:r>
      <w:r w:rsidRPr="00555AF5">
        <w:rPr>
          <w:rFonts w:ascii="Tahoma" w:hAnsi="Tahoma" w:cs="Tahoma"/>
          <w:sz w:val="18"/>
          <w:szCs w:val="18"/>
          <w:rtl/>
          <w:lang w:eastAsia="he-IL"/>
        </w:rPr>
        <w:t xml:space="preserve">קיימות בשוק </w:t>
      </w:r>
      <w:r w:rsidRPr="00555AF5">
        <w:rPr>
          <w:rFonts w:ascii="Tahoma" w:hAnsi="Tahoma" w:cs="Tahoma" w:hint="cs"/>
          <w:sz w:val="18"/>
          <w:szCs w:val="18"/>
          <w:rtl/>
          <w:lang w:eastAsia="he-IL"/>
        </w:rPr>
        <w:t xml:space="preserve">מסגרות </w:t>
      </w:r>
      <w:r w:rsidRPr="00555AF5">
        <w:rPr>
          <w:rFonts w:ascii="Tahoma" w:hAnsi="Tahoma" w:cs="Tahoma"/>
          <w:sz w:val="18"/>
          <w:szCs w:val="18"/>
          <w:rtl/>
          <w:lang w:eastAsia="he-IL"/>
        </w:rPr>
        <w:t>רבות המעניקות תעודות הסמכה</w:t>
      </w:r>
      <w:r w:rsidRPr="00555AF5">
        <w:rPr>
          <w:rFonts w:ascii="Tahoma" w:hAnsi="Tahoma" w:cs="Tahoma" w:hint="cs"/>
          <w:sz w:val="18"/>
          <w:szCs w:val="18"/>
          <w:rtl/>
          <w:lang w:eastAsia="he-IL"/>
        </w:rPr>
        <w:t xml:space="preserve"> כמגישי עזרה ראשונה</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בלי שנקבע שהן רשאיות לעשות זאת. ההכשרה ניתנת בהן ללא כל </w:t>
      </w:r>
      <w:r w:rsidRPr="00555AF5">
        <w:rPr>
          <w:rFonts w:ascii="Tahoma" w:hAnsi="Tahoma" w:cs="Tahoma"/>
          <w:sz w:val="18"/>
          <w:szCs w:val="18"/>
          <w:rtl/>
          <w:lang w:eastAsia="he-IL"/>
        </w:rPr>
        <w:t>בקרה מקצועית</w:t>
      </w:r>
      <w:r w:rsidRPr="00555AF5">
        <w:rPr>
          <w:rFonts w:ascii="Tahoma" w:hAnsi="Tahoma" w:cs="Tahoma" w:hint="cs"/>
          <w:sz w:val="18"/>
          <w:szCs w:val="18"/>
          <w:rtl/>
          <w:lang w:eastAsia="he-IL"/>
        </w:rPr>
        <w:t xml:space="preserve"> הנדרשת</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 xml:space="preserve">בייחוד </w:t>
      </w:r>
      <w:r w:rsidRPr="00555AF5">
        <w:rPr>
          <w:rFonts w:ascii="Tahoma" w:hAnsi="Tahoma" w:cs="Tahoma"/>
          <w:sz w:val="18"/>
          <w:szCs w:val="18"/>
          <w:rtl/>
          <w:lang w:eastAsia="he-IL"/>
        </w:rPr>
        <w:t>בתחום קריטי זה.</w:t>
      </w:r>
      <w:r w:rsidRPr="00555AF5">
        <w:rPr>
          <w:rFonts w:ascii="Tahoma" w:hAnsi="Tahoma" w:cs="Tahoma" w:hint="cs"/>
          <w:sz w:val="18"/>
          <w:szCs w:val="18"/>
          <w:rtl/>
          <w:lang w:eastAsia="he-IL"/>
        </w:rPr>
        <w:t xml:space="preserve"> </w:t>
      </w:r>
      <w:r w:rsidRPr="00555AF5">
        <w:rPr>
          <w:rFonts w:ascii="Tahoma" w:hAnsi="Tahoma" w:cs="Tahoma" w:hint="cs"/>
          <w:sz w:val="18"/>
          <w:szCs w:val="18"/>
          <w:rtl/>
          <w:lang w:eastAsia="he-IL"/>
        </w:rPr>
        <w:t xml:space="preserve">הדוח הצביע על הצורך לקבוע את </w:t>
      </w:r>
      <w:r w:rsidRPr="00555AF5">
        <w:rPr>
          <w:rFonts w:ascii="Tahoma" w:hAnsi="Tahoma" w:cs="Tahoma"/>
          <w:sz w:val="18"/>
          <w:szCs w:val="18"/>
          <w:rtl/>
          <w:lang w:eastAsia="he-IL"/>
        </w:rPr>
        <w:t>ת</w:t>
      </w:r>
      <w:r w:rsidRPr="00555AF5">
        <w:rPr>
          <w:rFonts w:ascii="Tahoma" w:hAnsi="Tahoma" w:cs="Tahoma" w:hint="cs"/>
          <w:sz w:val="18"/>
          <w:szCs w:val="18"/>
          <w:rtl/>
          <w:lang w:eastAsia="he-IL"/>
        </w:rPr>
        <w:t>ו</w:t>
      </w:r>
      <w:r w:rsidRPr="00555AF5">
        <w:rPr>
          <w:rFonts w:ascii="Tahoma" w:hAnsi="Tahoma" w:cs="Tahoma"/>
          <w:sz w:val="18"/>
          <w:szCs w:val="18"/>
          <w:rtl/>
          <w:lang w:eastAsia="he-IL"/>
        </w:rPr>
        <w:t xml:space="preserve">כני </w:t>
      </w:r>
      <w:r w:rsidRPr="00555AF5">
        <w:rPr>
          <w:rFonts w:ascii="Tahoma" w:hAnsi="Tahoma" w:cs="Tahoma" w:hint="cs"/>
          <w:sz w:val="18"/>
          <w:szCs w:val="18"/>
          <w:rtl/>
          <w:lang w:eastAsia="he-IL"/>
        </w:rPr>
        <w:t>ה</w:t>
      </w:r>
      <w:r w:rsidRPr="00555AF5">
        <w:rPr>
          <w:rFonts w:ascii="Tahoma" w:hAnsi="Tahoma" w:cs="Tahoma"/>
          <w:sz w:val="18"/>
          <w:szCs w:val="18"/>
          <w:rtl/>
          <w:lang w:eastAsia="he-IL"/>
        </w:rPr>
        <w:t>לימוד ו</w:t>
      </w:r>
      <w:r w:rsidRPr="00555AF5">
        <w:rPr>
          <w:rFonts w:ascii="Tahoma" w:hAnsi="Tahoma" w:cs="Tahoma" w:hint="cs"/>
          <w:sz w:val="18"/>
          <w:szCs w:val="18"/>
          <w:rtl/>
          <w:lang w:eastAsia="he-IL"/>
        </w:rPr>
        <w:t>ה</w:t>
      </w:r>
      <w:r w:rsidRPr="00555AF5">
        <w:rPr>
          <w:rFonts w:ascii="Tahoma" w:hAnsi="Tahoma" w:cs="Tahoma"/>
          <w:sz w:val="18"/>
          <w:szCs w:val="18"/>
          <w:rtl/>
          <w:lang w:eastAsia="he-IL"/>
        </w:rPr>
        <w:t xml:space="preserve">הכשרה הנדרשים </w:t>
      </w:r>
      <w:r w:rsidRPr="00555AF5">
        <w:rPr>
          <w:rFonts w:ascii="Tahoma" w:hAnsi="Tahoma" w:cs="Tahoma" w:hint="cs"/>
          <w:sz w:val="18"/>
          <w:szCs w:val="18"/>
          <w:rtl/>
          <w:lang w:eastAsia="he-IL"/>
        </w:rPr>
        <w:t xml:space="preserve">להגדרת המקצוע של מגיש עזרה ראשונה. </w:t>
      </w:r>
    </w:p>
    <w:p w:rsidR="00D93F1A" w:rsidRPr="00555AF5" w:rsidP="00D76A38">
      <w:pPr>
        <w:spacing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באמצע 2014 מינה ד"ר בועז לב, ה</w:t>
      </w:r>
      <w:r w:rsidRPr="00555AF5">
        <w:rPr>
          <w:rFonts w:ascii="Tahoma" w:hAnsi="Tahoma" w:cs="Tahoma"/>
          <w:sz w:val="18"/>
          <w:szCs w:val="18"/>
          <w:rtl/>
          <w:lang w:eastAsia="he-IL"/>
        </w:rPr>
        <w:t>משנה למנכ"ל משרד הבריאות דאז, צוות "לבחינה וקביעת דרישות לידע וציוד עזרה ראשונה במקומות ציבוריים"</w:t>
      </w:r>
      <w:r w:rsidRPr="00555AF5">
        <w:rPr>
          <w:rFonts w:ascii="Tahoma" w:hAnsi="Tahoma" w:cs="Tahoma" w:hint="cs"/>
          <w:sz w:val="18"/>
          <w:szCs w:val="18"/>
          <w:rtl/>
          <w:lang w:eastAsia="he-IL"/>
        </w:rPr>
        <w:t xml:space="preserve">, וועדה "לבחינת ידע, סמכויות וכשירות לצוות </w:t>
      </w:r>
      <w:r w:rsidRPr="00555AF5">
        <w:rPr>
          <w:rFonts w:ascii="Tahoma" w:hAnsi="Tahoma" w:cs="Tahoma" w:hint="cs"/>
          <w:sz w:val="18"/>
          <w:szCs w:val="18"/>
          <w:lang w:eastAsia="he-IL"/>
        </w:rPr>
        <w:t>BLS</w:t>
      </w:r>
      <w:r w:rsidRPr="00555AF5">
        <w:rPr>
          <w:rFonts w:ascii="Tahoma" w:hAnsi="Tahoma" w:cs="Tahoma" w:hint="cs"/>
          <w:sz w:val="18"/>
          <w:szCs w:val="18"/>
          <w:rtl/>
          <w:lang w:eastAsia="he-IL"/>
        </w:rPr>
        <w:t xml:space="preserve">" (מגישי סעד חיים בסיסי). במחצית הראשונה של 2016 הגישו שתי הוועדות את המלצותיהן למשנה למנכ"ל המשרד דאז, ובהן המלצות בנוגע להיקף ההכשרות ותוכנן, </w:t>
      </w:r>
      <w:r w:rsidRPr="00555AF5">
        <w:rPr>
          <w:rFonts w:ascii="Tahoma" w:hAnsi="Tahoma" w:cs="Tahoma"/>
          <w:sz w:val="18"/>
          <w:szCs w:val="18"/>
          <w:rtl/>
          <w:lang w:eastAsia="he-IL"/>
        </w:rPr>
        <w:t>והכישורים הנדרשים ממדריכי הקורסים</w:t>
      </w:r>
      <w:r w:rsidRPr="00555AF5">
        <w:rPr>
          <w:rFonts w:ascii="Tahoma" w:hAnsi="Tahoma" w:cs="Tahoma" w:hint="cs"/>
          <w:sz w:val="18"/>
          <w:szCs w:val="18"/>
          <w:rtl/>
          <w:lang w:eastAsia="he-IL"/>
        </w:rPr>
        <w:t xml:space="preserve">. </w:t>
      </w:r>
    </w:p>
    <w:p w:rsidR="00D93F1A" w:rsidRPr="00555AF5" w:rsidP="00D76A38">
      <w:pPr>
        <w:pStyle w:val="RESHET"/>
        <w:rPr>
          <w:rtl/>
        </w:rPr>
      </w:pPr>
      <w:r w:rsidRPr="00555AF5">
        <w:rPr>
          <w:rFonts w:hint="cs"/>
          <w:rtl/>
        </w:rPr>
        <w:t>בביקורת עלה כי המשרד אימץ את ההמלצות של שתי הוועדות, ואולם נכון למועד סיום הביקורת, הוא אינו מפקח על הגופים המבצעים הכשרות אלה - וממילא אינו עוקב אחרי תוכני הקורסים ועל כשירות המדריכים המעבירים אותם.</w:t>
      </w:r>
    </w:p>
    <w:p w:rsidR="00D93F1A" w:rsidRPr="00555AF5" w:rsidP="00D76A38">
      <w:pPr>
        <w:spacing w:before="180" w:after="240"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בתשובת ה</w:t>
      </w:r>
      <w:r w:rsidRPr="00555AF5">
        <w:rPr>
          <w:rFonts w:ascii="Tahoma" w:hAnsi="Tahoma" w:cs="Tahoma"/>
          <w:sz w:val="18"/>
          <w:szCs w:val="18"/>
          <w:rtl/>
          <w:lang w:eastAsia="he-IL"/>
        </w:rPr>
        <w:t>משרד</w:t>
      </w:r>
      <w:r w:rsidRPr="00555AF5">
        <w:rPr>
          <w:rFonts w:ascii="Tahoma" w:hAnsi="Tahoma" w:cs="Tahoma" w:hint="cs"/>
          <w:sz w:val="18"/>
          <w:szCs w:val="18"/>
          <w:rtl/>
          <w:lang w:eastAsia="he-IL"/>
        </w:rPr>
        <w:t xml:space="preserve"> הוא ציין,</w:t>
      </w:r>
      <w:r w:rsidRPr="00555AF5">
        <w:rPr>
          <w:rFonts w:ascii="Tahoma" w:hAnsi="Tahoma" w:cs="Tahoma"/>
          <w:sz w:val="18"/>
          <w:szCs w:val="18"/>
          <w:rtl/>
          <w:lang w:eastAsia="he-IL"/>
        </w:rPr>
        <w:t xml:space="preserve"> כי </w:t>
      </w:r>
      <w:r w:rsidRPr="00555AF5">
        <w:rPr>
          <w:rFonts w:ascii="Tahoma" w:hAnsi="Tahoma" w:cs="Tahoma" w:hint="cs"/>
          <w:sz w:val="18"/>
          <w:szCs w:val="18"/>
          <w:rtl/>
          <w:lang w:eastAsia="he-IL"/>
        </w:rPr>
        <w:t xml:space="preserve">המלצות הוועדות שהקים </w:t>
      </w:r>
      <w:r w:rsidRPr="00555AF5">
        <w:rPr>
          <w:rFonts w:ascii="Tahoma" w:hAnsi="Tahoma" w:cs="Tahoma"/>
          <w:sz w:val="18"/>
          <w:szCs w:val="18"/>
          <w:rtl/>
          <w:lang w:eastAsia="he-IL"/>
        </w:rPr>
        <w:t>מובאות לידי</w:t>
      </w:r>
      <w:r w:rsidRPr="00555AF5">
        <w:rPr>
          <w:rFonts w:ascii="Tahoma" w:hAnsi="Tahoma" w:cs="Tahoma" w:hint="cs"/>
          <w:sz w:val="18"/>
          <w:szCs w:val="18"/>
          <w:rtl/>
          <w:lang w:eastAsia="he-IL"/>
        </w:rPr>
        <w:t>עת</w:t>
      </w:r>
      <w:r w:rsidRPr="00555AF5">
        <w:rPr>
          <w:rFonts w:ascii="Tahoma" w:hAnsi="Tahoma" w:cs="Tahoma"/>
          <w:sz w:val="18"/>
          <w:szCs w:val="18"/>
          <w:rtl/>
          <w:lang w:eastAsia="he-IL"/>
        </w:rPr>
        <w:t xml:space="preserve"> הציבור באתר </w:t>
      </w:r>
      <w:r w:rsidRPr="00555AF5">
        <w:rPr>
          <w:rFonts w:ascii="Tahoma" w:hAnsi="Tahoma" w:cs="Tahoma" w:hint="cs"/>
          <w:sz w:val="18"/>
          <w:szCs w:val="18"/>
          <w:rtl/>
          <w:lang w:eastAsia="he-IL"/>
        </w:rPr>
        <w:t>ה</w:t>
      </w:r>
      <w:r w:rsidRPr="00555AF5">
        <w:rPr>
          <w:rFonts w:ascii="Tahoma" w:hAnsi="Tahoma" w:cs="Tahoma"/>
          <w:sz w:val="18"/>
          <w:szCs w:val="18"/>
          <w:rtl/>
          <w:lang w:eastAsia="he-IL"/>
        </w:rPr>
        <w:t>משרד</w:t>
      </w:r>
      <w:r w:rsidRPr="00555AF5">
        <w:rPr>
          <w:rFonts w:ascii="Tahoma" w:hAnsi="Tahoma" w:cs="Tahoma" w:hint="cs"/>
          <w:sz w:val="18"/>
          <w:szCs w:val="18"/>
          <w:rtl/>
          <w:lang w:eastAsia="he-IL"/>
        </w:rPr>
        <w:t>, אך</w:t>
      </w:r>
      <w:r w:rsidRPr="00555AF5">
        <w:rPr>
          <w:rFonts w:ascii="Tahoma" w:hAnsi="Tahoma" w:cs="Tahoma"/>
          <w:sz w:val="18"/>
          <w:szCs w:val="18"/>
          <w:rtl/>
          <w:lang w:eastAsia="he-IL"/>
        </w:rPr>
        <w:t xml:space="preserve"> </w:t>
      </w:r>
      <w:r w:rsidRPr="00555AF5">
        <w:rPr>
          <w:rFonts w:ascii="Tahoma" w:hAnsi="Tahoma" w:cs="Tahoma" w:hint="cs"/>
          <w:sz w:val="18"/>
          <w:szCs w:val="18"/>
          <w:rtl/>
          <w:lang w:eastAsia="he-IL"/>
        </w:rPr>
        <w:t>ללא הסמכה חוקית אין בסמכות המשרד לפקח בפועל על נותני השירותים.</w:t>
      </w:r>
    </w:p>
    <w:p w:rsidR="00D93F1A" w:rsidRPr="00555AF5" w:rsidP="00D76A38">
      <w:pPr>
        <w:pStyle w:val="RESHET"/>
        <w:rPr>
          <w:rtl/>
        </w:rPr>
      </w:pPr>
      <w:r w:rsidRPr="00555AF5">
        <w:rPr>
          <w:rFonts w:hint="cs"/>
          <w:rtl/>
        </w:rPr>
        <w:t>נוכח הסיכונים במתן עזרה ראשונה בידי אדם שאינו מיומן על משרד הבריאות לפעול להסדרת התחום, ובמידת הצורך עליו לקדם הסדרה חוקית שתאפשר לו לפקח על הגופים שמבצעים הכשרות למקצוע זה.</w:t>
      </w:r>
    </w:p>
    <w:p w:rsidR="00D93F1A" w:rsidRPr="00555AF5" w:rsidP="00810F51">
      <w:pPr>
        <w:spacing w:line="240" w:lineRule="exact"/>
        <w:ind w:right="2268"/>
        <w:jc w:val="both"/>
        <w:rPr>
          <w:rFonts w:ascii="Tahoma" w:hAnsi="Tahoma" w:cs="Tahoma"/>
          <w:sz w:val="18"/>
          <w:szCs w:val="18"/>
          <w:rtl/>
          <w:lang w:eastAsia="he-IL"/>
        </w:rPr>
      </w:pPr>
    </w:p>
    <w:p w:rsidR="00D93F1A" w:rsidRPr="00175F32" w:rsidP="00810F51">
      <w:pPr>
        <w:pStyle w:val="KOT2"/>
        <w:rPr>
          <w:rFonts w:eastAsia="Times New Roman"/>
          <w:rtl/>
          <w:lang w:eastAsia="he-IL"/>
        </w:rPr>
      </w:pPr>
      <w:r w:rsidRPr="00175F32">
        <w:rPr>
          <w:rFonts w:eastAsia="Times New Roman" w:hint="cs"/>
          <w:rtl/>
          <w:lang w:eastAsia="he-IL"/>
        </w:rPr>
        <w:t>מוכנות מד"א לעיתות חירום</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hAnsi="Tahoma" w:cs="Tahoma" w:hint="cs"/>
          <w:sz w:val="18"/>
          <w:szCs w:val="18"/>
          <w:rtl/>
        </w:rPr>
        <w:t>בשעת מלחמה הממשלה יכולה להכריז על תקופת הפעלת משק לשעת חירום</w:t>
      </w:r>
      <w:r>
        <w:rPr>
          <w:rFonts w:ascii="Tahoma" w:hAnsi="Tahoma" w:cs="Tahoma"/>
          <w:sz w:val="18"/>
          <w:szCs w:val="18"/>
          <w:vertAlign w:val="superscript"/>
          <w:rtl/>
        </w:rPr>
        <w:footnoteReference w:id="65"/>
      </w:r>
      <w:r w:rsidRPr="00555AF5">
        <w:rPr>
          <w:rFonts w:ascii="Tahoma" w:hAnsi="Tahoma" w:cs="Tahoma" w:hint="cs"/>
          <w:sz w:val="18"/>
          <w:szCs w:val="18"/>
          <w:rtl/>
        </w:rPr>
        <w:t xml:space="preserve"> (להלן - מל"ח). כמו כן, היא יכולה להכריז על "מצב מיוחד בעורף"</w:t>
      </w:r>
      <w:r>
        <w:rPr>
          <w:rFonts w:ascii="Tahoma" w:hAnsi="Tahoma" w:cs="Tahoma"/>
          <w:sz w:val="18"/>
          <w:szCs w:val="18"/>
          <w:vertAlign w:val="superscript"/>
          <w:rtl/>
        </w:rPr>
        <w:footnoteReference w:id="66"/>
      </w:r>
      <w:r w:rsidRPr="00555AF5">
        <w:rPr>
          <w:rFonts w:ascii="Tahoma" w:hAnsi="Tahoma" w:cs="Tahoma" w:hint="cs"/>
          <w:sz w:val="18"/>
          <w:szCs w:val="18"/>
          <w:rtl/>
        </w:rPr>
        <w:t xml:space="preserve">. דוח זה עוסק בכל תקופה שבה קיים חשש שהמדינה או חלקים ממנה עלולים להיות תחת מתקפה כוללת או מתקפה חלקית, גם </w:t>
      </w:r>
      <w:r w:rsidRPr="00555AF5">
        <w:rPr>
          <w:rFonts w:ascii="Tahoma" w:hAnsi="Tahoma" w:cs="Tahoma"/>
          <w:sz w:val="18"/>
          <w:szCs w:val="18"/>
          <w:rtl/>
        </w:rPr>
        <w:t>בלי שהוכרז על מצב מלחמה או מצב מיוחד בעורף</w:t>
      </w:r>
      <w:r w:rsidRPr="00555AF5">
        <w:rPr>
          <w:rFonts w:ascii="Tahoma" w:hAnsi="Tahoma" w:cs="Tahoma" w:hint="cs"/>
          <w:sz w:val="18"/>
          <w:szCs w:val="18"/>
          <w:rtl/>
        </w:rPr>
        <w:t xml:space="preserve"> על ידי הממשלה</w:t>
      </w:r>
      <w:r w:rsidRPr="00555AF5">
        <w:rPr>
          <w:rFonts w:ascii="Tahoma" w:hAnsi="Tahoma" w:cs="Tahoma"/>
          <w:sz w:val="18"/>
          <w:szCs w:val="18"/>
          <w:rtl/>
        </w:rPr>
        <w:t xml:space="preserve">, </w:t>
      </w:r>
      <w:r w:rsidRPr="00555AF5">
        <w:rPr>
          <w:rFonts w:ascii="Tahoma" w:hAnsi="Tahoma" w:cs="Tahoma" w:hint="cs"/>
          <w:sz w:val="18"/>
          <w:szCs w:val="18"/>
          <w:rtl/>
        </w:rPr>
        <w:t xml:space="preserve">ומגדיר מצב זה כמצב של "עיתות חירום". </w:t>
      </w:r>
      <w:r w:rsidRPr="00555AF5">
        <w:rPr>
          <w:rFonts w:ascii="Tahoma" w:hAnsi="Tahoma" w:cs="Tahoma"/>
          <w:sz w:val="18"/>
          <w:szCs w:val="18"/>
          <w:rtl/>
        </w:rPr>
        <w:t>חוק ההתגוננות האזרחית, התשי"א-1951 (להלן - חוק הג"א) מעניק לפיקוד העורף סמכויות של פיקוד ושליטה על ארגוני עזר</w:t>
      </w:r>
      <w:r>
        <w:rPr>
          <w:rStyle w:val="FootnoteReference0"/>
          <w:rFonts w:ascii="Tahoma" w:hAnsi="Tahoma" w:cs="Tahoma"/>
          <w:sz w:val="18"/>
          <w:szCs w:val="18"/>
          <w:rtl/>
        </w:rPr>
        <w:footnoteReference w:id="67"/>
      </w:r>
      <w:r w:rsidRPr="00555AF5">
        <w:rPr>
          <w:rFonts w:ascii="Tahoma" w:hAnsi="Tahoma" w:cs="Tahoma"/>
          <w:sz w:val="18"/>
          <w:szCs w:val="18"/>
          <w:rtl/>
        </w:rPr>
        <w:t xml:space="preserve"> (</w:t>
      </w:r>
      <w:r w:rsidRPr="00555AF5">
        <w:rPr>
          <w:rFonts w:ascii="Tahoma" w:hAnsi="Tahoma" w:cs="Tahoma" w:hint="cs"/>
          <w:sz w:val="18"/>
          <w:szCs w:val="18"/>
          <w:rtl/>
        </w:rPr>
        <w:t>ובהם מד"א</w:t>
      </w:r>
      <w:r w:rsidRPr="00555AF5">
        <w:rPr>
          <w:rFonts w:ascii="Tahoma" w:hAnsi="Tahoma" w:cs="Tahoma"/>
          <w:sz w:val="18"/>
          <w:szCs w:val="18"/>
          <w:rtl/>
        </w:rPr>
        <w:t xml:space="preserve">) </w:t>
      </w:r>
      <w:r w:rsidRPr="00555AF5">
        <w:rPr>
          <w:rFonts w:ascii="Tahoma" w:hAnsi="Tahoma" w:cs="Tahoma" w:hint="cs"/>
          <w:sz w:val="18"/>
          <w:szCs w:val="18"/>
          <w:rtl/>
        </w:rPr>
        <w:t>בעת מצב מיוחד בעורף או בשעת התקפה. בעיתות חירום מוטלות על מד"א משימות ייחודיות לזמנים אלה כמו פינוי נפגעים מאתרים שנפגעו, ומלבד זה עליו להמשיך לתת גם</w:t>
      </w:r>
      <w:r w:rsidRPr="00555AF5">
        <w:rPr>
          <w:rFonts w:ascii="Tahoma" w:hAnsi="Tahoma" w:cs="Tahoma"/>
          <w:sz w:val="18"/>
          <w:szCs w:val="18"/>
          <w:rtl/>
        </w:rPr>
        <w:t xml:space="preserve"> שירותים</w:t>
      </w:r>
      <w:r w:rsidRPr="00555AF5">
        <w:rPr>
          <w:rFonts w:ascii="Tahoma" w:hAnsi="Tahoma" w:cs="Tahoma" w:hint="cs"/>
          <w:sz w:val="18"/>
          <w:szCs w:val="18"/>
          <w:rtl/>
        </w:rPr>
        <w:t xml:space="preserve"> של שגרה (טיפול בנפגעי תאונות דרכים, ביולדות, בהתקפי לב וכדומה)</w:t>
      </w:r>
      <w:r>
        <w:rPr>
          <w:rStyle w:val="FootnoteReference0"/>
          <w:rFonts w:ascii="Tahoma" w:hAnsi="Tahoma" w:cs="Tahoma"/>
          <w:sz w:val="18"/>
          <w:szCs w:val="18"/>
          <w:rtl/>
        </w:rPr>
        <w:footnoteReference w:id="68"/>
      </w:r>
      <w:r w:rsidRPr="00555AF5">
        <w:rPr>
          <w:rFonts w:ascii="Tahoma" w:hAnsi="Tahoma" w:cs="Tahoma" w:hint="cs"/>
          <w:sz w:val="18"/>
          <w:szCs w:val="18"/>
          <w:rtl/>
        </w:rPr>
        <w:t xml:space="preserve">. </w:t>
      </w:r>
    </w:p>
    <w:p w:rsidR="00D93F1A" w:rsidP="00810F51">
      <w:pPr>
        <w:spacing w:line="240" w:lineRule="exact"/>
        <w:ind w:right="2268"/>
        <w:jc w:val="both"/>
        <w:rPr>
          <w:rFonts w:ascii="Tahoma" w:hAnsi="Tahoma" w:cs="Tahoma"/>
          <w:sz w:val="18"/>
          <w:szCs w:val="18"/>
          <w:rtl/>
        </w:rPr>
      </w:pPr>
    </w:p>
    <w:p w:rsidR="00D76A38" w:rsidRPr="00555AF5" w:rsidP="00810F51">
      <w:pPr>
        <w:spacing w:line="240" w:lineRule="exact"/>
        <w:ind w:right="2268"/>
        <w:jc w:val="both"/>
        <w:rPr>
          <w:rFonts w:ascii="Tahoma" w:hAnsi="Tahoma" w:cs="Tahoma"/>
          <w:sz w:val="18"/>
          <w:szCs w:val="18"/>
          <w:rtl/>
        </w:rPr>
      </w:pPr>
    </w:p>
    <w:p w:rsidR="00D93F1A" w:rsidRPr="00175F32" w:rsidP="00810F51">
      <w:pPr>
        <w:pStyle w:val="KOT4"/>
        <w:rPr>
          <w:rFonts w:eastAsia="MS Mincho"/>
        </w:rPr>
      </w:pPr>
      <w:r w:rsidRPr="00175F32">
        <w:rPr>
          <w:rFonts w:eastAsia="MS Mincho"/>
          <w:rtl/>
        </w:rPr>
        <w:t>כוח אדם לאיוש אמבולנסים במד"א בע</w:t>
      </w:r>
      <w:r w:rsidRPr="00175F32">
        <w:rPr>
          <w:rFonts w:eastAsia="MS Mincho" w:hint="cs"/>
          <w:rtl/>
        </w:rPr>
        <w:t>י</w:t>
      </w:r>
      <w:r w:rsidRPr="00175F32">
        <w:rPr>
          <w:rFonts w:eastAsia="MS Mincho"/>
          <w:rtl/>
        </w:rPr>
        <w:t>תות חירום</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יכולתו של מד"א להעניק טיפול רפואי דחוף ומציל חיים באופן מיטבי נגזרת באופן ישיר מהרכבם של צוותי השטח, ממיומנותם ומההסמכה הרפואית שלהם. בשגרה מועסקים במד"א, בין היתר, כ-540 פרמדיקים וכ-800 חובשי רפואת חירום (שהם חובשים-נהגים). בעיתות חירום חלק מעובדי מד"א מגויסים ליחידות צה"ל (כ-455 דרגי שטח, מתוכם כ-225 פרמדיקים וכ-175 חובשי רפואת חירום) ולא נשארים במד"א. את מקומם במד"א אמורים למלא צוותים חיצוניים שצה"ל מקצה למד"א, על פי תוכניות מבצעיות שגובשו לצורך זה. נוכח </w:t>
      </w:r>
      <w:r w:rsidRPr="00D76A38">
        <w:rPr>
          <w:rFonts w:ascii="Tahoma" w:eastAsia="MS Mincho" w:hAnsi="Tahoma" w:cs="Tahoma" w:hint="cs"/>
          <w:spacing w:val="-4"/>
          <w:sz w:val="18"/>
          <w:szCs w:val="18"/>
          <w:rtl/>
        </w:rPr>
        <w:t>איום הייחוס</w:t>
      </w:r>
      <w:r>
        <w:rPr>
          <w:rStyle w:val="FootnoteReference0"/>
          <w:rFonts w:ascii="Tahoma" w:eastAsia="MS Mincho" w:hAnsi="Tahoma" w:cs="Tahoma"/>
          <w:spacing w:val="-4"/>
          <w:sz w:val="18"/>
          <w:szCs w:val="18"/>
          <w:rtl/>
        </w:rPr>
        <w:footnoteReference w:id="69"/>
      </w:r>
      <w:r w:rsidRPr="00D76A38">
        <w:rPr>
          <w:rFonts w:ascii="Tahoma" w:eastAsia="MS Mincho" w:hAnsi="Tahoma" w:cs="Tahoma" w:hint="cs"/>
          <w:spacing w:val="-4"/>
          <w:sz w:val="18"/>
          <w:szCs w:val="18"/>
          <w:rtl/>
        </w:rPr>
        <w:t xml:space="preserve"> הנוכחי הקובע בוודאות כי העורף יהיה חלק מהמלחמה, יש להבטיח</w:t>
      </w:r>
      <w:r w:rsidRPr="00555AF5">
        <w:rPr>
          <w:rFonts w:ascii="Tahoma" w:eastAsia="MS Mincho" w:hAnsi="Tahoma" w:cs="Tahoma" w:hint="cs"/>
          <w:sz w:val="18"/>
          <w:szCs w:val="18"/>
          <w:rtl/>
        </w:rPr>
        <w:t xml:space="preserve"> </w:t>
      </w:r>
      <w:r w:rsidRPr="00555AF5">
        <w:rPr>
          <w:rFonts w:ascii="Tahoma" w:eastAsia="MS Mincho" w:hAnsi="Tahoma" w:cs="Tahoma" w:hint="cs"/>
          <w:sz w:val="18"/>
          <w:szCs w:val="18"/>
          <w:rtl/>
        </w:rPr>
        <w:t>את רציפות פעילותו התקינה והיעילה של מד"א במעבר משגרה לחירום ובע</w:t>
      </w:r>
      <w:r w:rsidR="00E5103B">
        <w:rPr>
          <w:rFonts w:ascii="Tahoma" w:eastAsia="MS Mincho" w:hAnsi="Tahoma" w:cs="Tahoma" w:hint="cs"/>
          <w:sz w:val="18"/>
          <w:szCs w:val="18"/>
          <w:rtl/>
        </w:rPr>
        <w:t>יתו</w:t>
      </w:r>
      <w:r w:rsidRPr="00555AF5">
        <w:rPr>
          <w:rFonts w:ascii="Tahoma" w:eastAsia="MS Mincho" w:hAnsi="Tahoma" w:cs="Tahoma" w:hint="cs"/>
          <w:sz w:val="18"/>
          <w:szCs w:val="18"/>
          <w:rtl/>
        </w:rPr>
        <w:t xml:space="preserve">ת חירום. בין השאר יש להבטיח שמשאבי כוח האדם והציוד יהיו בהיקף מספק ובכשירות מתאימה. </w:t>
      </w:r>
    </w:p>
    <w:p w:rsidR="00D93F1A" w:rsidRPr="00555AF5" w:rsidP="00544F9D">
      <w:pPr>
        <w:spacing w:line="240" w:lineRule="exact"/>
        <w:ind w:right="2268"/>
        <w:jc w:val="both"/>
        <w:rPr>
          <w:rFonts w:ascii="Tahoma" w:eastAsia="MS Mincho" w:hAnsi="Tahoma" w:cs="Tahoma"/>
          <w:sz w:val="18"/>
          <w:szCs w:val="18"/>
          <w:rtl/>
        </w:rPr>
      </w:pPr>
      <w:r w:rsidRPr="00D76A38">
        <w:rPr>
          <w:rStyle w:val="Heading7Char"/>
          <w:rFonts w:ascii="Tahoma" w:hAnsi="Tahoma" w:cs="Tahoma"/>
          <w:sz w:val="17"/>
          <w:szCs w:val="17"/>
          <w:rtl/>
        </w:rPr>
        <w:t xml:space="preserve">מספר האמבולנסים הנדרשים </w:t>
      </w:r>
      <w:r w:rsidR="00E5103B">
        <w:rPr>
          <w:rStyle w:val="Heading7Char"/>
          <w:rFonts w:ascii="Tahoma" w:hAnsi="Tahoma" w:cs="Tahoma" w:hint="cs"/>
          <w:sz w:val="17"/>
          <w:szCs w:val="17"/>
          <w:rtl/>
        </w:rPr>
        <w:t>בעיתות</w:t>
      </w:r>
      <w:r w:rsidRPr="00D76A38">
        <w:rPr>
          <w:rStyle w:val="Heading7Char"/>
          <w:rFonts w:ascii="Tahoma" w:hAnsi="Tahoma" w:cs="Tahoma"/>
          <w:sz w:val="17"/>
          <w:szCs w:val="17"/>
          <w:rtl/>
        </w:rPr>
        <w:t xml:space="preserve"> חירום</w:t>
      </w:r>
      <w:r w:rsidRPr="00D76A38">
        <w:rPr>
          <w:rStyle w:val="Heading7Char"/>
          <w:rFonts w:ascii="Tahoma" w:hAnsi="Tahoma" w:cs="Tahoma" w:hint="cs"/>
          <w:sz w:val="17"/>
          <w:szCs w:val="17"/>
          <w:rtl/>
        </w:rPr>
        <w:t>:</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ב</w:t>
      </w:r>
      <w:r w:rsidRPr="00555AF5">
        <w:rPr>
          <w:rFonts w:ascii="Tahoma" w:eastAsia="MS Mincho" w:hAnsi="Tahoma" w:cs="Tahoma" w:hint="cs"/>
          <w:sz w:val="18"/>
          <w:szCs w:val="18"/>
          <w:rtl/>
        </w:rPr>
        <w:t xml:space="preserve">נובמבר 2015 </w:t>
      </w:r>
      <w:r w:rsidRPr="00555AF5">
        <w:rPr>
          <w:rFonts w:ascii="Tahoma" w:eastAsia="MS Mincho" w:hAnsi="Tahoma" w:cs="Tahoma"/>
          <w:sz w:val="18"/>
          <w:szCs w:val="18"/>
          <w:rtl/>
        </w:rPr>
        <w:t>הקים משרד הבריאות ועדה לבחינת הצורך באמבולנסים ב</w:t>
      </w:r>
      <w:r w:rsidRPr="00555AF5">
        <w:rPr>
          <w:rFonts w:ascii="Tahoma" w:eastAsia="MS Mincho" w:hAnsi="Tahoma" w:cs="Tahoma" w:hint="cs"/>
          <w:sz w:val="18"/>
          <w:szCs w:val="18"/>
          <w:rtl/>
        </w:rPr>
        <w:t xml:space="preserve">עיתות </w:t>
      </w:r>
      <w:r w:rsidRPr="00555AF5">
        <w:rPr>
          <w:rFonts w:ascii="Tahoma" w:eastAsia="MS Mincho" w:hAnsi="Tahoma" w:cs="Tahoma"/>
          <w:sz w:val="18"/>
          <w:szCs w:val="18"/>
          <w:rtl/>
        </w:rPr>
        <w:t xml:space="preserve">חירום </w:t>
      </w:r>
      <w:r w:rsidRPr="00555AF5">
        <w:rPr>
          <w:rFonts w:ascii="Tahoma" w:eastAsia="MS Mincho" w:hAnsi="Tahoma" w:cs="Tahoma" w:hint="cs"/>
          <w:sz w:val="18"/>
          <w:szCs w:val="18"/>
          <w:rtl/>
        </w:rPr>
        <w:t>(להלן - ועדת האמבולנסים)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יו"ר ה</w:t>
      </w:r>
      <w:r w:rsidRPr="00555AF5">
        <w:rPr>
          <w:rFonts w:ascii="Tahoma" w:eastAsia="MS Mincho" w:hAnsi="Tahoma" w:cs="Tahoma"/>
          <w:sz w:val="18"/>
          <w:szCs w:val="18"/>
          <w:rtl/>
        </w:rPr>
        <w:t>וועדה הי</w:t>
      </w:r>
      <w:r w:rsidRPr="00555AF5">
        <w:rPr>
          <w:rFonts w:ascii="Tahoma" w:eastAsia="MS Mincho" w:hAnsi="Tahoma" w:cs="Tahoma" w:hint="cs"/>
          <w:sz w:val="18"/>
          <w:szCs w:val="18"/>
          <w:rtl/>
        </w:rPr>
        <w:t>ה מנהל המרכז לחקר טראומה ורפואה דחופה במכון גרטנר</w:t>
      </w:r>
      <w:r>
        <w:rPr>
          <w:rStyle w:val="FootnoteReference0"/>
          <w:rFonts w:ascii="Tahoma" w:hAnsi="Tahoma" w:cs="Tahoma"/>
          <w:sz w:val="18"/>
          <w:szCs w:val="18"/>
          <w:rtl/>
        </w:rPr>
        <w:footnoteReference w:id="70"/>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והחברים בה היו נציגי</w:t>
      </w:r>
      <w:r w:rsidRPr="00555AF5">
        <w:rPr>
          <w:rFonts w:ascii="Tahoma" w:eastAsia="MS Mincho" w:hAnsi="Tahoma" w:cs="Tahoma"/>
          <w:sz w:val="18"/>
          <w:szCs w:val="18"/>
          <w:rtl/>
        </w:rPr>
        <w:t xml:space="preserve"> מד"א, האגף לש</w:t>
      </w:r>
      <w:r w:rsidRPr="00555AF5">
        <w:rPr>
          <w:rFonts w:ascii="Tahoma" w:eastAsia="MS Mincho" w:hAnsi="Tahoma" w:cs="Tahoma" w:hint="cs"/>
          <w:sz w:val="18"/>
          <w:szCs w:val="18"/>
          <w:rtl/>
        </w:rPr>
        <w:t>ע"ח</w:t>
      </w:r>
      <w:r w:rsidRPr="00555AF5">
        <w:rPr>
          <w:rFonts w:ascii="Tahoma" w:eastAsia="MS Mincho" w:hAnsi="Tahoma" w:cs="Tahoma"/>
          <w:sz w:val="18"/>
          <w:szCs w:val="18"/>
          <w:rtl/>
        </w:rPr>
        <w:t xml:space="preserve"> במשרד הבריאות, מפקדת קצין רפואה ראשי ו</w:t>
      </w:r>
      <w:r w:rsidRPr="00555AF5">
        <w:rPr>
          <w:rFonts w:ascii="Tahoma" w:eastAsia="MS Mincho" w:hAnsi="Tahoma" w:cs="Tahoma" w:hint="cs"/>
          <w:sz w:val="18"/>
          <w:szCs w:val="18"/>
          <w:rtl/>
        </w:rPr>
        <w:t>פקע"ר</w:t>
      </w:r>
      <w:r w:rsidRPr="00555AF5">
        <w:rPr>
          <w:rFonts w:ascii="Tahoma" w:eastAsia="MS Mincho" w:hAnsi="Tahoma" w:cs="Tahoma"/>
          <w:sz w:val="18"/>
          <w:szCs w:val="18"/>
          <w:rtl/>
        </w:rPr>
        <w:t xml:space="preserve">. הוועדה נדרשה לבחון את מספר האמבולנסים הנחוץ למד"א, </w:t>
      </w:r>
      <w:r w:rsidRPr="00555AF5">
        <w:rPr>
          <w:rFonts w:ascii="Tahoma" w:eastAsia="MS Mincho" w:hAnsi="Tahoma" w:cs="Tahoma" w:hint="cs"/>
          <w:sz w:val="18"/>
          <w:szCs w:val="18"/>
          <w:rtl/>
        </w:rPr>
        <w:t>ל</w:t>
      </w:r>
      <w:r w:rsidRPr="00555AF5">
        <w:rPr>
          <w:rFonts w:ascii="Tahoma" w:eastAsia="MS Mincho" w:hAnsi="Tahoma" w:cs="Tahoma"/>
          <w:sz w:val="18"/>
          <w:szCs w:val="18"/>
          <w:rtl/>
        </w:rPr>
        <w:t>צה"ל ו</w:t>
      </w:r>
      <w:r w:rsidRPr="00555AF5">
        <w:rPr>
          <w:rFonts w:ascii="Tahoma" w:eastAsia="MS Mincho" w:hAnsi="Tahoma" w:cs="Tahoma" w:hint="cs"/>
          <w:sz w:val="18"/>
          <w:szCs w:val="18"/>
          <w:rtl/>
        </w:rPr>
        <w:t>ל</w:t>
      </w:r>
      <w:r w:rsidRPr="00555AF5">
        <w:rPr>
          <w:rFonts w:ascii="Tahoma" w:eastAsia="MS Mincho" w:hAnsi="Tahoma" w:cs="Tahoma"/>
          <w:sz w:val="18"/>
          <w:szCs w:val="18"/>
          <w:rtl/>
        </w:rPr>
        <w:t>כלל מערכת הבריאות בחירום, את המקורות לאיוש</w:t>
      </w:r>
      <w:r w:rsidRPr="00555AF5">
        <w:rPr>
          <w:rFonts w:ascii="Tahoma" w:eastAsia="MS Mincho" w:hAnsi="Tahoma" w:cs="Tahoma" w:hint="cs"/>
          <w:sz w:val="18"/>
          <w:szCs w:val="18"/>
          <w:rtl/>
        </w:rPr>
        <w:t>ם</w:t>
      </w:r>
      <w:r w:rsidRPr="00555AF5">
        <w:rPr>
          <w:rFonts w:ascii="Tahoma" w:eastAsia="MS Mincho" w:hAnsi="Tahoma" w:cs="Tahoma"/>
          <w:sz w:val="18"/>
          <w:szCs w:val="18"/>
          <w:rtl/>
        </w:rPr>
        <w:t xml:space="preserve"> ואת המשמעות הנגזרת מכך </w:t>
      </w:r>
      <w:r w:rsidRPr="00555AF5">
        <w:rPr>
          <w:rFonts w:ascii="Tahoma" w:eastAsia="MS Mincho" w:hAnsi="Tahoma" w:cs="Tahoma" w:hint="cs"/>
          <w:sz w:val="18"/>
          <w:szCs w:val="18"/>
          <w:rtl/>
        </w:rPr>
        <w:t xml:space="preserve">בנוגע </w:t>
      </w:r>
      <w:r w:rsidRPr="00555AF5">
        <w:rPr>
          <w:rFonts w:ascii="Tahoma" w:eastAsia="MS Mincho" w:hAnsi="Tahoma" w:cs="Tahoma"/>
          <w:sz w:val="18"/>
          <w:szCs w:val="18"/>
          <w:rtl/>
        </w:rPr>
        <w:t>לצ</w:t>
      </w:r>
      <w:r w:rsidRPr="00555AF5">
        <w:rPr>
          <w:rFonts w:ascii="Tahoma" w:eastAsia="MS Mincho" w:hAnsi="Tahoma" w:cs="Tahoma" w:hint="cs"/>
          <w:sz w:val="18"/>
          <w:szCs w:val="18"/>
          <w:rtl/>
        </w:rPr>
        <w:t>ו</w:t>
      </w:r>
      <w:r w:rsidRPr="00555AF5">
        <w:rPr>
          <w:rFonts w:ascii="Tahoma" w:eastAsia="MS Mincho" w:hAnsi="Tahoma" w:cs="Tahoma"/>
          <w:sz w:val="18"/>
          <w:szCs w:val="18"/>
          <w:rtl/>
        </w:rPr>
        <w:t xml:space="preserve">רכי כוח אדם.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sz w:val="18"/>
          <w:szCs w:val="18"/>
          <w:rtl/>
        </w:rPr>
        <w:t>ועד</w:t>
      </w:r>
      <w:r w:rsidRPr="00555AF5">
        <w:rPr>
          <w:rFonts w:ascii="Tahoma" w:eastAsia="MS Mincho" w:hAnsi="Tahoma" w:cs="Tahoma" w:hint="cs"/>
          <w:sz w:val="18"/>
          <w:szCs w:val="18"/>
          <w:rtl/>
        </w:rPr>
        <w:t xml:space="preserve">ת </w:t>
      </w:r>
      <w:r w:rsidRPr="00555AF5">
        <w:rPr>
          <w:rFonts w:ascii="Tahoma" w:eastAsia="MS Mincho" w:hAnsi="Tahoma" w:cs="Tahoma"/>
          <w:sz w:val="18"/>
          <w:szCs w:val="18"/>
          <w:rtl/>
        </w:rPr>
        <w:t>ה</w:t>
      </w:r>
      <w:r w:rsidRPr="00555AF5">
        <w:rPr>
          <w:rFonts w:ascii="Tahoma" w:eastAsia="MS Mincho" w:hAnsi="Tahoma" w:cs="Tahoma" w:hint="cs"/>
          <w:sz w:val="18"/>
          <w:szCs w:val="18"/>
          <w:rtl/>
        </w:rPr>
        <w:t>אמבולנסים</w:t>
      </w:r>
      <w:r w:rsidRPr="00555AF5">
        <w:rPr>
          <w:rFonts w:ascii="Tahoma" w:eastAsia="MS Mincho" w:hAnsi="Tahoma" w:cs="Tahoma"/>
          <w:sz w:val="18"/>
          <w:szCs w:val="18"/>
          <w:rtl/>
        </w:rPr>
        <w:t xml:space="preserve"> הגיעה למסקנה כי </w:t>
      </w:r>
      <w:r w:rsidRPr="00555AF5">
        <w:rPr>
          <w:rFonts w:ascii="Tahoma" w:eastAsia="MS Mincho" w:hAnsi="Tahoma" w:cs="Tahoma" w:hint="cs"/>
          <w:sz w:val="18"/>
          <w:szCs w:val="18"/>
          <w:rtl/>
        </w:rPr>
        <w:t xml:space="preserve">בעיתות חירום </w:t>
      </w:r>
      <w:r w:rsidRPr="00555AF5">
        <w:rPr>
          <w:rFonts w:ascii="Tahoma" w:eastAsia="MS Mincho" w:hAnsi="Tahoma" w:cs="Tahoma"/>
          <w:sz w:val="18"/>
          <w:szCs w:val="18"/>
          <w:rtl/>
        </w:rPr>
        <w:t>יש צורך ב-1,351 רכבי הצלה</w:t>
      </w:r>
      <w:r>
        <w:rPr>
          <w:rStyle w:val="FootnoteReference0"/>
          <w:rFonts w:ascii="Tahoma" w:eastAsia="MS Mincho" w:hAnsi="Tahoma" w:cs="Tahoma"/>
          <w:sz w:val="18"/>
          <w:szCs w:val="18"/>
          <w:rtl/>
        </w:rPr>
        <w:footnoteReference w:id="71"/>
      </w:r>
      <w:r w:rsidRPr="00555AF5">
        <w:rPr>
          <w:rFonts w:ascii="Tahoma" w:eastAsia="MS Mincho" w:hAnsi="Tahoma" w:cs="Tahoma" w:hint="cs"/>
          <w:sz w:val="18"/>
          <w:szCs w:val="18"/>
          <w:rtl/>
        </w:rPr>
        <w:t xml:space="preserve"> שיפעלו רצוף בכל המשמרות</w:t>
      </w:r>
      <w:r>
        <w:rPr>
          <w:rStyle w:val="FootnoteReference0"/>
          <w:rFonts w:ascii="Tahoma" w:eastAsia="MS Mincho" w:hAnsi="Tahoma" w:cs="Tahoma"/>
          <w:sz w:val="18"/>
          <w:szCs w:val="18"/>
          <w:rtl/>
        </w:rPr>
        <w:footnoteReference w:id="72"/>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 xml:space="preserve">260 </w:t>
      </w:r>
      <w:r w:rsidRPr="00555AF5">
        <w:rPr>
          <w:rFonts w:ascii="Tahoma" w:eastAsia="MS Mincho" w:hAnsi="Tahoma" w:cs="Tahoma" w:hint="eastAsia"/>
          <w:sz w:val="18"/>
          <w:szCs w:val="18"/>
          <w:rtl/>
        </w:rPr>
        <w:t>אט</w:t>
      </w:r>
      <w:r w:rsidRPr="00555AF5">
        <w:rPr>
          <w:rFonts w:ascii="Tahoma" w:eastAsia="MS Mincho" w:hAnsi="Tahoma" w:cs="Tahoma"/>
          <w:sz w:val="18"/>
          <w:szCs w:val="18"/>
          <w:rtl/>
        </w:rPr>
        <w:t>"נים, 1,005 אמבולנסים</w:t>
      </w:r>
      <w:r w:rsidRPr="00555AF5">
        <w:rPr>
          <w:rFonts w:ascii="Tahoma" w:eastAsia="MS Mincho" w:hAnsi="Tahoma" w:cs="Tahoma" w:hint="cs"/>
          <w:sz w:val="18"/>
          <w:szCs w:val="18"/>
          <w:rtl/>
        </w:rPr>
        <w:t xml:space="preserve"> לבנים</w:t>
      </w:r>
      <w:r w:rsidRPr="00555AF5">
        <w:rPr>
          <w:rFonts w:ascii="Tahoma" w:eastAsia="MS Mincho" w:hAnsi="Tahoma" w:cs="Tahoma"/>
          <w:sz w:val="18"/>
          <w:szCs w:val="18"/>
          <w:rtl/>
        </w:rPr>
        <w:t xml:space="preserve">, 76 רכבים </w:t>
      </w:r>
      <w:r w:rsidRPr="00555AF5">
        <w:rPr>
          <w:rFonts w:ascii="Tahoma" w:eastAsia="MS Mincho" w:hAnsi="Tahoma" w:cs="Tahoma" w:hint="cs"/>
          <w:sz w:val="18"/>
          <w:szCs w:val="18"/>
          <w:rtl/>
        </w:rPr>
        <w:t xml:space="preserve">שבהם </w:t>
      </w:r>
      <w:r w:rsidRPr="00555AF5">
        <w:rPr>
          <w:rFonts w:ascii="Tahoma" w:eastAsia="MS Mincho" w:hAnsi="Tahoma" w:cs="Tahoma"/>
          <w:sz w:val="18"/>
          <w:szCs w:val="18"/>
          <w:rtl/>
        </w:rPr>
        <w:t>מעלון</w:t>
      </w:r>
      <w:r>
        <w:rPr>
          <w:rStyle w:val="FootnoteReference0"/>
          <w:rFonts w:ascii="Tahoma" w:eastAsia="MS Mincho" w:hAnsi="Tahoma" w:cs="Tahoma"/>
          <w:sz w:val="18"/>
          <w:szCs w:val="18"/>
          <w:rtl/>
        </w:rPr>
        <w:footnoteReference w:id="73"/>
      </w:r>
      <w:r w:rsidRPr="00555AF5">
        <w:rPr>
          <w:rFonts w:ascii="Tahoma" w:eastAsia="MS Mincho" w:hAnsi="Tahoma" w:cs="Tahoma"/>
          <w:sz w:val="18"/>
          <w:szCs w:val="18"/>
          <w:rtl/>
        </w:rPr>
        <w:t xml:space="preserve">, חמישה אוטובוסים וחמישה </w:t>
      </w:r>
      <w:r w:rsidRPr="00555AF5">
        <w:rPr>
          <w:rFonts w:ascii="Tahoma" w:eastAsia="MS Mincho" w:hAnsi="Tahoma" w:cs="Tahoma" w:hint="eastAsia"/>
          <w:sz w:val="18"/>
          <w:szCs w:val="18"/>
          <w:rtl/>
        </w:rPr>
        <w:t>מידיבוסים</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הוועדה המליצה על כמה מקורות אפשריים להשלמת הפער במספר רכבי ההצלה. לדברי מרכז הוועדה, מסקנותיה הוצגו לפני מנכ"ל משרד הבריאות דאז, פרופ' ארנון אפק, באמצע 2016. לדברי נציג המשרד, המנכ"ל לא אישר את </w:t>
      </w:r>
      <w:r w:rsidRPr="00555AF5">
        <w:rPr>
          <w:rFonts w:ascii="Tahoma" w:eastAsia="MS Mincho" w:hAnsi="Tahoma" w:cs="Tahoma"/>
          <w:sz w:val="18"/>
          <w:szCs w:val="18"/>
          <w:rtl/>
        </w:rPr>
        <w:t>המלצות הוועדה</w:t>
      </w:r>
      <w:r w:rsidRPr="00555AF5">
        <w:rPr>
          <w:rFonts w:ascii="Tahoma" w:eastAsia="MS Mincho" w:hAnsi="Tahoma" w:cs="Tahoma" w:hint="cs"/>
          <w:sz w:val="18"/>
          <w:szCs w:val="18"/>
          <w:rtl/>
        </w:rPr>
        <w:t>, בכתב או בעל פה,</w:t>
      </w:r>
      <w:r w:rsidRPr="00555AF5">
        <w:rPr>
          <w:rFonts w:ascii="Tahoma" w:eastAsia="MS Mincho" w:hAnsi="Tahoma" w:cs="Tahoma"/>
          <w:sz w:val="18"/>
          <w:szCs w:val="18"/>
          <w:rtl/>
        </w:rPr>
        <w:t xml:space="preserve"> ועם זאת,</w:t>
      </w:r>
      <w:r w:rsidRPr="00555AF5">
        <w:rPr>
          <w:rFonts w:ascii="Tahoma" w:eastAsia="MS Mincho" w:hAnsi="Tahoma" w:cs="Tahoma" w:hint="cs"/>
          <w:sz w:val="18"/>
          <w:szCs w:val="18"/>
          <w:rtl/>
        </w:rPr>
        <w:t xml:space="preserve"> ביקש לבחון את המקור התקציבי ליישום ההמלצות.</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בהתאם להמלצת ועדת האמבולנסים הגדיל מד"א את מספר</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רכבי ההצלה, בעיקר על ידי קבלת אישור ממשרד התחבורה להארכת תוקף הרישוי של </w:t>
      </w:r>
      <w:r w:rsidRPr="00D76A38">
        <w:rPr>
          <w:rFonts w:ascii="Tahoma" w:eastAsia="MS Mincho" w:hAnsi="Tahoma" w:cs="Tahoma" w:hint="cs"/>
          <w:spacing w:val="-4"/>
          <w:sz w:val="18"/>
          <w:szCs w:val="18"/>
          <w:rtl/>
        </w:rPr>
        <w:t>אמבולנסים ישנים (שאינם ממוגנים) ל-15 שנים במקום עשר</w:t>
      </w:r>
      <w:r>
        <w:rPr>
          <w:rFonts w:ascii="Tahoma" w:eastAsia="MS Mincho" w:hAnsi="Tahoma" w:cs="Tahoma"/>
          <w:spacing w:val="-4"/>
          <w:sz w:val="18"/>
          <w:szCs w:val="18"/>
          <w:vertAlign w:val="superscript"/>
          <w:rtl/>
        </w:rPr>
        <w:footnoteReference w:id="74"/>
      </w:r>
      <w:r w:rsidRPr="00D76A38">
        <w:rPr>
          <w:rFonts w:ascii="Tahoma" w:eastAsia="MS Mincho" w:hAnsi="Tahoma" w:cs="Tahoma" w:hint="cs"/>
          <w:spacing w:val="-4"/>
          <w:sz w:val="18"/>
          <w:szCs w:val="18"/>
          <w:rtl/>
        </w:rPr>
        <w:t>. בעקבות הארכות</w:t>
      </w:r>
      <w:r w:rsidRPr="00555AF5">
        <w:rPr>
          <w:rFonts w:ascii="Tahoma" w:eastAsia="MS Mincho" w:hAnsi="Tahoma" w:cs="Tahoma" w:hint="cs"/>
          <w:sz w:val="18"/>
          <w:szCs w:val="18"/>
          <w:rtl/>
        </w:rPr>
        <w:t xml:space="preserve"> התוקף המינהליות נכון למאי 2018 היו למד"א 1,091 רכבי הצלה (כ-81% מהנדרש): מהם 729 אמבולנסים לבנים (כ-73% מהנדרש) ו-312 אט"נים </w:t>
      </w:r>
      <w:r w:rsidR="00D76A38">
        <w:rPr>
          <w:rFonts w:ascii="Tahoma" w:eastAsia="MS Mincho" w:hAnsi="Tahoma" w:cs="Tahoma"/>
          <w:sz w:val="18"/>
          <w:szCs w:val="18"/>
          <w:rtl/>
        </w:rPr>
        <w:br/>
      </w:r>
      <w:r w:rsidRPr="00555AF5">
        <w:rPr>
          <w:rFonts w:ascii="Tahoma" w:eastAsia="MS Mincho" w:hAnsi="Tahoma" w:cs="Tahoma" w:hint="cs"/>
          <w:sz w:val="18"/>
          <w:szCs w:val="18"/>
          <w:rtl/>
        </w:rPr>
        <w:t>(כ-120% מהנדרש)</w:t>
      </w:r>
      <w:r>
        <w:rPr>
          <w:rStyle w:val="FootnoteReference0"/>
          <w:rFonts w:ascii="Tahoma" w:eastAsia="MS Mincho" w:hAnsi="Tahoma" w:cs="Tahoma"/>
          <w:sz w:val="18"/>
          <w:szCs w:val="18"/>
          <w:rtl/>
        </w:rPr>
        <w:footnoteReference w:id="75"/>
      </w:r>
      <w:r w:rsidRPr="00555AF5">
        <w:rPr>
          <w:rFonts w:ascii="Tahoma" w:eastAsia="MS Mincho" w:hAnsi="Tahoma" w:cs="Tahoma" w:hint="cs"/>
          <w:sz w:val="18"/>
          <w:szCs w:val="18"/>
          <w:rtl/>
        </w:rPr>
        <w:t>.</w:t>
      </w:r>
    </w:p>
    <w:p w:rsidR="00D93F1A" w:rsidRPr="00555AF5" w:rsidP="00810F51">
      <w:pPr>
        <w:spacing w:line="240" w:lineRule="exact"/>
        <w:ind w:right="2268"/>
        <w:jc w:val="both"/>
        <w:rPr>
          <w:rFonts w:ascii="Tahoma" w:hAnsi="Tahoma" w:cs="Tahoma"/>
          <w:sz w:val="18"/>
          <w:szCs w:val="18"/>
          <w:rtl/>
        </w:rPr>
      </w:pPr>
    </w:p>
    <w:p w:rsidR="00D93F1A" w:rsidRPr="00175F32" w:rsidP="00810F51">
      <w:pPr>
        <w:pStyle w:val="KOT5"/>
        <w:rPr>
          <w:rFonts w:eastAsia="MS Mincho"/>
          <w:rtl/>
        </w:rPr>
      </w:pPr>
      <w:r w:rsidRPr="00175F32">
        <w:rPr>
          <w:rFonts w:eastAsia="MS Mincho" w:hint="cs"/>
          <w:rtl/>
        </w:rPr>
        <w:t xml:space="preserve">כוח אדם </w:t>
      </w:r>
      <w:r>
        <w:rPr>
          <w:rFonts w:eastAsia="MS Mincho" w:hint="cs"/>
          <w:rtl/>
        </w:rPr>
        <w:t>ש</w:t>
      </w:r>
      <w:r w:rsidRPr="00175F32">
        <w:rPr>
          <w:rFonts w:eastAsia="MS Mincho" w:hint="cs"/>
          <w:rtl/>
        </w:rPr>
        <w:t>מגויס לתגבור מד"א</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בעיתות חירום מד"א מתוגבר בחיילי מילואים שמקצה לו פקע"ר. הכוחות מגיעים משתי יחידות - יחידת תגבור מד"א ופלוגות רפואה גדודיות:</w:t>
      </w:r>
    </w:p>
    <w:p w:rsidR="00D93F1A" w:rsidRPr="00555AF5" w:rsidP="00810F51">
      <w:pPr>
        <w:pStyle w:val="ListParagraph"/>
        <w:numPr>
          <w:ilvl w:val="0"/>
          <w:numId w:val="28"/>
        </w:numPr>
        <w:autoSpaceDE/>
        <w:autoSpaceDN/>
        <w:adjustRightInd/>
        <w:spacing w:line="240" w:lineRule="exact"/>
        <w:ind w:right="2268"/>
        <w:rPr>
          <w:rFonts w:eastAsia="MS Mincho"/>
          <w:sz w:val="18"/>
          <w:szCs w:val="18"/>
          <w:rtl/>
        </w:rPr>
      </w:pPr>
      <w:r w:rsidRPr="00D76A38">
        <w:rPr>
          <w:rStyle w:val="Heading7Char"/>
          <w:rFonts w:ascii="Tahoma" w:hAnsi="Tahoma" w:cs="Tahoma"/>
          <w:sz w:val="17"/>
          <w:szCs w:val="17"/>
          <w:rtl/>
        </w:rPr>
        <w:t>יחיד</w:t>
      </w:r>
      <w:r w:rsidRPr="00D76A38">
        <w:rPr>
          <w:rStyle w:val="Heading7Char"/>
          <w:rFonts w:ascii="Tahoma" w:hAnsi="Tahoma" w:cs="Tahoma" w:hint="eastAsia"/>
          <w:sz w:val="17"/>
          <w:szCs w:val="17"/>
          <w:rtl/>
        </w:rPr>
        <w:t>ת</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תגבור</w:t>
      </w:r>
      <w:r w:rsidRPr="00D76A38">
        <w:rPr>
          <w:rStyle w:val="Heading7Char"/>
          <w:rFonts w:ascii="Tahoma" w:hAnsi="Tahoma" w:cs="Tahoma"/>
          <w:sz w:val="17"/>
          <w:szCs w:val="17"/>
          <w:rtl/>
        </w:rPr>
        <w:t xml:space="preserve"> </w:t>
      </w:r>
      <w:r w:rsidRPr="00D76A38">
        <w:rPr>
          <w:rStyle w:val="Heading7Char"/>
          <w:rFonts w:ascii="Tahoma" w:hAnsi="Tahoma" w:cs="Tahoma" w:hint="eastAsia"/>
          <w:sz w:val="17"/>
          <w:szCs w:val="17"/>
          <w:rtl/>
        </w:rPr>
        <w:t>מד</w:t>
      </w:r>
      <w:r w:rsidRPr="00D76A38">
        <w:rPr>
          <w:rStyle w:val="Heading7Char"/>
          <w:rFonts w:ascii="Tahoma" w:hAnsi="Tahoma" w:cs="Tahoma"/>
          <w:sz w:val="17"/>
          <w:szCs w:val="17"/>
          <w:rtl/>
        </w:rPr>
        <w:t>"א</w:t>
      </w:r>
      <w:r w:rsidRPr="00D76A38">
        <w:rPr>
          <w:rStyle w:val="Heading7Char"/>
          <w:rFonts w:ascii="Tahoma" w:hAnsi="Tahoma" w:cs="Tahoma" w:hint="cs"/>
          <w:sz w:val="17"/>
          <w:szCs w:val="17"/>
          <w:rtl/>
        </w:rPr>
        <w:t>:</w:t>
      </w:r>
      <w:r w:rsidRPr="00555AF5">
        <w:rPr>
          <w:rStyle w:val="Heading7Char"/>
          <w:rFonts w:ascii="Tahoma" w:hAnsi="Tahoma" w:cs="Tahoma"/>
          <w:sz w:val="18"/>
          <w:szCs w:val="18"/>
          <w:rtl/>
        </w:rPr>
        <w:t xml:space="preserve"> </w:t>
      </w:r>
      <w:r w:rsidRPr="00555AF5">
        <w:rPr>
          <w:rFonts w:eastAsia="MS Mincho" w:hint="cs"/>
          <w:sz w:val="18"/>
          <w:szCs w:val="18"/>
          <w:rtl/>
        </w:rPr>
        <w:t>יחידה פיקודית בת מאות חיילים (נכון לאוגוסט 2018) הכפופה למפקד הרפואה בפקע"ר והמתגברת את מד"א. ביחידה יש שתי מסגרות:</w:t>
      </w:r>
    </w:p>
    <w:p w:rsidR="00D93F1A" w:rsidRPr="00555AF5" w:rsidP="00810F51">
      <w:pPr>
        <w:pStyle w:val="ListParagraph"/>
        <w:numPr>
          <w:ilvl w:val="1"/>
          <w:numId w:val="28"/>
        </w:numPr>
        <w:autoSpaceDE/>
        <w:autoSpaceDN/>
        <w:adjustRightInd/>
        <w:spacing w:line="240" w:lineRule="exact"/>
        <w:ind w:right="2268"/>
        <w:rPr>
          <w:rFonts w:eastAsia="MS Mincho"/>
          <w:sz w:val="18"/>
          <w:szCs w:val="18"/>
          <w:rtl/>
        </w:rPr>
      </w:pPr>
      <w:r w:rsidRPr="00555AF5">
        <w:rPr>
          <w:rFonts w:eastAsia="MS Mincho" w:hint="cs"/>
          <w:sz w:val="18"/>
          <w:szCs w:val="18"/>
          <w:rtl/>
        </w:rPr>
        <w:t>יחידה מחוץ לסדר הכוחות (להלן - ימ"ל) של מד"א - המונה מאות עובדי מד"א החייבים בשירות ביטחון (מילואים)</w:t>
      </w:r>
      <w:r>
        <w:rPr>
          <w:rStyle w:val="FootnoteReference0"/>
          <w:rFonts w:eastAsia="MS Mincho"/>
          <w:sz w:val="18"/>
          <w:szCs w:val="18"/>
          <w:rtl/>
        </w:rPr>
        <w:footnoteReference w:id="76"/>
      </w:r>
      <w:r w:rsidRPr="00555AF5">
        <w:rPr>
          <w:rFonts w:eastAsia="MS Mincho" w:hint="cs"/>
          <w:sz w:val="18"/>
          <w:szCs w:val="18"/>
          <w:rtl/>
        </w:rPr>
        <w:t>. המטרה של מסגרת זו היא לשמור על חלק מכוח האדם של מד"א בארגון, ולא לגייסו ליחידות אחרות בצבא. עובדי מד"א המשובצים בימ"ל לא יגויסו לצה"ל בעיתות חירום, אלא ירותקו למד"א</w:t>
      </w:r>
      <w:r>
        <w:rPr>
          <w:rStyle w:val="FootnoteReference0"/>
          <w:rFonts w:eastAsia="MS Mincho"/>
          <w:sz w:val="18"/>
          <w:szCs w:val="18"/>
          <w:rtl/>
        </w:rPr>
        <w:footnoteReference w:id="77"/>
      </w:r>
      <w:r w:rsidRPr="00555AF5">
        <w:rPr>
          <w:rFonts w:eastAsia="MS Mincho" w:hint="cs"/>
          <w:sz w:val="18"/>
          <w:szCs w:val="18"/>
          <w:rtl/>
        </w:rPr>
        <w:t xml:space="preserve">. </w:t>
      </w:r>
    </w:p>
    <w:p w:rsidR="00D93F1A" w:rsidRPr="00555AF5" w:rsidP="00810F51">
      <w:pPr>
        <w:pStyle w:val="ListParagraph"/>
        <w:numPr>
          <w:ilvl w:val="1"/>
          <w:numId w:val="28"/>
        </w:numPr>
        <w:autoSpaceDE/>
        <w:autoSpaceDN/>
        <w:adjustRightInd/>
        <w:spacing w:line="240" w:lineRule="exact"/>
        <w:ind w:right="2268"/>
        <w:rPr>
          <w:rFonts w:eastAsia="MS Mincho"/>
          <w:sz w:val="18"/>
          <w:szCs w:val="18"/>
          <w:rtl/>
        </w:rPr>
      </w:pPr>
      <w:r w:rsidRPr="00555AF5">
        <w:rPr>
          <w:rFonts w:eastAsia="MS Mincho" w:hint="cs"/>
          <w:sz w:val="18"/>
          <w:szCs w:val="18"/>
          <w:rtl/>
        </w:rPr>
        <w:t xml:space="preserve">יחידה רישומית (להלן - יח"ר) מד"א - מונה מאות חיילי מילואים שאינם עובדי מד"א, אך בעיתות חירום יתגייסו כדי לתגבר אותו. היח"ר כולל עובדים לשעבר של מד"א וחובשים כלליים של צה"ל. </w:t>
      </w:r>
      <w:r w:rsidRPr="00555AF5">
        <w:rPr>
          <w:rFonts w:eastAsia="MS Mincho"/>
          <w:sz w:val="18"/>
          <w:szCs w:val="18"/>
          <w:rtl/>
        </w:rPr>
        <w:t xml:space="preserve">לחובשים </w:t>
      </w:r>
      <w:r w:rsidRPr="00555AF5">
        <w:rPr>
          <w:rFonts w:eastAsia="MS Mincho" w:hint="cs"/>
          <w:sz w:val="18"/>
          <w:szCs w:val="18"/>
          <w:rtl/>
        </w:rPr>
        <w:t xml:space="preserve">אלה </w:t>
      </w:r>
      <w:r w:rsidRPr="00555AF5">
        <w:rPr>
          <w:rFonts w:eastAsia="MS Mincho"/>
          <w:sz w:val="18"/>
          <w:szCs w:val="18"/>
          <w:rtl/>
        </w:rPr>
        <w:t xml:space="preserve">אין רישיון לנהוג </w:t>
      </w:r>
      <w:r w:rsidRPr="00555AF5">
        <w:rPr>
          <w:rFonts w:eastAsia="MS Mincho" w:hint="cs"/>
          <w:sz w:val="18"/>
          <w:szCs w:val="18"/>
          <w:rtl/>
        </w:rPr>
        <w:t>ב</w:t>
      </w:r>
      <w:r w:rsidRPr="00555AF5">
        <w:rPr>
          <w:rFonts w:eastAsia="MS Mincho"/>
          <w:sz w:val="18"/>
          <w:szCs w:val="18"/>
          <w:rtl/>
        </w:rPr>
        <w:t>אמבולנס של מד"א.</w:t>
      </w:r>
      <w:r w:rsidRPr="00555AF5">
        <w:rPr>
          <w:rFonts w:eastAsia="MS Mincho" w:hint="cs"/>
          <w:sz w:val="18"/>
          <w:szCs w:val="18"/>
          <w:rtl/>
        </w:rPr>
        <w:t xml:space="preserve"> </w:t>
      </w:r>
    </w:p>
    <w:p w:rsidR="00D93F1A" w:rsidRPr="00555AF5" w:rsidP="00810F51">
      <w:pPr>
        <w:tabs>
          <w:tab w:val="left" w:pos="6378"/>
        </w:tabs>
        <w:spacing w:line="240" w:lineRule="exact"/>
        <w:ind w:left="680" w:right="2268" w:hanging="1"/>
        <w:jc w:val="both"/>
        <w:rPr>
          <w:rFonts w:ascii="Tahoma" w:eastAsia="MS Mincho" w:hAnsi="Tahoma" w:cs="Tahoma"/>
          <w:sz w:val="18"/>
          <w:szCs w:val="18"/>
          <w:rtl/>
        </w:rPr>
      </w:pPr>
      <w:r w:rsidRPr="00D76A38">
        <w:rPr>
          <w:rStyle w:val="Heading7Char"/>
          <w:rFonts w:ascii="Tahoma" w:hAnsi="Tahoma" w:cs="Tahoma" w:hint="cs"/>
          <w:sz w:val="17"/>
          <w:szCs w:val="17"/>
          <w:rtl/>
        </w:rPr>
        <w:t>כשירות היח"ר:</w:t>
      </w:r>
      <w:r w:rsidRPr="00555AF5">
        <w:rPr>
          <w:rFonts w:ascii="Tahoma" w:eastAsia="MS Mincho" w:hAnsi="Tahoma" w:cs="Tahoma" w:hint="cs"/>
          <w:sz w:val="18"/>
          <w:szCs w:val="18"/>
          <w:rtl/>
        </w:rPr>
        <w:t xml:space="preserve"> רובם הגדול של החובשים הכלליים המגויסים במסגרת היח"ר משמשים כוח עזר בסיסי לצוותי האמבולנס (חובש מלווה). מתכונת האימונים שלהם היא יום אימון אחד, אחת לשלוש שנים. בביקורת עלה כי מד"א אינו שבע רצון מרמת הכשירות של היח"ר, כך למשל ציין בנוגע לאירוע מסוים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ממאי 2018 - </w:t>
      </w:r>
      <w:r w:rsidRPr="00555AF5">
        <w:rPr>
          <w:rFonts w:ascii="Tahoma" w:eastAsia="MS Mincho" w:hAnsi="Tahoma" w:cs="Tahoma"/>
          <w:sz w:val="18"/>
          <w:szCs w:val="18"/>
          <w:rtl/>
        </w:rPr>
        <w:t xml:space="preserve">גיוס </w:t>
      </w:r>
      <w:r w:rsidRPr="00555AF5">
        <w:rPr>
          <w:rFonts w:ascii="Tahoma" w:eastAsia="MS Mincho" w:hAnsi="Tahoma" w:cs="Tahoma" w:hint="cs"/>
          <w:sz w:val="18"/>
          <w:szCs w:val="18"/>
          <w:rtl/>
        </w:rPr>
        <w:t>היח"ר "</w:t>
      </w:r>
      <w:r w:rsidRPr="00555AF5">
        <w:rPr>
          <w:rFonts w:ascii="Tahoma" w:eastAsia="MS Mincho" w:hAnsi="Tahoma" w:cs="Tahoma"/>
          <w:sz w:val="18"/>
          <w:szCs w:val="18"/>
          <w:rtl/>
        </w:rPr>
        <w:t>הציף</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ביתר שאת את המצוקה הקיימת ביחידה</w:t>
      </w:r>
      <w:r w:rsidRPr="00555AF5">
        <w:rPr>
          <w:rFonts w:ascii="Tahoma" w:eastAsia="MS Mincho" w:hAnsi="Tahoma" w:cs="Tahoma" w:hint="cs"/>
          <w:sz w:val="18"/>
          <w:szCs w:val="18"/>
          <w:rtl/>
        </w:rPr>
        <w:t xml:space="preserve">, את היעדר </w:t>
      </w:r>
      <w:r w:rsidRPr="00555AF5">
        <w:rPr>
          <w:rFonts w:ascii="Tahoma" w:eastAsia="MS Mincho" w:hAnsi="Tahoma" w:cs="Tahoma"/>
          <w:sz w:val="18"/>
          <w:szCs w:val="18"/>
          <w:rtl/>
        </w:rPr>
        <w:t>כשירות</w:t>
      </w:r>
      <w:r w:rsidRPr="00555AF5">
        <w:rPr>
          <w:rFonts w:ascii="Tahoma" w:eastAsia="MS Mincho" w:hAnsi="Tahoma" w:cs="Tahoma" w:hint="cs"/>
          <w:sz w:val="18"/>
          <w:szCs w:val="18"/>
          <w:rtl/>
        </w:rPr>
        <w:t>ה ויכולתה להוות</w:t>
      </w:r>
      <w:r w:rsidRPr="00555AF5">
        <w:rPr>
          <w:rFonts w:ascii="Tahoma" w:eastAsia="MS Mincho" w:hAnsi="Tahoma" w:cs="Tahoma"/>
          <w:sz w:val="18"/>
          <w:szCs w:val="18"/>
          <w:rtl/>
        </w:rPr>
        <w:t xml:space="preserve"> כוח תגבור</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לשירותי הרפואה הטרום אשפוזיים בחירום</w:t>
      </w:r>
      <w:r w:rsidRPr="00555AF5">
        <w:rPr>
          <w:rFonts w:ascii="Tahoma" w:eastAsia="MS Mincho" w:hAnsi="Tahoma" w:cs="Tahoma" w:hint="cs"/>
          <w:sz w:val="18"/>
          <w:szCs w:val="18"/>
          <w:rtl/>
        </w:rPr>
        <w:t>".</w:t>
      </w:r>
    </w:p>
    <w:p w:rsidR="00D93F1A" w:rsidRPr="00555AF5" w:rsidP="00810F51">
      <w:pPr>
        <w:spacing w:line="240" w:lineRule="exact"/>
        <w:ind w:left="340" w:right="2268"/>
        <w:jc w:val="both"/>
        <w:rPr>
          <w:rFonts w:ascii="Tahoma" w:hAnsi="Tahoma" w:cs="Tahoma"/>
          <w:sz w:val="18"/>
          <w:szCs w:val="18"/>
          <w:rtl/>
        </w:rPr>
      </w:pPr>
      <w:r w:rsidRPr="00555AF5">
        <w:rPr>
          <w:rFonts w:ascii="Tahoma" w:hAnsi="Tahoma" w:cs="Tahoma" w:hint="cs"/>
          <w:sz w:val="18"/>
          <w:szCs w:val="18"/>
          <w:rtl/>
        </w:rPr>
        <w:t xml:space="preserve">בתשובה שמסר צה"ל למשרד מבקר המדינה בינואר 2019 (להלן - תשובת צה"ל) הוא ציין, שכשירות היח"ר היא בינונית עקב תחלופת החיילים ביחידה. עוד הוסיף כי בדצמבר 2018 בוצע מיפוי של בעלי התפקידים ביחידה והתקיים אימון להעלאת כשירותה. </w:t>
      </w:r>
    </w:p>
    <w:p w:rsidR="00D93F1A" w:rsidRPr="00555AF5" w:rsidP="00810F51">
      <w:pPr>
        <w:pStyle w:val="ListParagraph"/>
        <w:numPr>
          <w:ilvl w:val="0"/>
          <w:numId w:val="28"/>
        </w:numPr>
        <w:autoSpaceDE/>
        <w:autoSpaceDN/>
        <w:adjustRightInd/>
        <w:spacing w:line="240" w:lineRule="exact"/>
        <w:ind w:right="2268"/>
        <w:rPr>
          <w:rFonts w:eastAsia="MS Mincho"/>
          <w:sz w:val="18"/>
          <w:szCs w:val="18"/>
          <w:rtl/>
        </w:rPr>
      </w:pPr>
      <w:r w:rsidRPr="00D76A38">
        <w:rPr>
          <w:rStyle w:val="Heading7Char"/>
          <w:rFonts w:ascii="Tahoma" w:hAnsi="Tahoma" w:cs="Tahoma"/>
          <w:sz w:val="17"/>
          <w:szCs w:val="17"/>
          <w:rtl/>
        </w:rPr>
        <w:t>פלוגת רפואה גדודית (להלן - פלר"ג)</w:t>
      </w:r>
      <w:r w:rsidRPr="00D76A38">
        <w:rPr>
          <w:rStyle w:val="Heading7Char"/>
          <w:rFonts w:ascii="Tahoma" w:hAnsi="Tahoma" w:cs="Tahoma" w:hint="cs"/>
          <w:sz w:val="17"/>
          <w:szCs w:val="17"/>
          <w:rtl/>
        </w:rPr>
        <w:t>:</w:t>
      </w:r>
      <w:r w:rsidRPr="00555AF5">
        <w:rPr>
          <w:rStyle w:val="Heading7Char"/>
          <w:rFonts w:ascii="Tahoma" w:hAnsi="Tahoma" w:cs="Tahoma" w:hint="cs"/>
          <w:sz w:val="18"/>
          <w:szCs w:val="18"/>
          <w:rtl/>
        </w:rPr>
        <w:t xml:space="preserve"> </w:t>
      </w:r>
      <w:r w:rsidRPr="00555AF5">
        <w:rPr>
          <w:rFonts w:eastAsia="MS Mincho" w:hint="cs"/>
          <w:sz w:val="18"/>
          <w:szCs w:val="18"/>
          <w:rtl/>
        </w:rPr>
        <w:t>הפלר"ג היא חלק מגדוד חילוץ והצלה של פקע"ר; בסה"כ יש עשרות בודדות של פלר"גים, ובכל פלר"ג יש כמה יחידות רפואה. חלק מיחידות הרפואה פועלות במסגרת גדודי החילוץ של פקע"ר, וחלקן מסונפות למד"א מייד לאחר גיוסן בעיתות חירום (להלן - מחלקות מד"א). יש בהן מאות חיילים מטפלים (עשרות מטפלים בכירים - רופא או פרמדיק, ומאות חובשים)</w:t>
      </w:r>
      <w:r>
        <w:rPr>
          <w:sz w:val="18"/>
          <w:szCs w:val="18"/>
          <w:vertAlign w:val="superscript"/>
          <w:rtl/>
        </w:rPr>
        <w:footnoteReference w:id="78"/>
      </w:r>
      <w:r w:rsidRPr="00555AF5">
        <w:rPr>
          <w:rFonts w:eastAsia="MS Mincho" w:hint="cs"/>
          <w:sz w:val="18"/>
          <w:szCs w:val="18"/>
          <w:rtl/>
        </w:rPr>
        <w:t>. חיילי הפלר"ג ישמשו כוח עזר נוסף לאנשי הצוות הראשיים באמבולנסים של מד"א (הם יתפקדו כאיש צוות מלווה</w:t>
      </w:r>
      <w:r w:rsidRPr="00555AF5">
        <w:rPr>
          <w:rFonts w:eastAsia="MS Mincho"/>
          <w:sz w:val="18"/>
          <w:szCs w:val="18"/>
          <w:rtl/>
        </w:rPr>
        <w:t xml:space="preserve">). </w:t>
      </w:r>
    </w:p>
    <w:p w:rsidR="00D93F1A" w:rsidRPr="00555AF5" w:rsidP="00D76A38">
      <w:pPr>
        <w:spacing w:after="240" w:line="240" w:lineRule="exact"/>
        <w:ind w:left="340" w:right="2268"/>
        <w:jc w:val="both"/>
        <w:rPr>
          <w:rFonts w:ascii="Tahoma" w:hAnsi="Tahoma" w:cs="Tahoma"/>
          <w:sz w:val="18"/>
          <w:szCs w:val="18"/>
          <w:rtl/>
        </w:rPr>
      </w:pPr>
      <w:r w:rsidRPr="00555AF5">
        <w:rPr>
          <w:rFonts w:ascii="Tahoma" w:hAnsi="Tahoma" w:cs="Tahoma" w:hint="cs"/>
          <w:sz w:val="18"/>
          <w:szCs w:val="18"/>
          <w:rtl/>
        </w:rPr>
        <w:t>פקע"ר מגדיר פלר"ג ככשירה מבצעית ברמה גבוהה אם מאוישים 100% מהמטפלים הבכירים</w:t>
      </w:r>
      <w:r w:rsidRPr="00555AF5">
        <w:rPr>
          <w:rFonts w:ascii="Tahoma" w:hAnsi="Tahoma" w:cs="Tahoma"/>
          <w:sz w:val="18"/>
          <w:szCs w:val="18"/>
          <w:rtl/>
        </w:rPr>
        <w:t xml:space="preserve"> </w:t>
      </w:r>
      <w:r w:rsidRPr="00555AF5">
        <w:rPr>
          <w:rFonts w:ascii="Tahoma" w:hAnsi="Tahoma" w:cs="Tahoma" w:hint="cs"/>
          <w:sz w:val="18"/>
          <w:szCs w:val="18"/>
          <w:rtl/>
        </w:rPr>
        <w:t>ולפחות כ-83% מהחובשים</w:t>
      </w:r>
      <w:r w:rsidRPr="00555AF5">
        <w:rPr>
          <w:rFonts w:ascii="Tahoma" w:hAnsi="Tahoma" w:cs="Tahoma"/>
          <w:sz w:val="18"/>
          <w:szCs w:val="18"/>
          <w:rtl/>
        </w:rPr>
        <w:t xml:space="preserve"> על פי התקן</w:t>
      </w:r>
      <w:r w:rsidRPr="00555AF5">
        <w:rPr>
          <w:rFonts w:ascii="Tahoma" w:hAnsi="Tahoma" w:cs="Tahoma" w:hint="cs"/>
          <w:sz w:val="18"/>
          <w:szCs w:val="18"/>
          <w:rtl/>
        </w:rPr>
        <w:t xml:space="preserve">. </w:t>
      </w:r>
      <w:r w:rsidRPr="00555AF5">
        <w:rPr>
          <w:rFonts w:ascii="Tahoma" w:hAnsi="Tahoma" w:cs="Tahoma"/>
          <w:sz w:val="18"/>
          <w:szCs w:val="18"/>
          <w:rtl/>
        </w:rPr>
        <w:t xml:space="preserve">ככשירה מבצעית ברמה </w:t>
      </w:r>
      <w:r w:rsidRPr="00555AF5">
        <w:rPr>
          <w:rFonts w:ascii="Tahoma" w:hAnsi="Tahoma" w:cs="Tahoma" w:hint="cs"/>
          <w:sz w:val="18"/>
          <w:szCs w:val="18"/>
          <w:rtl/>
        </w:rPr>
        <w:t xml:space="preserve">בינונית - </w:t>
      </w:r>
      <w:r w:rsidRPr="00555AF5">
        <w:rPr>
          <w:rFonts w:ascii="Tahoma" w:hAnsi="Tahoma" w:cs="Tahoma"/>
          <w:sz w:val="18"/>
          <w:szCs w:val="18"/>
          <w:rtl/>
        </w:rPr>
        <w:t xml:space="preserve">אם מאוישים </w:t>
      </w:r>
      <w:r w:rsidRPr="00555AF5">
        <w:rPr>
          <w:rFonts w:ascii="Tahoma" w:hAnsi="Tahoma" w:cs="Tahoma" w:hint="cs"/>
          <w:sz w:val="18"/>
          <w:szCs w:val="18"/>
          <w:rtl/>
        </w:rPr>
        <w:t>60</w:t>
      </w:r>
      <w:r w:rsidRPr="00555AF5">
        <w:rPr>
          <w:rFonts w:ascii="Tahoma" w:hAnsi="Tahoma" w:cs="Tahoma"/>
          <w:sz w:val="18"/>
          <w:szCs w:val="18"/>
          <w:rtl/>
        </w:rPr>
        <w:t>% מהמטפלים הבכירים ולפחות</w:t>
      </w:r>
      <w:r w:rsidRPr="00555AF5">
        <w:rPr>
          <w:rFonts w:ascii="Tahoma" w:hAnsi="Tahoma" w:cs="Tahoma" w:hint="cs"/>
          <w:sz w:val="18"/>
          <w:szCs w:val="18"/>
          <w:rtl/>
        </w:rPr>
        <w:t xml:space="preserve"> </w:t>
      </w:r>
      <w:r w:rsidR="00D76A38">
        <w:rPr>
          <w:rFonts w:ascii="Tahoma" w:hAnsi="Tahoma" w:cs="Tahoma"/>
          <w:sz w:val="18"/>
          <w:szCs w:val="18"/>
          <w:rtl/>
        </w:rPr>
        <w:br/>
      </w:r>
      <w:r w:rsidRPr="00555AF5">
        <w:rPr>
          <w:rFonts w:ascii="Tahoma" w:hAnsi="Tahoma" w:cs="Tahoma" w:hint="cs"/>
          <w:sz w:val="18"/>
          <w:szCs w:val="18"/>
          <w:rtl/>
        </w:rPr>
        <w:t>כ-73%</w:t>
      </w:r>
      <w:r w:rsidRPr="00555AF5">
        <w:rPr>
          <w:rFonts w:ascii="Tahoma" w:hAnsi="Tahoma" w:cs="Tahoma"/>
          <w:sz w:val="18"/>
          <w:szCs w:val="18"/>
          <w:rtl/>
        </w:rPr>
        <w:t xml:space="preserve"> מהחובשים על פי התקן</w:t>
      </w:r>
      <w:r w:rsidRPr="00555AF5">
        <w:rPr>
          <w:rFonts w:ascii="Tahoma" w:hAnsi="Tahoma" w:cs="Tahoma" w:hint="cs"/>
          <w:sz w:val="18"/>
          <w:szCs w:val="18"/>
          <w:rtl/>
        </w:rPr>
        <w:t xml:space="preserve">. על חיילי הפלר"ג להתאמן כנדרש לצורך כשירותם. </w:t>
      </w:r>
    </w:p>
    <w:p w:rsidR="00D93F1A" w:rsidRPr="00555AF5" w:rsidP="00D76A38">
      <w:pPr>
        <w:pStyle w:val="RESHET"/>
        <w:ind w:left="567"/>
        <w:rPr>
          <w:rFonts w:eastAsia="MS Mincho"/>
          <w:rtl/>
        </w:rPr>
      </w:pPr>
      <w:r w:rsidRPr="00555AF5">
        <w:rPr>
          <w:rFonts w:eastAsia="MS Mincho" w:hint="cs"/>
          <w:rtl/>
        </w:rPr>
        <w:t xml:space="preserve">בנוגע לאיוש התקנים עלה בביקורת כי נכון ליולי 2018 רק כשני שלישים מהתפקידים של המטפלים הבכירים במחלקות מד"א בפלר"גים היו מאוישים. </w:t>
      </w:r>
    </w:p>
    <w:p w:rsidR="00D93F1A" w:rsidRPr="00555AF5" w:rsidP="00D76A38">
      <w:pPr>
        <w:pStyle w:val="RESHET"/>
        <w:ind w:left="567"/>
        <w:rPr>
          <w:rFonts w:eastAsia="MS Mincho"/>
          <w:rtl/>
        </w:rPr>
      </w:pPr>
      <w:r w:rsidRPr="00555AF5">
        <w:rPr>
          <w:rFonts w:eastAsia="MS Mincho" w:hint="cs"/>
          <w:rtl/>
        </w:rPr>
        <w:t xml:space="preserve">מהאמור עולה שכשירות </w:t>
      </w:r>
      <w:r w:rsidRPr="00555AF5">
        <w:rPr>
          <w:rFonts w:eastAsia="MS Mincho"/>
          <w:rtl/>
        </w:rPr>
        <w:t xml:space="preserve">כוח אדם </w:t>
      </w:r>
      <w:r w:rsidRPr="00555AF5">
        <w:rPr>
          <w:rFonts w:eastAsia="MS Mincho" w:hint="cs"/>
          <w:rtl/>
        </w:rPr>
        <w:t xml:space="preserve">ייחודי זה, </w:t>
      </w:r>
      <w:r w:rsidRPr="00555AF5">
        <w:rPr>
          <w:rFonts w:eastAsia="MS Mincho"/>
          <w:rtl/>
        </w:rPr>
        <w:t xml:space="preserve">הצפוי לתגבר את מד"א במסגרת מחלקות </w:t>
      </w:r>
      <w:r w:rsidRPr="00555AF5">
        <w:rPr>
          <w:rFonts w:eastAsia="MS Mincho" w:hint="cs"/>
          <w:rtl/>
        </w:rPr>
        <w:t>מד"א ב</w:t>
      </w:r>
      <w:r w:rsidRPr="00555AF5">
        <w:rPr>
          <w:rFonts w:eastAsia="MS Mincho"/>
          <w:rtl/>
        </w:rPr>
        <w:t xml:space="preserve">פלר"גים </w:t>
      </w:r>
      <w:r w:rsidRPr="00555AF5">
        <w:rPr>
          <w:rFonts w:eastAsia="MS Mincho" w:hint="cs"/>
          <w:rtl/>
        </w:rPr>
        <w:t>היא בינונית בלבד,</w:t>
      </w:r>
      <w:r w:rsidRPr="00555AF5">
        <w:rPr>
          <w:rtl/>
        </w:rPr>
        <w:t xml:space="preserve"> </w:t>
      </w:r>
      <w:r w:rsidRPr="00555AF5">
        <w:rPr>
          <w:rFonts w:eastAsia="MS Mincho" w:hint="cs"/>
          <w:rtl/>
        </w:rPr>
        <w:t xml:space="preserve">ובפועל חסרות </w:t>
      </w:r>
      <w:r w:rsidRPr="00555AF5">
        <w:rPr>
          <w:rFonts w:eastAsia="MS Mincho"/>
          <w:rtl/>
        </w:rPr>
        <w:t>עשרות בודדות</w:t>
      </w:r>
      <w:r w:rsidRPr="00555AF5">
        <w:rPr>
          <w:rFonts w:eastAsia="MS Mincho" w:hint="cs"/>
          <w:rtl/>
        </w:rPr>
        <w:t xml:space="preserve"> של מטפלים בכירים. </w:t>
      </w:r>
    </w:p>
    <w:p w:rsidR="00D93F1A" w:rsidRPr="00555AF5" w:rsidP="00D76A38">
      <w:pPr>
        <w:spacing w:after="240" w:line="240" w:lineRule="exact"/>
        <w:ind w:left="340" w:right="2268"/>
        <w:jc w:val="both"/>
        <w:rPr>
          <w:rFonts w:ascii="Tahoma" w:eastAsia="MS Mincho" w:hAnsi="Tahoma" w:cs="Tahoma"/>
          <w:sz w:val="18"/>
          <w:szCs w:val="18"/>
          <w:rtl/>
        </w:rPr>
      </w:pPr>
      <w:r w:rsidRPr="00555AF5">
        <w:rPr>
          <w:rFonts w:ascii="Tahoma" w:hAnsi="Tahoma" w:cs="Tahoma" w:hint="cs"/>
          <w:sz w:val="18"/>
          <w:szCs w:val="18"/>
          <w:rtl/>
        </w:rPr>
        <w:t>בתשובת צה</w:t>
      </w:r>
      <w:r w:rsidRPr="00555AF5">
        <w:rPr>
          <w:rFonts w:ascii="Tahoma" w:hAnsi="Tahoma" w:cs="Tahoma"/>
          <w:sz w:val="18"/>
          <w:szCs w:val="18"/>
          <w:rtl/>
        </w:rPr>
        <w:t>"</w:t>
      </w:r>
      <w:r w:rsidRPr="00555AF5">
        <w:rPr>
          <w:rFonts w:ascii="Tahoma" w:hAnsi="Tahoma" w:cs="Tahoma" w:hint="cs"/>
          <w:sz w:val="18"/>
          <w:szCs w:val="18"/>
          <w:rtl/>
        </w:rPr>
        <w:t>ל הוא ציין, שנכון למועד תשובתו 85% מתקני הפלר"גים מאוישים, ופקע"ר עושה ככל יכולתו להשלים את הפער בהתאם לצורכי הצבא והמערכת האזרחית בהתאם לסדרי העדיפויות של פקע"ר.</w:t>
      </w:r>
      <w:r w:rsidRPr="00555AF5">
        <w:rPr>
          <w:rFonts w:ascii="Tahoma" w:eastAsia="MS Mincho" w:hAnsi="Tahoma" w:cs="Tahoma" w:hint="cs"/>
          <w:b/>
          <w:bCs/>
          <w:sz w:val="18"/>
          <w:szCs w:val="18"/>
          <w:rtl/>
        </w:rPr>
        <w:t xml:space="preserve"> </w:t>
      </w:r>
      <w:r w:rsidRPr="00555AF5">
        <w:rPr>
          <w:rFonts w:ascii="Tahoma" w:eastAsia="MS Mincho" w:hAnsi="Tahoma" w:cs="Tahoma" w:hint="cs"/>
          <w:sz w:val="18"/>
          <w:szCs w:val="18"/>
          <w:rtl/>
        </w:rPr>
        <w:t>בתשובת</w:t>
      </w:r>
      <w:r w:rsidRPr="00555AF5">
        <w:rPr>
          <w:rFonts w:ascii="Tahoma" w:eastAsia="MS Mincho" w:hAnsi="Tahoma" w:cs="Tahoma" w:hint="cs"/>
          <w:b/>
          <w:bCs/>
          <w:sz w:val="18"/>
          <w:szCs w:val="18"/>
          <w:rtl/>
        </w:rPr>
        <w:t xml:space="preserve"> </w:t>
      </w:r>
      <w:r w:rsidRPr="00555AF5">
        <w:rPr>
          <w:rFonts w:ascii="Tahoma" w:hAnsi="Tahoma" w:cs="Tahoma" w:hint="eastAsia"/>
          <w:sz w:val="18"/>
          <w:szCs w:val="18"/>
          <w:rtl/>
        </w:rPr>
        <w:t>מד</w:t>
      </w:r>
      <w:r w:rsidRPr="00555AF5">
        <w:rPr>
          <w:rFonts w:ascii="Tahoma" w:hAnsi="Tahoma" w:cs="Tahoma"/>
          <w:sz w:val="18"/>
          <w:szCs w:val="18"/>
          <w:rtl/>
        </w:rPr>
        <w:t>"</w:t>
      </w:r>
      <w:r w:rsidRPr="00555AF5">
        <w:rPr>
          <w:rFonts w:ascii="Tahoma" w:hAnsi="Tahoma" w:cs="Tahoma" w:hint="eastAsia"/>
          <w:sz w:val="18"/>
          <w:szCs w:val="18"/>
          <w:rtl/>
        </w:rPr>
        <w:t xml:space="preserve">א </w:t>
      </w:r>
      <w:r w:rsidRPr="00555AF5">
        <w:rPr>
          <w:rFonts w:ascii="Tahoma" w:hAnsi="Tahoma" w:cs="Tahoma" w:hint="cs"/>
          <w:sz w:val="18"/>
          <w:szCs w:val="18"/>
          <w:rtl/>
        </w:rPr>
        <w:t>הוא ציין</w:t>
      </w:r>
      <w:r w:rsidRPr="00555AF5">
        <w:rPr>
          <w:rFonts w:ascii="Tahoma" w:hAnsi="Tahoma" w:cs="Tahoma"/>
          <w:sz w:val="18"/>
          <w:szCs w:val="18"/>
          <w:rtl/>
        </w:rPr>
        <w:t xml:space="preserve">, כי אין לו השפעה על </w:t>
      </w:r>
      <w:r w:rsidRPr="00555AF5">
        <w:rPr>
          <w:rFonts w:ascii="Tahoma" w:hAnsi="Tahoma" w:cs="Tahoma" w:hint="cs"/>
          <w:sz w:val="18"/>
          <w:szCs w:val="18"/>
          <w:rtl/>
        </w:rPr>
        <w:t>ה</w:t>
      </w:r>
      <w:r w:rsidRPr="00555AF5">
        <w:rPr>
          <w:rFonts w:ascii="Tahoma" w:hAnsi="Tahoma" w:cs="Tahoma"/>
          <w:sz w:val="18"/>
          <w:szCs w:val="18"/>
          <w:rtl/>
        </w:rPr>
        <w:t>גיוס ו</w:t>
      </w:r>
      <w:r w:rsidRPr="00555AF5">
        <w:rPr>
          <w:rFonts w:ascii="Tahoma" w:hAnsi="Tahoma" w:cs="Tahoma" w:hint="cs"/>
          <w:sz w:val="18"/>
          <w:szCs w:val="18"/>
          <w:rtl/>
        </w:rPr>
        <w:t>ה</w:t>
      </w:r>
      <w:r w:rsidRPr="00555AF5">
        <w:rPr>
          <w:rFonts w:ascii="Tahoma" w:hAnsi="Tahoma" w:cs="Tahoma"/>
          <w:sz w:val="18"/>
          <w:szCs w:val="18"/>
          <w:rtl/>
        </w:rPr>
        <w:t xml:space="preserve">שיבוץ </w:t>
      </w:r>
      <w:r w:rsidRPr="00555AF5">
        <w:rPr>
          <w:rFonts w:ascii="Tahoma" w:hAnsi="Tahoma" w:cs="Tahoma" w:hint="cs"/>
          <w:sz w:val="18"/>
          <w:szCs w:val="18"/>
          <w:rtl/>
        </w:rPr>
        <w:t xml:space="preserve">של </w:t>
      </w:r>
      <w:r w:rsidRPr="00555AF5">
        <w:rPr>
          <w:rFonts w:ascii="Tahoma" w:hAnsi="Tahoma" w:cs="Tahoma"/>
          <w:sz w:val="18"/>
          <w:szCs w:val="18"/>
          <w:rtl/>
        </w:rPr>
        <w:t xml:space="preserve">כוח האדם שלו </w:t>
      </w:r>
      <w:r w:rsidRPr="00555AF5">
        <w:rPr>
          <w:rFonts w:ascii="Tahoma" w:hAnsi="Tahoma" w:cs="Tahoma" w:hint="eastAsia"/>
          <w:sz w:val="18"/>
          <w:szCs w:val="18"/>
          <w:rtl/>
        </w:rPr>
        <w:t>בעיתות</w:t>
      </w:r>
      <w:r w:rsidRPr="00555AF5">
        <w:rPr>
          <w:rFonts w:ascii="Tahoma" w:hAnsi="Tahoma" w:cs="Tahoma"/>
          <w:sz w:val="18"/>
          <w:szCs w:val="18"/>
          <w:rtl/>
        </w:rPr>
        <w:t xml:space="preserve"> חירום.</w:t>
      </w:r>
    </w:p>
    <w:p w:rsidR="00D93F1A" w:rsidRPr="00D76A38" w:rsidP="00D76A38">
      <w:pPr>
        <w:pStyle w:val="RESHET"/>
        <w:ind w:left="567"/>
        <w:rPr>
          <w:rFonts w:eastAsia="MS Mincho"/>
          <w:rtl/>
        </w:rPr>
      </w:pPr>
      <w:r w:rsidRPr="00D76A38">
        <w:rPr>
          <w:rFonts w:eastAsia="MS Mincho" w:hint="cs"/>
          <w:rtl/>
        </w:rPr>
        <w:t xml:space="preserve">כדי למנוע מצב של כוח אדם חסר בעיתות חירום העלול לפגוע בכשירות המבצעית של כוחות מד"א - </w:t>
      </w:r>
      <w:r w:rsidRPr="00D76A38">
        <w:rPr>
          <w:rFonts w:eastAsia="MS Mincho"/>
          <w:rtl/>
        </w:rPr>
        <w:t>על</w:t>
      </w:r>
      <w:r w:rsidRPr="00D76A38">
        <w:rPr>
          <w:rFonts w:eastAsia="MS Mincho" w:hint="cs"/>
          <w:rtl/>
        </w:rPr>
        <w:t xml:space="preserve"> פקע"ר בשיתוף מד"א</w:t>
      </w:r>
      <w:r w:rsidRPr="00D76A38">
        <w:rPr>
          <w:rFonts w:eastAsia="MS Mincho"/>
          <w:rtl/>
        </w:rPr>
        <w:t xml:space="preserve"> לקבוע</w:t>
      </w:r>
      <w:r w:rsidRPr="00D76A38">
        <w:rPr>
          <w:rFonts w:eastAsia="MS Mincho" w:hint="cs"/>
          <w:rtl/>
        </w:rPr>
        <w:t xml:space="preserve"> במשותף מכסת חובה לאיוש מינימלי מחויב של המחלקות המיועדות להתייצב במד"א. על צה"ל לראות את התמונה הכוללת של הצורך במטפלים הבכירים שהוא כוח אדם ייחודי - ולפיה לחלק את המשאבים </w:t>
      </w:r>
      <w:r w:rsidRPr="00D76A38">
        <w:rPr>
          <w:rFonts w:eastAsia="MS Mincho"/>
          <w:rtl/>
        </w:rPr>
        <w:t>ולמלא את ה</w:t>
      </w:r>
      <w:r w:rsidRPr="00D76A38">
        <w:rPr>
          <w:rFonts w:eastAsia="MS Mincho" w:hint="cs"/>
          <w:rtl/>
        </w:rPr>
        <w:t>חסר.</w:t>
      </w:r>
    </w:p>
    <w:p w:rsidR="00D93F1A" w:rsidRPr="00555AF5" w:rsidP="00810F51">
      <w:pPr>
        <w:spacing w:line="240" w:lineRule="exact"/>
        <w:ind w:right="2268"/>
        <w:jc w:val="both"/>
        <w:rPr>
          <w:rFonts w:ascii="Tahoma" w:hAnsi="Tahoma" w:cs="Tahoma"/>
          <w:sz w:val="18"/>
          <w:szCs w:val="18"/>
          <w:rtl/>
        </w:rPr>
      </w:pPr>
    </w:p>
    <w:p w:rsidR="00D93F1A" w:rsidP="00810F51">
      <w:pPr>
        <w:pStyle w:val="KOT5"/>
        <w:rPr>
          <w:rFonts w:eastAsia="MS Mincho"/>
          <w:rtl/>
        </w:rPr>
      </w:pPr>
      <w:r w:rsidRPr="00175F32">
        <w:rPr>
          <w:rFonts w:eastAsia="MS Mincho" w:hint="cs"/>
          <w:rtl/>
        </w:rPr>
        <w:t>מחסור צפוי בכוח אדם במד"א בעיתות חירום</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רכבי ההצלה מאויישים על פי סוג הרכב: באט"ן נמצאים לכל הפחות פרמדיק וחובש רפואת חירום, ובדרך כלל מתלווה לצוות גם חניך משתלם או מתנדב. באמבולנס לבן נמצא חובש רפואת חירום, ואליו יתלווה לרוב חובש רפואת חירום נוסף או מתנדב. </w:t>
      </w:r>
    </w:p>
    <w:p w:rsidR="00D93F1A" w:rsidRPr="00555AF5" w:rsidP="00D76A38">
      <w:pPr>
        <w:spacing w:after="240"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הביקורת בחנה את הפער שבין תקני כוח האדם הנדרשים למד"א לאיוש אמבולנסים בחירום ובין הצפי לאיוש, על בסיס נתונים שמסרו צה"ל ומד"א. </w:t>
      </w:r>
      <w:r w:rsidRPr="00555AF5">
        <w:rPr>
          <w:rFonts w:ascii="Tahoma" w:eastAsia="MS Mincho" w:hAnsi="Tahoma" w:cs="Tahoma"/>
          <w:sz w:val="18"/>
          <w:szCs w:val="18"/>
          <w:rtl/>
        </w:rPr>
        <w:t>כוח האדם הנדרש במד"א מתייחס ל</w:t>
      </w:r>
      <w:r w:rsidRPr="00555AF5">
        <w:rPr>
          <w:rFonts w:ascii="Tahoma" w:eastAsia="MS Mincho" w:hAnsi="Tahoma" w:cs="Tahoma" w:hint="cs"/>
          <w:sz w:val="18"/>
          <w:szCs w:val="18"/>
          <w:rtl/>
        </w:rPr>
        <w:t xml:space="preserve">איוש </w:t>
      </w:r>
      <w:r w:rsidRPr="00555AF5">
        <w:rPr>
          <w:rFonts w:ascii="Tahoma" w:eastAsia="MS Mincho" w:hAnsi="Tahoma" w:cs="Tahoma"/>
          <w:sz w:val="18"/>
          <w:szCs w:val="18"/>
          <w:rtl/>
        </w:rPr>
        <w:t>מצב</w:t>
      </w:r>
      <w:r w:rsidRPr="00555AF5">
        <w:rPr>
          <w:rFonts w:ascii="Tahoma" w:eastAsia="MS Mincho" w:hAnsi="Tahoma" w:cs="Tahoma" w:hint="cs"/>
          <w:sz w:val="18"/>
          <w:szCs w:val="18"/>
          <w:rtl/>
        </w:rPr>
        <w:t>ת</w:t>
      </w:r>
      <w:r w:rsidRPr="00555AF5">
        <w:rPr>
          <w:rFonts w:ascii="Tahoma" w:eastAsia="MS Mincho" w:hAnsi="Tahoma" w:cs="Tahoma"/>
          <w:sz w:val="18"/>
          <w:szCs w:val="18"/>
          <w:rtl/>
        </w:rPr>
        <w:t xml:space="preserve"> קיימת של 1,091 רכבי הצלה בלבד</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w:t>
      </w:r>
    </w:p>
    <w:p w:rsidR="00D93F1A" w:rsidRPr="00D76A38" w:rsidP="007715F4">
      <w:pPr>
        <w:pStyle w:val="RESHET"/>
        <w:rPr>
          <w:rFonts w:eastAsia="MS Mincho"/>
          <w:rtl/>
        </w:rPr>
      </w:pPr>
      <w:r w:rsidRPr="00D76A38">
        <w:rPr>
          <w:rFonts w:eastAsia="MS Mincho" w:hint="cs"/>
          <w:rtl/>
        </w:rPr>
        <w:t>בביקורת עלה כי בעיתות חירום צפוי מחסור ממשי חמור של יותר ממחצית הפרמדיקים (כ-53%) ובכמחצית (51%) מחובשי רפואת חירום (חובש-נהג אמבולנס) הנחוצים לאיוש מצבת רכבי ההצלה הקיימים</w:t>
      </w:r>
      <w:r>
        <w:rPr>
          <w:rStyle w:val="FootnoteReference0"/>
          <w:rFonts w:eastAsia="MS Mincho"/>
          <w:sz w:val="18"/>
          <w:rtl/>
        </w:rPr>
        <w:footnoteReference w:id="79"/>
      </w:r>
      <w:r w:rsidRPr="00D76A38">
        <w:rPr>
          <w:rFonts w:eastAsia="MS Mincho" w:hint="cs"/>
          <w:rtl/>
        </w:rPr>
        <w:t xml:space="preserve">. אומנם יש עודף של חובשים מלווים, אך אלה אינם יכולים לשמש תחליף מלא לחובשי רפואת החירום. בהינתן נתונים אלה יוכל מד"א לאייש רק 147 אט"נים </w:t>
      </w:r>
      <w:r w:rsidR="00D76A38">
        <w:rPr>
          <w:rFonts w:eastAsia="MS Mincho"/>
          <w:rtl/>
        </w:rPr>
        <w:br/>
      </w:r>
      <w:r w:rsidRPr="00D76A38">
        <w:rPr>
          <w:rFonts w:eastAsia="MS Mincho" w:hint="cs"/>
          <w:rtl/>
        </w:rPr>
        <w:t>ו-550 אמבולנסים לבנים, ובסך הכול 697 רכבי הצלה בלבד מתוך 1,091 הרכבים הקיימים (כ-64%)</w:t>
      </w:r>
      <w:r>
        <w:rPr>
          <w:rStyle w:val="FootnoteReference0"/>
          <w:rFonts w:eastAsia="MS Mincho"/>
          <w:sz w:val="18"/>
          <w:rtl/>
        </w:rPr>
        <w:footnoteReference w:id="80"/>
      </w:r>
      <w:r w:rsidRPr="00D76A38">
        <w:rPr>
          <w:rFonts w:eastAsia="MS Mincho" w:hint="cs"/>
          <w:rtl/>
        </w:rPr>
        <w:t xml:space="preserve">. </w:t>
      </w:r>
      <w:r w:rsidRPr="00D76A38">
        <w:rPr>
          <w:rFonts w:hint="cs"/>
          <w:rtl/>
        </w:rPr>
        <w:t>כמו כן, האיוש הצפוי של רכבי ההצלה הנדרשים כדי למלא את היעד הלאומי בעיתות חירום (1,351 רכבי הצלה לפי ועדת האמבולנסים) יעמוד על כ-52% מרכבי ההצלה בלבד.</w:t>
      </w:r>
      <w:r w:rsidRPr="007715F4" w:rsidR="007715F4">
        <w:rPr>
          <w:noProof/>
          <w:szCs w:val="17"/>
          <w:rtl/>
        </w:rPr>
        <w:t xml:space="preserve"> </w:t>
      </w:r>
      <w:r w:rsidRPr="0012789B" w:rsidR="007715F4">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33719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3116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צפוי</w:t>
                            </w:r>
                            <w:r w:rsidRPr="007715F4">
                              <w:rPr>
                                <w:rFonts w:cs="Tahoma"/>
                                <w:color w:val="0B5294"/>
                                <w:spacing w:val="-4"/>
                                <w:sz w:val="24"/>
                                <w:szCs w:val="24"/>
                                <w:rtl/>
                              </w:rPr>
                              <w:t xml:space="preserve"> </w:t>
                            </w:r>
                            <w:r w:rsidRPr="007715F4">
                              <w:rPr>
                                <w:rFonts w:cs="Tahoma" w:hint="eastAsia"/>
                                <w:color w:val="0B5294"/>
                                <w:spacing w:val="-4"/>
                                <w:sz w:val="24"/>
                                <w:szCs w:val="24"/>
                                <w:rtl/>
                              </w:rPr>
                              <w:t>מחסור</w:t>
                            </w:r>
                            <w:r w:rsidRPr="007715F4">
                              <w:rPr>
                                <w:rFonts w:cs="Tahoma"/>
                                <w:color w:val="0B5294"/>
                                <w:spacing w:val="-4"/>
                                <w:sz w:val="24"/>
                                <w:szCs w:val="24"/>
                                <w:rtl/>
                              </w:rPr>
                              <w:t xml:space="preserve"> </w:t>
                            </w:r>
                            <w:r w:rsidRPr="007715F4">
                              <w:rPr>
                                <w:rFonts w:cs="Tahoma" w:hint="eastAsia"/>
                                <w:color w:val="0B5294"/>
                                <w:spacing w:val="-4"/>
                                <w:sz w:val="24"/>
                                <w:szCs w:val="24"/>
                                <w:rtl/>
                              </w:rPr>
                              <w:t>ממשי</w:t>
                            </w:r>
                            <w:r w:rsidRPr="007715F4">
                              <w:rPr>
                                <w:rFonts w:cs="Tahoma"/>
                                <w:color w:val="0B5294"/>
                                <w:spacing w:val="-4"/>
                                <w:sz w:val="24"/>
                                <w:szCs w:val="24"/>
                                <w:rtl/>
                              </w:rPr>
                              <w:t xml:space="preserve"> </w:t>
                            </w:r>
                            <w:r w:rsidRPr="007715F4">
                              <w:rPr>
                                <w:rFonts w:cs="Tahoma" w:hint="eastAsia"/>
                                <w:color w:val="0B5294"/>
                                <w:spacing w:val="-4"/>
                                <w:sz w:val="24"/>
                                <w:szCs w:val="24"/>
                                <w:rtl/>
                              </w:rPr>
                              <w:t>חמור</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יותר</w:t>
                            </w:r>
                            <w:r w:rsidRPr="007715F4">
                              <w:rPr>
                                <w:rFonts w:cs="Tahoma"/>
                                <w:color w:val="0B5294"/>
                                <w:spacing w:val="-4"/>
                                <w:sz w:val="24"/>
                                <w:szCs w:val="24"/>
                                <w:rtl/>
                              </w:rPr>
                              <w:t xml:space="preserve"> </w:t>
                            </w:r>
                            <w:r w:rsidRPr="007715F4">
                              <w:rPr>
                                <w:rFonts w:cs="Tahoma" w:hint="eastAsia"/>
                                <w:color w:val="0B5294"/>
                                <w:spacing w:val="-4"/>
                                <w:sz w:val="24"/>
                                <w:szCs w:val="24"/>
                                <w:rtl/>
                              </w:rPr>
                              <w:t>ממחצית</w:t>
                            </w:r>
                            <w:r w:rsidRPr="007715F4">
                              <w:rPr>
                                <w:rFonts w:cs="Tahoma"/>
                                <w:color w:val="0B5294"/>
                                <w:spacing w:val="-4"/>
                                <w:sz w:val="24"/>
                                <w:szCs w:val="24"/>
                                <w:rtl/>
                              </w:rPr>
                              <w:t xml:space="preserve"> </w:t>
                            </w:r>
                            <w:r w:rsidRPr="007715F4">
                              <w:rPr>
                                <w:rFonts w:cs="Tahoma" w:hint="eastAsia"/>
                                <w:color w:val="0B5294"/>
                                <w:spacing w:val="-4"/>
                                <w:sz w:val="24"/>
                                <w:szCs w:val="24"/>
                                <w:rtl/>
                              </w:rPr>
                              <w:t>הפרמדיקים</w:t>
                            </w:r>
                            <w:r w:rsidRPr="007715F4">
                              <w:rPr>
                                <w:rFonts w:cs="Tahoma"/>
                                <w:color w:val="0B5294"/>
                                <w:spacing w:val="-4"/>
                                <w:sz w:val="24"/>
                                <w:szCs w:val="24"/>
                                <w:rtl/>
                              </w:rPr>
                              <w:t xml:space="preserve"> </w:t>
                            </w:r>
                            <w:r w:rsidRPr="007715F4">
                              <w:rPr>
                                <w:rFonts w:cs="Tahoma" w:hint="eastAsia"/>
                                <w:color w:val="0B5294"/>
                                <w:spacing w:val="-4"/>
                                <w:sz w:val="24"/>
                                <w:szCs w:val="24"/>
                                <w:rtl/>
                              </w:rPr>
                              <w:t>ושל</w:t>
                            </w:r>
                            <w:r w:rsidRPr="007715F4">
                              <w:rPr>
                                <w:rFonts w:cs="Tahoma"/>
                                <w:color w:val="0B5294"/>
                                <w:spacing w:val="-4"/>
                                <w:sz w:val="24"/>
                                <w:szCs w:val="24"/>
                                <w:rtl/>
                              </w:rPr>
                              <w:t xml:space="preserve"> </w:t>
                            </w:r>
                            <w:r w:rsidRPr="007715F4">
                              <w:rPr>
                                <w:rFonts w:cs="Tahoma" w:hint="eastAsia"/>
                                <w:color w:val="0B5294"/>
                                <w:spacing w:val="-4"/>
                                <w:sz w:val="24"/>
                                <w:szCs w:val="24"/>
                                <w:rtl/>
                              </w:rPr>
                              <w:t>כמחצית</w:t>
                            </w:r>
                            <w:r w:rsidRPr="007715F4">
                              <w:rPr>
                                <w:rFonts w:cs="Tahoma"/>
                                <w:color w:val="0B5294"/>
                                <w:spacing w:val="-4"/>
                                <w:sz w:val="24"/>
                                <w:szCs w:val="24"/>
                                <w:rtl/>
                              </w:rPr>
                              <w:t xml:space="preserve"> </w:t>
                            </w:r>
                            <w:r w:rsidRPr="007715F4">
                              <w:rPr>
                                <w:rFonts w:cs="Tahoma" w:hint="eastAsia"/>
                                <w:color w:val="0B5294"/>
                                <w:spacing w:val="-4"/>
                                <w:sz w:val="24"/>
                                <w:szCs w:val="24"/>
                                <w:rtl/>
                              </w:rPr>
                              <w:t>מחובשי</w:t>
                            </w:r>
                            <w:r w:rsidRPr="007715F4">
                              <w:rPr>
                                <w:rFonts w:cs="Tahoma"/>
                                <w:color w:val="0B5294"/>
                                <w:spacing w:val="-4"/>
                                <w:sz w:val="24"/>
                                <w:szCs w:val="24"/>
                                <w:rtl/>
                              </w:rPr>
                              <w:t xml:space="preserve"> </w:t>
                            </w:r>
                            <w:r w:rsidRPr="007715F4">
                              <w:rPr>
                                <w:rFonts w:cs="Tahoma" w:hint="eastAsia"/>
                                <w:color w:val="0B5294"/>
                                <w:spacing w:val="-4"/>
                                <w:sz w:val="24"/>
                                <w:szCs w:val="24"/>
                                <w:rtl/>
                              </w:rPr>
                              <w:t>רפואת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חובש</w:t>
                            </w:r>
                            <w:r w:rsidRPr="007715F4">
                              <w:rPr>
                                <w:rFonts w:cs="Tahoma"/>
                                <w:color w:val="0B5294"/>
                                <w:spacing w:val="-4"/>
                                <w:sz w:val="24"/>
                                <w:szCs w:val="24"/>
                                <w:rtl/>
                              </w:rPr>
                              <w:t>-</w:t>
                            </w:r>
                            <w:r w:rsidRPr="007715F4">
                              <w:rPr>
                                <w:rFonts w:cs="Tahoma" w:hint="eastAsia"/>
                                <w:color w:val="0B5294"/>
                                <w:spacing w:val="-4"/>
                                <w:sz w:val="24"/>
                                <w:szCs w:val="24"/>
                                <w:rtl/>
                              </w:rPr>
                              <w:t>נהג</w:t>
                            </w:r>
                            <w:r w:rsidRPr="007715F4">
                              <w:rPr>
                                <w:rFonts w:cs="Tahoma"/>
                                <w:color w:val="0B5294"/>
                                <w:spacing w:val="-4"/>
                                <w:sz w:val="24"/>
                                <w:szCs w:val="24"/>
                                <w:rtl/>
                              </w:rPr>
                              <w:t xml:space="preserve"> </w:t>
                            </w:r>
                            <w:r w:rsidRPr="007715F4">
                              <w:rPr>
                                <w:rFonts w:cs="Tahoma" w:hint="eastAsia"/>
                                <w:color w:val="0B5294"/>
                                <w:spacing w:val="-4"/>
                                <w:sz w:val="24"/>
                                <w:szCs w:val="24"/>
                                <w:rtl/>
                              </w:rPr>
                              <w:t>אמבולנס</w:t>
                            </w:r>
                            <w:r w:rsidRPr="007715F4">
                              <w:rPr>
                                <w:rFonts w:cs="Tahoma"/>
                                <w:color w:val="0B5294"/>
                                <w:spacing w:val="-4"/>
                                <w:sz w:val="24"/>
                                <w:szCs w:val="24"/>
                                <w:rtl/>
                              </w:rPr>
                              <w:t xml:space="preserve">) </w:t>
                            </w:r>
                            <w:r w:rsidRPr="007715F4">
                              <w:rPr>
                                <w:rFonts w:cs="Tahoma" w:hint="eastAsia"/>
                                <w:color w:val="0B5294"/>
                                <w:spacing w:val="-4"/>
                                <w:sz w:val="24"/>
                                <w:szCs w:val="24"/>
                                <w:rtl/>
                              </w:rPr>
                              <w:t>הנחוצים</w:t>
                            </w:r>
                            <w:r w:rsidRPr="007715F4">
                              <w:rPr>
                                <w:rFonts w:cs="Tahoma"/>
                                <w:color w:val="0B5294"/>
                                <w:spacing w:val="-4"/>
                                <w:sz w:val="24"/>
                                <w:szCs w:val="24"/>
                                <w:rtl/>
                              </w:rPr>
                              <w:t xml:space="preserve"> </w:t>
                            </w:r>
                            <w:r w:rsidRPr="007715F4">
                              <w:rPr>
                                <w:rFonts w:cs="Tahoma" w:hint="eastAsia"/>
                                <w:color w:val="0B5294"/>
                                <w:spacing w:val="-4"/>
                                <w:sz w:val="24"/>
                                <w:szCs w:val="24"/>
                                <w:rtl/>
                              </w:rPr>
                              <w:t>לאיוש</w:t>
                            </w:r>
                            <w:r w:rsidRPr="007715F4">
                              <w:rPr>
                                <w:rFonts w:cs="Tahoma"/>
                                <w:color w:val="0B5294"/>
                                <w:spacing w:val="-4"/>
                                <w:sz w:val="24"/>
                                <w:szCs w:val="24"/>
                                <w:rtl/>
                              </w:rPr>
                              <w:t xml:space="preserve"> </w:t>
                            </w:r>
                            <w:r w:rsidRPr="007715F4">
                              <w:rPr>
                                <w:rFonts w:cs="Tahoma" w:hint="eastAsia"/>
                                <w:color w:val="0B5294"/>
                                <w:spacing w:val="-4"/>
                                <w:sz w:val="24"/>
                                <w:szCs w:val="24"/>
                                <w:rtl/>
                              </w:rPr>
                              <w:t>מצבת</w:t>
                            </w:r>
                            <w:r w:rsidRPr="007715F4">
                              <w:rPr>
                                <w:rFonts w:cs="Tahoma"/>
                                <w:color w:val="0B5294"/>
                                <w:spacing w:val="-4"/>
                                <w:sz w:val="24"/>
                                <w:szCs w:val="24"/>
                                <w:rtl/>
                              </w:rPr>
                              <w:t xml:space="preserve"> </w:t>
                            </w:r>
                            <w:r w:rsidRPr="007715F4">
                              <w:rPr>
                                <w:rFonts w:cs="Tahoma" w:hint="eastAsia"/>
                                <w:color w:val="0B5294"/>
                                <w:spacing w:val="-4"/>
                                <w:sz w:val="24"/>
                                <w:szCs w:val="24"/>
                                <w:rtl/>
                              </w:rPr>
                              <w:t>רכבי</w:t>
                            </w:r>
                            <w:r w:rsidRPr="007715F4">
                              <w:rPr>
                                <w:rFonts w:cs="Tahoma"/>
                                <w:color w:val="0B5294"/>
                                <w:spacing w:val="-4"/>
                                <w:sz w:val="24"/>
                                <w:szCs w:val="24"/>
                                <w:rtl/>
                              </w:rPr>
                              <w:t xml:space="preserve"> </w:t>
                            </w:r>
                            <w:r w:rsidRPr="007715F4">
                              <w:rPr>
                                <w:rFonts w:cs="Tahoma" w:hint="eastAsia"/>
                                <w:color w:val="0B5294"/>
                                <w:spacing w:val="-4"/>
                                <w:sz w:val="24"/>
                                <w:szCs w:val="24"/>
                                <w:rtl/>
                              </w:rPr>
                              <w:t>ההצלה</w:t>
                            </w:r>
                            <w:r w:rsidRPr="007715F4">
                              <w:rPr>
                                <w:rFonts w:cs="Tahoma"/>
                                <w:color w:val="0B5294"/>
                                <w:spacing w:val="-4"/>
                                <w:sz w:val="24"/>
                                <w:szCs w:val="24"/>
                                <w:rtl/>
                              </w:rPr>
                              <w:t xml:space="preserve"> </w:t>
                            </w:r>
                            <w:r w:rsidRPr="007715F4">
                              <w:rPr>
                                <w:rFonts w:cs="Tahoma" w:hint="eastAsia"/>
                                <w:color w:val="0B5294"/>
                                <w:spacing w:val="-4"/>
                                <w:sz w:val="24"/>
                                <w:szCs w:val="24"/>
                                <w:rtl/>
                              </w:rPr>
                              <w:t>הקיימים</w:t>
                            </w:r>
                            <w:r w:rsidRPr="007715F4">
                              <w:rPr>
                                <w:rFonts w:cs="Tahoma"/>
                                <w:color w:val="0B5294"/>
                                <w:spacing w:val="-4"/>
                                <w:sz w:val="24"/>
                                <w:szCs w:val="24"/>
                                <w:rtl/>
                              </w:rPr>
                              <w:t xml:space="preserve"> </w:t>
                            </w:r>
                            <w:r w:rsidRPr="007715F4">
                              <w:rPr>
                                <w:rFonts w:cs="Tahoma" w:hint="eastAsia"/>
                                <w:color w:val="0B5294"/>
                                <w:spacing w:val="-4"/>
                                <w:sz w:val="24"/>
                                <w:szCs w:val="24"/>
                                <w:rtl/>
                              </w:rPr>
                              <w:t>במד</w:t>
                            </w:r>
                            <w:r w:rsidRPr="007715F4">
                              <w:rPr>
                                <w:rFonts w:cs="Tahoma"/>
                                <w:color w:val="0B5294"/>
                                <w:spacing w:val="-4"/>
                                <w:sz w:val="24"/>
                                <w:szCs w:val="24"/>
                                <w:rtl/>
                              </w:rPr>
                              <w:t>"</w:t>
                            </w:r>
                            <w:r w:rsidRPr="007715F4">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09895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4166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999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צפוי</w:t>
                      </w:r>
                      <w:r w:rsidRPr="007715F4">
                        <w:rPr>
                          <w:rFonts w:cs="Tahoma"/>
                          <w:color w:val="0B5294"/>
                          <w:spacing w:val="-4"/>
                          <w:sz w:val="24"/>
                          <w:szCs w:val="24"/>
                          <w:rtl/>
                        </w:rPr>
                        <w:t xml:space="preserve"> </w:t>
                      </w:r>
                      <w:r w:rsidRPr="007715F4">
                        <w:rPr>
                          <w:rFonts w:cs="Tahoma" w:hint="eastAsia"/>
                          <w:color w:val="0B5294"/>
                          <w:spacing w:val="-4"/>
                          <w:sz w:val="24"/>
                          <w:szCs w:val="24"/>
                          <w:rtl/>
                        </w:rPr>
                        <w:t>מחסור</w:t>
                      </w:r>
                      <w:r w:rsidRPr="007715F4">
                        <w:rPr>
                          <w:rFonts w:cs="Tahoma"/>
                          <w:color w:val="0B5294"/>
                          <w:spacing w:val="-4"/>
                          <w:sz w:val="24"/>
                          <w:szCs w:val="24"/>
                          <w:rtl/>
                        </w:rPr>
                        <w:t xml:space="preserve"> </w:t>
                      </w:r>
                      <w:r w:rsidRPr="007715F4">
                        <w:rPr>
                          <w:rFonts w:cs="Tahoma" w:hint="eastAsia"/>
                          <w:color w:val="0B5294"/>
                          <w:spacing w:val="-4"/>
                          <w:sz w:val="24"/>
                          <w:szCs w:val="24"/>
                          <w:rtl/>
                        </w:rPr>
                        <w:t>ממשי</w:t>
                      </w:r>
                      <w:r w:rsidRPr="007715F4">
                        <w:rPr>
                          <w:rFonts w:cs="Tahoma"/>
                          <w:color w:val="0B5294"/>
                          <w:spacing w:val="-4"/>
                          <w:sz w:val="24"/>
                          <w:szCs w:val="24"/>
                          <w:rtl/>
                        </w:rPr>
                        <w:t xml:space="preserve"> </w:t>
                      </w:r>
                      <w:r w:rsidRPr="007715F4">
                        <w:rPr>
                          <w:rFonts w:cs="Tahoma" w:hint="eastAsia"/>
                          <w:color w:val="0B5294"/>
                          <w:spacing w:val="-4"/>
                          <w:sz w:val="24"/>
                          <w:szCs w:val="24"/>
                          <w:rtl/>
                        </w:rPr>
                        <w:t>חמור</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יותר</w:t>
                      </w:r>
                      <w:r w:rsidRPr="007715F4">
                        <w:rPr>
                          <w:rFonts w:cs="Tahoma"/>
                          <w:color w:val="0B5294"/>
                          <w:spacing w:val="-4"/>
                          <w:sz w:val="24"/>
                          <w:szCs w:val="24"/>
                          <w:rtl/>
                        </w:rPr>
                        <w:t xml:space="preserve"> </w:t>
                      </w:r>
                      <w:r w:rsidRPr="007715F4">
                        <w:rPr>
                          <w:rFonts w:cs="Tahoma" w:hint="eastAsia"/>
                          <w:color w:val="0B5294"/>
                          <w:spacing w:val="-4"/>
                          <w:sz w:val="24"/>
                          <w:szCs w:val="24"/>
                          <w:rtl/>
                        </w:rPr>
                        <w:t>ממחצית</w:t>
                      </w:r>
                      <w:r w:rsidRPr="007715F4">
                        <w:rPr>
                          <w:rFonts w:cs="Tahoma"/>
                          <w:color w:val="0B5294"/>
                          <w:spacing w:val="-4"/>
                          <w:sz w:val="24"/>
                          <w:szCs w:val="24"/>
                          <w:rtl/>
                        </w:rPr>
                        <w:t xml:space="preserve"> </w:t>
                      </w:r>
                      <w:r w:rsidRPr="007715F4">
                        <w:rPr>
                          <w:rFonts w:cs="Tahoma" w:hint="eastAsia"/>
                          <w:color w:val="0B5294"/>
                          <w:spacing w:val="-4"/>
                          <w:sz w:val="24"/>
                          <w:szCs w:val="24"/>
                          <w:rtl/>
                        </w:rPr>
                        <w:t>הפרמדיקים</w:t>
                      </w:r>
                      <w:r w:rsidRPr="007715F4">
                        <w:rPr>
                          <w:rFonts w:cs="Tahoma"/>
                          <w:color w:val="0B5294"/>
                          <w:spacing w:val="-4"/>
                          <w:sz w:val="24"/>
                          <w:szCs w:val="24"/>
                          <w:rtl/>
                        </w:rPr>
                        <w:t xml:space="preserve"> </w:t>
                      </w:r>
                      <w:r w:rsidRPr="007715F4">
                        <w:rPr>
                          <w:rFonts w:cs="Tahoma" w:hint="eastAsia"/>
                          <w:color w:val="0B5294"/>
                          <w:spacing w:val="-4"/>
                          <w:sz w:val="24"/>
                          <w:szCs w:val="24"/>
                          <w:rtl/>
                        </w:rPr>
                        <w:t>ושל</w:t>
                      </w:r>
                      <w:r w:rsidRPr="007715F4">
                        <w:rPr>
                          <w:rFonts w:cs="Tahoma"/>
                          <w:color w:val="0B5294"/>
                          <w:spacing w:val="-4"/>
                          <w:sz w:val="24"/>
                          <w:szCs w:val="24"/>
                          <w:rtl/>
                        </w:rPr>
                        <w:t xml:space="preserve"> </w:t>
                      </w:r>
                      <w:r w:rsidRPr="007715F4">
                        <w:rPr>
                          <w:rFonts w:cs="Tahoma" w:hint="eastAsia"/>
                          <w:color w:val="0B5294"/>
                          <w:spacing w:val="-4"/>
                          <w:sz w:val="24"/>
                          <w:szCs w:val="24"/>
                          <w:rtl/>
                        </w:rPr>
                        <w:t>כמחצית</w:t>
                      </w:r>
                      <w:r w:rsidRPr="007715F4">
                        <w:rPr>
                          <w:rFonts w:cs="Tahoma"/>
                          <w:color w:val="0B5294"/>
                          <w:spacing w:val="-4"/>
                          <w:sz w:val="24"/>
                          <w:szCs w:val="24"/>
                          <w:rtl/>
                        </w:rPr>
                        <w:t xml:space="preserve"> </w:t>
                      </w:r>
                      <w:r w:rsidRPr="007715F4">
                        <w:rPr>
                          <w:rFonts w:cs="Tahoma" w:hint="eastAsia"/>
                          <w:color w:val="0B5294"/>
                          <w:spacing w:val="-4"/>
                          <w:sz w:val="24"/>
                          <w:szCs w:val="24"/>
                          <w:rtl/>
                        </w:rPr>
                        <w:t>מחובשי</w:t>
                      </w:r>
                      <w:r w:rsidRPr="007715F4">
                        <w:rPr>
                          <w:rFonts w:cs="Tahoma"/>
                          <w:color w:val="0B5294"/>
                          <w:spacing w:val="-4"/>
                          <w:sz w:val="24"/>
                          <w:szCs w:val="24"/>
                          <w:rtl/>
                        </w:rPr>
                        <w:t xml:space="preserve"> </w:t>
                      </w:r>
                      <w:r w:rsidRPr="007715F4">
                        <w:rPr>
                          <w:rFonts w:cs="Tahoma" w:hint="eastAsia"/>
                          <w:color w:val="0B5294"/>
                          <w:spacing w:val="-4"/>
                          <w:sz w:val="24"/>
                          <w:szCs w:val="24"/>
                          <w:rtl/>
                        </w:rPr>
                        <w:t>רפואת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חובש</w:t>
                      </w:r>
                      <w:r w:rsidRPr="007715F4">
                        <w:rPr>
                          <w:rFonts w:cs="Tahoma"/>
                          <w:color w:val="0B5294"/>
                          <w:spacing w:val="-4"/>
                          <w:sz w:val="24"/>
                          <w:szCs w:val="24"/>
                          <w:rtl/>
                        </w:rPr>
                        <w:t>-</w:t>
                      </w:r>
                      <w:r w:rsidRPr="007715F4">
                        <w:rPr>
                          <w:rFonts w:cs="Tahoma" w:hint="eastAsia"/>
                          <w:color w:val="0B5294"/>
                          <w:spacing w:val="-4"/>
                          <w:sz w:val="24"/>
                          <w:szCs w:val="24"/>
                          <w:rtl/>
                        </w:rPr>
                        <w:t>נהג</w:t>
                      </w:r>
                      <w:r w:rsidRPr="007715F4">
                        <w:rPr>
                          <w:rFonts w:cs="Tahoma"/>
                          <w:color w:val="0B5294"/>
                          <w:spacing w:val="-4"/>
                          <w:sz w:val="24"/>
                          <w:szCs w:val="24"/>
                          <w:rtl/>
                        </w:rPr>
                        <w:t xml:space="preserve"> </w:t>
                      </w:r>
                      <w:r w:rsidRPr="007715F4">
                        <w:rPr>
                          <w:rFonts w:cs="Tahoma" w:hint="eastAsia"/>
                          <w:color w:val="0B5294"/>
                          <w:spacing w:val="-4"/>
                          <w:sz w:val="24"/>
                          <w:szCs w:val="24"/>
                          <w:rtl/>
                        </w:rPr>
                        <w:t>אמבולנס</w:t>
                      </w:r>
                      <w:r w:rsidRPr="007715F4">
                        <w:rPr>
                          <w:rFonts w:cs="Tahoma"/>
                          <w:color w:val="0B5294"/>
                          <w:spacing w:val="-4"/>
                          <w:sz w:val="24"/>
                          <w:szCs w:val="24"/>
                          <w:rtl/>
                        </w:rPr>
                        <w:t xml:space="preserve">) </w:t>
                      </w:r>
                      <w:r w:rsidRPr="007715F4">
                        <w:rPr>
                          <w:rFonts w:cs="Tahoma" w:hint="eastAsia"/>
                          <w:color w:val="0B5294"/>
                          <w:spacing w:val="-4"/>
                          <w:sz w:val="24"/>
                          <w:szCs w:val="24"/>
                          <w:rtl/>
                        </w:rPr>
                        <w:t>הנחוצים</w:t>
                      </w:r>
                      <w:r w:rsidRPr="007715F4">
                        <w:rPr>
                          <w:rFonts w:cs="Tahoma"/>
                          <w:color w:val="0B5294"/>
                          <w:spacing w:val="-4"/>
                          <w:sz w:val="24"/>
                          <w:szCs w:val="24"/>
                          <w:rtl/>
                        </w:rPr>
                        <w:t xml:space="preserve"> </w:t>
                      </w:r>
                      <w:r w:rsidRPr="007715F4">
                        <w:rPr>
                          <w:rFonts w:cs="Tahoma" w:hint="eastAsia"/>
                          <w:color w:val="0B5294"/>
                          <w:spacing w:val="-4"/>
                          <w:sz w:val="24"/>
                          <w:szCs w:val="24"/>
                          <w:rtl/>
                        </w:rPr>
                        <w:t>לאיוש</w:t>
                      </w:r>
                      <w:r w:rsidRPr="007715F4">
                        <w:rPr>
                          <w:rFonts w:cs="Tahoma"/>
                          <w:color w:val="0B5294"/>
                          <w:spacing w:val="-4"/>
                          <w:sz w:val="24"/>
                          <w:szCs w:val="24"/>
                          <w:rtl/>
                        </w:rPr>
                        <w:t xml:space="preserve"> </w:t>
                      </w:r>
                      <w:r w:rsidRPr="007715F4">
                        <w:rPr>
                          <w:rFonts w:cs="Tahoma" w:hint="eastAsia"/>
                          <w:color w:val="0B5294"/>
                          <w:spacing w:val="-4"/>
                          <w:sz w:val="24"/>
                          <w:szCs w:val="24"/>
                          <w:rtl/>
                        </w:rPr>
                        <w:t>מצבת</w:t>
                      </w:r>
                      <w:r w:rsidRPr="007715F4">
                        <w:rPr>
                          <w:rFonts w:cs="Tahoma"/>
                          <w:color w:val="0B5294"/>
                          <w:spacing w:val="-4"/>
                          <w:sz w:val="24"/>
                          <w:szCs w:val="24"/>
                          <w:rtl/>
                        </w:rPr>
                        <w:t xml:space="preserve"> </w:t>
                      </w:r>
                      <w:r w:rsidRPr="007715F4">
                        <w:rPr>
                          <w:rFonts w:cs="Tahoma" w:hint="eastAsia"/>
                          <w:color w:val="0B5294"/>
                          <w:spacing w:val="-4"/>
                          <w:sz w:val="24"/>
                          <w:szCs w:val="24"/>
                          <w:rtl/>
                        </w:rPr>
                        <w:t>רכבי</w:t>
                      </w:r>
                      <w:r w:rsidRPr="007715F4">
                        <w:rPr>
                          <w:rFonts w:cs="Tahoma"/>
                          <w:color w:val="0B5294"/>
                          <w:spacing w:val="-4"/>
                          <w:sz w:val="24"/>
                          <w:szCs w:val="24"/>
                          <w:rtl/>
                        </w:rPr>
                        <w:t xml:space="preserve"> </w:t>
                      </w:r>
                      <w:r w:rsidRPr="007715F4">
                        <w:rPr>
                          <w:rFonts w:cs="Tahoma" w:hint="eastAsia"/>
                          <w:color w:val="0B5294"/>
                          <w:spacing w:val="-4"/>
                          <w:sz w:val="24"/>
                          <w:szCs w:val="24"/>
                          <w:rtl/>
                        </w:rPr>
                        <w:t>ההצלה</w:t>
                      </w:r>
                      <w:r w:rsidRPr="007715F4">
                        <w:rPr>
                          <w:rFonts w:cs="Tahoma"/>
                          <w:color w:val="0B5294"/>
                          <w:spacing w:val="-4"/>
                          <w:sz w:val="24"/>
                          <w:szCs w:val="24"/>
                          <w:rtl/>
                        </w:rPr>
                        <w:t xml:space="preserve"> </w:t>
                      </w:r>
                      <w:r w:rsidRPr="007715F4">
                        <w:rPr>
                          <w:rFonts w:cs="Tahoma" w:hint="eastAsia"/>
                          <w:color w:val="0B5294"/>
                          <w:spacing w:val="-4"/>
                          <w:sz w:val="24"/>
                          <w:szCs w:val="24"/>
                          <w:rtl/>
                        </w:rPr>
                        <w:t>הקיימים</w:t>
                      </w:r>
                      <w:r w:rsidRPr="007715F4">
                        <w:rPr>
                          <w:rFonts w:cs="Tahoma"/>
                          <w:color w:val="0B5294"/>
                          <w:spacing w:val="-4"/>
                          <w:sz w:val="24"/>
                          <w:szCs w:val="24"/>
                          <w:rtl/>
                        </w:rPr>
                        <w:t xml:space="preserve"> </w:t>
                      </w:r>
                      <w:r w:rsidRPr="007715F4">
                        <w:rPr>
                          <w:rFonts w:cs="Tahoma" w:hint="eastAsia"/>
                          <w:color w:val="0B5294"/>
                          <w:spacing w:val="-4"/>
                          <w:sz w:val="24"/>
                          <w:szCs w:val="24"/>
                          <w:rtl/>
                        </w:rPr>
                        <w:t>במד</w:t>
                      </w:r>
                      <w:r w:rsidRPr="007715F4">
                        <w:rPr>
                          <w:rFonts w:cs="Tahoma"/>
                          <w:color w:val="0B5294"/>
                          <w:spacing w:val="-4"/>
                          <w:sz w:val="24"/>
                          <w:szCs w:val="24"/>
                          <w:rtl/>
                        </w:rPr>
                        <w:t>"</w:t>
                      </w:r>
                      <w:r w:rsidRPr="007715F4">
                        <w:rPr>
                          <w:rFonts w:cs="Tahoma" w:hint="eastAsia"/>
                          <w:color w:val="0B5294"/>
                          <w:spacing w:val="-4"/>
                          <w:sz w:val="24"/>
                          <w:szCs w:val="24"/>
                          <w:rtl/>
                        </w:rPr>
                        <w:t>א</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6820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D76A38">
      <w:pPr>
        <w:spacing w:before="180" w:after="240" w:line="240" w:lineRule="exact"/>
        <w:ind w:right="2268"/>
        <w:jc w:val="both"/>
        <w:rPr>
          <w:rFonts w:ascii="Tahoma" w:hAnsi="Tahoma" w:cs="Tahoma"/>
          <w:sz w:val="18"/>
          <w:szCs w:val="18"/>
          <w:rtl/>
        </w:rPr>
      </w:pPr>
      <w:r w:rsidRPr="00555AF5">
        <w:rPr>
          <w:rFonts w:ascii="Tahoma" w:eastAsia="MS Mincho" w:hAnsi="Tahoma" w:cs="Tahoma" w:hint="cs"/>
          <w:sz w:val="18"/>
          <w:szCs w:val="18"/>
          <w:rtl/>
        </w:rPr>
        <w:t>נושא המחסור בפרמדיקים עלה גם בישיבת ועדת המשנה של ועדת החוץ והביטחון למוכנות העורף של הכנסת מפברואר 2018, אז ציינה הנהלת מד"א כי צה"ל מגייס לשורותיו למעלה מ-50% מהפרמדיקים במד"א, כך שהם נגרעים ממצבת העובדים במד"א בעיתות חירום.</w:t>
      </w:r>
    </w:p>
    <w:p w:rsidR="00D93F1A" w:rsidRPr="00555AF5" w:rsidP="00D76A38">
      <w:pPr>
        <w:pStyle w:val="RESHET"/>
        <w:rPr>
          <w:rtl/>
        </w:rPr>
      </w:pPr>
      <w:r w:rsidRPr="00555AF5">
        <w:rPr>
          <w:rtl/>
        </w:rPr>
        <w:t xml:space="preserve">על צה"ל לקבוע, בשיתוף מד"א, עקרונות מנחים להצבת הפרמדיקים וחובשי רפואת החירום בעיתות חירום במד"א ובצה"ל, בדרך שתביא למיצוי </w:t>
      </w:r>
      <w:r w:rsidRPr="00555AF5">
        <w:rPr>
          <w:rFonts w:hint="cs"/>
          <w:rtl/>
        </w:rPr>
        <w:t xml:space="preserve">נכון של </w:t>
      </w:r>
      <w:r w:rsidRPr="00555AF5">
        <w:rPr>
          <w:rtl/>
        </w:rPr>
        <w:t>פוטנציאל התרומה של הפרמדיקים וחובשי רפואת החירום בכ</w:t>
      </w:r>
      <w:r w:rsidRPr="00555AF5">
        <w:rPr>
          <w:rFonts w:hint="cs"/>
          <w:rtl/>
        </w:rPr>
        <w:t>לל</w:t>
      </w:r>
      <w:r w:rsidRPr="00555AF5">
        <w:rPr>
          <w:rtl/>
        </w:rPr>
        <w:t xml:space="preserve"> המסגרות בעיתות חירום. הקמת מאגר פרמדיקים לאומי</w:t>
      </w:r>
      <w:r w:rsidRPr="00555AF5">
        <w:rPr>
          <w:rFonts w:hint="cs"/>
          <w:rtl/>
        </w:rPr>
        <w:t>,</w:t>
      </w:r>
      <w:r w:rsidRPr="00555AF5">
        <w:rPr>
          <w:rtl/>
        </w:rPr>
        <w:t xml:space="preserve"> </w:t>
      </w:r>
      <w:r w:rsidRPr="00555AF5">
        <w:rPr>
          <w:rFonts w:hint="cs"/>
          <w:rtl/>
        </w:rPr>
        <w:t xml:space="preserve">כפי שצוין לעיל בפרק "מאגר פרמדיקים לאומי", </w:t>
      </w:r>
      <w:r w:rsidRPr="00555AF5">
        <w:rPr>
          <w:rtl/>
        </w:rPr>
        <w:t>תאפשר לטייב את הצבתם בעיתות חירום.</w:t>
      </w:r>
      <w:r w:rsidRPr="00555AF5">
        <w:rPr>
          <w:rFonts w:hint="cs"/>
          <w:rtl/>
        </w:rPr>
        <w:t xml:space="preserve"> </w:t>
      </w:r>
    </w:p>
    <w:p w:rsidR="00D93F1A" w:rsidRPr="00555AF5" w:rsidP="00E5103B">
      <w:pPr>
        <w:spacing w:before="180" w:line="240" w:lineRule="exact"/>
        <w:ind w:right="2268"/>
        <w:jc w:val="both"/>
        <w:rPr>
          <w:rFonts w:ascii="Tahoma" w:hAnsi="Tahoma" w:cs="Tahoma"/>
          <w:sz w:val="18"/>
          <w:szCs w:val="18"/>
          <w:rtl/>
        </w:rPr>
      </w:pPr>
      <w:r w:rsidRPr="00555AF5">
        <w:rPr>
          <w:rFonts w:ascii="Tahoma" w:hAnsi="Tahoma" w:cs="Tahoma" w:hint="cs"/>
          <w:sz w:val="18"/>
          <w:szCs w:val="18"/>
          <w:rtl/>
        </w:rPr>
        <w:t>בתשובת מד</w:t>
      </w:r>
      <w:r w:rsidRPr="00555AF5">
        <w:rPr>
          <w:rFonts w:ascii="Tahoma" w:hAnsi="Tahoma" w:cs="Tahoma"/>
          <w:sz w:val="18"/>
          <w:szCs w:val="18"/>
          <w:rtl/>
        </w:rPr>
        <w:t>"</w:t>
      </w:r>
      <w:r w:rsidRPr="00555AF5">
        <w:rPr>
          <w:rFonts w:ascii="Tahoma" w:hAnsi="Tahoma" w:cs="Tahoma" w:hint="cs"/>
          <w:sz w:val="18"/>
          <w:szCs w:val="18"/>
          <w:rtl/>
        </w:rPr>
        <w:t>א הוא ציין, כי בעיתות חירום שבה</w:t>
      </w:r>
      <w:r w:rsidR="00E5103B">
        <w:rPr>
          <w:rFonts w:ascii="Tahoma" w:hAnsi="Tahoma" w:cs="Tahoma" w:hint="cs"/>
          <w:sz w:val="18"/>
          <w:szCs w:val="18"/>
          <w:rtl/>
        </w:rPr>
        <w:t>ן</w:t>
      </w:r>
      <w:r w:rsidRPr="00555AF5">
        <w:rPr>
          <w:rFonts w:ascii="Tahoma" w:hAnsi="Tahoma" w:cs="Tahoma" w:hint="cs"/>
          <w:sz w:val="18"/>
          <w:szCs w:val="18"/>
          <w:rtl/>
        </w:rPr>
        <w:t xml:space="preserve"> לא </w:t>
      </w:r>
      <w:r w:rsidRPr="00555AF5">
        <w:rPr>
          <w:rFonts w:ascii="Tahoma" w:hAnsi="Tahoma" w:cs="Tahoma"/>
          <w:sz w:val="18"/>
          <w:szCs w:val="18"/>
          <w:rtl/>
        </w:rPr>
        <w:t>הוכרז על מצב מלחמה או מצב מיוחד בעורף</w:t>
      </w:r>
      <w:r w:rsidRPr="00555AF5">
        <w:rPr>
          <w:rFonts w:ascii="Tahoma" w:hAnsi="Tahoma" w:cs="Tahoma" w:hint="cs"/>
          <w:sz w:val="18"/>
          <w:szCs w:val="18"/>
          <w:rtl/>
        </w:rPr>
        <w:t>, גובר העומס על שירותי מד"א, והוא משפיע גם על זמני ההגעה של מד"א לטיפולים בשגרה. עוד הוסיף מד"א כי הוא מנסה לסייע במציאת פתרונות לכוח האדם החסר, כגון - הקצאת 200 תקני חיילים בשירות חובה והכשרתם כפרמדיקים על חשבון מד"א, וכן ניסיון לשנות את מדיניות צה"ל המחייב שנתיים ותק במד"א כדי להציבם בימ"ל מד"א.</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בתשובת צה</w:t>
      </w:r>
      <w:r w:rsidRPr="00555AF5">
        <w:rPr>
          <w:rFonts w:ascii="Tahoma" w:hAnsi="Tahoma" w:cs="Tahoma"/>
          <w:sz w:val="18"/>
          <w:szCs w:val="18"/>
          <w:rtl/>
        </w:rPr>
        <w:t>"</w:t>
      </w:r>
      <w:r w:rsidRPr="00555AF5">
        <w:rPr>
          <w:rFonts w:ascii="Tahoma" w:hAnsi="Tahoma" w:cs="Tahoma" w:hint="cs"/>
          <w:sz w:val="18"/>
          <w:szCs w:val="18"/>
          <w:rtl/>
        </w:rPr>
        <w:t xml:space="preserve">ל הוא ציין, שהפתרונות המוצעים כיום לפערי כוח האדם במד"א אינם מיטביים. הוא הוסיף כי קיים נוהל עבודה סדור בין צה"ל ובין ארגוני העזר וההצלה (מד"א, המשטרה ורשות הכיבוי וההצלה), </w:t>
      </w:r>
      <w:r w:rsidRPr="00555AF5">
        <w:rPr>
          <w:rFonts w:ascii="Tahoma" w:hAnsi="Tahoma" w:cs="Tahoma" w:hint="eastAsia"/>
          <w:sz w:val="18"/>
          <w:szCs w:val="18"/>
          <w:rtl/>
        </w:rPr>
        <w:t>שמתווה</w:t>
      </w:r>
      <w:r w:rsidRPr="00555AF5">
        <w:rPr>
          <w:rFonts w:ascii="Tahoma" w:hAnsi="Tahoma" w:cs="Tahoma"/>
          <w:sz w:val="18"/>
          <w:szCs w:val="18"/>
          <w:rtl/>
        </w:rPr>
        <w:t xml:space="preserve"> את </w:t>
      </w:r>
      <w:r w:rsidRPr="00555AF5">
        <w:rPr>
          <w:rFonts w:ascii="Tahoma" w:hAnsi="Tahoma" w:cs="Tahoma" w:hint="eastAsia"/>
          <w:sz w:val="18"/>
          <w:szCs w:val="18"/>
          <w:rtl/>
        </w:rPr>
        <w:t>העקרונות</w:t>
      </w:r>
      <w:r w:rsidRPr="00555AF5">
        <w:rPr>
          <w:rFonts w:ascii="Tahoma" w:hAnsi="Tahoma" w:cs="Tahoma"/>
          <w:sz w:val="18"/>
          <w:szCs w:val="18"/>
          <w:rtl/>
        </w:rPr>
        <w:t xml:space="preserve"> </w:t>
      </w:r>
      <w:r w:rsidRPr="00555AF5">
        <w:rPr>
          <w:rFonts w:ascii="Tahoma" w:hAnsi="Tahoma" w:cs="Tahoma" w:hint="eastAsia"/>
          <w:sz w:val="18"/>
          <w:szCs w:val="18"/>
          <w:rtl/>
        </w:rPr>
        <w:t>לשיבוץ</w:t>
      </w:r>
      <w:r w:rsidRPr="00555AF5">
        <w:rPr>
          <w:rFonts w:ascii="Tahoma" w:hAnsi="Tahoma" w:cs="Tahoma"/>
          <w:sz w:val="18"/>
          <w:szCs w:val="18"/>
          <w:rtl/>
        </w:rPr>
        <w:t xml:space="preserve"> </w:t>
      </w:r>
      <w:r w:rsidRPr="00555AF5">
        <w:rPr>
          <w:rFonts w:ascii="Tahoma" w:hAnsi="Tahoma" w:cs="Tahoma" w:hint="eastAsia"/>
          <w:sz w:val="18"/>
          <w:szCs w:val="18"/>
          <w:rtl/>
        </w:rPr>
        <w:t>חיילי</w:t>
      </w:r>
      <w:r w:rsidRPr="00555AF5">
        <w:rPr>
          <w:rFonts w:ascii="Tahoma" w:hAnsi="Tahoma" w:cs="Tahoma"/>
          <w:sz w:val="18"/>
          <w:szCs w:val="18"/>
          <w:rtl/>
        </w:rPr>
        <w:t xml:space="preserve"> המילואים </w:t>
      </w:r>
      <w:r w:rsidRPr="00555AF5">
        <w:rPr>
          <w:rFonts w:ascii="Tahoma" w:hAnsi="Tahoma" w:cs="Tahoma" w:hint="eastAsia"/>
          <w:sz w:val="18"/>
          <w:szCs w:val="18"/>
          <w:rtl/>
        </w:rPr>
        <w:t>בארגונים</w:t>
      </w:r>
      <w:r w:rsidRPr="00555AF5">
        <w:rPr>
          <w:rFonts w:ascii="Tahoma" w:hAnsi="Tahoma" w:cs="Tahoma"/>
          <w:sz w:val="18"/>
          <w:szCs w:val="18"/>
          <w:rtl/>
        </w:rPr>
        <w:t xml:space="preserve"> </w:t>
      </w:r>
      <w:r w:rsidRPr="00555AF5">
        <w:rPr>
          <w:rFonts w:ascii="Tahoma" w:hAnsi="Tahoma" w:cs="Tahoma" w:hint="eastAsia"/>
          <w:sz w:val="18"/>
          <w:szCs w:val="18"/>
          <w:rtl/>
        </w:rPr>
        <w:t>השונים</w:t>
      </w:r>
      <w:r w:rsidRPr="00555AF5">
        <w:rPr>
          <w:rFonts w:ascii="Tahoma" w:hAnsi="Tahoma" w:cs="Tahoma"/>
          <w:sz w:val="18"/>
          <w:szCs w:val="18"/>
          <w:rtl/>
        </w:rPr>
        <w:t xml:space="preserve">, על פי דרישת הארגון, </w:t>
      </w:r>
      <w:r w:rsidRPr="00555AF5">
        <w:rPr>
          <w:rFonts w:ascii="Tahoma" w:hAnsi="Tahoma" w:cs="Tahoma" w:hint="eastAsia"/>
          <w:sz w:val="18"/>
          <w:szCs w:val="18"/>
          <w:rtl/>
        </w:rPr>
        <w:t>צרכיו</w:t>
      </w:r>
      <w:r w:rsidRPr="00555AF5">
        <w:rPr>
          <w:rFonts w:ascii="Tahoma" w:hAnsi="Tahoma" w:cs="Tahoma" w:hint="cs"/>
          <w:sz w:val="18"/>
          <w:szCs w:val="18"/>
          <w:rtl/>
        </w:rPr>
        <w:t xml:space="preserve"> וכללים</w:t>
      </w:r>
      <w:r w:rsidRPr="00555AF5">
        <w:rPr>
          <w:rFonts w:ascii="Tahoma" w:hAnsi="Tahoma" w:cs="Tahoma"/>
          <w:sz w:val="18"/>
          <w:szCs w:val="18"/>
          <w:rtl/>
        </w:rPr>
        <w:t xml:space="preserve"> </w:t>
      </w:r>
      <w:r w:rsidRPr="00555AF5">
        <w:rPr>
          <w:rFonts w:ascii="Tahoma" w:hAnsi="Tahoma" w:cs="Tahoma" w:hint="eastAsia"/>
          <w:sz w:val="18"/>
          <w:szCs w:val="18"/>
          <w:rtl/>
        </w:rPr>
        <w:t>שקבע</w:t>
      </w:r>
      <w:r w:rsidRPr="00555AF5">
        <w:rPr>
          <w:rFonts w:ascii="Tahoma" w:hAnsi="Tahoma" w:cs="Tahoma"/>
          <w:sz w:val="18"/>
          <w:szCs w:val="18"/>
          <w:rtl/>
        </w:rPr>
        <w:t xml:space="preserve"> </w:t>
      </w:r>
      <w:r w:rsidRPr="00555AF5">
        <w:rPr>
          <w:rFonts w:ascii="Tahoma" w:hAnsi="Tahoma" w:cs="Tahoma" w:hint="eastAsia"/>
          <w:sz w:val="18"/>
          <w:szCs w:val="18"/>
          <w:rtl/>
        </w:rPr>
        <w:t>צה</w:t>
      </w:r>
      <w:r w:rsidRPr="00555AF5">
        <w:rPr>
          <w:rFonts w:ascii="Tahoma" w:hAnsi="Tahoma" w:cs="Tahoma"/>
          <w:sz w:val="18"/>
          <w:szCs w:val="18"/>
          <w:rtl/>
        </w:rPr>
        <w:t xml:space="preserve">"ל </w:t>
      </w:r>
      <w:r w:rsidRPr="00555AF5">
        <w:rPr>
          <w:rFonts w:ascii="Tahoma" w:hAnsi="Tahoma" w:cs="Tahoma" w:hint="eastAsia"/>
          <w:sz w:val="18"/>
          <w:szCs w:val="18"/>
          <w:rtl/>
        </w:rPr>
        <w:t>במסגרת</w:t>
      </w:r>
      <w:r w:rsidRPr="00555AF5">
        <w:rPr>
          <w:rFonts w:ascii="Tahoma" w:hAnsi="Tahoma" w:cs="Tahoma"/>
          <w:sz w:val="18"/>
          <w:szCs w:val="18"/>
          <w:rtl/>
        </w:rPr>
        <w:t xml:space="preserve"> </w:t>
      </w:r>
      <w:r w:rsidRPr="00555AF5">
        <w:rPr>
          <w:rFonts w:ascii="Tahoma" w:hAnsi="Tahoma" w:cs="Tahoma" w:hint="eastAsia"/>
          <w:sz w:val="18"/>
          <w:szCs w:val="18"/>
          <w:rtl/>
        </w:rPr>
        <w:t>דיונים</w:t>
      </w:r>
      <w:r w:rsidRPr="00555AF5">
        <w:rPr>
          <w:rFonts w:ascii="Tahoma" w:hAnsi="Tahoma" w:cs="Tahoma"/>
          <w:sz w:val="18"/>
          <w:szCs w:val="18"/>
          <w:rtl/>
        </w:rPr>
        <w:t xml:space="preserve"> שנתיים </w:t>
      </w:r>
      <w:r w:rsidRPr="00555AF5">
        <w:rPr>
          <w:rFonts w:ascii="Tahoma" w:hAnsi="Tahoma" w:cs="Tahoma" w:hint="eastAsia"/>
          <w:sz w:val="18"/>
          <w:szCs w:val="18"/>
          <w:rtl/>
        </w:rPr>
        <w:t>ועיתיים</w:t>
      </w:r>
      <w:r w:rsidRPr="00555AF5">
        <w:rPr>
          <w:rFonts w:ascii="Tahoma" w:hAnsi="Tahoma" w:cs="Tahoma"/>
          <w:sz w:val="18"/>
          <w:szCs w:val="18"/>
          <w:rtl/>
        </w:rPr>
        <w:t xml:space="preserve"> </w:t>
      </w:r>
      <w:r w:rsidRPr="00555AF5">
        <w:rPr>
          <w:rFonts w:ascii="Tahoma" w:hAnsi="Tahoma" w:cs="Tahoma" w:hint="eastAsia"/>
          <w:sz w:val="18"/>
          <w:szCs w:val="18"/>
          <w:rtl/>
        </w:rPr>
        <w:t>שקיים</w:t>
      </w:r>
      <w:r w:rsidRPr="00555AF5">
        <w:rPr>
          <w:rFonts w:ascii="Tahoma" w:hAnsi="Tahoma" w:cs="Tahoma"/>
          <w:sz w:val="18"/>
          <w:szCs w:val="18"/>
          <w:rtl/>
        </w:rPr>
        <w:t xml:space="preserve"> </w:t>
      </w:r>
      <w:r w:rsidRPr="00555AF5">
        <w:rPr>
          <w:rFonts w:ascii="Tahoma" w:hAnsi="Tahoma" w:cs="Tahoma" w:hint="eastAsia"/>
          <w:sz w:val="18"/>
          <w:szCs w:val="18"/>
          <w:rtl/>
        </w:rPr>
        <w:t>בשיתוף</w:t>
      </w:r>
      <w:r w:rsidRPr="00555AF5">
        <w:rPr>
          <w:rFonts w:ascii="Tahoma" w:hAnsi="Tahoma" w:cs="Tahoma"/>
          <w:sz w:val="18"/>
          <w:szCs w:val="18"/>
          <w:rtl/>
        </w:rPr>
        <w:t xml:space="preserve"> </w:t>
      </w:r>
      <w:r w:rsidRPr="00555AF5">
        <w:rPr>
          <w:rFonts w:ascii="Tahoma" w:hAnsi="Tahoma" w:cs="Tahoma" w:hint="eastAsia"/>
          <w:sz w:val="18"/>
          <w:szCs w:val="18"/>
          <w:rtl/>
        </w:rPr>
        <w:t>הארגונים</w:t>
      </w:r>
      <w:r w:rsidRPr="00555AF5">
        <w:rPr>
          <w:rFonts w:ascii="Tahoma" w:hAnsi="Tahoma" w:cs="Tahoma"/>
          <w:sz w:val="18"/>
          <w:szCs w:val="18"/>
          <w:rtl/>
        </w:rPr>
        <w:t>.</w:t>
      </w:r>
      <w:r w:rsidRPr="00555AF5">
        <w:rPr>
          <w:rFonts w:ascii="Tahoma" w:hAnsi="Tahoma" w:cs="Tahoma" w:hint="cs"/>
          <w:sz w:val="18"/>
          <w:szCs w:val="18"/>
          <w:rtl/>
        </w:rPr>
        <w:t xml:space="preserve"> </w:t>
      </w:r>
    </w:p>
    <w:p w:rsidR="00D93F1A" w:rsidRPr="00555AF5" w:rsidP="00D76A38">
      <w:pPr>
        <w:spacing w:after="240" w:line="240" w:lineRule="exact"/>
        <w:ind w:right="2268"/>
        <w:jc w:val="both"/>
        <w:rPr>
          <w:rFonts w:ascii="Tahoma" w:hAnsi="Tahoma" w:cs="Tahoma"/>
          <w:sz w:val="18"/>
          <w:szCs w:val="18"/>
          <w:rtl/>
        </w:rPr>
      </w:pPr>
      <w:r w:rsidRPr="00555AF5">
        <w:rPr>
          <w:rFonts w:ascii="Tahoma" w:hAnsi="Tahoma" w:cs="Tahoma" w:hint="cs"/>
          <w:sz w:val="18"/>
          <w:szCs w:val="18"/>
          <w:rtl/>
        </w:rPr>
        <w:t>בתשובה שמסר ראש רשות החירום הלאומית (להלן - רח"ל)</w:t>
      </w:r>
      <w:r>
        <w:rPr>
          <w:rFonts w:ascii="Tahoma" w:hAnsi="Tahoma" w:cs="Tahoma"/>
          <w:sz w:val="18"/>
          <w:szCs w:val="18"/>
          <w:vertAlign w:val="superscript"/>
          <w:rtl/>
        </w:rPr>
        <w:footnoteReference w:id="81"/>
      </w:r>
      <w:r w:rsidRPr="00555AF5">
        <w:rPr>
          <w:rFonts w:ascii="Tahoma" w:hAnsi="Tahoma" w:cs="Tahoma" w:hint="cs"/>
          <w:sz w:val="18"/>
          <w:szCs w:val="18"/>
          <w:rtl/>
        </w:rPr>
        <w:t xml:space="preserve"> למשרד מבקר המדינה בדצמבר 2018 (להלן - תשובת ראש רח"ל), הוא ציין כי יש להכין </w:t>
      </w:r>
      <w:r w:rsidRPr="00555AF5">
        <w:rPr>
          <w:rFonts w:ascii="Tahoma" w:hAnsi="Tahoma" w:cs="Tahoma" w:hint="cs"/>
          <w:sz w:val="18"/>
          <w:szCs w:val="18"/>
          <w:rtl/>
        </w:rPr>
        <w:t xml:space="preserve">תוכנית רב-שנתית לבניין הכוח של מד"א מבחינת סוגי האמבולנסים וכוח האדם. סוגיית החובשים והפרמדיקים מחייבת בנייה מתואמת של הכוח הרפואי עם צה"ל, על ידי הקצאת תקני חיילים שישרתו כפרמדיקים במד"א. הוא המליץ שמד"א יכשיר כוח זה על חשבונו, והוא יפעל ברגיעה במרחב האזרחי, ובעיתות חירום במסגרת צה"ל. </w:t>
      </w:r>
    </w:p>
    <w:p w:rsidR="00D93F1A" w:rsidRPr="00555AF5" w:rsidP="00D76A38">
      <w:pPr>
        <w:pStyle w:val="RESHET"/>
        <w:rPr>
          <w:rFonts w:eastAsia="MS Mincho"/>
          <w:rtl/>
        </w:rPr>
      </w:pPr>
      <w:r w:rsidRPr="00555AF5">
        <w:rPr>
          <w:rFonts w:eastAsia="MS Mincho" w:hint="cs"/>
          <w:rtl/>
        </w:rPr>
        <w:t>על צה"ל בשיתוף מד"א לבחון את כל הדרכים המוצעות לבניין כוח האדם בחירום,</w:t>
      </w:r>
      <w:r w:rsidRPr="00555AF5">
        <w:rPr>
          <w:rFonts w:hint="cs"/>
          <w:rtl/>
        </w:rPr>
        <w:t xml:space="preserve"> ו</w:t>
      </w:r>
      <w:r w:rsidRPr="00555AF5">
        <w:rPr>
          <w:rFonts w:eastAsia="MS Mincho"/>
          <w:rtl/>
        </w:rPr>
        <w:t>אם לא יגיעו להסכמה עליהם לערב</w:t>
      </w:r>
      <w:r w:rsidRPr="00555AF5">
        <w:rPr>
          <w:rFonts w:eastAsia="MS Mincho" w:hint="cs"/>
          <w:rtl/>
        </w:rPr>
        <w:t xml:space="preserve"> בעניין</w:t>
      </w:r>
      <w:r w:rsidRPr="00555AF5">
        <w:rPr>
          <w:rFonts w:eastAsia="MS Mincho"/>
          <w:rtl/>
        </w:rPr>
        <w:t xml:space="preserve"> את שרי הביטחון והבריאות.</w:t>
      </w:r>
    </w:p>
    <w:p w:rsidR="00D93F1A" w:rsidP="00810F51">
      <w:pPr>
        <w:spacing w:line="240" w:lineRule="exact"/>
        <w:ind w:right="2268"/>
        <w:jc w:val="both"/>
        <w:rPr>
          <w:rFonts w:ascii="Tahoma" w:hAnsi="Tahoma" w:cs="Tahoma"/>
          <w:sz w:val="18"/>
          <w:szCs w:val="18"/>
          <w:rtl/>
        </w:rPr>
      </w:pPr>
    </w:p>
    <w:p w:rsidR="00D76A38" w:rsidRPr="00555AF5" w:rsidP="00810F51">
      <w:pPr>
        <w:spacing w:line="240" w:lineRule="exact"/>
        <w:ind w:right="2268"/>
        <w:jc w:val="both"/>
        <w:rPr>
          <w:rFonts w:ascii="Tahoma" w:hAnsi="Tahoma" w:cs="Tahoma"/>
          <w:sz w:val="18"/>
          <w:szCs w:val="18"/>
          <w:rtl/>
        </w:rPr>
      </w:pPr>
    </w:p>
    <w:p w:rsidR="00D93F1A" w:rsidRPr="00175F32" w:rsidP="00810F51">
      <w:pPr>
        <w:pStyle w:val="KOT4"/>
        <w:rPr>
          <w:rFonts w:eastAsia="MS Mincho"/>
          <w:rtl/>
        </w:rPr>
      </w:pPr>
      <w:r w:rsidRPr="00175F32">
        <w:rPr>
          <w:rFonts w:eastAsia="MS Mincho" w:hint="cs"/>
          <w:rtl/>
        </w:rPr>
        <w:t xml:space="preserve">יחסי הגומלין </w:t>
      </w:r>
      <w:r>
        <w:rPr>
          <w:rFonts w:eastAsia="MS Mincho" w:hint="cs"/>
          <w:rtl/>
        </w:rPr>
        <w:t>ש</w:t>
      </w:r>
      <w:r w:rsidRPr="00175F32">
        <w:rPr>
          <w:rFonts w:eastAsia="MS Mincho" w:hint="cs"/>
          <w:rtl/>
        </w:rPr>
        <w:t>בין מד"א ובין חברות האמבולנסים הפרטיות ב</w:t>
      </w:r>
      <w:r>
        <w:rPr>
          <w:rFonts w:eastAsia="MS Mincho" w:hint="cs"/>
          <w:rtl/>
        </w:rPr>
        <w:t xml:space="preserve">עיתות </w:t>
      </w:r>
      <w:r w:rsidRPr="00175F32">
        <w:rPr>
          <w:rFonts w:eastAsia="MS Mincho" w:hint="cs"/>
          <w:rtl/>
        </w:rPr>
        <w:t>חירום</w:t>
      </w:r>
    </w:p>
    <w:p w:rsidR="00D93F1A" w:rsidRPr="00555AF5" w:rsidP="00E5103B">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ביוני 2002 הכריז האגף לשע"ח במשרד הבריאות על חלק מחברות </w:t>
      </w:r>
      <w:r w:rsidRPr="00D76A38">
        <w:rPr>
          <w:rFonts w:ascii="Tahoma" w:eastAsia="MS Mincho" w:hAnsi="Tahoma" w:cs="Tahoma" w:hint="cs"/>
          <w:spacing w:val="-4"/>
          <w:sz w:val="18"/>
          <w:szCs w:val="18"/>
          <w:rtl/>
        </w:rPr>
        <w:t>האמבולנסים הפרטיות</w:t>
      </w:r>
      <w:r>
        <w:rPr>
          <w:rStyle w:val="FootnoteReference0"/>
          <w:rFonts w:ascii="Tahoma" w:eastAsia="MS Mincho" w:hAnsi="Tahoma" w:cs="Tahoma"/>
          <w:spacing w:val="-4"/>
          <w:sz w:val="18"/>
          <w:szCs w:val="18"/>
          <w:rtl/>
        </w:rPr>
        <w:footnoteReference w:id="82"/>
      </w:r>
      <w:r w:rsidRPr="00D76A38">
        <w:rPr>
          <w:rFonts w:ascii="Tahoma" w:eastAsia="MS Mincho" w:hAnsi="Tahoma" w:cs="Tahoma" w:hint="cs"/>
          <w:spacing w:val="-4"/>
          <w:sz w:val="18"/>
          <w:szCs w:val="18"/>
          <w:rtl/>
        </w:rPr>
        <w:t xml:space="preserve"> כעל מפעלים חיוניים</w:t>
      </w:r>
      <w:r>
        <w:rPr>
          <w:rFonts w:ascii="Tahoma" w:eastAsia="MS Mincho" w:hAnsi="Tahoma" w:cs="Tahoma"/>
          <w:spacing w:val="-4"/>
          <w:sz w:val="18"/>
          <w:szCs w:val="18"/>
          <w:vertAlign w:val="superscript"/>
          <w:rtl/>
        </w:rPr>
        <w:footnoteReference w:id="83"/>
      </w:r>
      <w:r w:rsidRPr="00D76A38">
        <w:rPr>
          <w:rFonts w:ascii="Tahoma" w:eastAsia="MS Mincho" w:hAnsi="Tahoma" w:cs="Tahoma" w:hint="cs"/>
          <w:spacing w:val="-4"/>
          <w:sz w:val="18"/>
          <w:szCs w:val="18"/>
          <w:rtl/>
        </w:rPr>
        <w:t>. הדבר מאפשר על פי אישור שר</w:t>
      </w:r>
      <w:r w:rsidRPr="00555AF5">
        <w:rPr>
          <w:rFonts w:ascii="Tahoma" w:eastAsia="MS Mincho" w:hAnsi="Tahoma" w:cs="Tahoma" w:hint="cs"/>
          <w:sz w:val="18"/>
          <w:szCs w:val="18"/>
          <w:rtl/>
        </w:rPr>
        <w:t xml:space="preserve"> העבודה, הרווחה והשירותים החברתיים, להשתמש בהם </w:t>
      </w:r>
      <w:r w:rsidRPr="00555AF5">
        <w:rPr>
          <w:rFonts w:ascii="Tahoma" w:eastAsia="MS Mincho" w:hAnsi="Tahoma" w:cs="Tahoma"/>
          <w:sz w:val="18"/>
          <w:szCs w:val="18"/>
          <w:rtl/>
        </w:rPr>
        <w:t>לצורכי הגנת המדינה או ב</w:t>
      </w:r>
      <w:r w:rsidRPr="00555AF5">
        <w:rPr>
          <w:rFonts w:ascii="Tahoma" w:eastAsia="MS Mincho" w:hAnsi="Tahoma" w:cs="Tahoma" w:hint="cs"/>
          <w:sz w:val="18"/>
          <w:szCs w:val="18"/>
          <w:rtl/>
        </w:rPr>
        <w:t>י</w:t>
      </w:r>
      <w:r w:rsidRPr="00555AF5">
        <w:rPr>
          <w:rFonts w:ascii="Tahoma" w:eastAsia="MS Mincho" w:hAnsi="Tahoma" w:cs="Tahoma"/>
          <w:sz w:val="18"/>
          <w:szCs w:val="18"/>
          <w:rtl/>
        </w:rPr>
        <w:t xml:space="preserve">טחון הציבור או לקיום </w:t>
      </w:r>
      <w:r w:rsidRPr="00555AF5">
        <w:rPr>
          <w:rFonts w:ascii="Tahoma" w:eastAsia="MS Mincho" w:hAnsi="Tahoma" w:cs="Tahoma" w:hint="cs"/>
          <w:sz w:val="18"/>
          <w:szCs w:val="18"/>
          <w:rtl/>
        </w:rPr>
        <w:t>א</w:t>
      </w:r>
      <w:r w:rsidRPr="00555AF5">
        <w:rPr>
          <w:rFonts w:ascii="Tahoma" w:eastAsia="MS Mincho" w:hAnsi="Tahoma" w:cs="Tahoma"/>
          <w:sz w:val="18"/>
          <w:szCs w:val="18"/>
          <w:rtl/>
        </w:rPr>
        <w:t>ספקה או שירותים חיוניים</w:t>
      </w:r>
      <w:r w:rsidRPr="00555AF5">
        <w:rPr>
          <w:rFonts w:ascii="Tahoma" w:eastAsia="MS Mincho" w:hAnsi="Tahoma" w:cs="Tahoma" w:hint="cs"/>
          <w:sz w:val="18"/>
          <w:szCs w:val="18"/>
          <w:rtl/>
        </w:rPr>
        <w:t xml:space="preserve">. </w:t>
      </w:r>
      <w:r w:rsidRPr="00555AF5">
        <w:rPr>
          <w:rFonts w:ascii="Tahoma" w:hAnsi="Tahoma" w:cs="Tahoma"/>
          <w:sz w:val="18"/>
          <w:szCs w:val="18"/>
          <w:rtl/>
        </w:rPr>
        <w:t xml:space="preserve">הרשות העליונה </w:t>
      </w:r>
      <w:r w:rsidRPr="00D76A38">
        <w:rPr>
          <w:rFonts w:ascii="Tahoma" w:hAnsi="Tahoma" w:cs="Tahoma"/>
          <w:spacing w:val="-4"/>
          <w:sz w:val="18"/>
          <w:szCs w:val="18"/>
          <w:rtl/>
        </w:rPr>
        <w:t>לאשפוז</w:t>
      </w:r>
      <w:r>
        <w:rPr>
          <w:rFonts w:ascii="Tahoma" w:hAnsi="Tahoma" w:cs="Tahoma"/>
          <w:spacing w:val="-4"/>
          <w:sz w:val="18"/>
          <w:szCs w:val="18"/>
          <w:vertAlign w:val="superscript"/>
          <w:rtl/>
        </w:rPr>
        <w:footnoteReference w:id="84"/>
      </w:r>
      <w:r w:rsidRPr="00D76A38">
        <w:rPr>
          <w:rFonts w:ascii="Tahoma" w:hAnsi="Tahoma" w:cs="Tahoma"/>
          <w:spacing w:val="-4"/>
          <w:sz w:val="18"/>
          <w:szCs w:val="18"/>
          <w:rtl/>
        </w:rPr>
        <w:t xml:space="preserve"> </w:t>
      </w:r>
      <w:r w:rsidRPr="00D76A38">
        <w:rPr>
          <w:rFonts w:ascii="Tahoma" w:hAnsi="Tahoma" w:cs="Tahoma" w:hint="cs"/>
          <w:spacing w:val="-4"/>
          <w:sz w:val="18"/>
          <w:szCs w:val="18"/>
          <w:rtl/>
        </w:rPr>
        <w:t>אחראית לקביעת מדיניות האשפוז והרפואה בקהילה, ולהנחיית מוסדות</w:t>
      </w:r>
      <w:r w:rsidRPr="00555AF5">
        <w:rPr>
          <w:rFonts w:ascii="Tahoma" w:hAnsi="Tahoma" w:cs="Tahoma" w:hint="cs"/>
          <w:sz w:val="18"/>
          <w:szCs w:val="18"/>
          <w:rtl/>
        </w:rPr>
        <w:t xml:space="preserve"> הבריאות להבטחת היערכותם בכלל מתארי החירום. הרשות העליונה לאשפוז פועלת במסגרת משק לשעת חירום (מל"ח) </w:t>
      </w:r>
      <w:r w:rsidRPr="00555AF5">
        <w:rPr>
          <w:rFonts w:ascii="Tahoma" w:hAnsi="Tahoma" w:cs="Tahoma" w:hint="cs"/>
          <w:sz w:val="18"/>
          <w:szCs w:val="18"/>
          <w:rtl/>
          <w:lang w:eastAsia="he-IL"/>
        </w:rPr>
        <w:t xml:space="preserve">שהוא גוף בין-משרדי המופקד על </w:t>
      </w:r>
      <w:r w:rsidRPr="00555AF5">
        <w:rPr>
          <w:rFonts w:ascii="Tahoma" w:hAnsi="Tahoma" w:cs="Tahoma"/>
          <w:sz w:val="18"/>
          <w:szCs w:val="18"/>
          <w:rtl/>
          <w:lang w:eastAsia="he-IL"/>
        </w:rPr>
        <w:t xml:space="preserve">הכנת מפעלים, שירותים ומוצרים חיוניים במשק לשעת חירום, </w:t>
      </w:r>
      <w:r w:rsidRPr="00555AF5">
        <w:rPr>
          <w:rFonts w:ascii="Tahoma" w:hAnsi="Tahoma" w:cs="Tahoma" w:hint="cs"/>
          <w:sz w:val="18"/>
          <w:szCs w:val="18"/>
          <w:rtl/>
          <w:lang w:eastAsia="he-IL"/>
        </w:rPr>
        <w:t xml:space="preserve">כדי </w:t>
      </w:r>
      <w:r w:rsidRPr="00555AF5">
        <w:rPr>
          <w:rFonts w:ascii="Tahoma" w:hAnsi="Tahoma" w:cs="Tahoma"/>
          <w:sz w:val="18"/>
          <w:szCs w:val="18"/>
          <w:rtl/>
          <w:lang w:eastAsia="he-IL"/>
        </w:rPr>
        <w:t>לאפשר</w:t>
      </w:r>
      <w:r w:rsidRPr="00555AF5">
        <w:rPr>
          <w:rFonts w:ascii="Tahoma" w:hAnsi="Tahoma" w:cs="Tahoma" w:hint="cs"/>
          <w:sz w:val="18"/>
          <w:szCs w:val="18"/>
          <w:rtl/>
          <w:lang w:eastAsia="he-IL"/>
        </w:rPr>
        <w:t xml:space="preserve"> לקיים</w:t>
      </w:r>
      <w:r w:rsidRPr="00555AF5">
        <w:rPr>
          <w:rFonts w:ascii="Tahoma" w:hAnsi="Tahoma" w:cs="Tahoma"/>
          <w:sz w:val="18"/>
          <w:szCs w:val="18"/>
          <w:rtl/>
          <w:lang w:eastAsia="he-IL"/>
        </w:rPr>
        <w:t xml:space="preserve"> שגרת חיים תקינה ככל האפשר בעורף.</w:t>
      </w:r>
      <w:r w:rsidRPr="00555AF5">
        <w:rPr>
          <w:rFonts w:ascii="Tahoma" w:eastAsia="MS Mincho" w:hAnsi="Tahoma" w:cs="Tahoma" w:hint="cs"/>
          <w:sz w:val="18"/>
          <w:szCs w:val="18"/>
          <w:rtl/>
        </w:rPr>
        <w:t xml:space="preserve"> </w:t>
      </w:r>
      <w:r w:rsidRPr="00555AF5">
        <w:rPr>
          <w:rFonts w:ascii="Tahoma" w:hAnsi="Tahoma" w:cs="Tahoma" w:hint="eastAsia"/>
          <w:sz w:val="18"/>
          <w:szCs w:val="18"/>
          <w:rtl/>
        </w:rPr>
        <w:t>מזכיר</w:t>
      </w:r>
      <w:r w:rsidRPr="00555AF5">
        <w:rPr>
          <w:rFonts w:ascii="Tahoma" w:hAnsi="Tahoma" w:cs="Tahoma"/>
          <w:sz w:val="18"/>
          <w:szCs w:val="18"/>
          <w:rtl/>
        </w:rPr>
        <w:t xml:space="preserve"> הרשות העליונה לאשפוז הוא מנהל האגף </w:t>
      </w:r>
      <w:r w:rsidRPr="00555AF5">
        <w:rPr>
          <w:rFonts w:ascii="Tahoma" w:hAnsi="Tahoma" w:cs="Tahoma" w:hint="eastAsia"/>
          <w:sz w:val="18"/>
          <w:szCs w:val="18"/>
          <w:rtl/>
        </w:rPr>
        <w:t>לשע</w:t>
      </w:r>
      <w:r w:rsidRPr="00555AF5">
        <w:rPr>
          <w:rFonts w:ascii="Tahoma" w:hAnsi="Tahoma" w:cs="Tahoma"/>
          <w:sz w:val="18"/>
          <w:szCs w:val="18"/>
          <w:rtl/>
        </w:rPr>
        <w:t>"ח שבמשרד הבריאות.</w:t>
      </w:r>
      <w:r w:rsidRPr="00555AF5">
        <w:rPr>
          <w:rFonts w:ascii="Tahoma" w:hAnsi="Tahoma" w:cs="Tahoma" w:hint="cs"/>
          <w:sz w:val="18"/>
          <w:szCs w:val="18"/>
          <w:rtl/>
        </w:rPr>
        <w:t xml:space="preserve"> </w:t>
      </w:r>
    </w:p>
    <w:p w:rsidR="00D93F1A" w:rsidRPr="00555AF5" w:rsidP="00810F51">
      <w:pPr>
        <w:spacing w:line="240" w:lineRule="exact"/>
        <w:ind w:right="2268"/>
        <w:jc w:val="both"/>
        <w:rPr>
          <w:rFonts w:ascii="Tahoma" w:hAnsi="Tahoma" w:cs="Tahoma"/>
          <w:sz w:val="18"/>
          <w:szCs w:val="18"/>
          <w:rtl/>
          <w:lang w:eastAsia="he-IL"/>
        </w:rPr>
      </w:pPr>
      <w:r w:rsidRPr="00555AF5">
        <w:rPr>
          <w:rFonts w:ascii="Tahoma" w:hAnsi="Tahoma" w:cs="Tahoma" w:hint="cs"/>
          <w:sz w:val="18"/>
          <w:szCs w:val="18"/>
          <w:rtl/>
          <w:lang w:eastAsia="he-IL"/>
        </w:rPr>
        <w:t>כבר בשנת 2007 העלה מבקר המדינה (להלן - דוח היערכות העורף במלחמת לבנון השנייה)</w:t>
      </w:r>
      <w:r>
        <w:rPr>
          <w:rStyle w:val="FootnoteReference0"/>
          <w:rFonts w:ascii="Tahoma" w:hAnsi="Tahoma" w:cs="Tahoma"/>
          <w:sz w:val="18"/>
          <w:szCs w:val="18"/>
          <w:rtl/>
          <w:lang w:eastAsia="he-IL"/>
        </w:rPr>
        <w:footnoteReference w:id="85"/>
      </w:r>
      <w:r w:rsidRPr="00555AF5">
        <w:rPr>
          <w:rFonts w:ascii="Tahoma" w:hAnsi="Tahoma" w:cs="Tahoma" w:hint="cs"/>
          <w:sz w:val="18"/>
          <w:szCs w:val="18"/>
          <w:rtl/>
          <w:lang w:eastAsia="he-IL"/>
        </w:rPr>
        <w:t xml:space="preserve"> כי </w:t>
      </w:r>
      <w:r w:rsidRPr="00555AF5">
        <w:rPr>
          <w:rFonts w:ascii="Tahoma" w:hAnsi="Tahoma" w:cs="Tahoma"/>
          <w:sz w:val="18"/>
          <w:szCs w:val="18"/>
          <w:rtl/>
          <w:lang w:eastAsia="he-IL"/>
        </w:rPr>
        <w:t xml:space="preserve">שיתוף הפעולה בין מד"א ובין חברות </w:t>
      </w:r>
      <w:r w:rsidRPr="00555AF5">
        <w:rPr>
          <w:rFonts w:ascii="Tahoma" w:hAnsi="Tahoma" w:cs="Tahoma" w:hint="cs"/>
          <w:sz w:val="18"/>
          <w:szCs w:val="18"/>
          <w:rtl/>
          <w:lang w:eastAsia="he-IL"/>
        </w:rPr>
        <w:t xml:space="preserve">האמבולנסים </w:t>
      </w:r>
      <w:r w:rsidRPr="00555AF5">
        <w:rPr>
          <w:rFonts w:ascii="Tahoma" w:hAnsi="Tahoma" w:cs="Tahoma"/>
          <w:sz w:val="18"/>
          <w:szCs w:val="18"/>
          <w:rtl/>
          <w:lang w:eastAsia="he-IL"/>
        </w:rPr>
        <w:t xml:space="preserve">פרטיות אינו מוסדר, </w:t>
      </w:r>
      <w:r w:rsidRPr="00555AF5">
        <w:rPr>
          <w:rFonts w:ascii="Tahoma" w:hAnsi="Tahoma" w:cs="Tahoma" w:hint="cs"/>
          <w:sz w:val="18"/>
          <w:szCs w:val="18"/>
          <w:rtl/>
          <w:lang w:eastAsia="he-IL"/>
        </w:rPr>
        <w:t xml:space="preserve">זאת </w:t>
      </w:r>
      <w:r w:rsidRPr="00555AF5">
        <w:rPr>
          <w:rFonts w:ascii="Tahoma" w:hAnsi="Tahoma" w:cs="Tahoma"/>
          <w:sz w:val="18"/>
          <w:szCs w:val="18"/>
          <w:rtl/>
          <w:lang w:eastAsia="he-IL"/>
        </w:rPr>
        <w:t>אף שהאמבולנסים הרבים שברשותן יכולים לסייע מאוד בזמן מלחמה</w:t>
      </w:r>
      <w:r w:rsidRPr="00555AF5">
        <w:rPr>
          <w:rFonts w:ascii="Tahoma" w:hAnsi="Tahoma" w:cs="Tahoma" w:hint="cs"/>
          <w:sz w:val="18"/>
          <w:szCs w:val="18"/>
          <w:rtl/>
          <w:lang w:eastAsia="he-IL"/>
        </w:rPr>
        <w:t xml:space="preserve">, וכי </w:t>
      </w:r>
      <w:r w:rsidRPr="00555AF5">
        <w:rPr>
          <w:rFonts w:ascii="Tahoma" w:hAnsi="Tahoma" w:cs="Tahoma"/>
          <w:sz w:val="18"/>
          <w:szCs w:val="18"/>
          <w:rtl/>
          <w:lang w:eastAsia="he-IL"/>
        </w:rPr>
        <w:t>לא הוסדר עניין החברות הפרטיות בכל הקשור להגדרת אחריותן, כפיפותן, משימותיהן ומתכונת ההפעלה שלהן</w:t>
      </w:r>
      <w:r w:rsidRPr="00555AF5">
        <w:rPr>
          <w:rFonts w:ascii="Tahoma" w:hAnsi="Tahoma" w:cs="Tahoma" w:hint="cs"/>
          <w:sz w:val="18"/>
          <w:szCs w:val="18"/>
          <w:rtl/>
          <w:lang w:eastAsia="he-IL"/>
        </w:rPr>
        <w:t>.</w:t>
      </w:r>
    </w:p>
    <w:p w:rsidR="00D93F1A" w:rsidRPr="00555AF5" w:rsidP="00810F51">
      <w:pPr>
        <w:spacing w:line="240" w:lineRule="exact"/>
        <w:ind w:right="2268"/>
        <w:jc w:val="both"/>
        <w:rPr>
          <w:rFonts w:ascii="Tahoma" w:eastAsia="MS Mincho" w:hAnsi="Tahoma" w:cs="Tahoma"/>
          <w:sz w:val="18"/>
          <w:szCs w:val="18"/>
          <w:rtl/>
        </w:rPr>
      </w:pPr>
      <w:bookmarkStart w:id="7" w:name="Title"/>
      <w:r w:rsidRPr="00555AF5">
        <w:rPr>
          <w:rFonts w:ascii="Tahoma" w:eastAsia="MS Mincho" w:hAnsi="Tahoma" w:cs="Tahoma" w:hint="cs"/>
          <w:sz w:val="18"/>
          <w:szCs w:val="18"/>
          <w:rtl/>
        </w:rPr>
        <w:t xml:space="preserve">בדיונים של ועדת האמבולנסים עלה כי </w:t>
      </w:r>
      <w:bookmarkEnd w:id="7"/>
      <w:r w:rsidRPr="00555AF5">
        <w:rPr>
          <w:rFonts w:ascii="Tahoma" w:eastAsia="MS Mincho" w:hAnsi="Tahoma" w:cs="Tahoma" w:hint="cs"/>
          <w:sz w:val="18"/>
          <w:szCs w:val="18"/>
          <w:rtl/>
        </w:rPr>
        <w:t xml:space="preserve">כל תרגילי הגיוס ובחינת שיטת ההפעלה לשימוש אמבולנסים אלה בחירום נכשלו, בעיקר בגלל היעדר חקיקה ויכולת שיפוי בעלי החברות הפרטיות בעת הפעלה בחירום. ועדת האמבולנסים המליצה במסקנותיה </w:t>
      </w:r>
      <w:r w:rsidRPr="00555AF5">
        <w:rPr>
          <w:rFonts w:ascii="Tahoma" w:eastAsia="MS Mincho" w:hAnsi="Tahoma" w:cs="Tahoma"/>
          <w:sz w:val="18"/>
          <w:szCs w:val="18"/>
          <w:rtl/>
        </w:rPr>
        <w:t xml:space="preserve">לעבוד </w:t>
      </w:r>
      <w:r w:rsidRPr="00555AF5">
        <w:rPr>
          <w:rFonts w:ascii="Tahoma" w:eastAsia="MS Mincho" w:hAnsi="Tahoma" w:cs="Tahoma" w:hint="cs"/>
          <w:sz w:val="18"/>
          <w:szCs w:val="18"/>
          <w:rtl/>
        </w:rPr>
        <w:t>עם חברות אמבולנסים פרטיות על בסיס</w:t>
      </w:r>
      <w:r w:rsidRPr="00555AF5">
        <w:rPr>
          <w:rFonts w:ascii="Tahoma" w:eastAsia="MS Mincho" w:hAnsi="Tahoma" w:cs="Tahoma"/>
          <w:sz w:val="18"/>
          <w:szCs w:val="18"/>
          <w:rtl/>
        </w:rPr>
        <w:t xml:space="preserve"> חוזה נצור</w:t>
      </w:r>
      <w:r>
        <w:rPr>
          <w:rStyle w:val="FootnoteReference0"/>
          <w:rFonts w:ascii="Tahoma" w:eastAsia="MS Mincho" w:hAnsi="Tahoma" w:cs="Tahoma"/>
          <w:sz w:val="18"/>
          <w:szCs w:val="18"/>
          <w:rtl/>
        </w:rPr>
        <w:footnoteReference w:id="86"/>
      </w:r>
      <w:r w:rsidRPr="00555AF5">
        <w:rPr>
          <w:rFonts w:ascii="Tahoma" w:eastAsia="MS Mincho" w:hAnsi="Tahoma" w:cs="Tahoma" w:hint="cs"/>
          <w:sz w:val="18"/>
          <w:szCs w:val="18"/>
          <w:rtl/>
        </w:rPr>
        <w:t xml:space="preserve"> </w:t>
      </w:r>
      <w:r w:rsidRPr="00555AF5">
        <w:rPr>
          <w:rFonts w:ascii="Tahoma" w:eastAsia="MS Mincho" w:hAnsi="Tahoma" w:cs="Tahoma" w:hint="cs"/>
          <w:sz w:val="18"/>
          <w:szCs w:val="18"/>
          <w:rtl/>
        </w:rPr>
        <w:t>ו</w:t>
      </w:r>
      <w:r w:rsidRPr="00555AF5">
        <w:rPr>
          <w:rFonts w:ascii="Tahoma" w:eastAsia="MS Mincho" w:hAnsi="Tahoma" w:cs="Tahoma"/>
          <w:sz w:val="18"/>
          <w:szCs w:val="18"/>
          <w:rtl/>
        </w:rPr>
        <w:t>לוודא כי קיים ביד</w:t>
      </w:r>
      <w:r w:rsidRPr="00555AF5">
        <w:rPr>
          <w:rFonts w:ascii="Tahoma" w:eastAsia="MS Mincho" w:hAnsi="Tahoma" w:cs="Tahoma" w:hint="cs"/>
          <w:sz w:val="18"/>
          <w:szCs w:val="18"/>
          <w:rtl/>
        </w:rPr>
        <w:t>יהן</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כוח האדם</w:t>
      </w:r>
      <w:r w:rsidRPr="00555AF5">
        <w:rPr>
          <w:rFonts w:ascii="Tahoma" w:eastAsia="MS Mincho" w:hAnsi="Tahoma" w:cs="Tahoma"/>
          <w:sz w:val="18"/>
          <w:szCs w:val="18"/>
          <w:rtl/>
        </w:rPr>
        <w:t xml:space="preserve"> המתאים ו</w:t>
      </w:r>
      <w:r w:rsidRPr="00555AF5">
        <w:rPr>
          <w:rFonts w:ascii="Tahoma" w:eastAsia="MS Mincho" w:hAnsi="Tahoma" w:cs="Tahoma" w:hint="cs"/>
          <w:sz w:val="18"/>
          <w:szCs w:val="18"/>
          <w:rtl/>
        </w:rPr>
        <w:t>ה</w:t>
      </w:r>
      <w:r w:rsidRPr="00555AF5">
        <w:rPr>
          <w:rFonts w:ascii="Tahoma" w:eastAsia="MS Mincho" w:hAnsi="Tahoma" w:cs="Tahoma"/>
          <w:sz w:val="18"/>
          <w:szCs w:val="18"/>
          <w:rtl/>
        </w:rPr>
        <w:t>מחויב לעבודה ב</w:t>
      </w:r>
      <w:r w:rsidRPr="00555AF5">
        <w:rPr>
          <w:rFonts w:ascii="Tahoma" w:eastAsia="MS Mincho" w:hAnsi="Tahoma" w:cs="Tahoma" w:hint="cs"/>
          <w:sz w:val="18"/>
          <w:szCs w:val="18"/>
          <w:rtl/>
        </w:rPr>
        <w:t xml:space="preserve">עיתות </w:t>
      </w:r>
      <w:r w:rsidRPr="00555AF5">
        <w:rPr>
          <w:rFonts w:ascii="Tahoma" w:eastAsia="MS Mincho" w:hAnsi="Tahoma" w:cs="Tahoma"/>
          <w:sz w:val="18"/>
          <w:szCs w:val="18"/>
          <w:rtl/>
        </w:rPr>
        <w:t>ח</w:t>
      </w:r>
      <w:r w:rsidRPr="00555AF5">
        <w:rPr>
          <w:rFonts w:ascii="Tahoma" w:eastAsia="MS Mincho" w:hAnsi="Tahoma" w:cs="Tahoma" w:hint="cs"/>
          <w:sz w:val="18"/>
          <w:szCs w:val="18"/>
          <w:rtl/>
        </w:rPr>
        <w:t>י</w:t>
      </w:r>
      <w:r w:rsidRPr="00555AF5">
        <w:rPr>
          <w:rFonts w:ascii="Tahoma" w:eastAsia="MS Mincho" w:hAnsi="Tahoma" w:cs="Tahoma"/>
          <w:sz w:val="18"/>
          <w:szCs w:val="18"/>
          <w:rtl/>
        </w:rPr>
        <w:t>רום</w:t>
      </w:r>
      <w:r w:rsidRPr="00555AF5">
        <w:rPr>
          <w:rFonts w:ascii="Tahoma" w:eastAsia="MS Mincho" w:hAnsi="Tahoma" w:cs="Tahoma" w:hint="cs"/>
          <w:sz w:val="18"/>
          <w:szCs w:val="18"/>
          <w:rtl/>
        </w:rPr>
        <w:t>.</w:t>
      </w:r>
    </w:p>
    <w:p w:rsidR="00D93F1A" w:rsidRPr="00555AF5" w:rsidP="00D76A38">
      <w:pPr>
        <w:spacing w:after="240" w:line="240" w:lineRule="exact"/>
        <w:ind w:right="2268"/>
        <w:jc w:val="both"/>
        <w:rPr>
          <w:rFonts w:ascii="Tahoma" w:eastAsia="MS Mincho" w:hAnsi="Tahoma" w:cs="Tahoma"/>
          <w:b/>
          <w:bCs/>
          <w:sz w:val="18"/>
          <w:szCs w:val="18"/>
          <w:rtl/>
        </w:rPr>
      </w:pPr>
      <w:r w:rsidRPr="00555AF5">
        <w:rPr>
          <w:rFonts w:ascii="Tahoma" w:eastAsia="MS Mincho" w:hAnsi="Tahoma" w:cs="Tahoma" w:hint="cs"/>
          <w:sz w:val="18"/>
          <w:szCs w:val="18"/>
          <w:rtl/>
        </w:rPr>
        <w:t>כאמור, כדי להסדיר את פעילותן של חברות האמבולנסים הפרטיות בכלל ובחירום בפרט הכין משרד הבריאות את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תזכיר </w:t>
      </w:r>
      <w:r w:rsidRPr="00555AF5">
        <w:rPr>
          <w:rFonts w:ascii="Tahoma" w:eastAsia="MS Mincho" w:hAnsi="Tahoma" w:cs="Tahoma"/>
          <w:sz w:val="18"/>
          <w:szCs w:val="18"/>
          <w:rtl/>
        </w:rPr>
        <w:t>חוק שירותי אמבולנס, התשע"ד-2013</w:t>
      </w:r>
      <w:r w:rsidRPr="00555AF5">
        <w:rPr>
          <w:rFonts w:ascii="Tahoma" w:eastAsia="MS Mincho" w:hAnsi="Tahoma" w:cs="Tahoma" w:hint="cs"/>
          <w:sz w:val="18"/>
          <w:szCs w:val="18"/>
          <w:rtl/>
        </w:rPr>
        <w:t xml:space="preserve">, אך הוא טרם הבשיל. בתזכיר החוק נקבעו גם </w:t>
      </w:r>
      <w:r w:rsidRPr="00555AF5">
        <w:rPr>
          <w:rFonts w:ascii="Tahoma" w:eastAsia="MS Mincho" w:hAnsi="Tahoma" w:cs="Tahoma"/>
          <w:sz w:val="18"/>
          <w:szCs w:val="18"/>
          <w:rtl/>
        </w:rPr>
        <w:t>חוב</w:t>
      </w:r>
      <w:r w:rsidRPr="00555AF5">
        <w:rPr>
          <w:rFonts w:ascii="Tahoma" w:eastAsia="MS Mincho" w:hAnsi="Tahoma" w:cs="Tahoma" w:hint="cs"/>
          <w:sz w:val="18"/>
          <w:szCs w:val="18"/>
          <w:rtl/>
        </w:rPr>
        <w:t>ו</w:t>
      </w:r>
      <w:r w:rsidRPr="00555AF5">
        <w:rPr>
          <w:rFonts w:ascii="Tahoma" w:eastAsia="MS Mincho" w:hAnsi="Tahoma" w:cs="Tahoma"/>
          <w:sz w:val="18"/>
          <w:szCs w:val="18"/>
          <w:rtl/>
        </w:rPr>
        <w:t>ת</w:t>
      </w:r>
      <w:r w:rsidRPr="00555AF5">
        <w:rPr>
          <w:rFonts w:ascii="Tahoma" w:eastAsia="MS Mincho" w:hAnsi="Tahoma" w:cs="Tahoma" w:hint="cs"/>
          <w:sz w:val="18"/>
          <w:szCs w:val="18"/>
          <w:rtl/>
        </w:rPr>
        <w:t>יו של</w:t>
      </w:r>
      <w:r w:rsidRPr="00555AF5">
        <w:rPr>
          <w:rFonts w:ascii="Tahoma" w:eastAsia="MS Mincho" w:hAnsi="Tahoma" w:cs="Tahoma"/>
          <w:sz w:val="18"/>
          <w:szCs w:val="18"/>
          <w:rtl/>
        </w:rPr>
        <w:t xml:space="preserve"> בעל רישיון </w:t>
      </w:r>
      <w:r w:rsidRPr="00555AF5">
        <w:rPr>
          <w:rFonts w:ascii="Tahoma" w:eastAsia="MS Mincho" w:hAnsi="Tahoma" w:cs="Tahoma" w:hint="cs"/>
          <w:sz w:val="18"/>
          <w:szCs w:val="18"/>
          <w:rtl/>
        </w:rPr>
        <w:t xml:space="preserve">להפעלת שירות אמבולנס </w:t>
      </w:r>
      <w:r w:rsidRPr="00555AF5">
        <w:rPr>
          <w:rFonts w:ascii="Tahoma" w:eastAsia="MS Mincho" w:hAnsi="Tahoma" w:cs="Tahoma"/>
          <w:sz w:val="18"/>
          <w:szCs w:val="18"/>
          <w:rtl/>
        </w:rPr>
        <w:t>בעת אירוע אסון המוני</w:t>
      </w:r>
      <w:r w:rsidRPr="00555AF5">
        <w:rPr>
          <w:rFonts w:ascii="Tahoma" w:eastAsia="MS Mincho" w:hAnsi="Tahoma" w:cs="Tahoma" w:hint="cs"/>
          <w:sz w:val="18"/>
          <w:szCs w:val="18"/>
          <w:rtl/>
        </w:rPr>
        <w:t xml:space="preserve">. סעיף זה בא להסדיר את מתן השירותים של החברות הפרטיות בעת אירוע רב-נפגעים (להלן - אר"ן) או מלחמה. </w:t>
      </w:r>
    </w:p>
    <w:p w:rsidR="00D93F1A" w:rsidRPr="00D76A38" w:rsidP="00E5103B">
      <w:pPr>
        <w:pStyle w:val="RESHET"/>
        <w:rPr>
          <w:rFonts w:eastAsia="MS Mincho"/>
          <w:rtl/>
        </w:rPr>
      </w:pPr>
      <w:r w:rsidRPr="00D76A38">
        <w:rPr>
          <w:rFonts w:eastAsia="MS Mincho" w:hint="cs"/>
          <w:rtl/>
        </w:rPr>
        <w:t>משרד מבקר המדינה מעיר למשרד הבריאות, ל</w:t>
      </w:r>
      <w:r w:rsidRPr="00D76A38">
        <w:rPr>
          <w:rFonts w:eastAsia="MS Mincho"/>
          <w:rtl/>
        </w:rPr>
        <w:t>רשות העליונה לאשפוז ו</w:t>
      </w:r>
      <w:r w:rsidRPr="00D76A38">
        <w:rPr>
          <w:rFonts w:eastAsia="MS Mincho" w:hint="cs"/>
          <w:rtl/>
        </w:rPr>
        <w:t>ל</w:t>
      </w:r>
      <w:r w:rsidRPr="00D76A38">
        <w:rPr>
          <w:rFonts w:eastAsia="MS Mincho"/>
          <w:rtl/>
        </w:rPr>
        <w:t>צה"ל</w:t>
      </w:r>
      <w:r w:rsidRPr="00D76A38">
        <w:rPr>
          <w:rFonts w:eastAsia="MS Mincho" w:hint="cs"/>
          <w:rtl/>
        </w:rPr>
        <w:t>, כי למרות הערת מבקר המדינה בדוח</w:t>
      </w:r>
      <w:r w:rsidRPr="00D76A38">
        <w:rPr>
          <w:rFonts w:hint="cs"/>
          <w:rtl/>
        </w:rPr>
        <w:t xml:space="preserve"> היערכות העורף במלחמת לבנון השנייה -</w:t>
      </w:r>
      <w:r w:rsidRPr="00D76A38">
        <w:rPr>
          <w:rFonts w:eastAsia="MS Mincho" w:hint="cs"/>
          <w:rtl/>
        </w:rPr>
        <w:t xml:space="preserve"> הם לא הסדירו</w:t>
      </w:r>
      <w:r w:rsidRPr="00D76A38">
        <w:rPr>
          <w:rFonts w:eastAsia="MS Mincho"/>
          <w:rtl/>
        </w:rPr>
        <w:t xml:space="preserve"> את הפעילות של חברות האמבולנסים הפרטיות</w:t>
      </w:r>
      <w:r w:rsidRPr="00D76A38">
        <w:rPr>
          <w:rFonts w:eastAsia="MS Mincho" w:hint="cs"/>
          <w:rtl/>
        </w:rPr>
        <w:t xml:space="preserve"> ואת יחסי הגומלין שלהן עם מד"א בעיתות אלה, אף שהאמבולנסים הרבים שברשותן יכולים לסייע מאוד בעיתות חירום. צורך זה עולה בקנה אחד עם המלצת ועדת האמבולנסים,</w:t>
      </w:r>
      <w:r w:rsidRPr="00D76A38">
        <w:rPr>
          <w:rtl/>
        </w:rPr>
        <w:t xml:space="preserve"> </w:t>
      </w:r>
      <w:r w:rsidRPr="00D76A38">
        <w:rPr>
          <w:rFonts w:eastAsia="MS Mincho" w:hint="cs"/>
          <w:rtl/>
        </w:rPr>
        <w:t>לחתום על חוזים נצורים עם חברות האמבולנסים הפרטיות ולוודא</w:t>
      </w:r>
      <w:r w:rsidRPr="00D76A38">
        <w:rPr>
          <w:rFonts w:eastAsia="MS Mincho"/>
          <w:rtl/>
        </w:rPr>
        <w:t xml:space="preserve"> כי קיים ביד</w:t>
      </w:r>
      <w:r w:rsidRPr="00D76A38">
        <w:rPr>
          <w:rFonts w:eastAsia="MS Mincho" w:hint="cs"/>
          <w:rtl/>
        </w:rPr>
        <w:t>יה</w:t>
      </w:r>
      <w:r w:rsidRPr="00D76A38">
        <w:rPr>
          <w:rFonts w:eastAsia="MS Mincho"/>
          <w:rtl/>
        </w:rPr>
        <w:t>ם כ</w:t>
      </w:r>
      <w:r w:rsidRPr="00D76A38">
        <w:rPr>
          <w:rFonts w:eastAsia="MS Mincho" w:hint="cs"/>
          <w:rtl/>
        </w:rPr>
        <w:t>וח האדם</w:t>
      </w:r>
      <w:r w:rsidRPr="00D76A38">
        <w:rPr>
          <w:rFonts w:eastAsia="MS Mincho"/>
          <w:rtl/>
        </w:rPr>
        <w:t xml:space="preserve"> המתאים ו</w:t>
      </w:r>
      <w:r w:rsidRPr="00D76A38">
        <w:rPr>
          <w:rFonts w:eastAsia="MS Mincho" w:hint="cs"/>
          <w:rtl/>
        </w:rPr>
        <w:t>ה</w:t>
      </w:r>
      <w:r w:rsidRPr="00D76A38">
        <w:rPr>
          <w:rFonts w:eastAsia="MS Mincho"/>
          <w:rtl/>
        </w:rPr>
        <w:t>מחויב לעבודה בח</w:t>
      </w:r>
      <w:r w:rsidRPr="00D76A38">
        <w:rPr>
          <w:rFonts w:eastAsia="MS Mincho" w:hint="cs"/>
          <w:rtl/>
        </w:rPr>
        <w:t>י</w:t>
      </w:r>
      <w:r w:rsidRPr="00D76A38">
        <w:rPr>
          <w:rFonts w:eastAsia="MS Mincho"/>
          <w:rtl/>
        </w:rPr>
        <w:t>רום.</w:t>
      </w:r>
      <w:r w:rsidRPr="00D76A38">
        <w:rPr>
          <w:rFonts w:eastAsia="MS Mincho" w:hint="cs"/>
          <w:rtl/>
        </w:rPr>
        <w:t xml:space="preserve"> </w:t>
      </w:r>
      <w:r w:rsidRPr="0012789B" w:rsidR="007715F4">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3483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026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הרשות</w:t>
                            </w:r>
                            <w:r w:rsidRPr="007715F4">
                              <w:rPr>
                                <w:rFonts w:cs="Tahoma"/>
                                <w:color w:val="0B5294"/>
                                <w:spacing w:val="-4"/>
                                <w:sz w:val="24"/>
                                <w:szCs w:val="24"/>
                                <w:rtl/>
                              </w:rPr>
                              <w:t xml:space="preserve"> </w:t>
                            </w:r>
                            <w:r w:rsidRPr="007715F4">
                              <w:rPr>
                                <w:rFonts w:cs="Tahoma" w:hint="eastAsia"/>
                                <w:color w:val="0B5294"/>
                                <w:spacing w:val="-4"/>
                                <w:sz w:val="24"/>
                                <w:szCs w:val="24"/>
                                <w:rtl/>
                              </w:rPr>
                              <w:t>העליונה</w:t>
                            </w:r>
                            <w:r w:rsidRPr="007715F4">
                              <w:rPr>
                                <w:rFonts w:cs="Tahoma"/>
                                <w:color w:val="0B5294"/>
                                <w:spacing w:val="-4"/>
                                <w:sz w:val="24"/>
                                <w:szCs w:val="24"/>
                                <w:rtl/>
                              </w:rPr>
                              <w:t xml:space="preserve"> </w:t>
                            </w:r>
                            <w:r w:rsidRPr="007715F4">
                              <w:rPr>
                                <w:rFonts w:cs="Tahoma" w:hint="eastAsia"/>
                                <w:color w:val="0B5294"/>
                                <w:spacing w:val="-4"/>
                                <w:sz w:val="24"/>
                                <w:szCs w:val="24"/>
                                <w:rtl/>
                              </w:rPr>
                              <w:t>לאשפוז</w:t>
                            </w:r>
                            <w:r w:rsidRPr="007715F4">
                              <w:rPr>
                                <w:rFonts w:cs="Tahoma"/>
                                <w:color w:val="0B5294"/>
                                <w:spacing w:val="-4"/>
                                <w:sz w:val="24"/>
                                <w:szCs w:val="24"/>
                                <w:rtl/>
                              </w:rPr>
                              <w:t xml:space="preserve"> </w:t>
                            </w:r>
                            <w:r w:rsidRPr="007715F4">
                              <w:rPr>
                                <w:rFonts w:cs="Tahoma" w:hint="eastAsia"/>
                                <w:color w:val="0B5294"/>
                                <w:spacing w:val="-4"/>
                                <w:sz w:val="24"/>
                                <w:szCs w:val="24"/>
                                <w:rtl/>
                              </w:rPr>
                              <w:t>וצה</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עדיין</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הסדירו</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הפעילות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חברות</w:t>
                            </w:r>
                            <w:r w:rsidRPr="007715F4">
                              <w:rPr>
                                <w:rFonts w:cs="Tahoma"/>
                                <w:color w:val="0B5294"/>
                                <w:spacing w:val="-4"/>
                                <w:sz w:val="24"/>
                                <w:szCs w:val="24"/>
                                <w:rtl/>
                              </w:rPr>
                              <w:t xml:space="preserve"> </w:t>
                            </w:r>
                            <w:r w:rsidRPr="007715F4">
                              <w:rPr>
                                <w:rFonts w:cs="Tahoma" w:hint="eastAsia"/>
                                <w:color w:val="0B5294"/>
                                <w:spacing w:val="-4"/>
                                <w:sz w:val="24"/>
                                <w:szCs w:val="24"/>
                                <w:rtl/>
                              </w:rPr>
                              <w:t>האמבולנסים</w:t>
                            </w:r>
                            <w:r w:rsidRPr="007715F4">
                              <w:rPr>
                                <w:rFonts w:cs="Tahoma"/>
                                <w:color w:val="0B5294"/>
                                <w:spacing w:val="-4"/>
                                <w:sz w:val="24"/>
                                <w:szCs w:val="24"/>
                                <w:rtl/>
                              </w:rPr>
                              <w:t xml:space="preserve"> </w:t>
                            </w:r>
                            <w:r w:rsidRPr="007715F4">
                              <w:rPr>
                                <w:rFonts w:cs="Tahoma" w:hint="eastAsia"/>
                                <w:color w:val="0B5294"/>
                                <w:spacing w:val="-4"/>
                                <w:sz w:val="24"/>
                                <w:szCs w:val="24"/>
                                <w:rtl/>
                              </w:rPr>
                              <w:t>הפרטיות</w:t>
                            </w:r>
                            <w:r w:rsidRPr="007715F4">
                              <w:rPr>
                                <w:rFonts w:cs="Tahoma"/>
                                <w:color w:val="0B5294"/>
                                <w:spacing w:val="-4"/>
                                <w:sz w:val="24"/>
                                <w:szCs w:val="24"/>
                                <w:rtl/>
                              </w:rPr>
                              <w:t xml:space="preserve"> </w:t>
                            </w:r>
                            <w:r w:rsidRPr="007715F4">
                              <w:rPr>
                                <w:rFonts w:cs="Tahoma" w:hint="eastAsia"/>
                                <w:color w:val="0B5294"/>
                                <w:spacing w:val="-4"/>
                                <w:sz w:val="24"/>
                                <w:szCs w:val="24"/>
                                <w:rtl/>
                              </w:rPr>
                              <w:t>ואת</w:t>
                            </w:r>
                            <w:r w:rsidRPr="007715F4">
                              <w:rPr>
                                <w:rFonts w:cs="Tahoma"/>
                                <w:color w:val="0B5294"/>
                                <w:spacing w:val="-4"/>
                                <w:sz w:val="24"/>
                                <w:szCs w:val="24"/>
                                <w:rtl/>
                              </w:rPr>
                              <w:t xml:space="preserve"> </w:t>
                            </w:r>
                            <w:r w:rsidRPr="007715F4">
                              <w:rPr>
                                <w:rFonts w:cs="Tahoma" w:hint="eastAsia"/>
                                <w:color w:val="0B5294"/>
                                <w:spacing w:val="-4"/>
                                <w:sz w:val="24"/>
                                <w:szCs w:val="24"/>
                                <w:rtl/>
                              </w:rPr>
                              <w:t>יחסי</w:t>
                            </w:r>
                            <w:r w:rsidRPr="007715F4">
                              <w:rPr>
                                <w:rFonts w:cs="Tahoma"/>
                                <w:color w:val="0B5294"/>
                                <w:spacing w:val="-4"/>
                                <w:sz w:val="24"/>
                                <w:szCs w:val="24"/>
                                <w:rtl/>
                              </w:rPr>
                              <w:t xml:space="preserve"> </w:t>
                            </w:r>
                            <w:r w:rsidRPr="007715F4">
                              <w:rPr>
                                <w:rFonts w:cs="Tahoma" w:hint="eastAsia"/>
                                <w:color w:val="0B5294"/>
                                <w:spacing w:val="-4"/>
                                <w:sz w:val="24"/>
                                <w:szCs w:val="24"/>
                                <w:rtl/>
                              </w:rPr>
                              <w:t>הגומלין</w:t>
                            </w:r>
                            <w:r w:rsidRPr="007715F4">
                              <w:rPr>
                                <w:rFonts w:cs="Tahoma"/>
                                <w:color w:val="0B5294"/>
                                <w:spacing w:val="-4"/>
                                <w:sz w:val="24"/>
                                <w:szCs w:val="24"/>
                                <w:rtl/>
                              </w:rPr>
                              <w:t xml:space="preserve"> </w:t>
                            </w:r>
                            <w:r w:rsidRPr="007715F4">
                              <w:rPr>
                                <w:rFonts w:cs="Tahoma" w:hint="eastAsia"/>
                                <w:color w:val="0B5294"/>
                                <w:spacing w:val="-4"/>
                                <w:sz w:val="24"/>
                                <w:szCs w:val="24"/>
                                <w:rtl/>
                              </w:rPr>
                              <w:t>ביניהן</w:t>
                            </w:r>
                            <w:r w:rsidRPr="007715F4">
                              <w:rPr>
                                <w:rFonts w:cs="Tahoma"/>
                                <w:color w:val="0B5294"/>
                                <w:spacing w:val="-4"/>
                                <w:sz w:val="24"/>
                                <w:szCs w:val="24"/>
                                <w:rtl/>
                              </w:rPr>
                              <w:t xml:space="preserve"> </w:t>
                            </w:r>
                            <w:r w:rsidRPr="007715F4">
                              <w:rPr>
                                <w:rFonts w:cs="Tahoma" w:hint="eastAsia"/>
                                <w:color w:val="0B5294"/>
                                <w:spacing w:val="-4"/>
                                <w:sz w:val="24"/>
                                <w:szCs w:val="24"/>
                                <w:rtl/>
                              </w:rPr>
                              <w:t>ובין</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אף</w:t>
                            </w:r>
                            <w:r w:rsidRPr="007715F4">
                              <w:rPr>
                                <w:rFonts w:cs="Tahoma"/>
                                <w:color w:val="0B5294"/>
                                <w:spacing w:val="-4"/>
                                <w:sz w:val="24"/>
                                <w:szCs w:val="24"/>
                                <w:rtl/>
                              </w:rPr>
                              <w:t xml:space="preserve"> </w:t>
                            </w:r>
                            <w:r w:rsidRPr="007715F4">
                              <w:rPr>
                                <w:rFonts w:cs="Tahoma" w:hint="eastAsia"/>
                                <w:color w:val="0B5294"/>
                                <w:spacing w:val="-4"/>
                                <w:sz w:val="24"/>
                                <w:szCs w:val="24"/>
                                <w:rtl/>
                              </w:rPr>
                              <w:t>שהן</w:t>
                            </w:r>
                            <w:r w:rsidRPr="007715F4">
                              <w:rPr>
                                <w:rFonts w:cs="Tahoma"/>
                                <w:color w:val="0B5294"/>
                                <w:spacing w:val="-4"/>
                                <w:sz w:val="24"/>
                                <w:szCs w:val="24"/>
                                <w:rtl/>
                              </w:rPr>
                              <w:t xml:space="preserve"> </w:t>
                            </w:r>
                            <w:r w:rsidRPr="007715F4">
                              <w:rPr>
                                <w:rFonts w:cs="Tahoma" w:hint="eastAsia"/>
                                <w:color w:val="0B5294"/>
                                <w:spacing w:val="-4"/>
                                <w:sz w:val="24"/>
                                <w:szCs w:val="24"/>
                                <w:rtl/>
                              </w:rPr>
                              <w:t>יכולות</w:t>
                            </w:r>
                            <w:r w:rsidRPr="007715F4">
                              <w:rPr>
                                <w:rFonts w:cs="Tahoma"/>
                                <w:color w:val="0B5294"/>
                                <w:spacing w:val="-4"/>
                                <w:sz w:val="24"/>
                                <w:szCs w:val="24"/>
                                <w:rtl/>
                              </w:rPr>
                              <w:t xml:space="preserve"> </w:t>
                            </w:r>
                            <w:r w:rsidRPr="007715F4">
                              <w:rPr>
                                <w:rFonts w:cs="Tahoma" w:hint="eastAsia"/>
                                <w:color w:val="0B5294"/>
                                <w:spacing w:val="-4"/>
                                <w:sz w:val="24"/>
                                <w:szCs w:val="24"/>
                                <w:rtl/>
                              </w:rPr>
                              <w:t>לסייע</w:t>
                            </w:r>
                            <w:r w:rsidRPr="007715F4">
                              <w:rPr>
                                <w:rFonts w:cs="Tahoma"/>
                                <w:color w:val="0B5294"/>
                                <w:spacing w:val="-4"/>
                                <w:sz w:val="24"/>
                                <w:szCs w:val="24"/>
                                <w:rtl/>
                              </w:rPr>
                              <w:t xml:space="preserve"> </w:t>
                            </w:r>
                            <w:r w:rsidRPr="007715F4">
                              <w:rPr>
                                <w:rFonts w:cs="Tahoma" w:hint="eastAsia"/>
                                <w:color w:val="0B5294"/>
                                <w:spacing w:val="-4"/>
                                <w:sz w:val="24"/>
                                <w:szCs w:val="24"/>
                                <w:rtl/>
                              </w:rPr>
                              <w:t>מאוד</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אלה</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81685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6534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287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הרשות</w:t>
                      </w:r>
                      <w:r w:rsidRPr="007715F4">
                        <w:rPr>
                          <w:rFonts w:cs="Tahoma"/>
                          <w:color w:val="0B5294"/>
                          <w:spacing w:val="-4"/>
                          <w:sz w:val="24"/>
                          <w:szCs w:val="24"/>
                          <w:rtl/>
                        </w:rPr>
                        <w:t xml:space="preserve"> </w:t>
                      </w:r>
                      <w:r w:rsidRPr="007715F4">
                        <w:rPr>
                          <w:rFonts w:cs="Tahoma" w:hint="eastAsia"/>
                          <w:color w:val="0B5294"/>
                          <w:spacing w:val="-4"/>
                          <w:sz w:val="24"/>
                          <w:szCs w:val="24"/>
                          <w:rtl/>
                        </w:rPr>
                        <w:t>העליונה</w:t>
                      </w:r>
                      <w:r w:rsidRPr="007715F4">
                        <w:rPr>
                          <w:rFonts w:cs="Tahoma"/>
                          <w:color w:val="0B5294"/>
                          <w:spacing w:val="-4"/>
                          <w:sz w:val="24"/>
                          <w:szCs w:val="24"/>
                          <w:rtl/>
                        </w:rPr>
                        <w:t xml:space="preserve"> </w:t>
                      </w:r>
                      <w:r w:rsidRPr="007715F4">
                        <w:rPr>
                          <w:rFonts w:cs="Tahoma" w:hint="eastAsia"/>
                          <w:color w:val="0B5294"/>
                          <w:spacing w:val="-4"/>
                          <w:sz w:val="24"/>
                          <w:szCs w:val="24"/>
                          <w:rtl/>
                        </w:rPr>
                        <w:t>לאשפוז</w:t>
                      </w:r>
                      <w:r w:rsidRPr="007715F4">
                        <w:rPr>
                          <w:rFonts w:cs="Tahoma"/>
                          <w:color w:val="0B5294"/>
                          <w:spacing w:val="-4"/>
                          <w:sz w:val="24"/>
                          <w:szCs w:val="24"/>
                          <w:rtl/>
                        </w:rPr>
                        <w:t xml:space="preserve"> </w:t>
                      </w:r>
                      <w:r w:rsidRPr="007715F4">
                        <w:rPr>
                          <w:rFonts w:cs="Tahoma" w:hint="eastAsia"/>
                          <w:color w:val="0B5294"/>
                          <w:spacing w:val="-4"/>
                          <w:sz w:val="24"/>
                          <w:szCs w:val="24"/>
                          <w:rtl/>
                        </w:rPr>
                        <w:t>וצה</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עדיין</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הסדירו</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הפעילות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חברות</w:t>
                      </w:r>
                      <w:r w:rsidRPr="007715F4">
                        <w:rPr>
                          <w:rFonts w:cs="Tahoma"/>
                          <w:color w:val="0B5294"/>
                          <w:spacing w:val="-4"/>
                          <w:sz w:val="24"/>
                          <w:szCs w:val="24"/>
                          <w:rtl/>
                        </w:rPr>
                        <w:t xml:space="preserve"> </w:t>
                      </w:r>
                      <w:r w:rsidRPr="007715F4">
                        <w:rPr>
                          <w:rFonts w:cs="Tahoma" w:hint="eastAsia"/>
                          <w:color w:val="0B5294"/>
                          <w:spacing w:val="-4"/>
                          <w:sz w:val="24"/>
                          <w:szCs w:val="24"/>
                          <w:rtl/>
                        </w:rPr>
                        <w:t>האמבולנסים</w:t>
                      </w:r>
                      <w:r w:rsidRPr="007715F4">
                        <w:rPr>
                          <w:rFonts w:cs="Tahoma"/>
                          <w:color w:val="0B5294"/>
                          <w:spacing w:val="-4"/>
                          <w:sz w:val="24"/>
                          <w:szCs w:val="24"/>
                          <w:rtl/>
                        </w:rPr>
                        <w:t xml:space="preserve"> </w:t>
                      </w:r>
                      <w:r w:rsidRPr="007715F4">
                        <w:rPr>
                          <w:rFonts w:cs="Tahoma" w:hint="eastAsia"/>
                          <w:color w:val="0B5294"/>
                          <w:spacing w:val="-4"/>
                          <w:sz w:val="24"/>
                          <w:szCs w:val="24"/>
                          <w:rtl/>
                        </w:rPr>
                        <w:t>הפרטיות</w:t>
                      </w:r>
                      <w:r w:rsidRPr="007715F4">
                        <w:rPr>
                          <w:rFonts w:cs="Tahoma"/>
                          <w:color w:val="0B5294"/>
                          <w:spacing w:val="-4"/>
                          <w:sz w:val="24"/>
                          <w:szCs w:val="24"/>
                          <w:rtl/>
                        </w:rPr>
                        <w:t xml:space="preserve"> </w:t>
                      </w:r>
                      <w:r w:rsidRPr="007715F4">
                        <w:rPr>
                          <w:rFonts w:cs="Tahoma" w:hint="eastAsia"/>
                          <w:color w:val="0B5294"/>
                          <w:spacing w:val="-4"/>
                          <w:sz w:val="24"/>
                          <w:szCs w:val="24"/>
                          <w:rtl/>
                        </w:rPr>
                        <w:t>ואת</w:t>
                      </w:r>
                      <w:r w:rsidRPr="007715F4">
                        <w:rPr>
                          <w:rFonts w:cs="Tahoma"/>
                          <w:color w:val="0B5294"/>
                          <w:spacing w:val="-4"/>
                          <w:sz w:val="24"/>
                          <w:szCs w:val="24"/>
                          <w:rtl/>
                        </w:rPr>
                        <w:t xml:space="preserve"> </w:t>
                      </w:r>
                      <w:r w:rsidRPr="007715F4">
                        <w:rPr>
                          <w:rFonts w:cs="Tahoma" w:hint="eastAsia"/>
                          <w:color w:val="0B5294"/>
                          <w:spacing w:val="-4"/>
                          <w:sz w:val="24"/>
                          <w:szCs w:val="24"/>
                          <w:rtl/>
                        </w:rPr>
                        <w:t>יחסי</w:t>
                      </w:r>
                      <w:r w:rsidRPr="007715F4">
                        <w:rPr>
                          <w:rFonts w:cs="Tahoma"/>
                          <w:color w:val="0B5294"/>
                          <w:spacing w:val="-4"/>
                          <w:sz w:val="24"/>
                          <w:szCs w:val="24"/>
                          <w:rtl/>
                        </w:rPr>
                        <w:t xml:space="preserve"> </w:t>
                      </w:r>
                      <w:r w:rsidRPr="007715F4">
                        <w:rPr>
                          <w:rFonts w:cs="Tahoma" w:hint="eastAsia"/>
                          <w:color w:val="0B5294"/>
                          <w:spacing w:val="-4"/>
                          <w:sz w:val="24"/>
                          <w:szCs w:val="24"/>
                          <w:rtl/>
                        </w:rPr>
                        <w:t>הגומלין</w:t>
                      </w:r>
                      <w:r w:rsidRPr="007715F4">
                        <w:rPr>
                          <w:rFonts w:cs="Tahoma"/>
                          <w:color w:val="0B5294"/>
                          <w:spacing w:val="-4"/>
                          <w:sz w:val="24"/>
                          <w:szCs w:val="24"/>
                          <w:rtl/>
                        </w:rPr>
                        <w:t xml:space="preserve"> </w:t>
                      </w:r>
                      <w:r w:rsidRPr="007715F4">
                        <w:rPr>
                          <w:rFonts w:cs="Tahoma" w:hint="eastAsia"/>
                          <w:color w:val="0B5294"/>
                          <w:spacing w:val="-4"/>
                          <w:sz w:val="24"/>
                          <w:szCs w:val="24"/>
                          <w:rtl/>
                        </w:rPr>
                        <w:t>ביניהן</w:t>
                      </w:r>
                      <w:r w:rsidRPr="007715F4">
                        <w:rPr>
                          <w:rFonts w:cs="Tahoma"/>
                          <w:color w:val="0B5294"/>
                          <w:spacing w:val="-4"/>
                          <w:sz w:val="24"/>
                          <w:szCs w:val="24"/>
                          <w:rtl/>
                        </w:rPr>
                        <w:t xml:space="preserve"> </w:t>
                      </w:r>
                      <w:r w:rsidRPr="007715F4">
                        <w:rPr>
                          <w:rFonts w:cs="Tahoma" w:hint="eastAsia"/>
                          <w:color w:val="0B5294"/>
                          <w:spacing w:val="-4"/>
                          <w:sz w:val="24"/>
                          <w:szCs w:val="24"/>
                          <w:rtl/>
                        </w:rPr>
                        <w:t>ובין</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אף</w:t>
                      </w:r>
                      <w:r w:rsidRPr="007715F4">
                        <w:rPr>
                          <w:rFonts w:cs="Tahoma"/>
                          <w:color w:val="0B5294"/>
                          <w:spacing w:val="-4"/>
                          <w:sz w:val="24"/>
                          <w:szCs w:val="24"/>
                          <w:rtl/>
                        </w:rPr>
                        <w:t xml:space="preserve"> </w:t>
                      </w:r>
                      <w:r w:rsidRPr="007715F4">
                        <w:rPr>
                          <w:rFonts w:cs="Tahoma" w:hint="eastAsia"/>
                          <w:color w:val="0B5294"/>
                          <w:spacing w:val="-4"/>
                          <w:sz w:val="24"/>
                          <w:szCs w:val="24"/>
                          <w:rtl/>
                        </w:rPr>
                        <w:t>שהן</w:t>
                      </w:r>
                      <w:r w:rsidRPr="007715F4">
                        <w:rPr>
                          <w:rFonts w:cs="Tahoma"/>
                          <w:color w:val="0B5294"/>
                          <w:spacing w:val="-4"/>
                          <w:sz w:val="24"/>
                          <w:szCs w:val="24"/>
                          <w:rtl/>
                        </w:rPr>
                        <w:t xml:space="preserve"> </w:t>
                      </w:r>
                      <w:r w:rsidRPr="007715F4">
                        <w:rPr>
                          <w:rFonts w:cs="Tahoma" w:hint="eastAsia"/>
                          <w:color w:val="0B5294"/>
                          <w:spacing w:val="-4"/>
                          <w:sz w:val="24"/>
                          <w:szCs w:val="24"/>
                          <w:rtl/>
                        </w:rPr>
                        <w:t>יכולות</w:t>
                      </w:r>
                      <w:r w:rsidRPr="007715F4">
                        <w:rPr>
                          <w:rFonts w:cs="Tahoma"/>
                          <w:color w:val="0B5294"/>
                          <w:spacing w:val="-4"/>
                          <w:sz w:val="24"/>
                          <w:szCs w:val="24"/>
                          <w:rtl/>
                        </w:rPr>
                        <w:t xml:space="preserve"> </w:t>
                      </w:r>
                      <w:r w:rsidRPr="007715F4">
                        <w:rPr>
                          <w:rFonts w:cs="Tahoma" w:hint="eastAsia"/>
                          <w:color w:val="0B5294"/>
                          <w:spacing w:val="-4"/>
                          <w:sz w:val="24"/>
                          <w:szCs w:val="24"/>
                          <w:rtl/>
                        </w:rPr>
                        <w:t>לסייע</w:t>
                      </w:r>
                      <w:r w:rsidRPr="007715F4">
                        <w:rPr>
                          <w:rFonts w:cs="Tahoma"/>
                          <w:color w:val="0B5294"/>
                          <w:spacing w:val="-4"/>
                          <w:sz w:val="24"/>
                          <w:szCs w:val="24"/>
                          <w:rtl/>
                        </w:rPr>
                        <w:t xml:space="preserve"> </w:t>
                      </w:r>
                      <w:r w:rsidRPr="007715F4">
                        <w:rPr>
                          <w:rFonts w:cs="Tahoma" w:hint="eastAsia"/>
                          <w:color w:val="0B5294"/>
                          <w:spacing w:val="-4"/>
                          <w:sz w:val="24"/>
                          <w:szCs w:val="24"/>
                          <w:rtl/>
                        </w:rPr>
                        <w:t>מאוד</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אלה</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4389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5103B" w:rsidP="00D76A38">
      <w:pPr>
        <w:spacing w:before="180" w:after="240"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בתשובת צה"ל הוא ציין, שהאחריות להסדרת נושא זה היא של משרד הבריאות. </w:t>
      </w:r>
    </w:p>
    <w:p w:rsidR="00D93F1A" w:rsidRPr="00555AF5" w:rsidP="00D76A38">
      <w:pPr>
        <w:spacing w:before="180" w:after="240"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בתשובת </w:t>
      </w:r>
      <w:r w:rsidRPr="00555AF5">
        <w:rPr>
          <w:rFonts w:ascii="Tahoma" w:hAnsi="Tahoma" w:cs="Tahoma"/>
          <w:sz w:val="18"/>
          <w:szCs w:val="18"/>
          <w:rtl/>
        </w:rPr>
        <w:t xml:space="preserve">משרד </w:t>
      </w:r>
      <w:r w:rsidRPr="00555AF5">
        <w:rPr>
          <w:rFonts w:ascii="Tahoma" w:hAnsi="Tahoma" w:cs="Tahoma" w:hint="cs"/>
          <w:sz w:val="18"/>
          <w:szCs w:val="18"/>
          <w:rtl/>
        </w:rPr>
        <w:t>הב</w:t>
      </w:r>
      <w:r w:rsidRPr="00555AF5">
        <w:rPr>
          <w:rFonts w:ascii="Tahoma" w:hAnsi="Tahoma" w:cs="Tahoma"/>
          <w:sz w:val="18"/>
          <w:szCs w:val="18"/>
          <w:rtl/>
        </w:rPr>
        <w:t>ריאות</w:t>
      </w:r>
      <w:r w:rsidRPr="00555AF5">
        <w:rPr>
          <w:rFonts w:ascii="Tahoma" w:hAnsi="Tahoma" w:cs="Tahoma" w:hint="cs"/>
          <w:sz w:val="18"/>
          <w:szCs w:val="18"/>
          <w:rtl/>
        </w:rPr>
        <w:t xml:space="preserve"> הוא ציין,</w:t>
      </w:r>
      <w:r w:rsidRPr="00555AF5">
        <w:rPr>
          <w:rFonts w:ascii="Tahoma" w:hAnsi="Tahoma" w:cs="Tahoma"/>
          <w:sz w:val="18"/>
          <w:szCs w:val="18"/>
          <w:rtl/>
        </w:rPr>
        <w:t xml:space="preserve"> כי </w:t>
      </w:r>
      <w:r w:rsidRPr="00555AF5">
        <w:rPr>
          <w:rFonts w:ascii="Tahoma" w:hAnsi="Tahoma" w:cs="Tahoma" w:hint="cs"/>
          <w:sz w:val="18"/>
          <w:szCs w:val="18"/>
          <w:rtl/>
        </w:rPr>
        <w:t xml:space="preserve">ניתן אישור </w:t>
      </w:r>
      <w:r w:rsidRPr="00555AF5">
        <w:rPr>
          <w:rFonts w:ascii="Tahoma" w:hAnsi="Tahoma" w:cs="Tahoma" w:hint="eastAsia"/>
          <w:sz w:val="18"/>
          <w:szCs w:val="18"/>
          <w:rtl/>
        </w:rPr>
        <w:t>ל</w:t>
      </w:r>
      <w:r w:rsidRPr="00555AF5">
        <w:rPr>
          <w:rFonts w:ascii="Tahoma" w:hAnsi="Tahoma" w:cs="Tahoma"/>
          <w:sz w:val="18"/>
          <w:szCs w:val="18"/>
          <w:rtl/>
        </w:rPr>
        <w:t xml:space="preserve">הפעלתם החוקית </w:t>
      </w:r>
      <w:r w:rsidRPr="00555AF5">
        <w:rPr>
          <w:rFonts w:ascii="Tahoma" w:hAnsi="Tahoma" w:cs="Tahoma" w:hint="cs"/>
          <w:sz w:val="18"/>
          <w:szCs w:val="18"/>
          <w:rtl/>
        </w:rPr>
        <w:t xml:space="preserve">של חברות האמבולנסים הפרטיות </w:t>
      </w:r>
      <w:r w:rsidRPr="00555AF5">
        <w:rPr>
          <w:rFonts w:ascii="Tahoma" w:hAnsi="Tahoma" w:cs="Tahoma"/>
          <w:sz w:val="18"/>
          <w:szCs w:val="18"/>
          <w:rtl/>
        </w:rPr>
        <w:t>במסגרת התקנות לשעת החירום</w:t>
      </w:r>
      <w:r w:rsidRPr="00555AF5">
        <w:rPr>
          <w:rFonts w:ascii="Tahoma" w:hAnsi="Tahoma" w:cs="Tahoma" w:hint="cs"/>
          <w:sz w:val="18"/>
          <w:szCs w:val="18"/>
          <w:rtl/>
        </w:rPr>
        <w:t xml:space="preserve"> ש</w:t>
      </w:r>
      <w:r w:rsidRPr="00555AF5">
        <w:rPr>
          <w:rFonts w:ascii="Tahoma" w:hAnsi="Tahoma" w:cs="Tahoma"/>
          <w:sz w:val="18"/>
          <w:szCs w:val="18"/>
          <w:rtl/>
        </w:rPr>
        <w:t xml:space="preserve">נמצאות בשלב של אישור סופי </w:t>
      </w:r>
      <w:r w:rsidRPr="00555AF5">
        <w:rPr>
          <w:rFonts w:ascii="Tahoma" w:hAnsi="Tahoma" w:cs="Tahoma" w:hint="cs"/>
          <w:sz w:val="18"/>
          <w:szCs w:val="18"/>
          <w:rtl/>
        </w:rPr>
        <w:t>ב</w:t>
      </w:r>
      <w:r w:rsidRPr="00555AF5">
        <w:rPr>
          <w:rFonts w:ascii="Tahoma" w:hAnsi="Tahoma" w:cs="Tahoma"/>
          <w:sz w:val="18"/>
          <w:szCs w:val="18"/>
          <w:rtl/>
        </w:rPr>
        <w:t>משרד המשפטים.</w:t>
      </w:r>
      <w:r w:rsidRPr="00555AF5">
        <w:rPr>
          <w:rFonts w:ascii="Tahoma" w:hAnsi="Tahoma" w:cs="Tahoma" w:hint="cs"/>
          <w:sz w:val="18"/>
          <w:szCs w:val="18"/>
          <w:rtl/>
        </w:rPr>
        <w:t xml:space="preserve"> הוא הוסיף כי </w:t>
      </w:r>
      <w:r w:rsidRPr="00555AF5">
        <w:rPr>
          <w:rFonts w:ascii="Tahoma" w:hAnsi="Tahoma" w:cs="Tahoma"/>
          <w:sz w:val="18"/>
          <w:szCs w:val="18"/>
          <w:rtl/>
        </w:rPr>
        <w:t>מתבצעת עבודת מטה יחד עם מד</w:t>
      </w:r>
      <w:r w:rsidRPr="00555AF5">
        <w:rPr>
          <w:rFonts w:ascii="Tahoma" w:hAnsi="Tahoma" w:cs="Tahoma" w:hint="cs"/>
          <w:sz w:val="18"/>
          <w:szCs w:val="18"/>
          <w:rtl/>
        </w:rPr>
        <w:t>"</w:t>
      </w:r>
      <w:r w:rsidRPr="00555AF5">
        <w:rPr>
          <w:rFonts w:ascii="Tahoma" w:hAnsi="Tahoma" w:cs="Tahoma"/>
          <w:sz w:val="18"/>
          <w:szCs w:val="18"/>
          <w:rtl/>
        </w:rPr>
        <w:t>א לגיבוש התורה המבצעית להפעלת הצוותים</w:t>
      </w:r>
      <w:r w:rsidRPr="00555AF5">
        <w:rPr>
          <w:rFonts w:ascii="Tahoma" w:hAnsi="Tahoma" w:cs="Tahoma" w:hint="cs"/>
          <w:sz w:val="18"/>
          <w:szCs w:val="18"/>
          <w:rtl/>
        </w:rPr>
        <w:t xml:space="preserve">, והוא צופה שעבודת המטה תסתיים </w:t>
      </w:r>
      <w:r w:rsidRPr="00555AF5">
        <w:rPr>
          <w:rFonts w:ascii="Tahoma" w:hAnsi="Tahoma" w:cs="Tahoma"/>
          <w:sz w:val="18"/>
          <w:szCs w:val="18"/>
          <w:rtl/>
        </w:rPr>
        <w:t>במחצית הראשונה של שנת 2019</w:t>
      </w:r>
      <w:r w:rsidRPr="00555AF5">
        <w:rPr>
          <w:rFonts w:ascii="Tahoma" w:hAnsi="Tahoma" w:cs="Tahoma" w:hint="cs"/>
          <w:sz w:val="18"/>
          <w:szCs w:val="18"/>
          <w:rtl/>
        </w:rPr>
        <w:t>.</w:t>
      </w:r>
    </w:p>
    <w:p w:rsidR="00D93F1A" w:rsidRPr="00555AF5" w:rsidP="00D76A38">
      <w:pPr>
        <w:pStyle w:val="RESHET"/>
        <w:rPr>
          <w:rtl/>
        </w:rPr>
      </w:pPr>
      <w:r w:rsidRPr="00555AF5">
        <w:rPr>
          <w:rFonts w:hint="eastAsia"/>
          <w:rtl/>
        </w:rPr>
        <w:t>על</w:t>
      </w:r>
      <w:r w:rsidRPr="00555AF5">
        <w:rPr>
          <w:rtl/>
        </w:rPr>
        <w:t xml:space="preserve"> </w:t>
      </w:r>
      <w:r w:rsidRPr="00555AF5">
        <w:rPr>
          <w:rFonts w:hint="eastAsia"/>
          <w:rtl/>
        </w:rPr>
        <w:t>משרד</w:t>
      </w:r>
      <w:r w:rsidRPr="00555AF5">
        <w:rPr>
          <w:rtl/>
        </w:rPr>
        <w:t xml:space="preserve"> </w:t>
      </w:r>
      <w:r w:rsidRPr="00555AF5">
        <w:rPr>
          <w:rFonts w:hint="eastAsia"/>
          <w:rtl/>
        </w:rPr>
        <w:t>הבריאות</w:t>
      </w:r>
      <w:r w:rsidRPr="00555AF5">
        <w:rPr>
          <w:rtl/>
        </w:rPr>
        <w:t xml:space="preserve"> </w:t>
      </w:r>
      <w:r w:rsidRPr="00555AF5">
        <w:rPr>
          <w:rFonts w:hint="eastAsia"/>
          <w:rtl/>
        </w:rPr>
        <w:t>לעמוד</w:t>
      </w:r>
      <w:r w:rsidRPr="00555AF5">
        <w:rPr>
          <w:rtl/>
        </w:rPr>
        <w:t xml:space="preserve"> </w:t>
      </w:r>
      <w:r w:rsidRPr="00555AF5">
        <w:rPr>
          <w:rFonts w:hint="eastAsia"/>
          <w:rtl/>
        </w:rPr>
        <w:t>בלוח</w:t>
      </w:r>
      <w:r w:rsidRPr="00555AF5">
        <w:rPr>
          <w:rtl/>
        </w:rPr>
        <w:t xml:space="preserve"> </w:t>
      </w:r>
      <w:r w:rsidRPr="00555AF5">
        <w:rPr>
          <w:rFonts w:hint="eastAsia"/>
          <w:rtl/>
        </w:rPr>
        <w:t>הזמנים</w:t>
      </w:r>
      <w:r w:rsidRPr="00555AF5">
        <w:rPr>
          <w:rtl/>
        </w:rPr>
        <w:t xml:space="preserve"> </w:t>
      </w:r>
      <w:r w:rsidRPr="00555AF5">
        <w:rPr>
          <w:rFonts w:hint="eastAsia"/>
          <w:rtl/>
        </w:rPr>
        <w:t>שקבע</w:t>
      </w:r>
      <w:r w:rsidRPr="00555AF5">
        <w:rPr>
          <w:rtl/>
        </w:rPr>
        <w:t xml:space="preserve"> </w:t>
      </w:r>
      <w:r w:rsidRPr="00555AF5">
        <w:rPr>
          <w:rFonts w:hint="eastAsia"/>
          <w:rtl/>
        </w:rPr>
        <w:t>כדי</w:t>
      </w:r>
      <w:r w:rsidRPr="00555AF5">
        <w:rPr>
          <w:rtl/>
        </w:rPr>
        <w:t xml:space="preserve"> </w:t>
      </w:r>
      <w:r w:rsidRPr="00555AF5">
        <w:rPr>
          <w:rFonts w:hint="cs"/>
          <w:rtl/>
        </w:rPr>
        <w:t xml:space="preserve">שנושא </w:t>
      </w:r>
      <w:r w:rsidRPr="00555AF5">
        <w:rPr>
          <w:rtl/>
        </w:rPr>
        <w:t xml:space="preserve">יחסי הגומלין </w:t>
      </w:r>
      <w:r w:rsidRPr="00555AF5">
        <w:rPr>
          <w:rFonts w:hint="cs"/>
          <w:rtl/>
        </w:rPr>
        <w:t>ש</w:t>
      </w:r>
      <w:r w:rsidRPr="00555AF5">
        <w:rPr>
          <w:rtl/>
        </w:rPr>
        <w:t>בין מד"א ובין חברות האמבולנסים הפרטיות ב</w:t>
      </w:r>
      <w:r w:rsidRPr="00555AF5">
        <w:rPr>
          <w:rFonts w:hint="cs"/>
          <w:rtl/>
        </w:rPr>
        <w:t xml:space="preserve">עיתות </w:t>
      </w:r>
      <w:r w:rsidRPr="00555AF5">
        <w:rPr>
          <w:rtl/>
        </w:rPr>
        <w:t>חירום</w:t>
      </w:r>
      <w:r w:rsidRPr="00555AF5">
        <w:rPr>
          <w:rFonts w:hint="eastAsia"/>
          <w:rtl/>
        </w:rPr>
        <w:t xml:space="preserve"> יוסדר</w:t>
      </w:r>
      <w:r w:rsidRPr="00555AF5">
        <w:rPr>
          <w:rtl/>
        </w:rPr>
        <w:t xml:space="preserve"> </w:t>
      </w:r>
      <w:r w:rsidRPr="00555AF5">
        <w:rPr>
          <w:rFonts w:hint="eastAsia"/>
          <w:rtl/>
        </w:rPr>
        <w:t>סופית</w:t>
      </w:r>
      <w:r w:rsidRPr="00555AF5">
        <w:rPr>
          <w:rtl/>
        </w:rPr>
        <w:t>.</w:t>
      </w:r>
    </w:p>
    <w:p w:rsidR="00D93F1A" w:rsidP="00810F51">
      <w:pPr>
        <w:spacing w:line="240" w:lineRule="exact"/>
        <w:ind w:right="2268"/>
        <w:jc w:val="both"/>
        <w:rPr>
          <w:rFonts w:ascii="Tahoma" w:hAnsi="Tahoma" w:cs="Tahoma"/>
          <w:b/>
          <w:bCs/>
          <w:sz w:val="18"/>
          <w:szCs w:val="18"/>
          <w:rtl/>
        </w:rPr>
      </w:pPr>
    </w:p>
    <w:p w:rsidR="00E5103B" w:rsidRPr="00555AF5" w:rsidP="00810F51">
      <w:pPr>
        <w:spacing w:line="240" w:lineRule="exact"/>
        <w:ind w:right="2268"/>
        <w:jc w:val="both"/>
        <w:rPr>
          <w:rFonts w:ascii="Tahoma" w:hAnsi="Tahoma" w:cs="Tahoma"/>
          <w:b/>
          <w:bCs/>
          <w:sz w:val="18"/>
          <w:szCs w:val="18"/>
          <w:rtl/>
        </w:rPr>
      </w:pPr>
    </w:p>
    <w:p w:rsidR="00D93F1A" w:rsidRPr="00175F32" w:rsidP="00810F51">
      <w:pPr>
        <w:pStyle w:val="KOT4"/>
        <w:rPr>
          <w:rtl/>
        </w:rPr>
      </w:pPr>
      <w:r w:rsidRPr="00175F32">
        <w:rPr>
          <w:rtl/>
        </w:rPr>
        <w:t>תרחיש הייחוס הענפי למערכת הבריאות</w:t>
      </w:r>
      <w:r w:rsidRPr="00175F32">
        <w:rPr>
          <w:rFonts w:hint="cs"/>
          <w:rtl/>
        </w:rPr>
        <w:t xml:space="preserve"> </w:t>
      </w:r>
      <w:r w:rsidRPr="00AE6121">
        <w:rPr>
          <w:rtl/>
        </w:rPr>
        <w:t>אינו תואם את הנדרש ממנה בעיתות חירום</w:t>
      </w:r>
    </w:p>
    <w:p w:rsidR="00D93F1A" w:rsidRPr="00555AF5" w:rsidP="00D76A38">
      <w:pPr>
        <w:spacing w:after="240" w:line="240" w:lineRule="exact"/>
        <w:ind w:right="2268"/>
        <w:jc w:val="both"/>
        <w:rPr>
          <w:rFonts w:ascii="Tahoma" w:hAnsi="Tahoma" w:cs="Tahoma"/>
          <w:sz w:val="18"/>
          <w:szCs w:val="18"/>
          <w:rtl/>
        </w:rPr>
      </w:pPr>
      <w:r w:rsidRPr="00555AF5">
        <w:rPr>
          <w:rFonts w:ascii="Tahoma" w:hAnsi="Tahoma" w:cs="Tahoma"/>
          <w:sz w:val="18"/>
          <w:szCs w:val="18"/>
          <w:rtl/>
        </w:rPr>
        <w:t>האגף</w:t>
      </w:r>
      <w:r w:rsidRPr="00555AF5">
        <w:rPr>
          <w:rFonts w:ascii="Tahoma" w:hAnsi="Tahoma" w:cs="Tahoma" w:hint="cs"/>
          <w:sz w:val="18"/>
          <w:szCs w:val="18"/>
          <w:rtl/>
        </w:rPr>
        <w:t xml:space="preserve"> לשע"ח</w:t>
      </w:r>
      <w:r w:rsidRPr="00555AF5">
        <w:rPr>
          <w:rFonts w:ascii="Tahoma" w:hAnsi="Tahoma" w:cs="Tahoma"/>
          <w:sz w:val="18"/>
          <w:szCs w:val="18"/>
          <w:rtl/>
        </w:rPr>
        <w:t xml:space="preserve"> </w:t>
      </w:r>
      <w:r w:rsidRPr="00555AF5">
        <w:rPr>
          <w:rFonts w:ascii="Tahoma" w:hAnsi="Tahoma" w:cs="Tahoma" w:hint="cs"/>
          <w:sz w:val="18"/>
          <w:szCs w:val="18"/>
          <w:rtl/>
        </w:rPr>
        <w:t>מוציא לפועל את</w:t>
      </w:r>
      <w:r w:rsidRPr="00555AF5">
        <w:rPr>
          <w:rFonts w:ascii="Tahoma" w:hAnsi="Tahoma" w:cs="Tahoma"/>
          <w:sz w:val="18"/>
          <w:szCs w:val="18"/>
          <w:rtl/>
        </w:rPr>
        <w:t xml:space="preserve"> </w:t>
      </w:r>
      <w:r w:rsidRPr="00555AF5">
        <w:rPr>
          <w:rFonts w:ascii="Tahoma" w:hAnsi="Tahoma" w:cs="Tahoma" w:hint="cs"/>
          <w:sz w:val="18"/>
          <w:szCs w:val="18"/>
          <w:rtl/>
        </w:rPr>
        <w:t>ה</w:t>
      </w:r>
      <w:r w:rsidRPr="00555AF5">
        <w:rPr>
          <w:rFonts w:ascii="Tahoma" w:hAnsi="Tahoma" w:cs="Tahoma"/>
          <w:sz w:val="18"/>
          <w:szCs w:val="18"/>
          <w:rtl/>
        </w:rPr>
        <w:t xml:space="preserve">מדיניות </w:t>
      </w:r>
      <w:r w:rsidRPr="00555AF5">
        <w:rPr>
          <w:rFonts w:ascii="Tahoma" w:hAnsi="Tahoma" w:cs="Tahoma" w:hint="cs"/>
          <w:sz w:val="18"/>
          <w:szCs w:val="18"/>
          <w:rtl/>
        </w:rPr>
        <w:t>שקובעת</w:t>
      </w:r>
      <w:r w:rsidRPr="00555AF5">
        <w:rPr>
          <w:rFonts w:ascii="Tahoma" w:hAnsi="Tahoma" w:cs="Tahoma"/>
          <w:sz w:val="18"/>
          <w:szCs w:val="18"/>
          <w:rtl/>
        </w:rPr>
        <w:t xml:space="preserve"> הרשות העליונה לאשפוז</w:t>
      </w:r>
      <w:r w:rsidRPr="00555AF5">
        <w:rPr>
          <w:rFonts w:ascii="Tahoma" w:hAnsi="Tahoma" w:cs="Tahoma" w:hint="cs"/>
          <w:sz w:val="18"/>
          <w:szCs w:val="18"/>
          <w:rtl/>
        </w:rPr>
        <w:t xml:space="preserve">. </w:t>
      </w:r>
      <w:r w:rsidRPr="00555AF5">
        <w:rPr>
          <w:rFonts w:ascii="Tahoma" w:hAnsi="Tahoma" w:cs="Tahoma"/>
          <w:sz w:val="18"/>
          <w:szCs w:val="18"/>
          <w:rtl/>
        </w:rPr>
        <w:t xml:space="preserve">תרחיש </w:t>
      </w:r>
      <w:r w:rsidRPr="00555AF5">
        <w:rPr>
          <w:rFonts w:ascii="Tahoma" w:hAnsi="Tahoma" w:cs="Tahoma" w:hint="cs"/>
          <w:sz w:val="18"/>
          <w:szCs w:val="18"/>
          <w:rtl/>
        </w:rPr>
        <w:t>ה</w:t>
      </w:r>
      <w:r w:rsidRPr="00555AF5">
        <w:rPr>
          <w:rFonts w:ascii="Tahoma" w:hAnsi="Tahoma" w:cs="Tahoma"/>
          <w:sz w:val="18"/>
          <w:szCs w:val="18"/>
          <w:rtl/>
        </w:rPr>
        <w:t xml:space="preserve">ייחוס </w:t>
      </w:r>
      <w:r w:rsidRPr="00555AF5">
        <w:rPr>
          <w:rFonts w:ascii="Tahoma" w:hAnsi="Tahoma" w:cs="Tahoma" w:hint="cs"/>
          <w:sz w:val="18"/>
          <w:szCs w:val="18"/>
          <w:rtl/>
        </w:rPr>
        <w:t>לעורף שמכינה רח"ל,</w:t>
      </w:r>
      <w:r w:rsidRPr="00555AF5">
        <w:rPr>
          <w:rFonts w:ascii="Tahoma" w:hAnsi="Tahoma" w:cs="Tahoma"/>
          <w:sz w:val="18"/>
          <w:szCs w:val="18"/>
          <w:rtl/>
        </w:rPr>
        <w:t xml:space="preserve"> מגדיר מגוון ת</w:t>
      </w:r>
      <w:r w:rsidRPr="00555AF5">
        <w:rPr>
          <w:rFonts w:ascii="Tahoma" w:hAnsi="Tahoma" w:cs="Tahoma" w:hint="cs"/>
          <w:sz w:val="18"/>
          <w:szCs w:val="18"/>
          <w:rtl/>
        </w:rPr>
        <w:t>רחישי</w:t>
      </w:r>
      <w:r w:rsidRPr="00555AF5">
        <w:rPr>
          <w:rFonts w:ascii="Tahoma" w:hAnsi="Tahoma" w:cs="Tahoma"/>
          <w:sz w:val="18"/>
          <w:szCs w:val="18"/>
          <w:rtl/>
        </w:rPr>
        <w:t xml:space="preserve"> איום אפשריים על </w:t>
      </w:r>
      <w:r w:rsidRPr="00555AF5">
        <w:rPr>
          <w:rFonts w:ascii="Tahoma" w:hAnsi="Tahoma" w:cs="Tahoma" w:hint="cs"/>
          <w:sz w:val="18"/>
          <w:szCs w:val="18"/>
          <w:rtl/>
        </w:rPr>
        <w:t>העורף</w:t>
      </w:r>
      <w:r w:rsidRPr="00555AF5">
        <w:rPr>
          <w:rFonts w:ascii="Tahoma" w:hAnsi="Tahoma" w:cs="Tahoma"/>
          <w:sz w:val="18"/>
          <w:szCs w:val="18"/>
          <w:rtl/>
        </w:rPr>
        <w:t xml:space="preserve"> שיש לתכנן כיצד להיערך להם</w:t>
      </w:r>
      <w:r w:rsidRPr="00555AF5">
        <w:rPr>
          <w:rFonts w:ascii="Tahoma" w:hAnsi="Tahoma" w:cs="Tahoma" w:hint="cs"/>
          <w:sz w:val="18"/>
          <w:szCs w:val="18"/>
          <w:rtl/>
        </w:rPr>
        <w:t>.</w:t>
      </w:r>
      <w:r w:rsidRPr="00555AF5">
        <w:rPr>
          <w:rFonts w:ascii="Tahoma" w:hAnsi="Tahoma" w:cs="Tahoma"/>
          <w:sz w:val="18"/>
          <w:szCs w:val="18"/>
          <w:rtl/>
        </w:rPr>
        <w:t xml:space="preserve"> </w:t>
      </w:r>
      <w:r w:rsidRPr="00555AF5">
        <w:rPr>
          <w:rFonts w:ascii="Tahoma" w:hAnsi="Tahoma" w:cs="Tahoma" w:hint="cs"/>
          <w:sz w:val="18"/>
          <w:szCs w:val="18"/>
          <w:rtl/>
        </w:rPr>
        <w:t xml:space="preserve">מתרחיש זה </w:t>
      </w:r>
      <w:r w:rsidRPr="00555AF5">
        <w:rPr>
          <w:rFonts w:ascii="Tahoma" w:hAnsi="Tahoma" w:cs="Tahoma"/>
          <w:sz w:val="18"/>
          <w:szCs w:val="18"/>
          <w:rtl/>
        </w:rPr>
        <w:t>גוזרת הרשות העליונה לאשפוז את "תרחיש הייחוס הענפי למערכת הבריאות"</w:t>
      </w:r>
      <w:r w:rsidRPr="00555AF5">
        <w:rPr>
          <w:rFonts w:ascii="Tahoma" w:hAnsi="Tahoma" w:cs="Tahoma" w:hint="cs"/>
          <w:sz w:val="18"/>
          <w:szCs w:val="18"/>
          <w:rtl/>
        </w:rPr>
        <w:t>.</w:t>
      </w:r>
      <w:r w:rsidRPr="00555AF5">
        <w:rPr>
          <w:rFonts w:ascii="Tahoma" w:eastAsia="MS Mincho" w:hAnsi="Tahoma" w:cs="Tahoma" w:hint="cs"/>
          <w:sz w:val="18"/>
          <w:szCs w:val="18"/>
          <w:rtl/>
        </w:rPr>
        <w:t xml:space="preserve"> תרחיש הייחוס המעודכן לעורף הוא זה שנקבע ב</w:t>
      </w:r>
      <w:r w:rsidRPr="00555AF5">
        <w:rPr>
          <w:rFonts w:ascii="Tahoma" w:eastAsia="MS Mincho" w:hAnsi="Tahoma" w:cs="Tahoma"/>
          <w:sz w:val="18"/>
          <w:szCs w:val="18"/>
          <w:rtl/>
        </w:rPr>
        <w:t>שנת 2017</w:t>
      </w:r>
      <w:r w:rsidRPr="00555AF5">
        <w:rPr>
          <w:rFonts w:ascii="Tahoma" w:eastAsia="MS Mincho" w:hAnsi="Tahoma" w:cs="Tahoma" w:hint="cs"/>
          <w:sz w:val="18"/>
          <w:szCs w:val="18"/>
          <w:rtl/>
        </w:rPr>
        <w:t xml:space="preserve">. </w:t>
      </w:r>
    </w:p>
    <w:p w:rsidR="00D93F1A" w:rsidRPr="00555AF5" w:rsidP="00D76A38">
      <w:pPr>
        <w:pStyle w:val="RESHET"/>
        <w:rPr>
          <w:rFonts w:eastAsia="MS Mincho"/>
          <w:rtl/>
        </w:rPr>
      </w:pPr>
      <w:r w:rsidRPr="00555AF5">
        <w:rPr>
          <w:rFonts w:eastAsia="MS Mincho"/>
          <w:rtl/>
        </w:rPr>
        <w:t xml:space="preserve">בביקורת עלה כי </w:t>
      </w:r>
      <w:r w:rsidRPr="00555AF5">
        <w:rPr>
          <w:rFonts w:eastAsia="MS Mincho" w:hint="cs"/>
          <w:rtl/>
        </w:rPr>
        <w:t>אף</w:t>
      </w:r>
      <w:r w:rsidRPr="00555AF5">
        <w:rPr>
          <w:rFonts w:eastAsia="MS Mincho"/>
          <w:rtl/>
        </w:rPr>
        <w:t xml:space="preserve"> ש</w:t>
      </w:r>
      <w:r w:rsidRPr="00555AF5">
        <w:rPr>
          <w:rFonts w:eastAsia="MS Mincho" w:hint="cs"/>
          <w:rtl/>
        </w:rPr>
        <w:t>רח"ל</w:t>
      </w:r>
      <w:r w:rsidRPr="00555AF5">
        <w:rPr>
          <w:rFonts w:eastAsia="MS Mincho"/>
          <w:rtl/>
        </w:rPr>
        <w:t xml:space="preserve"> העביר</w:t>
      </w:r>
      <w:r w:rsidRPr="00555AF5">
        <w:rPr>
          <w:rFonts w:eastAsia="MS Mincho" w:hint="cs"/>
          <w:rtl/>
        </w:rPr>
        <w:t>ה</w:t>
      </w:r>
      <w:r w:rsidRPr="00555AF5">
        <w:rPr>
          <w:rFonts w:eastAsia="MS Mincho"/>
          <w:rtl/>
        </w:rPr>
        <w:t xml:space="preserve"> את</w:t>
      </w:r>
      <w:r w:rsidRPr="00555AF5">
        <w:rPr>
          <w:rFonts w:eastAsia="MS Mincho" w:hint="cs"/>
          <w:rtl/>
        </w:rPr>
        <w:t xml:space="preserve"> תרחיש הייחוס לעורף אל הרשות העליונה לאשפוז עוד באוקטובר 2017, לא עדכנה הרשות את תרחיש הייחוס הענפי של מערכת הבריאות. לפיכך משרד הבריאות ערוך לאיומים הנגזרים מתרחיש הייחוס משנת 2007, שנקבעו לפני יותר מעשור ולא לאלו המעודכנים.</w:t>
      </w:r>
    </w:p>
    <w:p w:rsidR="00D93F1A" w:rsidRPr="00555AF5" w:rsidP="00D76A38">
      <w:pPr>
        <w:spacing w:before="180" w:line="240" w:lineRule="exact"/>
        <w:ind w:right="2268"/>
        <w:jc w:val="both"/>
        <w:rPr>
          <w:rFonts w:ascii="Tahoma" w:hAnsi="Tahoma" w:cs="Tahoma"/>
          <w:sz w:val="18"/>
          <w:szCs w:val="18"/>
          <w:rtl/>
        </w:rPr>
      </w:pPr>
      <w:r w:rsidRPr="00555AF5">
        <w:rPr>
          <w:rFonts w:ascii="Tahoma" w:hAnsi="Tahoma" w:cs="Tahoma" w:hint="cs"/>
          <w:sz w:val="18"/>
          <w:szCs w:val="18"/>
          <w:rtl/>
        </w:rPr>
        <w:t>בתשובת ה</w:t>
      </w:r>
      <w:r w:rsidRPr="00555AF5">
        <w:rPr>
          <w:rFonts w:ascii="Tahoma" w:hAnsi="Tahoma" w:cs="Tahoma"/>
          <w:sz w:val="18"/>
          <w:szCs w:val="18"/>
          <w:rtl/>
        </w:rPr>
        <w:t>משרד</w:t>
      </w:r>
      <w:r w:rsidRPr="00555AF5">
        <w:rPr>
          <w:rFonts w:ascii="Tahoma" w:hAnsi="Tahoma" w:cs="Tahoma" w:hint="cs"/>
          <w:sz w:val="18"/>
          <w:szCs w:val="18"/>
          <w:rtl/>
        </w:rPr>
        <w:t xml:space="preserve"> הוא ציין,</w:t>
      </w:r>
      <w:r w:rsidRPr="00555AF5">
        <w:rPr>
          <w:rFonts w:ascii="Tahoma" w:hAnsi="Tahoma" w:cs="Tahoma"/>
          <w:sz w:val="18"/>
          <w:szCs w:val="18"/>
          <w:rtl/>
        </w:rPr>
        <w:t xml:space="preserve"> כי</w:t>
      </w:r>
      <w:r w:rsidRPr="00555AF5">
        <w:rPr>
          <w:rFonts w:ascii="Tahoma" w:hAnsi="Tahoma" w:cs="Tahoma" w:hint="cs"/>
          <w:sz w:val="18"/>
          <w:szCs w:val="18"/>
          <w:rtl/>
        </w:rPr>
        <w:t xml:space="preserve"> המסמך שהעבירה רח"ל לרשות העליונה לאשפוז באוקטובר 2017 לא היה תקין, שכן התייחס למספר הנפגעים מקרב האזרחים בלבד, ומאחר שמערכת הבריאות מטפלת גם בחיילים שנפגעים, אי אפשר להיערך לתרחיש ייחוס ענפי על סמך נתוני מסמך זה, שהם נתונים חלקיים. המשרד הוסיף ש</w:t>
      </w:r>
      <w:r w:rsidRPr="00555AF5">
        <w:rPr>
          <w:rFonts w:ascii="Tahoma" w:hAnsi="Tahoma" w:cs="Tahoma"/>
          <w:sz w:val="18"/>
          <w:szCs w:val="18"/>
          <w:rtl/>
        </w:rPr>
        <w:t xml:space="preserve">באוגוסט 2018 </w:t>
      </w:r>
      <w:r w:rsidRPr="00555AF5">
        <w:rPr>
          <w:rFonts w:ascii="Tahoma" w:hAnsi="Tahoma" w:cs="Tahoma" w:hint="cs"/>
          <w:sz w:val="18"/>
          <w:szCs w:val="18"/>
          <w:rtl/>
        </w:rPr>
        <w:t>הת</w:t>
      </w:r>
      <w:r w:rsidRPr="00555AF5">
        <w:rPr>
          <w:rFonts w:ascii="Tahoma" w:hAnsi="Tahoma" w:cs="Tahoma"/>
          <w:sz w:val="18"/>
          <w:szCs w:val="18"/>
          <w:rtl/>
        </w:rPr>
        <w:t xml:space="preserve">קיימה </w:t>
      </w:r>
      <w:r w:rsidRPr="00555AF5">
        <w:rPr>
          <w:rFonts w:ascii="Tahoma" w:hAnsi="Tahoma" w:cs="Tahoma" w:hint="cs"/>
          <w:sz w:val="18"/>
          <w:szCs w:val="18"/>
          <w:rtl/>
        </w:rPr>
        <w:t xml:space="preserve">פגישה עם </w:t>
      </w:r>
      <w:r w:rsidRPr="00555AF5">
        <w:rPr>
          <w:rFonts w:ascii="Tahoma" w:hAnsi="Tahoma" w:cs="Tahoma"/>
          <w:sz w:val="18"/>
          <w:szCs w:val="18"/>
          <w:rtl/>
        </w:rPr>
        <w:t xml:space="preserve">מפקדת </w:t>
      </w:r>
      <w:r w:rsidRPr="00555AF5">
        <w:rPr>
          <w:rFonts w:ascii="Tahoma" w:hAnsi="Tahoma" w:cs="Tahoma" w:hint="cs"/>
          <w:sz w:val="18"/>
          <w:szCs w:val="18"/>
          <w:rtl/>
        </w:rPr>
        <w:t>ה</w:t>
      </w:r>
      <w:r w:rsidRPr="00555AF5">
        <w:rPr>
          <w:rFonts w:ascii="Tahoma" w:hAnsi="Tahoma" w:cs="Tahoma"/>
          <w:sz w:val="18"/>
          <w:szCs w:val="18"/>
          <w:rtl/>
        </w:rPr>
        <w:t xml:space="preserve">רפואה </w:t>
      </w:r>
      <w:r w:rsidRPr="00555AF5">
        <w:rPr>
          <w:rFonts w:ascii="Tahoma" w:hAnsi="Tahoma" w:cs="Tahoma" w:hint="cs"/>
          <w:sz w:val="18"/>
          <w:szCs w:val="18"/>
          <w:rtl/>
        </w:rPr>
        <w:t>(מר"פ) בפקע"ר</w:t>
      </w:r>
      <w:r w:rsidRPr="00555AF5">
        <w:rPr>
          <w:rFonts w:ascii="Tahoma" w:hAnsi="Tahoma" w:cs="Tahoma"/>
          <w:sz w:val="18"/>
          <w:szCs w:val="18"/>
          <w:rtl/>
        </w:rPr>
        <w:t xml:space="preserve"> בנושא תרחיש</w:t>
      </w:r>
      <w:r w:rsidRPr="00555AF5">
        <w:rPr>
          <w:rFonts w:ascii="Tahoma" w:hAnsi="Tahoma" w:cs="Tahoma" w:hint="cs"/>
          <w:sz w:val="18"/>
          <w:szCs w:val="18"/>
          <w:rtl/>
        </w:rPr>
        <w:t xml:space="preserve"> הייחוס,</w:t>
      </w:r>
      <w:r w:rsidRPr="00555AF5">
        <w:rPr>
          <w:rFonts w:ascii="Tahoma" w:hAnsi="Tahoma" w:cs="Tahoma"/>
          <w:sz w:val="18"/>
          <w:szCs w:val="18"/>
          <w:rtl/>
        </w:rPr>
        <w:t xml:space="preserve"> ונקבע </w:t>
      </w:r>
      <w:r w:rsidRPr="00555AF5">
        <w:rPr>
          <w:rFonts w:ascii="Tahoma" w:hAnsi="Tahoma" w:cs="Tahoma" w:hint="cs"/>
          <w:sz w:val="18"/>
          <w:szCs w:val="18"/>
          <w:rtl/>
        </w:rPr>
        <w:t xml:space="preserve">בה </w:t>
      </w:r>
      <w:r w:rsidRPr="00555AF5">
        <w:rPr>
          <w:rFonts w:ascii="Tahoma" w:hAnsi="Tahoma" w:cs="Tahoma"/>
          <w:sz w:val="18"/>
          <w:szCs w:val="18"/>
          <w:rtl/>
        </w:rPr>
        <w:t xml:space="preserve">כי יש צורך בהמשך </w:t>
      </w:r>
      <w:r w:rsidRPr="00555AF5">
        <w:rPr>
          <w:rFonts w:ascii="Tahoma" w:hAnsi="Tahoma" w:cs="Tahoma" w:hint="cs"/>
          <w:sz w:val="18"/>
          <w:szCs w:val="18"/>
          <w:rtl/>
        </w:rPr>
        <w:t xml:space="preserve">דיון </w:t>
      </w:r>
      <w:r w:rsidRPr="00555AF5">
        <w:rPr>
          <w:rFonts w:ascii="Tahoma" w:hAnsi="Tahoma" w:cs="Tahoma"/>
          <w:sz w:val="18"/>
          <w:szCs w:val="18"/>
          <w:rtl/>
        </w:rPr>
        <w:t>לניתוח משמעויות המידע והנתונים</w:t>
      </w:r>
      <w:r w:rsidRPr="00555AF5">
        <w:rPr>
          <w:rFonts w:ascii="Tahoma" w:hAnsi="Tahoma" w:cs="Tahoma" w:hint="cs"/>
          <w:sz w:val="18"/>
          <w:szCs w:val="18"/>
          <w:rtl/>
        </w:rPr>
        <w:t xml:space="preserve">. עוד ציין, כי רק בסוף 2018 קיבל האגף לשע"ח נתונים </w:t>
      </w:r>
      <w:r w:rsidR="00E5103B">
        <w:rPr>
          <w:rFonts w:ascii="Tahoma" w:hAnsi="Tahoma" w:cs="Tahoma" w:hint="cs"/>
          <w:sz w:val="18"/>
          <w:szCs w:val="18"/>
          <w:rtl/>
        </w:rPr>
        <w:t xml:space="preserve">מלאים </w:t>
      </w:r>
      <w:r w:rsidRPr="00555AF5">
        <w:rPr>
          <w:rFonts w:ascii="Tahoma" w:hAnsi="Tahoma" w:cs="Tahoma" w:hint="cs"/>
          <w:sz w:val="18"/>
          <w:szCs w:val="18"/>
          <w:rtl/>
        </w:rPr>
        <w:t xml:space="preserve">בנוגע למספר הנפגעים הצפוי לפי תרחיש הייחוס - אזרחים וחיילים - וכי הוא מנתח את משמעויות הנתונים וייפגש עם רח"ל ועם מפקדת הרפואה בפקע"ר בעניין זה. </w:t>
      </w:r>
    </w:p>
    <w:p w:rsidR="00D93F1A" w:rsidRPr="00555AF5" w:rsidP="00D76A38">
      <w:pPr>
        <w:spacing w:after="240" w:line="240" w:lineRule="exact"/>
        <w:ind w:left="-1" w:right="2268"/>
        <w:jc w:val="both"/>
        <w:rPr>
          <w:rFonts w:ascii="Tahoma" w:hAnsi="Tahoma" w:cs="Tahoma"/>
          <w:sz w:val="18"/>
          <w:szCs w:val="18"/>
          <w:rtl/>
        </w:rPr>
      </w:pPr>
      <w:r w:rsidRPr="00555AF5">
        <w:rPr>
          <w:rFonts w:ascii="Tahoma" w:hAnsi="Tahoma" w:cs="Tahoma" w:hint="cs"/>
          <w:sz w:val="18"/>
          <w:szCs w:val="18"/>
          <w:rtl/>
        </w:rPr>
        <w:t xml:space="preserve">בתשובה שמסר ראש רח"ל למשרד מבקר המדינה בינואר 2019 </w:t>
      </w:r>
      <w:r w:rsidRPr="00555AF5">
        <w:rPr>
          <w:rFonts w:ascii="Tahoma" w:hAnsi="Tahoma" w:cs="Tahoma"/>
          <w:sz w:val="18"/>
          <w:szCs w:val="18"/>
          <w:rtl/>
        </w:rPr>
        <w:t xml:space="preserve">הוא ציין </w:t>
      </w:r>
      <w:r w:rsidRPr="00555AF5">
        <w:rPr>
          <w:rFonts w:ascii="Tahoma" w:hAnsi="Tahoma" w:cs="Tahoma" w:hint="eastAsia"/>
          <w:sz w:val="18"/>
          <w:szCs w:val="18"/>
          <w:rtl/>
        </w:rPr>
        <w:t>כי</w:t>
      </w:r>
      <w:r w:rsidRPr="00555AF5">
        <w:rPr>
          <w:rFonts w:ascii="Tahoma" w:hAnsi="Tahoma" w:cs="Tahoma"/>
          <w:sz w:val="18"/>
          <w:szCs w:val="18"/>
          <w:rtl/>
        </w:rPr>
        <w:t xml:space="preserve"> </w:t>
      </w:r>
      <w:r w:rsidRPr="00555AF5">
        <w:rPr>
          <w:rFonts w:ascii="Tahoma" w:hAnsi="Tahoma" w:cs="Tahoma" w:hint="eastAsia"/>
          <w:sz w:val="18"/>
          <w:szCs w:val="18"/>
          <w:rtl/>
        </w:rPr>
        <w:t>על</w:t>
      </w:r>
      <w:r w:rsidRPr="00555AF5">
        <w:rPr>
          <w:rFonts w:ascii="Tahoma" w:hAnsi="Tahoma" w:cs="Tahoma"/>
          <w:sz w:val="18"/>
          <w:szCs w:val="18"/>
          <w:rtl/>
        </w:rPr>
        <w:t xml:space="preserve"> </w:t>
      </w:r>
      <w:r w:rsidRPr="00555AF5">
        <w:rPr>
          <w:rFonts w:ascii="Tahoma" w:hAnsi="Tahoma" w:cs="Tahoma" w:hint="eastAsia"/>
          <w:sz w:val="18"/>
          <w:szCs w:val="18"/>
          <w:rtl/>
        </w:rPr>
        <w:t>משרד</w:t>
      </w:r>
      <w:r w:rsidRPr="00555AF5">
        <w:rPr>
          <w:rFonts w:ascii="Tahoma" w:hAnsi="Tahoma" w:cs="Tahoma"/>
          <w:sz w:val="18"/>
          <w:szCs w:val="18"/>
          <w:rtl/>
        </w:rPr>
        <w:t xml:space="preserve"> </w:t>
      </w:r>
      <w:r w:rsidRPr="00555AF5">
        <w:rPr>
          <w:rFonts w:ascii="Tahoma" w:hAnsi="Tahoma" w:cs="Tahoma" w:hint="eastAsia"/>
          <w:sz w:val="18"/>
          <w:szCs w:val="18"/>
          <w:rtl/>
        </w:rPr>
        <w:t>הבריאות</w:t>
      </w:r>
      <w:r w:rsidRPr="00555AF5">
        <w:rPr>
          <w:rFonts w:ascii="Tahoma" w:hAnsi="Tahoma" w:cs="Tahoma"/>
          <w:sz w:val="18"/>
          <w:szCs w:val="18"/>
          <w:rtl/>
        </w:rPr>
        <w:t xml:space="preserve">, </w:t>
      </w:r>
      <w:r w:rsidRPr="00555AF5">
        <w:rPr>
          <w:rFonts w:ascii="Tahoma" w:hAnsi="Tahoma" w:cs="Tahoma" w:hint="eastAsia"/>
          <w:sz w:val="18"/>
          <w:szCs w:val="18"/>
          <w:rtl/>
        </w:rPr>
        <w:t>ש</w:t>
      </w:r>
      <w:r w:rsidRPr="00555AF5">
        <w:rPr>
          <w:rFonts w:ascii="Tahoma" w:hAnsi="Tahoma" w:cs="Tahoma" w:hint="cs"/>
          <w:sz w:val="18"/>
          <w:szCs w:val="18"/>
          <w:rtl/>
        </w:rPr>
        <w:t xml:space="preserve">נציג מטעמו </w:t>
      </w:r>
      <w:r w:rsidRPr="00555AF5">
        <w:rPr>
          <w:rFonts w:ascii="Tahoma" w:hAnsi="Tahoma" w:cs="Tahoma" w:hint="eastAsia"/>
          <w:sz w:val="18"/>
          <w:szCs w:val="18"/>
          <w:rtl/>
        </w:rPr>
        <w:t>הוא</w:t>
      </w:r>
      <w:r w:rsidRPr="00555AF5">
        <w:rPr>
          <w:rFonts w:ascii="Tahoma" w:hAnsi="Tahoma" w:cs="Tahoma"/>
          <w:sz w:val="18"/>
          <w:szCs w:val="18"/>
          <w:rtl/>
        </w:rPr>
        <w:t xml:space="preserve"> גם חבר בכיר ברשות העליונה לאשפוז, </w:t>
      </w:r>
      <w:r w:rsidRPr="00555AF5">
        <w:rPr>
          <w:rFonts w:ascii="Tahoma" w:hAnsi="Tahoma" w:cs="Tahoma" w:hint="eastAsia"/>
          <w:sz w:val="18"/>
          <w:szCs w:val="18"/>
          <w:rtl/>
        </w:rPr>
        <w:t>היה</w:t>
      </w:r>
      <w:r w:rsidRPr="00555AF5">
        <w:rPr>
          <w:rFonts w:ascii="Tahoma" w:hAnsi="Tahoma" w:cs="Tahoma"/>
          <w:sz w:val="18"/>
          <w:szCs w:val="18"/>
          <w:rtl/>
        </w:rPr>
        <w:t xml:space="preserve"> </w:t>
      </w:r>
      <w:r w:rsidRPr="00555AF5">
        <w:rPr>
          <w:rFonts w:ascii="Tahoma" w:hAnsi="Tahoma" w:cs="Tahoma" w:hint="eastAsia"/>
          <w:sz w:val="18"/>
          <w:szCs w:val="18"/>
          <w:rtl/>
        </w:rPr>
        <w:t>כבר</w:t>
      </w:r>
      <w:r w:rsidRPr="00555AF5">
        <w:rPr>
          <w:rFonts w:ascii="Tahoma" w:hAnsi="Tahoma" w:cs="Tahoma"/>
          <w:sz w:val="18"/>
          <w:szCs w:val="18"/>
          <w:rtl/>
        </w:rPr>
        <w:t xml:space="preserve"> </w:t>
      </w:r>
      <w:r w:rsidRPr="00555AF5">
        <w:rPr>
          <w:rFonts w:ascii="Tahoma" w:hAnsi="Tahoma" w:cs="Tahoma" w:hint="eastAsia"/>
          <w:sz w:val="18"/>
          <w:szCs w:val="18"/>
          <w:rtl/>
        </w:rPr>
        <w:t>באוקטובר</w:t>
      </w:r>
      <w:r w:rsidRPr="00555AF5">
        <w:rPr>
          <w:rFonts w:ascii="Tahoma" w:hAnsi="Tahoma" w:cs="Tahoma"/>
          <w:sz w:val="18"/>
          <w:szCs w:val="18"/>
          <w:rtl/>
        </w:rPr>
        <w:t xml:space="preserve"> 2017 </w:t>
      </w:r>
      <w:r w:rsidRPr="00555AF5">
        <w:rPr>
          <w:rFonts w:ascii="Tahoma" w:hAnsi="Tahoma" w:cs="Tahoma" w:hint="eastAsia"/>
          <w:sz w:val="18"/>
          <w:szCs w:val="18"/>
          <w:rtl/>
        </w:rPr>
        <w:t>לפנות</w:t>
      </w:r>
      <w:r w:rsidRPr="00555AF5">
        <w:rPr>
          <w:rFonts w:ascii="Tahoma" w:hAnsi="Tahoma" w:cs="Tahoma"/>
          <w:sz w:val="18"/>
          <w:szCs w:val="18"/>
          <w:rtl/>
        </w:rPr>
        <w:t xml:space="preserve"> </w:t>
      </w:r>
      <w:r w:rsidRPr="00555AF5">
        <w:rPr>
          <w:rFonts w:ascii="Tahoma" w:hAnsi="Tahoma" w:cs="Tahoma" w:hint="eastAsia"/>
          <w:sz w:val="18"/>
          <w:szCs w:val="18"/>
          <w:rtl/>
        </w:rPr>
        <w:t>לקצין</w:t>
      </w:r>
      <w:r w:rsidRPr="00555AF5">
        <w:rPr>
          <w:rFonts w:ascii="Tahoma" w:hAnsi="Tahoma" w:cs="Tahoma"/>
          <w:sz w:val="18"/>
          <w:szCs w:val="18"/>
          <w:rtl/>
        </w:rPr>
        <w:t xml:space="preserve"> </w:t>
      </w:r>
      <w:r w:rsidRPr="00555AF5">
        <w:rPr>
          <w:rFonts w:ascii="Tahoma" w:hAnsi="Tahoma" w:cs="Tahoma" w:hint="eastAsia"/>
          <w:sz w:val="18"/>
          <w:szCs w:val="18"/>
          <w:rtl/>
        </w:rPr>
        <w:t>הרפואה</w:t>
      </w:r>
      <w:r w:rsidRPr="00555AF5">
        <w:rPr>
          <w:rFonts w:ascii="Tahoma" w:hAnsi="Tahoma" w:cs="Tahoma"/>
          <w:sz w:val="18"/>
          <w:szCs w:val="18"/>
          <w:rtl/>
        </w:rPr>
        <w:t xml:space="preserve"> </w:t>
      </w:r>
      <w:r w:rsidRPr="00555AF5">
        <w:rPr>
          <w:rFonts w:ascii="Tahoma" w:hAnsi="Tahoma" w:cs="Tahoma" w:hint="eastAsia"/>
          <w:sz w:val="18"/>
          <w:szCs w:val="18"/>
          <w:rtl/>
        </w:rPr>
        <w:t>הראשי</w:t>
      </w:r>
      <w:r w:rsidRPr="00555AF5">
        <w:rPr>
          <w:rFonts w:ascii="Tahoma" w:hAnsi="Tahoma" w:cs="Tahoma"/>
          <w:sz w:val="18"/>
          <w:szCs w:val="18"/>
          <w:rtl/>
        </w:rPr>
        <w:t xml:space="preserve"> (</w:t>
      </w:r>
      <w:r w:rsidRPr="00555AF5">
        <w:rPr>
          <w:rFonts w:ascii="Tahoma" w:hAnsi="Tahoma" w:cs="Tahoma" w:hint="cs"/>
          <w:sz w:val="18"/>
          <w:szCs w:val="18"/>
          <w:rtl/>
        </w:rPr>
        <w:t xml:space="preserve">להלן - </w:t>
      </w:r>
      <w:r w:rsidRPr="00555AF5">
        <w:rPr>
          <w:rFonts w:ascii="Tahoma" w:hAnsi="Tahoma" w:cs="Tahoma" w:hint="eastAsia"/>
          <w:sz w:val="18"/>
          <w:szCs w:val="18"/>
          <w:rtl/>
        </w:rPr>
        <w:t>קרפ</w:t>
      </w:r>
      <w:r w:rsidRPr="00555AF5">
        <w:rPr>
          <w:rFonts w:ascii="Tahoma" w:hAnsi="Tahoma" w:cs="Tahoma"/>
          <w:sz w:val="18"/>
          <w:szCs w:val="18"/>
          <w:rtl/>
        </w:rPr>
        <w:t>"ר)</w:t>
      </w:r>
      <w:r w:rsidRPr="00555AF5">
        <w:rPr>
          <w:rFonts w:ascii="Tahoma" w:hAnsi="Tahoma" w:cs="Tahoma" w:hint="cs"/>
          <w:sz w:val="18"/>
          <w:szCs w:val="18"/>
          <w:rtl/>
        </w:rPr>
        <w:t xml:space="preserve"> כדי </w:t>
      </w:r>
      <w:r w:rsidRPr="00555AF5">
        <w:rPr>
          <w:rFonts w:ascii="Tahoma" w:hAnsi="Tahoma" w:cs="Tahoma" w:hint="eastAsia"/>
          <w:sz w:val="18"/>
          <w:szCs w:val="18"/>
          <w:rtl/>
        </w:rPr>
        <w:t>לקבל</w:t>
      </w:r>
      <w:r w:rsidRPr="00555AF5">
        <w:rPr>
          <w:rFonts w:ascii="Tahoma" w:hAnsi="Tahoma" w:cs="Tahoma"/>
          <w:sz w:val="18"/>
          <w:szCs w:val="18"/>
          <w:rtl/>
        </w:rPr>
        <w:t xml:space="preserve"> </w:t>
      </w:r>
      <w:r w:rsidRPr="00555AF5">
        <w:rPr>
          <w:rFonts w:ascii="Tahoma" w:hAnsi="Tahoma" w:cs="Tahoma" w:hint="eastAsia"/>
          <w:sz w:val="18"/>
          <w:szCs w:val="18"/>
          <w:rtl/>
        </w:rPr>
        <w:t>ממנו</w:t>
      </w:r>
      <w:r w:rsidRPr="00555AF5">
        <w:rPr>
          <w:rFonts w:ascii="Tahoma" w:hAnsi="Tahoma" w:cs="Tahoma"/>
          <w:sz w:val="18"/>
          <w:szCs w:val="18"/>
          <w:rtl/>
        </w:rPr>
        <w:t xml:space="preserve"> </w:t>
      </w:r>
      <w:r w:rsidRPr="00555AF5">
        <w:rPr>
          <w:rFonts w:ascii="Tahoma" w:hAnsi="Tahoma" w:cs="Tahoma" w:hint="eastAsia"/>
          <w:sz w:val="18"/>
          <w:szCs w:val="18"/>
          <w:rtl/>
        </w:rPr>
        <w:t>מידע</w:t>
      </w:r>
      <w:r w:rsidRPr="00555AF5">
        <w:rPr>
          <w:rFonts w:ascii="Tahoma" w:hAnsi="Tahoma" w:cs="Tahoma"/>
          <w:sz w:val="18"/>
          <w:szCs w:val="18"/>
          <w:rtl/>
        </w:rPr>
        <w:t xml:space="preserve"> על </w:t>
      </w:r>
      <w:r w:rsidRPr="00555AF5">
        <w:rPr>
          <w:rFonts w:ascii="Tahoma" w:hAnsi="Tahoma" w:cs="Tahoma" w:hint="cs"/>
          <w:sz w:val="18"/>
          <w:szCs w:val="18"/>
          <w:rtl/>
        </w:rPr>
        <w:t>ה</w:t>
      </w:r>
      <w:r w:rsidRPr="00555AF5">
        <w:rPr>
          <w:rFonts w:ascii="Tahoma" w:hAnsi="Tahoma" w:cs="Tahoma" w:hint="eastAsia"/>
          <w:sz w:val="18"/>
          <w:szCs w:val="18"/>
          <w:rtl/>
        </w:rPr>
        <w:t>צפי</w:t>
      </w:r>
      <w:r w:rsidRPr="00555AF5">
        <w:rPr>
          <w:rFonts w:ascii="Tahoma" w:hAnsi="Tahoma" w:cs="Tahoma"/>
          <w:sz w:val="18"/>
          <w:szCs w:val="18"/>
          <w:rtl/>
        </w:rPr>
        <w:t xml:space="preserve"> </w:t>
      </w:r>
      <w:r w:rsidRPr="00555AF5">
        <w:rPr>
          <w:rFonts w:ascii="Tahoma" w:hAnsi="Tahoma" w:cs="Tahoma" w:hint="cs"/>
          <w:sz w:val="18"/>
          <w:szCs w:val="18"/>
          <w:rtl/>
        </w:rPr>
        <w:t xml:space="preserve">של מספר </w:t>
      </w:r>
      <w:r w:rsidRPr="00555AF5">
        <w:rPr>
          <w:rFonts w:ascii="Tahoma" w:hAnsi="Tahoma" w:cs="Tahoma" w:hint="eastAsia"/>
          <w:sz w:val="18"/>
          <w:szCs w:val="18"/>
          <w:rtl/>
        </w:rPr>
        <w:t>החיילים</w:t>
      </w:r>
      <w:r w:rsidRPr="00555AF5">
        <w:rPr>
          <w:rFonts w:ascii="Tahoma" w:hAnsi="Tahoma" w:cs="Tahoma"/>
          <w:sz w:val="18"/>
          <w:szCs w:val="18"/>
          <w:rtl/>
        </w:rPr>
        <w:t xml:space="preserve"> </w:t>
      </w:r>
      <w:r w:rsidRPr="00555AF5">
        <w:rPr>
          <w:rFonts w:ascii="Tahoma" w:hAnsi="Tahoma" w:cs="Tahoma" w:hint="eastAsia"/>
          <w:sz w:val="18"/>
          <w:szCs w:val="18"/>
          <w:rtl/>
        </w:rPr>
        <w:t>הנפגעים</w:t>
      </w:r>
      <w:r w:rsidRPr="00555AF5">
        <w:rPr>
          <w:rFonts w:ascii="Tahoma" w:hAnsi="Tahoma" w:cs="Tahoma"/>
          <w:sz w:val="18"/>
          <w:szCs w:val="18"/>
          <w:rtl/>
        </w:rPr>
        <w:t xml:space="preserve">. </w:t>
      </w:r>
    </w:p>
    <w:p w:rsidR="00D93F1A" w:rsidRPr="00D76A38" w:rsidP="007715F4">
      <w:pPr>
        <w:pStyle w:val="RESHET"/>
        <w:rPr>
          <w:rFonts w:eastAsia="MS Mincho"/>
          <w:rtl/>
        </w:rPr>
      </w:pPr>
      <w:r w:rsidRPr="00D76A38">
        <w:rPr>
          <w:rFonts w:eastAsia="MS Mincho"/>
          <w:rtl/>
        </w:rPr>
        <w:t>משרד מבקר המדינה מעיר לרשות העליונה לאשפוז</w:t>
      </w:r>
      <w:r w:rsidRPr="00D76A38">
        <w:rPr>
          <w:rFonts w:eastAsia="MS Mincho" w:hint="cs"/>
          <w:rtl/>
        </w:rPr>
        <w:t xml:space="preserve"> ול</w:t>
      </w:r>
      <w:r w:rsidRPr="00D76A38">
        <w:rPr>
          <w:rFonts w:eastAsia="MS Mincho"/>
          <w:rtl/>
        </w:rPr>
        <w:t xml:space="preserve">אגף </w:t>
      </w:r>
      <w:r w:rsidRPr="00D76A38">
        <w:rPr>
          <w:rFonts w:eastAsia="MS Mincho" w:hint="cs"/>
          <w:rtl/>
        </w:rPr>
        <w:t>ל</w:t>
      </w:r>
      <w:r w:rsidRPr="00D76A38">
        <w:rPr>
          <w:rFonts w:eastAsia="MS Mincho"/>
          <w:rtl/>
        </w:rPr>
        <w:t>שע"ח במשרד</w:t>
      </w:r>
      <w:r w:rsidRPr="00D76A38">
        <w:rPr>
          <w:rFonts w:eastAsia="MS Mincho" w:hint="cs"/>
          <w:rtl/>
        </w:rPr>
        <w:t xml:space="preserve"> הבריאות</w:t>
      </w:r>
      <w:r w:rsidRPr="00D76A38">
        <w:rPr>
          <w:rFonts w:eastAsia="MS Mincho"/>
          <w:rtl/>
        </w:rPr>
        <w:t xml:space="preserve"> כי לא </w:t>
      </w:r>
      <w:r w:rsidRPr="00D76A38">
        <w:rPr>
          <w:rFonts w:eastAsia="MS Mincho" w:hint="cs"/>
          <w:rtl/>
        </w:rPr>
        <w:t>ניתן לקבל את העובדה שבמשך כשנה - מאוקטובר 2017 ועד אוגוסט 2018 - כשתרחיש הייחוס לעורף כבר היה מעודכן, הם לא פעלו לעדכון תרחיש הייחוס הענפי למערכת הבריאות</w:t>
      </w:r>
      <w:r w:rsidRPr="00D76A38">
        <w:rPr>
          <w:rFonts w:hint="cs"/>
          <w:rtl/>
        </w:rPr>
        <w:t>, ולכן מערכת הבריאות נערכת לחירום על פי תרחיש ייחוס חסר שאינו תואם את הנדרש ממנה בעיתות חירום.</w:t>
      </w:r>
      <w:r w:rsidRPr="00D76A38">
        <w:rPr>
          <w:rFonts w:eastAsia="MS Mincho" w:hint="cs"/>
          <w:rtl/>
        </w:rPr>
        <w:t xml:space="preserve"> </w:t>
      </w:r>
      <w:r w:rsidRPr="0012789B" w:rsidR="007715F4">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77890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9765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הרשות</w:t>
                            </w:r>
                            <w:r w:rsidRPr="007715F4">
                              <w:rPr>
                                <w:rFonts w:cs="Tahoma"/>
                                <w:color w:val="0B5294"/>
                                <w:spacing w:val="-4"/>
                                <w:sz w:val="24"/>
                                <w:szCs w:val="24"/>
                                <w:rtl/>
                              </w:rPr>
                              <w:t xml:space="preserve"> </w:t>
                            </w:r>
                            <w:r w:rsidRPr="007715F4">
                              <w:rPr>
                                <w:rFonts w:cs="Tahoma" w:hint="eastAsia"/>
                                <w:color w:val="0B5294"/>
                                <w:spacing w:val="-4"/>
                                <w:sz w:val="24"/>
                                <w:szCs w:val="24"/>
                                <w:rtl/>
                              </w:rPr>
                              <w:t>העליונה</w:t>
                            </w:r>
                            <w:r w:rsidRPr="007715F4">
                              <w:rPr>
                                <w:rFonts w:cs="Tahoma"/>
                                <w:color w:val="0B5294"/>
                                <w:spacing w:val="-4"/>
                                <w:sz w:val="24"/>
                                <w:szCs w:val="24"/>
                                <w:rtl/>
                              </w:rPr>
                              <w:t xml:space="preserve"> </w:t>
                            </w:r>
                            <w:r w:rsidRPr="007715F4">
                              <w:rPr>
                                <w:rFonts w:cs="Tahoma" w:hint="eastAsia"/>
                                <w:color w:val="0B5294"/>
                                <w:spacing w:val="-4"/>
                                <w:sz w:val="24"/>
                                <w:szCs w:val="24"/>
                                <w:rtl/>
                              </w:rPr>
                              <w:t>לאשפוז</w:t>
                            </w:r>
                            <w:r w:rsidRPr="007715F4">
                              <w:rPr>
                                <w:rFonts w:cs="Tahoma"/>
                                <w:color w:val="0B5294"/>
                                <w:spacing w:val="-4"/>
                                <w:sz w:val="24"/>
                                <w:szCs w:val="24"/>
                                <w:rtl/>
                              </w:rPr>
                              <w:t xml:space="preserve"> </w:t>
                            </w:r>
                            <w:r w:rsidRPr="007715F4">
                              <w:rPr>
                                <w:rFonts w:cs="Tahoma" w:hint="eastAsia"/>
                                <w:color w:val="0B5294"/>
                                <w:spacing w:val="-4"/>
                                <w:sz w:val="24"/>
                                <w:szCs w:val="24"/>
                                <w:rtl/>
                              </w:rPr>
                              <w:t>והאגף</w:t>
                            </w:r>
                            <w:r w:rsidRPr="007715F4">
                              <w:rPr>
                                <w:rFonts w:cs="Tahoma"/>
                                <w:color w:val="0B5294"/>
                                <w:spacing w:val="-4"/>
                                <w:sz w:val="24"/>
                                <w:szCs w:val="24"/>
                                <w:rtl/>
                              </w:rPr>
                              <w:t xml:space="preserve"> </w:t>
                            </w:r>
                            <w:r w:rsidRPr="007715F4">
                              <w:rPr>
                                <w:rFonts w:cs="Tahoma" w:hint="eastAsia"/>
                                <w:color w:val="0B5294"/>
                                <w:spacing w:val="-4"/>
                                <w:sz w:val="24"/>
                                <w:szCs w:val="24"/>
                                <w:rtl/>
                              </w:rPr>
                              <w:t>לשע</w:t>
                            </w:r>
                            <w:r w:rsidRPr="007715F4">
                              <w:rPr>
                                <w:rFonts w:cs="Tahoma"/>
                                <w:color w:val="0B5294"/>
                                <w:spacing w:val="-4"/>
                                <w:sz w:val="24"/>
                                <w:szCs w:val="24"/>
                                <w:rtl/>
                              </w:rPr>
                              <w:t>"</w:t>
                            </w:r>
                            <w:r w:rsidRPr="007715F4">
                              <w:rPr>
                                <w:rFonts w:cs="Tahoma" w:hint="eastAsia"/>
                                <w:color w:val="0B5294"/>
                                <w:spacing w:val="-4"/>
                                <w:sz w:val="24"/>
                                <w:szCs w:val="24"/>
                                <w:rtl/>
                              </w:rPr>
                              <w:t>ח</w:t>
                            </w:r>
                            <w:r w:rsidRPr="007715F4">
                              <w:rPr>
                                <w:rFonts w:cs="Tahoma"/>
                                <w:color w:val="0B5294"/>
                                <w:spacing w:val="-4"/>
                                <w:sz w:val="24"/>
                                <w:szCs w:val="24"/>
                                <w:rtl/>
                              </w:rPr>
                              <w:t xml:space="preserve"> </w:t>
                            </w:r>
                            <w:r w:rsidRPr="007715F4">
                              <w:rPr>
                                <w:rFonts w:cs="Tahoma" w:hint="eastAsia"/>
                                <w:color w:val="0B5294"/>
                                <w:spacing w:val="-4"/>
                                <w:sz w:val="24"/>
                                <w:szCs w:val="24"/>
                                <w:rtl/>
                              </w:rPr>
                              <w:t>שבמשרד</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פעלו</w:t>
                            </w:r>
                            <w:r w:rsidRPr="007715F4">
                              <w:rPr>
                                <w:rFonts w:cs="Tahoma"/>
                                <w:color w:val="0B5294"/>
                                <w:spacing w:val="-4"/>
                                <w:sz w:val="24"/>
                                <w:szCs w:val="24"/>
                                <w:rtl/>
                              </w:rPr>
                              <w:t xml:space="preserve"> </w:t>
                            </w:r>
                            <w:r w:rsidRPr="007715F4">
                              <w:rPr>
                                <w:rFonts w:cs="Tahoma" w:hint="eastAsia"/>
                                <w:color w:val="0B5294"/>
                                <w:spacing w:val="-4"/>
                                <w:sz w:val="24"/>
                                <w:szCs w:val="24"/>
                                <w:rtl/>
                              </w:rPr>
                              <w:t>לעדכון</w:t>
                            </w:r>
                            <w:r w:rsidRPr="007715F4">
                              <w:rPr>
                                <w:rFonts w:cs="Tahoma"/>
                                <w:color w:val="0B5294"/>
                                <w:spacing w:val="-4"/>
                                <w:sz w:val="24"/>
                                <w:szCs w:val="24"/>
                                <w:rtl/>
                              </w:rPr>
                              <w:t xml:space="preserve"> </w:t>
                            </w:r>
                            <w:r w:rsidRPr="007715F4">
                              <w:rPr>
                                <w:rFonts w:cs="Tahoma" w:hint="eastAsia"/>
                                <w:color w:val="0B5294"/>
                                <w:spacing w:val="-4"/>
                                <w:sz w:val="24"/>
                                <w:szCs w:val="24"/>
                                <w:rtl/>
                              </w:rPr>
                              <w:t>תרחיש</w:t>
                            </w:r>
                            <w:r w:rsidRPr="007715F4">
                              <w:rPr>
                                <w:rFonts w:cs="Tahoma"/>
                                <w:color w:val="0B5294"/>
                                <w:spacing w:val="-4"/>
                                <w:sz w:val="24"/>
                                <w:szCs w:val="24"/>
                                <w:rtl/>
                              </w:rPr>
                              <w:t xml:space="preserve"> </w:t>
                            </w:r>
                            <w:r w:rsidRPr="007715F4">
                              <w:rPr>
                                <w:rFonts w:cs="Tahoma" w:hint="eastAsia"/>
                                <w:color w:val="0B5294"/>
                                <w:spacing w:val="-4"/>
                                <w:sz w:val="24"/>
                                <w:szCs w:val="24"/>
                                <w:rtl/>
                              </w:rPr>
                              <w:t>הייחוס</w:t>
                            </w:r>
                            <w:r w:rsidRPr="007715F4">
                              <w:rPr>
                                <w:rFonts w:cs="Tahoma"/>
                                <w:color w:val="0B5294"/>
                                <w:spacing w:val="-4"/>
                                <w:sz w:val="24"/>
                                <w:szCs w:val="24"/>
                                <w:rtl/>
                              </w:rPr>
                              <w:t xml:space="preserve"> </w:t>
                            </w:r>
                            <w:r w:rsidRPr="007715F4">
                              <w:rPr>
                                <w:rFonts w:cs="Tahoma" w:hint="eastAsia"/>
                                <w:color w:val="0B5294"/>
                                <w:spacing w:val="-4"/>
                                <w:sz w:val="24"/>
                                <w:szCs w:val="24"/>
                                <w:rtl/>
                              </w:rPr>
                              <w:t>הענפי</w:t>
                            </w:r>
                            <w:r w:rsidRPr="007715F4">
                              <w:rPr>
                                <w:rFonts w:cs="Tahoma"/>
                                <w:color w:val="0B5294"/>
                                <w:spacing w:val="-4"/>
                                <w:sz w:val="24"/>
                                <w:szCs w:val="24"/>
                                <w:rtl/>
                              </w:rPr>
                              <w:t xml:space="preserve"> </w:t>
                            </w:r>
                            <w:r w:rsidRPr="007715F4">
                              <w:rPr>
                                <w:rFonts w:cs="Tahoma" w:hint="eastAsia"/>
                                <w:color w:val="0B5294"/>
                                <w:spacing w:val="-4"/>
                                <w:sz w:val="24"/>
                                <w:szCs w:val="24"/>
                                <w:rtl/>
                              </w:rPr>
                              <w:t>למערכת</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ולכן</w:t>
                            </w:r>
                            <w:r w:rsidRPr="007715F4">
                              <w:rPr>
                                <w:rFonts w:cs="Tahoma"/>
                                <w:color w:val="0B5294"/>
                                <w:spacing w:val="-4"/>
                                <w:sz w:val="24"/>
                                <w:szCs w:val="24"/>
                                <w:rtl/>
                              </w:rPr>
                              <w:t xml:space="preserve"> </w:t>
                            </w:r>
                            <w:r w:rsidRPr="007715F4">
                              <w:rPr>
                                <w:rFonts w:cs="Tahoma" w:hint="eastAsia"/>
                                <w:color w:val="0B5294"/>
                                <w:spacing w:val="-4"/>
                                <w:sz w:val="24"/>
                                <w:szCs w:val="24"/>
                                <w:rtl/>
                              </w:rPr>
                              <w:t>מערכת</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נערכת</w:t>
                            </w:r>
                            <w:r w:rsidRPr="007715F4">
                              <w:rPr>
                                <w:rFonts w:cs="Tahoma"/>
                                <w:color w:val="0B5294"/>
                                <w:spacing w:val="-4"/>
                                <w:sz w:val="24"/>
                                <w:szCs w:val="24"/>
                                <w:rtl/>
                              </w:rPr>
                              <w:t xml:space="preserve"> </w:t>
                            </w:r>
                            <w:r w:rsidRPr="007715F4">
                              <w:rPr>
                                <w:rFonts w:cs="Tahoma" w:hint="eastAsia"/>
                                <w:color w:val="0B5294"/>
                                <w:spacing w:val="-4"/>
                                <w:sz w:val="24"/>
                                <w:szCs w:val="24"/>
                                <w:rtl/>
                              </w:rPr>
                              <w:t>לעיתות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פי</w:t>
                            </w:r>
                            <w:r w:rsidRPr="007715F4">
                              <w:rPr>
                                <w:rFonts w:cs="Tahoma"/>
                                <w:color w:val="0B5294"/>
                                <w:spacing w:val="-4"/>
                                <w:sz w:val="24"/>
                                <w:szCs w:val="24"/>
                                <w:rtl/>
                              </w:rPr>
                              <w:t xml:space="preserve"> </w:t>
                            </w:r>
                            <w:r w:rsidRPr="007715F4">
                              <w:rPr>
                                <w:rFonts w:cs="Tahoma" w:hint="eastAsia"/>
                                <w:color w:val="0B5294"/>
                                <w:spacing w:val="-4"/>
                                <w:sz w:val="24"/>
                                <w:szCs w:val="24"/>
                                <w:rtl/>
                              </w:rPr>
                              <w:t>תרחיש</w:t>
                            </w:r>
                            <w:r w:rsidRPr="007715F4">
                              <w:rPr>
                                <w:rFonts w:cs="Tahoma"/>
                                <w:color w:val="0B5294"/>
                                <w:spacing w:val="-4"/>
                                <w:sz w:val="24"/>
                                <w:szCs w:val="24"/>
                                <w:rtl/>
                              </w:rPr>
                              <w:t xml:space="preserve"> </w:t>
                            </w:r>
                            <w:r w:rsidRPr="007715F4">
                              <w:rPr>
                                <w:rFonts w:cs="Tahoma" w:hint="eastAsia"/>
                                <w:color w:val="0B5294"/>
                                <w:spacing w:val="-4"/>
                                <w:sz w:val="24"/>
                                <w:szCs w:val="24"/>
                                <w:rtl/>
                              </w:rPr>
                              <w:t>ייחוס</w:t>
                            </w:r>
                            <w:r w:rsidRPr="007715F4">
                              <w:rPr>
                                <w:rFonts w:cs="Tahoma"/>
                                <w:color w:val="0B5294"/>
                                <w:spacing w:val="-4"/>
                                <w:sz w:val="24"/>
                                <w:szCs w:val="24"/>
                                <w:rtl/>
                              </w:rPr>
                              <w:t xml:space="preserve"> </w:t>
                            </w:r>
                            <w:r w:rsidRPr="007715F4">
                              <w:rPr>
                                <w:rFonts w:cs="Tahoma" w:hint="eastAsia"/>
                                <w:color w:val="0B5294"/>
                                <w:spacing w:val="-4"/>
                                <w:sz w:val="24"/>
                                <w:szCs w:val="24"/>
                                <w:rtl/>
                              </w:rPr>
                              <w:t>שאינו</w:t>
                            </w:r>
                            <w:r w:rsidRPr="007715F4">
                              <w:rPr>
                                <w:rFonts w:cs="Tahoma"/>
                                <w:color w:val="0B5294"/>
                                <w:spacing w:val="-4"/>
                                <w:sz w:val="24"/>
                                <w:szCs w:val="24"/>
                                <w:rtl/>
                              </w:rPr>
                              <w:t xml:space="preserve"> </w:t>
                            </w:r>
                            <w:r w:rsidRPr="007715F4">
                              <w:rPr>
                                <w:rFonts w:cs="Tahoma" w:hint="eastAsia"/>
                                <w:color w:val="0B5294"/>
                                <w:spacing w:val="-4"/>
                                <w:sz w:val="24"/>
                                <w:szCs w:val="24"/>
                                <w:rtl/>
                              </w:rPr>
                              <w:t>תואם</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הנדרש</w:t>
                            </w:r>
                            <w:r w:rsidRPr="007715F4">
                              <w:rPr>
                                <w:rFonts w:cs="Tahoma"/>
                                <w:color w:val="0B5294"/>
                                <w:spacing w:val="-4"/>
                                <w:sz w:val="24"/>
                                <w:szCs w:val="24"/>
                                <w:rtl/>
                              </w:rPr>
                              <w:t xml:space="preserve"> </w:t>
                            </w:r>
                            <w:r w:rsidRPr="007715F4">
                              <w:rPr>
                                <w:rFonts w:cs="Tahoma" w:hint="eastAsia"/>
                                <w:color w:val="0B5294"/>
                                <w:spacing w:val="-4"/>
                                <w:sz w:val="24"/>
                                <w:szCs w:val="24"/>
                                <w:rtl/>
                              </w:rPr>
                              <w:t>ממנה</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אלה</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38923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359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169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הרשות</w:t>
                      </w:r>
                      <w:r w:rsidRPr="007715F4">
                        <w:rPr>
                          <w:rFonts w:cs="Tahoma"/>
                          <w:color w:val="0B5294"/>
                          <w:spacing w:val="-4"/>
                          <w:sz w:val="24"/>
                          <w:szCs w:val="24"/>
                          <w:rtl/>
                        </w:rPr>
                        <w:t xml:space="preserve"> </w:t>
                      </w:r>
                      <w:r w:rsidRPr="007715F4">
                        <w:rPr>
                          <w:rFonts w:cs="Tahoma" w:hint="eastAsia"/>
                          <w:color w:val="0B5294"/>
                          <w:spacing w:val="-4"/>
                          <w:sz w:val="24"/>
                          <w:szCs w:val="24"/>
                          <w:rtl/>
                        </w:rPr>
                        <w:t>העליונה</w:t>
                      </w:r>
                      <w:r w:rsidRPr="007715F4">
                        <w:rPr>
                          <w:rFonts w:cs="Tahoma"/>
                          <w:color w:val="0B5294"/>
                          <w:spacing w:val="-4"/>
                          <w:sz w:val="24"/>
                          <w:szCs w:val="24"/>
                          <w:rtl/>
                        </w:rPr>
                        <w:t xml:space="preserve"> </w:t>
                      </w:r>
                      <w:r w:rsidRPr="007715F4">
                        <w:rPr>
                          <w:rFonts w:cs="Tahoma" w:hint="eastAsia"/>
                          <w:color w:val="0B5294"/>
                          <w:spacing w:val="-4"/>
                          <w:sz w:val="24"/>
                          <w:szCs w:val="24"/>
                          <w:rtl/>
                        </w:rPr>
                        <w:t>לאשפוז</w:t>
                      </w:r>
                      <w:r w:rsidRPr="007715F4">
                        <w:rPr>
                          <w:rFonts w:cs="Tahoma"/>
                          <w:color w:val="0B5294"/>
                          <w:spacing w:val="-4"/>
                          <w:sz w:val="24"/>
                          <w:szCs w:val="24"/>
                          <w:rtl/>
                        </w:rPr>
                        <w:t xml:space="preserve"> </w:t>
                      </w:r>
                      <w:r w:rsidRPr="007715F4">
                        <w:rPr>
                          <w:rFonts w:cs="Tahoma" w:hint="eastAsia"/>
                          <w:color w:val="0B5294"/>
                          <w:spacing w:val="-4"/>
                          <w:sz w:val="24"/>
                          <w:szCs w:val="24"/>
                          <w:rtl/>
                        </w:rPr>
                        <w:t>והאגף</w:t>
                      </w:r>
                      <w:r w:rsidRPr="007715F4">
                        <w:rPr>
                          <w:rFonts w:cs="Tahoma"/>
                          <w:color w:val="0B5294"/>
                          <w:spacing w:val="-4"/>
                          <w:sz w:val="24"/>
                          <w:szCs w:val="24"/>
                          <w:rtl/>
                        </w:rPr>
                        <w:t xml:space="preserve"> </w:t>
                      </w:r>
                      <w:r w:rsidRPr="007715F4">
                        <w:rPr>
                          <w:rFonts w:cs="Tahoma" w:hint="eastAsia"/>
                          <w:color w:val="0B5294"/>
                          <w:spacing w:val="-4"/>
                          <w:sz w:val="24"/>
                          <w:szCs w:val="24"/>
                          <w:rtl/>
                        </w:rPr>
                        <w:t>לשע</w:t>
                      </w:r>
                      <w:r w:rsidRPr="007715F4">
                        <w:rPr>
                          <w:rFonts w:cs="Tahoma"/>
                          <w:color w:val="0B5294"/>
                          <w:spacing w:val="-4"/>
                          <w:sz w:val="24"/>
                          <w:szCs w:val="24"/>
                          <w:rtl/>
                        </w:rPr>
                        <w:t>"</w:t>
                      </w:r>
                      <w:r w:rsidRPr="007715F4">
                        <w:rPr>
                          <w:rFonts w:cs="Tahoma" w:hint="eastAsia"/>
                          <w:color w:val="0B5294"/>
                          <w:spacing w:val="-4"/>
                          <w:sz w:val="24"/>
                          <w:szCs w:val="24"/>
                          <w:rtl/>
                        </w:rPr>
                        <w:t>ח</w:t>
                      </w:r>
                      <w:r w:rsidRPr="007715F4">
                        <w:rPr>
                          <w:rFonts w:cs="Tahoma"/>
                          <w:color w:val="0B5294"/>
                          <w:spacing w:val="-4"/>
                          <w:sz w:val="24"/>
                          <w:szCs w:val="24"/>
                          <w:rtl/>
                        </w:rPr>
                        <w:t xml:space="preserve"> </w:t>
                      </w:r>
                      <w:r w:rsidRPr="007715F4">
                        <w:rPr>
                          <w:rFonts w:cs="Tahoma" w:hint="eastAsia"/>
                          <w:color w:val="0B5294"/>
                          <w:spacing w:val="-4"/>
                          <w:sz w:val="24"/>
                          <w:szCs w:val="24"/>
                          <w:rtl/>
                        </w:rPr>
                        <w:t>שבמשרד</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פעלו</w:t>
                      </w:r>
                      <w:r w:rsidRPr="007715F4">
                        <w:rPr>
                          <w:rFonts w:cs="Tahoma"/>
                          <w:color w:val="0B5294"/>
                          <w:spacing w:val="-4"/>
                          <w:sz w:val="24"/>
                          <w:szCs w:val="24"/>
                          <w:rtl/>
                        </w:rPr>
                        <w:t xml:space="preserve"> </w:t>
                      </w:r>
                      <w:r w:rsidRPr="007715F4">
                        <w:rPr>
                          <w:rFonts w:cs="Tahoma" w:hint="eastAsia"/>
                          <w:color w:val="0B5294"/>
                          <w:spacing w:val="-4"/>
                          <w:sz w:val="24"/>
                          <w:szCs w:val="24"/>
                          <w:rtl/>
                        </w:rPr>
                        <w:t>לעדכון</w:t>
                      </w:r>
                      <w:r w:rsidRPr="007715F4">
                        <w:rPr>
                          <w:rFonts w:cs="Tahoma"/>
                          <w:color w:val="0B5294"/>
                          <w:spacing w:val="-4"/>
                          <w:sz w:val="24"/>
                          <w:szCs w:val="24"/>
                          <w:rtl/>
                        </w:rPr>
                        <w:t xml:space="preserve"> </w:t>
                      </w:r>
                      <w:r w:rsidRPr="007715F4">
                        <w:rPr>
                          <w:rFonts w:cs="Tahoma" w:hint="eastAsia"/>
                          <w:color w:val="0B5294"/>
                          <w:spacing w:val="-4"/>
                          <w:sz w:val="24"/>
                          <w:szCs w:val="24"/>
                          <w:rtl/>
                        </w:rPr>
                        <w:t>תרחיש</w:t>
                      </w:r>
                      <w:r w:rsidRPr="007715F4">
                        <w:rPr>
                          <w:rFonts w:cs="Tahoma"/>
                          <w:color w:val="0B5294"/>
                          <w:spacing w:val="-4"/>
                          <w:sz w:val="24"/>
                          <w:szCs w:val="24"/>
                          <w:rtl/>
                        </w:rPr>
                        <w:t xml:space="preserve"> </w:t>
                      </w:r>
                      <w:r w:rsidRPr="007715F4">
                        <w:rPr>
                          <w:rFonts w:cs="Tahoma" w:hint="eastAsia"/>
                          <w:color w:val="0B5294"/>
                          <w:spacing w:val="-4"/>
                          <w:sz w:val="24"/>
                          <w:szCs w:val="24"/>
                          <w:rtl/>
                        </w:rPr>
                        <w:t>הייחוס</w:t>
                      </w:r>
                      <w:r w:rsidRPr="007715F4">
                        <w:rPr>
                          <w:rFonts w:cs="Tahoma"/>
                          <w:color w:val="0B5294"/>
                          <w:spacing w:val="-4"/>
                          <w:sz w:val="24"/>
                          <w:szCs w:val="24"/>
                          <w:rtl/>
                        </w:rPr>
                        <w:t xml:space="preserve"> </w:t>
                      </w:r>
                      <w:r w:rsidRPr="007715F4">
                        <w:rPr>
                          <w:rFonts w:cs="Tahoma" w:hint="eastAsia"/>
                          <w:color w:val="0B5294"/>
                          <w:spacing w:val="-4"/>
                          <w:sz w:val="24"/>
                          <w:szCs w:val="24"/>
                          <w:rtl/>
                        </w:rPr>
                        <w:t>הענפי</w:t>
                      </w:r>
                      <w:r w:rsidRPr="007715F4">
                        <w:rPr>
                          <w:rFonts w:cs="Tahoma"/>
                          <w:color w:val="0B5294"/>
                          <w:spacing w:val="-4"/>
                          <w:sz w:val="24"/>
                          <w:szCs w:val="24"/>
                          <w:rtl/>
                        </w:rPr>
                        <w:t xml:space="preserve"> </w:t>
                      </w:r>
                      <w:r w:rsidRPr="007715F4">
                        <w:rPr>
                          <w:rFonts w:cs="Tahoma" w:hint="eastAsia"/>
                          <w:color w:val="0B5294"/>
                          <w:spacing w:val="-4"/>
                          <w:sz w:val="24"/>
                          <w:szCs w:val="24"/>
                          <w:rtl/>
                        </w:rPr>
                        <w:t>למערכת</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ולכן</w:t>
                      </w:r>
                      <w:r w:rsidRPr="007715F4">
                        <w:rPr>
                          <w:rFonts w:cs="Tahoma"/>
                          <w:color w:val="0B5294"/>
                          <w:spacing w:val="-4"/>
                          <w:sz w:val="24"/>
                          <w:szCs w:val="24"/>
                          <w:rtl/>
                        </w:rPr>
                        <w:t xml:space="preserve"> </w:t>
                      </w:r>
                      <w:r w:rsidRPr="007715F4">
                        <w:rPr>
                          <w:rFonts w:cs="Tahoma" w:hint="eastAsia"/>
                          <w:color w:val="0B5294"/>
                          <w:spacing w:val="-4"/>
                          <w:sz w:val="24"/>
                          <w:szCs w:val="24"/>
                          <w:rtl/>
                        </w:rPr>
                        <w:t>מערכת</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נערכת</w:t>
                      </w:r>
                      <w:r w:rsidRPr="007715F4">
                        <w:rPr>
                          <w:rFonts w:cs="Tahoma"/>
                          <w:color w:val="0B5294"/>
                          <w:spacing w:val="-4"/>
                          <w:sz w:val="24"/>
                          <w:szCs w:val="24"/>
                          <w:rtl/>
                        </w:rPr>
                        <w:t xml:space="preserve"> </w:t>
                      </w:r>
                      <w:r w:rsidRPr="007715F4">
                        <w:rPr>
                          <w:rFonts w:cs="Tahoma" w:hint="eastAsia"/>
                          <w:color w:val="0B5294"/>
                          <w:spacing w:val="-4"/>
                          <w:sz w:val="24"/>
                          <w:szCs w:val="24"/>
                          <w:rtl/>
                        </w:rPr>
                        <w:t>לעיתות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פי</w:t>
                      </w:r>
                      <w:r w:rsidRPr="007715F4">
                        <w:rPr>
                          <w:rFonts w:cs="Tahoma"/>
                          <w:color w:val="0B5294"/>
                          <w:spacing w:val="-4"/>
                          <w:sz w:val="24"/>
                          <w:szCs w:val="24"/>
                          <w:rtl/>
                        </w:rPr>
                        <w:t xml:space="preserve"> </w:t>
                      </w:r>
                      <w:r w:rsidRPr="007715F4">
                        <w:rPr>
                          <w:rFonts w:cs="Tahoma" w:hint="eastAsia"/>
                          <w:color w:val="0B5294"/>
                          <w:spacing w:val="-4"/>
                          <w:sz w:val="24"/>
                          <w:szCs w:val="24"/>
                          <w:rtl/>
                        </w:rPr>
                        <w:t>תרחיש</w:t>
                      </w:r>
                      <w:r w:rsidRPr="007715F4">
                        <w:rPr>
                          <w:rFonts w:cs="Tahoma"/>
                          <w:color w:val="0B5294"/>
                          <w:spacing w:val="-4"/>
                          <w:sz w:val="24"/>
                          <w:szCs w:val="24"/>
                          <w:rtl/>
                        </w:rPr>
                        <w:t xml:space="preserve"> </w:t>
                      </w:r>
                      <w:r w:rsidRPr="007715F4">
                        <w:rPr>
                          <w:rFonts w:cs="Tahoma" w:hint="eastAsia"/>
                          <w:color w:val="0B5294"/>
                          <w:spacing w:val="-4"/>
                          <w:sz w:val="24"/>
                          <w:szCs w:val="24"/>
                          <w:rtl/>
                        </w:rPr>
                        <w:t>ייחוס</w:t>
                      </w:r>
                      <w:r w:rsidRPr="007715F4">
                        <w:rPr>
                          <w:rFonts w:cs="Tahoma"/>
                          <w:color w:val="0B5294"/>
                          <w:spacing w:val="-4"/>
                          <w:sz w:val="24"/>
                          <w:szCs w:val="24"/>
                          <w:rtl/>
                        </w:rPr>
                        <w:t xml:space="preserve"> </w:t>
                      </w:r>
                      <w:r w:rsidRPr="007715F4">
                        <w:rPr>
                          <w:rFonts w:cs="Tahoma" w:hint="eastAsia"/>
                          <w:color w:val="0B5294"/>
                          <w:spacing w:val="-4"/>
                          <w:sz w:val="24"/>
                          <w:szCs w:val="24"/>
                          <w:rtl/>
                        </w:rPr>
                        <w:t>שאינו</w:t>
                      </w:r>
                      <w:r w:rsidRPr="007715F4">
                        <w:rPr>
                          <w:rFonts w:cs="Tahoma"/>
                          <w:color w:val="0B5294"/>
                          <w:spacing w:val="-4"/>
                          <w:sz w:val="24"/>
                          <w:szCs w:val="24"/>
                          <w:rtl/>
                        </w:rPr>
                        <w:t xml:space="preserve"> </w:t>
                      </w:r>
                      <w:r w:rsidRPr="007715F4">
                        <w:rPr>
                          <w:rFonts w:cs="Tahoma" w:hint="eastAsia"/>
                          <w:color w:val="0B5294"/>
                          <w:spacing w:val="-4"/>
                          <w:sz w:val="24"/>
                          <w:szCs w:val="24"/>
                          <w:rtl/>
                        </w:rPr>
                        <w:t>תואם</w:t>
                      </w:r>
                      <w:r w:rsidRPr="007715F4">
                        <w:rPr>
                          <w:rFonts w:cs="Tahoma"/>
                          <w:color w:val="0B5294"/>
                          <w:spacing w:val="-4"/>
                          <w:sz w:val="24"/>
                          <w:szCs w:val="24"/>
                          <w:rtl/>
                        </w:rPr>
                        <w:t xml:space="preserve"> </w:t>
                      </w:r>
                      <w:r w:rsidRPr="007715F4">
                        <w:rPr>
                          <w:rFonts w:cs="Tahoma" w:hint="eastAsia"/>
                          <w:color w:val="0B5294"/>
                          <w:spacing w:val="-4"/>
                          <w:sz w:val="24"/>
                          <w:szCs w:val="24"/>
                          <w:rtl/>
                        </w:rPr>
                        <w:t>את</w:t>
                      </w:r>
                      <w:r w:rsidRPr="007715F4">
                        <w:rPr>
                          <w:rFonts w:cs="Tahoma"/>
                          <w:color w:val="0B5294"/>
                          <w:spacing w:val="-4"/>
                          <w:sz w:val="24"/>
                          <w:szCs w:val="24"/>
                          <w:rtl/>
                        </w:rPr>
                        <w:t xml:space="preserve"> </w:t>
                      </w:r>
                      <w:r w:rsidRPr="007715F4">
                        <w:rPr>
                          <w:rFonts w:cs="Tahoma" w:hint="eastAsia"/>
                          <w:color w:val="0B5294"/>
                          <w:spacing w:val="-4"/>
                          <w:sz w:val="24"/>
                          <w:szCs w:val="24"/>
                          <w:rtl/>
                        </w:rPr>
                        <w:t>הנדרש</w:t>
                      </w:r>
                      <w:r w:rsidRPr="007715F4">
                        <w:rPr>
                          <w:rFonts w:cs="Tahoma"/>
                          <w:color w:val="0B5294"/>
                          <w:spacing w:val="-4"/>
                          <w:sz w:val="24"/>
                          <w:szCs w:val="24"/>
                          <w:rtl/>
                        </w:rPr>
                        <w:t xml:space="preserve"> </w:t>
                      </w:r>
                      <w:r w:rsidRPr="007715F4">
                        <w:rPr>
                          <w:rFonts w:cs="Tahoma" w:hint="eastAsia"/>
                          <w:color w:val="0B5294"/>
                          <w:spacing w:val="-4"/>
                          <w:sz w:val="24"/>
                          <w:szCs w:val="24"/>
                          <w:rtl/>
                        </w:rPr>
                        <w:t>ממנה</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אלה</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151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D76A38" w:rsidP="00056629">
      <w:pPr>
        <w:pStyle w:val="RESHET"/>
        <w:rPr>
          <w:rFonts w:eastAsia="MS Mincho"/>
        </w:rPr>
      </w:pPr>
      <w:r w:rsidRPr="00D76A38">
        <w:rPr>
          <w:rFonts w:eastAsia="MS Mincho"/>
          <w:rtl/>
        </w:rPr>
        <w:t>גם אם</w:t>
      </w:r>
      <w:r w:rsidRPr="00D76A38">
        <w:rPr>
          <w:rFonts w:eastAsia="MS Mincho" w:hint="cs"/>
          <w:rtl/>
        </w:rPr>
        <w:t xml:space="preserve"> התעוררו לדעתם שאלות מסוימות בנוגע לתרחיש המעודכן, היה עליהם לבררן בדחיפות עם רח"ל או עם גורמים אחרים, במועד שבו קיבלו את הנתונים לראשונה. התוצאות של ליקוי זה ע</w:t>
      </w:r>
      <w:r w:rsidRPr="00D76A38">
        <w:rPr>
          <w:rFonts w:eastAsia="MS Mincho"/>
          <w:rtl/>
        </w:rPr>
        <w:t>לול</w:t>
      </w:r>
      <w:r w:rsidRPr="00D76A38">
        <w:rPr>
          <w:rFonts w:eastAsia="MS Mincho" w:hint="cs"/>
          <w:rtl/>
        </w:rPr>
        <w:t>ות</w:t>
      </w:r>
      <w:r w:rsidRPr="00D76A38">
        <w:rPr>
          <w:rFonts w:eastAsia="MS Mincho"/>
          <w:rtl/>
        </w:rPr>
        <w:t xml:space="preserve"> להיות הר</w:t>
      </w:r>
      <w:r w:rsidRPr="00D76A38">
        <w:rPr>
          <w:rFonts w:eastAsia="MS Mincho" w:hint="cs"/>
          <w:rtl/>
        </w:rPr>
        <w:t>ו</w:t>
      </w:r>
      <w:r w:rsidRPr="00D76A38">
        <w:rPr>
          <w:rFonts w:eastAsia="MS Mincho"/>
          <w:rtl/>
        </w:rPr>
        <w:t>ת אסון</w:t>
      </w:r>
      <w:r w:rsidRPr="00D76A38">
        <w:rPr>
          <w:rFonts w:eastAsia="MS Mincho" w:hint="cs"/>
          <w:rtl/>
        </w:rPr>
        <w:t>:</w:t>
      </w:r>
      <w:r w:rsidRPr="00D76A38">
        <w:rPr>
          <w:rFonts w:eastAsia="MS Mincho"/>
          <w:rtl/>
        </w:rPr>
        <w:t xml:space="preserve"> </w:t>
      </w:r>
      <w:r w:rsidRPr="00D76A38">
        <w:rPr>
          <w:rFonts w:eastAsia="MS Mincho" w:hint="cs"/>
          <w:rtl/>
        </w:rPr>
        <w:t xml:space="preserve">הן </w:t>
      </w:r>
      <w:r w:rsidRPr="00D76A38">
        <w:rPr>
          <w:rFonts w:eastAsia="MS Mincho"/>
          <w:rtl/>
        </w:rPr>
        <w:t>נוגע</w:t>
      </w:r>
      <w:r w:rsidRPr="00D76A38">
        <w:rPr>
          <w:rFonts w:eastAsia="MS Mincho" w:hint="cs"/>
          <w:rtl/>
        </w:rPr>
        <w:t>ו</w:t>
      </w:r>
      <w:r w:rsidRPr="00D76A38">
        <w:rPr>
          <w:rFonts w:eastAsia="MS Mincho"/>
          <w:rtl/>
        </w:rPr>
        <w:t xml:space="preserve">ת לא רק למוכנות מד"א, </w:t>
      </w:r>
      <w:r w:rsidRPr="00D76A38">
        <w:rPr>
          <w:rFonts w:eastAsia="MS Mincho" w:hint="cs"/>
          <w:rtl/>
        </w:rPr>
        <w:t xml:space="preserve">שבו מתמקד </w:t>
      </w:r>
      <w:r w:rsidRPr="00D76A38">
        <w:rPr>
          <w:rFonts w:eastAsia="MS Mincho"/>
          <w:rtl/>
        </w:rPr>
        <w:t>דוח זה, אלא ל</w:t>
      </w:r>
      <w:r w:rsidRPr="00D76A38">
        <w:rPr>
          <w:rFonts w:eastAsia="MS Mincho" w:hint="cs"/>
          <w:rtl/>
        </w:rPr>
        <w:t xml:space="preserve">מוכנות </w:t>
      </w:r>
      <w:r w:rsidRPr="00D76A38">
        <w:rPr>
          <w:rFonts w:eastAsia="MS Mincho"/>
          <w:rtl/>
        </w:rPr>
        <w:t xml:space="preserve">כלל מערכת הבריאות, אשר אינה נערכת כנדרש לאיומים </w:t>
      </w:r>
      <w:r w:rsidRPr="00D76A38">
        <w:rPr>
          <w:rFonts w:eastAsia="MS Mincho" w:hint="cs"/>
          <w:rtl/>
        </w:rPr>
        <w:t>ש</w:t>
      </w:r>
      <w:r w:rsidRPr="00D76A38">
        <w:rPr>
          <w:rFonts w:eastAsia="MS Mincho"/>
          <w:rtl/>
        </w:rPr>
        <w:t xml:space="preserve">מערכת הביטחון </w:t>
      </w:r>
      <w:r w:rsidRPr="00D76A38">
        <w:rPr>
          <w:rFonts w:eastAsia="MS Mincho" w:hint="cs"/>
          <w:rtl/>
        </w:rPr>
        <w:t>קבעה ש</w:t>
      </w:r>
      <w:r w:rsidRPr="00D76A38">
        <w:rPr>
          <w:rFonts w:eastAsia="MS Mincho"/>
          <w:rtl/>
        </w:rPr>
        <w:t xml:space="preserve">המשק </w:t>
      </w:r>
      <w:r w:rsidRPr="00D76A38">
        <w:rPr>
          <w:rFonts w:eastAsia="MS Mincho" w:hint="cs"/>
          <w:rtl/>
        </w:rPr>
        <w:t xml:space="preserve">צריך </w:t>
      </w:r>
      <w:r w:rsidRPr="00D76A38">
        <w:rPr>
          <w:rFonts w:eastAsia="MS Mincho"/>
          <w:rtl/>
        </w:rPr>
        <w:t>להתכונן</w:t>
      </w:r>
      <w:r w:rsidRPr="00D76A38">
        <w:rPr>
          <w:rFonts w:eastAsia="MS Mincho" w:hint="cs"/>
          <w:rtl/>
        </w:rPr>
        <w:t xml:space="preserve"> אליהם</w:t>
      </w:r>
      <w:r w:rsidRPr="00D76A38">
        <w:rPr>
          <w:rFonts w:eastAsia="MS Mincho"/>
          <w:rtl/>
        </w:rPr>
        <w:t xml:space="preserve">. יש לראות זאת בחומרה רבה. </w:t>
      </w:r>
    </w:p>
    <w:p w:rsidR="00D93F1A" w:rsidRPr="00555AF5" w:rsidP="00056629">
      <w:pPr>
        <w:pStyle w:val="RESHET"/>
        <w:rPr>
          <w:rtl/>
        </w:rPr>
      </w:pPr>
      <w:r w:rsidRPr="00555AF5">
        <w:rPr>
          <w:rFonts w:hint="eastAsia"/>
          <w:rtl/>
        </w:rPr>
        <w:t>על</w:t>
      </w:r>
      <w:r w:rsidRPr="00555AF5">
        <w:rPr>
          <w:rtl/>
        </w:rPr>
        <w:t xml:space="preserve"> </w:t>
      </w:r>
      <w:r w:rsidRPr="00555AF5">
        <w:rPr>
          <w:rFonts w:hint="eastAsia"/>
          <w:rtl/>
        </w:rPr>
        <w:t>הרשות</w:t>
      </w:r>
      <w:r w:rsidRPr="00555AF5">
        <w:rPr>
          <w:rtl/>
        </w:rPr>
        <w:t xml:space="preserve"> </w:t>
      </w:r>
      <w:r w:rsidRPr="00555AF5">
        <w:rPr>
          <w:rFonts w:hint="eastAsia"/>
          <w:rtl/>
        </w:rPr>
        <w:t>העליונה</w:t>
      </w:r>
      <w:r w:rsidRPr="00555AF5">
        <w:rPr>
          <w:rtl/>
        </w:rPr>
        <w:t xml:space="preserve"> </w:t>
      </w:r>
      <w:r w:rsidRPr="00555AF5">
        <w:rPr>
          <w:rFonts w:hint="eastAsia"/>
          <w:rtl/>
        </w:rPr>
        <w:t>לאשפוז</w:t>
      </w:r>
      <w:r w:rsidRPr="00555AF5">
        <w:rPr>
          <w:rtl/>
        </w:rPr>
        <w:t xml:space="preserve"> </w:t>
      </w:r>
      <w:r w:rsidRPr="00555AF5">
        <w:rPr>
          <w:rFonts w:hint="eastAsia"/>
          <w:rtl/>
        </w:rPr>
        <w:t>לעדכן</w:t>
      </w:r>
      <w:r w:rsidRPr="00555AF5">
        <w:rPr>
          <w:rtl/>
        </w:rPr>
        <w:t xml:space="preserve"> </w:t>
      </w:r>
      <w:r w:rsidRPr="00555AF5">
        <w:rPr>
          <w:rFonts w:hint="cs"/>
          <w:rtl/>
        </w:rPr>
        <w:t xml:space="preserve">לאלתר </w:t>
      </w:r>
      <w:r w:rsidRPr="00555AF5">
        <w:rPr>
          <w:rFonts w:hint="eastAsia"/>
          <w:rtl/>
        </w:rPr>
        <w:t>את</w:t>
      </w:r>
      <w:r w:rsidRPr="00555AF5">
        <w:rPr>
          <w:rtl/>
        </w:rPr>
        <w:t xml:space="preserve"> </w:t>
      </w:r>
      <w:r w:rsidRPr="00555AF5">
        <w:rPr>
          <w:rFonts w:hint="eastAsia"/>
          <w:rtl/>
        </w:rPr>
        <w:t>תרחיש</w:t>
      </w:r>
      <w:r w:rsidRPr="00555AF5">
        <w:rPr>
          <w:rtl/>
        </w:rPr>
        <w:t xml:space="preserve"> </w:t>
      </w:r>
      <w:r w:rsidRPr="00555AF5">
        <w:rPr>
          <w:rFonts w:hint="eastAsia"/>
          <w:rtl/>
        </w:rPr>
        <w:t>הייחוס</w:t>
      </w:r>
      <w:r w:rsidRPr="00555AF5">
        <w:rPr>
          <w:rtl/>
        </w:rPr>
        <w:t xml:space="preserve"> </w:t>
      </w:r>
      <w:r w:rsidRPr="00555AF5">
        <w:rPr>
          <w:rFonts w:hint="eastAsia"/>
          <w:rtl/>
        </w:rPr>
        <w:t>הענפי</w:t>
      </w:r>
      <w:r w:rsidRPr="00555AF5">
        <w:rPr>
          <w:rtl/>
        </w:rPr>
        <w:t xml:space="preserve"> </w:t>
      </w:r>
      <w:r w:rsidRPr="00555AF5">
        <w:rPr>
          <w:rFonts w:hint="eastAsia"/>
          <w:rtl/>
        </w:rPr>
        <w:t>למערכת</w:t>
      </w:r>
      <w:r w:rsidRPr="00555AF5">
        <w:rPr>
          <w:rtl/>
        </w:rPr>
        <w:t xml:space="preserve"> </w:t>
      </w:r>
      <w:r w:rsidRPr="00555AF5">
        <w:rPr>
          <w:rFonts w:hint="eastAsia"/>
          <w:rtl/>
        </w:rPr>
        <w:t>הבריאות</w:t>
      </w:r>
      <w:r w:rsidRPr="00555AF5">
        <w:rPr>
          <w:rFonts w:hint="cs"/>
          <w:rtl/>
        </w:rPr>
        <w:t>.</w:t>
      </w:r>
    </w:p>
    <w:p w:rsidR="00D93F1A" w:rsidRPr="00555AF5" w:rsidP="00056629">
      <w:pPr>
        <w:spacing w:before="180" w:after="240" w:line="240" w:lineRule="exact"/>
        <w:ind w:right="2268"/>
        <w:jc w:val="both"/>
        <w:rPr>
          <w:rFonts w:ascii="Tahoma" w:eastAsia="MS Mincho" w:hAnsi="Tahoma" w:cs="Tahoma"/>
          <w:sz w:val="18"/>
          <w:szCs w:val="18"/>
          <w:rtl/>
        </w:rPr>
      </w:pPr>
      <w:r w:rsidRPr="00056629">
        <w:rPr>
          <w:rStyle w:val="Heading7Char"/>
          <w:rFonts w:ascii="Tahoma" w:hAnsi="Tahoma" w:cs="Tahoma" w:hint="cs"/>
          <w:b w:val="0"/>
          <w:sz w:val="17"/>
          <w:szCs w:val="17"/>
          <w:rtl/>
        </w:rPr>
        <w:t>מכסת מנות הדם לעיתות חירום מעודכנת לפי תרחיש ייחוס ישן:</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על פי התרחיש הענפי הישן</w:t>
      </w:r>
      <w:r w:rsidRPr="00555AF5">
        <w:rPr>
          <w:rFonts w:ascii="Tahoma" w:eastAsia="MS Mincho" w:hAnsi="Tahoma" w:cs="Tahoma" w:hint="cs"/>
          <w:sz w:val="18"/>
          <w:szCs w:val="18"/>
          <w:rtl/>
        </w:rPr>
        <w:t xml:space="preserve"> שאליו נערכת מערכת הבריאות,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על שירותי הדם של מד"א להתרים בכל יום של לחימה כמות מוגדרת של מנות דם.</w:t>
      </w:r>
      <w:r w:rsidRPr="00555AF5">
        <w:rPr>
          <w:rFonts w:ascii="Tahoma" w:eastAsia="MS Mincho" w:hAnsi="Tahoma" w:cs="Tahoma"/>
          <w:sz w:val="18"/>
          <w:szCs w:val="18"/>
          <w:rtl/>
        </w:rPr>
        <w:t xml:space="preserve"> בספטמבר 2017 </w:t>
      </w:r>
      <w:r w:rsidRPr="00555AF5">
        <w:rPr>
          <w:rFonts w:ascii="Tahoma" w:eastAsia="MS Mincho" w:hAnsi="Tahoma" w:cs="Tahoma" w:hint="cs"/>
          <w:sz w:val="18"/>
          <w:szCs w:val="18"/>
          <w:rtl/>
        </w:rPr>
        <w:t xml:space="preserve">פנה </w:t>
      </w:r>
      <w:r w:rsidRPr="00555AF5">
        <w:rPr>
          <w:rFonts w:ascii="Tahoma" w:eastAsia="MS Mincho" w:hAnsi="Tahoma" w:cs="Tahoma"/>
          <w:sz w:val="18"/>
          <w:szCs w:val="18"/>
          <w:rtl/>
        </w:rPr>
        <w:t>ראש חטיבת תיאום המוכנות הלאומית לחירום בעורף ב</w:t>
      </w:r>
      <w:r w:rsidRPr="00555AF5">
        <w:rPr>
          <w:rFonts w:ascii="Tahoma" w:hAnsi="Tahoma" w:cs="Tahoma" w:hint="cs"/>
          <w:sz w:val="18"/>
          <w:szCs w:val="18"/>
          <w:rtl/>
        </w:rPr>
        <w:t>רח"ל</w:t>
      </w:r>
      <w:r w:rsidRPr="00555AF5">
        <w:rPr>
          <w:rFonts w:ascii="Tahoma" w:eastAsia="MS Mincho" w:hAnsi="Tahoma" w:cs="Tahoma"/>
          <w:sz w:val="18"/>
          <w:szCs w:val="18"/>
          <w:rtl/>
        </w:rPr>
        <w:t xml:space="preserve"> לגורמים במשרד הביטחון ו</w:t>
      </w:r>
      <w:r w:rsidRPr="00555AF5">
        <w:rPr>
          <w:rFonts w:ascii="Tahoma" w:eastAsia="MS Mincho" w:hAnsi="Tahoma" w:cs="Tahoma" w:hint="cs"/>
          <w:sz w:val="18"/>
          <w:szCs w:val="18"/>
          <w:rtl/>
        </w:rPr>
        <w:t>ב</w:t>
      </w:r>
      <w:r w:rsidRPr="00555AF5">
        <w:rPr>
          <w:rFonts w:ascii="Tahoma" w:eastAsia="MS Mincho" w:hAnsi="Tahoma" w:cs="Tahoma"/>
          <w:sz w:val="18"/>
          <w:szCs w:val="18"/>
          <w:rtl/>
        </w:rPr>
        <w:t>אגף לשע"ח שבמשרד</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וציין לפניהם </w:t>
      </w:r>
      <w:r w:rsidRPr="00555AF5">
        <w:rPr>
          <w:rFonts w:ascii="Tahoma" w:eastAsia="MS Mincho" w:hAnsi="Tahoma" w:cs="Tahoma"/>
          <w:sz w:val="18"/>
          <w:szCs w:val="18"/>
          <w:rtl/>
        </w:rPr>
        <w:t xml:space="preserve">כי יש לעדכן את </w:t>
      </w:r>
      <w:r w:rsidRPr="00555AF5">
        <w:rPr>
          <w:rFonts w:ascii="Tahoma" w:eastAsia="MS Mincho" w:hAnsi="Tahoma" w:cs="Tahoma" w:hint="cs"/>
          <w:sz w:val="18"/>
          <w:szCs w:val="18"/>
          <w:rtl/>
        </w:rPr>
        <w:t>המלאי היומי המזערי של מנות הדם, שצריך להימצא במדינה בעיתות חירום בהתאם לת</w:t>
      </w:r>
      <w:r w:rsidRPr="00555AF5">
        <w:rPr>
          <w:rFonts w:ascii="Tahoma" w:eastAsia="MS Mincho" w:hAnsi="Tahoma" w:cs="Tahoma"/>
          <w:sz w:val="18"/>
          <w:szCs w:val="18"/>
          <w:rtl/>
        </w:rPr>
        <w:t xml:space="preserve">רחיש הייחוס </w:t>
      </w:r>
      <w:r w:rsidRPr="00555AF5">
        <w:rPr>
          <w:rFonts w:ascii="Tahoma" w:eastAsia="MS Mincho" w:hAnsi="Tahoma" w:cs="Tahoma" w:hint="cs"/>
          <w:sz w:val="18"/>
          <w:szCs w:val="18"/>
          <w:rtl/>
        </w:rPr>
        <w:t xml:space="preserve">המעודכן </w:t>
      </w:r>
      <w:r w:rsidRPr="00555AF5">
        <w:rPr>
          <w:rFonts w:ascii="Tahoma" w:eastAsia="MS Mincho" w:hAnsi="Tahoma" w:cs="Tahoma"/>
          <w:sz w:val="18"/>
          <w:szCs w:val="18"/>
          <w:rtl/>
        </w:rPr>
        <w:t>לעורף.</w:t>
      </w:r>
    </w:p>
    <w:p w:rsidR="00D93F1A" w:rsidRPr="00555AF5" w:rsidP="00056629">
      <w:pPr>
        <w:pStyle w:val="RESHET"/>
        <w:rPr>
          <w:rFonts w:eastAsia="MS Mincho"/>
          <w:rtl/>
        </w:rPr>
      </w:pPr>
      <w:r w:rsidRPr="00555AF5">
        <w:rPr>
          <w:rFonts w:eastAsia="MS Mincho"/>
          <w:rtl/>
        </w:rPr>
        <w:t>ואולם</w:t>
      </w:r>
      <w:r w:rsidRPr="00555AF5">
        <w:rPr>
          <w:rFonts w:eastAsia="MS Mincho" w:hint="cs"/>
          <w:rtl/>
        </w:rPr>
        <w:t>,</w:t>
      </w:r>
      <w:r w:rsidRPr="00555AF5">
        <w:rPr>
          <w:rFonts w:eastAsia="MS Mincho"/>
          <w:rtl/>
        </w:rPr>
        <w:t xml:space="preserve"> כפי שצוין לעיל, </w:t>
      </w:r>
      <w:r w:rsidRPr="00555AF5">
        <w:rPr>
          <w:rFonts w:eastAsia="MS Mincho" w:hint="cs"/>
          <w:rtl/>
        </w:rPr>
        <w:t xml:space="preserve">מערכת הבריאות ובכללה </w:t>
      </w:r>
      <w:r w:rsidRPr="00555AF5">
        <w:rPr>
          <w:rFonts w:eastAsia="MS Mincho"/>
          <w:rtl/>
        </w:rPr>
        <w:t>משרד הבריאות ל</w:t>
      </w:r>
      <w:r w:rsidRPr="00555AF5">
        <w:rPr>
          <w:rFonts w:eastAsia="MS Mincho" w:hint="cs"/>
          <w:rtl/>
        </w:rPr>
        <w:t xml:space="preserve">א </w:t>
      </w:r>
      <w:r w:rsidRPr="00555AF5">
        <w:rPr>
          <w:rFonts w:eastAsia="MS Mincho"/>
          <w:rtl/>
        </w:rPr>
        <w:t>נער</w:t>
      </w:r>
      <w:r w:rsidRPr="00555AF5">
        <w:rPr>
          <w:rFonts w:eastAsia="MS Mincho" w:hint="cs"/>
          <w:rtl/>
        </w:rPr>
        <w:t>כה</w:t>
      </w:r>
      <w:r w:rsidRPr="00555AF5">
        <w:rPr>
          <w:rFonts w:eastAsia="MS Mincho"/>
          <w:rtl/>
        </w:rPr>
        <w:t xml:space="preserve"> לתרחיש הייחוס המעודכן משנת 2017</w:t>
      </w:r>
      <w:r w:rsidRPr="00555AF5">
        <w:rPr>
          <w:rFonts w:eastAsia="MS Mincho" w:hint="cs"/>
          <w:rtl/>
        </w:rPr>
        <w:t>, ו</w:t>
      </w:r>
      <w:r w:rsidRPr="00555AF5">
        <w:rPr>
          <w:rFonts w:eastAsia="MS Mincho"/>
          <w:rtl/>
        </w:rPr>
        <w:t xml:space="preserve">לכן </w:t>
      </w:r>
      <w:r w:rsidRPr="00555AF5">
        <w:rPr>
          <w:rFonts w:eastAsia="MS Mincho" w:hint="cs"/>
          <w:rtl/>
        </w:rPr>
        <w:t>נערך מד"א להיקף התרמה חסר של מנות דם, שאינו תואם את תרחיש הייחוס המעודכן.</w:t>
      </w:r>
    </w:p>
    <w:p w:rsidR="00D93F1A" w:rsidRPr="00555AF5" w:rsidP="00056629">
      <w:pPr>
        <w:pStyle w:val="RESHET"/>
        <w:rPr>
          <w:rFonts w:eastAsia="MS Mincho"/>
          <w:rtl/>
        </w:rPr>
      </w:pPr>
      <w:r w:rsidRPr="00555AF5">
        <w:rPr>
          <w:rFonts w:eastAsia="MS Mincho" w:hint="cs"/>
          <w:rtl/>
        </w:rPr>
        <w:t xml:space="preserve">על </w:t>
      </w:r>
      <w:r w:rsidRPr="00555AF5">
        <w:rPr>
          <w:rFonts w:eastAsia="MS Mincho"/>
          <w:rtl/>
        </w:rPr>
        <w:t xml:space="preserve">הרשות העליונה </w:t>
      </w:r>
      <w:r w:rsidRPr="00555AF5">
        <w:rPr>
          <w:rFonts w:eastAsia="MS Mincho" w:hint="cs"/>
          <w:rtl/>
        </w:rPr>
        <w:t xml:space="preserve">לאשפוז לעדכן בדחיפות את </w:t>
      </w:r>
      <w:r w:rsidRPr="00555AF5">
        <w:rPr>
          <w:rFonts w:eastAsia="MS Mincho"/>
          <w:rtl/>
        </w:rPr>
        <w:t>תרחיש הייחוס</w:t>
      </w:r>
      <w:r w:rsidRPr="00555AF5">
        <w:rPr>
          <w:rFonts w:eastAsia="MS Mincho" w:hint="cs"/>
          <w:rtl/>
        </w:rPr>
        <w:t xml:space="preserve"> הענפי למערכת הבריאות,</w:t>
      </w:r>
      <w:r w:rsidRPr="00555AF5">
        <w:rPr>
          <w:rFonts w:eastAsia="MS Mincho"/>
          <w:rtl/>
        </w:rPr>
        <w:t xml:space="preserve"> </w:t>
      </w:r>
      <w:r w:rsidRPr="00555AF5">
        <w:rPr>
          <w:rFonts w:eastAsia="MS Mincho" w:hint="cs"/>
          <w:rtl/>
        </w:rPr>
        <w:t xml:space="preserve">ובכלל זה </w:t>
      </w:r>
      <w:r w:rsidR="00E5103B">
        <w:rPr>
          <w:rFonts w:eastAsia="MS Mincho" w:hint="cs"/>
          <w:rtl/>
        </w:rPr>
        <w:t xml:space="preserve">את </w:t>
      </w:r>
      <w:r w:rsidRPr="00555AF5">
        <w:rPr>
          <w:rFonts w:eastAsia="MS Mincho" w:hint="cs"/>
          <w:rtl/>
        </w:rPr>
        <w:t xml:space="preserve">מספר מנות הדם שיש להתרים בעיתות חירום. </w:t>
      </w:r>
    </w:p>
    <w:p w:rsidR="00D93F1A" w:rsidP="00056629">
      <w:pPr>
        <w:spacing w:line="240" w:lineRule="exact"/>
        <w:ind w:right="2268"/>
        <w:jc w:val="both"/>
        <w:rPr>
          <w:rFonts w:ascii="Tahoma" w:eastAsia="Times New Roman" w:hAnsi="Tahoma" w:cs="Tahoma"/>
          <w:sz w:val="18"/>
          <w:szCs w:val="18"/>
          <w:rtl/>
          <w:lang w:eastAsia="he-IL"/>
        </w:rPr>
      </w:pPr>
    </w:p>
    <w:p w:rsidR="00056629" w:rsidRPr="00056629" w:rsidP="00056629">
      <w:pPr>
        <w:spacing w:line="240" w:lineRule="exact"/>
        <w:ind w:right="2268"/>
        <w:jc w:val="both"/>
        <w:rPr>
          <w:rFonts w:ascii="Tahoma" w:eastAsia="Times New Roman" w:hAnsi="Tahoma" w:cs="Tahoma"/>
          <w:sz w:val="18"/>
          <w:szCs w:val="18"/>
          <w:rtl/>
          <w:lang w:eastAsia="he-IL"/>
        </w:rPr>
      </w:pPr>
    </w:p>
    <w:p w:rsidR="00D93F1A" w:rsidRPr="00175F32" w:rsidP="00810F51">
      <w:pPr>
        <w:pStyle w:val="KOT4"/>
        <w:rPr>
          <w:rtl/>
        </w:rPr>
      </w:pPr>
      <w:r w:rsidRPr="00175F32">
        <w:rPr>
          <w:rFonts w:hint="cs"/>
          <w:rtl/>
        </w:rPr>
        <w:t>ליקויים בהתנהלות האגף לשע"ח ב</w:t>
      </w:r>
      <w:r>
        <w:rPr>
          <w:rFonts w:hint="cs"/>
          <w:rtl/>
        </w:rPr>
        <w:t>נוגע</w:t>
      </w:r>
      <w:r w:rsidRPr="00175F32">
        <w:rPr>
          <w:rFonts w:hint="cs"/>
          <w:rtl/>
        </w:rPr>
        <w:t xml:space="preserve"> </w:t>
      </w:r>
      <w:r>
        <w:rPr>
          <w:rFonts w:hint="cs"/>
          <w:rtl/>
        </w:rPr>
        <w:t>ל</w:t>
      </w:r>
      <w:r w:rsidRPr="00175F32">
        <w:rPr>
          <w:rFonts w:hint="cs"/>
          <w:rtl/>
        </w:rPr>
        <w:t xml:space="preserve">מוכנות מד"א לעיתות חירום </w:t>
      </w:r>
    </w:p>
    <w:p w:rsidR="00D93F1A" w:rsidRPr="00175F32" w:rsidP="00810F51">
      <w:pPr>
        <w:pStyle w:val="KOT5"/>
        <w:rPr>
          <w:rFonts w:eastAsia="Times New Roman"/>
          <w:rtl/>
          <w:lang w:eastAsia="he-IL"/>
        </w:rPr>
      </w:pPr>
      <w:r w:rsidRPr="00175F32">
        <w:rPr>
          <w:rFonts w:eastAsia="Times New Roman" w:hint="cs"/>
          <w:rtl/>
          <w:lang w:eastAsia="he-IL"/>
        </w:rPr>
        <w:t>היעדר בקרות של האגף לשע"ח על מוכנות מד"א לעיתות חירום</w:t>
      </w:r>
    </w:p>
    <w:p w:rsidR="00D93F1A" w:rsidRPr="00555AF5" w:rsidP="00810F51">
      <w:pPr>
        <w:spacing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האגף לשע"ח אחראי לבצע במד"א "בקרות מוכנות" לשעת חירום במד"א - בקרות לבחינת מוכנותו של מד"א במרחבים השונים שלו, כדי לשפר ולהעלות את מוכנותו לתרחישי חירום כמו רעידת אדמה, שעת חירום, אירוע ביולוגי ועוד. האגף לשע"ח מקצה למד"א כחצי מיליון ש"ח בכל שנה לציוד חירום ולתרגילים (סכום זה אינו כולל תקציב לפרויקטים מיוחדים). </w:t>
      </w:r>
    </w:p>
    <w:p w:rsidR="00D93F1A" w:rsidRPr="00555AF5" w:rsidP="00E5103B">
      <w:pPr>
        <w:spacing w:after="240" w:line="240" w:lineRule="exact"/>
        <w:ind w:right="2268"/>
        <w:jc w:val="both"/>
        <w:rPr>
          <w:rFonts w:ascii="Tahoma" w:eastAsia="Times New Roman" w:hAnsi="Tahoma" w:cs="Tahoma"/>
          <w:sz w:val="18"/>
          <w:szCs w:val="18"/>
          <w:rtl/>
          <w:lang w:eastAsia="he-IL"/>
        </w:rPr>
      </w:pPr>
      <w:r w:rsidRPr="00555AF5">
        <w:rPr>
          <w:rFonts w:ascii="Tahoma" w:eastAsia="Times New Roman" w:hAnsi="Tahoma" w:cs="Tahoma" w:hint="cs"/>
          <w:sz w:val="18"/>
          <w:szCs w:val="18"/>
          <w:rtl/>
          <w:lang w:eastAsia="he-IL"/>
        </w:rPr>
        <w:t xml:space="preserve">בקרות האגף לשע"ח על מד"א נעשות בין היתר בנושאים האלה: קיומם של נהלים מעודכנים לעיתות חירום; הימצאות ציוד תקין למצבי חירום; קיומן של </w:t>
      </w:r>
      <w:r w:rsidRPr="00555AF5">
        <w:rPr>
          <w:rFonts w:ascii="Tahoma" w:eastAsia="Times New Roman" w:hAnsi="Tahoma" w:cs="Tahoma" w:hint="cs"/>
          <w:sz w:val="18"/>
          <w:szCs w:val="18"/>
          <w:rtl/>
          <w:lang w:eastAsia="he-IL"/>
        </w:rPr>
        <w:t xml:space="preserve">תשתיות לעיתות חירום (כמו קווי טלפון תקינים); ביצוע הדרכות ותרגולים לאנשי הצוות לאירועי חירום; שימור הבקיאות של אנשי הצוות במד"א בפעילות הנדרשת מהם; והיערכות מוקד מד"א לאר"ן. לאחר כל סיום בקרה שולח האגף </w:t>
      </w:r>
      <w:r w:rsidR="00E5103B">
        <w:rPr>
          <w:rFonts w:ascii="Tahoma" w:eastAsia="Times New Roman" w:hAnsi="Tahoma" w:cs="Tahoma" w:hint="cs"/>
          <w:sz w:val="18"/>
          <w:szCs w:val="18"/>
          <w:rtl/>
          <w:lang w:eastAsia="he-IL"/>
        </w:rPr>
        <w:t xml:space="preserve">לשע"ח </w:t>
      </w:r>
      <w:r w:rsidRPr="00555AF5">
        <w:rPr>
          <w:rFonts w:ascii="Tahoma" w:eastAsia="Times New Roman" w:hAnsi="Tahoma" w:cs="Tahoma" w:hint="cs"/>
          <w:sz w:val="18"/>
          <w:szCs w:val="18"/>
          <w:rtl/>
          <w:lang w:eastAsia="he-IL"/>
        </w:rPr>
        <w:t>את הממצאים למד"א, ו</w:t>
      </w:r>
      <w:r w:rsidR="00E5103B">
        <w:rPr>
          <w:rFonts w:ascii="Tahoma" w:eastAsia="Times New Roman" w:hAnsi="Tahoma" w:cs="Tahoma" w:hint="cs"/>
          <w:sz w:val="18"/>
          <w:szCs w:val="18"/>
          <w:rtl/>
          <w:lang w:eastAsia="he-IL"/>
        </w:rPr>
        <w:t>מד"א</w:t>
      </w:r>
      <w:r w:rsidRPr="00555AF5">
        <w:rPr>
          <w:rFonts w:ascii="Tahoma" w:eastAsia="Times New Roman" w:hAnsi="Tahoma" w:cs="Tahoma" w:hint="cs"/>
          <w:sz w:val="18"/>
          <w:szCs w:val="18"/>
          <w:rtl/>
          <w:lang w:eastAsia="he-IL"/>
        </w:rPr>
        <w:t xml:space="preserve"> נדרש לתקן את הליקויים שעלו. כלי בקרה זה נועד לסייע בשיפור כשירות מד"א למצבי חירום. </w:t>
      </w:r>
    </w:p>
    <w:p w:rsidR="00D93F1A" w:rsidRPr="00555AF5" w:rsidP="00056629">
      <w:pPr>
        <w:pStyle w:val="RESHET"/>
        <w:rPr>
          <w:rtl/>
        </w:rPr>
      </w:pPr>
      <w:r w:rsidRPr="00555AF5">
        <w:rPr>
          <w:rFonts w:hint="cs"/>
          <w:rtl/>
        </w:rPr>
        <w:t>הביקורת העלתה כי עד שנת 2015 שילב האגף את משימת הבקרות בתוכניות העבודה שלו, אך משנת 2016 הפסיק לעשות זאת.</w:t>
      </w:r>
      <w:r w:rsidRPr="00555AF5">
        <w:rPr>
          <w:rtl/>
        </w:rPr>
        <w:t xml:space="preserve"> </w:t>
      </w:r>
      <w:r w:rsidRPr="00555AF5">
        <w:rPr>
          <w:rFonts w:hint="cs"/>
          <w:rtl/>
        </w:rPr>
        <w:t xml:space="preserve">עוד עלה כי בפועל האגף לשע"ח לא ביצע ולו בקרה אחת בארבע השנים האחרונות, מאז ינואר 2014. </w:t>
      </w:r>
    </w:p>
    <w:p w:rsidR="00D93F1A" w:rsidRPr="00555AF5" w:rsidP="00056629">
      <w:pPr>
        <w:pStyle w:val="RESHET"/>
        <w:rPr>
          <w:rtl/>
        </w:rPr>
      </w:pPr>
      <w:r w:rsidRPr="00555AF5">
        <w:rPr>
          <w:rFonts w:hint="cs"/>
          <w:rtl/>
        </w:rPr>
        <w:t xml:space="preserve">משרד מבקר המדינה מעיר למשרד הבריאות ולאגף </w:t>
      </w:r>
      <w:r w:rsidR="00544F9D">
        <w:rPr>
          <w:rFonts w:hint="cs"/>
          <w:rtl/>
        </w:rPr>
        <w:t>ל</w:t>
      </w:r>
      <w:r w:rsidRPr="00555AF5">
        <w:rPr>
          <w:rFonts w:hint="cs"/>
          <w:rtl/>
        </w:rPr>
        <w:t xml:space="preserve">שע"ח בו, כי הזניח במשך תקופה ארוכה את הפעלת הבקרה על כשירות מד"א למילוי תפקידיו בעיתות חירום. בהתחשב בכך שהמשרד מממן למד"א רכישת ציוד וקיום תרגילים להבטחת כשירותו - הוא נדרש לדעת מהן התפוקות של המשאבים שהוא מעביר למד"א מדי שנה, ואם משאבים אלה אכן יועדו למטרתם. </w:t>
      </w:r>
    </w:p>
    <w:p w:rsidR="00D93F1A" w:rsidRPr="00555AF5" w:rsidP="00056629">
      <w:pPr>
        <w:pStyle w:val="RESHET"/>
        <w:rPr>
          <w:rtl/>
        </w:rPr>
      </w:pPr>
      <w:r w:rsidRPr="00555AF5">
        <w:rPr>
          <w:rFonts w:hint="cs"/>
          <w:rtl/>
        </w:rPr>
        <w:t xml:space="preserve">על הנהלת משרד הבריאות לדרוש מהאגף לשע"ח לשלב </w:t>
      </w:r>
      <w:r w:rsidRPr="00555AF5">
        <w:rPr>
          <w:rFonts w:hint="eastAsia"/>
          <w:rtl/>
        </w:rPr>
        <w:t>בת</w:t>
      </w:r>
      <w:r w:rsidRPr="00555AF5">
        <w:rPr>
          <w:rFonts w:hint="cs"/>
          <w:rtl/>
        </w:rPr>
        <w:t>ו</w:t>
      </w:r>
      <w:r w:rsidRPr="00555AF5">
        <w:rPr>
          <w:rFonts w:hint="eastAsia"/>
          <w:rtl/>
        </w:rPr>
        <w:t>כניות</w:t>
      </w:r>
      <w:r w:rsidRPr="00555AF5">
        <w:rPr>
          <w:rtl/>
        </w:rPr>
        <w:t xml:space="preserve"> </w:t>
      </w:r>
      <w:r w:rsidRPr="00555AF5">
        <w:rPr>
          <w:rFonts w:hint="cs"/>
          <w:rtl/>
        </w:rPr>
        <w:t>העבודה השנתיות שלו</w:t>
      </w:r>
      <w:r w:rsidRPr="00555AF5">
        <w:rPr>
          <w:rtl/>
        </w:rPr>
        <w:t xml:space="preserve"> </w:t>
      </w:r>
      <w:r w:rsidRPr="00555AF5">
        <w:rPr>
          <w:rFonts w:hint="cs"/>
          <w:rtl/>
        </w:rPr>
        <w:t>בקרות על מד"א ולבצען.</w:t>
      </w:r>
    </w:p>
    <w:p w:rsidR="00D93F1A" w:rsidRPr="00555AF5" w:rsidP="00056629">
      <w:pPr>
        <w:spacing w:before="180" w:line="240" w:lineRule="exact"/>
        <w:ind w:right="2268"/>
        <w:jc w:val="both"/>
        <w:rPr>
          <w:rFonts w:ascii="Tahoma" w:hAnsi="Tahoma" w:cs="Tahoma"/>
          <w:sz w:val="18"/>
          <w:szCs w:val="18"/>
          <w:rtl/>
        </w:rPr>
      </w:pPr>
      <w:r w:rsidRPr="00555AF5">
        <w:rPr>
          <w:rFonts w:ascii="Tahoma" w:hAnsi="Tahoma" w:cs="Tahoma" w:hint="cs"/>
          <w:sz w:val="18"/>
          <w:szCs w:val="18"/>
          <w:rtl/>
        </w:rPr>
        <w:t>בתשובת המשרד הוא ציין, שבקרות האגף לשע"ח על מד"א לא בוצעו בשל מחסור בכוח אדם, והן יחודשו בשנת 2019.</w:t>
      </w:r>
    </w:p>
    <w:p w:rsidR="00D93F1A" w:rsidRPr="00555AF5" w:rsidP="00810F51">
      <w:pPr>
        <w:spacing w:line="240" w:lineRule="exact"/>
        <w:ind w:right="2268"/>
        <w:jc w:val="both"/>
        <w:rPr>
          <w:rFonts w:ascii="Tahoma" w:hAnsi="Tahoma" w:cs="Tahoma"/>
          <w:sz w:val="18"/>
          <w:szCs w:val="18"/>
          <w:rtl/>
          <w:lang w:eastAsia="he-IL"/>
        </w:rPr>
      </w:pPr>
    </w:p>
    <w:p w:rsidR="00D93F1A" w:rsidRPr="00175F32" w:rsidP="00810F51">
      <w:pPr>
        <w:pStyle w:val="KOT5"/>
        <w:rPr>
          <w:rtl/>
        </w:rPr>
      </w:pPr>
      <w:r w:rsidRPr="00175F32">
        <w:rPr>
          <w:rFonts w:hint="cs"/>
          <w:rtl/>
        </w:rPr>
        <w:t xml:space="preserve">דיווח חסר של האגף לשע"ח על מוכנות מד"א לחירום </w:t>
      </w:r>
    </w:p>
    <w:p w:rsidR="00D93F1A" w:rsidRPr="00555AF5" w:rsidP="00056629">
      <w:pPr>
        <w:spacing w:after="240" w:line="240" w:lineRule="exact"/>
        <w:ind w:right="2268"/>
        <w:jc w:val="both"/>
        <w:rPr>
          <w:rFonts w:ascii="Tahoma" w:hAnsi="Tahoma" w:cs="Tahoma"/>
          <w:sz w:val="18"/>
          <w:szCs w:val="18"/>
          <w:rtl/>
        </w:rPr>
      </w:pPr>
      <w:r w:rsidRPr="00555AF5">
        <w:rPr>
          <w:rFonts w:ascii="Tahoma" w:hAnsi="Tahoma" w:cs="Tahoma" w:hint="cs"/>
          <w:sz w:val="18"/>
          <w:szCs w:val="18"/>
          <w:rtl/>
        </w:rPr>
        <w:t>האגף לשע"ח מעביר בכל רבעון למנכ"ל משרד הבריאות, למנכ"ל שירותי בריאות כללית, לקרפ"ר ולגורמים בכירים נוספים דוח "תמונת מצב כוננות וכשירות לחירום" (להלן - דוח כוננות). בראש הדוח מופיע "דוח תמצית מנהלים", ובו מרוכזים עיקרי הפערים של מערכת הבריאות, ואחריו מפורטים הפערים בין המצב הרצוי למצוי במרכיבים קריטיים במוכנות מד"א, כמו כוח אדם, ציוד ומכשור.</w:t>
      </w:r>
    </w:p>
    <w:p w:rsidR="00D93F1A" w:rsidRPr="00555AF5" w:rsidP="00056629">
      <w:pPr>
        <w:pStyle w:val="RESHET"/>
        <w:rPr>
          <w:rtl/>
        </w:rPr>
      </w:pPr>
      <w:r w:rsidRPr="00555AF5">
        <w:rPr>
          <w:rtl/>
        </w:rPr>
        <w:t xml:space="preserve">ואולם, </w:t>
      </w:r>
      <w:r w:rsidRPr="00555AF5">
        <w:rPr>
          <w:rFonts w:hint="eastAsia"/>
          <w:rtl/>
        </w:rPr>
        <w:t>נמצא</w:t>
      </w:r>
      <w:r w:rsidRPr="00555AF5">
        <w:rPr>
          <w:rtl/>
        </w:rPr>
        <w:t xml:space="preserve"> כי </w:t>
      </w:r>
      <w:r w:rsidRPr="00555AF5">
        <w:rPr>
          <w:rFonts w:hint="cs"/>
          <w:rtl/>
        </w:rPr>
        <w:t>תמונת המצב המוצגת ב</w:t>
      </w:r>
      <w:r w:rsidRPr="00555AF5">
        <w:rPr>
          <w:rFonts w:hint="eastAsia"/>
          <w:rtl/>
        </w:rPr>
        <w:t>תמצית</w:t>
      </w:r>
      <w:r w:rsidRPr="00555AF5">
        <w:rPr>
          <w:rtl/>
        </w:rPr>
        <w:t xml:space="preserve"> המנהלים</w:t>
      </w:r>
      <w:r w:rsidRPr="00555AF5">
        <w:rPr>
          <w:rFonts w:hint="cs"/>
          <w:rtl/>
        </w:rPr>
        <w:t xml:space="preserve"> של הדוח המתייחס לתקופה שמיוני 2017 עד יוני 2018 היא חלקית; היא עוסקת ב</w:t>
      </w:r>
      <w:r w:rsidRPr="00555AF5">
        <w:rPr>
          <w:rtl/>
        </w:rPr>
        <w:t xml:space="preserve">כשירות </w:t>
      </w:r>
      <w:r w:rsidRPr="00555AF5">
        <w:rPr>
          <w:rFonts w:hint="eastAsia"/>
          <w:rtl/>
        </w:rPr>
        <w:t>של</w:t>
      </w:r>
      <w:r w:rsidRPr="00555AF5">
        <w:rPr>
          <w:rtl/>
        </w:rPr>
        <w:t xml:space="preserve"> </w:t>
      </w:r>
      <w:r w:rsidRPr="00555AF5">
        <w:rPr>
          <w:rFonts w:hint="eastAsia"/>
          <w:rtl/>
        </w:rPr>
        <w:t>בתי</w:t>
      </w:r>
      <w:r w:rsidRPr="00555AF5">
        <w:rPr>
          <w:rtl/>
        </w:rPr>
        <w:t xml:space="preserve"> </w:t>
      </w:r>
      <w:r w:rsidRPr="00555AF5">
        <w:rPr>
          <w:rFonts w:hint="cs"/>
          <w:rtl/>
        </w:rPr>
        <w:t>ה</w:t>
      </w:r>
      <w:r w:rsidRPr="00555AF5">
        <w:rPr>
          <w:rFonts w:hint="eastAsia"/>
          <w:rtl/>
        </w:rPr>
        <w:t>חולים</w:t>
      </w:r>
      <w:r w:rsidRPr="00555AF5">
        <w:rPr>
          <w:rtl/>
        </w:rPr>
        <w:t xml:space="preserve"> וקופות</w:t>
      </w:r>
      <w:r w:rsidRPr="00555AF5">
        <w:rPr>
          <w:rFonts w:hint="cs"/>
          <w:rtl/>
        </w:rPr>
        <w:t xml:space="preserve"> החולים</w:t>
      </w:r>
      <w:r w:rsidRPr="00555AF5">
        <w:rPr>
          <w:rtl/>
        </w:rPr>
        <w:t xml:space="preserve">, </w:t>
      </w:r>
      <w:r w:rsidRPr="00555AF5">
        <w:rPr>
          <w:rFonts w:hint="cs"/>
          <w:rtl/>
        </w:rPr>
        <w:t>אך</w:t>
      </w:r>
      <w:r w:rsidRPr="00555AF5">
        <w:rPr>
          <w:rtl/>
        </w:rPr>
        <w:t xml:space="preserve"> </w:t>
      </w:r>
      <w:r w:rsidRPr="00555AF5">
        <w:rPr>
          <w:rFonts w:hint="cs"/>
          <w:rtl/>
        </w:rPr>
        <w:t xml:space="preserve">חסרה בה הצגת הכשירות של </w:t>
      </w:r>
      <w:r w:rsidRPr="00555AF5">
        <w:rPr>
          <w:rtl/>
        </w:rPr>
        <w:t xml:space="preserve">מד"א, </w:t>
      </w:r>
      <w:r w:rsidRPr="00555AF5">
        <w:rPr>
          <w:rFonts w:hint="eastAsia"/>
          <w:rtl/>
        </w:rPr>
        <w:t>למשל</w:t>
      </w:r>
      <w:r w:rsidRPr="00555AF5">
        <w:rPr>
          <w:rFonts w:hint="cs"/>
          <w:rtl/>
        </w:rPr>
        <w:t xml:space="preserve"> -</w:t>
      </w:r>
      <w:r w:rsidRPr="00555AF5">
        <w:rPr>
          <w:rtl/>
        </w:rPr>
        <w:t xml:space="preserve"> </w:t>
      </w:r>
      <w:r w:rsidRPr="00555AF5">
        <w:rPr>
          <w:rFonts w:hint="cs"/>
          <w:rtl/>
        </w:rPr>
        <w:t>פערים ב</w:t>
      </w:r>
      <w:r w:rsidRPr="00555AF5">
        <w:rPr>
          <w:rtl/>
        </w:rPr>
        <w:t xml:space="preserve">אמבולנסים, </w:t>
      </w:r>
      <w:r w:rsidRPr="00555AF5">
        <w:rPr>
          <w:rFonts w:hint="cs"/>
          <w:rtl/>
        </w:rPr>
        <w:t>ב</w:t>
      </w:r>
      <w:r w:rsidRPr="00555AF5">
        <w:rPr>
          <w:rtl/>
        </w:rPr>
        <w:t>כוח אדם ובמערכות תקשורת ייעודיות.</w:t>
      </w:r>
      <w:r w:rsidRPr="00555AF5">
        <w:rPr>
          <w:rFonts w:hint="cs"/>
          <w:rtl/>
        </w:rPr>
        <w:t xml:space="preserve"> </w:t>
      </w:r>
      <w:r w:rsidRPr="00555AF5">
        <w:rPr>
          <w:rFonts w:eastAsia="MS Mincho" w:hint="cs"/>
          <w:rtl/>
        </w:rPr>
        <w:t>נוסף על כך - בדוח עצמו מוצגים נתונים בנושא הכוננות אך הם חסרים ואינם מדויקים - הם מתייחסים לצורך באיוש 600 רכבי הצלה בלבד, בעוד מצבת הרכבים עומדת על כ-1,100. הדוח גם אינו עוסק בצורך לעדכן את מצבת רכבי ההצלה על פי הקביעות של ועדת האמבולנסים - 1,351 רכבים.</w:t>
      </w:r>
      <w:r w:rsidRPr="00555AF5">
        <w:rPr>
          <w:rFonts w:hint="cs"/>
          <w:rtl/>
        </w:rPr>
        <w:t xml:space="preserve"> אשר על כן, דוח הכוננות לא נותן תמונת מצב מלאה על </w:t>
      </w:r>
      <w:r w:rsidRPr="00555AF5">
        <w:rPr>
          <w:rFonts w:eastAsia="MS Mincho"/>
          <w:rtl/>
        </w:rPr>
        <w:t>מוכנות מערכת הבריאות ל</w:t>
      </w:r>
      <w:r w:rsidRPr="00555AF5">
        <w:rPr>
          <w:rFonts w:eastAsia="MS Mincho" w:hint="cs"/>
          <w:rtl/>
        </w:rPr>
        <w:t xml:space="preserve">עיתות </w:t>
      </w:r>
      <w:r w:rsidRPr="00555AF5">
        <w:rPr>
          <w:rFonts w:eastAsia="MS Mincho"/>
          <w:rtl/>
        </w:rPr>
        <w:t>חירום בכל</w:t>
      </w:r>
      <w:r w:rsidRPr="00555AF5">
        <w:rPr>
          <w:rFonts w:eastAsia="MS Mincho" w:hint="cs"/>
          <w:rtl/>
        </w:rPr>
        <w:t xml:space="preserve">ל ושל </w:t>
      </w:r>
      <w:r w:rsidRPr="00555AF5">
        <w:rPr>
          <w:rFonts w:eastAsia="MS Mincho"/>
          <w:rtl/>
        </w:rPr>
        <w:t>מד"א</w:t>
      </w:r>
      <w:r w:rsidRPr="00555AF5">
        <w:rPr>
          <w:rFonts w:eastAsia="MS Mincho" w:hint="cs"/>
          <w:rtl/>
        </w:rPr>
        <w:t xml:space="preserve"> בפרט</w:t>
      </w:r>
      <w:r w:rsidRPr="00555AF5">
        <w:rPr>
          <w:rFonts w:hint="cs"/>
          <w:rtl/>
        </w:rPr>
        <w:t>.</w:t>
      </w:r>
    </w:p>
    <w:p w:rsidR="00D93F1A" w:rsidRPr="00555AF5" w:rsidP="00056629">
      <w:pPr>
        <w:pStyle w:val="RESHET"/>
        <w:rPr>
          <w:rFonts w:eastAsia="MS Mincho"/>
          <w:rtl/>
        </w:rPr>
      </w:pPr>
      <w:r w:rsidRPr="00555AF5">
        <w:rPr>
          <w:rFonts w:eastAsia="MS Mincho" w:hint="cs"/>
          <w:rtl/>
        </w:rPr>
        <w:t xml:space="preserve">על </w:t>
      </w:r>
      <w:r w:rsidRPr="00555AF5">
        <w:rPr>
          <w:rFonts w:eastAsia="MS Mincho"/>
          <w:rtl/>
        </w:rPr>
        <w:t xml:space="preserve">מנהל האגף לשע"ח </w:t>
      </w:r>
      <w:r w:rsidRPr="00555AF5">
        <w:rPr>
          <w:rFonts w:eastAsia="MS Mincho" w:hint="cs"/>
          <w:rtl/>
        </w:rPr>
        <w:t>להציג</w:t>
      </w:r>
      <w:r w:rsidRPr="00555AF5">
        <w:rPr>
          <w:rFonts w:eastAsia="MS Mincho"/>
          <w:rtl/>
        </w:rPr>
        <w:t xml:space="preserve"> </w:t>
      </w:r>
      <w:r w:rsidRPr="00555AF5">
        <w:rPr>
          <w:rFonts w:eastAsia="MS Mincho" w:hint="cs"/>
          <w:rtl/>
        </w:rPr>
        <w:t>לאשורה, באופן ברור ומלא,</w:t>
      </w:r>
      <w:r w:rsidRPr="00555AF5">
        <w:rPr>
          <w:rFonts w:eastAsia="MS Mincho"/>
          <w:rtl/>
        </w:rPr>
        <w:t xml:space="preserve"> </w:t>
      </w:r>
      <w:r w:rsidRPr="00555AF5">
        <w:rPr>
          <w:rFonts w:eastAsia="MS Mincho" w:hint="cs"/>
          <w:rtl/>
        </w:rPr>
        <w:t>את</w:t>
      </w:r>
      <w:r w:rsidRPr="00555AF5">
        <w:rPr>
          <w:rFonts w:eastAsia="MS Mincho"/>
          <w:rtl/>
        </w:rPr>
        <w:t xml:space="preserve"> </w:t>
      </w:r>
      <w:r w:rsidRPr="00555AF5">
        <w:rPr>
          <w:rFonts w:eastAsia="MS Mincho" w:hint="cs"/>
          <w:rtl/>
        </w:rPr>
        <w:t xml:space="preserve">תמונת המצב של </w:t>
      </w:r>
      <w:r w:rsidRPr="00555AF5">
        <w:rPr>
          <w:rFonts w:eastAsia="MS Mincho"/>
          <w:rtl/>
        </w:rPr>
        <w:t>מוכנות מערכת הבריאות ל</w:t>
      </w:r>
      <w:r w:rsidRPr="00555AF5">
        <w:rPr>
          <w:rFonts w:eastAsia="MS Mincho" w:hint="cs"/>
          <w:rtl/>
        </w:rPr>
        <w:t xml:space="preserve">עיתות </w:t>
      </w:r>
      <w:r w:rsidRPr="00555AF5">
        <w:rPr>
          <w:rFonts w:eastAsia="MS Mincho"/>
          <w:rtl/>
        </w:rPr>
        <w:t>חירום בכל</w:t>
      </w:r>
      <w:r w:rsidRPr="00555AF5">
        <w:rPr>
          <w:rFonts w:eastAsia="MS Mincho" w:hint="cs"/>
          <w:rtl/>
        </w:rPr>
        <w:t xml:space="preserve">ל ושל </w:t>
      </w:r>
      <w:r w:rsidRPr="00555AF5">
        <w:rPr>
          <w:rFonts w:eastAsia="MS Mincho"/>
          <w:rtl/>
        </w:rPr>
        <w:t>מד"א</w:t>
      </w:r>
      <w:r w:rsidRPr="00555AF5">
        <w:rPr>
          <w:rFonts w:eastAsia="MS Mincho" w:hint="cs"/>
          <w:rtl/>
        </w:rPr>
        <w:t xml:space="preserve"> בפרט</w:t>
      </w:r>
      <w:r w:rsidRPr="00555AF5">
        <w:rPr>
          <w:rFonts w:eastAsia="MS Mincho"/>
          <w:rtl/>
        </w:rPr>
        <w:t>.</w:t>
      </w:r>
      <w:r w:rsidRPr="00555AF5">
        <w:rPr>
          <w:rtl/>
        </w:rPr>
        <w:t xml:space="preserve"> </w:t>
      </w:r>
      <w:r w:rsidRPr="00555AF5">
        <w:rPr>
          <w:rFonts w:eastAsia="MS Mincho" w:hint="cs"/>
          <w:rtl/>
        </w:rPr>
        <w:t xml:space="preserve">יש להציג בתמצית המנהלים גם את הפערים של מד"א בכוח אדם, ברכבי ההצלה ובאמצעי תקשורת ייעודיים. </w:t>
      </w:r>
    </w:p>
    <w:p w:rsidR="00D93F1A" w:rsidRPr="00555AF5" w:rsidP="00056629">
      <w:pPr>
        <w:spacing w:before="180" w:line="240" w:lineRule="exact"/>
        <w:ind w:right="2268"/>
        <w:jc w:val="both"/>
        <w:rPr>
          <w:rFonts w:ascii="Tahoma" w:hAnsi="Tahoma" w:cs="Tahoma"/>
          <w:sz w:val="18"/>
          <w:szCs w:val="18"/>
          <w:rtl/>
        </w:rPr>
      </w:pPr>
      <w:r w:rsidRPr="00555AF5">
        <w:rPr>
          <w:rFonts w:ascii="Tahoma" w:hAnsi="Tahoma" w:cs="Tahoma" w:hint="cs"/>
          <w:sz w:val="18"/>
          <w:szCs w:val="18"/>
          <w:rtl/>
        </w:rPr>
        <w:t>בתשובת ה</w:t>
      </w:r>
      <w:r w:rsidRPr="00555AF5">
        <w:rPr>
          <w:rFonts w:ascii="Tahoma" w:hAnsi="Tahoma" w:cs="Tahoma"/>
          <w:sz w:val="18"/>
          <w:szCs w:val="18"/>
          <w:rtl/>
        </w:rPr>
        <w:t>משרד</w:t>
      </w:r>
      <w:r w:rsidRPr="00555AF5">
        <w:rPr>
          <w:rFonts w:ascii="Tahoma" w:hAnsi="Tahoma" w:cs="Tahoma" w:hint="cs"/>
          <w:sz w:val="18"/>
          <w:szCs w:val="18"/>
          <w:rtl/>
        </w:rPr>
        <w:t xml:space="preserve"> הוא ציין, כי בנושא הפערים לעיתות חירום התקיימו מספר דיונים עם מד"א ופקע"ר, והערת הביקורת נלקחה לתשומת ליבו. מהדיווח הקרוב יעודכנו נתוני מד"א הכוללים את הפערים שהועלו בהשוואה לממצאי ועדת האמבולנסים.</w:t>
      </w:r>
    </w:p>
    <w:p w:rsidR="00D93F1A" w:rsidRPr="00555AF5" w:rsidP="00810F51">
      <w:pPr>
        <w:spacing w:line="240" w:lineRule="exact"/>
        <w:ind w:right="2268"/>
        <w:jc w:val="both"/>
        <w:rPr>
          <w:rFonts w:ascii="Tahoma" w:hAnsi="Tahoma" w:cs="Tahoma"/>
          <w:sz w:val="18"/>
          <w:szCs w:val="18"/>
          <w:rtl/>
        </w:rPr>
      </w:pPr>
    </w:p>
    <w:p w:rsidR="00D93F1A" w:rsidRPr="00175F32" w:rsidP="00810F51">
      <w:pPr>
        <w:pStyle w:val="KOT5"/>
        <w:rPr>
          <w:rtl/>
        </w:rPr>
      </w:pPr>
      <w:r w:rsidRPr="00175F32">
        <w:rPr>
          <w:rFonts w:hint="cs"/>
          <w:rtl/>
        </w:rPr>
        <w:t xml:space="preserve">הצורך בתקצוב </w:t>
      </w:r>
      <w:r w:rsidRPr="00175F32">
        <w:rPr>
          <w:rtl/>
        </w:rPr>
        <w:t xml:space="preserve">מד"א </w:t>
      </w:r>
      <w:r w:rsidRPr="00175F32">
        <w:rPr>
          <w:rFonts w:hint="cs"/>
          <w:rtl/>
        </w:rPr>
        <w:t xml:space="preserve">להבטחת </w:t>
      </w:r>
      <w:r w:rsidRPr="00175F32">
        <w:rPr>
          <w:b/>
          <w:rtl/>
        </w:rPr>
        <w:t>מוכנות</w:t>
      </w:r>
      <w:r w:rsidRPr="00175F32">
        <w:rPr>
          <w:rFonts w:hint="cs"/>
          <w:b/>
          <w:rtl/>
        </w:rPr>
        <w:t>ו</w:t>
      </w:r>
      <w:r w:rsidRPr="00175F32">
        <w:rPr>
          <w:rFonts w:hint="cs"/>
          <w:rtl/>
        </w:rPr>
        <w:t xml:space="preserve"> לע</w:t>
      </w:r>
      <w:r w:rsidR="00E5103B">
        <w:rPr>
          <w:rFonts w:hint="cs"/>
          <w:rtl/>
        </w:rPr>
        <w:t>י</w:t>
      </w:r>
      <w:r w:rsidRPr="00175F32">
        <w:rPr>
          <w:rFonts w:hint="cs"/>
          <w:rtl/>
        </w:rPr>
        <w:t>ת</w:t>
      </w:r>
      <w:r w:rsidR="00E5103B">
        <w:rPr>
          <w:rFonts w:hint="cs"/>
          <w:rtl/>
        </w:rPr>
        <w:t>ות</w:t>
      </w:r>
      <w:r w:rsidRPr="00175F32">
        <w:rPr>
          <w:rFonts w:hint="cs"/>
          <w:rtl/>
        </w:rPr>
        <w:t xml:space="preserve"> חירום</w:t>
      </w:r>
      <w:r w:rsidRPr="00175F32">
        <w:rPr>
          <w:rtl/>
        </w:rPr>
        <w:t xml:space="preserve"> </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במהלך השנים העלה מד"א לפני גורמים שונים, ובהם ראש רח"ל, ועדת החוץ והביטחון של הכנסת ומשרד הבריאות את הצורך בתקצוב מד"א להיערכות הארגון למצבי חירום, ופירט את תוכניות ההצטיידות שלו, שכוללות את הציוד החסר לע</w:t>
      </w:r>
      <w:r w:rsidR="00E5103B">
        <w:rPr>
          <w:rFonts w:ascii="Tahoma" w:hAnsi="Tahoma" w:cs="Tahoma" w:hint="cs"/>
          <w:sz w:val="18"/>
          <w:szCs w:val="18"/>
          <w:rtl/>
        </w:rPr>
        <w:t>י</w:t>
      </w:r>
      <w:r w:rsidRPr="00555AF5">
        <w:rPr>
          <w:rFonts w:ascii="Tahoma" w:hAnsi="Tahoma" w:cs="Tahoma" w:hint="cs"/>
          <w:sz w:val="18"/>
          <w:szCs w:val="18"/>
          <w:rtl/>
        </w:rPr>
        <w:t>ת</w:t>
      </w:r>
      <w:r w:rsidR="00E5103B">
        <w:rPr>
          <w:rFonts w:ascii="Tahoma" w:hAnsi="Tahoma" w:cs="Tahoma" w:hint="cs"/>
          <w:sz w:val="18"/>
          <w:szCs w:val="18"/>
          <w:rtl/>
        </w:rPr>
        <w:t>ות</w:t>
      </w:r>
      <w:r w:rsidRPr="00555AF5">
        <w:rPr>
          <w:rFonts w:ascii="Tahoma" w:hAnsi="Tahoma" w:cs="Tahoma" w:hint="cs"/>
          <w:sz w:val="18"/>
          <w:szCs w:val="18"/>
          <w:rtl/>
        </w:rPr>
        <w:t xml:space="preserve"> חירום כמו - אמבולנסים ממוגני ירי, מיגון בתחנות ובנקודות הזנקה, תקשורת לוויינית ו</w:t>
      </w:r>
      <w:r w:rsidRPr="00555AF5">
        <w:rPr>
          <w:rFonts w:ascii="Tahoma" w:hAnsi="Tahoma" w:cs="Tahoma"/>
          <w:sz w:val="18"/>
          <w:szCs w:val="18"/>
          <w:rtl/>
        </w:rPr>
        <w:t xml:space="preserve">מלאי </w:t>
      </w:r>
      <w:r w:rsidRPr="00555AF5">
        <w:rPr>
          <w:rFonts w:ascii="Tahoma" w:hAnsi="Tahoma" w:cs="Tahoma" w:hint="cs"/>
          <w:sz w:val="18"/>
          <w:szCs w:val="18"/>
          <w:rtl/>
        </w:rPr>
        <w:t xml:space="preserve">של </w:t>
      </w:r>
      <w:r w:rsidRPr="00555AF5">
        <w:rPr>
          <w:rFonts w:ascii="Tahoma" w:hAnsi="Tahoma" w:cs="Tahoma"/>
          <w:sz w:val="18"/>
          <w:szCs w:val="18"/>
          <w:rtl/>
        </w:rPr>
        <w:t>ציוד רפואי ומשקי</w:t>
      </w:r>
      <w:r w:rsidRPr="00555AF5">
        <w:rPr>
          <w:rFonts w:ascii="Tahoma" w:hAnsi="Tahoma" w:cs="Tahoma" w:hint="cs"/>
          <w:sz w:val="18"/>
          <w:szCs w:val="18"/>
          <w:rtl/>
        </w:rPr>
        <w:t xml:space="preserve"> לטווח הקצר, הבינוני והארוך. זאת כדי להבטיח את מוכנותו של מד"א למתן מענה להגנת העורף בעיתות חירום. בסך הכול מדובר בתקציב חד-פעמי של כ-71 מיליון ש"ח, ותקציב שוטף שנתי לטווח הארוך של 4.5 מיליון ש"ח (עד סוף שנת 2027). </w:t>
      </w:r>
    </w:p>
    <w:p w:rsidR="00D93F1A" w:rsidRPr="00555AF5" w:rsidP="00056629">
      <w:pPr>
        <w:spacing w:after="240" w:line="240" w:lineRule="exact"/>
        <w:ind w:right="2268"/>
        <w:jc w:val="both"/>
        <w:rPr>
          <w:rFonts w:ascii="Tahoma" w:hAnsi="Tahoma" w:cs="Tahoma"/>
          <w:sz w:val="18"/>
          <w:szCs w:val="18"/>
        </w:rPr>
      </w:pPr>
      <w:r w:rsidRPr="00555AF5">
        <w:rPr>
          <w:rFonts w:ascii="Tahoma" w:hAnsi="Tahoma" w:cs="Tahoma" w:hint="cs"/>
          <w:sz w:val="18"/>
          <w:szCs w:val="18"/>
          <w:rtl/>
        </w:rPr>
        <w:t xml:space="preserve">בדיון שהתקיים במשרד הבריאות במאי 2018 בהשתתפות המשנה למנכ"ל משרד הבריאות ומנכ"ל מד"א בנושא פערי החירום, סוכם כי יש לפעול בשיתוף משרד האוצר, רח"ל והמטה לביטחון לאומי שבמשרד ראש הממשלה (להלן - המל"ל) כדי למלא את הצרכים החסרים ולסגור את הפערים. </w:t>
      </w:r>
    </w:p>
    <w:p w:rsidR="00D93F1A" w:rsidRPr="00555AF5" w:rsidP="007715F4">
      <w:pPr>
        <w:pStyle w:val="RESHET"/>
        <w:rPr>
          <w:rtl/>
        </w:rPr>
      </w:pPr>
      <w:r w:rsidRPr="00555AF5">
        <w:rPr>
          <w:rFonts w:hint="cs"/>
          <w:rtl/>
        </w:rPr>
        <w:t>עלה שמשרד הבריאות לא יישם את סיכום הדיון ולא יזם פעולה מול משרד האוצר, רח"ל והמל"ל כדי לקדם מתן מענה לצרכים לעיתות חירום, ולגשר על הפערים בתקצוב הצרכים של מד"א בחירום.</w:t>
      </w:r>
      <w:r w:rsidRPr="00555AF5">
        <w:rPr>
          <w:rtl/>
        </w:rPr>
        <w:t xml:space="preserve"> </w:t>
      </w:r>
      <w:r w:rsidRPr="0012789B" w:rsidR="007715F4">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3198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0245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יזם</w:t>
                            </w:r>
                            <w:r w:rsidRPr="007715F4">
                              <w:rPr>
                                <w:rFonts w:cs="Tahoma"/>
                                <w:color w:val="0B5294"/>
                                <w:spacing w:val="-4"/>
                                <w:sz w:val="24"/>
                                <w:szCs w:val="24"/>
                                <w:rtl/>
                              </w:rPr>
                              <w:t xml:space="preserve"> </w:t>
                            </w:r>
                            <w:r w:rsidRPr="007715F4">
                              <w:rPr>
                                <w:rFonts w:cs="Tahoma" w:hint="eastAsia"/>
                                <w:color w:val="0B5294"/>
                                <w:spacing w:val="-4"/>
                                <w:sz w:val="24"/>
                                <w:szCs w:val="24"/>
                                <w:rtl/>
                              </w:rPr>
                              <w:t>פעולה</w:t>
                            </w:r>
                            <w:r w:rsidRPr="007715F4">
                              <w:rPr>
                                <w:rFonts w:cs="Tahoma"/>
                                <w:color w:val="0B5294"/>
                                <w:spacing w:val="-4"/>
                                <w:sz w:val="24"/>
                                <w:szCs w:val="24"/>
                                <w:rtl/>
                              </w:rPr>
                              <w:t xml:space="preserve"> </w:t>
                            </w:r>
                            <w:r w:rsidRPr="007715F4">
                              <w:rPr>
                                <w:rFonts w:cs="Tahoma" w:hint="eastAsia"/>
                                <w:color w:val="0B5294"/>
                                <w:spacing w:val="-4"/>
                                <w:sz w:val="24"/>
                                <w:szCs w:val="24"/>
                                <w:rtl/>
                              </w:rPr>
                              <w:t>מול</w:t>
                            </w:r>
                            <w:r w:rsidRPr="007715F4">
                              <w:rPr>
                                <w:rFonts w:cs="Tahoma"/>
                                <w:color w:val="0B5294"/>
                                <w:spacing w:val="-4"/>
                                <w:sz w:val="24"/>
                                <w:szCs w:val="24"/>
                                <w:rtl/>
                              </w:rPr>
                              <w:t xml:space="preserve"> </w:t>
                            </w: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האוצר</w:t>
                            </w:r>
                            <w:r w:rsidRPr="007715F4">
                              <w:rPr>
                                <w:rFonts w:cs="Tahoma"/>
                                <w:color w:val="0B5294"/>
                                <w:spacing w:val="-4"/>
                                <w:sz w:val="24"/>
                                <w:szCs w:val="24"/>
                                <w:rtl/>
                              </w:rPr>
                              <w:t xml:space="preserve">, </w:t>
                            </w:r>
                            <w:r w:rsidRPr="007715F4">
                              <w:rPr>
                                <w:rFonts w:cs="Tahoma" w:hint="eastAsia"/>
                                <w:color w:val="0B5294"/>
                                <w:spacing w:val="-4"/>
                                <w:sz w:val="24"/>
                                <w:szCs w:val="24"/>
                                <w:rtl/>
                              </w:rPr>
                              <w:t>רח</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והמל</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כדי</w:t>
                            </w:r>
                            <w:r w:rsidRPr="007715F4">
                              <w:rPr>
                                <w:rFonts w:cs="Tahoma"/>
                                <w:color w:val="0B5294"/>
                                <w:spacing w:val="-4"/>
                                <w:sz w:val="24"/>
                                <w:szCs w:val="24"/>
                                <w:rtl/>
                              </w:rPr>
                              <w:t xml:space="preserve"> </w:t>
                            </w:r>
                            <w:r w:rsidRPr="007715F4">
                              <w:rPr>
                                <w:rFonts w:cs="Tahoma" w:hint="eastAsia"/>
                                <w:color w:val="0B5294"/>
                                <w:spacing w:val="-4"/>
                                <w:sz w:val="24"/>
                                <w:szCs w:val="24"/>
                                <w:rtl/>
                              </w:rPr>
                              <w:t>לקדם</w:t>
                            </w:r>
                            <w:r w:rsidRPr="007715F4">
                              <w:rPr>
                                <w:rFonts w:cs="Tahoma"/>
                                <w:color w:val="0B5294"/>
                                <w:spacing w:val="-4"/>
                                <w:sz w:val="24"/>
                                <w:szCs w:val="24"/>
                                <w:rtl/>
                              </w:rPr>
                              <w:t xml:space="preserve"> </w:t>
                            </w:r>
                            <w:r w:rsidRPr="007715F4">
                              <w:rPr>
                                <w:rFonts w:cs="Tahoma" w:hint="eastAsia"/>
                                <w:color w:val="0B5294"/>
                                <w:spacing w:val="-4"/>
                                <w:sz w:val="24"/>
                                <w:szCs w:val="24"/>
                                <w:rtl/>
                              </w:rPr>
                              <w:t>דרכי</w:t>
                            </w:r>
                            <w:r w:rsidRPr="007715F4">
                              <w:rPr>
                                <w:rFonts w:cs="Tahoma"/>
                                <w:color w:val="0B5294"/>
                                <w:spacing w:val="-4"/>
                                <w:sz w:val="24"/>
                                <w:szCs w:val="24"/>
                                <w:rtl/>
                              </w:rPr>
                              <w:t xml:space="preserve"> </w:t>
                            </w:r>
                            <w:r w:rsidRPr="007715F4">
                              <w:rPr>
                                <w:rFonts w:cs="Tahoma" w:hint="eastAsia"/>
                                <w:color w:val="0B5294"/>
                                <w:spacing w:val="-4"/>
                                <w:sz w:val="24"/>
                                <w:szCs w:val="24"/>
                                <w:rtl/>
                              </w:rPr>
                              <w:t>פעולה</w:t>
                            </w:r>
                            <w:r w:rsidRPr="007715F4">
                              <w:rPr>
                                <w:rFonts w:cs="Tahoma"/>
                                <w:color w:val="0B5294"/>
                                <w:spacing w:val="-4"/>
                                <w:sz w:val="24"/>
                                <w:szCs w:val="24"/>
                                <w:rtl/>
                              </w:rPr>
                              <w:t xml:space="preserve"> </w:t>
                            </w:r>
                            <w:r w:rsidRPr="007715F4">
                              <w:rPr>
                                <w:rFonts w:cs="Tahoma" w:hint="eastAsia"/>
                                <w:color w:val="0B5294"/>
                                <w:spacing w:val="-4"/>
                                <w:sz w:val="24"/>
                                <w:szCs w:val="24"/>
                                <w:rtl/>
                              </w:rPr>
                              <w:t>למילוי</w:t>
                            </w:r>
                            <w:r w:rsidRPr="007715F4">
                              <w:rPr>
                                <w:rFonts w:cs="Tahoma"/>
                                <w:color w:val="0B5294"/>
                                <w:spacing w:val="-4"/>
                                <w:sz w:val="24"/>
                                <w:szCs w:val="24"/>
                                <w:rtl/>
                              </w:rPr>
                              <w:t xml:space="preserve"> </w:t>
                            </w:r>
                            <w:r w:rsidRPr="007715F4">
                              <w:rPr>
                                <w:rFonts w:cs="Tahoma" w:hint="eastAsia"/>
                                <w:color w:val="0B5294"/>
                                <w:spacing w:val="-4"/>
                                <w:sz w:val="24"/>
                                <w:szCs w:val="24"/>
                                <w:rtl/>
                              </w:rPr>
                              <w:t>צורכי</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ולגשר</w:t>
                            </w:r>
                            <w:r w:rsidRPr="007715F4">
                              <w:rPr>
                                <w:rFonts w:cs="Tahoma"/>
                                <w:color w:val="0B5294"/>
                                <w:spacing w:val="-4"/>
                                <w:sz w:val="24"/>
                                <w:szCs w:val="24"/>
                                <w:rtl/>
                              </w:rPr>
                              <w:t xml:space="preserve"> </w:t>
                            </w: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הפערים</w:t>
                            </w:r>
                            <w:r w:rsidRPr="007715F4">
                              <w:rPr>
                                <w:rFonts w:cs="Tahoma"/>
                                <w:color w:val="0B5294"/>
                                <w:spacing w:val="-4"/>
                                <w:sz w:val="24"/>
                                <w:szCs w:val="24"/>
                                <w:rtl/>
                              </w:rPr>
                              <w:t xml:space="preserve"> </w:t>
                            </w:r>
                            <w:r w:rsidRPr="007715F4">
                              <w:rPr>
                                <w:rFonts w:cs="Tahoma" w:hint="eastAsia"/>
                                <w:color w:val="0B5294"/>
                                <w:spacing w:val="-4"/>
                                <w:sz w:val="24"/>
                                <w:szCs w:val="24"/>
                                <w:rtl/>
                              </w:rPr>
                              <w:t>בתקצובם</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26163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34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9473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הבריאות</w:t>
                      </w:r>
                      <w:r w:rsidRPr="007715F4">
                        <w:rPr>
                          <w:rFonts w:cs="Tahoma"/>
                          <w:color w:val="0B5294"/>
                          <w:spacing w:val="-4"/>
                          <w:sz w:val="24"/>
                          <w:szCs w:val="24"/>
                          <w:rtl/>
                        </w:rPr>
                        <w:t xml:space="preserve"> </w:t>
                      </w:r>
                      <w:r w:rsidRPr="007715F4">
                        <w:rPr>
                          <w:rFonts w:cs="Tahoma" w:hint="eastAsia"/>
                          <w:color w:val="0B5294"/>
                          <w:spacing w:val="-4"/>
                          <w:sz w:val="24"/>
                          <w:szCs w:val="24"/>
                          <w:rtl/>
                        </w:rPr>
                        <w:t>לא</w:t>
                      </w:r>
                      <w:r w:rsidRPr="007715F4">
                        <w:rPr>
                          <w:rFonts w:cs="Tahoma"/>
                          <w:color w:val="0B5294"/>
                          <w:spacing w:val="-4"/>
                          <w:sz w:val="24"/>
                          <w:szCs w:val="24"/>
                          <w:rtl/>
                        </w:rPr>
                        <w:t xml:space="preserve"> </w:t>
                      </w:r>
                      <w:r w:rsidRPr="007715F4">
                        <w:rPr>
                          <w:rFonts w:cs="Tahoma" w:hint="eastAsia"/>
                          <w:color w:val="0B5294"/>
                          <w:spacing w:val="-4"/>
                          <w:sz w:val="24"/>
                          <w:szCs w:val="24"/>
                          <w:rtl/>
                        </w:rPr>
                        <w:t>יזם</w:t>
                      </w:r>
                      <w:r w:rsidRPr="007715F4">
                        <w:rPr>
                          <w:rFonts w:cs="Tahoma"/>
                          <w:color w:val="0B5294"/>
                          <w:spacing w:val="-4"/>
                          <w:sz w:val="24"/>
                          <w:szCs w:val="24"/>
                          <w:rtl/>
                        </w:rPr>
                        <w:t xml:space="preserve"> </w:t>
                      </w:r>
                      <w:r w:rsidRPr="007715F4">
                        <w:rPr>
                          <w:rFonts w:cs="Tahoma" w:hint="eastAsia"/>
                          <w:color w:val="0B5294"/>
                          <w:spacing w:val="-4"/>
                          <w:sz w:val="24"/>
                          <w:szCs w:val="24"/>
                          <w:rtl/>
                        </w:rPr>
                        <w:t>פעולה</w:t>
                      </w:r>
                      <w:r w:rsidRPr="007715F4">
                        <w:rPr>
                          <w:rFonts w:cs="Tahoma"/>
                          <w:color w:val="0B5294"/>
                          <w:spacing w:val="-4"/>
                          <w:sz w:val="24"/>
                          <w:szCs w:val="24"/>
                          <w:rtl/>
                        </w:rPr>
                        <w:t xml:space="preserve"> </w:t>
                      </w:r>
                      <w:r w:rsidRPr="007715F4">
                        <w:rPr>
                          <w:rFonts w:cs="Tahoma" w:hint="eastAsia"/>
                          <w:color w:val="0B5294"/>
                          <w:spacing w:val="-4"/>
                          <w:sz w:val="24"/>
                          <w:szCs w:val="24"/>
                          <w:rtl/>
                        </w:rPr>
                        <w:t>מול</w:t>
                      </w:r>
                      <w:r w:rsidRPr="007715F4">
                        <w:rPr>
                          <w:rFonts w:cs="Tahoma"/>
                          <w:color w:val="0B5294"/>
                          <w:spacing w:val="-4"/>
                          <w:sz w:val="24"/>
                          <w:szCs w:val="24"/>
                          <w:rtl/>
                        </w:rPr>
                        <w:t xml:space="preserve"> </w:t>
                      </w:r>
                      <w:r w:rsidRPr="007715F4">
                        <w:rPr>
                          <w:rFonts w:cs="Tahoma" w:hint="eastAsia"/>
                          <w:color w:val="0B5294"/>
                          <w:spacing w:val="-4"/>
                          <w:sz w:val="24"/>
                          <w:szCs w:val="24"/>
                          <w:rtl/>
                        </w:rPr>
                        <w:t>משרד</w:t>
                      </w:r>
                      <w:r w:rsidRPr="007715F4">
                        <w:rPr>
                          <w:rFonts w:cs="Tahoma"/>
                          <w:color w:val="0B5294"/>
                          <w:spacing w:val="-4"/>
                          <w:sz w:val="24"/>
                          <w:szCs w:val="24"/>
                          <w:rtl/>
                        </w:rPr>
                        <w:t xml:space="preserve"> </w:t>
                      </w:r>
                      <w:r w:rsidRPr="007715F4">
                        <w:rPr>
                          <w:rFonts w:cs="Tahoma" w:hint="eastAsia"/>
                          <w:color w:val="0B5294"/>
                          <w:spacing w:val="-4"/>
                          <w:sz w:val="24"/>
                          <w:szCs w:val="24"/>
                          <w:rtl/>
                        </w:rPr>
                        <w:t>האוצר</w:t>
                      </w:r>
                      <w:r w:rsidRPr="007715F4">
                        <w:rPr>
                          <w:rFonts w:cs="Tahoma"/>
                          <w:color w:val="0B5294"/>
                          <w:spacing w:val="-4"/>
                          <w:sz w:val="24"/>
                          <w:szCs w:val="24"/>
                          <w:rtl/>
                        </w:rPr>
                        <w:t xml:space="preserve">, </w:t>
                      </w:r>
                      <w:r w:rsidRPr="007715F4">
                        <w:rPr>
                          <w:rFonts w:cs="Tahoma" w:hint="eastAsia"/>
                          <w:color w:val="0B5294"/>
                          <w:spacing w:val="-4"/>
                          <w:sz w:val="24"/>
                          <w:szCs w:val="24"/>
                          <w:rtl/>
                        </w:rPr>
                        <w:t>רח</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והמל</w:t>
                      </w:r>
                      <w:r w:rsidRPr="007715F4">
                        <w:rPr>
                          <w:rFonts w:cs="Tahoma"/>
                          <w:color w:val="0B5294"/>
                          <w:spacing w:val="-4"/>
                          <w:sz w:val="24"/>
                          <w:szCs w:val="24"/>
                          <w:rtl/>
                        </w:rPr>
                        <w:t>"</w:t>
                      </w:r>
                      <w:r w:rsidRPr="007715F4">
                        <w:rPr>
                          <w:rFonts w:cs="Tahoma" w:hint="eastAsia"/>
                          <w:color w:val="0B5294"/>
                          <w:spacing w:val="-4"/>
                          <w:sz w:val="24"/>
                          <w:szCs w:val="24"/>
                          <w:rtl/>
                        </w:rPr>
                        <w:t>ל</w:t>
                      </w:r>
                      <w:r w:rsidRPr="007715F4">
                        <w:rPr>
                          <w:rFonts w:cs="Tahoma"/>
                          <w:color w:val="0B5294"/>
                          <w:spacing w:val="-4"/>
                          <w:sz w:val="24"/>
                          <w:szCs w:val="24"/>
                          <w:rtl/>
                        </w:rPr>
                        <w:t xml:space="preserve"> </w:t>
                      </w:r>
                      <w:r w:rsidRPr="007715F4">
                        <w:rPr>
                          <w:rFonts w:cs="Tahoma" w:hint="eastAsia"/>
                          <w:color w:val="0B5294"/>
                          <w:spacing w:val="-4"/>
                          <w:sz w:val="24"/>
                          <w:szCs w:val="24"/>
                          <w:rtl/>
                        </w:rPr>
                        <w:t>כדי</w:t>
                      </w:r>
                      <w:r w:rsidRPr="007715F4">
                        <w:rPr>
                          <w:rFonts w:cs="Tahoma"/>
                          <w:color w:val="0B5294"/>
                          <w:spacing w:val="-4"/>
                          <w:sz w:val="24"/>
                          <w:szCs w:val="24"/>
                          <w:rtl/>
                        </w:rPr>
                        <w:t xml:space="preserve"> </w:t>
                      </w:r>
                      <w:r w:rsidRPr="007715F4">
                        <w:rPr>
                          <w:rFonts w:cs="Tahoma" w:hint="eastAsia"/>
                          <w:color w:val="0B5294"/>
                          <w:spacing w:val="-4"/>
                          <w:sz w:val="24"/>
                          <w:szCs w:val="24"/>
                          <w:rtl/>
                        </w:rPr>
                        <w:t>לקדם</w:t>
                      </w:r>
                      <w:r w:rsidRPr="007715F4">
                        <w:rPr>
                          <w:rFonts w:cs="Tahoma"/>
                          <w:color w:val="0B5294"/>
                          <w:spacing w:val="-4"/>
                          <w:sz w:val="24"/>
                          <w:szCs w:val="24"/>
                          <w:rtl/>
                        </w:rPr>
                        <w:t xml:space="preserve"> </w:t>
                      </w:r>
                      <w:r w:rsidRPr="007715F4">
                        <w:rPr>
                          <w:rFonts w:cs="Tahoma" w:hint="eastAsia"/>
                          <w:color w:val="0B5294"/>
                          <w:spacing w:val="-4"/>
                          <w:sz w:val="24"/>
                          <w:szCs w:val="24"/>
                          <w:rtl/>
                        </w:rPr>
                        <w:t>דרכי</w:t>
                      </w:r>
                      <w:r w:rsidRPr="007715F4">
                        <w:rPr>
                          <w:rFonts w:cs="Tahoma"/>
                          <w:color w:val="0B5294"/>
                          <w:spacing w:val="-4"/>
                          <w:sz w:val="24"/>
                          <w:szCs w:val="24"/>
                          <w:rtl/>
                        </w:rPr>
                        <w:t xml:space="preserve"> </w:t>
                      </w:r>
                      <w:r w:rsidRPr="007715F4">
                        <w:rPr>
                          <w:rFonts w:cs="Tahoma" w:hint="eastAsia"/>
                          <w:color w:val="0B5294"/>
                          <w:spacing w:val="-4"/>
                          <w:sz w:val="24"/>
                          <w:szCs w:val="24"/>
                          <w:rtl/>
                        </w:rPr>
                        <w:t>פעולה</w:t>
                      </w:r>
                      <w:r w:rsidRPr="007715F4">
                        <w:rPr>
                          <w:rFonts w:cs="Tahoma"/>
                          <w:color w:val="0B5294"/>
                          <w:spacing w:val="-4"/>
                          <w:sz w:val="24"/>
                          <w:szCs w:val="24"/>
                          <w:rtl/>
                        </w:rPr>
                        <w:t xml:space="preserve"> </w:t>
                      </w:r>
                      <w:r w:rsidRPr="007715F4">
                        <w:rPr>
                          <w:rFonts w:cs="Tahoma" w:hint="eastAsia"/>
                          <w:color w:val="0B5294"/>
                          <w:spacing w:val="-4"/>
                          <w:sz w:val="24"/>
                          <w:szCs w:val="24"/>
                          <w:rtl/>
                        </w:rPr>
                        <w:t>למילוי</w:t>
                      </w:r>
                      <w:r w:rsidRPr="007715F4">
                        <w:rPr>
                          <w:rFonts w:cs="Tahoma"/>
                          <w:color w:val="0B5294"/>
                          <w:spacing w:val="-4"/>
                          <w:sz w:val="24"/>
                          <w:szCs w:val="24"/>
                          <w:rtl/>
                        </w:rPr>
                        <w:t xml:space="preserve"> </w:t>
                      </w:r>
                      <w:r w:rsidRPr="007715F4">
                        <w:rPr>
                          <w:rFonts w:cs="Tahoma" w:hint="eastAsia"/>
                          <w:color w:val="0B5294"/>
                          <w:spacing w:val="-4"/>
                          <w:sz w:val="24"/>
                          <w:szCs w:val="24"/>
                          <w:rtl/>
                        </w:rPr>
                        <w:t>צורכי</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בעיתות</w:t>
                      </w:r>
                      <w:r w:rsidRPr="007715F4">
                        <w:rPr>
                          <w:rFonts w:cs="Tahoma"/>
                          <w:color w:val="0B5294"/>
                          <w:spacing w:val="-4"/>
                          <w:sz w:val="24"/>
                          <w:szCs w:val="24"/>
                          <w:rtl/>
                        </w:rPr>
                        <w:t xml:space="preserve"> </w:t>
                      </w:r>
                      <w:r w:rsidRPr="007715F4">
                        <w:rPr>
                          <w:rFonts w:cs="Tahoma" w:hint="eastAsia"/>
                          <w:color w:val="0B5294"/>
                          <w:spacing w:val="-4"/>
                          <w:sz w:val="24"/>
                          <w:szCs w:val="24"/>
                          <w:rtl/>
                        </w:rPr>
                        <w:t>חירום</w:t>
                      </w:r>
                      <w:r w:rsidRPr="007715F4">
                        <w:rPr>
                          <w:rFonts w:cs="Tahoma"/>
                          <w:color w:val="0B5294"/>
                          <w:spacing w:val="-4"/>
                          <w:sz w:val="24"/>
                          <w:szCs w:val="24"/>
                          <w:rtl/>
                        </w:rPr>
                        <w:t xml:space="preserve">, </w:t>
                      </w:r>
                      <w:r w:rsidRPr="007715F4">
                        <w:rPr>
                          <w:rFonts w:cs="Tahoma" w:hint="eastAsia"/>
                          <w:color w:val="0B5294"/>
                          <w:spacing w:val="-4"/>
                          <w:sz w:val="24"/>
                          <w:szCs w:val="24"/>
                          <w:rtl/>
                        </w:rPr>
                        <w:t>ולגשר</w:t>
                      </w:r>
                      <w:r w:rsidRPr="007715F4">
                        <w:rPr>
                          <w:rFonts w:cs="Tahoma"/>
                          <w:color w:val="0B5294"/>
                          <w:spacing w:val="-4"/>
                          <w:sz w:val="24"/>
                          <w:szCs w:val="24"/>
                          <w:rtl/>
                        </w:rPr>
                        <w:t xml:space="preserve"> </w:t>
                      </w:r>
                      <w:r w:rsidRPr="007715F4">
                        <w:rPr>
                          <w:rFonts w:cs="Tahoma" w:hint="eastAsia"/>
                          <w:color w:val="0B5294"/>
                          <w:spacing w:val="-4"/>
                          <w:sz w:val="24"/>
                          <w:szCs w:val="24"/>
                          <w:rtl/>
                        </w:rPr>
                        <w:t>על</w:t>
                      </w:r>
                      <w:r w:rsidRPr="007715F4">
                        <w:rPr>
                          <w:rFonts w:cs="Tahoma"/>
                          <w:color w:val="0B5294"/>
                          <w:spacing w:val="-4"/>
                          <w:sz w:val="24"/>
                          <w:szCs w:val="24"/>
                          <w:rtl/>
                        </w:rPr>
                        <w:t xml:space="preserve"> </w:t>
                      </w:r>
                      <w:r w:rsidRPr="007715F4">
                        <w:rPr>
                          <w:rFonts w:cs="Tahoma" w:hint="eastAsia"/>
                          <w:color w:val="0B5294"/>
                          <w:spacing w:val="-4"/>
                          <w:sz w:val="24"/>
                          <w:szCs w:val="24"/>
                          <w:rtl/>
                        </w:rPr>
                        <w:t>הפערים</w:t>
                      </w:r>
                      <w:r w:rsidRPr="007715F4">
                        <w:rPr>
                          <w:rFonts w:cs="Tahoma"/>
                          <w:color w:val="0B5294"/>
                          <w:spacing w:val="-4"/>
                          <w:sz w:val="24"/>
                          <w:szCs w:val="24"/>
                          <w:rtl/>
                        </w:rPr>
                        <w:t xml:space="preserve"> </w:t>
                      </w:r>
                      <w:r w:rsidRPr="007715F4">
                        <w:rPr>
                          <w:rFonts w:cs="Tahoma" w:hint="eastAsia"/>
                          <w:color w:val="0B5294"/>
                          <w:spacing w:val="-4"/>
                          <w:sz w:val="24"/>
                          <w:szCs w:val="24"/>
                          <w:rtl/>
                        </w:rPr>
                        <w:t>בתקצובם</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3933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056629">
      <w:pPr>
        <w:spacing w:before="180" w:line="240" w:lineRule="exact"/>
        <w:ind w:right="2268"/>
        <w:jc w:val="both"/>
        <w:rPr>
          <w:rFonts w:ascii="Tahoma" w:hAnsi="Tahoma" w:cs="Tahoma"/>
          <w:b/>
          <w:bCs/>
          <w:sz w:val="18"/>
          <w:szCs w:val="18"/>
          <w:rtl/>
        </w:rPr>
      </w:pPr>
      <w:r w:rsidRPr="00555AF5">
        <w:rPr>
          <w:rFonts w:ascii="Tahoma" w:hAnsi="Tahoma" w:cs="Tahoma" w:hint="cs"/>
          <w:sz w:val="18"/>
          <w:szCs w:val="18"/>
          <w:rtl/>
        </w:rPr>
        <w:t>לאחר דיון זה פנתה הנהלת מד"א גם לראש הממשלה, ח"כ בנימין נתניהו, ששימש באותה עת גם שר הבריאות, לסגן שר הבריאות, ח"כ הרב יעקב ליצמן, ולסגן ראש המל"ל בעניין זה וציינה כי סוגיית הפערים בתקצוב המוכנות של מד"א לעיתות חירום טרם באה על פתרונה.</w:t>
      </w:r>
      <w:r w:rsidRPr="00555AF5">
        <w:rPr>
          <w:rFonts w:ascii="Tahoma" w:hAnsi="Tahoma" w:cs="Tahoma"/>
          <w:sz w:val="18"/>
          <w:szCs w:val="18"/>
          <w:rtl/>
        </w:rPr>
        <w:t xml:space="preserve"> </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בתשובת ראש רח"ל הוא ציין, כי הוא ממליץ שמשרד הבריאות יקצה למד"א תקציב שנתי קבוע שייועד למשימותיו לעיתות חירום. </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בתשובת המל"ל למשרד מבקר המדינה בינואר 2019 הוא ציין, כי בהמשך לפעולות שכבר נעשו הכוללות דיונים בנושא עם גורמים שונים, נדרש דיון במערכת הביטחון לבחינת תקצוב מד"א להיערכות לעיתות חירום. המל"ל ישתתף בתהליכים ויסייע בקידום פתרון לנושא. </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בתשובה שמסר משרד האוצר למשרד מבקר המדינה בינואר 2019 הוא ציין, כי הוא קיבל לאחרונה בקשות ממד"א להעצמת יכולותיו לשעת חירום. התעדוף להקצאת המשאבים במערכת הוא באחריות משרד הבריאות, והצרכים התקציביים יידונו בדיוני התקציב הבאים לפי התעדוף שיקבע משרד הבריאות. הוא הוסיף כי מאחר שמדובר בדרישות של מערכת הביטחון נראה שהדיון במוכנות זו ובמידת חשיבותה לאור צורכי הביטחון השונים צריך להתקיים במשרדי הביטחון ובצה"ל.</w:t>
      </w:r>
    </w:p>
    <w:p w:rsidR="00D93F1A" w:rsidRPr="00555AF5" w:rsidP="00056629">
      <w:pPr>
        <w:spacing w:after="240"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בתשובת המשרד הוא ציין, </w:t>
      </w:r>
      <w:r w:rsidRPr="00555AF5">
        <w:rPr>
          <w:rFonts w:ascii="Tahoma" w:hAnsi="Tahoma" w:cs="Tahoma" w:hint="eastAsia"/>
          <w:sz w:val="18"/>
          <w:szCs w:val="18"/>
          <w:rtl/>
        </w:rPr>
        <w:t>כי</w:t>
      </w:r>
      <w:r w:rsidRPr="00555AF5">
        <w:rPr>
          <w:rFonts w:ascii="Tahoma" w:hAnsi="Tahoma" w:cs="Tahoma"/>
          <w:sz w:val="18"/>
          <w:szCs w:val="18"/>
          <w:rtl/>
        </w:rPr>
        <w:t xml:space="preserve"> </w:t>
      </w:r>
      <w:r w:rsidRPr="00555AF5">
        <w:rPr>
          <w:rFonts w:ascii="Tahoma" w:hAnsi="Tahoma" w:cs="Tahoma" w:hint="cs"/>
          <w:sz w:val="18"/>
          <w:szCs w:val="18"/>
          <w:rtl/>
        </w:rPr>
        <w:t>בדצמבר 2018 התקיים דיון עם משרד האוצר בנושא, ובו הוחלט על ביצוע עבודת מטה משולבת של משרד הבריאות, משרד האוצר ורח"ל לבחינת כלל הצרכים הנדרשים לעיתות חירום ותיעדופם.</w:t>
      </w:r>
    </w:p>
    <w:p w:rsidR="00D93F1A" w:rsidRPr="00555AF5" w:rsidP="00056629">
      <w:pPr>
        <w:pStyle w:val="RESHET"/>
        <w:rPr>
          <w:rtl/>
        </w:rPr>
      </w:pPr>
      <w:r w:rsidRPr="00555AF5">
        <w:rPr>
          <w:rFonts w:hint="cs"/>
          <w:rtl/>
        </w:rPr>
        <w:t xml:space="preserve">משרד מבקר המדינה מעיר למשרד הבריאות כי החלטתו מדצמבר 2018 היא חזרה על החלטה קודמת שלו שהתקבלה כבר במאי 2018, והיא טרם קודמה. </w:t>
      </w:r>
    </w:p>
    <w:p w:rsidR="00D93F1A" w:rsidRPr="00555AF5" w:rsidP="00056629">
      <w:pPr>
        <w:pStyle w:val="RESHET"/>
        <w:rPr>
          <w:rtl/>
        </w:rPr>
      </w:pPr>
      <w:r w:rsidRPr="00555AF5">
        <w:rPr>
          <w:rFonts w:hint="cs"/>
          <w:rtl/>
        </w:rPr>
        <w:t>במסגרת עבודת המטה המשותפת יש לקבוע את המרכיבים הקריטיים של מוכנות מד"א</w:t>
      </w:r>
      <w:r w:rsidR="00E5103B">
        <w:rPr>
          <w:rFonts w:hint="cs"/>
          <w:rtl/>
        </w:rPr>
        <w:t xml:space="preserve"> </w:t>
      </w:r>
      <w:r w:rsidRPr="00E5103B" w:rsidR="00E5103B">
        <w:rPr>
          <w:rFonts w:hint="eastAsia"/>
          <w:rtl/>
        </w:rPr>
        <w:t>לעיתות</w:t>
      </w:r>
      <w:r w:rsidRPr="00E5103B" w:rsidR="00E5103B">
        <w:rPr>
          <w:rtl/>
        </w:rPr>
        <w:t xml:space="preserve"> </w:t>
      </w:r>
      <w:r w:rsidRPr="00E5103B" w:rsidR="00E5103B">
        <w:rPr>
          <w:rFonts w:hint="eastAsia"/>
          <w:rtl/>
        </w:rPr>
        <w:t>חירום</w:t>
      </w:r>
      <w:r w:rsidRPr="00555AF5">
        <w:rPr>
          <w:rFonts w:hint="cs"/>
          <w:rtl/>
        </w:rPr>
        <w:t xml:space="preserve"> והמקורות למימונם - מתקציב המדינה או מתקציב מד"א. במהלך ביצוע עבודת המטה יש לקבוע לוחות זמנים לסיום העבודה. </w:t>
      </w:r>
      <w:r w:rsidRPr="00555AF5">
        <w:rPr>
          <w:rtl/>
        </w:rPr>
        <w:t>חשוב ששרי הביטחון, הבריאות והאוצר יעקבו אחר קידום הנושא בידי משרדיהם</w:t>
      </w:r>
      <w:r w:rsidRPr="00555AF5">
        <w:rPr>
          <w:rFonts w:hint="cs"/>
          <w:rtl/>
        </w:rPr>
        <w:t>.</w:t>
      </w:r>
      <w:r w:rsidRPr="00555AF5">
        <w:rPr>
          <w:rtl/>
        </w:rPr>
        <w:t xml:space="preserve"> </w:t>
      </w:r>
    </w:p>
    <w:p w:rsidR="00D93F1A" w:rsidP="00056629">
      <w:pPr>
        <w:spacing w:line="240" w:lineRule="exact"/>
        <w:ind w:right="2268"/>
        <w:jc w:val="both"/>
        <w:rPr>
          <w:rFonts w:ascii="Tahoma" w:eastAsia="MS Mincho" w:hAnsi="Tahoma" w:cs="Tahoma"/>
          <w:sz w:val="18"/>
          <w:szCs w:val="18"/>
          <w:rtl/>
        </w:rPr>
      </w:pPr>
    </w:p>
    <w:p w:rsidR="00056629" w:rsidRPr="00056629" w:rsidP="00056629">
      <w:pPr>
        <w:spacing w:line="240" w:lineRule="exact"/>
        <w:ind w:right="2268"/>
        <w:jc w:val="both"/>
        <w:rPr>
          <w:rFonts w:ascii="Tahoma" w:eastAsia="MS Mincho" w:hAnsi="Tahoma" w:cs="Tahoma"/>
          <w:sz w:val="18"/>
          <w:szCs w:val="18"/>
          <w:rtl/>
        </w:rPr>
      </w:pPr>
    </w:p>
    <w:p w:rsidR="00D93F1A" w:rsidRPr="00175F32" w:rsidP="00810F51">
      <w:pPr>
        <w:pStyle w:val="KOT4"/>
        <w:rPr>
          <w:rFonts w:eastAsia="MS Mincho"/>
          <w:rtl/>
        </w:rPr>
      </w:pPr>
      <w:r w:rsidRPr="00175F32">
        <w:rPr>
          <w:rFonts w:eastAsia="MS Mincho"/>
          <w:rtl/>
        </w:rPr>
        <w:t>היעדר תקציב להכשרת צוותים לטיפול באירוע רדיולוגי</w:t>
      </w:r>
      <w:r w:rsidRPr="00175F32">
        <w:rPr>
          <w:rFonts w:eastAsia="MS Mincho" w:hint="cs"/>
          <w:rtl/>
        </w:rPr>
        <w:t xml:space="preserve">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אירוע רדיולוגי</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הוא אירוע חומרים מסוכנים שמעורבים בו חומרים רדיולוגיים - חומרים הפולטים קרינה רדיואקטיבית מסוכנת שבעקבותיה </w:t>
      </w:r>
      <w:r w:rsidRPr="00555AF5">
        <w:rPr>
          <w:rFonts w:ascii="Tahoma" w:eastAsia="MS Mincho" w:hAnsi="Tahoma" w:cs="Tahoma"/>
          <w:sz w:val="18"/>
          <w:szCs w:val="18"/>
          <w:rtl/>
        </w:rPr>
        <w:t>עשויות להידרש פעולות הגנה.</w:t>
      </w:r>
      <w:r w:rsidRPr="00555AF5">
        <w:rPr>
          <w:rFonts w:ascii="Tahoma" w:eastAsia="MS Mincho" w:hAnsi="Tahoma" w:cs="Tahoma" w:hint="cs"/>
          <w:sz w:val="18"/>
          <w:szCs w:val="18"/>
          <w:rtl/>
        </w:rPr>
        <w:t xml:space="preserve"> א</w:t>
      </w:r>
      <w:r w:rsidRPr="00555AF5">
        <w:rPr>
          <w:rFonts w:ascii="Tahoma" w:eastAsia="MS Mincho" w:hAnsi="Tahoma" w:cs="Tahoma"/>
          <w:sz w:val="18"/>
          <w:szCs w:val="18"/>
          <w:rtl/>
        </w:rPr>
        <w:t xml:space="preserve">ירוע </w:t>
      </w:r>
      <w:r w:rsidRPr="00555AF5">
        <w:rPr>
          <w:rFonts w:ascii="Tahoma" w:eastAsia="MS Mincho" w:hAnsi="Tahoma" w:cs="Tahoma" w:hint="cs"/>
          <w:sz w:val="18"/>
          <w:szCs w:val="18"/>
          <w:rtl/>
        </w:rPr>
        <w:t>כזה עלול לגרום</w:t>
      </w:r>
      <w:r w:rsidRPr="00555AF5">
        <w:rPr>
          <w:rFonts w:ascii="Tahoma" w:eastAsia="MS Mincho" w:hAnsi="Tahoma" w:cs="Tahoma"/>
          <w:sz w:val="18"/>
          <w:szCs w:val="18"/>
          <w:rtl/>
        </w:rPr>
        <w:t xml:space="preserve"> פגיעה חמורה </w:t>
      </w:r>
      <w:r w:rsidRPr="00555AF5">
        <w:rPr>
          <w:rFonts w:ascii="Tahoma" w:eastAsia="MS Mincho" w:hAnsi="Tahoma" w:cs="Tahoma" w:hint="cs"/>
          <w:sz w:val="18"/>
          <w:szCs w:val="18"/>
          <w:rtl/>
        </w:rPr>
        <w:t>ב</w:t>
      </w:r>
      <w:r w:rsidRPr="00555AF5">
        <w:rPr>
          <w:rFonts w:ascii="Tahoma" w:eastAsia="MS Mincho" w:hAnsi="Tahoma" w:cs="Tahoma"/>
          <w:sz w:val="18"/>
          <w:szCs w:val="18"/>
          <w:rtl/>
        </w:rPr>
        <w:t xml:space="preserve">ציבור, </w:t>
      </w:r>
      <w:r w:rsidRPr="00555AF5">
        <w:rPr>
          <w:rFonts w:ascii="Tahoma" w:eastAsia="MS Mincho" w:hAnsi="Tahoma" w:cs="Tahoma" w:hint="cs"/>
          <w:sz w:val="18"/>
          <w:szCs w:val="18"/>
          <w:rtl/>
        </w:rPr>
        <w:t>ב</w:t>
      </w:r>
      <w:r w:rsidRPr="00555AF5">
        <w:rPr>
          <w:rFonts w:ascii="Tahoma" w:eastAsia="MS Mincho" w:hAnsi="Tahoma" w:cs="Tahoma"/>
          <w:sz w:val="18"/>
          <w:szCs w:val="18"/>
          <w:rtl/>
        </w:rPr>
        <w:t>נפש או ברכוש</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 xml:space="preserve">אירועים רדיולוגיים יוצרים אתגר ייחודי המחייב את צוותי החירום ללבוש ציוד </w:t>
      </w:r>
      <w:r w:rsidRPr="00555AF5">
        <w:rPr>
          <w:rFonts w:ascii="Tahoma" w:eastAsia="MS Mincho" w:hAnsi="Tahoma" w:cs="Tahoma" w:hint="cs"/>
          <w:sz w:val="18"/>
          <w:szCs w:val="18"/>
          <w:rtl/>
        </w:rPr>
        <w:t>מגן</w:t>
      </w:r>
      <w:r w:rsidRPr="00555AF5">
        <w:rPr>
          <w:rFonts w:ascii="Tahoma" w:eastAsia="MS Mincho" w:hAnsi="Tahoma" w:cs="Tahoma"/>
          <w:sz w:val="18"/>
          <w:szCs w:val="18"/>
          <w:rtl/>
        </w:rPr>
        <w:t xml:space="preserve"> אישי מיוחד </w:t>
      </w:r>
      <w:r w:rsidRPr="00555AF5">
        <w:rPr>
          <w:rFonts w:ascii="Tahoma" w:eastAsia="MS Mincho" w:hAnsi="Tahoma" w:cs="Tahoma" w:hint="cs"/>
          <w:sz w:val="18"/>
          <w:szCs w:val="18"/>
          <w:rtl/>
        </w:rPr>
        <w:t xml:space="preserve">משום </w:t>
      </w:r>
      <w:r w:rsidRPr="00555AF5">
        <w:rPr>
          <w:rFonts w:ascii="Tahoma" w:eastAsia="MS Mincho" w:hAnsi="Tahoma" w:cs="Tahoma"/>
          <w:sz w:val="18"/>
          <w:szCs w:val="18"/>
          <w:rtl/>
        </w:rPr>
        <w:t>שהזירה, הנפגעים והציוד עלולים להיות מזוהמים.</w:t>
      </w:r>
      <w:r w:rsidRPr="00555AF5">
        <w:rPr>
          <w:rFonts w:ascii="Tahoma" w:eastAsia="MS Mincho" w:hAnsi="Tahoma" w:cs="Tahoma" w:hint="cs"/>
          <w:sz w:val="18"/>
          <w:szCs w:val="18"/>
          <w:rtl/>
        </w:rPr>
        <w:t xml:space="preserve"> גם בעיתות שגרה נדרש מד"א להיערך למקרים של חשש מאירועי קרינה רדיולוגיים.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sz w:val="18"/>
          <w:szCs w:val="18"/>
          <w:rtl/>
        </w:rPr>
        <w:t>הטיפול באירועים רדיולוגיים מוסדר בהחלטת ממשלה מס' ב/48 מספטמבר 2002</w:t>
      </w:r>
      <w:r w:rsidRPr="00555AF5">
        <w:rPr>
          <w:rFonts w:ascii="Tahoma" w:eastAsia="MS Mincho" w:hAnsi="Tahoma" w:cs="Tahoma" w:hint="cs"/>
          <w:sz w:val="18"/>
          <w:szCs w:val="18"/>
          <w:rtl/>
        </w:rPr>
        <w:t>, ו</w:t>
      </w:r>
      <w:r w:rsidRPr="00555AF5">
        <w:rPr>
          <w:rFonts w:ascii="Tahoma" w:eastAsia="MS Mincho" w:hAnsi="Tahoma" w:cs="Tahoma"/>
          <w:sz w:val="18"/>
          <w:szCs w:val="18"/>
          <w:rtl/>
        </w:rPr>
        <w:t xml:space="preserve">לפי החלטה זו, האחריות הכוללת לטיפול באירועי </w:t>
      </w:r>
      <w:r w:rsidRPr="00555AF5">
        <w:rPr>
          <w:rFonts w:ascii="Tahoma" w:eastAsia="MS Mincho" w:hAnsi="Tahoma" w:cs="Tahoma" w:hint="cs"/>
          <w:sz w:val="18"/>
          <w:szCs w:val="18"/>
          <w:rtl/>
        </w:rPr>
        <w:t>טרור בלתי קונבנציונאלי (</w:t>
      </w:r>
      <w:r w:rsidRPr="00555AF5">
        <w:rPr>
          <w:rFonts w:ascii="Tahoma" w:eastAsia="MS Mincho" w:hAnsi="Tahoma" w:cs="Tahoma"/>
          <w:sz w:val="18"/>
          <w:szCs w:val="18"/>
          <w:rtl/>
        </w:rPr>
        <w:t>טב"ק</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מוטלת על שר הביטחון</w:t>
      </w:r>
      <w:r>
        <w:rPr>
          <w:rFonts w:ascii="Tahoma" w:eastAsia="MS Mincho" w:hAnsi="Tahoma" w:cs="Tahoma"/>
          <w:sz w:val="18"/>
          <w:szCs w:val="18"/>
          <w:vertAlign w:val="superscript"/>
          <w:rtl/>
        </w:rPr>
        <w:footnoteReference w:id="87"/>
      </w:r>
      <w:r w:rsidRPr="00555AF5">
        <w:rPr>
          <w:rFonts w:ascii="Tahoma" w:eastAsia="MS Mincho" w:hAnsi="Tahoma" w:cs="Tahoma"/>
          <w:sz w:val="18"/>
          <w:szCs w:val="18"/>
          <w:rtl/>
        </w:rPr>
        <w:t xml:space="preserve">. על פי החלטה זו, למשרד הבריאות </w:t>
      </w:r>
      <w:r w:rsidRPr="00555AF5">
        <w:rPr>
          <w:rFonts w:ascii="Tahoma" w:eastAsia="MS Mincho" w:hAnsi="Tahoma" w:cs="Tahoma" w:hint="cs"/>
          <w:sz w:val="18"/>
          <w:szCs w:val="18"/>
          <w:rtl/>
        </w:rPr>
        <w:t xml:space="preserve">יש </w:t>
      </w:r>
      <w:r w:rsidRPr="00555AF5">
        <w:rPr>
          <w:rFonts w:ascii="Tahoma" w:eastAsia="MS Mincho" w:hAnsi="Tahoma" w:cs="Tahoma"/>
          <w:sz w:val="18"/>
          <w:szCs w:val="18"/>
          <w:rtl/>
        </w:rPr>
        <w:t xml:space="preserve">אחריות משימתית להפעלת מערך בתי החולים ומד"א לצורך </w:t>
      </w:r>
      <w:r w:rsidRPr="00555AF5">
        <w:rPr>
          <w:rFonts w:ascii="Tahoma" w:eastAsia="MS Mincho" w:hAnsi="Tahoma" w:cs="Tahoma" w:hint="cs"/>
          <w:sz w:val="18"/>
          <w:szCs w:val="18"/>
          <w:rtl/>
        </w:rPr>
        <w:t>ה</w:t>
      </w:r>
      <w:r w:rsidRPr="00555AF5">
        <w:rPr>
          <w:rFonts w:ascii="Tahoma" w:eastAsia="MS Mincho" w:hAnsi="Tahoma" w:cs="Tahoma"/>
          <w:sz w:val="18"/>
          <w:szCs w:val="18"/>
          <w:rtl/>
        </w:rPr>
        <w:t>טיפול בנפגעי האירוע</w:t>
      </w:r>
      <w:r w:rsidRPr="00555AF5">
        <w:rPr>
          <w:rFonts w:ascii="Tahoma" w:eastAsia="MS Mincho" w:hAnsi="Tahoma" w:cs="Tahoma" w:hint="cs"/>
          <w:sz w:val="18"/>
          <w:szCs w:val="18"/>
          <w:rtl/>
        </w:rPr>
        <w:t xml:space="preserve">, וכל גוף אחראי לבניית יכולותיו לטפל באירוע כזה. תפיסת ההפעלה המבצעית המשולבת לטיפול באירועי חומרים מסוכנים של המשרד לביטחון פנים ממאי 2017 קובעת את אופן הפעולה של מד"א באירוע רדיולוגי, ובכלל זה את אופן </w:t>
      </w:r>
      <w:r w:rsidRPr="00555AF5">
        <w:rPr>
          <w:rFonts w:ascii="Tahoma" w:eastAsia="MS Mincho" w:hAnsi="Tahoma" w:cs="Tahoma"/>
          <w:sz w:val="18"/>
          <w:szCs w:val="18"/>
          <w:rtl/>
        </w:rPr>
        <w:t xml:space="preserve">כניסת </w:t>
      </w:r>
      <w:r w:rsidRPr="00555AF5">
        <w:rPr>
          <w:rFonts w:ascii="Tahoma" w:eastAsia="MS Mincho" w:hAnsi="Tahoma" w:cs="Tahoma" w:hint="cs"/>
          <w:sz w:val="18"/>
          <w:szCs w:val="18"/>
          <w:rtl/>
        </w:rPr>
        <w:t>ה</w:t>
      </w:r>
      <w:r w:rsidRPr="00555AF5">
        <w:rPr>
          <w:rFonts w:ascii="Tahoma" w:eastAsia="MS Mincho" w:hAnsi="Tahoma" w:cs="Tahoma"/>
          <w:sz w:val="18"/>
          <w:szCs w:val="18"/>
          <w:rtl/>
        </w:rPr>
        <w:t>צוותים לסיוע בחילוץ נפגעים ובטיפול רפואי מציל</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חיים</w:t>
      </w:r>
      <w:r w:rsidRPr="00555AF5">
        <w:rPr>
          <w:rFonts w:ascii="Tahoma" w:eastAsia="MS Mincho" w:hAnsi="Tahoma" w:cs="Tahoma" w:hint="cs"/>
          <w:sz w:val="18"/>
          <w:szCs w:val="18"/>
          <w:rtl/>
        </w:rPr>
        <w:t xml:space="preserve">.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כדי שמד"א יהיה כשיר לטפל בנפגעים באירוע רדיולוגי עליו להיות כשיר מבחינת ההצטיידות, ההכשרה והאימונים הייעודיים.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בדיון בהשתתפות משרד הבריאות, מד"א ומשרד הביטחון ממאי 2017, אישר משרד הבריאות עקרונית את תוכנית מד"א להכשרה ראשונית של צוותיו לטיפול בנפגעים באירוע רדיולוגי; עלות התוכנית הוערכה בסכום של 1.1 מיליון ש"ח. משרד הביטחון ציין כי יתקצב את התוכנית ב-500,000 ש"ח, לפנים משורת הדין, וביקש שמשרד הבריאות ישלים את התקציב בסכום זהה. באוגוסט 2017 פנה משרד הביטחון למשרד הבריאות ודרש כי משרד הבריאות ישלים את חלקו בתקציב וימסור לו פירוט של עלויות התוכנית. עד מועד סיום הביקורת לא השיב משרד הבריאות למשרד הביטחון על פנייתו, ולכן משרד הביטחון לא העביר את חלקו.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במהלך שנת 2018 פנה סמנכ"ל המבצעים של מד"א למשרד הבריאות כמה פעמים והתריע לפניו על הפערים במוכנות מד"א לטיפול בנפגעים באירוע רדיולוגי. הוא ביקש מהמשרד לתקצב באופן חד-פעמי את תוכנית ההכשרה של צוותי מד"א בסכום של 1.1 מיליון ש"ח וכן להקצות תקציב שנתי תוספתי של </w:t>
      </w:r>
      <w:r w:rsidR="00E5103B">
        <w:rPr>
          <w:rFonts w:ascii="Tahoma" w:eastAsia="MS Mincho" w:hAnsi="Tahoma" w:cs="Tahoma"/>
          <w:sz w:val="18"/>
          <w:szCs w:val="18"/>
          <w:rtl/>
        </w:rPr>
        <w:br/>
      </w:r>
      <w:r w:rsidRPr="00555AF5">
        <w:rPr>
          <w:rFonts w:ascii="Tahoma" w:eastAsia="MS Mincho" w:hAnsi="Tahoma" w:cs="Tahoma" w:hint="cs"/>
          <w:sz w:val="18"/>
          <w:szCs w:val="18"/>
          <w:rtl/>
        </w:rPr>
        <w:t xml:space="preserve">כ-2.6 מיליון ש"ח להצטיידות, לתחזוקה ולכוח אדם. </w:t>
      </w:r>
    </w:p>
    <w:p w:rsidR="00D93F1A" w:rsidRPr="00555AF5" w:rsidP="00056629">
      <w:pPr>
        <w:spacing w:after="240"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בדיון שקיים ה</w:t>
      </w:r>
      <w:r w:rsidRPr="00555AF5">
        <w:rPr>
          <w:rFonts w:ascii="Tahoma" w:eastAsia="MS Mincho" w:hAnsi="Tahoma" w:cs="Tahoma"/>
          <w:sz w:val="18"/>
          <w:szCs w:val="18"/>
          <w:rtl/>
        </w:rPr>
        <w:t xml:space="preserve">משנה למנכ"ל משרד הבריאות </w:t>
      </w:r>
      <w:r w:rsidRPr="00555AF5">
        <w:rPr>
          <w:rFonts w:ascii="Tahoma" w:eastAsia="MS Mincho" w:hAnsi="Tahoma" w:cs="Tahoma" w:hint="cs"/>
          <w:sz w:val="18"/>
          <w:szCs w:val="18"/>
          <w:rtl/>
        </w:rPr>
        <w:t>במאי 2018, שוב העלה מד"א את העובדה שהוא אינו כשיר לטיפול בנפגעים באירועים רדיולוגיים</w:t>
      </w:r>
      <w:r w:rsidRPr="00555AF5">
        <w:rPr>
          <w:rFonts w:ascii="Tahoma" w:eastAsia="MS Mincho" w:hAnsi="Tahoma" w:cs="Tahoma"/>
          <w:sz w:val="18"/>
          <w:szCs w:val="18"/>
          <w:rtl/>
        </w:rPr>
        <w:t>.</w:t>
      </w:r>
      <w:r w:rsidRPr="00555AF5">
        <w:rPr>
          <w:rFonts w:ascii="Tahoma" w:eastAsia="MS Mincho" w:hAnsi="Tahoma" w:cs="Tahoma" w:hint="cs"/>
          <w:sz w:val="18"/>
          <w:szCs w:val="18"/>
          <w:rtl/>
        </w:rPr>
        <w:t xml:space="preserve"> בסיכום הדיון נקבע כי מד"א יבחן מהו הסכום שיוכל לנצל בשנה זו מ-1.1 מיליון ש"ח שיוקצו לו להכשרות ולתרגולים ייעודיים. ביוני 2018 ענה מד"א למשרד הבריאות כי הוא יכול לנצל את מלוא הסכום, אך גם על כך לא הגיב המשרד.</w:t>
      </w:r>
    </w:p>
    <w:p w:rsidR="00D93F1A" w:rsidRPr="00555AF5" w:rsidP="00056629">
      <w:pPr>
        <w:pStyle w:val="RESHET"/>
        <w:rPr>
          <w:rFonts w:eastAsia="MS Mincho"/>
          <w:rtl/>
        </w:rPr>
      </w:pPr>
      <w:r w:rsidRPr="00555AF5">
        <w:rPr>
          <w:rFonts w:eastAsia="MS Mincho" w:hint="cs"/>
          <w:rtl/>
        </w:rPr>
        <w:t xml:space="preserve">משרד מבקר המדינה מעיר למשרד הבריאות על כך שהתעלם מבקשת משרד הביטחון להשתתף במימון ההכשרה הנדרשת למוכנות צוותי כוח האדם, ולמסירת </w:t>
      </w:r>
      <w:r w:rsidRPr="00555AF5">
        <w:rPr>
          <w:rFonts w:eastAsia="MS Mincho"/>
          <w:rtl/>
        </w:rPr>
        <w:t xml:space="preserve">פירוט </w:t>
      </w:r>
      <w:r w:rsidRPr="00555AF5">
        <w:rPr>
          <w:rFonts w:eastAsia="MS Mincho" w:hint="cs"/>
          <w:rtl/>
        </w:rPr>
        <w:t xml:space="preserve">של </w:t>
      </w:r>
      <w:r w:rsidRPr="00555AF5">
        <w:rPr>
          <w:rFonts w:eastAsia="MS Mincho"/>
          <w:rtl/>
        </w:rPr>
        <w:t>עלויות</w:t>
      </w:r>
      <w:r w:rsidRPr="00555AF5">
        <w:rPr>
          <w:rFonts w:eastAsia="MS Mincho" w:hint="cs"/>
          <w:rtl/>
        </w:rPr>
        <w:t xml:space="preserve"> ההכשרה. התנהלות זו של המשרד גם מחדדת את הנזק שנגרם מהיעדר הגדרה ברורה של אחריות משרד הבריאות כלפי מד"א, ובשל כך לא ניתן לקבוע באופן חד-משמעי אם המשרד חייב במימון תוכנית ההכשרה, ואם כן באיזה שיעור. עמימות זו מביאה לידי כך שמד"א, האמור להוציא לפועל את אחריותו לכשירות המבצעית של כוחותיו, בוחר על פי שיקול דעתו ולפי האינטרסים המועדפים עליו מתי לדרוש מימון ממשרד הבריאות ומתי לממן פרויקטים בעצמו. </w:t>
      </w:r>
    </w:p>
    <w:p w:rsidR="00D93F1A" w:rsidRPr="00555AF5" w:rsidP="00056629">
      <w:pPr>
        <w:spacing w:before="180" w:line="240" w:lineRule="exact"/>
        <w:ind w:right="2268"/>
        <w:jc w:val="both"/>
        <w:rPr>
          <w:rFonts w:ascii="Tahoma" w:hAnsi="Tahoma" w:cs="Tahoma"/>
          <w:sz w:val="18"/>
          <w:szCs w:val="18"/>
          <w:rtl/>
        </w:rPr>
      </w:pPr>
      <w:r w:rsidRPr="00555AF5">
        <w:rPr>
          <w:rFonts w:ascii="Tahoma" w:hAnsi="Tahoma" w:cs="Tahoma" w:hint="cs"/>
          <w:sz w:val="18"/>
          <w:szCs w:val="18"/>
          <w:rtl/>
        </w:rPr>
        <w:t>בתשובת מד</w:t>
      </w:r>
      <w:r w:rsidRPr="00555AF5">
        <w:rPr>
          <w:rFonts w:ascii="Tahoma" w:hAnsi="Tahoma" w:cs="Tahoma"/>
          <w:sz w:val="18"/>
          <w:szCs w:val="18"/>
          <w:rtl/>
        </w:rPr>
        <w:t>"</w:t>
      </w:r>
      <w:r w:rsidRPr="00555AF5">
        <w:rPr>
          <w:rFonts w:ascii="Tahoma" w:hAnsi="Tahoma" w:cs="Tahoma" w:hint="cs"/>
          <w:sz w:val="18"/>
          <w:szCs w:val="18"/>
          <w:rtl/>
        </w:rPr>
        <w:t xml:space="preserve">א הוא ציין, כי בהיעדר אישור של תוכניות להכשרה ראשונית וקביעת תקציבים מתאימים על ידי הגורמים הנדרשים לכך (משרד הבריאות ומשרד הביטחון), ימשיך מד"א לפעול ולתעדף את הפרויקטים הנדרשים כפי שימצא לנכון מבחינה מקצועית בהתחשב בדרישות ובמגבלות הרבות שהוא פועל במסגרתן. </w:t>
      </w:r>
    </w:p>
    <w:p w:rsidR="00D93F1A" w:rsidRPr="00555AF5" w:rsidP="00810F51">
      <w:pPr>
        <w:spacing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בתשובה שמסרה ראשת יחידת תבונה במשרד הביטחון למשרד מבקר המדינה בינואר 2019, היא ציינה שמשרד הביטחון הבהיר למשרד הבריאות ולמד"א כי האחריות להכשרת צוותי מד"א מוטלת על משרד הבריאות, ומשרד הביטחון אחראי להקצאת הציוד. עוד הוסיפה, שמשרד הביטחון הסכים במאי 2017, לפנים משורת הדין, להקצות למד"א חלק מהסכום להכשרת הצוותים, והוא יעמוד בהתחייבותו. </w:t>
      </w:r>
    </w:p>
    <w:p w:rsidR="00D93F1A" w:rsidRPr="00555AF5" w:rsidP="00056629">
      <w:pPr>
        <w:spacing w:after="240" w:line="240" w:lineRule="exact"/>
        <w:ind w:right="2268"/>
        <w:jc w:val="both"/>
        <w:rPr>
          <w:rFonts w:ascii="Tahoma" w:hAnsi="Tahoma" w:cs="Tahoma"/>
          <w:sz w:val="18"/>
          <w:szCs w:val="18"/>
          <w:rtl/>
        </w:rPr>
      </w:pPr>
      <w:r w:rsidRPr="00555AF5">
        <w:rPr>
          <w:rFonts w:ascii="Tahoma" w:hAnsi="Tahoma" w:cs="Tahoma" w:hint="cs"/>
          <w:sz w:val="18"/>
          <w:szCs w:val="18"/>
          <w:rtl/>
        </w:rPr>
        <w:t xml:space="preserve">בתשובת המשרד הוא ציין, שהוא עושה מאמצים להסדיר את נושא התקצוב של הכשרת צוותי מד"א לטיפול בנפגעים באירועים רדיולוגיים עוד </w:t>
      </w:r>
      <w:r w:rsidRPr="00555AF5">
        <w:rPr>
          <w:rFonts w:ascii="Tahoma" w:hAnsi="Tahoma" w:cs="Tahoma" w:hint="eastAsia"/>
          <w:sz w:val="18"/>
          <w:szCs w:val="18"/>
          <w:rtl/>
        </w:rPr>
        <w:t>מתקציב</w:t>
      </w:r>
      <w:r w:rsidRPr="00555AF5">
        <w:rPr>
          <w:rFonts w:ascii="Tahoma" w:hAnsi="Tahoma" w:cs="Tahoma"/>
          <w:sz w:val="18"/>
          <w:szCs w:val="18"/>
          <w:rtl/>
        </w:rPr>
        <w:t xml:space="preserve"> שנת 2018.</w:t>
      </w:r>
      <w:r w:rsidRPr="00555AF5">
        <w:rPr>
          <w:rFonts w:ascii="Tahoma" w:hAnsi="Tahoma" w:cs="Tahoma" w:hint="cs"/>
          <w:sz w:val="18"/>
          <w:szCs w:val="18"/>
          <w:rtl/>
        </w:rPr>
        <w:t xml:space="preserve"> </w:t>
      </w:r>
    </w:p>
    <w:p w:rsidR="00D93F1A" w:rsidRPr="00555AF5" w:rsidP="00056629">
      <w:pPr>
        <w:pStyle w:val="RESHET"/>
        <w:rPr>
          <w:rtl/>
        </w:rPr>
      </w:pPr>
      <w:r w:rsidRPr="00555AF5">
        <w:rPr>
          <w:rFonts w:eastAsia="MS Mincho" w:hint="cs"/>
          <w:rtl/>
        </w:rPr>
        <w:t xml:space="preserve">נושא תקצוב ההכשרה לטיפול בנפגעים באירוע רדיולוגי מונח לפתחו של המשרד מאוגוסט 2017, על המשרד להסדיר את הנושא לאלתר. </w:t>
      </w:r>
    </w:p>
    <w:p w:rsidR="00D93F1A" w:rsidP="00056629">
      <w:pPr>
        <w:spacing w:line="240" w:lineRule="exact"/>
        <w:ind w:right="2268"/>
        <w:jc w:val="both"/>
        <w:rPr>
          <w:rFonts w:ascii="Tahoma" w:hAnsi="Tahoma" w:cs="Tahoma"/>
          <w:sz w:val="18"/>
          <w:szCs w:val="18"/>
          <w:rtl/>
        </w:rPr>
      </w:pPr>
    </w:p>
    <w:p w:rsidR="00056629" w:rsidRPr="00555AF5" w:rsidP="00056629">
      <w:pPr>
        <w:spacing w:line="240" w:lineRule="exact"/>
        <w:ind w:right="2268"/>
        <w:jc w:val="both"/>
        <w:rPr>
          <w:rFonts w:ascii="Tahoma" w:hAnsi="Tahoma" w:cs="Tahoma"/>
          <w:sz w:val="18"/>
          <w:szCs w:val="18"/>
          <w:rtl/>
        </w:rPr>
      </w:pPr>
    </w:p>
    <w:p w:rsidR="00D93F1A" w:rsidRPr="00175F32" w:rsidP="00810F51">
      <w:pPr>
        <w:pStyle w:val="KOT4"/>
        <w:rPr>
          <w:rFonts w:eastAsia="MS Mincho"/>
          <w:rtl/>
        </w:rPr>
      </w:pPr>
      <w:r w:rsidRPr="00175F32">
        <w:rPr>
          <w:rFonts w:eastAsia="MS Mincho" w:hint="cs"/>
          <w:rtl/>
        </w:rPr>
        <w:t>גדוד שירותי הדם המטכ"לי בפיקוד העורף</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 xml:space="preserve">בפקע"ר פועל בעיתות חירום גדוד מילואים - גדוד שירותי הדם המטכ"לי (להלן - גשד"מ) שייעודו העיקרי הוא לסייע לשירותי הדם של מד"א להעלות את מלאי מנות הדם הנדרשות בעיתות חירום. הגשד"מ הוא למעשה גדוד מטכ"לי של מקרפ"ר. כל חיילי הגדוד - מפקדים, מתרימי דם, </w:t>
      </w:r>
      <w:r w:rsidRPr="00555AF5">
        <w:rPr>
          <w:rFonts w:ascii="Tahoma" w:eastAsia="MS Mincho" w:hAnsi="Tahoma" w:cs="Tahoma"/>
          <w:sz w:val="18"/>
          <w:szCs w:val="18"/>
          <w:rtl/>
        </w:rPr>
        <w:t xml:space="preserve">נהגים, קלדנים ועובדי מעבדה </w:t>
      </w:r>
      <w:r w:rsidRPr="00555AF5">
        <w:rPr>
          <w:rFonts w:ascii="Tahoma" w:eastAsia="MS Mincho" w:hAnsi="Tahoma" w:cs="Tahoma" w:hint="cs"/>
          <w:sz w:val="18"/>
          <w:szCs w:val="18"/>
          <w:rtl/>
        </w:rPr>
        <w:t xml:space="preserve">- הם </w:t>
      </w:r>
      <w:r w:rsidRPr="00555AF5">
        <w:rPr>
          <w:rFonts w:ascii="Tahoma" w:eastAsia="MS Mincho" w:hAnsi="Tahoma" w:cs="Tahoma"/>
          <w:sz w:val="18"/>
          <w:szCs w:val="18"/>
          <w:rtl/>
        </w:rPr>
        <w:t>חיילי מילואים. חיל הרפואה אחראי לבניין כוח</w:t>
      </w:r>
      <w:r w:rsidRPr="00555AF5">
        <w:rPr>
          <w:rFonts w:ascii="Tahoma" w:eastAsia="MS Mincho" w:hAnsi="Tahoma" w:cs="Tahoma" w:hint="cs"/>
          <w:sz w:val="18"/>
          <w:szCs w:val="18"/>
          <w:rtl/>
        </w:rPr>
        <w:t>ו</w:t>
      </w:r>
      <w:r w:rsidRPr="00555AF5">
        <w:rPr>
          <w:rFonts w:ascii="Tahoma" w:eastAsia="MS Mincho" w:hAnsi="Tahoma" w:cs="Tahoma"/>
          <w:sz w:val="18"/>
          <w:szCs w:val="18"/>
          <w:rtl/>
        </w:rPr>
        <w:t xml:space="preserve">. מרכז שירותי הדם במד"א אחראי </w:t>
      </w:r>
      <w:r w:rsidRPr="00555AF5">
        <w:rPr>
          <w:rFonts w:ascii="Tahoma" w:eastAsia="MS Mincho" w:hAnsi="Tahoma" w:cs="Tahoma" w:hint="cs"/>
          <w:sz w:val="18"/>
          <w:szCs w:val="18"/>
          <w:rtl/>
        </w:rPr>
        <w:t>ל</w:t>
      </w:r>
      <w:r w:rsidRPr="00555AF5">
        <w:rPr>
          <w:rFonts w:ascii="Tahoma" w:eastAsia="MS Mincho" w:hAnsi="Tahoma" w:cs="Tahoma"/>
          <w:sz w:val="18"/>
          <w:szCs w:val="18"/>
          <w:rtl/>
        </w:rPr>
        <w:t xml:space="preserve">הכשרה המקצועית של חיילי </w:t>
      </w:r>
      <w:r w:rsidRPr="00555AF5">
        <w:rPr>
          <w:rFonts w:ascii="Tahoma" w:eastAsia="MS Mincho" w:hAnsi="Tahoma" w:cs="Tahoma" w:hint="cs"/>
          <w:sz w:val="18"/>
          <w:szCs w:val="18"/>
          <w:rtl/>
        </w:rPr>
        <w:t>הגשד"מ</w:t>
      </w:r>
      <w:r w:rsidRPr="00555AF5">
        <w:rPr>
          <w:rFonts w:ascii="Tahoma" w:eastAsia="MS Mincho" w:hAnsi="Tahoma" w:cs="Tahoma"/>
          <w:sz w:val="18"/>
          <w:szCs w:val="18"/>
          <w:rtl/>
        </w:rPr>
        <w:t xml:space="preserve"> ו</w:t>
      </w:r>
      <w:r w:rsidRPr="00555AF5">
        <w:rPr>
          <w:rFonts w:ascii="Tahoma" w:eastAsia="MS Mincho" w:hAnsi="Tahoma" w:cs="Tahoma" w:hint="cs"/>
          <w:sz w:val="18"/>
          <w:szCs w:val="18"/>
          <w:rtl/>
        </w:rPr>
        <w:t>ל</w:t>
      </w:r>
      <w:r w:rsidRPr="00555AF5">
        <w:rPr>
          <w:rFonts w:ascii="Tahoma" w:eastAsia="MS Mincho" w:hAnsi="Tahoma" w:cs="Tahoma"/>
          <w:sz w:val="18"/>
          <w:szCs w:val="18"/>
          <w:rtl/>
        </w:rPr>
        <w:t xml:space="preserve">הסמכתם, </w:t>
      </w:r>
      <w:r w:rsidRPr="00555AF5">
        <w:rPr>
          <w:rFonts w:ascii="Tahoma" w:eastAsia="MS Mincho" w:hAnsi="Tahoma" w:cs="Tahoma" w:hint="cs"/>
          <w:sz w:val="18"/>
          <w:szCs w:val="18"/>
          <w:rtl/>
        </w:rPr>
        <w:t>בשיתוף</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צה"ל</w:t>
      </w:r>
      <w:r w:rsidRPr="00555AF5">
        <w:rPr>
          <w:rFonts w:ascii="Tahoma" w:eastAsia="MS Mincho" w:hAnsi="Tahoma" w:cs="Tahoma"/>
          <w:sz w:val="18"/>
          <w:szCs w:val="18"/>
          <w:rtl/>
        </w:rPr>
        <w:t>, כמתרימי דם צה"ליים. ב</w:t>
      </w:r>
      <w:r w:rsidRPr="00555AF5">
        <w:rPr>
          <w:rFonts w:ascii="Tahoma" w:eastAsia="MS Mincho" w:hAnsi="Tahoma" w:cs="Tahoma" w:hint="cs"/>
          <w:sz w:val="18"/>
          <w:szCs w:val="18"/>
          <w:rtl/>
        </w:rPr>
        <w:t>עיתות חירום</w:t>
      </w:r>
      <w:r w:rsidRPr="00555AF5">
        <w:rPr>
          <w:rFonts w:ascii="Tahoma" w:eastAsia="MS Mincho" w:hAnsi="Tahoma" w:cs="Tahoma"/>
          <w:sz w:val="18"/>
          <w:szCs w:val="18"/>
          <w:rtl/>
        </w:rPr>
        <w:t xml:space="preserve"> עובר ה</w:t>
      </w:r>
      <w:r w:rsidRPr="00555AF5">
        <w:rPr>
          <w:rFonts w:ascii="Tahoma" w:eastAsia="MS Mincho" w:hAnsi="Tahoma" w:cs="Tahoma" w:hint="cs"/>
          <w:sz w:val="18"/>
          <w:szCs w:val="18"/>
          <w:rtl/>
        </w:rPr>
        <w:t xml:space="preserve">גדוד </w:t>
      </w:r>
      <w:r w:rsidRPr="00555AF5">
        <w:rPr>
          <w:rFonts w:ascii="Tahoma" w:eastAsia="MS Mincho" w:hAnsi="Tahoma" w:cs="Tahoma"/>
          <w:sz w:val="18"/>
          <w:szCs w:val="18"/>
          <w:rtl/>
        </w:rPr>
        <w:t xml:space="preserve">לפעול תחת פיקודו של </w:t>
      </w:r>
      <w:r w:rsidRPr="00555AF5">
        <w:rPr>
          <w:rFonts w:ascii="Tahoma" w:eastAsia="MS Mincho" w:hAnsi="Tahoma" w:cs="Tahoma"/>
          <w:sz w:val="18"/>
          <w:szCs w:val="18"/>
          <w:rtl/>
        </w:rPr>
        <w:t>פקע"ר המוודא את רציפות תפקוד</w:t>
      </w:r>
      <w:r w:rsidRPr="00555AF5">
        <w:rPr>
          <w:rFonts w:ascii="Tahoma" w:eastAsia="MS Mincho" w:hAnsi="Tahoma" w:cs="Tahoma" w:hint="cs"/>
          <w:sz w:val="18"/>
          <w:szCs w:val="18"/>
          <w:rtl/>
        </w:rPr>
        <w:t>ו</w:t>
      </w:r>
      <w:r w:rsidRPr="00555AF5">
        <w:rPr>
          <w:rFonts w:ascii="Tahoma" w:eastAsia="MS Mincho" w:hAnsi="Tahoma" w:cs="Tahoma"/>
          <w:sz w:val="18"/>
          <w:szCs w:val="18"/>
          <w:rtl/>
        </w:rPr>
        <w:t xml:space="preserve"> של ה</w:t>
      </w:r>
      <w:r w:rsidRPr="00555AF5">
        <w:rPr>
          <w:rFonts w:ascii="Tahoma" w:eastAsia="MS Mincho" w:hAnsi="Tahoma" w:cs="Tahoma" w:hint="cs"/>
          <w:sz w:val="18"/>
          <w:szCs w:val="18"/>
          <w:rtl/>
        </w:rPr>
        <w:t>גדוד</w:t>
      </w:r>
      <w:r w:rsidRPr="00555AF5">
        <w:rPr>
          <w:rFonts w:ascii="Tahoma" w:eastAsia="MS Mincho" w:hAnsi="Tahoma" w:cs="Tahoma"/>
          <w:sz w:val="18"/>
          <w:szCs w:val="18"/>
          <w:rtl/>
        </w:rPr>
        <w:t xml:space="preserve"> ב</w:t>
      </w:r>
      <w:r w:rsidRPr="00555AF5">
        <w:rPr>
          <w:rFonts w:ascii="Tahoma" w:eastAsia="MS Mincho" w:hAnsi="Tahoma" w:cs="Tahoma" w:hint="cs"/>
          <w:sz w:val="18"/>
          <w:szCs w:val="18"/>
          <w:rtl/>
        </w:rPr>
        <w:t>א</w:t>
      </w:r>
      <w:r w:rsidRPr="00555AF5">
        <w:rPr>
          <w:rFonts w:ascii="Tahoma" w:eastAsia="MS Mincho" w:hAnsi="Tahoma" w:cs="Tahoma"/>
          <w:sz w:val="18"/>
          <w:szCs w:val="18"/>
          <w:rtl/>
        </w:rPr>
        <w:t>ספקת כל האמצעים הלוגיסטיים הנדרשים ל</w:t>
      </w:r>
      <w:r w:rsidRPr="00555AF5">
        <w:rPr>
          <w:rFonts w:ascii="Tahoma" w:eastAsia="MS Mincho" w:hAnsi="Tahoma" w:cs="Tahoma" w:hint="cs"/>
          <w:sz w:val="18"/>
          <w:szCs w:val="18"/>
          <w:rtl/>
        </w:rPr>
        <w:t>ו</w:t>
      </w:r>
      <w:r w:rsidRPr="00555AF5">
        <w:rPr>
          <w:rFonts w:ascii="Tahoma" w:eastAsia="MS Mincho" w:hAnsi="Tahoma" w:cs="Tahoma"/>
          <w:sz w:val="18"/>
          <w:szCs w:val="18"/>
          <w:rtl/>
        </w:rPr>
        <w:t>.</w:t>
      </w:r>
      <w:r w:rsidRPr="00555AF5">
        <w:rPr>
          <w:rFonts w:ascii="Tahoma" w:eastAsia="MS Mincho" w:hAnsi="Tahoma" w:cs="Tahoma" w:hint="cs"/>
          <w:sz w:val="18"/>
          <w:szCs w:val="18"/>
          <w:rtl/>
        </w:rPr>
        <w:t xml:space="preserve"> </w:t>
      </w:r>
    </w:p>
    <w:p w:rsidR="00D93F1A" w:rsidRPr="00555AF5" w:rsidP="00056629">
      <w:pPr>
        <w:spacing w:after="240" w:line="240" w:lineRule="exact"/>
        <w:ind w:right="2268"/>
        <w:jc w:val="both"/>
        <w:rPr>
          <w:rFonts w:ascii="Tahoma" w:eastAsia="MS Mincho" w:hAnsi="Tahoma" w:cs="Tahoma"/>
          <w:sz w:val="18"/>
          <w:szCs w:val="18"/>
          <w:rtl/>
        </w:rPr>
      </w:pPr>
      <w:r w:rsidRPr="00056629">
        <w:rPr>
          <w:rStyle w:val="Heading7Char"/>
          <w:rFonts w:ascii="Tahoma" w:hAnsi="Tahoma" w:cs="Tahoma" w:hint="cs"/>
          <w:b w:val="0"/>
          <w:sz w:val="17"/>
          <w:szCs w:val="17"/>
          <w:rtl/>
        </w:rPr>
        <w:t>מחסור ברכבי הגשד"מ</w:t>
      </w:r>
      <w:r w:rsidRPr="00056629">
        <w:rPr>
          <w:rStyle w:val="Heading7Char"/>
          <w:rFonts w:ascii="Tahoma" w:hAnsi="Tahoma" w:cs="Tahoma"/>
          <w:b w:val="0"/>
          <w:sz w:val="17"/>
          <w:szCs w:val="17"/>
          <w:rtl/>
        </w:rPr>
        <w:t>:</w:t>
      </w:r>
      <w:r w:rsidRPr="00555AF5">
        <w:rPr>
          <w:rFonts w:ascii="Tahoma" w:eastAsia="MS Mincho" w:hAnsi="Tahoma" w:cs="Tahoma" w:hint="cs"/>
          <w:sz w:val="18"/>
          <w:szCs w:val="18"/>
          <w:rtl/>
        </w:rPr>
        <w:t xml:space="preserve"> הרכבים שבהם משתמש הגדוד בעיתות חירום הם רכבי יר"ם (יחידת רכב מילואים) שהוקצו לגדוד להגעה של החיילים למקומות ההתרמה ושינוע הדם שנתרם אל מרכז שירותי הדם של מד"א. לשם כך נקבע תקן של עשרות רכבים</w:t>
      </w:r>
      <w:r>
        <w:rPr>
          <w:rFonts w:ascii="Tahoma" w:eastAsia="MS Mincho" w:hAnsi="Tahoma" w:cs="Tahoma"/>
          <w:sz w:val="18"/>
          <w:szCs w:val="18"/>
          <w:vertAlign w:val="superscript"/>
          <w:rtl/>
        </w:rPr>
        <w:footnoteReference w:id="88"/>
      </w:r>
      <w:r w:rsidRPr="00555AF5">
        <w:rPr>
          <w:rFonts w:ascii="Tahoma" w:eastAsia="MS Mincho" w:hAnsi="Tahoma" w:cs="Tahoma" w:hint="cs"/>
          <w:sz w:val="18"/>
          <w:szCs w:val="18"/>
          <w:rtl/>
        </w:rPr>
        <w:t xml:space="preserve">. </w:t>
      </w:r>
    </w:p>
    <w:p w:rsidR="00D93F1A" w:rsidRPr="00555AF5" w:rsidP="007715F4">
      <w:pPr>
        <w:pStyle w:val="RESHET"/>
        <w:rPr>
          <w:rFonts w:eastAsia="MS Mincho"/>
          <w:rtl/>
        </w:rPr>
      </w:pPr>
      <w:r w:rsidRPr="00555AF5">
        <w:rPr>
          <w:rFonts w:eastAsia="MS Mincho" w:hint="cs"/>
          <w:rtl/>
        </w:rPr>
        <w:t>בביקורת עלה שמצבת כלי הרכב המיועדים ל</w:t>
      </w:r>
      <w:r w:rsidRPr="00555AF5">
        <w:rPr>
          <w:rFonts w:eastAsia="MS Mincho"/>
          <w:rtl/>
        </w:rPr>
        <w:t>ה</w:t>
      </w:r>
      <w:r w:rsidRPr="00555AF5">
        <w:rPr>
          <w:rFonts w:eastAsia="MS Mincho" w:hint="cs"/>
          <w:rtl/>
        </w:rPr>
        <w:t>סעת</w:t>
      </w:r>
      <w:r w:rsidRPr="00555AF5">
        <w:rPr>
          <w:rFonts w:eastAsia="MS Mincho"/>
          <w:rtl/>
        </w:rPr>
        <w:t xml:space="preserve"> החיילים למקומות ההתרמה ו</w:t>
      </w:r>
      <w:r w:rsidRPr="00555AF5">
        <w:rPr>
          <w:rFonts w:eastAsia="MS Mincho" w:hint="cs"/>
          <w:rtl/>
        </w:rPr>
        <w:t>ל</w:t>
      </w:r>
      <w:r w:rsidRPr="00555AF5">
        <w:rPr>
          <w:rFonts w:eastAsia="MS Mincho"/>
          <w:rtl/>
        </w:rPr>
        <w:t xml:space="preserve">שינוע הדם שנתרם </w:t>
      </w:r>
      <w:r w:rsidRPr="00555AF5">
        <w:rPr>
          <w:rFonts w:eastAsia="MS Mincho" w:hint="cs"/>
          <w:rtl/>
        </w:rPr>
        <w:t>א</w:t>
      </w:r>
      <w:r w:rsidRPr="00555AF5">
        <w:rPr>
          <w:rFonts w:eastAsia="MS Mincho"/>
          <w:rtl/>
        </w:rPr>
        <w:t>ל</w:t>
      </w:r>
      <w:r w:rsidRPr="00555AF5">
        <w:rPr>
          <w:rFonts w:eastAsia="MS Mincho" w:hint="cs"/>
          <w:rtl/>
        </w:rPr>
        <w:t xml:space="preserve"> </w:t>
      </w:r>
      <w:r w:rsidRPr="00555AF5">
        <w:rPr>
          <w:rFonts w:eastAsia="MS Mincho"/>
          <w:rtl/>
        </w:rPr>
        <w:t>מרכז שירותי הדם של מד"א</w:t>
      </w:r>
      <w:r w:rsidRPr="00555AF5">
        <w:rPr>
          <w:rFonts w:eastAsia="MS Mincho" w:hint="cs"/>
          <w:rtl/>
        </w:rPr>
        <w:t xml:space="preserve"> אינה מלאה, וכמחצית ממצבת כלי הרכב חסרה.</w:t>
      </w:r>
      <w:r w:rsidRPr="007715F4" w:rsidR="007715F4">
        <w:rPr>
          <w:noProof/>
          <w:szCs w:val="17"/>
          <w:rtl/>
        </w:rPr>
        <w:t xml:space="preserve"> </w:t>
      </w:r>
      <w:r w:rsidRPr="0012789B" w:rsidR="007715F4">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1746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493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מצבת</w:t>
                            </w:r>
                            <w:r w:rsidRPr="007715F4">
                              <w:rPr>
                                <w:rFonts w:cs="Tahoma"/>
                                <w:color w:val="0B5294"/>
                                <w:spacing w:val="-4"/>
                                <w:sz w:val="24"/>
                                <w:szCs w:val="24"/>
                                <w:rtl/>
                              </w:rPr>
                              <w:t xml:space="preserve"> </w:t>
                            </w:r>
                            <w:r w:rsidRPr="007715F4">
                              <w:rPr>
                                <w:rFonts w:cs="Tahoma" w:hint="eastAsia"/>
                                <w:color w:val="0B5294"/>
                                <w:spacing w:val="-4"/>
                                <w:sz w:val="24"/>
                                <w:szCs w:val="24"/>
                                <w:rtl/>
                              </w:rPr>
                              <w:t>כלי</w:t>
                            </w:r>
                            <w:r w:rsidRPr="007715F4">
                              <w:rPr>
                                <w:rFonts w:cs="Tahoma"/>
                                <w:color w:val="0B5294"/>
                                <w:spacing w:val="-4"/>
                                <w:sz w:val="24"/>
                                <w:szCs w:val="24"/>
                                <w:rtl/>
                              </w:rPr>
                              <w:t xml:space="preserve"> </w:t>
                            </w:r>
                            <w:r w:rsidRPr="007715F4">
                              <w:rPr>
                                <w:rFonts w:cs="Tahoma" w:hint="eastAsia"/>
                                <w:color w:val="0B5294"/>
                                <w:spacing w:val="-4"/>
                                <w:sz w:val="24"/>
                                <w:szCs w:val="24"/>
                                <w:rtl/>
                              </w:rPr>
                              <w:t>הרכב</w:t>
                            </w:r>
                            <w:r w:rsidRPr="007715F4">
                              <w:rPr>
                                <w:rFonts w:cs="Tahoma"/>
                                <w:color w:val="0B5294"/>
                                <w:spacing w:val="-4"/>
                                <w:sz w:val="24"/>
                                <w:szCs w:val="24"/>
                                <w:rtl/>
                              </w:rPr>
                              <w:t xml:space="preserve"> </w:t>
                            </w:r>
                            <w:r w:rsidRPr="007715F4">
                              <w:rPr>
                                <w:rFonts w:cs="Tahoma" w:hint="eastAsia"/>
                                <w:color w:val="0B5294"/>
                                <w:spacing w:val="-4"/>
                                <w:sz w:val="24"/>
                                <w:szCs w:val="24"/>
                                <w:rtl/>
                              </w:rPr>
                              <w:t>המיועדים</w:t>
                            </w:r>
                            <w:r w:rsidRPr="007715F4">
                              <w:rPr>
                                <w:rFonts w:cs="Tahoma"/>
                                <w:color w:val="0B5294"/>
                                <w:spacing w:val="-4"/>
                                <w:sz w:val="24"/>
                                <w:szCs w:val="24"/>
                                <w:rtl/>
                              </w:rPr>
                              <w:t xml:space="preserve"> </w:t>
                            </w:r>
                            <w:r w:rsidRPr="007715F4">
                              <w:rPr>
                                <w:rFonts w:cs="Tahoma" w:hint="eastAsia"/>
                                <w:color w:val="0B5294"/>
                                <w:spacing w:val="-4"/>
                                <w:sz w:val="24"/>
                                <w:szCs w:val="24"/>
                                <w:rtl/>
                              </w:rPr>
                              <w:t>להסעת</w:t>
                            </w:r>
                            <w:r w:rsidRPr="007715F4">
                              <w:rPr>
                                <w:rFonts w:cs="Tahoma"/>
                                <w:color w:val="0B5294"/>
                                <w:spacing w:val="-4"/>
                                <w:sz w:val="24"/>
                                <w:szCs w:val="24"/>
                                <w:rtl/>
                              </w:rPr>
                              <w:t xml:space="preserve"> </w:t>
                            </w:r>
                            <w:r w:rsidRPr="007715F4">
                              <w:rPr>
                                <w:rFonts w:cs="Tahoma" w:hint="eastAsia"/>
                                <w:color w:val="0B5294"/>
                                <w:spacing w:val="-4"/>
                                <w:sz w:val="24"/>
                                <w:szCs w:val="24"/>
                                <w:rtl/>
                              </w:rPr>
                              <w:t>החיילים</w:t>
                            </w:r>
                            <w:r w:rsidRPr="007715F4">
                              <w:rPr>
                                <w:rFonts w:cs="Tahoma"/>
                                <w:color w:val="0B5294"/>
                                <w:spacing w:val="-4"/>
                                <w:sz w:val="24"/>
                                <w:szCs w:val="24"/>
                                <w:rtl/>
                              </w:rPr>
                              <w:t xml:space="preserve"> </w:t>
                            </w:r>
                            <w:r w:rsidRPr="007715F4">
                              <w:rPr>
                                <w:rFonts w:cs="Tahoma" w:hint="eastAsia"/>
                                <w:color w:val="0B5294"/>
                                <w:spacing w:val="-4"/>
                                <w:sz w:val="24"/>
                                <w:szCs w:val="24"/>
                                <w:rtl/>
                              </w:rPr>
                              <w:t>למקומות</w:t>
                            </w:r>
                            <w:r w:rsidRPr="007715F4">
                              <w:rPr>
                                <w:rFonts w:cs="Tahoma"/>
                                <w:color w:val="0B5294"/>
                                <w:spacing w:val="-4"/>
                                <w:sz w:val="24"/>
                                <w:szCs w:val="24"/>
                                <w:rtl/>
                              </w:rPr>
                              <w:t xml:space="preserve"> </w:t>
                            </w:r>
                            <w:r w:rsidRPr="007715F4">
                              <w:rPr>
                                <w:rFonts w:cs="Tahoma" w:hint="eastAsia"/>
                                <w:color w:val="0B5294"/>
                                <w:spacing w:val="-4"/>
                                <w:sz w:val="24"/>
                                <w:szCs w:val="24"/>
                                <w:rtl/>
                              </w:rPr>
                              <w:t>ההתרמה</w:t>
                            </w:r>
                            <w:r w:rsidRPr="007715F4">
                              <w:rPr>
                                <w:rFonts w:cs="Tahoma"/>
                                <w:color w:val="0B5294"/>
                                <w:spacing w:val="-4"/>
                                <w:sz w:val="24"/>
                                <w:szCs w:val="24"/>
                                <w:rtl/>
                              </w:rPr>
                              <w:t xml:space="preserve"> </w:t>
                            </w:r>
                            <w:r w:rsidRPr="007715F4">
                              <w:rPr>
                                <w:rFonts w:cs="Tahoma" w:hint="eastAsia"/>
                                <w:color w:val="0B5294"/>
                                <w:spacing w:val="-4"/>
                                <w:sz w:val="24"/>
                                <w:szCs w:val="24"/>
                                <w:rtl/>
                              </w:rPr>
                              <w:t>ולשינוע</w:t>
                            </w:r>
                            <w:r w:rsidRPr="007715F4">
                              <w:rPr>
                                <w:rFonts w:cs="Tahoma"/>
                                <w:color w:val="0B5294"/>
                                <w:spacing w:val="-4"/>
                                <w:sz w:val="24"/>
                                <w:szCs w:val="24"/>
                                <w:rtl/>
                              </w:rPr>
                              <w:t xml:space="preserve"> </w:t>
                            </w:r>
                            <w:r w:rsidRPr="007715F4">
                              <w:rPr>
                                <w:rFonts w:cs="Tahoma" w:hint="eastAsia"/>
                                <w:color w:val="0B5294"/>
                                <w:spacing w:val="-4"/>
                                <w:sz w:val="24"/>
                                <w:szCs w:val="24"/>
                                <w:rtl/>
                              </w:rPr>
                              <w:t>הדם</w:t>
                            </w:r>
                            <w:r w:rsidRPr="007715F4">
                              <w:rPr>
                                <w:rFonts w:cs="Tahoma"/>
                                <w:color w:val="0B5294"/>
                                <w:spacing w:val="-4"/>
                                <w:sz w:val="24"/>
                                <w:szCs w:val="24"/>
                                <w:rtl/>
                              </w:rPr>
                              <w:t xml:space="preserve"> </w:t>
                            </w:r>
                            <w:r w:rsidRPr="007715F4">
                              <w:rPr>
                                <w:rFonts w:cs="Tahoma" w:hint="eastAsia"/>
                                <w:color w:val="0B5294"/>
                                <w:spacing w:val="-4"/>
                                <w:sz w:val="24"/>
                                <w:szCs w:val="24"/>
                                <w:rtl/>
                              </w:rPr>
                              <w:t>שנתרם</w:t>
                            </w:r>
                            <w:r w:rsidRPr="007715F4">
                              <w:rPr>
                                <w:rFonts w:cs="Tahoma"/>
                                <w:color w:val="0B5294"/>
                                <w:spacing w:val="-4"/>
                                <w:sz w:val="24"/>
                                <w:szCs w:val="24"/>
                                <w:rtl/>
                              </w:rPr>
                              <w:t xml:space="preserve"> </w:t>
                            </w:r>
                            <w:r w:rsidRPr="007715F4">
                              <w:rPr>
                                <w:rFonts w:cs="Tahoma" w:hint="eastAsia"/>
                                <w:color w:val="0B5294"/>
                                <w:spacing w:val="-4"/>
                                <w:sz w:val="24"/>
                                <w:szCs w:val="24"/>
                                <w:rtl/>
                              </w:rPr>
                              <w:t>אל</w:t>
                            </w:r>
                            <w:r w:rsidRPr="007715F4">
                              <w:rPr>
                                <w:rFonts w:cs="Tahoma"/>
                                <w:color w:val="0B5294"/>
                                <w:spacing w:val="-4"/>
                                <w:sz w:val="24"/>
                                <w:szCs w:val="24"/>
                                <w:rtl/>
                              </w:rPr>
                              <w:t xml:space="preserve"> </w:t>
                            </w:r>
                            <w:r w:rsidRPr="007715F4">
                              <w:rPr>
                                <w:rFonts w:cs="Tahoma" w:hint="eastAsia"/>
                                <w:color w:val="0B5294"/>
                                <w:spacing w:val="-4"/>
                                <w:sz w:val="24"/>
                                <w:szCs w:val="24"/>
                                <w:rtl/>
                              </w:rPr>
                              <w:t>מרכז</w:t>
                            </w:r>
                            <w:r w:rsidRPr="007715F4">
                              <w:rPr>
                                <w:rFonts w:cs="Tahoma"/>
                                <w:color w:val="0B5294"/>
                                <w:spacing w:val="-4"/>
                                <w:sz w:val="24"/>
                                <w:szCs w:val="24"/>
                                <w:rtl/>
                              </w:rPr>
                              <w:t xml:space="preserve"> </w:t>
                            </w:r>
                            <w:r w:rsidRPr="007715F4">
                              <w:rPr>
                                <w:rFonts w:cs="Tahoma" w:hint="eastAsia"/>
                                <w:color w:val="0B5294"/>
                                <w:spacing w:val="-4"/>
                                <w:sz w:val="24"/>
                                <w:szCs w:val="24"/>
                                <w:rtl/>
                              </w:rPr>
                              <w:t>שירותי</w:t>
                            </w:r>
                            <w:r w:rsidRPr="007715F4">
                              <w:rPr>
                                <w:rFonts w:cs="Tahoma"/>
                                <w:color w:val="0B5294"/>
                                <w:spacing w:val="-4"/>
                                <w:sz w:val="24"/>
                                <w:szCs w:val="24"/>
                                <w:rtl/>
                              </w:rPr>
                              <w:t xml:space="preserve"> </w:t>
                            </w:r>
                            <w:r w:rsidRPr="007715F4">
                              <w:rPr>
                                <w:rFonts w:cs="Tahoma" w:hint="eastAsia"/>
                                <w:color w:val="0B5294"/>
                                <w:spacing w:val="-4"/>
                                <w:sz w:val="24"/>
                                <w:szCs w:val="24"/>
                                <w:rtl/>
                              </w:rPr>
                              <w:t>הדם</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אינה</w:t>
                            </w:r>
                            <w:r w:rsidRPr="007715F4">
                              <w:rPr>
                                <w:rFonts w:cs="Tahoma"/>
                                <w:color w:val="0B5294"/>
                                <w:spacing w:val="-4"/>
                                <w:sz w:val="24"/>
                                <w:szCs w:val="24"/>
                                <w:rtl/>
                              </w:rPr>
                              <w:t xml:space="preserve"> </w:t>
                            </w:r>
                            <w:r w:rsidRPr="007715F4">
                              <w:rPr>
                                <w:rFonts w:cs="Tahoma" w:hint="eastAsia"/>
                                <w:color w:val="0B5294"/>
                                <w:spacing w:val="-4"/>
                                <w:sz w:val="24"/>
                                <w:szCs w:val="24"/>
                                <w:rtl/>
                              </w:rPr>
                              <w:t>מלאה</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681813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5460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70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מצבת</w:t>
                      </w:r>
                      <w:r w:rsidRPr="007715F4">
                        <w:rPr>
                          <w:rFonts w:cs="Tahoma"/>
                          <w:color w:val="0B5294"/>
                          <w:spacing w:val="-4"/>
                          <w:sz w:val="24"/>
                          <w:szCs w:val="24"/>
                          <w:rtl/>
                        </w:rPr>
                        <w:t xml:space="preserve"> </w:t>
                      </w:r>
                      <w:r w:rsidRPr="007715F4">
                        <w:rPr>
                          <w:rFonts w:cs="Tahoma" w:hint="eastAsia"/>
                          <w:color w:val="0B5294"/>
                          <w:spacing w:val="-4"/>
                          <w:sz w:val="24"/>
                          <w:szCs w:val="24"/>
                          <w:rtl/>
                        </w:rPr>
                        <w:t>כלי</w:t>
                      </w:r>
                      <w:r w:rsidRPr="007715F4">
                        <w:rPr>
                          <w:rFonts w:cs="Tahoma"/>
                          <w:color w:val="0B5294"/>
                          <w:spacing w:val="-4"/>
                          <w:sz w:val="24"/>
                          <w:szCs w:val="24"/>
                          <w:rtl/>
                        </w:rPr>
                        <w:t xml:space="preserve"> </w:t>
                      </w:r>
                      <w:r w:rsidRPr="007715F4">
                        <w:rPr>
                          <w:rFonts w:cs="Tahoma" w:hint="eastAsia"/>
                          <w:color w:val="0B5294"/>
                          <w:spacing w:val="-4"/>
                          <w:sz w:val="24"/>
                          <w:szCs w:val="24"/>
                          <w:rtl/>
                        </w:rPr>
                        <w:t>הרכב</w:t>
                      </w:r>
                      <w:r w:rsidRPr="007715F4">
                        <w:rPr>
                          <w:rFonts w:cs="Tahoma"/>
                          <w:color w:val="0B5294"/>
                          <w:spacing w:val="-4"/>
                          <w:sz w:val="24"/>
                          <w:szCs w:val="24"/>
                          <w:rtl/>
                        </w:rPr>
                        <w:t xml:space="preserve"> </w:t>
                      </w:r>
                      <w:r w:rsidRPr="007715F4">
                        <w:rPr>
                          <w:rFonts w:cs="Tahoma" w:hint="eastAsia"/>
                          <w:color w:val="0B5294"/>
                          <w:spacing w:val="-4"/>
                          <w:sz w:val="24"/>
                          <w:szCs w:val="24"/>
                          <w:rtl/>
                        </w:rPr>
                        <w:t>המיועדים</w:t>
                      </w:r>
                      <w:r w:rsidRPr="007715F4">
                        <w:rPr>
                          <w:rFonts w:cs="Tahoma"/>
                          <w:color w:val="0B5294"/>
                          <w:spacing w:val="-4"/>
                          <w:sz w:val="24"/>
                          <w:szCs w:val="24"/>
                          <w:rtl/>
                        </w:rPr>
                        <w:t xml:space="preserve"> </w:t>
                      </w:r>
                      <w:r w:rsidRPr="007715F4">
                        <w:rPr>
                          <w:rFonts w:cs="Tahoma" w:hint="eastAsia"/>
                          <w:color w:val="0B5294"/>
                          <w:spacing w:val="-4"/>
                          <w:sz w:val="24"/>
                          <w:szCs w:val="24"/>
                          <w:rtl/>
                        </w:rPr>
                        <w:t>להסעת</w:t>
                      </w:r>
                      <w:r w:rsidRPr="007715F4">
                        <w:rPr>
                          <w:rFonts w:cs="Tahoma"/>
                          <w:color w:val="0B5294"/>
                          <w:spacing w:val="-4"/>
                          <w:sz w:val="24"/>
                          <w:szCs w:val="24"/>
                          <w:rtl/>
                        </w:rPr>
                        <w:t xml:space="preserve"> </w:t>
                      </w:r>
                      <w:r w:rsidRPr="007715F4">
                        <w:rPr>
                          <w:rFonts w:cs="Tahoma" w:hint="eastAsia"/>
                          <w:color w:val="0B5294"/>
                          <w:spacing w:val="-4"/>
                          <w:sz w:val="24"/>
                          <w:szCs w:val="24"/>
                          <w:rtl/>
                        </w:rPr>
                        <w:t>החיילים</w:t>
                      </w:r>
                      <w:r w:rsidRPr="007715F4">
                        <w:rPr>
                          <w:rFonts w:cs="Tahoma"/>
                          <w:color w:val="0B5294"/>
                          <w:spacing w:val="-4"/>
                          <w:sz w:val="24"/>
                          <w:szCs w:val="24"/>
                          <w:rtl/>
                        </w:rPr>
                        <w:t xml:space="preserve"> </w:t>
                      </w:r>
                      <w:r w:rsidRPr="007715F4">
                        <w:rPr>
                          <w:rFonts w:cs="Tahoma" w:hint="eastAsia"/>
                          <w:color w:val="0B5294"/>
                          <w:spacing w:val="-4"/>
                          <w:sz w:val="24"/>
                          <w:szCs w:val="24"/>
                          <w:rtl/>
                        </w:rPr>
                        <w:t>למקומות</w:t>
                      </w:r>
                      <w:r w:rsidRPr="007715F4">
                        <w:rPr>
                          <w:rFonts w:cs="Tahoma"/>
                          <w:color w:val="0B5294"/>
                          <w:spacing w:val="-4"/>
                          <w:sz w:val="24"/>
                          <w:szCs w:val="24"/>
                          <w:rtl/>
                        </w:rPr>
                        <w:t xml:space="preserve"> </w:t>
                      </w:r>
                      <w:r w:rsidRPr="007715F4">
                        <w:rPr>
                          <w:rFonts w:cs="Tahoma" w:hint="eastAsia"/>
                          <w:color w:val="0B5294"/>
                          <w:spacing w:val="-4"/>
                          <w:sz w:val="24"/>
                          <w:szCs w:val="24"/>
                          <w:rtl/>
                        </w:rPr>
                        <w:t>ההתרמה</w:t>
                      </w:r>
                      <w:r w:rsidRPr="007715F4">
                        <w:rPr>
                          <w:rFonts w:cs="Tahoma"/>
                          <w:color w:val="0B5294"/>
                          <w:spacing w:val="-4"/>
                          <w:sz w:val="24"/>
                          <w:szCs w:val="24"/>
                          <w:rtl/>
                        </w:rPr>
                        <w:t xml:space="preserve"> </w:t>
                      </w:r>
                      <w:r w:rsidRPr="007715F4">
                        <w:rPr>
                          <w:rFonts w:cs="Tahoma" w:hint="eastAsia"/>
                          <w:color w:val="0B5294"/>
                          <w:spacing w:val="-4"/>
                          <w:sz w:val="24"/>
                          <w:szCs w:val="24"/>
                          <w:rtl/>
                        </w:rPr>
                        <w:t>ולשינוע</w:t>
                      </w:r>
                      <w:r w:rsidRPr="007715F4">
                        <w:rPr>
                          <w:rFonts w:cs="Tahoma"/>
                          <w:color w:val="0B5294"/>
                          <w:spacing w:val="-4"/>
                          <w:sz w:val="24"/>
                          <w:szCs w:val="24"/>
                          <w:rtl/>
                        </w:rPr>
                        <w:t xml:space="preserve"> </w:t>
                      </w:r>
                      <w:r w:rsidRPr="007715F4">
                        <w:rPr>
                          <w:rFonts w:cs="Tahoma" w:hint="eastAsia"/>
                          <w:color w:val="0B5294"/>
                          <w:spacing w:val="-4"/>
                          <w:sz w:val="24"/>
                          <w:szCs w:val="24"/>
                          <w:rtl/>
                        </w:rPr>
                        <w:t>הדם</w:t>
                      </w:r>
                      <w:r w:rsidRPr="007715F4">
                        <w:rPr>
                          <w:rFonts w:cs="Tahoma"/>
                          <w:color w:val="0B5294"/>
                          <w:spacing w:val="-4"/>
                          <w:sz w:val="24"/>
                          <w:szCs w:val="24"/>
                          <w:rtl/>
                        </w:rPr>
                        <w:t xml:space="preserve"> </w:t>
                      </w:r>
                      <w:r w:rsidRPr="007715F4">
                        <w:rPr>
                          <w:rFonts w:cs="Tahoma" w:hint="eastAsia"/>
                          <w:color w:val="0B5294"/>
                          <w:spacing w:val="-4"/>
                          <w:sz w:val="24"/>
                          <w:szCs w:val="24"/>
                          <w:rtl/>
                        </w:rPr>
                        <w:t>שנתרם</w:t>
                      </w:r>
                      <w:r w:rsidRPr="007715F4">
                        <w:rPr>
                          <w:rFonts w:cs="Tahoma"/>
                          <w:color w:val="0B5294"/>
                          <w:spacing w:val="-4"/>
                          <w:sz w:val="24"/>
                          <w:szCs w:val="24"/>
                          <w:rtl/>
                        </w:rPr>
                        <w:t xml:space="preserve"> </w:t>
                      </w:r>
                      <w:r w:rsidRPr="007715F4">
                        <w:rPr>
                          <w:rFonts w:cs="Tahoma" w:hint="eastAsia"/>
                          <w:color w:val="0B5294"/>
                          <w:spacing w:val="-4"/>
                          <w:sz w:val="24"/>
                          <w:szCs w:val="24"/>
                          <w:rtl/>
                        </w:rPr>
                        <w:t>אל</w:t>
                      </w:r>
                      <w:r w:rsidRPr="007715F4">
                        <w:rPr>
                          <w:rFonts w:cs="Tahoma"/>
                          <w:color w:val="0B5294"/>
                          <w:spacing w:val="-4"/>
                          <w:sz w:val="24"/>
                          <w:szCs w:val="24"/>
                          <w:rtl/>
                        </w:rPr>
                        <w:t xml:space="preserve"> </w:t>
                      </w:r>
                      <w:r w:rsidRPr="007715F4">
                        <w:rPr>
                          <w:rFonts w:cs="Tahoma" w:hint="eastAsia"/>
                          <w:color w:val="0B5294"/>
                          <w:spacing w:val="-4"/>
                          <w:sz w:val="24"/>
                          <w:szCs w:val="24"/>
                          <w:rtl/>
                        </w:rPr>
                        <w:t>מרכז</w:t>
                      </w:r>
                      <w:r w:rsidRPr="007715F4">
                        <w:rPr>
                          <w:rFonts w:cs="Tahoma"/>
                          <w:color w:val="0B5294"/>
                          <w:spacing w:val="-4"/>
                          <w:sz w:val="24"/>
                          <w:szCs w:val="24"/>
                          <w:rtl/>
                        </w:rPr>
                        <w:t xml:space="preserve"> </w:t>
                      </w:r>
                      <w:r w:rsidRPr="007715F4">
                        <w:rPr>
                          <w:rFonts w:cs="Tahoma" w:hint="eastAsia"/>
                          <w:color w:val="0B5294"/>
                          <w:spacing w:val="-4"/>
                          <w:sz w:val="24"/>
                          <w:szCs w:val="24"/>
                          <w:rtl/>
                        </w:rPr>
                        <w:t>שירותי</w:t>
                      </w:r>
                      <w:r w:rsidRPr="007715F4">
                        <w:rPr>
                          <w:rFonts w:cs="Tahoma"/>
                          <w:color w:val="0B5294"/>
                          <w:spacing w:val="-4"/>
                          <w:sz w:val="24"/>
                          <w:szCs w:val="24"/>
                          <w:rtl/>
                        </w:rPr>
                        <w:t xml:space="preserve"> </w:t>
                      </w:r>
                      <w:r w:rsidRPr="007715F4">
                        <w:rPr>
                          <w:rFonts w:cs="Tahoma" w:hint="eastAsia"/>
                          <w:color w:val="0B5294"/>
                          <w:spacing w:val="-4"/>
                          <w:sz w:val="24"/>
                          <w:szCs w:val="24"/>
                          <w:rtl/>
                        </w:rPr>
                        <w:t>הדם</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אינה</w:t>
                      </w:r>
                      <w:r w:rsidRPr="007715F4">
                        <w:rPr>
                          <w:rFonts w:cs="Tahoma"/>
                          <w:color w:val="0B5294"/>
                          <w:spacing w:val="-4"/>
                          <w:sz w:val="24"/>
                          <w:szCs w:val="24"/>
                          <w:rtl/>
                        </w:rPr>
                        <w:t xml:space="preserve"> </w:t>
                      </w:r>
                      <w:r w:rsidRPr="007715F4">
                        <w:rPr>
                          <w:rFonts w:cs="Tahoma" w:hint="eastAsia"/>
                          <w:color w:val="0B5294"/>
                          <w:spacing w:val="-4"/>
                          <w:sz w:val="24"/>
                          <w:szCs w:val="24"/>
                          <w:rtl/>
                        </w:rPr>
                        <w:t>מלאה</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5506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056629">
      <w:pPr>
        <w:spacing w:before="180" w:after="240"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בתשובת צה</w:t>
      </w:r>
      <w:r w:rsidRPr="00555AF5">
        <w:rPr>
          <w:rFonts w:ascii="Tahoma" w:eastAsia="MS Mincho" w:hAnsi="Tahoma" w:cs="Tahoma"/>
          <w:sz w:val="18"/>
          <w:szCs w:val="18"/>
          <w:rtl/>
        </w:rPr>
        <w:t>"</w:t>
      </w:r>
      <w:r w:rsidRPr="00555AF5">
        <w:rPr>
          <w:rFonts w:ascii="Tahoma" w:eastAsia="MS Mincho" w:hAnsi="Tahoma" w:cs="Tahoma" w:hint="cs"/>
          <w:sz w:val="18"/>
          <w:szCs w:val="18"/>
          <w:rtl/>
        </w:rPr>
        <w:t xml:space="preserve">ל הוא ציין, שהפער במצבת הרכבים בגשד"מ נובע מכך שאין ביכולתו של השוק האזרחי לתת מענה ברכבים העונים על צורכי הגדוד - טנדר עם תא כפול </w:t>
      </w:r>
      <w:r w:rsidRPr="00555AF5">
        <w:rPr>
          <w:rFonts w:ascii="Tahoma" w:eastAsia="MS Mincho" w:hAnsi="Tahoma" w:cs="Tahoma" w:hint="eastAsia"/>
          <w:sz w:val="18"/>
          <w:szCs w:val="18"/>
          <w:rtl/>
        </w:rPr>
        <w:t>ה</w:t>
      </w:r>
      <w:r w:rsidRPr="00555AF5">
        <w:rPr>
          <w:rFonts w:ascii="Tahoma" w:eastAsia="MS Mincho" w:hAnsi="Tahoma" w:cs="Tahoma" w:hint="cs"/>
          <w:sz w:val="18"/>
          <w:szCs w:val="18"/>
          <w:rtl/>
        </w:rPr>
        <w:t>כולל קירור.</w:t>
      </w:r>
    </w:p>
    <w:p w:rsidR="00D93F1A" w:rsidRPr="00555AF5" w:rsidP="00056629">
      <w:pPr>
        <w:pStyle w:val="RESHET"/>
        <w:rPr>
          <w:rFonts w:eastAsia="MS Mincho"/>
          <w:rtl/>
        </w:rPr>
      </w:pPr>
      <w:r w:rsidRPr="00555AF5">
        <w:rPr>
          <w:rFonts w:eastAsia="MS Mincho" w:hint="cs"/>
          <w:rtl/>
        </w:rPr>
        <w:t xml:space="preserve">על צה"ל לתת את דעתו על הפערים בכלי הרכב הנדרשים ולהציע פיתרון מתאים, כדי שהגשד"מ יוכל לבצע את תפקידו בעיתות חירום. </w:t>
      </w:r>
    </w:p>
    <w:p w:rsidR="00D93F1A" w:rsidP="00810F51">
      <w:pPr>
        <w:spacing w:line="240" w:lineRule="exact"/>
        <w:ind w:right="2268"/>
        <w:jc w:val="both"/>
        <w:rPr>
          <w:rFonts w:ascii="Tahoma" w:eastAsia="MS Mincho" w:hAnsi="Tahoma" w:cs="Tahoma"/>
          <w:b/>
          <w:bCs/>
          <w:sz w:val="18"/>
          <w:szCs w:val="18"/>
          <w:rtl/>
        </w:rPr>
      </w:pPr>
    </w:p>
    <w:p w:rsidR="00056629" w:rsidRPr="00555AF5" w:rsidP="00810F51">
      <w:pPr>
        <w:spacing w:line="240" w:lineRule="exact"/>
        <w:ind w:right="2268"/>
        <w:jc w:val="both"/>
        <w:rPr>
          <w:rFonts w:ascii="Tahoma" w:eastAsia="MS Mincho" w:hAnsi="Tahoma" w:cs="Tahoma"/>
          <w:b/>
          <w:bCs/>
          <w:sz w:val="18"/>
          <w:szCs w:val="18"/>
          <w:rtl/>
        </w:rPr>
      </w:pPr>
    </w:p>
    <w:p w:rsidR="00D93F1A" w:rsidRPr="00175F32" w:rsidP="00810F51">
      <w:pPr>
        <w:pStyle w:val="KOT4"/>
        <w:rPr>
          <w:rtl/>
        </w:rPr>
      </w:pPr>
      <w:r w:rsidRPr="00175F32">
        <w:rPr>
          <w:rFonts w:hint="cs"/>
          <w:rtl/>
        </w:rPr>
        <w:t>מחסור ב</w:t>
      </w:r>
      <w:r w:rsidRPr="00175F32">
        <w:rPr>
          <w:rtl/>
        </w:rPr>
        <w:t>מערכות קשר</w:t>
      </w:r>
      <w:r w:rsidRPr="00175F32">
        <w:rPr>
          <w:rFonts w:hint="cs"/>
          <w:rtl/>
        </w:rPr>
        <w:t xml:space="preserve"> במד"א בעיתות חירום - מעקב</w:t>
      </w:r>
    </w:p>
    <w:p w:rsidR="00D93F1A" w:rsidRPr="00E5103B" w:rsidP="00810F51">
      <w:pPr>
        <w:spacing w:line="240" w:lineRule="exact"/>
        <w:ind w:right="2268"/>
        <w:jc w:val="both"/>
        <w:rPr>
          <w:rFonts w:ascii="Tahoma" w:eastAsia="MS Mincho" w:hAnsi="Tahoma" w:cs="Tahoma"/>
          <w:spacing w:val="-4"/>
          <w:sz w:val="18"/>
          <w:szCs w:val="18"/>
          <w:rtl/>
        </w:rPr>
      </w:pPr>
      <w:r w:rsidRPr="00E5103B">
        <w:rPr>
          <w:rFonts w:ascii="Tahoma" w:eastAsia="MS Mincho" w:hAnsi="Tahoma" w:cs="Tahoma"/>
          <w:spacing w:val="-4"/>
          <w:sz w:val="18"/>
          <w:szCs w:val="18"/>
          <w:rtl/>
        </w:rPr>
        <w:t>כפי שצוין בדוחות קודמים של מבקר המדינה, גופי החירום פועלים באמצעות מערכות קשר שונות, של</w:t>
      </w:r>
      <w:r w:rsidRPr="00E5103B">
        <w:rPr>
          <w:rFonts w:ascii="Tahoma" w:eastAsia="MS Mincho" w:hAnsi="Tahoma" w:cs="Tahoma" w:hint="cs"/>
          <w:spacing w:val="-4"/>
          <w:sz w:val="18"/>
          <w:szCs w:val="18"/>
          <w:rtl/>
        </w:rPr>
        <w:t>א כולן</w:t>
      </w:r>
      <w:r w:rsidRPr="00E5103B">
        <w:rPr>
          <w:rFonts w:ascii="Tahoma" w:eastAsia="MS Mincho" w:hAnsi="Tahoma" w:cs="Tahoma"/>
          <w:spacing w:val="-4"/>
          <w:sz w:val="18"/>
          <w:szCs w:val="18"/>
          <w:rtl/>
        </w:rPr>
        <w:t xml:space="preserve"> מתקשרות זו עם זו. </w:t>
      </w:r>
      <w:r w:rsidRPr="00E5103B">
        <w:rPr>
          <w:rFonts w:ascii="Tahoma" w:eastAsia="MS Mincho" w:hAnsi="Tahoma" w:cs="Tahoma" w:hint="cs"/>
          <w:spacing w:val="-4"/>
          <w:sz w:val="18"/>
          <w:szCs w:val="18"/>
          <w:rtl/>
        </w:rPr>
        <w:t>ב</w:t>
      </w:r>
      <w:r w:rsidRPr="00E5103B">
        <w:rPr>
          <w:rFonts w:ascii="Tahoma" w:eastAsia="MS Mincho" w:hAnsi="Tahoma" w:cs="Tahoma"/>
          <w:spacing w:val="-4"/>
          <w:sz w:val="18"/>
          <w:szCs w:val="18"/>
          <w:rtl/>
        </w:rPr>
        <w:t>עקב</w:t>
      </w:r>
      <w:r w:rsidRPr="00E5103B">
        <w:rPr>
          <w:rFonts w:ascii="Tahoma" w:eastAsia="MS Mincho" w:hAnsi="Tahoma" w:cs="Tahoma" w:hint="cs"/>
          <w:spacing w:val="-4"/>
          <w:sz w:val="18"/>
          <w:szCs w:val="18"/>
          <w:rtl/>
        </w:rPr>
        <w:t>ות</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זה</w:t>
      </w:r>
      <w:r w:rsidRPr="00E5103B">
        <w:rPr>
          <w:rFonts w:ascii="Tahoma" w:eastAsia="MS Mincho" w:hAnsi="Tahoma" w:cs="Tahoma"/>
          <w:spacing w:val="-4"/>
          <w:sz w:val="18"/>
          <w:szCs w:val="18"/>
          <w:rtl/>
        </w:rPr>
        <w:t xml:space="preserve"> נוצרות לעתים בזמן הטיפול באירועי חירום</w:t>
      </w:r>
      <w:r w:rsidRPr="00E5103B">
        <w:rPr>
          <w:rFonts w:ascii="Tahoma" w:eastAsia="MS Mincho" w:hAnsi="Tahoma" w:cs="Tahoma" w:hint="cs"/>
          <w:spacing w:val="-4"/>
          <w:sz w:val="18"/>
          <w:szCs w:val="18"/>
          <w:rtl/>
        </w:rPr>
        <w:t>,</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תקלות</w:t>
      </w:r>
      <w:r w:rsidRPr="00E5103B">
        <w:rPr>
          <w:rFonts w:ascii="Tahoma" w:eastAsia="MS Mincho" w:hAnsi="Tahoma" w:cs="Tahoma"/>
          <w:spacing w:val="-4"/>
          <w:sz w:val="18"/>
          <w:szCs w:val="18"/>
          <w:rtl/>
        </w:rPr>
        <w:t xml:space="preserve"> תקשורת המקש</w:t>
      </w:r>
      <w:r w:rsidRPr="00E5103B">
        <w:rPr>
          <w:rFonts w:ascii="Tahoma" w:eastAsia="MS Mincho" w:hAnsi="Tahoma" w:cs="Tahoma" w:hint="cs"/>
          <w:spacing w:val="-4"/>
          <w:sz w:val="18"/>
          <w:szCs w:val="18"/>
          <w:rtl/>
        </w:rPr>
        <w:t>ות</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על</w:t>
      </w:r>
      <w:r w:rsidRPr="00E5103B">
        <w:rPr>
          <w:rFonts w:ascii="Tahoma" w:eastAsia="MS Mincho" w:hAnsi="Tahoma" w:cs="Tahoma"/>
          <w:spacing w:val="-4"/>
          <w:sz w:val="18"/>
          <w:szCs w:val="18"/>
          <w:rtl/>
        </w:rPr>
        <w:t xml:space="preserve"> הטיפול באירוע ואף עלול</w:t>
      </w:r>
      <w:r w:rsidRPr="00E5103B">
        <w:rPr>
          <w:rFonts w:ascii="Tahoma" w:eastAsia="MS Mincho" w:hAnsi="Tahoma" w:cs="Tahoma" w:hint="cs"/>
          <w:spacing w:val="-4"/>
          <w:sz w:val="18"/>
          <w:szCs w:val="18"/>
          <w:rtl/>
        </w:rPr>
        <w:t>ות</w:t>
      </w:r>
      <w:r w:rsidRPr="00E5103B">
        <w:rPr>
          <w:rFonts w:ascii="Tahoma" w:eastAsia="MS Mincho" w:hAnsi="Tahoma" w:cs="Tahoma"/>
          <w:spacing w:val="-4"/>
          <w:sz w:val="18"/>
          <w:szCs w:val="18"/>
          <w:rtl/>
        </w:rPr>
        <w:t xml:space="preserve"> לגרום אב</w:t>
      </w:r>
      <w:r w:rsidRPr="00E5103B">
        <w:rPr>
          <w:rFonts w:ascii="Tahoma" w:eastAsia="MS Mincho" w:hAnsi="Tahoma" w:cs="Tahoma" w:hint="cs"/>
          <w:spacing w:val="-4"/>
          <w:sz w:val="18"/>
          <w:szCs w:val="18"/>
          <w:rtl/>
        </w:rPr>
        <w:t>י</w:t>
      </w:r>
      <w:r w:rsidRPr="00E5103B">
        <w:rPr>
          <w:rFonts w:ascii="Tahoma" w:eastAsia="MS Mincho" w:hAnsi="Tahoma" w:cs="Tahoma"/>
          <w:spacing w:val="-4"/>
          <w:sz w:val="18"/>
          <w:szCs w:val="18"/>
          <w:rtl/>
        </w:rPr>
        <w:t>דות בנפש</w:t>
      </w:r>
      <w:r w:rsidRPr="00E5103B">
        <w:rPr>
          <w:rFonts w:ascii="Tahoma" w:eastAsia="MS Mincho" w:hAnsi="Tahoma" w:cs="Tahoma"/>
          <w:spacing w:val="-4"/>
          <w:sz w:val="18"/>
          <w:szCs w:val="18"/>
          <w:vertAlign w:val="superscript"/>
          <w:rtl/>
        </w:rPr>
        <w:t xml:space="preserve"> </w:t>
      </w:r>
      <w:r>
        <w:rPr>
          <w:rFonts w:ascii="Tahoma" w:eastAsia="MS Mincho" w:hAnsi="Tahoma" w:cs="Tahoma"/>
          <w:spacing w:val="-4"/>
          <w:sz w:val="18"/>
          <w:szCs w:val="18"/>
          <w:vertAlign w:val="superscript"/>
          <w:rtl/>
        </w:rPr>
        <w:footnoteReference w:id="89"/>
      </w:r>
      <w:r w:rsidRPr="00E5103B">
        <w:rPr>
          <w:rFonts w:ascii="Tahoma" w:eastAsia="MS Mincho" w:hAnsi="Tahoma" w:cs="Tahoma"/>
          <w:spacing w:val="-4"/>
          <w:sz w:val="18"/>
          <w:szCs w:val="18"/>
          <w:rtl/>
        </w:rPr>
        <w:t>.</w:t>
      </w:r>
      <w:r w:rsidRPr="00E5103B">
        <w:rPr>
          <w:rFonts w:ascii="Tahoma" w:eastAsia="MS Mincho" w:hAnsi="Tahoma" w:cs="Tahoma" w:hint="cs"/>
          <w:spacing w:val="-4"/>
          <w:sz w:val="18"/>
          <w:szCs w:val="18"/>
          <w:rtl/>
        </w:rPr>
        <w:t xml:space="preserve"> משרד מבקר המדינה ציין כי "</w:t>
      </w:r>
      <w:r w:rsidRPr="00E5103B">
        <w:rPr>
          <w:rFonts w:ascii="Tahoma" w:eastAsia="MS Mincho" w:hAnsi="Tahoma" w:cs="Tahoma"/>
          <w:spacing w:val="-4"/>
          <w:sz w:val="18"/>
          <w:szCs w:val="18"/>
          <w:rtl/>
        </w:rPr>
        <w:t xml:space="preserve">ראוי </w:t>
      </w:r>
      <w:r w:rsidRPr="00E5103B">
        <w:rPr>
          <w:rFonts w:ascii="Tahoma" w:eastAsia="MS Mincho" w:hAnsi="Tahoma" w:cs="Tahoma" w:hint="cs"/>
          <w:spacing w:val="-4"/>
          <w:sz w:val="18"/>
          <w:szCs w:val="18"/>
          <w:rtl/>
        </w:rPr>
        <w:t>שיהיו</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לגופי</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החירום</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השונים</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אמצעי</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תקשורת</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ייעודיים</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לעיתות</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חירום</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כך</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שיוכלו</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לתקשר</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ביניהם</w:t>
      </w:r>
      <w:r w:rsidRPr="00E5103B">
        <w:rPr>
          <w:rFonts w:ascii="Tahoma" w:eastAsia="MS Mincho" w:hAnsi="Tahoma" w:cs="Tahoma"/>
          <w:spacing w:val="-4"/>
          <w:sz w:val="18"/>
          <w:szCs w:val="18"/>
          <w:rtl/>
        </w:rPr>
        <w:t>"</w:t>
      </w:r>
      <w:r>
        <w:rPr>
          <w:rFonts w:ascii="Tahoma" w:eastAsia="MS Mincho" w:hAnsi="Tahoma" w:cs="Tahoma"/>
          <w:spacing w:val="-4"/>
          <w:sz w:val="18"/>
          <w:szCs w:val="18"/>
          <w:vertAlign w:val="superscript"/>
          <w:rtl/>
        </w:rPr>
        <w:footnoteReference w:id="90"/>
      </w:r>
      <w:r w:rsidRPr="00E5103B">
        <w:rPr>
          <w:rFonts w:ascii="Tahoma" w:eastAsia="MS Mincho" w:hAnsi="Tahoma" w:cs="Tahoma" w:hint="cs"/>
          <w:spacing w:val="-4"/>
          <w:sz w:val="18"/>
          <w:szCs w:val="18"/>
          <w:rtl/>
        </w:rPr>
        <w:t>.</w:t>
      </w:r>
      <w:r w:rsidRPr="00E5103B">
        <w:rPr>
          <w:rFonts w:ascii="Tahoma" w:eastAsia="MS Mincho" w:hAnsi="Tahoma" w:cs="Tahoma" w:hint="cs"/>
          <w:b/>
          <w:bCs/>
          <w:spacing w:val="-4"/>
          <w:sz w:val="18"/>
          <w:szCs w:val="18"/>
          <w:rtl/>
        </w:rPr>
        <w:t xml:space="preserve">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sz w:val="18"/>
          <w:szCs w:val="18"/>
          <w:rtl/>
        </w:rPr>
        <w:t xml:space="preserve">עוד בנובמבר 2002 </w:t>
      </w:r>
      <w:r w:rsidRPr="00555AF5">
        <w:rPr>
          <w:rFonts w:ascii="Tahoma" w:eastAsia="MS Mincho" w:hAnsi="Tahoma" w:cs="Tahoma" w:hint="cs"/>
          <w:sz w:val="18"/>
          <w:szCs w:val="18"/>
          <w:rtl/>
        </w:rPr>
        <w:t>החליטה</w:t>
      </w:r>
      <w:r w:rsidRPr="00555AF5">
        <w:rPr>
          <w:rFonts w:ascii="Tahoma" w:eastAsia="MS Mincho" w:hAnsi="Tahoma" w:cs="Tahoma"/>
          <w:sz w:val="18"/>
          <w:szCs w:val="18"/>
          <w:rtl/>
        </w:rPr>
        <w:t xml:space="preserve"> הממשלה לבחון את הצורך </w:t>
      </w:r>
      <w:r w:rsidRPr="00555AF5">
        <w:rPr>
          <w:rFonts w:ascii="Tahoma" w:eastAsia="MS Mincho" w:hAnsi="Tahoma" w:cs="Tahoma" w:hint="cs"/>
          <w:sz w:val="18"/>
          <w:szCs w:val="18"/>
          <w:rtl/>
        </w:rPr>
        <w:t>בהקמת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מערכות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קשר</w:t>
      </w:r>
      <w:r w:rsidRPr="00555AF5">
        <w:rPr>
          <w:rFonts w:ascii="Tahoma" w:eastAsia="MS Mincho" w:hAnsi="Tahoma" w:cs="Tahoma"/>
          <w:sz w:val="18"/>
          <w:szCs w:val="18"/>
          <w:rtl/>
        </w:rPr>
        <w:t xml:space="preserve"> </w:t>
      </w:r>
      <w:r w:rsidRPr="00E5103B">
        <w:rPr>
          <w:rFonts w:ascii="Tahoma" w:eastAsia="MS Mincho" w:hAnsi="Tahoma" w:cs="Tahoma" w:hint="cs"/>
          <w:spacing w:val="-4"/>
          <w:sz w:val="18"/>
          <w:szCs w:val="18"/>
          <w:rtl/>
        </w:rPr>
        <w:t>אחודות</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שיאפשרו</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תקשורת שוטפת בין</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הכוחות</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הפועלים</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בזירת</w:t>
      </w:r>
      <w:r w:rsidRPr="00E5103B">
        <w:rPr>
          <w:rFonts w:ascii="Tahoma" w:eastAsia="MS Mincho" w:hAnsi="Tahoma" w:cs="Tahoma"/>
          <w:spacing w:val="-4"/>
          <w:sz w:val="18"/>
          <w:szCs w:val="18"/>
          <w:rtl/>
        </w:rPr>
        <w:t xml:space="preserve"> </w:t>
      </w:r>
      <w:r w:rsidRPr="00E5103B">
        <w:rPr>
          <w:rFonts w:ascii="Tahoma" w:eastAsia="MS Mincho" w:hAnsi="Tahoma" w:cs="Tahoma" w:hint="cs"/>
          <w:spacing w:val="-4"/>
          <w:sz w:val="18"/>
          <w:szCs w:val="18"/>
          <w:rtl/>
        </w:rPr>
        <w:t>אירוע</w:t>
      </w:r>
      <w:r>
        <w:rPr>
          <w:rFonts w:ascii="Tahoma" w:eastAsia="MS Mincho" w:hAnsi="Tahoma" w:cs="Tahoma"/>
          <w:spacing w:val="-4"/>
          <w:sz w:val="18"/>
          <w:szCs w:val="18"/>
          <w:vertAlign w:val="superscript"/>
          <w:rtl/>
        </w:rPr>
        <w:footnoteReference w:id="91"/>
      </w:r>
      <w:r w:rsidRPr="00E5103B">
        <w:rPr>
          <w:rFonts w:ascii="Tahoma" w:eastAsia="MS Mincho" w:hAnsi="Tahoma" w:cs="Tahoma" w:hint="cs"/>
          <w:spacing w:val="-4"/>
          <w:sz w:val="18"/>
          <w:szCs w:val="18"/>
          <w:rtl/>
        </w:rPr>
        <w:t>. בהחלטות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הממשלה</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מיולי</w:t>
      </w:r>
      <w:r w:rsidRPr="00555AF5">
        <w:rPr>
          <w:rFonts w:ascii="Tahoma" w:eastAsia="MS Mincho" w:hAnsi="Tahoma" w:cs="Tahoma"/>
          <w:sz w:val="18"/>
          <w:szCs w:val="18"/>
          <w:rtl/>
        </w:rPr>
        <w:t xml:space="preserve"> 2012</w:t>
      </w:r>
      <w:r>
        <w:rPr>
          <w:rFonts w:ascii="Tahoma" w:eastAsia="MS Mincho" w:hAnsi="Tahoma" w:cs="Tahoma"/>
          <w:sz w:val="18"/>
          <w:szCs w:val="18"/>
          <w:vertAlign w:val="superscript"/>
          <w:rtl/>
        </w:rPr>
        <w:footnoteReference w:id="92"/>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וממאי</w:t>
      </w:r>
      <w:r w:rsidRPr="00555AF5">
        <w:rPr>
          <w:rFonts w:ascii="Tahoma" w:eastAsia="MS Mincho" w:hAnsi="Tahoma" w:cs="Tahoma"/>
          <w:sz w:val="18"/>
          <w:szCs w:val="18"/>
          <w:rtl/>
        </w:rPr>
        <w:t xml:space="preserve"> 2013</w:t>
      </w:r>
      <w:r>
        <w:rPr>
          <w:rFonts w:ascii="Tahoma" w:eastAsia="MS Mincho" w:hAnsi="Tahoma" w:cs="Tahoma"/>
          <w:sz w:val="18"/>
          <w:szCs w:val="18"/>
          <w:vertAlign w:val="superscript"/>
          <w:rtl/>
        </w:rPr>
        <w:footnoteReference w:id="93"/>
      </w:r>
      <w:r w:rsidRPr="00555AF5">
        <w:rPr>
          <w:rFonts w:ascii="Tahoma" w:eastAsia="MS Mincho" w:hAnsi="Tahoma" w:cs="Tahoma" w:hint="cs"/>
          <w:sz w:val="18"/>
          <w:szCs w:val="18"/>
          <w:rtl/>
        </w:rPr>
        <w:t xml:space="preserve"> נקבע שיש לפתח מערכת</w:t>
      </w:r>
      <w:r w:rsidRPr="00555AF5">
        <w:rPr>
          <w:rFonts w:ascii="Tahoma" w:eastAsia="MS Mincho" w:hAnsi="Tahoma" w:cs="Tahoma"/>
          <w:sz w:val="18"/>
          <w:szCs w:val="18"/>
          <w:rtl/>
        </w:rPr>
        <w:t xml:space="preserve"> "רדיו </w:t>
      </w:r>
      <w:r w:rsidRPr="00555AF5">
        <w:rPr>
          <w:rFonts w:ascii="Tahoma" w:eastAsia="MS Mincho" w:hAnsi="Tahoma" w:cs="Tahoma" w:hint="cs"/>
          <w:sz w:val="18"/>
          <w:szCs w:val="18"/>
          <w:rtl/>
        </w:rPr>
        <w:t>לאומי</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המערכת</w:t>
      </w:r>
      <w:r w:rsidRPr="00555AF5">
        <w:rPr>
          <w:rFonts w:ascii="Tahoma" w:eastAsia="MS Mincho" w:hAnsi="Tahoma" w:cs="Tahoma"/>
          <w:sz w:val="18"/>
          <w:szCs w:val="18"/>
          <w:rtl/>
        </w:rPr>
        <w:t xml:space="preserve"> נועדה לאפשר תקשורת בזמן אירועי חירום ב</w:t>
      </w:r>
      <w:r w:rsidRPr="00555AF5">
        <w:rPr>
          <w:rFonts w:ascii="Tahoma" w:eastAsia="MS Mincho" w:hAnsi="Tahoma" w:cs="Tahoma" w:hint="cs"/>
          <w:sz w:val="18"/>
          <w:szCs w:val="18"/>
          <w:rtl/>
        </w:rPr>
        <w:t>ין</w:t>
      </w:r>
      <w:r w:rsidRPr="00555AF5">
        <w:rPr>
          <w:rFonts w:ascii="Tahoma" w:eastAsia="MS Mincho" w:hAnsi="Tahoma" w:cs="Tahoma"/>
          <w:sz w:val="18"/>
          <w:szCs w:val="18"/>
          <w:rtl/>
        </w:rPr>
        <w:t xml:space="preserve"> כל הגורמים בכל </w:t>
      </w:r>
      <w:r w:rsidRPr="00555AF5">
        <w:rPr>
          <w:rFonts w:ascii="Tahoma" w:eastAsia="MS Mincho" w:hAnsi="Tahoma" w:cs="Tahoma" w:hint="cs"/>
          <w:sz w:val="18"/>
          <w:szCs w:val="18"/>
          <w:rtl/>
        </w:rPr>
        <w:t>ה</w:t>
      </w:r>
      <w:r w:rsidRPr="00555AF5">
        <w:rPr>
          <w:rFonts w:ascii="Tahoma" w:eastAsia="MS Mincho" w:hAnsi="Tahoma" w:cs="Tahoma"/>
          <w:sz w:val="18"/>
          <w:szCs w:val="18"/>
          <w:rtl/>
        </w:rPr>
        <w:t xml:space="preserve">רמות, </w:t>
      </w:r>
      <w:r w:rsidRPr="00555AF5">
        <w:rPr>
          <w:rFonts w:ascii="Tahoma" w:eastAsia="MS Mincho" w:hAnsi="Tahoma" w:cs="Tahoma" w:hint="cs"/>
          <w:sz w:val="18"/>
          <w:szCs w:val="18"/>
          <w:rtl/>
        </w:rPr>
        <w:t xml:space="preserve">מרמת צוות </w:t>
      </w:r>
      <w:r w:rsidRPr="00555AF5">
        <w:rPr>
          <w:rFonts w:ascii="Tahoma" w:eastAsia="MS Mincho" w:hAnsi="Tahoma" w:cs="Tahoma"/>
          <w:sz w:val="18"/>
          <w:szCs w:val="18"/>
          <w:rtl/>
        </w:rPr>
        <w:t xml:space="preserve">האמבולנס, </w:t>
      </w:r>
      <w:r w:rsidRPr="00555AF5">
        <w:rPr>
          <w:rFonts w:ascii="Tahoma" w:eastAsia="MS Mincho" w:hAnsi="Tahoma" w:cs="Tahoma" w:hint="cs"/>
          <w:sz w:val="18"/>
          <w:szCs w:val="18"/>
          <w:rtl/>
        </w:rPr>
        <w:t>ה</w:t>
      </w:r>
      <w:r w:rsidRPr="00555AF5">
        <w:rPr>
          <w:rFonts w:ascii="Tahoma" w:eastAsia="MS Mincho" w:hAnsi="Tahoma" w:cs="Tahoma"/>
          <w:sz w:val="18"/>
          <w:szCs w:val="18"/>
          <w:rtl/>
        </w:rPr>
        <w:t xml:space="preserve">שוטר והכבאי עד רמת </w:t>
      </w:r>
      <w:r w:rsidRPr="00555AF5">
        <w:rPr>
          <w:rFonts w:ascii="Tahoma" w:eastAsia="MS Mincho" w:hAnsi="Tahoma" w:cs="Tahoma" w:hint="cs"/>
          <w:sz w:val="18"/>
          <w:szCs w:val="18"/>
          <w:rtl/>
        </w:rPr>
        <w:t>ה</w:t>
      </w:r>
      <w:r w:rsidRPr="00555AF5">
        <w:rPr>
          <w:rFonts w:ascii="Tahoma" w:eastAsia="MS Mincho" w:hAnsi="Tahoma" w:cs="Tahoma"/>
          <w:sz w:val="18"/>
          <w:szCs w:val="18"/>
          <w:rtl/>
        </w:rPr>
        <w:t>מפקדים</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לתת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בידי</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w:t>
      </w:r>
      <w:r w:rsidRPr="00555AF5">
        <w:rPr>
          <w:rFonts w:ascii="Tahoma" w:eastAsia="MS Mincho" w:hAnsi="Tahoma" w:cs="Tahoma"/>
          <w:sz w:val="18"/>
          <w:szCs w:val="18"/>
          <w:rtl/>
        </w:rPr>
        <w:t>גורם ה</w:t>
      </w:r>
      <w:r w:rsidRPr="00555AF5">
        <w:rPr>
          <w:rFonts w:ascii="Tahoma" w:eastAsia="MS Mincho" w:hAnsi="Tahoma" w:cs="Tahoma" w:hint="cs"/>
          <w:sz w:val="18"/>
          <w:szCs w:val="18"/>
          <w:rtl/>
        </w:rPr>
        <w:t>מ</w:t>
      </w:r>
      <w:r w:rsidRPr="00555AF5">
        <w:rPr>
          <w:rFonts w:ascii="Tahoma" w:eastAsia="MS Mincho" w:hAnsi="Tahoma" w:cs="Tahoma"/>
          <w:sz w:val="18"/>
          <w:szCs w:val="18"/>
          <w:rtl/>
        </w:rPr>
        <w:t>פקד (משטרה בשגרה, פקע"ר בח</w:t>
      </w:r>
      <w:r w:rsidRPr="00555AF5">
        <w:rPr>
          <w:rFonts w:ascii="Tahoma" w:eastAsia="MS Mincho" w:hAnsi="Tahoma" w:cs="Tahoma" w:hint="cs"/>
          <w:sz w:val="18"/>
          <w:szCs w:val="18"/>
          <w:rtl/>
        </w:rPr>
        <w:t>י</w:t>
      </w:r>
      <w:r w:rsidRPr="00555AF5">
        <w:rPr>
          <w:rFonts w:ascii="Tahoma" w:eastAsia="MS Mincho" w:hAnsi="Tahoma" w:cs="Tahoma"/>
          <w:sz w:val="18"/>
          <w:szCs w:val="18"/>
          <w:rtl/>
        </w:rPr>
        <w:t xml:space="preserve">רום) </w:t>
      </w:r>
      <w:r w:rsidRPr="00555AF5">
        <w:rPr>
          <w:rFonts w:ascii="Tahoma" w:eastAsia="MS Mincho" w:hAnsi="Tahoma" w:cs="Tahoma" w:hint="cs"/>
          <w:sz w:val="18"/>
          <w:szCs w:val="18"/>
          <w:rtl/>
        </w:rPr>
        <w:t>יכולת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לתאם את פעולותיהם</w:t>
      </w:r>
      <w:r w:rsidRPr="00555AF5">
        <w:rPr>
          <w:rFonts w:ascii="Tahoma" w:eastAsia="MS Mincho" w:hAnsi="Tahoma" w:cs="Tahoma"/>
          <w:sz w:val="18"/>
          <w:szCs w:val="18"/>
          <w:rtl/>
        </w:rPr>
        <w:t xml:space="preserve"> של כל המגיבים הראשונים</w:t>
      </w:r>
      <w:r w:rsidRPr="00555AF5">
        <w:rPr>
          <w:rFonts w:ascii="Tahoma" w:eastAsia="MS Mincho" w:hAnsi="Tahoma" w:cs="Tahoma" w:hint="cs"/>
          <w:sz w:val="18"/>
          <w:szCs w:val="18"/>
          <w:rtl/>
        </w:rPr>
        <w:t xml:space="preserve"> ולחזק</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את יכולת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הפיקוד</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והשליטה</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לפי החלטת הממשלה מיולי 2012 ועדה בין-משרדית בראשות רח"ל אחראית למימוש מלא של פרויקט ה"רדיו הלאומי". </w:t>
      </w:r>
    </w:p>
    <w:p w:rsidR="00D93F1A" w:rsidRPr="00555AF5" w:rsidP="00810F51">
      <w:pPr>
        <w:spacing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ב</w:t>
      </w:r>
      <w:r w:rsidRPr="00555AF5">
        <w:rPr>
          <w:rFonts w:ascii="Tahoma" w:eastAsia="MS Mincho" w:hAnsi="Tahoma" w:cs="Tahoma"/>
          <w:sz w:val="18"/>
          <w:szCs w:val="18"/>
          <w:rtl/>
        </w:rPr>
        <w:t>החלטת הממשלה</w:t>
      </w:r>
      <w:r w:rsidRPr="00555AF5">
        <w:rPr>
          <w:rFonts w:ascii="Tahoma" w:eastAsia="MS Mincho" w:hAnsi="Tahoma" w:cs="Tahoma" w:hint="cs"/>
          <w:sz w:val="18"/>
          <w:szCs w:val="18"/>
          <w:rtl/>
        </w:rPr>
        <w:t xml:space="preserve"> ממאי 2013</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עודכן כי התקציב</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למימון</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הפיתוח</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של המערכת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ולחיבור</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הגופים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השונים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אליה</w:t>
      </w:r>
      <w:r w:rsidRPr="00555AF5">
        <w:rPr>
          <w:rFonts w:ascii="Tahoma" w:eastAsia="MS Mincho" w:hAnsi="Tahoma" w:cs="Tahoma"/>
          <w:sz w:val="18"/>
          <w:szCs w:val="18"/>
          <w:rtl/>
        </w:rPr>
        <w:t xml:space="preserve"> "יבואו </w:t>
      </w:r>
      <w:r w:rsidRPr="00555AF5">
        <w:rPr>
          <w:rFonts w:ascii="Tahoma" w:eastAsia="MS Mincho" w:hAnsi="Tahoma" w:cs="Tahoma" w:hint="cs"/>
          <w:sz w:val="18"/>
          <w:szCs w:val="18"/>
          <w:rtl/>
        </w:rPr>
        <w:t>מתוך</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המסגרת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התקציבית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הקיימת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של</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אותם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גופים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זאת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לרבות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עלויות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חד</w:t>
      </w:r>
      <w:r w:rsidRPr="00555AF5">
        <w:rPr>
          <w:rFonts w:ascii="Tahoma" w:eastAsia="MS Mincho" w:hAnsi="Tahoma" w:cs="Tahoma"/>
          <w:sz w:val="18"/>
          <w:szCs w:val="18"/>
          <w:rtl/>
        </w:rPr>
        <w:t xml:space="preserve">-פעמיות, </w:t>
      </w:r>
      <w:r w:rsidRPr="00555AF5">
        <w:rPr>
          <w:rFonts w:ascii="Tahoma" w:eastAsia="MS Mincho" w:hAnsi="Tahoma" w:cs="Tahoma" w:hint="cs"/>
          <w:sz w:val="18"/>
          <w:szCs w:val="18"/>
          <w:rtl/>
        </w:rPr>
        <w:t>כמו</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גם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עלויות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תפעול</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ואחזקה</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הנובעות</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משילובם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של</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הגופים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המגיבים</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 xml:space="preserve">הראשונים </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במערכת</w:t>
      </w:r>
      <w:r w:rsidRPr="00555AF5">
        <w:rPr>
          <w:rFonts w:ascii="Tahoma" w:eastAsia="MS Mincho" w:hAnsi="Tahoma" w:cs="Tahoma"/>
          <w:sz w:val="18"/>
          <w:szCs w:val="18"/>
          <w:rtl/>
        </w:rPr>
        <w:t>".</w:t>
      </w:r>
    </w:p>
    <w:p w:rsidR="00D93F1A" w:rsidRPr="00555AF5" w:rsidP="00056629">
      <w:pPr>
        <w:spacing w:after="240" w:line="240" w:lineRule="exact"/>
        <w:ind w:right="2268"/>
        <w:jc w:val="both"/>
        <w:rPr>
          <w:rFonts w:ascii="Tahoma" w:eastAsia="MS Mincho" w:hAnsi="Tahoma" w:cs="Tahoma"/>
          <w:sz w:val="18"/>
          <w:szCs w:val="18"/>
          <w:rtl/>
        </w:rPr>
      </w:pPr>
      <w:r w:rsidRPr="00555AF5">
        <w:rPr>
          <w:rFonts w:ascii="Tahoma" w:eastAsia="MS Mincho" w:hAnsi="Tahoma" w:cs="Tahoma" w:hint="cs"/>
          <w:sz w:val="18"/>
          <w:szCs w:val="18"/>
          <w:rtl/>
        </w:rPr>
        <w:t>בדוח קודם של מבקר המדינה</w:t>
      </w:r>
      <w:r w:rsidRPr="00555AF5">
        <w:rPr>
          <w:rFonts w:ascii="Tahoma" w:hAnsi="Tahoma" w:cs="Tahoma" w:hint="cs"/>
          <w:sz w:val="18"/>
          <w:szCs w:val="18"/>
          <w:rtl/>
        </w:rPr>
        <w:t xml:space="preserve"> שעסק בנושא</w:t>
      </w:r>
      <w:r w:rsidRPr="00555AF5">
        <w:rPr>
          <w:rFonts w:ascii="Tahoma" w:hAnsi="Tahoma" w:cs="Tahoma"/>
          <w:sz w:val="18"/>
          <w:szCs w:val="18"/>
          <w:rtl/>
        </w:rPr>
        <w:t xml:space="preserve"> </w:t>
      </w:r>
      <w:r w:rsidRPr="00555AF5">
        <w:rPr>
          <w:rFonts w:ascii="Tahoma" w:eastAsia="MS Mincho" w:hAnsi="Tahoma" w:cs="Tahoma"/>
          <w:sz w:val="18"/>
          <w:szCs w:val="18"/>
          <w:rtl/>
        </w:rPr>
        <w:t>אירועים סביבתיים המסכנים את האדם והסביבה</w:t>
      </w:r>
      <w:r>
        <w:rPr>
          <w:rFonts w:ascii="Tahoma" w:eastAsia="MS Mincho" w:hAnsi="Tahoma" w:cs="Tahoma"/>
          <w:sz w:val="18"/>
          <w:szCs w:val="18"/>
          <w:vertAlign w:val="superscript"/>
          <w:rtl/>
        </w:rPr>
        <w:footnoteReference w:id="94"/>
      </w:r>
      <w:r w:rsidRPr="00555AF5">
        <w:rPr>
          <w:rFonts w:ascii="Tahoma" w:eastAsia="MS Mincho" w:hAnsi="Tahoma" w:cs="Tahoma" w:hint="cs"/>
          <w:sz w:val="18"/>
          <w:szCs w:val="18"/>
          <w:rtl/>
        </w:rPr>
        <w:t xml:space="preserve"> צוין ש"בעקבות הצורך ברדיו לאומי, צוידו </w:t>
      </w:r>
      <w:r w:rsidRPr="00555AF5">
        <w:rPr>
          <w:rFonts w:ascii="Tahoma" w:eastAsia="MS Mincho" w:hAnsi="Tahoma" w:cs="Tahoma"/>
          <w:sz w:val="18"/>
          <w:szCs w:val="18"/>
          <w:rtl/>
        </w:rPr>
        <w:t xml:space="preserve">המשטרה, רשות </w:t>
      </w:r>
      <w:r w:rsidRPr="00555AF5">
        <w:rPr>
          <w:rFonts w:ascii="Tahoma" w:eastAsia="MS Mincho" w:hAnsi="Tahoma" w:cs="Tahoma" w:hint="cs"/>
          <w:sz w:val="18"/>
          <w:szCs w:val="18"/>
          <w:rtl/>
        </w:rPr>
        <w:t>הכב</w:t>
      </w:r>
      <w:r w:rsidRPr="00555AF5">
        <w:rPr>
          <w:rFonts w:ascii="Tahoma" w:eastAsia="MS Mincho" w:hAnsi="Tahoma" w:cs="Tahoma"/>
          <w:sz w:val="18"/>
          <w:szCs w:val="18"/>
          <w:rtl/>
        </w:rPr>
        <w:t xml:space="preserve">"ה </w:t>
      </w:r>
      <w:r w:rsidRPr="00555AF5">
        <w:rPr>
          <w:rFonts w:ascii="Tahoma" w:eastAsia="MS Mincho" w:hAnsi="Tahoma" w:cs="Tahoma" w:hint="cs"/>
          <w:sz w:val="18"/>
          <w:szCs w:val="18"/>
          <w:rtl/>
        </w:rPr>
        <w:t xml:space="preserve">[רשות הכבאות וההצלה] </w:t>
      </w:r>
      <w:r w:rsidRPr="00555AF5">
        <w:rPr>
          <w:rFonts w:ascii="Tahoma" w:eastAsia="MS Mincho" w:hAnsi="Tahoma" w:cs="Tahoma"/>
          <w:sz w:val="18"/>
          <w:szCs w:val="18"/>
          <w:rtl/>
        </w:rPr>
        <w:t xml:space="preserve">והמשרד </w:t>
      </w:r>
      <w:r w:rsidRPr="00555AF5">
        <w:rPr>
          <w:rFonts w:ascii="Tahoma" w:eastAsia="MS Mincho" w:hAnsi="Tahoma" w:cs="Tahoma" w:hint="cs"/>
          <w:sz w:val="18"/>
          <w:szCs w:val="18"/>
          <w:rtl/>
        </w:rPr>
        <w:t>להגנת ה</w:t>
      </w:r>
      <w:r w:rsidRPr="00555AF5">
        <w:rPr>
          <w:rFonts w:ascii="Tahoma" w:eastAsia="MS Mincho" w:hAnsi="Tahoma" w:cs="Tahoma"/>
          <w:sz w:val="18"/>
          <w:szCs w:val="18"/>
          <w:rtl/>
        </w:rPr>
        <w:t>ס</w:t>
      </w:r>
      <w:r w:rsidRPr="00555AF5">
        <w:rPr>
          <w:rFonts w:ascii="Tahoma" w:eastAsia="MS Mincho" w:hAnsi="Tahoma" w:cs="Tahoma" w:hint="cs"/>
          <w:sz w:val="18"/>
          <w:szCs w:val="18"/>
          <w:rtl/>
        </w:rPr>
        <w:t>ביבה</w:t>
      </w:r>
      <w:r w:rsidRPr="00555AF5">
        <w:rPr>
          <w:rFonts w:ascii="Tahoma" w:eastAsia="MS Mincho" w:hAnsi="Tahoma" w:cs="Tahoma"/>
          <w:sz w:val="18"/>
          <w:szCs w:val="18"/>
          <w:rtl/>
        </w:rPr>
        <w:t xml:space="preserve"> במערכת קשר הנקראת </w:t>
      </w:r>
      <w:r w:rsidRPr="00555AF5">
        <w:rPr>
          <w:rFonts w:ascii="Tahoma" w:eastAsia="MS Mincho" w:hAnsi="Tahoma" w:cs="Tahoma" w:hint="cs"/>
          <w:sz w:val="18"/>
          <w:szCs w:val="18"/>
          <w:rtl/>
        </w:rPr>
        <w:t>'</w:t>
      </w:r>
      <w:r w:rsidRPr="00555AF5">
        <w:rPr>
          <w:rFonts w:ascii="Tahoma" w:eastAsia="MS Mincho" w:hAnsi="Tahoma" w:cs="Tahoma"/>
          <w:sz w:val="18"/>
          <w:szCs w:val="18"/>
          <w:rtl/>
        </w:rPr>
        <w:t>ניצן</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ופקע"ר </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 xml:space="preserve">במערכת הנקראת </w:t>
      </w:r>
      <w:r w:rsidRPr="00555AF5">
        <w:rPr>
          <w:rFonts w:ascii="Tahoma" w:eastAsia="MS Mincho" w:hAnsi="Tahoma" w:cs="Tahoma" w:hint="cs"/>
          <w:sz w:val="18"/>
          <w:szCs w:val="18"/>
          <w:rtl/>
        </w:rPr>
        <w:t>'</w:t>
      </w:r>
      <w:r w:rsidRPr="00555AF5">
        <w:rPr>
          <w:rFonts w:ascii="Tahoma" w:eastAsia="MS Mincho" w:hAnsi="Tahoma" w:cs="Tahoma"/>
          <w:sz w:val="18"/>
          <w:szCs w:val="18"/>
          <w:rtl/>
        </w:rPr>
        <w:t>ברק כתום</w:t>
      </w:r>
      <w:r w:rsidRPr="00555AF5">
        <w:rPr>
          <w:rFonts w:ascii="Tahoma" w:eastAsia="MS Mincho" w:hAnsi="Tahoma" w:cs="Tahoma" w:hint="cs"/>
          <w:sz w:val="18"/>
          <w:szCs w:val="18"/>
          <w:rtl/>
        </w:rPr>
        <w:t>'</w:t>
      </w:r>
      <w:r w:rsidRPr="00555AF5">
        <w:rPr>
          <w:rFonts w:ascii="Tahoma" w:eastAsia="MS Mincho" w:hAnsi="Tahoma" w:cs="Tahoma"/>
          <w:sz w:val="18"/>
          <w:szCs w:val="18"/>
          <w:rtl/>
        </w:rPr>
        <w:t>.</w:t>
      </w:r>
      <w:r w:rsidRPr="00555AF5">
        <w:rPr>
          <w:rFonts w:ascii="Tahoma" w:eastAsia="MS Mincho" w:hAnsi="Tahoma" w:cs="Tahoma" w:hint="cs"/>
          <w:sz w:val="18"/>
          <w:szCs w:val="18"/>
          <w:rtl/>
        </w:rPr>
        <w:t xml:space="preserve"> </w:t>
      </w:r>
      <w:r w:rsidRPr="00555AF5">
        <w:rPr>
          <w:rFonts w:ascii="Tahoma" w:eastAsia="MS Mincho" w:hAnsi="Tahoma" w:cs="Tahoma"/>
          <w:sz w:val="18"/>
          <w:szCs w:val="18"/>
          <w:rtl/>
        </w:rPr>
        <w:t xml:space="preserve">עבור מד"א, המיועד להתחבר למערכת </w:t>
      </w:r>
      <w:r w:rsidRPr="00555AF5">
        <w:rPr>
          <w:rFonts w:ascii="Tahoma" w:eastAsia="MS Mincho" w:hAnsi="Tahoma" w:cs="Tahoma" w:hint="cs"/>
          <w:sz w:val="18"/>
          <w:szCs w:val="18"/>
          <w:rtl/>
        </w:rPr>
        <w:t>'</w:t>
      </w:r>
      <w:r w:rsidRPr="00555AF5">
        <w:rPr>
          <w:rFonts w:ascii="Tahoma" w:eastAsia="MS Mincho" w:hAnsi="Tahoma" w:cs="Tahoma"/>
          <w:sz w:val="18"/>
          <w:szCs w:val="18"/>
          <w:rtl/>
        </w:rPr>
        <w:t>ברק כתום</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לא נרכשה מערכת קשר חדשה. המערכות </w:t>
      </w:r>
      <w:r w:rsidRPr="00555AF5">
        <w:rPr>
          <w:rFonts w:ascii="Tahoma" w:eastAsia="MS Mincho" w:hAnsi="Tahoma" w:cs="Tahoma" w:hint="cs"/>
          <w:sz w:val="18"/>
          <w:szCs w:val="18"/>
          <w:rtl/>
        </w:rPr>
        <w:t>'</w:t>
      </w:r>
      <w:r w:rsidRPr="00555AF5">
        <w:rPr>
          <w:rFonts w:ascii="Tahoma" w:eastAsia="MS Mincho" w:hAnsi="Tahoma" w:cs="Tahoma"/>
          <w:sz w:val="18"/>
          <w:szCs w:val="18"/>
          <w:rtl/>
        </w:rPr>
        <w:t>ניצן</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ו</w:t>
      </w:r>
      <w:r w:rsidRPr="00555AF5">
        <w:rPr>
          <w:rFonts w:ascii="Tahoma" w:eastAsia="MS Mincho" w:hAnsi="Tahoma" w:cs="Tahoma" w:hint="cs"/>
          <w:sz w:val="18"/>
          <w:szCs w:val="18"/>
          <w:rtl/>
        </w:rPr>
        <w:t>'</w:t>
      </w:r>
      <w:r w:rsidRPr="00555AF5">
        <w:rPr>
          <w:rFonts w:ascii="Tahoma" w:eastAsia="MS Mincho" w:hAnsi="Tahoma" w:cs="Tahoma"/>
          <w:sz w:val="18"/>
          <w:szCs w:val="18"/>
          <w:rtl/>
        </w:rPr>
        <w:t>ברק כתום</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יכולות לתקשר זו עם זו, אולם המערכת שבה משתמש מד"א אינה מתקשרת עמן</w:t>
      </w:r>
      <w:r w:rsidRPr="00555AF5">
        <w:rPr>
          <w:rFonts w:ascii="Tahoma" w:eastAsia="MS Mincho" w:hAnsi="Tahoma" w:cs="Tahoma" w:hint="cs"/>
          <w:sz w:val="18"/>
          <w:szCs w:val="18"/>
          <w:rtl/>
        </w:rPr>
        <w:t>".</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בדוח תוארה המחלוקת הקיימת בנוגע למקורות המימון של המערכת בעבור מד"א בין משרד הבריאות, משרד האוצר ומשרד הביטחון. משרד מבקר המדינה ציין כי "על משרד הביטחון, משרד הבריאות ומשרד האוצר לנקוט ללא דיחוי את הצעדים הנדרשים להחלפת מערכת הקשר במד"א במערכת שתוכל לתקשר ביעילות עם כלל גורמי החירום. אם לא יעלה בידיהם של המשרדים האמורים להביא לתיקון המצב כאמור, עליהם למסור את הנושא להכרעת ראש הממשלה"</w:t>
      </w:r>
      <w:r>
        <w:rPr>
          <w:rFonts w:ascii="Tahoma" w:eastAsia="MS Mincho" w:hAnsi="Tahoma" w:cs="Tahoma"/>
          <w:sz w:val="18"/>
          <w:szCs w:val="18"/>
          <w:vertAlign w:val="superscript"/>
          <w:rtl/>
        </w:rPr>
        <w:footnoteReference w:id="95"/>
      </w:r>
      <w:r w:rsidRPr="00555AF5">
        <w:rPr>
          <w:rFonts w:ascii="Tahoma" w:eastAsia="MS Mincho" w:hAnsi="Tahoma" w:cs="Tahoma" w:hint="cs"/>
          <w:sz w:val="18"/>
          <w:szCs w:val="18"/>
          <w:rtl/>
        </w:rPr>
        <w:t xml:space="preserve">. </w:t>
      </w:r>
    </w:p>
    <w:p w:rsidR="00D93F1A" w:rsidRPr="00555AF5" w:rsidP="00056629">
      <w:pPr>
        <w:pStyle w:val="RESHET"/>
        <w:rPr>
          <w:rFonts w:eastAsia="MS Mincho"/>
          <w:rtl/>
        </w:rPr>
      </w:pPr>
      <w:r w:rsidRPr="00555AF5">
        <w:rPr>
          <w:rFonts w:eastAsia="MS Mincho"/>
          <w:rtl/>
        </w:rPr>
        <w:t xml:space="preserve">נכון למועד סיום הביקורת, לא חלה התקדמות בעניין </w:t>
      </w:r>
      <w:r w:rsidRPr="00555AF5">
        <w:rPr>
          <w:rFonts w:eastAsia="MS Mincho" w:hint="cs"/>
          <w:rtl/>
        </w:rPr>
        <w:t>"</w:t>
      </w:r>
      <w:r w:rsidRPr="00555AF5">
        <w:rPr>
          <w:rFonts w:eastAsia="MS Mincho"/>
          <w:rtl/>
        </w:rPr>
        <w:t>רדיו לאומי</w:t>
      </w:r>
      <w:r w:rsidRPr="00555AF5">
        <w:rPr>
          <w:rFonts w:eastAsia="MS Mincho" w:hint="cs"/>
          <w:rtl/>
        </w:rPr>
        <w:t>"</w:t>
      </w:r>
      <w:r w:rsidRPr="00555AF5">
        <w:rPr>
          <w:rFonts w:eastAsia="MS Mincho"/>
          <w:rtl/>
        </w:rPr>
        <w:t xml:space="preserve"> למד"א</w:t>
      </w:r>
      <w:r w:rsidRPr="00555AF5">
        <w:rPr>
          <w:rFonts w:eastAsia="MS Mincho" w:hint="cs"/>
          <w:rtl/>
        </w:rPr>
        <w:t>,</w:t>
      </w:r>
      <w:r w:rsidRPr="00555AF5">
        <w:rPr>
          <w:rFonts w:eastAsia="MS Mincho"/>
          <w:rtl/>
        </w:rPr>
        <w:t xml:space="preserve"> אף שמד"א ניסה לקדם את הנושא במשרד הבריאות, ובישיבה </w:t>
      </w:r>
      <w:r w:rsidRPr="00555AF5">
        <w:rPr>
          <w:rFonts w:eastAsia="MS Mincho" w:hint="cs"/>
          <w:rtl/>
        </w:rPr>
        <w:t xml:space="preserve">שקיימו </w:t>
      </w:r>
      <w:r w:rsidRPr="00555AF5">
        <w:rPr>
          <w:rFonts w:eastAsia="MS Mincho"/>
          <w:rtl/>
        </w:rPr>
        <w:t xml:space="preserve">הצדדים </w:t>
      </w:r>
      <w:r w:rsidRPr="00555AF5">
        <w:rPr>
          <w:rFonts w:eastAsia="MS Mincho" w:hint="cs"/>
          <w:rtl/>
        </w:rPr>
        <w:t>ב</w:t>
      </w:r>
      <w:r w:rsidRPr="00555AF5">
        <w:rPr>
          <w:rFonts w:eastAsia="MS Mincho"/>
          <w:rtl/>
        </w:rPr>
        <w:t xml:space="preserve">מאי 2018 סוכם שמשרד הבריאות יבחן את יכולותיו לסייע </w:t>
      </w:r>
      <w:r w:rsidRPr="00555AF5">
        <w:rPr>
          <w:rFonts w:eastAsia="MS Mincho" w:hint="cs"/>
          <w:rtl/>
        </w:rPr>
        <w:t xml:space="preserve">במתן פיתרון לחוסר במערכת </w:t>
      </w:r>
      <w:r w:rsidRPr="00555AF5">
        <w:rPr>
          <w:rFonts w:eastAsia="MS Mincho"/>
          <w:rtl/>
        </w:rPr>
        <w:t xml:space="preserve">התקשורת. </w:t>
      </w:r>
      <w:r w:rsidRPr="00555AF5">
        <w:rPr>
          <w:rFonts w:eastAsia="MS Mincho" w:hint="cs"/>
          <w:rtl/>
        </w:rPr>
        <w:t xml:space="preserve">למרות זאת, </w:t>
      </w:r>
      <w:r w:rsidRPr="00555AF5">
        <w:rPr>
          <w:rFonts w:eastAsia="MS Mincho"/>
          <w:rtl/>
        </w:rPr>
        <w:t>עדיין לא השלים</w:t>
      </w:r>
      <w:r w:rsidRPr="00555AF5">
        <w:rPr>
          <w:rFonts w:eastAsia="MS Mincho" w:hint="cs"/>
          <w:rtl/>
        </w:rPr>
        <w:t xml:space="preserve"> המשרד</w:t>
      </w:r>
      <w:r w:rsidRPr="00555AF5">
        <w:rPr>
          <w:rFonts w:eastAsia="MS Mincho"/>
          <w:rtl/>
        </w:rPr>
        <w:t xml:space="preserve"> את בדיקתו </w:t>
      </w:r>
      <w:r w:rsidRPr="00555AF5">
        <w:rPr>
          <w:rFonts w:eastAsia="MS Mincho" w:hint="cs"/>
          <w:rtl/>
        </w:rPr>
        <w:t>הנדרשת</w:t>
      </w:r>
      <w:r w:rsidRPr="00555AF5">
        <w:rPr>
          <w:rFonts w:eastAsia="MS Mincho"/>
          <w:rtl/>
        </w:rPr>
        <w:t>.</w:t>
      </w:r>
      <w:r w:rsidRPr="00555AF5">
        <w:rPr>
          <w:rFonts w:eastAsia="MS Mincho" w:hint="cs"/>
          <w:rtl/>
        </w:rPr>
        <w:t xml:space="preserve"> </w:t>
      </w:r>
      <w:r w:rsidRPr="00555AF5">
        <w:rPr>
          <w:rFonts w:eastAsia="MS Mincho"/>
          <w:rtl/>
        </w:rPr>
        <w:t xml:space="preserve">בפועל </w:t>
      </w:r>
      <w:r w:rsidRPr="00555AF5">
        <w:rPr>
          <w:rFonts w:eastAsia="MS Mincho" w:hint="cs"/>
          <w:rtl/>
        </w:rPr>
        <w:t xml:space="preserve">יש </w:t>
      </w:r>
      <w:r w:rsidRPr="00555AF5">
        <w:rPr>
          <w:rFonts w:eastAsia="MS Mincho"/>
          <w:rtl/>
        </w:rPr>
        <w:t>למד"א מערכת שליטה ובקרה עצמאית שמאפשרת לו שליטה על כוחותיו</w:t>
      </w:r>
      <w:r w:rsidRPr="00555AF5">
        <w:rPr>
          <w:rFonts w:eastAsia="MS Mincho" w:hint="cs"/>
          <w:rtl/>
        </w:rPr>
        <w:t>,</w:t>
      </w:r>
      <w:r w:rsidRPr="00555AF5">
        <w:rPr>
          <w:rFonts w:eastAsia="MS Mincho"/>
          <w:rtl/>
        </w:rPr>
        <w:t xml:space="preserve"> אך היא אינה מקושרת למערכות של גופי החירום האחרים. </w:t>
      </w:r>
    </w:p>
    <w:p w:rsidR="00D93F1A" w:rsidRPr="00555AF5" w:rsidP="00E5103B">
      <w:pPr>
        <w:pStyle w:val="RESHET"/>
        <w:rPr>
          <w:rFonts w:eastAsia="MS Mincho"/>
          <w:rtl/>
        </w:rPr>
      </w:pPr>
      <w:r w:rsidRPr="00555AF5">
        <w:rPr>
          <w:rFonts w:eastAsia="MS Mincho" w:hint="cs"/>
          <w:rtl/>
        </w:rPr>
        <w:t xml:space="preserve">אין ספק כי נודעת </w:t>
      </w:r>
      <w:r w:rsidRPr="00555AF5">
        <w:rPr>
          <w:rFonts w:eastAsia="MS Mincho"/>
          <w:rtl/>
        </w:rPr>
        <w:t>חשיבות</w:t>
      </w:r>
      <w:r w:rsidRPr="00555AF5">
        <w:rPr>
          <w:rFonts w:eastAsia="MS Mincho" w:hint="cs"/>
          <w:rtl/>
        </w:rPr>
        <w:t xml:space="preserve"> </w:t>
      </w:r>
      <w:r w:rsidRPr="00555AF5">
        <w:rPr>
          <w:rFonts w:eastAsia="MS Mincho"/>
          <w:rtl/>
        </w:rPr>
        <w:t xml:space="preserve">רבה </w:t>
      </w:r>
      <w:r w:rsidRPr="00555AF5">
        <w:rPr>
          <w:rFonts w:eastAsia="MS Mincho" w:hint="cs"/>
          <w:rtl/>
        </w:rPr>
        <w:t>ל</w:t>
      </w:r>
      <w:r w:rsidRPr="00555AF5">
        <w:rPr>
          <w:rFonts w:eastAsia="MS Mincho"/>
          <w:rtl/>
        </w:rPr>
        <w:t xml:space="preserve">תקשורת </w:t>
      </w:r>
      <w:r w:rsidRPr="00555AF5">
        <w:rPr>
          <w:rFonts w:eastAsia="MS Mincho" w:hint="cs"/>
          <w:rtl/>
        </w:rPr>
        <w:t xml:space="preserve">הרציפה </w:t>
      </w:r>
      <w:r w:rsidRPr="00555AF5">
        <w:rPr>
          <w:rFonts w:eastAsia="MS Mincho"/>
          <w:rtl/>
        </w:rPr>
        <w:t>בין גופי החירום</w:t>
      </w:r>
      <w:r w:rsidRPr="00555AF5">
        <w:rPr>
          <w:rFonts w:eastAsia="MS Mincho" w:hint="cs"/>
          <w:rtl/>
        </w:rPr>
        <w:t xml:space="preserve">, ובכך הכירה גם </w:t>
      </w:r>
      <w:r w:rsidRPr="00555AF5">
        <w:rPr>
          <w:rFonts w:eastAsia="MS Mincho"/>
          <w:rtl/>
        </w:rPr>
        <w:t>הממשלה</w:t>
      </w:r>
      <w:r w:rsidRPr="00555AF5">
        <w:rPr>
          <w:rFonts w:eastAsia="MS Mincho" w:hint="cs"/>
          <w:rtl/>
        </w:rPr>
        <w:t>. למרות</w:t>
      </w:r>
      <w:r w:rsidRPr="00555AF5">
        <w:rPr>
          <w:rFonts w:eastAsia="MS Mincho"/>
          <w:rtl/>
        </w:rPr>
        <w:t xml:space="preserve"> </w:t>
      </w:r>
      <w:r w:rsidRPr="00555AF5">
        <w:rPr>
          <w:rFonts w:eastAsia="MS Mincho" w:hint="cs"/>
          <w:rtl/>
        </w:rPr>
        <w:t>החלטות</w:t>
      </w:r>
      <w:r w:rsidRPr="00555AF5">
        <w:rPr>
          <w:rFonts w:eastAsia="MS Mincho"/>
          <w:rtl/>
        </w:rPr>
        <w:t xml:space="preserve"> </w:t>
      </w:r>
      <w:r w:rsidRPr="00555AF5">
        <w:rPr>
          <w:rFonts w:eastAsia="MS Mincho" w:hint="cs"/>
          <w:rtl/>
        </w:rPr>
        <w:t>הממשלה</w:t>
      </w:r>
      <w:r w:rsidRPr="00555AF5">
        <w:rPr>
          <w:rFonts w:eastAsia="MS Mincho"/>
          <w:rtl/>
        </w:rPr>
        <w:t xml:space="preserve"> </w:t>
      </w:r>
      <w:r w:rsidRPr="00555AF5">
        <w:rPr>
          <w:rFonts w:eastAsia="MS Mincho" w:hint="cs"/>
          <w:rtl/>
        </w:rPr>
        <w:t xml:space="preserve">ודוחות מבקר המדינה בנושא, מד"א </w:t>
      </w:r>
      <w:r w:rsidRPr="00555AF5" w:rsidR="00E5103B">
        <w:rPr>
          <w:rFonts w:eastAsia="MS Mincho" w:hint="cs"/>
          <w:rtl/>
        </w:rPr>
        <w:t xml:space="preserve">עדיין </w:t>
      </w:r>
      <w:r w:rsidRPr="00555AF5">
        <w:rPr>
          <w:rFonts w:eastAsia="MS Mincho" w:hint="cs"/>
          <w:rtl/>
        </w:rPr>
        <w:t xml:space="preserve">אינו מחובר למערכות התקשורת של גופי החירום השונים. עשויות להיות לכך תוצאות כבדות משקל, שכן עלולים להיפגע תפקודו המבצעי של מד"א, התקשורת שלו עם הגופים האחרים ויכולתו להתעדכן באירועים המתחוללים, בהנחיות ובפקודות וכיוצ"ב. הדבר עלול לפגוע גם בתפקודם של יתר הארגונים, ובייחוד ביכולת הפיקוד והשליטה של פקע"ר על האירועים בעיתות חירום. </w:t>
      </w:r>
      <w:r w:rsidRPr="0012789B" w:rsidR="007715F4">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3C2F" w:rsidRPr="00373C5D" w:rsidP="007715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66975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6522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למרות</w:t>
                            </w:r>
                            <w:r w:rsidRPr="007715F4">
                              <w:rPr>
                                <w:rFonts w:cs="Tahoma"/>
                                <w:color w:val="0B5294"/>
                                <w:spacing w:val="-4"/>
                                <w:sz w:val="24"/>
                                <w:szCs w:val="24"/>
                                <w:rtl/>
                              </w:rPr>
                              <w:t xml:space="preserve"> </w:t>
                            </w:r>
                            <w:r w:rsidRPr="007715F4">
                              <w:rPr>
                                <w:rFonts w:cs="Tahoma" w:hint="eastAsia"/>
                                <w:color w:val="0B5294"/>
                                <w:spacing w:val="-4"/>
                                <w:sz w:val="24"/>
                                <w:szCs w:val="24"/>
                                <w:rtl/>
                              </w:rPr>
                              <w:t>החלטות</w:t>
                            </w:r>
                            <w:r w:rsidRPr="007715F4">
                              <w:rPr>
                                <w:rFonts w:cs="Tahoma"/>
                                <w:color w:val="0B5294"/>
                                <w:spacing w:val="-4"/>
                                <w:sz w:val="24"/>
                                <w:szCs w:val="24"/>
                                <w:rtl/>
                              </w:rPr>
                              <w:t xml:space="preserve"> </w:t>
                            </w:r>
                            <w:r w:rsidRPr="007715F4">
                              <w:rPr>
                                <w:rFonts w:cs="Tahoma" w:hint="eastAsia"/>
                                <w:color w:val="0B5294"/>
                                <w:spacing w:val="-4"/>
                                <w:sz w:val="24"/>
                                <w:szCs w:val="24"/>
                                <w:rtl/>
                              </w:rPr>
                              <w:t>הממשלה</w:t>
                            </w:r>
                            <w:r w:rsidRPr="007715F4">
                              <w:rPr>
                                <w:rFonts w:cs="Tahoma"/>
                                <w:color w:val="0B5294"/>
                                <w:spacing w:val="-4"/>
                                <w:sz w:val="24"/>
                                <w:szCs w:val="24"/>
                                <w:rtl/>
                              </w:rPr>
                              <w:t xml:space="preserve"> </w:t>
                            </w:r>
                            <w:r w:rsidRPr="007715F4">
                              <w:rPr>
                                <w:rFonts w:cs="Tahoma" w:hint="eastAsia"/>
                                <w:color w:val="0B5294"/>
                                <w:spacing w:val="-4"/>
                                <w:sz w:val="24"/>
                                <w:szCs w:val="24"/>
                                <w:rtl/>
                              </w:rPr>
                              <w:t>ודוחות</w:t>
                            </w:r>
                            <w:r w:rsidRPr="007715F4">
                              <w:rPr>
                                <w:rFonts w:cs="Tahoma"/>
                                <w:color w:val="0B5294"/>
                                <w:spacing w:val="-4"/>
                                <w:sz w:val="24"/>
                                <w:szCs w:val="24"/>
                                <w:rtl/>
                              </w:rPr>
                              <w:t xml:space="preserve"> </w:t>
                            </w:r>
                            <w:r w:rsidRPr="007715F4">
                              <w:rPr>
                                <w:rFonts w:cs="Tahoma" w:hint="eastAsia"/>
                                <w:color w:val="0B5294"/>
                                <w:spacing w:val="-4"/>
                                <w:sz w:val="24"/>
                                <w:szCs w:val="24"/>
                                <w:rtl/>
                              </w:rPr>
                              <w:t>מבקר</w:t>
                            </w:r>
                            <w:r w:rsidRPr="007715F4">
                              <w:rPr>
                                <w:rFonts w:cs="Tahoma"/>
                                <w:color w:val="0B5294"/>
                                <w:spacing w:val="-4"/>
                                <w:sz w:val="24"/>
                                <w:szCs w:val="24"/>
                                <w:rtl/>
                              </w:rPr>
                              <w:t xml:space="preserve"> </w:t>
                            </w:r>
                            <w:r w:rsidRPr="007715F4">
                              <w:rPr>
                                <w:rFonts w:cs="Tahoma" w:hint="eastAsia"/>
                                <w:color w:val="0B5294"/>
                                <w:spacing w:val="-4"/>
                                <w:sz w:val="24"/>
                                <w:szCs w:val="24"/>
                                <w:rtl/>
                              </w:rPr>
                              <w:t>המדינה</w:t>
                            </w:r>
                            <w:r w:rsidRPr="007715F4">
                              <w:rPr>
                                <w:rFonts w:cs="Tahoma"/>
                                <w:color w:val="0B5294"/>
                                <w:spacing w:val="-4"/>
                                <w:sz w:val="24"/>
                                <w:szCs w:val="24"/>
                                <w:rtl/>
                              </w:rPr>
                              <w:t xml:space="preserve"> </w:t>
                            </w:r>
                            <w:r w:rsidRPr="007715F4">
                              <w:rPr>
                                <w:rFonts w:cs="Tahoma" w:hint="eastAsia"/>
                                <w:color w:val="0B5294"/>
                                <w:spacing w:val="-4"/>
                                <w:sz w:val="24"/>
                                <w:szCs w:val="24"/>
                                <w:rtl/>
                              </w:rPr>
                              <w:t>בנושא</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עדיין</w:t>
                            </w:r>
                            <w:r w:rsidRPr="007715F4">
                              <w:rPr>
                                <w:rFonts w:cs="Tahoma"/>
                                <w:color w:val="0B5294"/>
                                <w:spacing w:val="-4"/>
                                <w:sz w:val="24"/>
                                <w:szCs w:val="24"/>
                                <w:rtl/>
                              </w:rPr>
                              <w:t xml:space="preserve"> </w:t>
                            </w:r>
                            <w:r w:rsidRPr="007715F4">
                              <w:rPr>
                                <w:rFonts w:cs="Tahoma" w:hint="eastAsia"/>
                                <w:color w:val="0B5294"/>
                                <w:spacing w:val="-4"/>
                                <w:sz w:val="24"/>
                                <w:szCs w:val="24"/>
                                <w:rtl/>
                              </w:rPr>
                              <w:t>אינו</w:t>
                            </w:r>
                            <w:r w:rsidRPr="007715F4">
                              <w:rPr>
                                <w:rFonts w:cs="Tahoma"/>
                                <w:color w:val="0B5294"/>
                                <w:spacing w:val="-4"/>
                                <w:sz w:val="24"/>
                                <w:szCs w:val="24"/>
                                <w:rtl/>
                              </w:rPr>
                              <w:t xml:space="preserve"> </w:t>
                            </w:r>
                            <w:r w:rsidRPr="007715F4">
                              <w:rPr>
                                <w:rFonts w:cs="Tahoma" w:hint="eastAsia"/>
                                <w:color w:val="0B5294"/>
                                <w:spacing w:val="-4"/>
                                <w:sz w:val="24"/>
                                <w:szCs w:val="24"/>
                                <w:rtl/>
                              </w:rPr>
                              <w:t>מחובר</w:t>
                            </w:r>
                            <w:r w:rsidRPr="007715F4">
                              <w:rPr>
                                <w:rFonts w:cs="Tahoma"/>
                                <w:color w:val="0B5294"/>
                                <w:spacing w:val="-4"/>
                                <w:sz w:val="24"/>
                                <w:szCs w:val="24"/>
                                <w:rtl/>
                              </w:rPr>
                              <w:t xml:space="preserve"> </w:t>
                            </w:r>
                            <w:r w:rsidRPr="007715F4">
                              <w:rPr>
                                <w:rFonts w:cs="Tahoma" w:hint="eastAsia"/>
                                <w:color w:val="0B5294"/>
                                <w:spacing w:val="-4"/>
                                <w:sz w:val="24"/>
                                <w:szCs w:val="24"/>
                                <w:rtl/>
                              </w:rPr>
                              <w:t>למערכות</w:t>
                            </w:r>
                            <w:r w:rsidRPr="007715F4">
                              <w:rPr>
                                <w:rFonts w:cs="Tahoma"/>
                                <w:color w:val="0B5294"/>
                                <w:spacing w:val="-4"/>
                                <w:sz w:val="24"/>
                                <w:szCs w:val="24"/>
                                <w:rtl/>
                              </w:rPr>
                              <w:t xml:space="preserve"> </w:t>
                            </w:r>
                            <w:r w:rsidRPr="007715F4">
                              <w:rPr>
                                <w:rFonts w:cs="Tahoma" w:hint="eastAsia"/>
                                <w:color w:val="0B5294"/>
                                <w:spacing w:val="-4"/>
                                <w:sz w:val="24"/>
                                <w:szCs w:val="24"/>
                                <w:rtl/>
                              </w:rPr>
                              <w:t>התקשורת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גופי</w:t>
                            </w:r>
                            <w:r w:rsidRPr="007715F4">
                              <w:rPr>
                                <w:rFonts w:cs="Tahoma"/>
                                <w:color w:val="0B5294"/>
                                <w:spacing w:val="-4"/>
                                <w:sz w:val="24"/>
                                <w:szCs w:val="24"/>
                                <w:rtl/>
                              </w:rPr>
                              <w:t xml:space="preserve"> </w:t>
                            </w:r>
                            <w:r w:rsidRPr="007715F4">
                              <w:rPr>
                                <w:rFonts w:cs="Tahoma" w:hint="eastAsia"/>
                                <w:color w:val="0B5294"/>
                                <w:spacing w:val="-4"/>
                                <w:sz w:val="24"/>
                                <w:szCs w:val="24"/>
                                <w:rtl/>
                              </w:rPr>
                              <w:t>החירום</w:t>
                            </w:r>
                            <w:r w:rsidRPr="007715F4">
                              <w:rPr>
                                <w:rFonts w:cs="Tahoma"/>
                                <w:color w:val="0B5294"/>
                                <w:spacing w:val="-4"/>
                                <w:sz w:val="24"/>
                                <w:szCs w:val="24"/>
                                <w:rtl/>
                              </w:rPr>
                              <w:t xml:space="preserve"> </w:t>
                            </w:r>
                            <w:r w:rsidRPr="007715F4">
                              <w:rPr>
                                <w:rFonts w:cs="Tahoma" w:hint="eastAsia"/>
                                <w:color w:val="0B5294"/>
                                <w:spacing w:val="-4"/>
                                <w:sz w:val="24"/>
                                <w:szCs w:val="24"/>
                                <w:rtl/>
                              </w:rPr>
                              <w:t>השונים</w:t>
                            </w:r>
                          </w:p>
                          <w:p w:rsidR="00123C2F" w:rsidRPr="00373C5D" w:rsidP="007715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18369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4987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23C2F" w:rsidRPr="00373C5D" w:rsidP="007715F4">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043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3C2F" w:rsidRPr="00881D99" w:rsidP="007715F4">
                      <w:pPr>
                        <w:spacing w:after="0" w:line="240" w:lineRule="auto"/>
                        <w:rPr>
                          <w:color w:val="0B5294"/>
                          <w:spacing w:val="-4"/>
                          <w:sz w:val="24"/>
                          <w:szCs w:val="24"/>
                          <w:rtl/>
                          <w:cs/>
                        </w:rPr>
                      </w:pPr>
                      <w:r w:rsidRPr="007715F4">
                        <w:rPr>
                          <w:rFonts w:cs="Tahoma" w:hint="eastAsia"/>
                          <w:color w:val="0B5294"/>
                          <w:spacing w:val="-4"/>
                          <w:sz w:val="24"/>
                          <w:szCs w:val="24"/>
                          <w:rtl/>
                        </w:rPr>
                        <w:t>למרות</w:t>
                      </w:r>
                      <w:r w:rsidRPr="007715F4">
                        <w:rPr>
                          <w:rFonts w:cs="Tahoma"/>
                          <w:color w:val="0B5294"/>
                          <w:spacing w:val="-4"/>
                          <w:sz w:val="24"/>
                          <w:szCs w:val="24"/>
                          <w:rtl/>
                        </w:rPr>
                        <w:t xml:space="preserve"> </w:t>
                      </w:r>
                      <w:r w:rsidRPr="007715F4">
                        <w:rPr>
                          <w:rFonts w:cs="Tahoma" w:hint="eastAsia"/>
                          <w:color w:val="0B5294"/>
                          <w:spacing w:val="-4"/>
                          <w:sz w:val="24"/>
                          <w:szCs w:val="24"/>
                          <w:rtl/>
                        </w:rPr>
                        <w:t>החלטות</w:t>
                      </w:r>
                      <w:r w:rsidRPr="007715F4">
                        <w:rPr>
                          <w:rFonts w:cs="Tahoma"/>
                          <w:color w:val="0B5294"/>
                          <w:spacing w:val="-4"/>
                          <w:sz w:val="24"/>
                          <w:szCs w:val="24"/>
                          <w:rtl/>
                        </w:rPr>
                        <w:t xml:space="preserve"> </w:t>
                      </w:r>
                      <w:r w:rsidRPr="007715F4">
                        <w:rPr>
                          <w:rFonts w:cs="Tahoma" w:hint="eastAsia"/>
                          <w:color w:val="0B5294"/>
                          <w:spacing w:val="-4"/>
                          <w:sz w:val="24"/>
                          <w:szCs w:val="24"/>
                          <w:rtl/>
                        </w:rPr>
                        <w:t>הממשלה</w:t>
                      </w:r>
                      <w:r w:rsidRPr="007715F4">
                        <w:rPr>
                          <w:rFonts w:cs="Tahoma"/>
                          <w:color w:val="0B5294"/>
                          <w:spacing w:val="-4"/>
                          <w:sz w:val="24"/>
                          <w:szCs w:val="24"/>
                          <w:rtl/>
                        </w:rPr>
                        <w:t xml:space="preserve"> </w:t>
                      </w:r>
                      <w:r w:rsidRPr="007715F4">
                        <w:rPr>
                          <w:rFonts w:cs="Tahoma" w:hint="eastAsia"/>
                          <w:color w:val="0B5294"/>
                          <w:spacing w:val="-4"/>
                          <w:sz w:val="24"/>
                          <w:szCs w:val="24"/>
                          <w:rtl/>
                        </w:rPr>
                        <w:t>ודוחות</w:t>
                      </w:r>
                      <w:r w:rsidRPr="007715F4">
                        <w:rPr>
                          <w:rFonts w:cs="Tahoma"/>
                          <w:color w:val="0B5294"/>
                          <w:spacing w:val="-4"/>
                          <w:sz w:val="24"/>
                          <w:szCs w:val="24"/>
                          <w:rtl/>
                        </w:rPr>
                        <w:t xml:space="preserve"> </w:t>
                      </w:r>
                      <w:r w:rsidRPr="007715F4">
                        <w:rPr>
                          <w:rFonts w:cs="Tahoma" w:hint="eastAsia"/>
                          <w:color w:val="0B5294"/>
                          <w:spacing w:val="-4"/>
                          <w:sz w:val="24"/>
                          <w:szCs w:val="24"/>
                          <w:rtl/>
                        </w:rPr>
                        <w:t>מבקר</w:t>
                      </w:r>
                      <w:r w:rsidRPr="007715F4">
                        <w:rPr>
                          <w:rFonts w:cs="Tahoma"/>
                          <w:color w:val="0B5294"/>
                          <w:spacing w:val="-4"/>
                          <w:sz w:val="24"/>
                          <w:szCs w:val="24"/>
                          <w:rtl/>
                        </w:rPr>
                        <w:t xml:space="preserve"> </w:t>
                      </w:r>
                      <w:r w:rsidRPr="007715F4">
                        <w:rPr>
                          <w:rFonts w:cs="Tahoma" w:hint="eastAsia"/>
                          <w:color w:val="0B5294"/>
                          <w:spacing w:val="-4"/>
                          <w:sz w:val="24"/>
                          <w:szCs w:val="24"/>
                          <w:rtl/>
                        </w:rPr>
                        <w:t>המדינה</w:t>
                      </w:r>
                      <w:r w:rsidRPr="007715F4">
                        <w:rPr>
                          <w:rFonts w:cs="Tahoma"/>
                          <w:color w:val="0B5294"/>
                          <w:spacing w:val="-4"/>
                          <w:sz w:val="24"/>
                          <w:szCs w:val="24"/>
                          <w:rtl/>
                        </w:rPr>
                        <w:t xml:space="preserve"> </w:t>
                      </w:r>
                      <w:r w:rsidRPr="007715F4">
                        <w:rPr>
                          <w:rFonts w:cs="Tahoma" w:hint="eastAsia"/>
                          <w:color w:val="0B5294"/>
                          <w:spacing w:val="-4"/>
                          <w:sz w:val="24"/>
                          <w:szCs w:val="24"/>
                          <w:rtl/>
                        </w:rPr>
                        <w:t>בנושא</w:t>
                      </w:r>
                      <w:r w:rsidRPr="007715F4">
                        <w:rPr>
                          <w:rFonts w:cs="Tahoma"/>
                          <w:color w:val="0B5294"/>
                          <w:spacing w:val="-4"/>
                          <w:sz w:val="24"/>
                          <w:szCs w:val="24"/>
                          <w:rtl/>
                        </w:rPr>
                        <w:t xml:space="preserve">, </w:t>
                      </w:r>
                      <w:r w:rsidRPr="007715F4">
                        <w:rPr>
                          <w:rFonts w:cs="Tahoma" w:hint="eastAsia"/>
                          <w:color w:val="0B5294"/>
                          <w:spacing w:val="-4"/>
                          <w:sz w:val="24"/>
                          <w:szCs w:val="24"/>
                          <w:rtl/>
                        </w:rPr>
                        <w:t>מד</w:t>
                      </w:r>
                      <w:r w:rsidRPr="007715F4">
                        <w:rPr>
                          <w:rFonts w:cs="Tahoma"/>
                          <w:color w:val="0B5294"/>
                          <w:spacing w:val="-4"/>
                          <w:sz w:val="24"/>
                          <w:szCs w:val="24"/>
                          <w:rtl/>
                        </w:rPr>
                        <w:t>"</w:t>
                      </w:r>
                      <w:r w:rsidRPr="007715F4">
                        <w:rPr>
                          <w:rFonts w:cs="Tahoma" w:hint="eastAsia"/>
                          <w:color w:val="0B5294"/>
                          <w:spacing w:val="-4"/>
                          <w:sz w:val="24"/>
                          <w:szCs w:val="24"/>
                          <w:rtl/>
                        </w:rPr>
                        <w:t>א</w:t>
                      </w:r>
                      <w:r w:rsidRPr="007715F4">
                        <w:rPr>
                          <w:rFonts w:cs="Tahoma"/>
                          <w:color w:val="0B5294"/>
                          <w:spacing w:val="-4"/>
                          <w:sz w:val="24"/>
                          <w:szCs w:val="24"/>
                          <w:rtl/>
                        </w:rPr>
                        <w:t xml:space="preserve"> </w:t>
                      </w:r>
                      <w:r w:rsidRPr="007715F4">
                        <w:rPr>
                          <w:rFonts w:cs="Tahoma" w:hint="eastAsia"/>
                          <w:color w:val="0B5294"/>
                          <w:spacing w:val="-4"/>
                          <w:sz w:val="24"/>
                          <w:szCs w:val="24"/>
                          <w:rtl/>
                        </w:rPr>
                        <w:t>עדיין</w:t>
                      </w:r>
                      <w:r w:rsidRPr="007715F4">
                        <w:rPr>
                          <w:rFonts w:cs="Tahoma"/>
                          <w:color w:val="0B5294"/>
                          <w:spacing w:val="-4"/>
                          <w:sz w:val="24"/>
                          <w:szCs w:val="24"/>
                          <w:rtl/>
                        </w:rPr>
                        <w:t xml:space="preserve"> </w:t>
                      </w:r>
                      <w:r w:rsidRPr="007715F4">
                        <w:rPr>
                          <w:rFonts w:cs="Tahoma" w:hint="eastAsia"/>
                          <w:color w:val="0B5294"/>
                          <w:spacing w:val="-4"/>
                          <w:sz w:val="24"/>
                          <w:szCs w:val="24"/>
                          <w:rtl/>
                        </w:rPr>
                        <w:t>אינו</w:t>
                      </w:r>
                      <w:r w:rsidRPr="007715F4">
                        <w:rPr>
                          <w:rFonts w:cs="Tahoma"/>
                          <w:color w:val="0B5294"/>
                          <w:spacing w:val="-4"/>
                          <w:sz w:val="24"/>
                          <w:szCs w:val="24"/>
                          <w:rtl/>
                        </w:rPr>
                        <w:t xml:space="preserve"> </w:t>
                      </w:r>
                      <w:r w:rsidRPr="007715F4">
                        <w:rPr>
                          <w:rFonts w:cs="Tahoma" w:hint="eastAsia"/>
                          <w:color w:val="0B5294"/>
                          <w:spacing w:val="-4"/>
                          <w:sz w:val="24"/>
                          <w:szCs w:val="24"/>
                          <w:rtl/>
                        </w:rPr>
                        <w:t>מחובר</w:t>
                      </w:r>
                      <w:r w:rsidRPr="007715F4">
                        <w:rPr>
                          <w:rFonts w:cs="Tahoma"/>
                          <w:color w:val="0B5294"/>
                          <w:spacing w:val="-4"/>
                          <w:sz w:val="24"/>
                          <w:szCs w:val="24"/>
                          <w:rtl/>
                        </w:rPr>
                        <w:t xml:space="preserve"> </w:t>
                      </w:r>
                      <w:r w:rsidRPr="007715F4">
                        <w:rPr>
                          <w:rFonts w:cs="Tahoma" w:hint="eastAsia"/>
                          <w:color w:val="0B5294"/>
                          <w:spacing w:val="-4"/>
                          <w:sz w:val="24"/>
                          <w:szCs w:val="24"/>
                          <w:rtl/>
                        </w:rPr>
                        <w:t>למערכות</w:t>
                      </w:r>
                      <w:r w:rsidRPr="007715F4">
                        <w:rPr>
                          <w:rFonts w:cs="Tahoma"/>
                          <w:color w:val="0B5294"/>
                          <w:spacing w:val="-4"/>
                          <w:sz w:val="24"/>
                          <w:szCs w:val="24"/>
                          <w:rtl/>
                        </w:rPr>
                        <w:t xml:space="preserve"> </w:t>
                      </w:r>
                      <w:r w:rsidRPr="007715F4">
                        <w:rPr>
                          <w:rFonts w:cs="Tahoma" w:hint="eastAsia"/>
                          <w:color w:val="0B5294"/>
                          <w:spacing w:val="-4"/>
                          <w:sz w:val="24"/>
                          <w:szCs w:val="24"/>
                          <w:rtl/>
                        </w:rPr>
                        <w:t>התקשורת</w:t>
                      </w:r>
                      <w:r w:rsidRPr="007715F4">
                        <w:rPr>
                          <w:rFonts w:cs="Tahoma"/>
                          <w:color w:val="0B5294"/>
                          <w:spacing w:val="-4"/>
                          <w:sz w:val="24"/>
                          <w:szCs w:val="24"/>
                          <w:rtl/>
                        </w:rPr>
                        <w:t xml:space="preserve"> </w:t>
                      </w:r>
                      <w:r w:rsidRPr="007715F4">
                        <w:rPr>
                          <w:rFonts w:cs="Tahoma" w:hint="eastAsia"/>
                          <w:color w:val="0B5294"/>
                          <w:spacing w:val="-4"/>
                          <w:sz w:val="24"/>
                          <w:szCs w:val="24"/>
                          <w:rtl/>
                        </w:rPr>
                        <w:t>של</w:t>
                      </w:r>
                      <w:r w:rsidRPr="007715F4">
                        <w:rPr>
                          <w:rFonts w:cs="Tahoma"/>
                          <w:color w:val="0B5294"/>
                          <w:spacing w:val="-4"/>
                          <w:sz w:val="24"/>
                          <w:szCs w:val="24"/>
                          <w:rtl/>
                        </w:rPr>
                        <w:t xml:space="preserve"> </w:t>
                      </w:r>
                      <w:r w:rsidRPr="007715F4">
                        <w:rPr>
                          <w:rFonts w:cs="Tahoma" w:hint="eastAsia"/>
                          <w:color w:val="0B5294"/>
                          <w:spacing w:val="-4"/>
                          <w:sz w:val="24"/>
                          <w:szCs w:val="24"/>
                          <w:rtl/>
                        </w:rPr>
                        <w:t>גופי</w:t>
                      </w:r>
                      <w:r w:rsidRPr="007715F4">
                        <w:rPr>
                          <w:rFonts w:cs="Tahoma"/>
                          <w:color w:val="0B5294"/>
                          <w:spacing w:val="-4"/>
                          <w:sz w:val="24"/>
                          <w:szCs w:val="24"/>
                          <w:rtl/>
                        </w:rPr>
                        <w:t xml:space="preserve"> </w:t>
                      </w:r>
                      <w:r w:rsidRPr="007715F4">
                        <w:rPr>
                          <w:rFonts w:cs="Tahoma" w:hint="eastAsia"/>
                          <w:color w:val="0B5294"/>
                          <w:spacing w:val="-4"/>
                          <w:sz w:val="24"/>
                          <w:szCs w:val="24"/>
                          <w:rtl/>
                        </w:rPr>
                        <w:t>החירום</w:t>
                      </w:r>
                      <w:r w:rsidRPr="007715F4">
                        <w:rPr>
                          <w:rFonts w:cs="Tahoma"/>
                          <w:color w:val="0B5294"/>
                          <w:spacing w:val="-4"/>
                          <w:sz w:val="24"/>
                          <w:szCs w:val="24"/>
                          <w:rtl/>
                        </w:rPr>
                        <w:t xml:space="preserve"> </w:t>
                      </w:r>
                      <w:r w:rsidRPr="007715F4">
                        <w:rPr>
                          <w:rFonts w:cs="Tahoma" w:hint="eastAsia"/>
                          <w:color w:val="0B5294"/>
                          <w:spacing w:val="-4"/>
                          <w:sz w:val="24"/>
                          <w:szCs w:val="24"/>
                          <w:rtl/>
                        </w:rPr>
                        <w:t>השונים</w:t>
                      </w:r>
                    </w:p>
                    <w:p w:rsidR="00123C2F" w:rsidRPr="00373C5D" w:rsidP="007715F4">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6635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3F1A" w:rsidRPr="00555AF5" w:rsidP="00056629">
      <w:pPr>
        <w:spacing w:before="180" w:after="240" w:line="240" w:lineRule="exact"/>
        <w:ind w:right="2268"/>
        <w:jc w:val="both"/>
        <w:rPr>
          <w:rFonts w:ascii="Tahoma" w:hAnsi="Tahoma" w:cs="Tahoma"/>
          <w:sz w:val="18"/>
          <w:szCs w:val="18"/>
          <w:rtl/>
        </w:rPr>
      </w:pPr>
      <w:r w:rsidRPr="00555AF5">
        <w:rPr>
          <w:rFonts w:ascii="Tahoma" w:eastAsia="MS Mincho" w:hAnsi="Tahoma" w:cs="Tahoma" w:hint="cs"/>
          <w:sz w:val="18"/>
          <w:szCs w:val="18"/>
          <w:rtl/>
        </w:rPr>
        <w:t xml:space="preserve">בתשובת ראש רח"ל הוא ציין, כי משרד הבריאות האחראי לחוק מד"א נדרש לתת את המענה התקציבי לנושא זה. בתשובת </w:t>
      </w:r>
      <w:r w:rsidRPr="00555AF5">
        <w:rPr>
          <w:rFonts w:ascii="Tahoma" w:eastAsia="MS Mincho" w:hAnsi="Tahoma" w:cs="Tahoma"/>
          <w:sz w:val="18"/>
          <w:szCs w:val="18"/>
          <w:rtl/>
        </w:rPr>
        <w:t>משרד הבריאות</w:t>
      </w:r>
      <w:r w:rsidRPr="00555AF5">
        <w:rPr>
          <w:rFonts w:ascii="Tahoma" w:eastAsia="MS Mincho" w:hAnsi="Tahoma" w:cs="Tahoma" w:hint="cs"/>
          <w:sz w:val="18"/>
          <w:szCs w:val="18"/>
          <w:rtl/>
        </w:rPr>
        <w:t xml:space="preserve"> הוא ציין,</w:t>
      </w:r>
      <w:r w:rsidRPr="00555AF5">
        <w:rPr>
          <w:rFonts w:ascii="Tahoma" w:eastAsia="MS Mincho" w:hAnsi="Tahoma" w:cs="Tahoma"/>
          <w:sz w:val="18"/>
          <w:szCs w:val="18"/>
          <w:rtl/>
        </w:rPr>
        <w:t xml:space="preserve"> </w:t>
      </w:r>
      <w:r w:rsidRPr="00555AF5">
        <w:rPr>
          <w:rFonts w:ascii="Tahoma" w:eastAsia="MS Mincho" w:hAnsi="Tahoma" w:cs="Tahoma" w:hint="cs"/>
          <w:sz w:val="18"/>
          <w:szCs w:val="18"/>
          <w:rtl/>
        </w:rPr>
        <w:t>שהנושא יידון בצוות עבודה משותף של משרד הבריאות ורח"ל.</w:t>
      </w:r>
      <w:r w:rsidRPr="00555AF5">
        <w:rPr>
          <w:rFonts w:ascii="Tahoma" w:hAnsi="Tahoma" w:cs="Tahoma" w:hint="cs"/>
          <w:sz w:val="18"/>
          <w:szCs w:val="18"/>
          <w:rtl/>
        </w:rPr>
        <w:t xml:space="preserve"> </w:t>
      </w:r>
    </w:p>
    <w:p w:rsidR="00D93F1A" w:rsidRPr="00555AF5" w:rsidP="00056629">
      <w:pPr>
        <w:pStyle w:val="RESHET"/>
        <w:rPr>
          <w:rFonts w:eastAsia="MS Mincho"/>
          <w:rtl/>
        </w:rPr>
      </w:pPr>
      <w:r w:rsidRPr="00555AF5">
        <w:rPr>
          <w:rFonts w:eastAsia="MS Mincho" w:hint="cs"/>
          <w:rtl/>
        </w:rPr>
        <w:t xml:space="preserve">משרד מבקר המדינה מעיר בחומרה למשרדי הבריאות, הביטחון והאוצר כי זה מכבר היה עליהם להגיע להסכמות בנוגע להצטיידותו של מד"א במערכת התקשורת החיונית כל כך. ואולם לא רק שהם לא נקטו את הצעדים המתבקשים - הם אף לא הביאו את העניין לדיון ולהכרעה אצל ראש הממשלה. היות שמדובר במערכת שנודעת לה חשיבות קריטית בעיתות חירום, ומאחר ששלושת המשרדים משתהים בנקיטת הצעדים המתבקשים - חשוב שהשרים המופקדים על משרד הביטחון, משרד הבריאות ומשרד האוצר יעקבו אחר קידום הנושא וככל שתימשך המחלוקת יכריעו הם בעניין. אם לא יצליחו עליהם להביא את הנושא להכרעת ראש הממשלה כפי שציין מבקר המדינה בעבר. </w:t>
      </w:r>
    </w:p>
    <w:p w:rsidR="00056629" w:rsidRPr="00D43E82" w:rsidP="00056629">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D93F1A" w:rsidRPr="00555AF5" w:rsidP="00E5103B">
      <w:pPr>
        <w:pStyle w:val="RESHET"/>
        <w:rPr>
          <w:rFonts w:eastAsia="MS Mincho"/>
          <w:rtl/>
        </w:rPr>
      </w:pPr>
      <w:r w:rsidRPr="00555AF5">
        <w:rPr>
          <w:rFonts w:eastAsia="MS Mincho" w:hint="cs"/>
          <w:rtl/>
        </w:rPr>
        <w:t xml:space="preserve">בחינת המוכנות של מד"א לעיתות חירום מצביעה על ליקויים בכמה תחומים: מצאי כוח אדם ורכבי ההצלה; מספר האמבולנסים הנדרשים; </w:t>
      </w:r>
      <w:r w:rsidRPr="00555AF5" w:rsidR="00E5103B">
        <w:rPr>
          <w:rFonts w:eastAsia="MS Mincho" w:hint="cs"/>
          <w:rtl/>
        </w:rPr>
        <w:t xml:space="preserve">אי-עדכון תרחיש הייחוס הענפי למערכת הבריאות; התרמת מנות דם; </w:t>
      </w:r>
      <w:r w:rsidRPr="00555AF5">
        <w:rPr>
          <w:rFonts w:eastAsia="MS Mincho" w:hint="cs"/>
          <w:rtl/>
        </w:rPr>
        <w:t xml:space="preserve">תקציב המוכנות לחירום לטווח הקצר, הבינוני והארוך; המוכנות לטיפול </w:t>
      </w:r>
      <w:r w:rsidR="00E5103B">
        <w:rPr>
          <w:rFonts w:eastAsia="MS Mincho" w:hint="cs"/>
          <w:rtl/>
        </w:rPr>
        <w:t xml:space="preserve">בנפגעים </w:t>
      </w:r>
      <w:r w:rsidRPr="00555AF5">
        <w:rPr>
          <w:rFonts w:eastAsia="MS Mincho" w:hint="cs"/>
          <w:rtl/>
        </w:rPr>
        <w:t xml:space="preserve">באירועים רדיולוגיים; ומערכות קשר במד"א. חלק מהליקויים אפשר לפתור באמצעות הקצאת תקציבים נוספים. מאחר שרק חלק קטן ממקורות ההכנסה של מד"א מתבססים על תקציב המדינה, בין היתר בעבור שיפור השירותים באזורים מסוימים והפעלת אט"נים - הרי שלשם השלמת התקצוב של כל מה שאינו במסגרת השוטפת נדרשת לכך הסכמה של משרד הבריאות, האחראי מטעם שר הבריאות לביצוע חוק מד"א. לפיכך על המשרד ומד"א להסכים על תוכנית הצטיידות שתבטיח את הכשירות המבצעית של מד"א לטווח הארוך, תדרג את סדר העדיפויות של הצרכים, תקבע מהם הצרכים הקריטיים ואת המקורות למימונם לרבות תקציב הבריאות. </w:t>
      </w:r>
    </w:p>
    <w:p w:rsidR="00D93F1A" w:rsidRPr="00175F32" w:rsidP="00E5103B">
      <w:pPr>
        <w:pStyle w:val="KOT4"/>
        <w:pageBreakBefore/>
        <w:rPr>
          <w:rFonts w:eastAsia="MS Mincho"/>
          <w:rtl/>
        </w:rPr>
      </w:pPr>
      <w:r w:rsidRPr="00175F32">
        <w:rPr>
          <w:rFonts w:eastAsia="MS Mincho" w:hint="cs"/>
          <w:rtl/>
        </w:rPr>
        <w:t>סיכום</w:t>
      </w:r>
    </w:p>
    <w:p w:rsidR="00D93F1A" w:rsidRPr="00555AF5" w:rsidP="00056629">
      <w:pPr>
        <w:pStyle w:val="RESHET"/>
        <w:rPr>
          <w:rFonts w:eastAsia="MS Mincho"/>
          <w:rtl/>
        </w:rPr>
      </w:pPr>
      <w:r w:rsidRPr="00555AF5">
        <w:rPr>
          <w:rFonts w:eastAsia="MS Mincho"/>
          <w:rtl/>
        </w:rPr>
        <w:t xml:space="preserve">מד"א </w:t>
      </w:r>
      <w:r w:rsidRPr="00555AF5">
        <w:rPr>
          <w:rFonts w:eastAsia="MS Mincho" w:hint="cs"/>
          <w:rtl/>
        </w:rPr>
        <w:t>הוא ה</w:t>
      </w:r>
      <w:r w:rsidRPr="00555AF5">
        <w:rPr>
          <w:rFonts w:eastAsia="MS Mincho"/>
          <w:rtl/>
        </w:rPr>
        <w:t>ארגון</w:t>
      </w:r>
      <w:r w:rsidRPr="00555AF5">
        <w:rPr>
          <w:rFonts w:eastAsia="MS Mincho" w:hint="cs"/>
          <w:rtl/>
        </w:rPr>
        <w:t xml:space="preserve"> האחראי מתוקף החוק</w:t>
      </w:r>
      <w:r w:rsidRPr="00555AF5">
        <w:rPr>
          <w:rFonts w:eastAsia="MS Mincho"/>
          <w:rtl/>
        </w:rPr>
        <w:t xml:space="preserve"> </w:t>
      </w:r>
      <w:r w:rsidRPr="00555AF5">
        <w:rPr>
          <w:rFonts w:eastAsia="MS Mincho" w:hint="cs"/>
          <w:rtl/>
        </w:rPr>
        <w:t>ל</w:t>
      </w:r>
      <w:r w:rsidRPr="00555AF5">
        <w:rPr>
          <w:rFonts w:eastAsia="MS Mincho"/>
          <w:rtl/>
        </w:rPr>
        <w:t>העניק רפואה דחופה טרום</w:t>
      </w:r>
      <w:r w:rsidRPr="00555AF5">
        <w:rPr>
          <w:rFonts w:eastAsia="MS Mincho" w:hint="cs"/>
          <w:rtl/>
        </w:rPr>
        <w:t>-</w:t>
      </w:r>
      <w:r w:rsidRPr="00555AF5">
        <w:rPr>
          <w:rFonts w:eastAsia="MS Mincho"/>
          <w:rtl/>
        </w:rPr>
        <w:t>בית החולים</w:t>
      </w:r>
      <w:r w:rsidRPr="00555AF5">
        <w:rPr>
          <w:rFonts w:eastAsia="MS Mincho" w:hint="cs"/>
          <w:rtl/>
        </w:rPr>
        <w:t>,</w:t>
      </w:r>
      <w:r w:rsidRPr="00555AF5">
        <w:rPr>
          <w:rFonts w:eastAsia="MS Mincho"/>
          <w:rtl/>
        </w:rPr>
        <w:t xml:space="preserve"> לקיים לטובת כלל התושבים שירותי עזרה ראשונה, להיערך לקראת אירוע אסון המוני ולהיות שירות עזר לשירות הרפואי של צה"ל בזמן מלחמה. שר הבריאות ממונה על ביצוע חוק מד"א ומתוקף כך נגזרת אחריותו לאסדר את פעילותו. נוסף</w:t>
      </w:r>
      <w:r w:rsidRPr="00555AF5">
        <w:rPr>
          <w:rFonts w:eastAsia="MS Mincho" w:hint="cs"/>
          <w:rtl/>
        </w:rPr>
        <w:t xml:space="preserve"> על מד"א פועלות חברות אמבולנסים פרטיות,</w:t>
      </w:r>
      <w:r w:rsidRPr="00555AF5">
        <w:rPr>
          <w:rFonts w:eastAsia="MS Mincho"/>
          <w:rtl/>
        </w:rPr>
        <w:t xml:space="preserve"> </w:t>
      </w:r>
      <w:r w:rsidRPr="00555AF5">
        <w:rPr>
          <w:rFonts w:eastAsia="MS Mincho" w:hint="cs"/>
          <w:rtl/>
        </w:rPr>
        <w:t>המעניקות גם הן</w:t>
      </w:r>
      <w:r w:rsidRPr="00555AF5">
        <w:rPr>
          <w:rFonts w:eastAsia="MS Mincho"/>
          <w:rtl/>
        </w:rPr>
        <w:t xml:space="preserve"> שירותי עזרה ראשונה, </w:t>
      </w:r>
      <w:r w:rsidRPr="00555AF5">
        <w:rPr>
          <w:rFonts w:eastAsia="MS Mincho" w:hint="cs"/>
          <w:rtl/>
        </w:rPr>
        <w:t>ו</w:t>
      </w:r>
      <w:r w:rsidRPr="00555AF5">
        <w:rPr>
          <w:rFonts w:eastAsia="MS Mincho"/>
          <w:rtl/>
        </w:rPr>
        <w:t>משרד הבריאות</w:t>
      </w:r>
      <w:r w:rsidRPr="00555AF5">
        <w:rPr>
          <w:rFonts w:eastAsia="MS Mincho" w:hint="cs"/>
          <w:rtl/>
        </w:rPr>
        <w:t xml:space="preserve"> צריך לפקח עליהן</w:t>
      </w:r>
      <w:r w:rsidRPr="00555AF5">
        <w:rPr>
          <w:rFonts w:eastAsia="MS Mincho"/>
          <w:rtl/>
        </w:rPr>
        <w:t xml:space="preserve">. </w:t>
      </w:r>
    </w:p>
    <w:p w:rsidR="00D93F1A" w:rsidRPr="00555AF5" w:rsidP="00056629">
      <w:pPr>
        <w:pStyle w:val="RESHET"/>
        <w:rPr>
          <w:rFonts w:eastAsia="MS Mincho"/>
          <w:rtl/>
        </w:rPr>
      </w:pPr>
      <w:r w:rsidRPr="00555AF5">
        <w:rPr>
          <w:rFonts w:eastAsia="MS Mincho" w:hint="cs"/>
          <w:rtl/>
        </w:rPr>
        <w:t xml:space="preserve">המענה הראשוני המהיר והאיכותי למטופל הוא רכיב מרכזי בפעילות מד"א, אולם </w:t>
      </w:r>
      <w:r w:rsidRPr="00555AF5">
        <w:rPr>
          <w:rFonts w:eastAsia="MS Mincho"/>
          <w:rtl/>
        </w:rPr>
        <w:t xml:space="preserve">מד"א מסתמך על תקן </w:t>
      </w:r>
      <w:r w:rsidRPr="00555AF5">
        <w:rPr>
          <w:rFonts w:eastAsia="MS Mincho" w:hint="cs"/>
          <w:rtl/>
        </w:rPr>
        <w:t xml:space="preserve">משנת 1990 שהיה נכון לזמנו. </w:t>
      </w:r>
      <w:r w:rsidRPr="00555AF5">
        <w:rPr>
          <w:rFonts w:hint="cs"/>
          <w:rtl/>
        </w:rPr>
        <w:t>למרות פרק הזמן הארוך שחלף והתמורות הרבות שחלו מאז, המשרד לא עדכן את התקן.</w:t>
      </w:r>
      <w:r w:rsidRPr="00555AF5">
        <w:rPr>
          <w:rFonts w:eastAsia="MS Mincho" w:hint="cs"/>
          <w:rtl/>
        </w:rPr>
        <w:t xml:space="preserve"> </w:t>
      </w:r>
      <w:r w:rsidRPr="00555AF5">
        <w:rPr>
          <w:rFonts w:eastAsia="MS Mincho"/>
          <w:rtl/>
        </w:rPr>
        <w:t xml:space="preserve">על אף המלצות ועדה פנימית </w:t>
      </w:r>
      <w:r w:rsidRPr="00555AF5">
        <w:rPr>
          <w:rFonts w:eastAsia="MS Mincho" w:hint="cs"/>
          <w:rtl/>
        </w:rPr>
        <w:t>של מד"א</w:t>
      </w:r>
      <w:r w:rsidRPr="00555AF5">
        <w:rPr>
          <w:rFonts w:eastAsia="MS Mincho"/>
          <w:rtl/>
        </w:rPr>
        <w:t xml:space="preserve"> שסברה </w:t>
      </w:r>
      <w:r w:rsidRPr="00555AF5">
        <w:rPr>
          <w:rFonts w:eastAsia="MS Mincho" w:hint="cs"/>
          <w:rtl/>
        </w:rPr>
        <w:t>שי</w:t>
      </w:r>
      <w:r w:rsidRPr="00555AF5">
        <w:rPr>
          <w:rFonts w:eastAsia="MS Mincho"/>
          <w:rtl/>
        </w:rPr>
        <w:t>ש לעדכ</w:t>
      </w:r>
      <w:r w:rsidRPr="00555AF5">
        <w:rPr>
          <w:rFonts w:eastAsia="MS Mincho" w:hint="cs"/>
          <w:rtl/>
        </w:rPr>
        <w:t xml:space="preserve">ן את התקן, </w:t>
      </w:r>
      <w:r w:rsidRPr="00555AF5">
        <w:rPr>
          <w:rFonts w:hint="cs"/>
          <w:rtl/>
        </w:rPr>
        <w:t xml:space="preserve">מד"א </w:t>
      </w:r>
      <w:r w:rsidRPr="00555AF5">
        <w:rPr>
          <w:rFonts w:hint="eastAsia"/>
          <w:rtl/>
        </w:rPr>
        <w:t>לא</w:t>
      </w:r>
      <w:r w:rsidRPr="00555AF5">
        <w:rPr>
          <w:rtl/>
        </w:rPr>
        <w:t xml:space="preserve"> פעל בנחישות ובהתמדה </w:t>
      </w:r>
      <w:r w:rsidRPr="00555AF5">
        <w:rPr>
          <w:rFonts w:hint="cs"/>
          <w:rtl/>
        </w:rPr>
        <w:t xml:space="preserve">מול </w:t>
      </w:r>
      <w:r w:rsidRPr="00555AF5">
        <w:rPr>
          <w:rFonts w:hint="eastAsia"/>
          <w:rtl/>
        </w:rPr>
        <w:t>משרד</w:t>
      </w:r>
      <w:r w:rsidRPr="00555AF5">
        <w:rPr>
          <w:rtl/>
        </w:rPr>
        <w:t xml:space="preserve"> הבריאות כדי לקדם </w:t>
      </w:r>
      <w:r w:rsidRPr="00555AF5">
        <w:rPr>
          <w:rFonts w:hint="cs"/>
          <w:rtl/>
        </w:rPr>
        <w:t>נושא זה</w:t>
      </w:r>
      <w:r w:rsidRPr="00555AF5">
        <w:rPr>
          <w:rFonts w:eastAsia="MS Mincho" w:hint="cs"/>
          <w:rtl/>
        </w:rPr>
        <w:t xml:space="preserve">. </w:t>
      </w:r>
      <w:r w:rsidRPr="00555AF5">
        <w:rPr>
          <w:rFonts w:eastAsia="MS Mincho"/>
          <w:rtl/>
        </w:rPr>
        <w:t xml:space="preserve">מבקר המדינה העיר למשרד </w:t>
      </w:r>
      <w:r w:rsidRPr="00555AF5">
        <w:rPr>
          <w:rFonts w:eastAsia="MS Mincho" w:hint="cs"/>
          <w:rtl/>
        </w:rPr>
        <w:t xml:space="preserve">הבריאות </w:t>
      </w:r>
      <w:r w:rsidRPr="00555AF5">
        <w:rPr>
          <w:rFonts w:eastAsia="MS Mincho"/>
          <w:rtl/>
        </w:rPr>
        <w:t>כבר בעבר, כי עליו להסדיר את נושא האחריות והסמכויות של המשרד למד"א, אך המשרד לא עשה זאת</w:t>
      </w:r>
      <w:r w:rsidRPr="00555AF5">
        <w:rPr>
          <w:rtl/>
        </w:rPr>
        <w:t xml:space="preserve">. </w:t>
      </w:r>
      <w:r w:rsidRPr="00555AF5">
        <w:rPr>
          <w:rFonts w:hint="eastAsia"/>
          <w:rtl/>
        </w:rPr>
        <w:t>הסחבת</w:t>
      </w:r>
      <w:r w:rsidRPr="00555AF5">
        <w:rPr>
          <w:rtl/>
        </w:rPr>
        <w:t xml:space="preserve"> בהסדרה של רפואת החירום הטרום-אשפוזית עלולה לגרום לכך שהיבטים בתחום זה ובפרט בכאלה הנוגעים להצלת חיים לא יקבלו מענה</w:t>
      </w:r>
      <w:r w:rsidRPr="00555AF5">
        <w:rPr>
          <w:rFonts w:hint="cs"/>
          <w:rtl/>
        </w:rPr>
        <w:t>;</w:t>
      </w:r>
      <w:r w:rsidRPr="00555AF5">
        <w:rPr>
          <w:rtl/>
        </w:rPr>
        <w:t xml:space="preserve"> </w:t>
      </w:r>
      <w:r w:rsidRPr="00555AF5">
        <w:rPr>
          <w:rFonts w:hint="cs"/>
          <w:rtl/>
        </w:rPr>
        <w:t xml:space="preserve">היא </w:t>
      </w:r>
      <w:r w:rsidRPr="00555AF5">
        <w:rPr>
          <w:rtl/>
        </w:rPr>
        <w:t>עלולה</w:t>
      </w:r>
      <w:r w:rsidRPr="00555AF5">
        <w:rPr>
          <w:rFonts w:hint="cs"/>
          <w:rtl/>
        </w:rPr>
        <w:t xml:space="preserve"> גם</w:t>
      </w:r>
      <w:r w:rsidRPr="00555AF5">
        <w:rPr>
          <w:rtl/>
        </w:rPr>
        <w:t xml:space="preserve"> לגרום לבזבוז משאבים בשל חוסר בראייה כוללת ולאומית</w:t>
      </w:r>
      <w:r w:rsidRPr="00555AF5">
        <w:rPr>
          <w:rFonts w:hint="cs"/>
          <w:rtl/>
        </w:rPr>
        <w:t>.</w:t>
      </w:r>
      <w:r w:rsidRPr="00555AF5">
        <w:rPr>
          <w:rtl/>
        </w:rPr>
        <w:t xml:space="preserve"> </w:t>
      </w:r>
      <w:r w:rsidRPr="00555AF5">
        <w:rPr>
          <w:rFonts w:hint="eastAsia"/>
          <w:rtl/>
        </w:rPr>
        <w:t>הדבר</w:t>
      </w:r>
      <w:r w:rsidRPr="00555AF5">
        <w:rPr>
          <w:rtl/>
        </w:rPr>
        <w:t xml:space="preserve"> מדגיש את </w:t>
      </w:r>
      <w:r w:rsidRPr="00555AF5">
        <w:rPr>
          <w:rFonts w:hint="eastAsia"/>
          <w:rtl/>
        </w:rPr>
        <w:t>החוסר</w:t>
      </w:r>
      <w:r w:rsidRPr="00555AF5">
        <w:rPr>
          <w:rtl/>
        </w:rPr>
        <w:t xml:space="preserve"> </w:t>
      </w:r>
      <w:r w:rsidRPr="00555AF5">
        <w:rPr>
          <w:rFonts w:hint="eastAsia"/>
          <w:rtl/>
        </w:rPr>
        <w:t>ביד</w:t>
      </w:r>
      <w:r w:rsidRPr="00555AF5">
        <w:rPr>
          <w:rtl/>
        </w:rPr>
        <w:t xml:space="preserve"> </w:t>
      </w:r>
      <w:r w:rsidRPr="00555AF5">
        <w:rPr>
          <w:rFonts w:hint="eastAsia"/>
          <w:rtl/>
        </w:rPr>
        <w:t>מכוונת</w:t>
      </w:r>
      <w:r w:rsidRPr="00555AF5">
        <w:rPr>
          <w:rtl/>
        </w:rPr>
        <w:t xml:space="preserve"> </w:t>
      </w:r>
      <w:r w:rsidRPr="00555AF5">
        <w:rPr>
          <w:rFonts w:hint="cs"/>
          <w:rtl/>
        </w:rPr>
        <w:t>בתחום</w:t>
      </w:r>
      <w:r w:rsidRPr="00555AF5">
        <w:rPr>
          <w:rtl/>
        </w:rPr>
        <w:t xml:space="preserve">. </w:t>
      </w:r>
      <w:r w:rsidRPr="00555AF5">
        <w:rPr>
          <w:rFonts w:hint="eastAsia"/>
          <w:rtl/>
        </w:rPr>
        <w:t>יש</w:t>
      </w:r>
      <w:r w:rsidRPr="00555AF5">
        <w:rPr>
          <w:rtl/>
        </w:rPr>
        <w:t xml:space="preserve"> </w:t>
      </w:r>
      <w:r w:rsidRPr="00555AF5">
        <w:rPr>
          <w:rFonts w:hint="eastAsia"/>
          <w:rtl/>
        </w:rPr>
        <w:t>לראות</w:t>
      </w:r>
      <w:r w:rsidRPr="00555AF5">
        <w:rPr>
          <w:rtl/>
        </w:rPr>
        <w:t xml:space="preserve"> </w:t>
      </w:r>
      <w:r w:rsidRPr="00555AF5">
        <w:rPr>
          <w:rFonts w:hint="eastAsia"/>
          <w:rtl/>
        </w:rPr>
        <w:t>בדאגה</w:t>
      </w:r>
      <w:r w:rsidRPr="00555AF5">
        <w:rPr>
          <w:rtl/>
        </w:rPr>
        <w:t xml:space="preserve"> </w:t>
      </w:r>
      <w:r w:rsidRPr="00555AF5">
        <w:rPr>
          <w:rFonts w:hint="eastAsia"/>
          <w:rtl/>
        </w:rPr>
        <w:t>את</w:t>
      </w:r>
      <w:r w:rsidRPr="00555AF5">
        <w:rPr>
          <w:rtl/>
        </w:rPr>
        <w:t xml:space="preserve"> </w:t>
      </w:r>
      <w:r w:rsidRPr="00555AF5">
        <w:rPr>
          <w:rFonts w:hint="eastAsia"/>
          <w:rtl/>
        </w:rPr>
        <w:t>העובדה</w:t>
      </w:r>
      <w:r w:rsidRPr="00555AF5">
        <w:rPr>
          <w:rFonts w:hint="cs"/>
          <w:rtl/>
        </w:rPr>
        <w:t xml:space="preserve"> ש</w:t>
      </w:r>
      <w:r w:rsidRPr="00555AF5">
        <w:rPr>
          <w:rtl/>
        </w:rPr>
        <w:t xml:space="preserve">המשרד לא קבע לוח זמנים </w:t>
      </w:r>
      <w:r w:rsidRPr="00555AF5">
        <w:rPr>
          <w:rFonts w:hint="cs"/>
          <w:rtl/>
        </w:rPr>
        <w:t>לטיפול בנושא, אף שמדובר במרכיב חיוני בהבטחת הבריאות של תושבי המדינה - שהיא בתחום אחריותו.</w:t>
      </w:r>
      <w:r w:rsidRPr="00555AF5">
        <w:rPr>
          <w:rFonts w:eastAsia="MS Mincho" w:hint="cs"/>
          <w:rtl/>
        </w:rPr>
        <w:t xml:space="preserve"> </w:t>
      </w:r>
    </w:p>
    <w:p w:rsidR="00D93F1A" w:rsidRPr="00555AF5" w:rsidP="00E5103B">
      <w:pPr>
        <w:pStyle w:val="RESHET"/>
        <w:rPr>
          <w:rFonts w:eastAsia="MS Mincho"/>
          <w:rtl/>
        </w:rPr>
      </w:pPr>
      <w:r w:rsidRPr="00555AF5">
        <w:rPr>
          <w:rFonts w:eastAsia="MS Mincho" w:hint="cs"/>
          <w:rtl/>
        </w:rPr>
        <w:t xml:space="preserve">אשר לעיתות חירום - עלה כי הרשות העליונה לאשפוז לא עדכנה את תרחיש הייחוס הענפי למערכת הבריאות, ולפיכך </w:t>
      </w:r>
      <w:r w:rsidRPr="00555AF5" w:rsidR="00E5103B">
        <w:rPr>
          <w:rFonts w:eastAsia="MS Mincho" w:hint="cs"/>
          <w:rtl/>
        </w:rPr>
        <w:t xml:space="preserve">משרד הבריאות </w:t>
      </w:r>
      <w:r w:rsidR="00E5103B">
        <w:rPr>
          <w:rFonts w:eastAsia="MS Mincho" w:hint="cs"/>
          <w:rtl/>
        </w:rPr>
        <w:t>ו</w:t>
      </w:r>
      <w:r w:rsidRPr="00555AF5">
        <w:rPr>
          <w:rFonts w:eastAsia="MS Mincho" w:hint="cs"/>
          <w:rtl/>
        </w:rPr>
        <w:t xml:space="preserve">מד"א נערכים לעיתות חירום על פי תרחיש ישן </w:t>
      </w:r>
      <w:r w:rsidRPr="00555AF5">
        <w:rPr>
          <w:rFonts w:hint="cs"/>
          <w:rtl/>
        </w:rPr>
        <w:t>וחסר שאינו תואם את הנדרש מהם בעיתות חירום</w:t>
      </w:r>
      <w:r w:rsidRPr="00555AF5">
        <w:rPr>
          <w:rFonts w:eastAsia="MS Mincho" w:hint="cs"/>
          <w:rtl/>
        </w:rPr>
        <w:t xml:space="preserve">. </w:t>
      </w:r>
      <w:r w:rsidRPr="00555AF5">
        <w:rPr>
          <w:rFonts w:hint="cs"/>
          <w:rtl/>
        </w:rPr>
        <w:t xml:space="preserve">מד"א עדיין אינו </w:t>
      </w:r>
      <w:r w:rsidRPr="00555AF5">
        <w:rPr>
          <w:rtl/>
        </w:rPr>
        <w:t xml:space="preserve">מחובר למערכת התקשורת </w:t>
      </w:r>
      <w:r w:rsidRPr="00555AF5">
        <w:rPr>
          <w:rFonts w:hint="cs"/>
          <w:rtl/>
        </w:rPr>
        <w:t xml:space="preserve">הייעודית </w:t>
      </w:r>
      <w:r w:rsidRPr="00555AF5">
        <w:rPr>
          <w:rtl/>
        </w:rPr>
        <w:t>של גופי החירום השונים</w:t>
      </w:r>
      <w:r w:rsidRPr="00555AF5">
        <w:rPr>
          <w:rFonts w:hint="cs"/>
          <w:rtl/>
        </w:rPr>
        <w:t>, ויש בכך פוטנציאל ל</w:t>
      </w:r>
      <w:r w:rsidRPr="00555AF5">
        <w:rPr>
          <w:rFonts w:hint="eastAsia"/>
          <w:rtl/>
        </w:rPr>
        <w:t>סיכון</w:t>
      </w:r>
      <w:r w:rsidRPr="00555AF5">
        <w:rPr>
          <w:rtl/>
        </w:rPr>
        <w:t xml:space="preserve"> </w:t>
      </w:r>
      <w:r w:rsidRPr="00555AF5">
        <w:rPr>
          <w:rFonts w:hint="eastAsia"/>
          <w:rtl/>
        </w:rPr>
        <w:t>ממש</w:t>
      </w:r>
      <w:r w:rsidRPr="00555AF5">
        <w:rPr>
          <w:rFonts w:hint="cs"/>
          <w:rtl/>
        </w:rPr>
        <w:t>י.</w:t>
      </w:r>
      <w:r w:rsidRPr="00555AF5">
        <w:rPr>
          <w:rFonts w:eastAsia="MS Mincho" w:hint="cs"/>
          <w:rtl/>
        </w:rPr>
        <w:t xml:space="preserve"> כמו כן, במצבת כוח האדם הצפויה בעיתות חירום יחסרו </w:t>
      </w:r>
      <w:r w:rsidRPr="00555AF5">
        <w:rPr>
          <w:rFonts w:eastAsia="MS Mincho"/>
          <w:rtl/>
        </w:rPr>
        <w:t>יותר ממחצית</w:t>
      </w:r>
      <w:r w:rsidRPr="00555AF5">
        <w:rPr>
          <w:rFonts w:eastAsia="MS Mincho" w:hint="cs"/>
          <w:rtl/>
        </w:rPr>
        <w:t xml:space="preserve"> הפרמדיקים וכמחצית מחובשי רפואת החירום. בלעדיהם לא יהיה אפשר להפעיל את כל רכבי ההצלה הקיימים</w:t>
      </w:r>
      <w:r w:rsidR="00E5103B">
        <w:rPr>
          <w:rFonts w:eastAsia="MS Mincho" w:hint="cs"/>
          <w:rtl/>
        </w:rPr>
        <w:t>, ואת אלה</w:t>
      </w:r>
      <w:r w:rsidRPr="00555AF5">
        <w:rPr>
          <w:rFonts w:eastAsia="MS Mincho" w:hint="cs"/>
          <w:rtl/>
        </w:rPr>
        <w:t xml:space="preserve"> שנקבעו כנדרשים לעיתות חירום</w:t>
      </w:r>
      <w:r w:rsidRPr="00555AF5">
        <w:rPr>
          <w:rFonts w:hint="cs"/>
          <w:rtl/>
        </w:rPr>
        <w:t xml:space="preserve">. </w:t>
      </w:r>
    </w:p>
    <w:p w:rsidR="00D93F1A" w:rsidRPr="00555AF5" w:rsidP="00056629">
      <w:pPr>
        <w:pStyle w:val="RESHET"/>
        <w:rPr>
          <w:rFonts w:eastAsia="MS Mincho"/>
          <w:rtl/>
        </w:rPr>
      </w:pPr>
      <w:r w:rsidRPr="00555AF5">
        <w:rPr>
          <w:rFonts w:hint="cs"/>
          <w:rtl/>
        </w:rPr>
        <w:t xml:space="preserve">על משרד הבריאות בשיתוף מד"א ומשרד המשפטים לקיים עבודת מטה מסודרת ומשותפת, כדי לקדם הסדרה יעילה וברורה של מד"א בידי </w:t>
      </w:r>
      <w:r w:rsidRPr="00555AF5">
        <w:rPr>
          <w:rtl/>
        </w:rPr>
        <w:t>משרד הבריאות</w:t>
      </w:r>
      <w:r w:rsidRPr="00555AF5">
        <w:rPr>
          <w:rFonts w:hint="cs"/>
          <w:rtl/>
        </w:rPr>
        <w:t xml:space="preserve">. </w:t>
      </w:r>
      <w:r w:rsidRPr="00555AF5">
        <w:rPr>
          <w:rFonts w:eastAsia="MS Mincho"/>
          <w:rtl/>
        </w:rPr>
        <w:t>על צה"ל לקבוע, בשיתוף מד"א, עקרונות מנחים להצבת הפרמדיקים וחובשי רפואת החירום בעיתות חירום במד"א ובצה"ל, בדרך</w:t>
      </w:r>
      <w:r w:rsidRPr="00555AF5">
        <w:rPr>
          <w:rFonts w:eastAsia="MS Mincho" w:hint="cs"/>
          <w:rtl/>
        </w:rPr>
        <w:t xml:space="preserve"> </w:t>
      </w:r>
      <w:r w:rsidRPr="00555AF5">
        <w:rPr>
          <w:rFonts w:eastAsia="MS Mincho"/>
          <w:rtl/>
        </w:rPr>
        <w:t xml:space="preserve">שתביא למיצוי </w:t>
      </w:r>
      <w:r w:rsidRPr="00555AF5">
        <w:rPr>
          <w:rFonts w:eastAsia="MS Mincho" w:hint="cs"/>
          <w:rtl/>
        </w:rPr>
        <w:t xml:space="preserve">נכון של </w:t>
      </w:r>
      <w:r w:rsidRPr="00555AF5">
        <w:rPr>
          <w:rFonts w:eastAsia="MS Mincho"/>
          <w:rtl/>
        </w:rPr>
        <w:t>פוטנציאל התרומה של הפרמדיקים וחובשי רפואת החירום בכל</w:t>
      </w:r>
      <w:r w:rsidRPr="00555AF5">
        <w:rPr>
          <w:rFonts w:eastAsia="MS Mincho" w:hint="cs"/>
          <w:rtl/>
        </w:rPr>
        <w:t>ל</w:t>
      </w:r>
      <w:r w:rsidRPr="00555AF5">
        <w:rPr>
          <w:rFonts w:eastAsia="MS Mincho"/>
          <w:rtl/>
        </w:rPr>
        <w:t xml:space="preserve"> המסגרות בעיתות חירום</w:t>
      </w:r>
      <w:r w:rsidRPr="00555AF5">
        <w:rPr>
          <w:rFonts w:eastAsia="MS Mincho" w:hint="cs"/>
          <w:rtl/>
        </w:rPr>
        <w:t>.</w:t>
      </w:r>
      <w:r w:rsidRPr="00555AF5">
        <w:rPr>
          <w:rFonts w:eastAsia="MS Mincho"/>
          <w:rtl/>
        </w:rPr>
        <w:t xml:space="preserve"> </w:t>
      </w:r>
    </w:p>
    <w:p w:rsidR="00D93F1A" w:rsidRPr="00555AF5" w:rsidP="00056629">
      <w:pPr>
        <w:pStyle w:val="RESHET"/>
        <w:rPr>
          <w:rtl/>
        </w:rPr>
      </w:pPr>
      <w:r w:rsidRPr="00555AF5">
        <w:rPr>
          <w:rFonts w:hint="cs"/>
          <w:rtl/>
        </w:rPr>
        <w:t xml:space="preserve">מד"א נמצא בחזית הטיפול בתחום הרפואה הדחופה הטרום-אשפוזית ותרומתו בשגרה ובעיתות חירום לא תסולא בפז, ומכאן החשיבות לכך ששירותיו יהיו איכותיים והולמים. להסדרה של פעילותו המבצעית בשגרה ובעיתות חירום נודעת חשיבות רבה, לשם שיפור השירות שניתן לתושבי המדינה בתחום חיוני זה. </w:t>
      </w:r>
    </w:p>
    <w:p w:rsidR="002525CC" w:rsidP="00810F51">
      <w:pPr>
        <w:spacing w:line="240" w:lineRule="exact"/>
        <w:ind w:right="2268"/>
        <w:jc w:val="both"/>
        <w:rPr>
          <w:rFonts w:ascii="Tahoma" w:hAnsi="Tahoma" w:cs="Tahoma"/>
          <w:b/>
          <w:bCs/>
          <w:sz w:val="18"/>
          <w:szCs w:val="18"/>
          <w:rtl/>
        </w:rPr>
      </w:pPr>
    </w:p>
    <w:p w:rsidR="00AD0851" w:rsidP="00810F51">
      <w:pPr>
        <w:spacing w:line="240" w:lineRule="exact"/>
        <w:ind w:right="2268"/>
        <w:jc w:val="both"/>
        <w:rPr>
          <w:rFonts w:ascii="Tahoma" w:hAnsi="Tahoma" w:cs="Tahoma"/>
          <w:b/>
          <w:bCs/>
          <w:sz w:val="18"/>
          <w:szCs w:val="18"/>
          <w:rtl/>
        </w:rPr>
        <w:sectPr w:rsidSect="00C20745">
          <w:headerReference w:type="even" r:id="rId18"/>
          <w:headerReference w:type="default" r:id="rId19"/>
          <w:pgSz w:w="11906" w:h="16838" w:code="9"/>
          <w:pgMar w:top="3119" w:right="1701" w:bottom="3119" w:left="1701" w:header="1559" w:footer="709" w:gutter="0"/>
          <w:cols w:space="708"/>
          <w:bidi/>
          <w:rtlGutter/>
          <w:docGrid w:linePitch="360"/>
        </w:sectPr>
      </w:pPr>
    </w:p>
    <w:p w:rsidR="00AD0851" w:rsidRPr="00555AF5" w:rsidP="00810F51">
      <w:pPr>
        <w:spacing w:line="240" w:lineRule="exact"/>
        <w:ind w:right="2268"/>
        <w:jc w:val="both"/>
        <w:rPr>
          <w:rFonts w:ascii="Tahoma" w:hAnsi="Tahoma" w:cs="Tahoma"/>
          <w:b/>
          <w:bCs/>
          <w:sz w:val="18"/>
          <w:szCs w:val="18"/>
          <w:rtl/>
        </w:rPr>
      </w:pPr>
    </w:p>
    <w:sectPr w:rsidSect="00AD0851">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A05CD" w:rsidRPr="008A007A" w:rsidP="008A007A">
      <w:pPr>
        <w:pStyle w:val="Footer"/>
      </w:pPr>
    </w:p>
  </w:footnote>
  <w:footnote w:type="continuationSeparator" w:id="1">
    <w:p w:rsidR="008A05CD" w:rsidP="00CB3322">
      <w:pPr>
        <w:spacing w:after="0" w:line="240" w:lineRule="auto"/>
      </w:pPr>
      <w:r>
        <w:continuationSeparator/>
      </w:r>
    </w:p>
    <w:p w:rsidR="008A05CD"/>
  </w:footnote>
  <w:footnote w:id="2">
    <w:p w:rsidR="00123C2F" w:rsidRPr="00E80822" w:rsidP="00FE4FC3">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נקראת גם רפואה דחופה טרום-אשפוזית.</w:t>
      </w:r>
    </w:p>
  </w:footnote>
  <w:footnote w:id="3">
    <w:p w:rsidR="00123C2F" w:rsidRPr="00E80822" w:rsidP="00FE4FC3">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ראו גם בדוחות קודמים:</w:t>
      </w:r>
      <w:r w:rsidRPr="00E80822">
        <w:rPr>
          <w:rtl/>
        </w:rPr>
        <w:t xml:space="preserve"> דוחות על הביקורת בשלטון המקומי, באיגודים ובמוסדות להשכלה גבוהה, </w:t>
      </w:r>
      <w:r w:rsidRPr="00E80822">
        <w:rPr>
          <w:b/>
          <w:bCs/>
          <w:rtl/>
        </w:rPr>
        <w:t xml:space="preserve">דוח מספר 1 </w:t>
      </w:r>
      <w:r w:rsidRPr="00E80822">
        <w:rPr>
          <w:rtl/>
        </w:rPr>
        <w:t>(2002), "מגן דוד אדום: המוסדות המנהלים, הסטנדרטים לשירות והיבטים של המצב הכספי", עמ' 525</w:t>
      </w:r>
      <w:r w:rsidRPr="00E80822">
        <w:rPr>
          <w:rFonts w:hint="cs"/>
          <w:rtl/>
        </w:rPr>
        <w:t>;</w:t>
      </w:r>
      <w:r w:rsidRPr="00E80822">
        <w:rPr>
          <w:rtl/>
        </w:rPr>
        <w:t xml:space="preserve"> </w:t>
      </w:r>
      <w:r w:rsidRPr="00E80822">
        <w:rPr>
          <w:rFonts w:hint="eastAsia"/>
          <w:b/>
          <w:bCs/>
          <w:rtl/>
        </w:rPr>
        <w:t>היערכות</w:t>
      </w:r>
      <w:r w:rsidRPr="00E80822">
        <w:rPr>
          <w:b/>
          <w:bCs/>
          <w:rtl/>
        </w:rPr>
        <w:t xml:space="preserve"> </w:t>
      </w:r>
      <w:r w:rsidRPr="00E80822">
        <w:rPr>
          <w:rFonts w:hint="eastAsia"/>
          <w:b/>
          <w:bCs/>
          <w:rtl/>
        </w:rPr>
        <w:t>העורף</w:t>
      </w:r>
      <w:r w:rsidRPr="00E80822">
        <w:rPr>
          <w:b/>
          <w:bCs/>
          <w:rtl/>
        </w:rPr>
        <w:t xml:space="preserve"> </w:t>
      </w:r>
      <w:r w:rsidRPr="00E80822">
        <w:rPr>
          <w:rFonts w:hint="eastAsia"/>
          <w:b/>
          <w:bCs/>
          <w:rtl/>
        </w:rPr>
        <w:t>ותפקודו</w:t>
      </w:r>
      <w:r w:rsidRPr="00E80822">
        <w:rPr>
          <w:b/>
          <w:bCs/>
          <w:rtl/>
        </w:rPr>
        <w:t xml:space="preserve"> </w:t>
      </w:r>
      <w:r w:rsidRPr="00E80822">
        <w:rPr>
          <w:rFonts w:hint="eastAsia"/>
          <w:b/>
          <w:bCs/>
          <w:rtl/>
        </w:rPr>
        <w:t>במלחמת</w:t>
      </w:r>
      <w:r w:rsidRPr="00E80822">
        <w:rPr>
          <w:b/>
          <w:bCs/>
          <w:rtl/>
        </w:rPr>
        <w:t xml:space="preserve"> </w:t>
      </w:r>
      <w:r w:rsidRPr="00E80822">
        <w:rPr>
          <w:rFonts w:hint="eastAsia"/>
          <w:b/>
          <w:bCs/>
          <w:rtl/>
        </w:rPr>
        <w:t>לבנון</w:t>
      </w:r>
      <w:r w:rsidRPr="00E80822">
        <w:rPr>
          <w:b/>
          <w:bCs/>
          <w:rtl/>
        </w:rPr>
        <w:t xml:space="preserve"> </w:t>
      </w:r>
      <w:r w:rsidRPr="00E80822">
        <w:rPr>
          <w:rFonts w:hint="eastAsia"/>
          <w:b/>
          <w:bCs/>
          <w:rtl/>
        </w:rPr>
        <w:t>השנייה</w:t>
      </w:r>
      <w:r w:rsidRPr="00E80822">
        <w:rPr>
          <w:rtl/>
        </w:rPr>
        <w:t xml:space="preserve"> (2007)</w:t>
      </w:r>
      <w:r w:rsidRPr="00E80822">
        <w:rPr>
          <w:rFonts w:hint="cs"/>
          <w:rtl/>
        </w:rPr>
        <w:t>,</w:t>
      </w:r>
      <w:r w:rsidRPr="00E80822">
        <w:rPr>
          <w:rtl/>
        </w:rPr>
        <w:t xml:space="preserve"> "היערכות מגן דוד אדום לעיתות חירום ותפקודו בעת המלחמה", </w:t>
      </w:r>
      <w:r w:rsidRPr="00E80822">
        <w:rPr>
          <w:rFonts w:hint="eastAsia"/>
          <w:rtl/>
        </w:rPr>
        <w:t>עמ</w:t>
      </w:r>
      <w:r w:rsidRPr="00E80822">
        <w:rPr>
          <w:rtl/>
        </w:rPr>
        <w:t>' 283</w:t>
      </w:r>
      <w:r w:rsidRPr="00E80822">
        <w:rPr>
          <w:rFonts w:hint="cs"/>
          <w:rtl/>
        </w:rPr>
        <w:t xml:space="preserve">; </w:t>
      </w:r>
      <w:r w:rsidRPr="00E80822">
        <w:rPr>
          <w:rFonts w:hint="cs"/>
          <w:b/>
          <w:bCs/>
          <w:rtl/>
        </w:rPr>
        <w:t>דוח שנתי 62</w:t>
      </w:r>
      <w:r w:rsidRPr="00E80822">
        <w:rPr>
          <w:rtl/>
        </w:rPr>
        <w:t xml:space="preserve"> </w:t>
      </w:r>
      <w:r w:rsidRPr="00E80822">
        <w:rPr>
          <w:rFonts w:hint="cs"/>
          <w:rtl/>
        </w:rPr>
        <w:t>(2012), "</w:t>
      </w:r>
      <w:r w:rsidRPr="00E80822">
        <w:rPr>
          <w:rtl/>
        </w:rPr>
        <w:t>היבטים בפעילות מגן דוד אדום והמוסדות המנהלים שלו</w:t>
      </w:r>
      <w:r w:rsidRPr="00E80822">
        <w:rPr>
          <w:rFonts w:hint="cs"/>
          <w:rtl/>
        </w:rPr>
        <w:t xml:space="preserve">", עמ' 371; </w:t>
      </w:r>
      <w:r w:rsidRPr="00E80822">
        <w:rPr>
          <w:rFonts w:hint="cs"/>
          <w:b/>
          <w:bCs/>
          <w:rtl/>
        </w:rPr>
        <w:t>דוח שנתי 64ג</w:t>
      </w:r>
      <w:r w:rsidRPr="00E80822">
        <w:rPr>
          <w:rFonts w:hint="cs"/>
          <w:rtl/>
        </w:rPr>
        <w:t xml:space="preserve"> (2014), "היערכות שירותי הבריאות לחירום", עמ' 717.</w:t>
      </w:r>
      <w:r w:rsidRPr="00E80822">
        <w:rPr>
          <w:rtl/>
        </w:rPr>
        <w:t xml:space="preserve"> </w:t>
      </w:r>
    </w:p>
  </w:footnote>
  <w:footnote w:id="4">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t xml:space="preserve">תרחיש </w:t>
      </w:r>
      <w:r w:rsidRPr="00E80822">
        <w:rPr>
          <w:rFonts w:hint="cs"/>
          <w:rtl/>
        </w:rPr>
        <w:t>ה</w:t>
      </w:r>
      <w:r w:rsidRPr="00E80822">
        <w:rPr>
          <w:rtl/>
        </w:rPr>
        <w:t xml:space="preserve">ייחוס </w:t>
      </w:r>
      <w:r w:rsidRPr="00E80822">
        <w:rPr>
          <w:rFonts w:hint="cs"/>
          <w:rtl/>
        </w:rPr>
        <w:t>לעורף, שמכינה רשות החירום הלאומית,</w:t>
      </w:r>
      <w:r w:rsidRPr="00E80822">
        <w:rPr>
          <w:rtl/>
        </w:rPr>
        <w:t xml:space="preserve"> מגדיר מגוון תסריטים אפשריים של איום על </w:t>
      </w:r>
      <w:r w:rsidRPr="00E80822">
        <w:rPr>
          <w:rFonts w:hint="cs"/>
          <w:rtl/>
        </w:rPr>
        <w:t>העורף</w:t>
      </w:r>
      <w:r w:rsidRPr="00E80822">
        <w:rPr>
          <w:rtl/>
        </w:rPr>
        <w:t xml:space="preserve"> שיש לתכנן כיצד להיערך </w:t>
      </w:r>
      <w:r w:rsidRPr="00E80822">
        <w:rPr>
          <w:rFonts w:hint="cs"/>
          <w:rtl/>
        </w:rPr>
        <w:t>א</w:t>
      </w:r>
      <w:r w:rsidRPr="00E80822">
        <w:rPr>
          <w:rtl/>
        </w:rPr>
        <w:t>ל</w:t>
      </w:r>
      <w:r w:rsidRPr="00E80822">
        <w:rPr>
          <w:rFonts w:hint="cs"/>
          <w:rtl/>
        </w:rPr>
        <w:t>י</w:t>
      </w:r>
      <w:r w:rsidRPr="00E80822">
        <w:rPr>
          <w:rtl/>
        </w:rPr>
        <w:t>הם</w:t>
      </w:r>
      <w:r w:rsidRPr="00E80822">
        <w:rPr>
          <w:rFonts w:hint="cs"/>
          <w:rtl/>
        </w:rPr>
        <w:t>.</w:t>
      </w:r>
    </w:p>
  </w:footnote>
  <w:footnote w:id="5">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ראו גם מבקר המדינה </w:t>
      </w:r>
      <w:r w:rsidRPr="00E80822">
        <w:rPr>
          <w:rFonts w:hint="cs"/>
          <w:b/>
          <w:bCs/>
          <w:rtl/>
        </w:rPr>
        <w:t>דוח שנתי 68ג</w:t>
      </w:r>
      <w:r w:rsidRPr="00E80822">
        <w:rPr>
          <w:rFonts w:hint="cs"/>
          <w:rtl/>
        </w:rPr>
        <w:t xml:space="preserve"> (2018), "מרכיבי ביטחון ביישובי העימות בפיקודים המרחביים", עמ' 1859.</w:t>
      </w:r>
    </w:p>
  </w:footnote>
  <w:footnote w:id="6">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הרשות העליונה לאשפוז ובריאות לשעת חירום היא גוף הפועל במסגרת משק לשעת חירום (מל"ח). בראשה עומד מנכ"ל משרד הבריאות, וחברים בה קצין הרפואה הראשי של צה"ל ומנכ"ל שירותי בריאות כללית או נציגו.</w:t>
      </w:r>
    </w:p>
  </w:footnote>
  <w:footnote w:id="7">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כמו "איחוד הצלה".</w:t>
      </w:r>
    </w:p>
  </w:footnote>
  <w:footnote w:id="8">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t>מדד איכות ברפואה הוא קריטריון המייצג את רמת האיכות של טיפול רפואי או של שירותי בריאות</w:t>
      </w:r>
      <w:r w:rsidRPr="00E80822">
        <w:rPr>
          <w:rFonts w:hint="cs"/>
          <w:rtl/>
        </w:rPr>
        <w:t>.</w:t>
      </w:r>
    </w:p>
  </w:footnote>
  <w:footnote w:id="9">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t xml:space="preserve">דוחות על הביקורת בשלטון המקומי, באיגודים ובמוסדות להשכלה גבוהה, </w:t>
      </w:r>
      <w:r w:rsidRPr="00E80822">
        <w:rPr>
          <w:b/>
          <w:bCs/>
          <w:rtl/>
        </w:rPr>
        <w:t xml:space="preserve">דוח מספר 1 </w:t>
      </w:r>
      <w:r w:rsidRPr="00E80822">
        <w:rPr>
          <w:rtl/>
        </w:rPr>
        <w:t>(2002), "מגן דוד אדום: המוסדות המנהלים, הסטנדרטים לשירות והיבטים של המצב הכספי", עמ' 525</w:t>
      </w:r>
      <w:r w:rsidRPr="00E80822">
        <w:rPr>
          <w:rFonts w:hint="cs"/>
          <w:rtl/>
        </w:rPr>
        <w:t>;</w:t>
      </w:r>
      <w:r w:rsidRPr="00E80822">
        <w:rPr>
          <w:rtl/>
        </w:rPr>
        <w:t xml:space="preserve"> </w:t>
      </w:r>
      <w:r w:rsidRPr="00E80822">
        <w:rPr>
          <w:rFonts w:hint="eastAsia"/>
          <w:b/>
          <w:bCs/>
          <w:rtl/>
        </w:rPr>
        <w:t>היערכות</w:t>
      </w:r>
      <w:r w:rsidRPr="00E80822">
        <w:rPr>
          <w:b/>
          <w:bCs/>
          <w:rtl/>
        </w:rPr>
        <w:t xml:space="preserve"> </w:t>
      </w:r>
      <w:r w:rsidRPr="00E80822">
        <w:rPr>
          <w:rFonts w:hint="eastAsia"/>
          <w:b/>
          <w:bCs/>
          <w:rtl/>
        </w:rPr>
        <w:t>העורף</w:t>
      </w:r>
      <w:r w:rsidRPr="00E80822">
        <w:rPr>
          <w:b/>
          <w:bCs/>
          <w:rtl/>
        </w:rPr>
        <w:t xml:space="preserve"> </w:t>
      </w:r>
      <w:r w:rsidRPr="00E80822">
        <w:rPr>
          <w:rFonts w:hint="eastAsia"/>
          <w:b/>
          <w:bCs/>
          <w:rtl/>
        </w:rPr>
        <w:t>ותפקודו</w:t>
      </w:r>
      <w:r w:rsidRPr="00E80822">
        <w:rPr>
          <w:b/>
          <w:bCs/>
          <w:rtl/>
        </w:rPr>
        <w:t xml:space="preserve"> </w:t>
      </w:r>
      <w:r w:rsidRPr="00E80822">
        <w:rPr>
          <w:rFonts w:hint="eastAsia"/>
          <w:b/>
          <w:bCs/>
          <w:rtl/>
        </w:rPr>
        <w:t>במלחמת</w:t>
      </w:r>
      <w:r w:rsidRPr="00E80822">
        <w:rPr>
          <w:b/>
          <w:bCs/>
          <w:rtl/>
        </w:rPr>
        <w:t xml:space="preserve"> </w:t>
      </w:r>
      <w:r w:rsidRPr="00E80822">
        <w:rPr>
          <w:rFonts w:hint="eastAsia"/>
          <w:b/>
          <w:bCs/>
          <w:rtl/>
        </w:rPr>
        <w:t>לבנון</w:t>
      </w:r>
      <w:r w:rsidRPr="00E80822">
        <w:rPr>
          <w:b/>
          <w:bCs/>
          <w:rtl/>
        </w:rPr>
        <w:t xml:space="preserve"> </w:t>
      </w:r>
      <w:r w:rsidRPr="00E80822">
        <w:rPr>
          <w:rFonts w:hint="eastAsia"/>
          <w:b/>
          <w:bCs/>
          <w:rtl/>
        </w:rPr>
        <w:t>השנייה</w:t>
      </w:r>
      <w:r w:rsidRPr="00E80822">
        <w:rPr>
          <w:rtl/>
        </w:rPr>
        <w:t xml:space="preserve"> (2007)</w:t>
      </w:r>
      <w:r w:rsidRPr="00E80822">
        <w:rPr>
          <w:rFonts w:hint="cs"/>
          <w:rtl/>
        </w:rPr>
        <w:t>,</w:t>
      </w:r>
      <w:r w:rsidRPr="00E80822">
        <w:rPr>
          <w:rtl/>
        </w:rPr>
        <w:t xml:space="preserve"> "היערכות מגן דוד אדום לעיתות חירום ותפקודו בעת המלחמה", </w:t>
      </w:r>
      <w:r w:rsidRPr="00E80822">
        <w:rPr>
          <w:rFonts w:hint="eastAsia"/>
          <w:rtl/>
        </w:rPr>
        <w:t>עמ</w:t>
      </w:r>
      <w:r w:rsidRPr="00E80822">
        <w:rPr>
          <w:rtl/>
        </w:rPr>
        <w:t>' 283</w:t>
      </w:r>
      <w:r w:rsidRPr="00E80822">
        <w:rPr>
          <w:rFonts w:hint="cs"/>
          <w:rtl/>
        </w:rPr>
        <w:t xml:space="preserve">; </w:t>
      </w:r>
      <w:r w:rsidRPr="00E80822">
        <w:rPr>
          <w:rFonts w:hint="cs"/>
          <w:b/>
          <w:bCs/>
          <w:rtl/>
        </w:rPr>
        <w:t>דוח שנתי 62</w:t>
      </w:r>
      <w:r w:rsidRPr="00E80822">
        <w:rPr>
          <w:rtl/>
        </w:rPr>
        <w:t xml:space="preserve"> </w:t>
      </w:r>
      <w:r w:rsidRPr="00E80822">
        <w:rPr>
          <w:rFonts w:hint="cs"/>
          <w:rtl/>
        </w:rPr>
        <w:t>(2012), "</w:t>
      </w:r>
      <w:r w:rsidRPr="00E80822">
        <w:rPr>
          <w:rtl/>
        </w:rPr>
        <w:t>היבטים בפעילות מגן דוד אדום והמוסדות המנהלים שלו</w:t>
      </w:r>
      <w:r w:rsidRPr="00E80822">
        <w:rPr>
          <w:rFonts w:hint="cs"/>
          <w:rtl/>
        </w:rPr>
        <w:t xml:space="preserve">", עמ' 371; </w:t>
      </w:r>
      <w:r w:rsidRPr="00E80822">
        <w:rPr>
          <w:rFonts w:hint="cs"/>
          <w:b/>
          <w:bCs/>
          <w:rtl/>
        </w:rPr>
        <w:t>דוח שנתי 64ג</w:t>
      </w:r>
      <w:r w:rsidRPr="00E80822">
        <w:rPr>
          <w:rFonts w:hint="cs"/>
          <w:rtl/>
        </w:rPr>
        <w:t xml:space="preserve"> (2014), "היערכות שירותי הבריאות לחירום", עמ' 717.</w:t>
      </w:r>
      <w:r w:rsidRPr="00E80822">
        <w:rPr>
          <w:rtl/>
        </w:rPr>
        <w:t xml:space="preserve"> </w:t>
      </w:r>
    </w:p>
  </w:footnote>
  <w:footnote w:id="10">
    <w:p w:rsidR="00123C2F" w:rsidRPr="00E80822" w:rsidP="00123C2F">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הוועדה לבחינת דרכי ההפעלה והשליטה למענה ראשוני לשירותי עזרה ראשונה טרום</w:t>
      </w:r>
      <w:r>
        <w:rPr>
          <w:rFonts w:hint="cs"/>
          <w:rtl/>
        </w:rPr>
        <w:t>-</w:t>
      </w:r>
      <w:r w:rsidRPr="00E80822">
        <w:rPr>
          <w:rFonts w:hint="cs"/>
          <w:rtl/>
        </w:rPr>
        <w:t xml:space="preserve">בית חולים במערך </w:t>
      </w:r>
      <w:r w:rsidRPr="00E80822">
        <w:rPr>
          <w:rtl/>
        </w:rPr>
        <w:t xml:space="preserve">שירותי הרפואה הדחופה (2014). </w:t>
      </w:r>
    </w:p>
  </w:footnote>
  <w:footnote w:id="11">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t>איחוד הצלה הוקם בשנת 2006 כעמותה המושתתת על כוננים מתנדבים למתן מענה רפואי ראשוני מציל חיים. נכון למועד סיום הביקורת, מצבת הארגון כללה יותר מ-5,000 מתנדבים</w:t>
      </w:r>
      <w:r w:rsidRPr="00E80822">
        <w:rPr>
          <w:rFonts w:hint="cs"/>
          <w:rtl/>
        </w:rPr>
        <w:t>.</w:t>
      </w:r>
    </w:p>
  </w:footnote>
  <w:footnote w:id="12">
    <w:p w:rsidR="00123C2F" w:rsidRPr="00E80822" w:rsidP="00123C2F">
      <w:pPr>
        <w:pStyle w:val="FootnoteText"/>
      </w:pPr>
      <w:r w:rsidRPr="00E80822">
        <w:rPr>
          <w:rStyle w:val="FootnoteReference0"/>
          <w:vertAlign w:val="baseline"/>
        </w:rPr>
        <w:footnoteRef/>
      </w:r>
      <w:r w:rsidRPr="00E80822">
        <w:rPr>
          <w:rtl/>
        </w:rPr>
        <w:t xml:space="preserve"> </w:t>
      </w:r>
      <w:r w:rsidRPr="00E80822">
        <w:rPr>
          <w:rtl/>
        </w:rPr>
        <w:tab/>
      </w:r>
      <w:r w:rsidRPr="00E80822">
        <w:rPr>
          <w:rFonts w:eastAsia="MS Mincho"/>
          <w:rtl/>
        </w:rPr>
        <w:t xml:space="preserve">ועדה </w:t>
      </w:r>
      <w:r w:rsidRPr="00E80822">
        <w:rPr>
          <w:rFonts w:eastAsia="MS Mincho" w:hint="cs"/>
          <w:rtl/>
        </w:rPr>
        <w:t>ש</w:t>
      </w:r>
      <w:r w:rsidRPr="00E80822">
        <w:rPr>
          <w:rFonts w:eastAsia="MS Mincho"/>
          <w:rtl/>
        </w:rPr>
        <w:t>הקים משרד הבריאות ב</w:t>
      </w:r>
      <w:r w:rsidRPr="00E80822">
        <w:rPr>
          <w:rFonts w:eastAsia="MS Mincho" w:hint="cs"/>
          <w:rtl/>
        </w:rPr>
        <w:t xml:space="preserve">נובמבר 2015 </w:t>
      </w:r>
      <w:r w:rsidRPr="00E80822">
        <w:rPr>
          <w:rFonts w:eastAsia="MS Mincho"/>
          <w:rtl/>
        </w:rPr>
        <w:t>לבחינת הצורך באמבולנסים ב</w:t>
      </w:r>
      <w:r w:rsidRPr="00E80822">
        <w:rPr>
          <w:rFonts w:eastAsia="MS Mincho" w:hint="cs"/>
          <w:rtl/>
        </w:rPr>
        <w:t xml:space="preserve">עיתות </w:t>
      </w:r>
      <w:r w:rsidRPr="00E80822">
        <w:rPr>
          <w:rFonts w:eastAsia="MS Mincho"/>
          <w:rtl/>
        </w:rPr>
        <w:t xml:space="preserve">חירום </w:t>
      </w:r>
      <w:r w:rsidRPr="00E80822">
        <w:rPr>
          <w:rFonts w:eastAsia="MS Mincho" w:hint="cs"/>
          <w:rtl/>
        </w:rPr>
        <w:t>(להלן - ועדת האמבולנסים).</w:t>
      </w:r>
    </w:p>
  </w:footnote>
  <w:footnote w:id="13">
    <w:p w:rsidR="00123C2F" w:rsidRPr="00E80822" w:rsidP="00123C2F">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כולל </w:t>
      </w:r>
      <w:r w:rsidRPr="00E80822">
        <w:rPr>
          <w:rtl/>
        </w:rPr>
        <w:t xml:space="preserve">168 אמבולנסים </w:t>
      </w:r>
      <w:r w:rsidRPr="00E80822">
        <w:rPr>
          <w:rFonts w:hint="cs"/>
          <w:rtl/>
        </w:rPr>
        <w:t>ה</w:t>
      </w:r>
      <w:r w:rsidRPr="00E80822">
        <w:rPr>
          <w:rtl/>
        </w:rPr>
        <w:t>פועלים ב</w:t>
      </w:r>
      <w:r w:rsidRPr="00E80822">
        <w:rPr>
          <w:rFonts w:hint="cs"/>
          <w:rtl/>
        </w:rPr>
        <w:t>י</w:t>
      </w:r>
      <w:r w:rsidRPr="00E80822">
        <w:rPr>
          <w:rtl/>
        </w:rPr>
        <w:t xml:space="preserve">ישובים (בעיקר איו"ש ופריפריה) </w:t>
      </w:r>
      <w:r w:rsidRPr="00E80822">
        <w:rPr>
          <w:rFonts w:hint="cs"/>
          <w:rtl/>
        </w:rPr>
        <w:t>ו</w:t>
      </w:r>
      <w:r w:rsidRPr="00E80822">
        <w:rPr>
          <w:rtl/>
        </w:rPr>
        <w:t xml:space="preserve">מופעלים בעיקר </w:t>
      </w:r>
      <w:r w:rsidRPr="00E80822">
        <w:rPr>
          <w:rFonts w:hint="eastAsia"/>
          <w:rtl/>
        </w:rPr>
        <w:t>על</w:t>
      </w:r>
      <w:r w:rsidRPr="00E80822">
        <w:rPr>
          <w:rtl/>
        </w:rPr>
        <w:t xml:space="preserve"> </w:t>
      </w:r>
      <w:r w:rsidRPr="00E80822">
        <w:rPr>
          <w:rFonts w:hint="eastAsia"/>
          <w:rtl/>
        </w:rPr>
        <w:t>בסיס</w:t>
      </w:r>
      <w:r w:rsidRPr="00E80822">
        <w:rPr>
          <w:rFonts w:hint="cs"/>
          <w:rtl/>
        </w:rPr>
        <w:t xml:space="preserve"> </w:t>
      </w:r>
      <w:r w:rsidRPr="00E80822">
        <w:rPr>
          <w:rtl/>
        </w:rPr>
        <w:t>מתנדבים כוננים</w:t>
      </w:r>
      <w:r w:rsidRPr="00E80822">
        <w:rPr>
          <w:rFonts w:hint="cs"/>
          <w:rtl/>
        </w:rPr>
        <w:t>.</w:t>
      </w:r>
    </w:p>
  </w:footnote>
  <w:footnote w:id="14">
    <w:p w:rsidR="00123C2F" w:rsidRPr="00E80822" w:rsidP="00FE4FC3">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eastAsia="MS Mincho" w:hint="cs"/>
          <w:rtl/>
        </w:rPr>
        <w:t>אירוע חומרים מסוכנים שמעורבים בו חומרים רדיולוגיים - חומרים הפולטים קרינה רדיואקטיבית מסוכנת.</w:t>
      </w:r>
    </w:p>
  </w:footnote>
  <w:footnote w:id="15">
    <w:p w:rsidR="00123C2F" w:rsidRPr="00E80822" w:rsidP="00FE4FC3">
      <w:pPr>
        <w:pStyle w:val="FootnoteText"/>
      </w:pPr>
      <w:r w:rsidRPr="00E80822">
        <w:rPr>
          <w:rStyle w:val="FootnoteReference0"/>
          <w:vertAlign w:val="baseline"/>
        </w:rPr>
        <w:footnoteRef/>
      </w:r>
      <w:r w:rsidRPr="00E80822">
        <w:rPr>
          <w:rtl/>
        </w:rPr>
        <w:t xml:space="preserve"> </w:t>
      </w:r>
      <w:r w:rsidRPr="00E80822">
        <w:rPr>
          <w:rtl/>
        </w:rPr>
        <w:tab/>
        <w:t xml:space="preserve">המועצה הלאומית לטראומה ורפואה דחופה </w:t>
      </w:r>
      <w:r w:rsidRPr="00E80822">
        <w:rPr>
          <w:rFonts w:hint="cs"/>
          <w:rtl/>
        </w:rPr>
        <w:t>ממליצה למנכ"ל משרד הבריאות על</w:t>
      </w:r>
      <w:r w:rsidRPr="00E80822">
        <w:rPr>
          <w:rtl/>
        </w:rPr>
        <w:t xml:space="preserve"> דרכים לקידום מערך הטראומה ורפואת הח</w:t>
      </w:r>
      <w:r w:rsidRPr="00E80822">
        <w:rPr>
          <w:rFonts w:hint="cs"/>
          <w:rtl/>
        </w:rPr>
        <w:t>י</w:t>
      </w:r>
      <w:r w:rsidRPr="00E80822">
        <w:rPr>
          <w:rtl/>
        </w:rPr>
        <w:t>רום במדינת ישראל</w:t>
      </w:r>
      <w:r w:rsidRPr="00E80822">
        <w:rPr>
          <w:rFonts w:hint="cs"/>
          <w:rtl/>
        </w:rPr>
        <w:t xml:space="preserve"> והפחתת</w:t>
      </w:r>
      <w:r w:rsidRPr="00E80822">
        <w:rPr>
          <w:rtl/>
        </w:rPr>
        <w:t xml:space="preserve"> תמותה ותחלואה.</w:t>
      </w:r>
      <w:r w:rsidRPr="00E80822">
        <w:rPr>
          <w:rFonts w:hint="cs"/>
          <w:rtl/>
        </w:rPr>
        <w:t xml:space="preserve"> במועצה חברים נציגים בכירים ממשרד הבריאות, בתי חולים ומד"א. יו"ר המועצה הוא פרופ' מאיר אורן.</w:t>
      </w:r>
    </w:p>
  </w:footnote>
  <w:footnote w:id="16">
    <w:p w:rsidR="00123C2F" w:rsidRPr="00277BC0" w:rsidP="001C1B34">
      <w:pPr>
        <w:pStyle w:val="FootnoteText"/>
        <w:rPr>
          <w:rStyle w:val="FootnoteReference0"/>
          <w:vertAlign w:val="baseline"/>
        </w:rPr>
      </w:pPr>
      <w:r w:rsidRPr="00277BC0">
        <w:rPr>
          <w:rStyle w:val="FootnoteReference0"/>
          <w:vertAlign w:val="baseline"/>
        </w:rPr>
        <w:footnoteRef/>
      </w:r>
      <w:r w:rsidRPr="00277BC0">
        <w:rPr>
          <w:rStyle w:val="FootnoteReference0"/>
          <w:vertAlign w:val="baseline"/>
          <w:rtl/>
        </w:rPr>
        <w:t xml:space="preserve"> </w:t>
      </w:r>
      <w:r w:rsidRPr="00277BC0">
        <w:rPr>
          <w:rStyle w:val="FootnoteReference0"/>
          <w:vertAlign w:val="baseline"/>
          <w:rtl/>
        </w:rPr>
        <w:tab/>
      </w:r>
      <w:r w:rsidRPr="00277BC0">
        <w:rPr>
          <w:rStyle w:val="FootnoteReference0"/>
          <w:rFonts w:hint="cs"/>
          <w:vertAlign w:val="baseline"/>
          <w:rtl/>
        </w:rPr>
        <w:t>נקראת גם רפואה טרום-אשפוזית.</w:t>
      </w:r>
    </w:p>
  </w:footnote>
  <w:footnote w:id="17">
    <w:p w:rsidR="00123C2F" w:rsidRPr="00277BC0" w:rsidP="001C1B34">
      <w:pPr>
        <w:pStyle w:val="FootnoteText"/>
        <w:rPr>
          <w:rStyle w:val="FootnoteReference0"/>
          <w:vertAlign w:val="baseline"/>
          <w:rtl/>
        </w:rPr>
      </w:pPr>
      <w:r w:rsidRPr="00277BC0">
        <w:rPr>
          <w:rStyle w:val="FootnoteReference0"/>
          <w:vertAlign w:val="baseline"/>
        </w:rPr>
        <w:footnoteRef/>
      </w:r>
      <w:r w:rsidRPr="00277BC0">
        <w:rPr>
          <w:rStyle w:val="FootnoteReference0"/>
          <w:vertAlign w:val="baseline"/>
          <w:rtl/>
        </w:rPr>
        <w:t xml:space="preserve"> </w:t>
      </w:r>
      <w:r w:rsidRPr="00277BC0">
        <w:rPr>
          <w:rStyle w:val="FootnoteReference0"/>
          <w:vertAlign w:val="baseline"/>
          <w:rtl/>
        </w:rPr>
        <w:tab/>
        <w:t>תפקידים שנועדו על פי אמנות ז'נבה לאגודות ארציות של הצלב האדום או לשאר אגודות עזרה של מתנדבים, המוכרות ומוסמכות כחוק על ידי ממשלותיהן.</w:t>
      </w:r>
    </w:p>
  </w:footnote>
  <w:footnote w:id="18">
    <w:p w:rsidR="00123C2F" w:rsidRPr="00277BC0" w:rsidP="00750F94">
      <w:pPr>
        <w:pStyle w:val="FootnoteText"/>
        <w:spacing w:line="194" w:lineRule="exact"/>
        <w:rPr>
          <w:rStyle w:val="FootnoteReference0"/>
          <w:vertAlign w:val="baseline"/>
        </w:rPr>
      </w:pPr>
      <w:r w:rsidRPr="00277BC0">
        <w:rPr>
          <w:rStyle w:val="FootnoteReference0"/>
          <w:vertAlign w:val="baseline"/>
        </w:rPr>
        <w:footnoteRef/>
      </w:r>
      <w:r w:rsidRPr="00277BC0">
        <w:rPr>
          <w:rStyle w:val="FootnoteReference0"/>
          <w:vertAlign w:val="baseline"/>
          <w:rtl/>
        </w:rPr>
        <w:t xml:space="preserve"> </w:t>
      </w:r>
      <w:r w:rsidRPr="00277BC0">
        <w:rPr>
          <w:rStyle w:val="FootnoteReference0"/>
          <w:vertAlign w:val="baseline"/>
          <w:rtl/>
        </w:rPr>
        <w:tab/>
        <w:t>תחנת מד"א ראשית פועלת לצורך מתן שירותי עזרה ראשונה ושירותי אמבולנסים, והיא מאוישת בעובדים או במתנדבים. נקוד</w:t>
      </w:r>
      <w:r w:rsidRPr="00277BC0">
        <w:rPr>
          <w:rStyle w:val="FootnoteReference0"/>
          <w:rFonts w:hint="cs"/>
          <w:vertAlign w:val="baseline"/>
          <w:rtl/>
        </w:rPr>
        <w:t>ת הזנקה</w:t>
      </w:r>
      <w:r w:rsidRPr="00277BC0">
        <w:rPr>
          <w:rStyle w:val="FootnoteReference0"/>
          <w:vertAlign w:val="baseline"/>
          <w:rtl/>
        </w:rPr>
        <w:t xml:space="preserve"> משמשת להזנקת אמבולנסים בלבד, ואינה נחשבת תחנה</w:t>
      </w:r>
      <w:r w:rsidRPr="00277BC0">
        <w:rPr>
          <w:rStyle w:val="FootnoteReference0"/>
          <w:rFonts w:hint="cs"/>
          <w:vertAlign w:val="baseline"/>
          <w:rtl/>
        </w:rPr>
        <w:t>.</w:t>
      </w:r>
    </w:p>
  </w:footnote>
  <w:footnote w:id="19">
    <w:p w:rsidR="00123C2F" w:rsidRPr="00277BC0" w:rsidP="00764523">
      <w:pPr>
        <w:pStyle w:val="FootnoteText"/>
        <w:spacing w:line="194" w:lineRule="exact"/>
      </w:pPr>
      <w:r w:rsidRPr="00277BC0">
        <w:rPr>
          <w:rStyle w:val="FootnoteReference0"/>
          <w:vertAlign w:val="baseline"/>
        </w:rPr>
        <w:footnoteRef/>
      </w:r>
      <w:r w:rsidRPr="00277BC0">
        <w:rPr>
          <w:rtl/>
        </w:rPr>
        <w:t xml:space="preserve"> </w:t>
      </w:r>
      <w:r w:rsidRPr="00277BC0">
        <w:rPr>
          <w:rtl/>
        </w:rPr>
        <w:tab/>
      </w:r>
      <w:r w:rsidRPr="00277BC0">
        <w:rPr>
          <w:rFonts w:hint="cs"/>
          <w:rtl/>
        </w:rPr>
        <w:t xml:space="preserve">נגב, לכיש, איילון, ירקון, כרמל, שרון, ירדן, גלבוע, ירושלים, אשר. </w:t>
      </w:r>
    </w:p>
  </w:footnote>
  <w:footnote w:id="20">
    <w:p w:rsidR="00123C2F" w:rsidRPr="00277BC0" w:rsidP="00764523">
      <w:pPr>
        <w:pStyle w:val="FootnoteText"/>
        <w:spacing w:line="194" w:lineRule="exact"/>
      </w:pPr>
      <w:r w:rsidRPr="00277BC0">
        <w:rPr>
          <w:rStyle w:val="FootnoteReference0"/>
          <w:vertAlign w:val="baseline"/>
        </w:rPr>
        <w:footnoteRef/>
      </w:r>
      <w:r w:rsidRPr="00277BC0">
        <w:rPr>
          <w:rtl/>
        </w:rPr>
        <w:t xml:space="preserve"> </w:t>
      </w:r>
      <w:r w:rsidRPr="00277BC0">
        <w:rPr>
          <w:rtl/>
        </w:rPr>
        <w:tab/>
      </w:r>
      <w:r w:rsidRPr="00277BC0">
        <w:rPr>
          <w:rFonts w:hint="cs"/>
          <w:rtl/>
        </w:rPr>
        <w:t xml:space="preserve">כוננים הם </w:t>
      </w:r>
      <w:r w:rsidRPr="00277BC0">
        <w:rPr>
          <w:rtl/>
        </w:rPr>
        <w:t xml:space="preserve">מתנדבים פעילים </w:t>
      </w:r>
      <w:r w:rsidRPr="00277BC0">
        <w:rPr>
          <w:rFonts w:hint="cs"/>
          <w:rtl/>
        </w:rPr>
        <w:t>המ</w:t>
      </w:r>
      <w:r w:rsidRPr="00277BC0">
        <w:rPr>
          <w:rtl/>
        </w:rPr>
        <w:t>ספק</w:t>
      </w:r>
      <w:r w:rsidRPr="00277BC0">
        <w:rPr>
          <w:rFonts w:hint="cs"/>
          <w:rtl/>
        </w:rPr>
        <w:t>ים</w:t>
      </w:r>
      <w:r w:rsidRPr="00277BC0">
        <w:rPr>
          <w:rtl/>
        </w:rPr>
        <w:t xml:space="preserve"> מענה </w:t>
      </w:r>
      <w:r w:rsidRPr="00277BC0">
        <w:rPr>
          <w:rFonts w:hint="cs"/>
          <w:rtl/>
        </w:rPr>
        <w:t xml:space="preserve">ראשוני שמתווספים </w:t>
      </w:r>
      <w:r w:rsidRPr="00277BC0">
        <w:rPr>
          <w:rtl/>
        </w:rPr>
        <w:t xml:space="preserve">למערך </w:t>
      </w:r>
      <w:r w:rsidRPr="00277BC0">
        <w:rPr>
          <w:rFonts w:hint="cs"/>
          <w:rtl/>
        </w:rPr>
        <w:t xml:space="preserve">של </w:t>
      </w:r>
      <w:r w:rsidRPr="00277BC0">
        <w:rPr>
          <w:rtl/>
        </w:rPr>
        <w:t>רכבי ההצלה</w:t>
      </w:r>
      <w:r w:rsidRPr="00277BC0">
        <w:rPr>
          <w:rFonts w:hint="cs"/>
          <w:rtl/>
        </w:rPr>
        <w:t xml:space="preserve">. </w:t>
      </w:r>
    </w:p>
  </w:footnote>
  <w:footnote w:id="21">
    <w:p w:rsidR="00123C2F" w:rsidRPr="00277BC0" w:rsidP="00750F94">
      <w:pPr>
        <w:pStyle w:val="FootnoteText"/>
        <w:spacing w:line="194" w:lineRule="exact"/>
      </w:pPr>
      <w:r w:rsidRPr="00277BC0">
        <w:rPr>
          <w:rStyle w:val="FootnoteReference0"/>
          <w:vertAlign w:val="baseline"/>
        </w:rPr>
        <w:footnoteRef/>
      </w:r>
      <w:r w:rsidRPr="00277BC0">
        <w:rPr>
          <w:rtl/>
        </w:rPr>
        <w:t xml:space="preserve"> </w:t>
      </w:r>
      <w:r w:rsidRPr="00277BC0">
        <w:rPr>
          <w:rtl/>
        </w:rPr>
        <w:tab/>
        <w:t>נאמן חיים הוא מערך מתנדב</w:t>
      </w:r>
      <w:r w:rsidRPr="00277BC0">
        <w:rPr>
          <w:rFonts w:hint="cs"/>
          <w:rtl/>
        </w:rPr>
        <w:t>ים</w:t>
      </w:r>
      <w:r w:rsidRPr="00277BC0">
        <w:rPr>
          <w:rtl/>
        </w:rPr>
        <w:t xml:space="preserve"> של תושבים בעלי הכשרה רפואית (מקורס החייאה בסיסי ועד רופאים) המשתמשים ביישומון מד"א במכשיר הטלפון הנייד שלהם ומוזנקים לאירועים </w:t>
      </w:r>
      <w:r w:rsidR="00750F94">
        <w:rPr>
          <w:rFonts w:hint="cs"/>
          <w:rtl/>
        </w:rPr>
        <w:t>מסכני חיים</w:t>
      </w:r>
      <w:r w:rsidRPr="00277BC0">
        <w:rPr>
          <w:rtl/>
        </w:rPr>
        <w:t xml:space="preserve"> בקרבת מקום הימצאם.</w:t>
      </w:r>
    </w:p>
  </w:footnote>
  <w:footnote w:id="22">
    <w:p w:rsidR="00123C2F" w:rsidRPr="00277BC0" w:rsidP="001C1B34">
      <w:pPr>
        <w:pStyle w:val="FootnoteText"/>
      </w:pPr>
      <w:r w:rsidRPr="00277BC0">
        <w:rPr>
          <w:rStyle w:val="FootnoteReference0"/>
          <w:vertAlign w:val="baseline"/>
        </w:rPr>
        <w:footnoteRef/>
      </w:r>
      <w:r w:rsidRPr="00277BC0">
        <w:rPr>
          <w:rtl/>
        </w:rPr>
        <w:t xml:space="preserve"> </w:t>
      </w:r>
      <w:r w:rsidRPr="00277BC0">
        <w:rPr>
          <w:rtl/>
        </w:rPr>
        <w:tab/>
      </w:r>
      <w:r w:rsidRPr="00277BC0">
        <w:rPr>
          <w:rFonts w:hint="cs"/>
          <w:rtl/>
        </w:rPr>
        <w:t xml:space="preserve">ראו גם מבקר המדינה, </w:t>
      </w:r>
      <w:r w:rsidRPr="00277BC0">
        <w:rPr>
          <w:rFonts w:hint="cs"/>
          <w:b/>
          <w:bCs/>
          <w:rtl/>
        </w:rPr>
        <w:t>דוח שנתי 61ב</w:t>
      </w:r>
      <w:r w:rsidRPr="00277BC0">
        <w:rPr>
          <w:rFonts w:hint="cs"/>
          <w:rtl/>
        </w:rPr>
        <w:t xml:space="preserve"> (2011), "</w:t>
      </w:r>
      <w:r w:rsidRPr="00277BC0">
        <w:rPr>
          <w:rtl/>
        </w:rPr>
        <w:t>פינוי רפואי באמצעות מסוקים</w:t>
      </w:r>
      <w:r w:rsidRPr="00277BC0">
        <w:rPr>
          <w:rFonts w:hint="cs"/>
          <w:rtl/>
        </w:rPr>
        <w:t>", עמ' 777.</w:t>
      </w:r>
    </w:p>
  </w:footnote>
  <w:footnote w:id="23">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ראו גם </w:t>
      </w:r>
      <w:r w:rsidRPr="00E80822">
        <w:rPr>
          <w:rtl/>
        </w:rPr>
        <w:t xml:space="preserve">מבקר המדינה, </w:t>
      </w:r>
      <w:r w:rsidRPr="00E80822">
        <w:rPr>
          <w:b/>
          <w:bCs/>
          <w:rtl/>
        </w:rPr>
        <w:t>דוחות על הביקורת בשלטון המקומי, באיגודים ובמוסדות להשכלה גבוהה,</w:t>
      </w:r>
      <w:r w:rsidRPr="00E80822">
        <w:rPr>
          <w:rtl/>
        </w:rPr>
        <w:t xml:space="preserve"> </w:t>
      </w:r>
      <w:r w:rsidRPr="00E80822">
        <w:rPr>
          <w:b/>
          <w:bCs/>
          <w:rtl/>
        </w:rPr>
        <w:t xml:space="preserve">דוח מספר 1 </w:t>
      </w:r>
      <w:r w:rsidRPr="00E80822">
        <w:rPr>
          <w:rtl/>
        </w:rPr>
        <w:t>(2002), "מגן דוד אדום: המוסדות המנהלים, הסטנדרטים לשירות והיבטים של המצב הכספי", עמ' 525</w:t>
      </w:r>
      <w:r w:rsidRPr="00E80822">
        <w:rPr>
          <w:rFonts w:hint="cs"/>
          <w:rtl/>
        </w:rPr>
        <w:t>;</w:t>
      </w:r>
      <w:r w:rsidRPr="00E80822">
        <w:rPr>
          <w:rtl/>
        </w:rPr>
        <w:t xml:space="preserve"> </w:t>
      </w:r>
      <w:r w:rsidRPr="00E80822">
        <w:rPr>
          <w:rFonts w:hint="eastAsia"/>
          <w:b/>
          <w:bCs/>
          <w:rtl/>
        </w:rPr>
        <w:t>היערכות</w:t>
      </w:r>
      <w:r w:rsidRPr="00E80822">
        <w:rPr>
          <w:b/>
          <w:bCs/>
          <w:rtl/>
        </w:rPr>
        <w:t xml:space="preserve"> </w:t>
      </w:r>
      <w:r w:rsidRPr="00E80822">
        <w:rPr>
          <w:rFonts w:hint="eastAsia"/>
          <w:b/>
          <w:bCs/>
          <w:rtl/>
        </w:rPr>
        <w:t>העורף</w:t>
      </w:r>
      <w:r w:rsidRPr="00E80822">
        <w:rPr>
          <w:b/>
          <w:bCs/>
          <w:rtl/>
        </w:rPr>
        <w:t xml:space="preserve"> </w:t>
      </w:r>
      <w:r w:rsidRPr="00E80822">
        <w:rPr>
          <w:rFonts w:hint="eastAsia"/>
          <w:b/>
          <w:bCs/>
          <w:rtl/>
        </w:rPr>
        <w:t>ותפקודו</w:t>
      </w:r>
      <w:r w:rsidRPr="00E80822">
        <w:rPr>
          <w:b/>
          <w:bCs/>
          <w:rtl/>
        </w:rPr>
        <w:t xml:space="preserve"> </w:t>
      </w:r>
      <w:r w:rsidRPr="00E80822">
        <w:rPr>
          <w:rFonts w:hint="eastAsia"/>
          <w:b/>
          <w:bCs/>
          <w:rtl/>
        </w:rPr>
        <w:t>במלחמת</w:t>
      </w:r>
      <w:r w:rsidRPr="00E80822">
        <w:rPr>
          <w:b/>
          <w:bCs/>
          <w:rtl/>
        </w:rPr>
        <w:t xml:space="preserve"> </w:t>
      </w:r>
      <w:r w:rsidRPr="00E80822">
        <w:rPr>
          <w:rFonts w:hint="eastAsia"/>
          <w:b/>
          <w:bCs/>
          <w:rtl/>
        </w:rPr>
        <w:t>לבנון</w:t>
      </w:r>
      <w:r w:rsidRPr="00E80822">
        <w:rPr>
          <w:b/>
          <w:bCs/>
          <w:rtl/>
        </w:rPr>
        <w:t xml:space="preserve"> </w:t>
      </w:r>
      <w:r w:rsidRPr="00E80822">
        <w:rPr>
          <w:rFonts w:hint="eastAsia"/>
          <w:b/>
          <w:bCs/>
          <w:rtl/>
        </w:rPr>
        <w:t>השנייה</w:t>
      </w:r>
      <w:r w:rsidRPr="00E80822">
        <w:rPr>
          <w:rtl/>
        </w:rPr>
        <w:t xml:space="preserve"> (2007)</w:t>
      </w:r>
      <w:r w:rsidRPr="00E80822">
        <w:rPr>
          <w:rFonts w:hint="cs"/>
          <w:rtl/>
        </w:rPr>
        <w:t>,</w:t>
      </w:r>
      <w:r w:rsidRPr="00E80822">
        <w:rPr>
          <w:rtl/>
        </w:rPr>
        <w:t xml:space="preserve"> "היערכות מגן דוד אדום לעיתות חירום ותפקודו בעת המלחמה", </w:t>
      </w:r>
      <w:r w:rsidRPr="00E80822">
        <w:rPr>
          <w:rFonts w:hint="eastAsia"/>
          <w:rtl/>
        </w:rPr>
        <w:t>עמ</w:t>
      </w:r>
      <w:r w:rsidRPr="00E80822">
        <w:rPr>
          <w:rtl/>
        </w:rPr>
        <w:t>' 283</w:t>
      </w:r>
      <w:r w:rsidRPr="00E80822">
        <w:rPr>
          <w:rFonts w:hint="cs"/>
          <w:rtl/>
        </w:rPr>
        <w:t xml:space="preserve">; </w:t>
      </w:r>
      <w:r w:rsidRPr="00E80822">
        <w:rPr>
          <w:rFonts w:hint="cs"/>
          <w:b/>
          <w:bCs/>
          <w:rtl/>
        </w:rPr>
        <w:t>דוח שנתי 62</w:t>
      </w:r>
      <w:r w:rsidRPr="00E80822">
        <w:rPr>
          <w:rtl/>
        </w:rPr>
        <w:t xml:space="preserve"> </w:t>
      </w:r>
      <w:r w:rsidRPr="00E80822">
        <w:rPr>
          <w:rFonts w:hint="cs"/>
          <w:rtl/>
        </w:rPr>
        <w:t>(2012), "</w:t>
      </w:r>
      <w:r w:rsidRPr="00E80822">
        <w:rPr>
          <w:rtl/>
        </w:rPr>
        <w:t>היבטים בפעילות מגן דוד אדום והמוסדות המנהלים שלו</w:t>
      </w:r>
      <w:r w:rsidRPr="00E80822">
        <w:rPr>
          <w:rFonts w:hint="cs"/>
          <w:rtl/>
        </w:rPr>
        <w:t xml:space="preserve">", עמ' 371; </w:t>
      </w:r>
      <w:r w:rsidRPr="00E80822">
        <w:rPr>
          <w:rFonts w:hint="cs"/>
          <w:b/>
          <w:bCs/>
          <w:rtl/>
        </w:rPr>
        <w:t>דוח שנתי 64ג</w:t>
      </w:r>
      <w:r w:rsidRPr="00E80822">
        <w:rPr>
          <w:rFonts w:hint="cs"/>
          <w:rtl/>
        </w:rPr>
        <w:t xml:space="preserve"> (2014), "היערכות שירותי הבריאות לחירום", עמ' 717.</w:t>
      </w:r>
      <w:r w:rsidRPr="00E80822">
        <w:rPr>
          <w:rtl/>
        </w:rPr>
        <w:t xml:space="preserve"> </w:t>
      </w:r>
    </w:p>
  </w:footnote>
  <w:footnote w:id="24">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 xml:space="preserve">תרחיש </w:t>
      </w:r>
      <w:r w:rsidRPr="00E80822">
        <w:rPr>
          <w:rFonts w:hint="cs"/>
          <w:rtl/>
        </w:rPr>
        <w:t>ה</w:t>
      </w:r>
      <w:r w:rsidRPr="00E80822">
        <w:rPr>
          <w:rtl/>
        </w:rPr>
        <w:t xml:space="preserve">ייחוס </w:t>
      </w:r>
      <w:r w:rsidRPr="00E80822">
        <w:rPr>
          <w:rFonts w:hint="cs"/>
          <w:rtl/>
        </w:rPr>
        <w:t>לעורף, שמכינה רשות החירום הלאומית,</w:t>
      </w:r>
      <w:r w:rsidRPr="00E80822">
        <w:rPr>
          <w:rtl/>
        </w:rPr>
        <w:t xml:space="preserve"> מגדיר מגוון תסריטים אפשריים של איום על </w:t>
      </w:r>
      <w:r w:rsidRPr="00E80822">
        <w:rPr>
          <w:rFonts w:hint="cs"/>
          <w:rtl/>
        </w:rPr>
        <w:t>העורף</w:t>
      </w:r>
      <w:r w:rsidRPr="00E80822">
        <w:rPr>
          <w:rtl/>
        </w:rPr>
        <w:t xml:space="preserve"> שיש לתכנן כיצד להיערך </w:t>
      </w:r>
      <w:r w:rsidRPr="00E80822">
        <w:rPr>
          <w:rFonts w:hint="cs"/>
          <w:rtl/>
        </w:rPr>
        <w:t>א</w:t>
      </w:r>
      <w:r w:rsidRPr="00E80822">
        <w:rPr>
          <w:rtl/>
        </w:rPr>
        <w:t>ל</w:t>
      </w:r>
      <w:r w:rsidRPr="00E80822">
        <w:rPr>
          <w:rFonts w:hint="cs"/>
          <w:rtl/>
        </w:rPr>
        <w:t>י</w:t>
      </w:r>
      <w:r w:rsidRPr="00E80822">
        <w:rPr>
          <w:rtl/>
        </w:rPr>
        <w:t>הם</w:t>
      </w:r>
      <w:r w:rsidRPr="00E80822">
        <w:rPr>
          <w:rFonts w:hint="cs"/>
          <w:rtl/>
        </w:rPr>
        <w:t>.</w:t>
      </w:r>
    </w:p>
  </w:footnote>
  <w:footnote w:id="25">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ראו גם מבקר המדינה </w:t>
      </w:r>
      <w:r w:rsidRPr="00E80822">
        <w:rPr>
          <w:rFonts w:hint="cs"/>
          <w:b/>
          <w:bCs/>
          <w:rtl/>
        </w:rPr>
        <w:t>דוח שנתי 68ג</w:t>
      </w:r>
      <w:r w:rsidRPr="00E80822">
        <w:rPr>
          <w:rFonts w:hint="cs"/>
          <w:rtl/>
        </w:rPr>
        <w:t xml:space="preserve"> (2018), "מרכיבי ביטחון ביישובי העימות בפיקודים המרחביים", עמ' 1859.</w:t>
      </w:r>
    </w:p>
  </w:footnote>
  <w:footnote w:id="26">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הרשות העליונה לאשפוז ובריאות לשעת חירום היא גוף הפועל במסגרת משק לשעת חירום (מל"ח). בראשה עומד מנכ"ל משרד הבריאות, וחברים בה קצין הרפואה הראשי של צה"ל ומנכ"ל שירותי בריאות כללית או נציגו. </w:t>
      </w:r>
    </w:p>
  </w:footnote>
  <w:footnote w:id="27">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כמו "איחוד הצלה".</w:t>
      </w:r>
    </w:p>
  </w:footnote>
  <w:footnote w:id="28">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דוח מסכם, שימוש במודל אופטימיזציה לקביעת נקודת הזנקה של אמבולנסים לקיצור זמני תגובה לתאונות דרכים בישראל, יולי 2015.</w:t>
      </w:r>
    </w:p>
  </w:footnote>
  <w:footnote w:id="29">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לפי חוזר מנכ"ל 9/06 מטפל הוא בעל מקצוע בתחום הטיפול שהוכר כמטפל לעניין חוק זכויות החולה, התשנ"ו-1996, ובכלל זה רופא, אח או אחות וכל בעל מקצוע שהכיר בו מנכ"ל משרד הבריאות.</w:t>
      </w:r>
    </w:p>
  </w:footnote>
  <w:footnote w:id="30">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t xml:space="preserve">Ambulance care in Europe. Report Ambulancecare in Europe, Ambulancezorg Nederland, January 2010 </w:t>
      </w:r>
      <w:r w:rsidRPr="00E80822">
        <w:rPr>
          <w:rFonts w:hint="cs"/>
          <w:rtl/>
        </w:rPr>
        <w:t>.</w:t>
      </w:r>
    </w:p>
  </w:footnote>
  <w:footnote w:id="31">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t>Operational productivity and performance</w:t>
      </w:r>
      <w:r w:rsidRPr="00E80822">
        <w:rPr>
          <w:rFonts w:hint="cs"/>
          <w:rtl/>
        </w:rPr>
        <w:t xml:space="preserve"> </w:t>
      </w:r>
      <w:r w:rsidRPr="00E80822">
        <w:t>in English NHS Ambulance Trusts</w:t>
      </w:r>
      <w:r w:rsidRPr="00E80822">
        <w:rPr>
          <w:rtl/>
        </w:rPr>
        <w:t>:</w:t>
      </w:r>
      <w:r w:rsidRPr="00E80822">
        <w:t>Unwarranted variations</w:t>
      </w:r>
      <w:r w:rsidRPr="00E80822">
        <w:rPr>
          <w:rFonts w:hint="cs"/>
          <w:rtl/>
        </w:rPr>
        <w:t xml:space="preserve">, </w:t>
      </w:r>
      <w:r w:rsidRPr="00E80822">
        <w:t>September 2018</w:t>
      </w:r>
      <w:r w:rsidRPr="00E80822">
        <w:rPr>
          <w:rFonts w:hint="cs"/>
          <w:rtl/>
        </w:rPr>
        <w:t>.</w:t>
      </w:r>
    </w:p>
  </w:footnote>
  <w:footnote w:id="32">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את הוועדה הקים משרד הבריאות, ובראשה עמד פרופ' משה רווח. </w:t>
      </w:r>
    </w:p>
  </w:footnote>
  <w:footnote w:id="33">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eastAsia="Times New Roman" w:hint="cs"/>
          <w:rtl/>
          <w:lang w:eastAsia="he-IL"/>
        </w:rPr>
        <w:t xml:space="preserve">זמן ההגעה של אמבולנס לבן נקבע לשמונה דקות, בהתאם לבדיקת מד"א שלפיה זה היה זמן ההגעה הממוצע בפועל של אמבולנסים לבנים </w:t>
      </w:r>
      <w:r w:rsidRPr="00E80822">
        <w:rPr>
          <w:rFonts w:eastAsia="Times New Roman" w:hint="eastAsia"/>
          <w:rtl/>
          <w:lang w:eastAsia="he-IL"/>
        </w:rPr>
        <w:t>למקרים</w:t>
      </w:r>
      <w:r w:rsidRPr="00E80822">
        <w:rPr>
          <w:rFonts w:eastAsia="Times New Roman"/>
          <w:rtl/>
          <w:lang w:eastAsia="he-IL"/>
        </w:rPr>
        <w:t xml:space="preserve"> </w:t>
      </w:r>
      <w:r w:rsidRPr="00E80822">
        <w:rPr>
          <w:rFonts w:eastAsia="Times New Roman" w:hint="eastAsia"/>
          <w:rtl/>
          <w:lang w:eastAsia="he-IL"/>
        </w:rPr>
        <w:t>דחופים</w:t>
      </w:r>
      <w:r w:rsidRPr="00E80822">
        <w:rPr>
          <w:rFonts w:eastAsia="Times New Roman" w:hint="cs"/>
          <w:rtl/>
          <w:lang w:eastAsia="he-IL"/>
        </w:rPr>
        <w:t>.</w:t>
      </w:r>
    </w:p>
  </w:footnote>
  <w:footnote w:id="34">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ראו הרחבה בעניין הצורך להסדיר את אחריות המשרד וסמכויותיו לפי חוק מד"א - בפרק על "ליקויים בהסדרת תחום העזרה הראשונה והרפואה הדחופה טרום-בית חולים בידי משרד הבריאות"</w:t>
      </w:r>
      <w:r w:rsidRPr="00E80822">
        <w:rPr>
          <w:rFonts w:hint="cs"/>
          <w:rtl/>
        </w:rPr>
        <w:t>.</w:t>
      </w:r>
    </w:p>
  </w:footnote>
  <w:footnote w:id="35">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 xml:space="preserve">המועצה הלאומית לטראומה ורפואה דחופה </w:t>
      </w:r>
      <w:r w:rsidRPr="00E80822">
        <w:rPr>
          <w:rFonts w:hint="cs"/>
          <w:rtl/>
        </w:rPr>
        <w:t>ממליצה למנכ"ל משרד הבריאות על</w:t>
      </w:r>
      <w:r w:rsidRPr="00E80822">
        <w:rPr>
          <w:rtl/>
        </w:rPr>
        <w:t xml:space="preserve"> דרכים לקידום מערך הטראומה ורפואת הח</w:t>
      </w:r>
      <w:r w:rsidRPr="00E80822">
        <w:rPr>
          <w:rFonts w:hint="cs"/>
          <w:rtl/>
        </w:rPr>
        <w:t>י</w:t>
      </w:r>
      <w:r w:rsidRPr="00E80822">
        <w:rPr>
          <w:rtl/>
        </w:rPr>
        <w:t>רום במדינת ישראל</w:t>
      </w:r>
      <w:r w:rsidRPr="00E80822">
        <w:rPr>
          <w:rFonts w:hint="cs"/>
          <w:rtl/>
        </w:rPr>
        <w:t xml:space="preserve"> והפחתת</w:t>
      </w:r>
      <w:r w:rsidRPr="00E80822">
        <w:rPr>
          <w:rtl/>
        </w:rPr>
        <w:t xml:space="preserve"> תמותה ותחלואה.</w:t>
      </w:r>
      <w:r w:rsidRPr="00E80822">
        <w:rPr>
          <w:rFonts w:hint="cs"/>
          <w:rtl/>
        </w:rPr>
        <w:t xml:space="preserve"> במועצה חברים נציגים בכירים ממשרד הבריאות, בתי חולים ומד"א. </w:t>
      </w:r>
    </w:p>
  </w:footnote>
  <w:footnote w:id="36">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רופא מד"א מגבה (מרחוק) את צוותי האמבולנס בעת הצורך.</w:t>
      </w:r>
    </w:p>
  </w:footnote>
  <w:footnote w:id="37">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eastAsia="Times New Roman" w:hint="cs"/>
          <w:rtl/>
          <w:lang w:eastAsia="he-IL"/>
        </w:rPr>
        <w:t>לדברי המשנה למנכ"ל מד"א, רשויות אחרות שבהן נוספו אט"נים לאחר חתימת ההסכם אינן מחויבות להשתתף במימון הפעלת שירותי האט"ן.</w:t>
      </w:r>
    </w:p>
  </w:footnote>
  <w:footnote w:id="38">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הנחיית היועץ המשפטי לממשלה "התדיינות בין המדינה לבין רשויות מקומיות", 6.1200</w:t>
      </w:r>
      <w:r w:rsidRPr="00E80822">
        <w:rPr>
          <w:rtl/>
        </w:rPr>
        <w:t xml:space="preserve"> (60.105)</w:t>
      </w:r>
      <w:r w:rsidRPr="00E80822">
        <w:rPr>
          <w:rFonts w:hint="cs"/>
          <w:rtl/>
        </w:rPr>
        <w:t>.</w:t>
      </w:r>
    </w:p>
  </w:footnote>
  <w:footnote w:id="39">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מד"א - אוגדן מקצועי לעבודת צוות </w:t>
      </w:r>
      <w:r w:rsidRPr="00E80822">
        <w:rPr>
          <w:rFonts w:hint="cs"/>
        </w:rPr>
        <w:t>BLS</w:t>
      </w:r>
      <w:r w:rsidRPr="00E80822">
        <w:rPr>
          <w:rFonts w:hint="cs"/>
          <w:rtl/>
        </w:rPr>
        <w:t xml:space="preserve"> מינואר 2016.</w:t>
      </w:r>
      <w:r w:rsidRPr="00E80822">
        <w:rPr>
          <w:rtl/>
        </w:rPr>
        <w:t xml:space="preserve"> [</w:t>
      </w:r>
      <w:r w:rsidRPr="00E80822">
        <w:t>BLS = BASIC LIFE SUPPORT</w:t>
      </w:r>
      <w:r w:rsidRPr="00E80822">
        <w:rPr>
          <w:rFonts w:hint="cs"/>
          <w:rtl/>
        </w:rPr>
        <w:t xml:space="preserve"> - סעד חיים בסיסי</w:t>
      </w:r>
      <w:r w:rsidRPr="00E80822">
        <w:rPr>
          <w:rtl/>
        </w:rPr>
        <w:t>]</w:t>
      </w:r>
      <w:r w:rsidRPr="00E80822">
        <w:rPr>
          <w:rFonts w:hint="cs"/>
          <w:rtl/>
        </w:rPr>
        <w:t>.</w:t>
      </w:r>
    </w:p>
  </w:footnote>
  <w:footnote w:id="40">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חוזר מנכ"ל 9/06 בנושא מגילת זכויות המטופל בראייה של חובות המטפל, מ-3.4.06.</w:t>
      </w:r>
    </w:p>
  </w:footnote>
  <w:footnote w:id="41">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t>חוזר מד"א בנושא זמני שהייה של רכבי ההצלה בבתי החולים, 43/107 מ-6.8.15.</w:t>
      </w:r>
    </w:p>
  </w:footnote>
  <w:footnote w:id="42">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שם.</w:t>
      </w:r>
    </w:p>
  </w:footnote>
  <w:footnote w:id="43">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מד"א מציג את הנתונים כממוצע, ואי-אפשר לדעת</w:t>
      </w:r>
      <w:r w:rsidRPr="00E80822">
        <w:rPr>
          <w:rtl/>
        </w:rPr>
        <w:t xml:space="preserve"> </w:t>
      </w:r>
      <w:r w:rsidRPr="00E80822">
        <w:rPr>
          <w:rFonts w:hint="cs"/>
          <w:rtl/>
        </w:rPr>
        <w:t>ב</w:t>
      </w:r>
      <w:r w:rsidRPr="00E80822">
        <w:rPr>
          <w:rtl/>
        </w:rPr>
        <w:t>כמה אמבולנסים מדובר</w:t>
      </w:r>
      <w:r w:rsidRPr="00E80822">
        <w:rPr>
          <w:rFonts w:hint="cs"/>
          <w:rtl/>
        </w:rPr>
        <w:t>.</w:t>
      </w:r>
    </w:p>
  </w:footnote>
  <w:footnote w:id="44">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ת</w:t>
      </w:r>
      <w:r w:rsidRPr="00E80822">
        <w:rPr>
          <w:rtl/>
        </w:rPr>
        <w:t>קנות ביטוח בריאות ממלכתי (מדדי איכות ומסירת מידע), התשע"ב-2012</w:t>
      </w:r>
      <w:r w:rsidRPr="00E80822">
        <w:rPr>
          <w:rFonts w:hint="cs"/>
          <w:rtl/>
        </w:rPr>
        <w:t xml:space="preserve"> הן הבסיס החוקי לתוכנית.</w:t>
      </w:r>
    </w:p>
  </w:footnote>
  <w:footnote w:id="45">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חוזר מינהל רפואה "מיון </w:t>
      </w:r>
      <w:r w:rsidRPr="00E80822">
        <w:rPr>
          <w:rtl/>
        </w:rPr>
        <w:t>ראשוני במחלקות לרפואה דחופה</w:t>
      </w:r>
      <w:r w:rsidRPr="00E80822">
        <w:rPr>
          <w:rFonts w:hint="cs"/>
          <w:rtl/>
        </w:rPr>
        <w:t xml:space="preserve"> </w:t>
      </w:r>
      <w:r w:rsidRPr="00E80822">
        <w:rPr>
          <w:rtl/>
        </w:rPr>
        <w:t>–</w:t>
      </w:r>
      <w:r w:rsidRPr="00E80822">
        <w:rPr>
          <w:rFonts w:hint="cs"/>
          <w:rtl/>
        </w:rPr>
        <w:t xml:space="preserve"> </w:t>
      </w:r>
      <w:r w:rsidRPr="00E80822">
        <w:rPr>
          <w:rtl/>
        </w:rPr>
        <w:t>טריאז</w:t>
      </w:r>
      <w:r w:rsidRPr="00E80822">
        <w:rPr>
          <w:rFonts w:hint="cs"/>
          <w:rtl/>
        </w:rPr>
        <w:t>'" מ-20.1.15. תחולת מדידת המדד מ-1.4.15.</w:t>
      </w:r>
    </w:p>
  </w:footnote>
  <w:footnote w:id="46">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eastAsia="Times New Roman" w:hint="cs"/>
          <w:rtl/>
          <w:lang w:eastAsia="he-IL"/>
        </w:rPr>
        <w:t>על פי תשובת המשרד לממצאי הביקורת</w:t>
      </w:r>
      <w:r w:rsidRPr="00E80822">
        <w:rPr>
          <w:rFonts w:hint="cs"/>
          <w:rtl/>
        </w:rPr>
        <w:t>.</w:t>
      </w:r>
    </w:p>
  </w:footnote>
  <w:footnote w:id="47">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t>ועדה בין משרדית שפועלת מכוח חוק פיקוח על מחירי מצרכים ושירותים, התשנ"ו-1996</w:t>
      </w:r>
      <w:r w:rsidRPr="00E80822">
        <w:rPr>
          <w:rFonts w:ascii="Arial" w:hAnsi="Arial" w:cs="Arial" w:hint="cs"/>
          <w:rtl/>
        </w:rPr>
        <w:t>​</w:t>
      </w:r>
      <w:r w:rsidRPr="00E80822">
        <w:rPr>
          <w:rtl/>
        </w:rPr>
        <w:t xml:space="preserve">. </w:t>
      </w:r>
      <w:r w:rsidRPr="00E80822">
        <w:rPr>
          <w:rFonts w:hint="cs"/>
          <w:rtl/>
        </w:rPr>
        <w:t>בוועדה</w:t>
      </w:r>
      <w:r w:rsidRPr="00E80822">
        <w:rPr>
          <w:rtl/>
        </w:rPr>
        <w:t xml:space="preserve"> </w:t>
      </w:r>
      <w:r w:rsidRPr="00E80822">
        <w:rPr>
          <w:rFonts w:hint="cs"/>
          <w:rtl/>
        </w:rPr>
        <w:t>ארבעה</w:t>
      </w:r>
      <w:r w:rsidRPr="00E80822">
        <w:rPr>
          <w:rtl/>
        </w:rPr>
        <w:t xml:space="preserve"> </w:t>
      </w:r>
      <w:r w:rsidRPr="00E80822">
        <w:rPr>
          <w:rFonts w:hint="cs"/>
          <w:rtl/>
        </w:rPr>
        <w:t>חברים:</w:t>
      </w:r>
      <w:r w:rsidRPr="00E80822">
        <w:rPr>
          <w:rtl/>
        </w:rPr>
        <w:t xml:space="preserve"> </w:t>
      </w:r>
      <w:r w:rsidRPr="00E80822">
        <w:rPr>
          <w:rFonts w:hint="cs"/>
          <w:rtl/>
        </w:rPr>
        <w:t>שני</w:t>
      </w:r>
      <w:r w:rsidRPr="00E80822">
        <w:rPr>
          <w:rtl/>
        </w:rPr>
        <w:t xml:space="preserve"> </w:t>
      </w:r>
      <w:r w:rsidRPr="00E80822">
        <w:rPr>
          <w:rFonts w:hint="cs"/>
          <w:rtl/>
        </w:rPr>
        <w:t>חברים</w:t>
      </w:r>
      <w:r w:rsidRPr="00E80822">
        <w:rPr>
          <w:rtl/>
        </w:rPr>
        <w:t xml:space="preserve"> </w:t>
      </w:r>
      <w:r w:rsidRPr="00E80822">
        <w:rPr>
          <w:rFonts w:hint="cs"/>
          <w:rtl/>
        </w:rPr>
        <w:t>ממשרד</w:t>
      </w:r>
      <w:r w:rsidRPr="00E80822">
        <w:rPr>
          <w:rtl/>
        </w:rPr>
        <w:t xml:space="preserve"> </w:t>
      </w:r>
      <w:r w:rsidRPr="00E80822">
        <w:rPr>
          <w:rFonts w:hint="cs"/>
          <w:rtl/>
        </w:rPr>
        <w:t>האוצר</w:t>
      </w:r>
      <w:r w:rsidRPr="00E80822">
        <w:rPr>
          <w:rtl/>
        </w:rPr>
        <w:t xml:space="preserve"> (</w:t>
      </w:r>
      <w:r w:rsidRPr="00E80822">
        <w:rPr>
          <w:rFonts w:hint="cs"/>
          <w:rtl/>
        </w:rPr>
        <w:t>כולל</w:t>
      </w:r>
      <w:r w:rsidRPr="00E80822">
        <w:rPr>
          <w:rtl/>
        </w:rPr>
        <w:t xml:space="preserve"> </w:t>
      </w:r>
      <w:r w:rsidRPr="00E80822">
        <w:rPr>
          <w:rFonts w:hint="cs"/>
          <w:rtl/>
        </w:rPr>
        <w:t>יו</w:t>
      </w:r>
      <w:r w:rsidRPr="00E80822">
        <w:rPr>
          <w:rtl/>
        </w:rPr>
        <w:t>"</w:t>
      </w:r>
      <w:r w:rsidRPr="00E80822">
        <w:rPr>
          <w:rFonts w:hint="cs"/>
          <w:rtl/>
        </w:rPr>
        <w:t>ר</w:t>
      </w:r>
      <w:r w:rsidRPr="00E80822">
        <w:rPr>
          <w:rtl/>
        </w:rPr>
        <w:t xml:space="preserve"> </w:t>
      </w:r>
      <w:r w:rsidRPr="00E80822">
        <w:rPr>
          <w:rFonts w:hint="cs"/>
          <w:rtl/>
        </w:rPr>
        <w:t>הוועדה),</w:t>
      </w:r>
      <w:r w:rsidRPr="00E80822">
        <w:rPr>
          <w:rtl/>
        </w:rPr>
        <w:t xml:space="preserve"> </w:t>
      </w:r>
      <w:r w:rsidRPr="00E80822">
        <w:rPr>
          <w:rFonts w:hint="cs"/>
          <w:rtl/>
        </w:rPr>
        <w:t>ו</w:t>
      </w:r>
      <w:r w:rsidRPr="00E80822">
        <w:rPr>
          <w:rtl/>
        </w:rPr>
        <w:t>שני חברים נוספים</w:t>
      </w:r>
      <w:r w:rsidRPr="00E80822">
        <w:rPr>
          <w:rFonts w:hint="cs"/>
          <w:rtl/>
        </w:rPr>
        <w:t xml:space="preserve"> מהמשרד</w:t>
      </w:r>
      <w:r w:rsidRPr="00E80822">
        <w:rPr>
          <w:rtl/>
        </w:rPr>
        <w:t xml:space="preserve"> </w:t>
      </w:r>
      <w:r w:rsidRPr="00E80822">
        <w:rPr>
          <w:rFonts w:hint="cs"/>
          <w:rtl/>
        </w:rPr>
        <w:t>הממשלתי</w:t>
      </w:r>
      <w:r w:rsidRPr="00E80822">
        <w:rPr>
          <w:rtl/>
        </w:rPr>
        <w:t xml:space="preserve"> </w:t>
      </w:r>
      <w:r w:rsidRPr="00E80822">
        <w:rPr>
          <w:rFonts w:hint="cs"/>
          <w:rtl/>
        </w:rPr>
        <w:t>הרלבנ</w:t>
      </w:r>
      <w:r w:rsidRPr="00E80822">
        <w:rPr>
          <w:rtl/>
        </w:rPr>
        <w:t>טי לתחום הפיקוח</w:t>
      </w:r>
      <w:r w:rsidRPr="00E80822">
        <w:rPr>
          <w:rFonts w:hint="cs"/>
          <w:rtl/>
        </w:rPr>
        <w:t>.</w:t>
      </w:r>
      <w:r w:rsidRPr="00E80822">
        <w:rPr>
          <w:rtl/>
        </w:rPr>
        <w:t xml:space="preserve"> </w:t>
      </w:r>
    </w:p>
  </w:footnote>
  <w:footnote w:id="48">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האגף כפוף לחטיבת הרפואה, והוא אחראי </w:t>
      </w:r>
      <w:r w:rsidRPr="00E80822">
        <w:rPr>
          <w:rtl/>
        </w:rPr>
        <w:t>לפיקוח</w:t>
      </w:r>
      <w:r w:rsidRPr="00E80822">
        <w:rPr>
          <w:rFonts w:hint="cs"/>
          <w:rtl/>
        </w:rPr>
        <w:t>,</w:t>
      </w:r>
      <w:r w:rsidRPr="00E80822">
        <w:rPr>
          <w:rtl/>
        </w:rPr>
        <w:t xml:space="preserve"> בקרה </w:t>
      </w:r>
      <w:r w:rsidRPr="00E80822">
        <w:rPr>
          <w:rFonts w:hint="cs"/>
          <w:rtl/>
        </w:rPr>
        <w:t xml:space="preserve">ואסדרה </w:t>
      </w:r>
      <w:r w:rsidRPr="00E80822">
        <w:rPr>
          <w:rtl/>
        </w:rPr>
        <w:t>של מוסדות רפואיים</w:t>
      </w:r>
      <w:r w:rsidRPr="00E80822">
        <w:rPr>
          <w:rFonts w:hint="cs"/>
          <w:rtl/>
        </w:rPr>
        <w:t>, לרבות חברות האמבולנסים הפרטיות</w:t>
      </w:r>
      <w:r w:rsidRPr="00E80822">
        <w:rPr>
          <w:rtl/>
        </w:rPr>
        <w:t>.</w:t>
      </w:r>
      <w:r w:rsidRPr="00E80822">
        <w:rPr>
          <w:rFonts w:hint="cs"/>
          <w:rtl/>
        </w:rPr>
        <w:t xml:space="preserve"> </w:t>
      </w:r>
    </w:p>
  </w:footnote>
  <w:footnote w:id="49">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מבקר המדינה, </w:t>
      </w:r>
      <w:r w:rsidRPr="00E80822">
        <w:rPr>
          <w:rFonts w:hint="cs"/>
          <w:b/>
          <w:bCs/>
          <w:rtl/>
        </w:rPr>
        <w:t>דוח שנתי 62</w:t>
      </w:r>
      <w:r w:rsidRPr="00E80822">
        <w:rPr>
          <w:rtl/>
        </w:rPr>
        <w:t xml:space="preserve"> </w:t>
      </w:r>
      <w:r w:rsidRPr="00E80822">
        <w:rPr>
          <w:rFonts w:hint="cs"/>
          <w:rtl/>
        </w:rPr>
        <w:t>(2012), "</w:t>
      </w:r>
      <w:r w:rsidRPr="00E80822">
        <w:rPr>
          <w:rtl/>
        </w:rPr>
        <w:t>היבטים בפעילות מגן דוד אדום והמוסדות המנהלים שלו</w:t>
      </w:r>
      <w:r w:rsidRPr="00E80822">
        <w:rPr>
          <w:rFonts w:hint="cs"/>
          <w:rtl/>
        </w:rPr>
        <w:t>", עמ' 421.</w:t>
      </w:r>
    </w:p>
  </w:footnote>
  <w:footnote w:id="50">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תוכנית משרד הבריאות משנת 2011 לחיזוק מערכת הבריאות, ובה בין היתר תוכנית לחיזוק מערכת הבריאות הציבורית, הבטחת איכות הרפואה ושירותי הבריאות בישראל.</w:t>
      </w:r>
    </w:p>
  </w:footnote>
  <w:footnote w:id="51">
    <w:p w:rsidR="00123C2F" w:rsidRPr="00E80822" w:rsidP="00750F94">
      <w:pPr>
        <w:pStyle w:val="FootnoteText"/>
      </w:pPr>
      <w:r w:rsidRPr="00E80822">
        <w:rPr>
          <w:rStyle w:val="FootnoteReference0"/>
          <w:vertAlign w:val="baseline"/>
        </w:rPr>
        <w:footnoteRef/>
      </w:r>
      <w:r w:rsidRPr="00E80822">
        <w:rPr>
          <w:rtl/>
        </w:rPr>
        <w:t xml:space="preserve"> </w:t>
      </w:r>
      <w:r w:rsidRPr="00E80822">
        <w:rPr>
          <w:rtl/>
        </w:rPr>
        <w:tab/>
        <w:t>על שולחן הכנסת הונחו כמה הצעות חוק פרטיות הנוגעות לעניין</w:t>
      </w:r>
      <w:r w:rsidRPr="00E80822">
        <w:rPr>
          <w:rFonts w:hint="cs"/>
          <w:rtl/>
        </w:rPr>
        <w:t>:</w:t>
      </w:r>
      <w:r w:rsidRPr="00E80822">
        <w:rPr>
          <w:rtl/>
        </w:rPr>
        <w:t xml:space="preserve"> הצעת חוק ארגוני עזר רפואיים הפועלים בתחום רפואת חירום דחופה טרום</w:t>
      </w:r>
      <w:r w:rsidR="00750F94">
        <w:rPr>
          <w:rFonts w:hint="cs"/>
          <w:rtl/>
        </w:rPr>
        <w:t>-</w:t>
      </w:r>
      <w:r w:rsidRPr="00E80822">
        <w:rPr>
          <w:rtl/>
        </w:rPr>
        <w:t>אשפוזית, התשע"ח</w:t>
      </w:r>
      <w:r w:rsidRPr="00E80822">
        <w:rPr>
          <w:rFonts w:hint="cs"/>
          <w:rtl/>
        </w:rPr>
        <w:t>-</w:t>
      </w:r>
      <w:r w:rsidRPr="00E80822">
        <w:rPr>
          <w:rtl/>
        </w:rPr>
        <w:t>2017</w:t>
      </w:r>
      <w:r w:rsidRPr="00E80822">
        <w:rPr>
          <w:rFonts w:hint="cs"/>
          <w:rtl/>
        </w:rPr>
        <w:t>,</w:t>
      </w:r>
      <w:r w:rsidRPr="00E80822">
        <w:rPr>
          <w:rtl/>
        </w:rPr>
        <w:t xml:space="preserve"> שאחת ממטרותיה היא לקבוע כללים ותנאים להגברה, </w:t>
      </w:r>
      <w:r w:rsidRPr="00E80822">
        <w:rPr>
          <w:rFonts w:hint="cs"/>
          <w:rtl/>
        </w:rPr>
        <w:t>ל</w:t>
      </w:r>
      <w:r w:rsidRPr="00E80822">
        <w:rPr>
          <w:rtl/>
        </w:rPr>
        <w:t>שמירה</w:t>
      </w:r>
      <w:r w:rsidRPr="00E80822">
        <w:rPr>
          <w:rFonts w:hint="cs"/>
          <w:rtl/>
        </w:rPr>
        <w:t xml:space="preserve"> </w:t>
      </w:r>
      <w:r w:rsidRPr="00E80822">
        <w:rPr>
          <w:rtl/>
        </w:rPr>
        <w:t>ו</w:t>
      </w:r>
      <w:r w:rsidRPr="00E80822">
        <w:rPr>
          <w:rFonts w:hint="cs"/>
          <w:rtl/>
        </w:rPr>
        <w:t>ל</w:t>
      </w:r>
      <w:r w:rsidRPr="00E80822">
        <w:rPr>
          <w:rtl/>
        </w:rPr>
        <w:t xml:space="preserve">הבטחה של התיאום בין ארגוני העזר הרפואיים ובינם לבין </w:t>
      </w:r>
      <w:r w:rsidRPr="00E80822">
        <w:rPr>
          <w:rFonts w:hint="cs"/>
          <w:rtl/>
        </w:rPr>
        <w:t>מד"א, ו</w:t>
      </w:r>
      <w:r w:rsidRPr="00E80822">
        <w:rPr>
          <w:rtl/>
        </w:rPr>
        <w:t>הצעת חוק פרטית להרחבת חוק מד"א (תיקון - פריסת אמבולנסים לטיפול נמרץ ברחבי המדינה)</w:t>
      </w:r>
      <w:r w:rsidRPr="00E80822">
        <w:rPr>
          <w:rFonts w:hint="cs"/>
          <w:rtl/>
        </w:rPr>
        <w:t xml:space="preserve"> מיוני 2018.</w:t>
      </w:r>
    </w:p>
  </w:footnote>
  <w:footnote w:id="52">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נתונים ממנהל תחום </w:t>
      </w:r>
      <w:r w:rsidRPr="00E80822">
        <w:rPr>
          <w:rFonts w:eastAsia="Times New Roman"/>
          <w:rtl/>
          <w:lang w:eastAsia="he-IL"/>
        </w:rPr>
        <w:t xml:space="preserve">פיקוח </w:t>
      </w:r>
      <w:r w:rsidRPr="00E80822">
        <w:rPr>
          <w:rFonts w:eastAsia="Times New Roman" w:hint="cs"/>
          <w:rtl/>
          <w:lang w:eastAsia="he-IL"/>
        </w:rPr>
        <w:t xml:space="preserve">ורישוי </w:t>
      </w:r>
      <w:r w:rsidRPr="00E80822">
        <w:rPr>
          <w:rFonts w:eastAsia="Times New Roman"/>
          <w:rtl/>
          <w:lang w:eastAsia="he-IL"/>
        </w:rPr>
        <w:t>אמבולנסים</w:t>
      </w:r>
      <w:r w:rsidRPr="00E80822">
        <w:rPr>
          <w:rFonts w:eastAsia="Times New Roman" w:hint="cs"/>
          <w:rtl/>
          <w:lang w:eastAsia="he-IL"/>
        </w:rPr>
        <w:t xml:space="preserve"> במשרד הבריאות, נכון למרץ 2018.</w:t>
      </w:r>
    </w:p>
  </w:footnote>
  <w:footnote w:id="53">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עת"ם</w:t>
      </w:r>
      <w:r w:rsidRPr="00E80822">
        <w:rPr>
          <w:rtl/>
        </w:rPr>
        <w:t xml:space="preserve"> (י-ם) 320/04 </w:t>
      </w:r>
      <w:r w:rsidRPr="00E80822">
        <w:rPr>
          <w:b/>
          <w:bCs/>
          <w:rtl/>
        </w:rPr>
        <w:t>חברת ציון אמבולנס בע"מ נ' שר הבריאות</w:t>
      </w:r>
      <w:r w:rsidRPr="00E80822">
        <w:rPr>
          <w:rtl/>
        </w:rPr>
        <w:t xml:space="preserve">, </w:t>
      </w:r>
      <w:r w:rsidRPr="00E80822">
        <w:rPr>
          <w:rFonts w:hint="cs"/>
          <w:rtl/>
        </w:rPr>
        <w:t>פ</w:t>
      </w:r>
      <w:r w:rsidRPr="00E80822">
        <w:rPr>
          <w:rtl/>
        </w:rPr>
        <w:t>"מ מינהליים, תשס"ג 791 (2004).</w:t>
      </w:r>
    </w:p>
  </w:footnote>
  <w:footnote w:id="54">
    <w:p w:rsidR="00123C2F" w:rsidRPr="00E80822" w:rsidP="00D93F1A">
      <w:pPr>
        <w:pStyle w:val="FootnoteText"/>
        <w:spacing w:line="360" w:lineRule="auto"/>
      </w:pPr>
      <w:r w:rsidRPr="00E80822">
        <w:rPr>
          <w:rStyle w:val="FootnoteReference0"/>
          <w:vertAlign w:val="baseline"/>
        </w:rPr>
        <w:footnoteRef/>
      </w:r>
      <w:r w:rsidRPr="00E80822">
        <w:rPr>
          <w:rtl/>
        </w:rPr>
        <w:t xml:space="preserve"> </w:t>
      </w:r>
      <w:r w:rsidRPr="00E80822">
        <w:rPr>
          <w:rtl/>
        </w:rPr>
        <w:tab/>
      </w:r>
      <w:r w:rsidRPr="00E80822">
        <w:rPr>
          <w:rFonts w:eastAsia="Times New Roman"/>
          <w:rtl/>
          <w:lang w:eastAsia="he-IL"/>
        </w:rPr>
        <w:t xml:space="preserve">ע"ם 6250/04 </w:t>
      </w:r>
      <w:r w:rsidRPr="00E80822">
        <w:rPr>
          <w:rFonts w:eastAsia="Times New Roman"/>
          <w:b/>
          <w:bCs/>
          <w:rtl/>
          <w:lang w:eastAsia="he-IL"/>
        </w:rPr>
        <w:t>שר הבריאות נ' חברת ציון אמבולנס בע"</w:t>
      </w:r>
      <w:r w:rsidRPr="00E80822">
        <w:rPr>
          <w:rFonts w:eastAsia="Times New Roman" w:hint="cs"/>
          <w:b/>
          <w:bCs/>
          <w:rtl/>
          <w:lang w:eastAsia="he-IL"/>
        </w:rPr>
        <w:t>מ</w:t>
      </w:r>
      <w:r w:rsidRPr="00E80822">
        <w:rPr>
          <w:rFonts w:eastAsia="Times New Roman" w:hint="cs"/>
          <w:rtl/>
          <w:lang w:eastAsia="he-IL"/>
        </w:rPr>
        <w:t>, (פורסם ב-29.11.11).</w:t>
      </w:r>
    </w:p>
  </w:footnote>
  <w:footnote w:id="55">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במאי 2010 המליץ סגן שר הבריאות, ח"כ הרב יעקב ליצמן, לשר התקשורת דאז, ח"כ משה כחלון, להקצות מספר חירום מקוצר לאיחוד הצלה. </w:t>
      </w:r>
    </w:p>
  </w:footnote>
  <w:footnote w:id="56">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חוזר מנכ"ל 1/14 מיום 1.1.14 בנושא הסדרת המענה הראשוני להגשת עזרה ראשונה על ידי כונני רפואת חירום.</w:t>
      </w:r>
    </w:p>
  </w:footnote>
  <w:footnote w:id="57">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חוזר מנכ"ל 5/17 מיום 3.7.17 בנושא שיתוף פעולה בין מד"א לאיחוד הצלה בהפעלת מערך כוננים.</w:t>
      </w:r>
    </w:p>
  </w:footnote>
  <w:footnote w:id="58">
    <w:p w:rsidR="00123C2F" w:rsidRPr="00E80822" w:rsidP="00D93F1A">
      <w:pPr>
        <w:pStyle w:val="FootnoteText"/>
      </w:pPr>
      <w:r w:rsidRPr="00E80822">
        <w:rPr>
          <w:rStyle w:val="FootnoteReference0"/>
          <w:vertAlign w:val="baseline"/>
        </w:rPr>
        <w:footnoteRef/>
      </w:r>
      <w:r w:rsidRPr="00E80822">
        <w:rPr>
          <w:rtl/>
        </w:rPr>
        <w:t xml:space="preserve"> </w:t>
      </w:r>
      <w:r w:rsidRPr="00E80822">
        <w:rPr>
          <w:rFonts w:hint="cs"/>
          <w:rtl/>
        </w:rPr>
        <w:tab/>
      </w:r>
      <w:r w:rsidRPr="00E80822">
        <w:rPr>
          <w:rtl/>
        </w:rPr>
        <w:t>הכרזה על גוף שהוא גוף הצלה, לפי פקודת המשטרה [נוסח חדש], התשל"א-1971, י</w:t>
      </w:r>
      <w:r w:rsidRPr="00E80822">
        <w:rPr>
          <w:rFonts w:hint="cs"/>
          <w:rtl/>
        </w:rPr>
        <w:t>"פ</w:t>
      </w:r>
      <w:r w:rsidRPr="00E80822">
        <w:rPr>
          <w:rtl/>
        </w:rPr>
        <w:t xml:space="preserve"> 7571</w:t>
      </w:r>
      <w:r w:rsidRPr="00E80822">
        <w:rPr>
          <w:rFonts w:hint="cs"/>
          <w:rtl/>
        </w:rPr>
        <w:t>,</w:t>
      </w:r>
      <w:r w:rsidRPr="00E80822">
        <w:rPr>
          <w:rtl/>
        </w:rPr>
        <w:t xml:space="preserve"> התשע"ז</w:t>
      </w:r>
      <w:r w:rsidRPr="00E80822">
        <w:rPr>
          <w:rFonts w:hint="cs"/>
          <w:rtl/>
        </w:rPr>
        <w:t xml:space="preserve"> 8724</w:t>
      </w:r>
      <w:r w:rsidRPr="00E80822">
        <w:rPr>
          <w:rtl/>
        </w:rPr>
        <w:t>.</w:t>
      </w:r>
    </w:p>
  </w:footnote>
  <w:footnote w:id="59">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חוק מגן דוד אדום (תיקון מס' 8), התשע"ח-2018, </w:t>
      </w:r>
      <w:r w:rsidRPr="00E80822">
        <w:rPr>
          <w:rtl/>
        </w:rPr>
        <w:t>ס"ח 215</w:t>
      </w:r>
      <w:r w:rsidRPr="00E80822">
        <w:rPr>
          <w:rFonts w:hint="cs"/>
          <w:rtl/>
        </w:rPr>
        <w:t>.</w:t>
      </w:r>
    </w:p>
  </w:footnote>
  <w:footnote w:id="60">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חוזר מינהל רפואה מס' 2/2011 בנושא "אמות מידה להכרת במרכז טראומה", מ-16.1.11.</w:t>
      </w:r>
    </w:p>
  </w:footnote>
  <w:footnote w:id="61">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בתי חולים שעמדו באמות מידה מסוימות כדי להיות מוכרים כמרכז טראומה.</w:t>
      </w:r>
    </w:p>
  </w:footnote>
  <w:footnote w:id="62">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 xml:space="preserve">על תעודת ההסמכה של הפרמדיקים המסיימים </w:t>
      </w:r>
      <w:r w:rsidRPr="00E80822">
        <w:rPr>
          <w:rFonts w:hint="cs"/>
          <w:rtl/>
        </w:rPr>
        <w:t xml:space="preserve">את הכשרתם </w:t>
      </w:r>
      <w:r w:rsidRPr="00E80822">
        <w:rPr>
          <w:rtl/>
        </w:rPr>
        <w:t>במד"א חותמים בין היתר מנכ"ל מד"א ומנכ"ל משרד הבריאות.</w:t>
      </w:r>
    </w:p>
  </w:footnote>
  <w:footnote w:id="63">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תקנות הרופאים (כשירויות לביצוע פעולות חריגות), התשס"א-2001</w:t>
      </w:r>
      <w:r w:rsidRPr="00E80822">
        <w:rPr>
          <w:rFonts w:hint="cs"/>
          <w:rtl/>
        </w:rPr>
        <w:t xml:space="preserve">. </w:t>
      </w:r>
    </w:p>
  </w:footnote>
  <w:footnote w:id="64">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נקז חזה </w:t>
      </w:r>
      <w:r w:rsidRPr="00E80822">
        <w:rPr>
          <w:rtl/>
        </w:rPr>
        <w:t xml:space="preserve">משמש </w:t>
      </w:r>
      <w:r w:rsidRPr="00E80822">
        <w:rPr>
          <w:rFonts w:hint="cs"/>
          <w:rtl/>
        </w:rPr>
        <w:t>ב</w:t>
      </w:r>
      <w:r w:rsidRPr="00E80822">
        <w:rPr>
          <w:rtl/>
        </w:rPr>
        <w:t>פרוצדורה כירורגית</w:t>
      </w:r>
      <w:r w:rsidRPr="00E80822">
        <w:rPr>
          <w:rFonts w:hint="cs"/>
          <w:rtl/>
        </w:rPr>
        <w:t>,</w:t>
      </w:r>
      <w:r w:rsidRPr="00E80822">
        <w:rPr>
          <w:rtl/>
        </w:rPr>
        <w:t xml:space="preserve"> </w:t>
      </w:r>
      <w:r w:rsidRPr="00E80822">
        <w:rPr>
          <w:rFonts w:hint="cs"/>
          <w:rtl/>
        </w:rPr>
        <w:t>ה</w:t>
      </w:r>
      <w:r w:rsidRPr="00E80822">
        <w:rPr>
          <w:rtl/>
        </w:rPr>
        <w:t>מבוצעת בתנאי שטח</w:t>
      </w:r>
      <w:r w:rsidRPr="00E80822">
        <w:rPr>
          <w:rFonts w:hint="cs"/>
          <w:rtl/>
        </w:rPr>
        <w:t xml:space="preserve">. </w:t>
      </w:r>
    </w:p>
  </w:footnote>
  <w:footnote w:id="65">
    <w:p w:rsidR="00123C2F" w:rsidRPr="00E80822" w:rsidP="00D93F1A">
      <w:pPr>
        <w:pStyle w:val="FootnoteText"/>
        <w:rPr>
          <w:rtl/>
        </w:rPr>
      </w:pPr>
      <w:r w:rsidRPr="00E80822">
        <w:rPr>
          <w:rStyle w:val="FootnoteReference0"/>
          <w:rFonts w:ascii="FrankRuehl" w:hAnsi="FrankRuehl" w:cs="FrankRuehl"/>
          <w:vertAlign w:val="baseline"/>
        </w:rPr>
        <w:footnoteRef/>
      </w:r>
      <w:r w:rsidRPr="00E80822">
        <w:rPr>
          <w:rFonts w:cs="FrankRuehl"/>
          <w:rtl/>
        </w:rPr>
        <w:t xml:space="preserve"> </w:t>
      </w:r>
      <w:r w:rsidRPr="00E80822">
        <w:rPr>
          <w:rFonts w:cs="FrankRuehl"/>
          <w:rtl/>
        </w:rPr>
        <w:tab/>
      </w:r>
      <w:r w:rsidRPr="00E80822">
        <w:rPr>
          <w:rFonts w:hint="cs"/>
          <w:rtl/>
        </w:rPr>
        <w:t>על פי החלטת ממשלה מספר 1716 שהתקבלה ב-6.7.86, בזמן הפעלת משק לשעת חירום מופעל מערך החירום הכולל של המדינה כדי להמשיך לספק מוצרים ושירותים חיוניים הדרושים לאוכלוסייה ולמשק ולתמוך במאמץ המלחמתי.</w:t>
      </w:r>
    </w:p>
  </w:footnote>
  <w:footnote w:id="66">
    <w:p w:rsidR="00123C2F" w:rsidRPr="00E80822" w:rsidP="00D93F1A">
      <w:pPr>
        <w:pStyle w:val="FootnoteText"/>
      </w:pPr>
      <w:r w:rsidRPr="00E80822">
        <w:rPr>
          <w:rStyle w:val="FootnoteReference0"/>
          <w:rFonts w:ascii="FrankRuehl" w:hAnsi="FrankRuehl" w:cs="FrankRuehl"/>
          <w:vertAlign w:val="baseline"/>
        </w:rPr>
        <w:footnoteRef/>
      </w:r>
      <w:r w:rsidRPr="00E80822">
        <w:rPr>
          <w:rFonts w:cs="FrankRuehl"/>
          <w:rtl/>
        </w:rPr>
        <w:t xml:space="preserve"> </w:t>
      </w:r>
      <w:r w:rsidRPr="00E80822">
        <w:rPr>
          <w:rFonts w:cs="FrankRuehl"/>
          <w:rtl/>
        </w:rPr>
        <w:tab/>
      </w:r>
      <w:r w:rsidRPr="00E80822">
        <w:rPr>
          <w:rFonts w:hint="cs"/>
          <w:rtl/>
        </w:rPr>
        <w:t xml:space="preserve">הממשלה רשאית להכריז </w:t>
      </w:r>
      <w:r w:rsidRPr="00E80822">
        <w:rPr>
          <w:rtl/>
        </w:rPr>
        <w:t xml:space="preserve">על </w:t>
      </w:r>
      <w:r w:rsidRPr="00E80822">
        <w:rPr>
          <w:rFonts w:hint="cs"/>
          <w:rtl/>
        </w:rPr>
        <w:t>"</w:t>
      </w:r>
      <w:r w:rsidRPr="00E80822">
        <w:rPr>
          <w:rtl/>
        </w:rPr>
        <w:t>מצב מיוחד בעורף</w:t>
      </w:r>
      <w:r w:rsidRPr="00E80822">
        <w:rPr>
          <w:rFonts w:hint="cs"/>
          <w:rtl/>
        </w:rPr>
        <w:t>" כאשר</w:t>
      </w:r>
      <w:r w:rsidRPr="00E80822">
        <w:rPr>
          <w:rtl/>
        </w:rPr>
        <w:t xml:space="preserve"> שוכנעה כי קיימת סבירות גבוהה שתתרחש התקפה על האוכלוסייה האזרחית</w:t>
      </w:r>
      <w:r w:rsidRPr="00E80822">
        <w:rPr>
          <w:rFonts w:hint="cs"/>
          <w:rtl/>
        </w:rPr>
        <w:t xml:space="preserve"> </w:t>
      </w:r>
      <w:r w:rsidRPr="00E80822">
        <w:rPr>
          <w:rtl/>
        </w:rPr>
        <w:t>במדינה כולה או בשטח מסוים</w:t>
      </w:r>
      <w:r w:rsidRPr="00E80822">
        <w:rPr>
          <w:rFonts w:hint="cs"/>
          <w:rtl/>
        </w:rPr>
        <w:t xml:space="preserve">, כאמור בחוק </w:t>
      </w:r>
      <w:r w:rsidRPr="00E80822">
        <w:rPr>
          <w:rtl/>
        </w:rPr>
        <w:t>ההתגוננות האזרחית, התשי"א-1951.</w:t>
      </w:r>
    </w:p>
  </w:footnote>
  <w:footnote w:id="67">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Fonts w:hint="cs"/>
          <w:rtl/>
        </w:rPr>
        <w:tab/>
      </w:r>
      <w:r w:rsidRPr="00E80822">
        <w:rPr>
          <w:rtl/>
        </w:rPr>
        <w:t xml:space="preserve">על פי חוק ההתגוננות האזרחית, התשי"א-1951, ארגון עזר הוא </w:t>
      </w:r>
      <w:r w:rsidRPr="00E80822">
        <w:rPr>
          <w:rFonts w:hint="cs"/>
          <w:rtl/>
        </w:rPr>
        <w:t>גם</w:t>
      </w:r>
      <w:r w:rsidRPr="00E80822">
        <w:rPr>
          <w:rtl/>
        </w:rPr>
        <w:t xml:space="preserve"> </w:t>
      </w:r>
      <w:r w:rsidRPr="00E80822">
        <w:rPr>
          <w:rFonts w:hint="cs"/>
          <w:rtl/>
        </w:rPr>
        <w:t>"</w:t>
      </w:r>
      <w:r w:rsidRPr="00E80822">
        <w:rPr>
          <w:rtl/>
        </w:rPr>
        <w:t>גוף שעיקר עיסוקו הצלת חיי אדם ושעזרתו נדרשת באופן מיידי לשם הצלת חיי אדם בעת התקפה, אשר שר הביטחון הכריז עליו ברשומות, בהסכמת השר שנקבע כאחראי על אותו גוף, ככל שנקבע, או השר הממונה על תחום פעילותו של אותו גוף, שהוא ארגון עזר, בהתאם לאמות מידה לעניין יכולותיו הארגוניות והמבצעיות ששר הביטחון הורה עליהן".</w:t>
      </w:r>
      <w:r w:rsidRPr="00E80822">
        <w:rPr>
          <w:rFonts w:hint="cs"/>
          <w:rtl/>
        </w:rPr>
        <w:t xml:space="preserve"> </w:t>
      </w:r>
    </w:p>
  </w:footnote>
  <w:footnote w:id="68">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eastAsia"/>
          <w:rtl/>
        </w:rPr>
        <w:t>ראו</w:t>
      </w:r>
      <w:r w:rsidRPr="00E80822">
        <w:rPr>
          <w:rtl/>
        </w:rPr>
        <w:t xml:space="preserve"> </w:t>
      </w:r>
      <w:r w:rsidRPr="00E80822">
        <w:rPr>
          <w:rFonts w:hint="eastAsia"/>
          <w:rtl/>
        </w:rPr>
        <w:t>גם</w:t>
      </w:r>
      <w:r w:rsidRPr="00E80822">
        <w:rPr>
          <w:rFonts w:hint="cs"/>
          <w:rtl/>
        </w:rPr>
        <w:t xml:space="preserve"> </w:t>
      </w:r>
      <w:r w:rsidRPr="00E80822">
        <w:rPr>
          <w:rFonts w:hint="eastAsia"/>
          <w:b/>
          <w:bCs/>
          <w:rtl/>
        </w:rPr>
        <w:t>היערכות</w:t>
      </w:r>
      <w:r w:rsidRPr="00E80822">
        <w:rPr>
          <w:b/>
          <w:bCs/>
          <w:rtl/>
        </w:rPr>
        <w:t xml:space="preserve"> </w:t>
      </w:r>
      <w:r w:rsidRPr="00E80822">
        <w:rPr>
          <w:rFonts w:hint="eastAsia"/>
          <w:b/>
          <w:bCs/>
          <w:rtl/>
        </w:rPr>
        <w:t>העורף</w:t>
      </w:r>
      <w:r w:rsidRPr="00E80822">
        <w:rPr>
          <w:b/>
          <w:bCs/>
          <w:rtl/>
        </w:rPr>
        <w:t xml:space="preserve"> </w:t>
      </w:r>
      <w:r w:rsidRPr="00E80822">
        <w:rPr>
          <w:rFonts w:hint="eastAsia"/>
          <w:b/>
          <w:bCs/>
          <w:rtl/>
        </w:rPr>
        <w:t>ותפקודו</w:t>
      </w:r>
      <w:r w:rsidRPr="00E80822">
        <w:rPr>
          <w:b/>
          <w:bCs/>
          <w:rtl/>
        </w:rPr>
        <w:t xml:space="preserve"> </w:t>
      </w:r>
      <w:r w:rsidRPr="00E80822">
        <w:rPr>
          <w:rFonts w:hint="eastAsia"/>
          <w:b/>
          <w:bCs/>
          <w:rtl/>
        </w:rPr>
        <w:t>במלחמת</w:t>
      </w:r>
      <w:r w:rsidRPr="00E80822">
        <w:rPr>
          <w:b/>
          <w:bCs/>
          <w:rtl/>
        </w:rPr>
        <w:t xml:space="preserve"> </w:t>
      </w:r>
      <w:r w:rsidRPr="00E80822">
        <w:rPr>
          <w:rFonts w:hint="eastAsia"/>
          <w:b/>
          <w:bCs/>
          <w:rtl/>
        </w:rPr>
        <w:t>לבנון</w:t>
      </w:r>
      <w:r w:rsidRPr="00E80822">
        <w:rPr>
          <w:b/>
          <w:bCs/>
          <w:rtl/>
        </w:rPr>
        <w:t xml:space="preserve"> </w:t>
      </w:r>
      <w:r w:rsidRPr="00E80822">
        <w:rPr>
          <w:rFonts w:hint="eastAsia"/>
          <w:b/>
          <w:bCs/>
          <w:rtl/>
        </w:rPr>
        <w:t>השנייה</w:t>
      </w:r>
      <w:r w:rsidRPr="00E80822">
        <w:rPr>
          <w:rtl/>
        </w:rPr>
        <w:t xml:space="preserve"> (2007)</w:t>
      </w:r>
      <w:r w:rsidRPr="00E80822">
        <w:rPr>
          <w:rFonts w:hint="cs"/>
          <w:rtl/>
        </w:rPr>
        <w:t>,</w:t>
      </w:r>
      <w:r w:rsidRPr="00E80822">
        <w:rPr>
          <w:rtl/>
        </w:rPr>
        <w:t xml:space="preserve"> "היערכות מגן דוד אדום לעיתות חירום ותפקודו בעת המלחמה", </w:t>
      </w:r>
      <w:r w:rsidRPr="00E80822">
        <w:rPr>
          <w:rFonts w:hint="eastAsia"/>
          <w:rtl/>
        </w:rPr>
        <w:t>עמ</w:t>
      </w:r>
      <w:r w:rsidRPr="00E80822">
        <w:rPr>
          <w:rtl/>
        </w:rPr>
        <w:t>' 283.</w:t>
      </w:r>
    </w:p>
  </w:footnote>
  <w:footnote w:id="69">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t>מגוון תסריטים אפשריים של איום על מדינת ישראל, שיש לתכנן כיצד להיערך להם</w:t>
      </w:r>
      <w:r w:rsidRPr="00E80822">
        <w:rPr>
          <w:rFonts w:hint="cs"/>
          <w:rtl/>
        </w:rPr>
        <w:t xml:space="preserve">. </w:t>
      </w:r>
    </w:p>
  </w:footnote>
  <w:footnote w:id="70">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מכון גרטנר הוא </w:t>
      </w:r>
      <w:r w:rsidRPr="00E80822">
        <w:rPr>
          <w:rtl/>
        </w:rPr>
        <w:t xml:space="preserve">חברה לתועלת הציבור </w:t>
      </w:r>
      <w:r w:rsidRPr="00E80822">
        <w:rPr>
          <w:rFonts w:hint="cs"/>
          <w:rtl/>
        </w:rPr>
        <w:t>שהיא</w:t>
      </w:r>
      <w:r w:rsidRPr="00E80822">
        <w:rPr>
          <w:rtl/>
        </w:rPr>
        <w:t xml:space="preserve"> מסגרת מחקרית לאומית לחקר אפידמיולוגיה ומדיניות בריאות בישראל. ייעודו המרכזי של המכון הוא לסייע למערכת הבריאות ולמשרד הבריאות בקביעת מדיניות בריאות מושכלת ובפיתוחה.</w:t>
      </w:r>
    </w:p>
  </w:footnote>
  <w:footnote w:id="71">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הוועדה חישבה גם על פי בסיס נתונים אחר ולפיו יידרשו 1,428 רכבי הצלה לעיתות חירום.</w:t>
      </w:r>
    </w:p>
  </w:footnote>
  <w:footnote w:id="72">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כ-170 אמבולנסים מהם נדרשים לפעילות פקע"ר.</w:t>
      </w:r>
    </w:p>
  </w:footnote>
  <w:footnote w:id="73">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מתקן להעלא</w:t>
      </w:r>
      <w:r w:rsidRPr="00E80822">
        <w:rPr>
          <w:rFonts w:hint="cs"/>
          <w:rtl/>
        </w:rPr>
        <w:t>ה</w:t>
      </w:r>
      <w:r w:rsidRPr="00E80822">
        <w:rPr>
          <w:rtl/>
        </w:rPr>
        <w:t xml:space="preserve"> ו</w:t>
      </w:r>
      <w:r w:rsidRPr="00E80822">
        <w:rPr>
          <w:rFonts w:hint="cs"/>
          <w:rtl/>
        </w:rPr>
        <w:t>ל</w:t>
      </w:r>
      <w:r w:rsidRPr="00E80822">
        <w:rPr>
          <w:rtl/>
        </w:rPr>
        <w:t xml:space="preserve">הורדה של נכים </w:t>
      </w:r>
      <w:r w:rsidRPr="00E80822">
        <w:rPr>
          <w:rFonts w:hint="cs"/>
          <w:rtl/>
        </w:rPr>
        <w:t>ב</w:t>
      </w:r>
      <w:r w:rsidRPr="00E80822">
        <w:rPr>
          <w:rtl/>
        </w:rPr>
        <w:t>כסא גלגלים</w:t>
      </w:r>
      <w:r w:rsidRPr="00E80822">
        <w:rPr>
          <w:rFonts w:hint="cs"/>
          <w:rtl/>
        </w:rPr>
        <w:t>.</w:t>
      </w:r>
    </w:p>
  </w:footnote>
  <w:footnote w:id="74">
    <w:p w:rsidR="00123C2F" w:rsidRPr="00E80822" w:rsidP="00D93F1A">
      <w:pPr>
        <w:pStyle w:val="FootnoteText"/>
        <w:rPr>
          <w:rtl/>
        </w:rPr>
      </w:pPr>
      <w:r w:rsidRPr="00E80822">
        <w:rPr>
          <w:rStyle w:val="FootnoteReference0"/>
          <w:vertAlign w:val="baseline"/>
        </w:rPr>
        <w:footnoteRef/>
      </w:r>
      <w:r w:rsidRPr="00E80822">
        <w:rPr>
          <w:rFonts w:hint="cs"/>
          <w:rtl/>
        </w:rPr>
        <w:t xml:space="preserve"> </w:t>
      </w:r>
      <w:r w:rsidRPr="00E80822">
        <w:rPr>
          <w:rFonts w:hint="cs"/>
          <w:rtl/>
        </w:rPr>
        <w:tab/>
        <w:t>אישור של אגף הרישוי במשרד התחבורה ממאי 2018.</w:t>
      </w:r>
    </w:p>
  </w:footnote>
  <w:footnote w:id="75">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Fonts w:hint="cs"/>
          <w:rtl/>
        </w:rPr>
        <w:tab/>
        <w:t xml:space="preserve">ועוד </w:t>
      </w:r>
      <w:r w:rsidRPr="00E80822">
        <w:rPr>
          <w:rtl/>
        </w:rPr>
        <w:t xml:space="preserve">25 תאר"ן </w:t>
      </w:r>
      <w:r w:rsidRPr="00E80822">
        <w:rPr>
          <w:rFonts w:hint="cs"/>
          <w:rtl/>
        </w:rPr>
        <w:t>(תחנת אירוע רב-נפגעים)</w:t>
      </w:r>
      <w:r w:rsidRPr="00E80822">
        <w:rPr>
          <w:rtl/>
        </w:rPr>
        <w:t xml:space="preserve"> ו-25 רכבי פינוי נפגעים קל.</w:t>
      </w:r>
    </w:p>
  </w:footnote>
  <w:footnote w:id="76">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הימ"ל כולל בין היתר מנהלים, עובדי מערכות מידע, פרמדיקים וחובשי רפואת חירום.</w:t>
      </w:r>
    </w:p>
  </w:footnote>
  <w:footnote w:id="77">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t xml:space="preserve">ריתוק משקי </w:t>
      </w:r>
      <w:r w:rsidRPr="00E80822">
        <w:rPr>
          <w:rFonts w:hint="cs"/>
          <w:rtl/>
        </w:rPr>
        <w:t xml:space="preserve">לשעת חירום </w:t>
      </w:r>
      <w:r w:rsidRPr="00E80822">
        <w:rPr>
          <w:rtl/>
        </w:rPr>
        <w:t xml:space="preserve">- עובד החייב בשירות מילואים פעיל או פטור ורמת חיוניותו גבוהה ירותק בשעת חירום למוסד </w:t>
      </w:r>
      <w:r w:rsidRPr="00E80822">
        <w:rPr>
          <w:rFonts w:hint="cs"/>
          <w:rtl/>
        </w:rPr>
        <w:t>ש</w:t>
      </w:r>
      <w:r w:rsidRPr="00E80822">
        <w:rPr>
          <w:rtl/>
        </w:rPr>
        <w:t xml:space="preserve">בו </w:t>
      </w:r>
      <w:r w:rsidRPr="00E80822">
        <w:rPr>
          <w:rFonts w:hint="cs"/>
          <w:rtl/>
        </w:rPr>
        <w:t xml:space="preserve">הוא </w:t>
      </w:r>
      <w:r w:rsidRPr="00E80822">
        <w:rPr>
          <w:rtl/>
        </w:rPr>
        <w:t>עובד.</w:t>
      </w:r>
      <w:r w:rsidRPr="00E80822">
        <w:rPr>
          <w:rFonts w:hint="cs"/>
          <w:rtl/>
        </w:rPr>
        <w:t xml:space="preserve"> </w:t>
      </w:r>
    </w:p>
  </w:footnote>
  <w:footnote w:id="78">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כל יחידה כוללת גם כמה נהגים, אך כיוון שנהגים אלה אינם מורשים לנהוג באמבולנסים של מד"א, מד"א אינו כולל אותם כחלק מהכוח המתגבר. בעיתות חירום הם יוכלו לנהוג באמבולנס צבאי בלבד. </w:t>
      </w:r>
    </w:p>
  </w:footnote>
  <w:footnote w:id="79">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ראו גם מבקר המדינה, </w:t>
      </w:r>
      <w:r w:rsidRPr="00E80822">
        <w:rPr>
          <w:rFonts w:hint="cs"/>
          <w:b/>
          <w:bCs/>
          <w:rtl/>
        </w:rPr>
        <w:t>דוח שנתי</w:t>
      </w:r>
      <w:r w:rsidRPr="00E80822">
        <w:rPr>
          <w:rFonts w:hint="cs"/>
          <w:rtl/>
        </w:rPr>
        <w:t xml:space="preserve"> </w:t>
      </w:r>
      <w:r w:rsidRPr="00E80822">
        <w:rPr>
          <w:rFonts w:hint="cs"/>
          <w:b/>
          <w:bCs/>
          <w:rtl/>
        </w:rPr>
        <w:t>64ג</w:t>
      </w:r>
      <w:r w:rsidRPr="00E80822">
        <w:rPr>
          <w:rFonts w:hint="cs"/>
          <w:rtl/>
        </w:rPr>
        <w:t xml:space="preserve"> (2014), "היערכות שירותי הבריאות לחירום", עמ' 717.</w:t>
      </w:r>
    </w:p>
  </w:footnote>
  <w:footnote w:id="80">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כולל </w:t>
      </w:r>
      <w:r w:rsidRPr="00E80822">
        <w:rPr>
          <w:rtl/>
        </w:rPr>
        <w:t xml:space="preserve">168 אמבולנסים </w:t>
      </w:r>
      <w:r w:rsidRPr="00E80822">
        <w:rPr>
          <w:rFonts w:hint="cs"/>
          <w:rtl/>
        </w:rPr>
        <w:t>ה</w:t>
      </w:r>
      <w:r w:rsidRPr="00E80822">
        <w:rPr>
          <w:rtl/>
        </w:rPr>
        <w:t>פועלים ב</w:t>
      </w:r>
      <w:r w:rsidRPr="00E80822">
        <w:rPr>
          <w:rFonts w:hint="cs"/>
          <w:rtl/>
        </w:rPr>
        <w:t>י</w:t>
      </w:r>
      <w:r w:rsidRPr="00E80822">
        <w:rPr>
          <w:rtl/>
        </w:rPr>
        <w:t xml:space="preserve">ישובים (בעיקר איו"ש ופריפריה) </w:t>
      </w:r>
      <w:r w:rsidRPr="00E80822">
        <w:rPr>
          <w:rFonts w:hint="cs"/>
          <w:rtl/>
        </w:rPr>
        <w:t>ו</w:t>
      </w:r>
      <w:r w:rsidRPr="00E80822">
        <w:rPr>
          <w:rtl/>
        </w:rPr>
        <w:t xml:space="preserve">מופעלים בעיקר </w:t>
      </w:r>
      <w:r w:rsidRPr="00E80822">
        <w:rPr>
          <w:rFonts w:hint="eastAsia"/>
          <w:rtl/>
        </w:rPr>
        <w:t>על</w:t>
      </w:r>
      <w:r w:rsidRPr="00E80822">
        <w:rPr>
          <w:rtl/>
        </w:rPr>
        <w:t xml:space="preserve"> </w:t>
      </w:r>
      <w:r w:rsidRPr="00E80822">
        <w:rPr>
          <w:rFonts w:hint="eastAsia"/>
          <w:rtl/>
        </w:rPr>
        <w:t>בסיס</w:t>
      </w:r>
      <w:r w:rsidRPr="00E80822">
        <w:rPr>
          <w:rFonts w:hint="cs"/>
          <w:rtl/>
        </w:rPr>
        <w:t xml:space="preserve"> </w:t>
      </w:r>
      <w:r w:rsidRPr="00E80822">
        <w:rPr>
          <w:rtl/>
        </w:rPr>
        <w:t>מתנדבים כוננים</w:t>
      </w:r>
      <w:r w:rsidRPr="00E80822">
        <w:rPr>
          <w:rFonts w:hint="cs"/>
          <w:rtl/>
        </w:rPr>
        <w:t>.</w:t>
      </w:r>
    </w:p>
  </w:footnote>
  <w:footnote w:id="81">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 xml:space="preserve">רשות </w:t>
      </w:r>
      <w:r w:rsidRPr="00E80822">
        <w:rPr>
          <w:rFonts w:hint="cs"/>
          <w:rtl/>
        </w:rPr>
        <w:t>ה</w:t>
      </w:r>
      <w:r w:rsidRPr="00E80822">
        <w:rPr>
          <w:rtl/>
        </w:rPr>
        <w:t xml:space="preserve">חירום </w:t>
      </w:r>
      <w:r w:rsidRPr="00E80822">
        <w:rPr>
          <w:rFonts w:hint="cs"/>
          <w:rtl/>
        </w:rPr>
        <w:t>ה</w:t>
      </w:r>
      <w:r w:rsidRPr="00E80822">
        <w:rPr>
          <w:rtl/>
        </w:rPr>
        <w:t xml:space="preserve">לאומית היא גוף מטה מתאם ליד שר הביטחון </w:t>
      </w:r>
      <w:r w:rsidRPr="00E80822">
        <w:rPr>
          <w:rFonts w:hint="cs"/>
          <w:rtl/>
        </w:rPr>
        <w:t>המסייעת</w:t>
      </w:r>
      <w:r w:rsidRPr="00E80822">
        <w:rPr>
          <w:rtl/>
        </w:rPr>
        <w:t xml:space="preserve"> בידו לממש את אחריות-העל לטיפול בעורף בכל מצבי החירום.</w:t>
      </w:r>
    </w:p>
  </w:footnote>
  <w:footnote w:id="82">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Fonts w:hint="cs"/>
          <w:rtl/>
        </w:rPr>
        <w:tab/>
        <w:t xml:space="preserve">כאמור פועלות במשק </w:t>
      </w:r>
      <w:r w:rsidRPr="00E80822">
        <w:rPr>
          <w:rFonts w:eastAsia="MS Mincho" w:hint="cs"/>
          <w:rtl/>
        </w:rPr>
        <w:t>כ-145 חברות אמבולנסים פרטיות ועמותות, ולהן כ-480 אמבולנסים.</w:t>
      </w:r>
    </w:p>
  </w:footnote>
  <w:footnote w:id="83">
    <w:p w:rsidR="00123C2F" w:rsidRPr="00E80822" w:rsidP="00E80822">
      <w:pPr>
        <w:pStyle w:val="FootnoteText"/>
        <w:rPr>
          <w:rFonts w:cs="FrankRuehl"/>
        </w:rPr>
      </w:pPr>
      <w:r w:rsidRPr="00E80822">
        <w:rPr>
          <w:rStyle w:val="FootnoteReference0"/>
          <w:vertAlign w:val="baseline"/>
        </w:rPr>
        <w:footnoteRef/>
      </w:r>
      <w:r w:rsidRPr="00E80822">
        <w:rPr>
          <w:rStyle w:val="FootnoteReference0"/>
          <w:vertAlign w:val="baseline"/>
          <w:rtl/>
        </w:rPr>
        <w:t xml:space="preserve"> </w:t>
      </w:r>
      <w:r w:rsidRPr="00E80822">
        <w:rPr>
          <w:rFonts w:cs="FrankRuehl" w:hint="cs"/>
          <w:rtl/>
        </w:rPr>
        <w:tab/>
      </w:r>
      <w:r w:rsidRPr="00E80822">
        <w:rPr>
          <w:rFonts w:hint="cs"/>
          <w:rtl/>
        </w:rPr>
        <w:t>חוק שירות עבודה בשעת-חירום, תשכ"ז-1967 מגדיר "מפעל חיוני" כמפעל "הפועל או שאפשר להפעילו לצורכי הגנת המדינה או ביטחון הציבור או לקיום הספקה או שירותים חיוניים ושאושר על ידי שר העבודה</w:t>
      </w:r>
      <w:r>
        <w:rPr>
          <w:rFonts w:hint="cs"/>
          <w:rtl/>
        </w:rPr>
        <w:t xml:space="preserve"> </w:t>
      </w:r>
      <w:r w:rsidRPr="00E80822">
        <w:rPr>
          <w:rFonts w:hint="cs"/>
          <w:rtl/>
        </w:rPr>
        <w:t>בהתייעצות עם שר הביטחון, ובשעת לחימה - על ידי שר הביטחון בהתייעצות עם שר העבודה; וכן כל מפעל ... שאפשר להפעילו לצורכי קיום המשק ושפעולתו חיונית לקיום הספקה או שירותים הדרושים לציבור".</w:t>
      </w:r>
    </w:p>
  </w:footnote>
  <w:footnote w:id="84">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הרשות העליונה לאשפוז ובריאות לשעת חירום היא גוף הפועל במסגרת משק לשעת חירום (מל"ח). בראשה עומד מנכ"ל משרד הבריאות, וחברים בה קצין הרפואה הראשי של צה"ל ומנכ"ל שירותי בריאות כללית או נציגו. </w:t>
      </w:r>
    </w:p>
  </w:footnote>
  <w:footnote w:id="85">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eastAsia"/>
          <w:b/>
          <w:bCs/>
          <w:rtl/>
        </w:rPr>
        <w:t>היערכות</w:t>
      </w:r>
      <w:r w:rsidRPr="00E80822">
        <w:rPr>
          <w:b/>
          <w:bCs/>
          <w:rtl/>
        </w:rPr>
        <w:t xml:space="preserve"> </w:t>
      </w:r>
      <w:r w:rsidRPr="00E80822">
        <w:rPr>
          <w:rFonts w:hint="eastAsia"/>
          <w:b/>
          <w:bCs/>
          <w:rtl/>
        </w:rPr>
        <w:t>העורף</w:t>
      </w:r>
      <w:r w:rsidRPr="00E80822">
        <w:rPr>
          <w:b/>
          <w:bCs/>
          <w:rtl/>
        </w:rPr>
        <w:t xml:space="preserve"> </w:t>
      </w:r>
      <w:r w:rsidRPr="00E80822">
        <w:rPr>
          <w:rFonts w:hint="eastAsia"/>
          <w:b/>
          <w:bCs/>
          <w:rtl/>
        </w:rPr>
        <w:t>ותפקודו</w:t>
      </w:r>
      <w:r w:rsidRPr="00E80822">
        <w:rPr>
          <w:b/>
          <w:bCs/>
          <w:rtl/>
        </w:rPr>
        <w:t xml:space="preserve"> </w:t>
      </w:r>
      <w:r w:rsidRPr="00E80822">
        <w:rPr>
          <w:rFonts w:hint="eastAsia"/>
          <w:b/>
          <w:bCs/>
          <w:rtl/>
        </w:rPr>
        <w:t>במלחמת</w:t>
      </w:r>
      <w:r w:rsidRPr="00E80822">
        <w:rPr>
          <w:b/>
          <w:bCs/>
          <w:rtl/>
        </w:rPr>
        <w:t xml:space="preserve"> </w:t>
      </w:r>
      <w:r w:rsidRPr="00E80822">
        <w:rPr>
          <w:rFonts w:hint="eastAsia"/>
          <w:b/>
          <w:bCs/>
          <w:rtl/>
        </w:rPr>
        <w:t>לבנון</w:t>
      </w:r>
      <w:r w:rsidRPr="00E80822">
        <w:rPr>
          <w:b/>
          <w:bCs/>
          <w:rtl/>
        </w:rPr>
        <w:t xml:space="preserve"> </w:t>
      </w:r>
      <w:r w:rsidRPr="00E80822">
        <w:rPr>
          <w:rFonts w:hint="eastAsia"/>
          <w:b/>
          <w:bCs/>
          <w:rtl/>
        </w:rPr>
        <w:t>השנייה</w:t>
      </w:r>
      <w:r w:rsidRPr="00E80822">
        <w:rPr>
          <w:rtl/>
        </w:rPr>
        <w:t xml:space="preserve"> (2007)</w:t>
      </w:r>
      <w:r w:rsidRPr="00E80822">
        <w:rPr>
          <w:rFonts w:hint="cs"/>
          <w:rtl/>
        </w:rPr>
        <w:t>,</w:t>
      </w:r>
      <w:r w:rsidRPr="00E80822">
        <w:rPr>
          <w:rtl/>
        </w:rPr>
        <w:t xml:space="preserve"> "היערכות מגן דוד אדום לעיתות חירום ותפקודו בעת המלחמה", </w:t>
      </w:r>
      <w:r w:rsidRPr="00E80822">
        <w:rPr>
          <w:rFonts w:hint="eastAsia"/>
          <w:rtl/>
        </w:rPr>
        <w:t>עמ</w:t>
      </w:r>
      <w:r w:rsidRPr="00E80822">
        <w:rPr>
          <w:rtl/>
        </w:rPr>
        <w:t>' 283</w:t>
      </w:r>
      <w:r w:rsidRPr="00E80822">
        <w:rPr>
          <w:rFonts w:hint="cs"/>
          <w:rtl/>
        </w:rPr>
        <w:t>.</w:t>
      </w:r>
    </w:p>
  </w:footnote>
  <w:footnote w:id="86">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הסכם מוכן הניתן להפעלה בהינתן תנאים מוגדרים מראש.</w:t>
      </w:r>
    </w:p>
  </w:footnote>
  <w:footnote w:id="87">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מתוך </w:t>
      </w:r>
      <w:r w:rsidRPr="00E80822">
        <w:rPr>
          <w:rtl/>
        </w:rPr>
        <w:t xml:space="preserve">מבקר המדינה, </w:t>
      </w:r>
      <w:r w:rsidRPr="00E80822">
        <w:rPr>
          <w:b/>
          <w:bCs/>
          <w:rtl/>
        </w:rPr>
        <w:t>דוח שנתי 66ג</w:t>
      </w:r>
      <w:r w:rsidRPr="00E80822">
        <w:rPr>
          <w:rtl/>
        </w:rPr>
        <w:t xml:space="preserve"> (2016), "אירועים סביבתיים המסכנים את האדם והסביבה - מניעה וטיפול", עמ' </w:t>
      </w:r>
      <w:r w:rsidRPr="00E80822">
        <w:rPr>
          <w:rFonts w:hint="cs"/>
          <w:rtl/>
        </w:rPr>
        <w:t>755</w:t>
      </w:r>
      <w:r w:rsidRPr="00E80822">
        <w:rPr>
          <w:rtl/>
        </w:rPr>
        <w:t>.</w:t>
      </w:r>
    </w:p>
  </w:footnote>
  <w:footnote w:id="88">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 xml:space="preserve">כ-75% מהם רכבי אזרחים שיוקצו לצבא, והשאר רכבים שיושכרו מחברות ליסינג. </w:t>
      </w:r>
    </w:p>
  </w:footnote>
  <w:footnote w:id="89">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t xml:space="preserve">ראו גם מבקר המדינה, דוח ביקורת על השריפה בכרמל - דצמבר 2010, מחדלים, כשלים ומסקנות (יוני 2012), עמ' 38, 48; מבקר המדינה, </w:t>
      </w:r>
      <w:r w:rsidRPr="00E80822">
        <w:rPr>
          <w:b/>
          <w:bCs/>
          <w:rtl/>
        </w:rPr>
        <w:t>דוח שנתי 64ג</w:t>
      </w:r>
      <w:r w:rsidRPr="00E80822">
        <w:rPr>
          <w:rtl/>
        </w:rPr>
        <w:t xml:space="preserve"> (2014), "היערכות שירותי הבריאות לחירום - ממצאי מעקב", עמ' </w:t>
      </w:r>
      <w:r w:rsidRPr="00E80822">
        <w:rPr>
          <w:rFonts w:hint="cs"/>
          <w:rtl/>
        </w:rPr>
        <w:t>717</w:t>
      </w:r>
      <w:r w:rsidRPr="00E80822">
        <w:rPr>
          <w:rtl/>
        </w:rPr>
        <w:t xml:space="preserve">. וכן מבקר המדינה, </w:t>
      </w:r>
      <w:r w:rsidRPr="00E80822">
        <w:rPr>
          <w:b/>
          <w:bCs/>
          <w:rtl/>
        </w:rPr>
        <w:t>דוח שנתי 66ג</w:t>
      </w:r>
      <w:r w:rsidRPr="00E80822">
        <w:rPr>
          <w:rtl/>
        </w:rPr>
        <w:t xml:space="preserve"> (2016), "אירועים סביבתיים המסכנים את האדם והסביבה - מניעה וטיפול", עמ' </w:t>
      </w:r>
      <w:r w:rsidRPr="00E80822">
        <w:rPr>
          <w:rFonts w:hint="cs"/>
          <w:rtl/>
        </w:rPr>
        <w:t>755</w:t>
      </w:r>
      <w:r w:rsidRPr="00E80822">
        <w:rPr>
          <w:rtl/>
        </w:rPr>
        <w:t>.</w:t>
      </w:r>
    </w:p>
  </w:footnote>
  <w:footnote w:id="90">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t xml:space="preserve">מבקר המדינה, </w:t>
      </w:r>
      <w:r w:rsidRPr="00E80822">
        <w:rPr>
          <w:b/>
          <w:bCs/>
          <w:rtl/>
        </w:rPr>
        <w:t>דוח שנתי 64ג</w:t>
      </w:r>
      <w:r w:rsidRPr="00E80822">
        <w:rPr>
          <w:rtl/>
        </w:rPr>
        <w:t xml:space="preserve"> (2014), "היערכות שירותי הבריאות לחירום"</w:t>
      </w:r>
      <w:r w:rsidRPr="00E80822">
        <w:rPr>
          <w:rFonts w:hint="cs"/>
          <w:rtl/>
        </w:rPr>
        <w:t>, עמ' 717; ו</w:t>
      </w:r>
      <w:r w:rsidRPr="00E80822">
        <w:rPr>
          <w:rtl/>
        </w:rPr>
        <w:t xml:space="preserve">מבקר המדינה, </w:t>
      </w:r>
      <w:r w:rsidRPr="00E80822">
        <w:rPr>
          <w:b/>
          <w:bCs/>
          <w:rtl/>
        </w:rPr>
        <w:t>דוח שנתי 66ג</w:t>
      </w:r>
      <w:r w:rsidRPr="00E80822">
        <w:rPr>
          <w:rtl/>
        </w:rPr>
        <w:t xml:space="preserve"> (2016), "אירועים סביבתיים המסכנים את האדם והסביבה - מניעה וטיפול"</w:t>
      </w:r>
      <w:r w:rsidRPr="00E80822">
        <w:rPr>
          <w:rFonts w:hint="cs"/>
          <w:rtl/>
        </w:rPr>
        <w:t>, עמ' 755.</w:t>
      </w:r>
    </w:p>
  </w:footnote>
  <w:footnote w:id="91">
    <w:p w:rsidR="00123C2F" w:rsidRPr="00E80822" w:rsidP="00E80822">
      <w:pPr>
        <w:pStyle w:val="FootnoteText"/>
        <w:rPr>
          <w:rtl/>
        </w:rPr>
      </w:pPr>
      <w:r w:rsidRPr="00E80822">
        <w:rPr>
          <w:rStyle w:val="FootnoteReference0"/>
          <w:vertAlign w:val="baseline"/>
        </w:rPr>
        <w:footnoteRef/>
      </w:r>
      <w:r w:rsidRPr="00E80822">
        <w:rPr>
          <w:rtl/>
        </w:rPr>
        <w:t xml:space="preserve"> </w:t>
      </w:r>
      <w:r w:rsidRPr="00E80822">
        <w:rPr>
          <w:rtl/>
        </w:rPr>
        <w:tab/>
        <w:t>החלטת ממשלה מס' 2803 (תמ/63) בנושא "היערכות המערך המשולב לטיפול באירועי חומרים מסוכנים וחומרי לחימה כימיים - דו"ח מס' 49 של מבקר המדינה".</w:t>
      </w:r>
    </w:p>
  </w:footnote>
  <w:footnote w:id="92">
    <w:p w:rsidR="00123C2F" w:rsidRPr="00E80822" w:rsidP="00E80822">
      <w:pPr>
        <w:pStyle w:val="FootnoteText"/>
        <w:rPr>
          <w:rtl/>
        </w:rPr>
      </w:pPr>
      <w:r w:rsidRPr="00E80822">
        <w:rPr>
          <w:rStyle w:val="FootnoteReference0"/>
          <w:vertAlign w:val="baseline"/>
        </w:rPr>
        <w:footnoteRef/>
      </w:r>
      <w:r w:rsidRPr="00E80822">
        <w:rPr>
          <w:rtl/>
        </w:rPr>
        <w:t xml:space="preserve"> </w:t>
      </w:r>
      <w:r w:rsidRPr="00E80822">
        <w:rPr>
          <w:rtl/>
        </w:rPr>
        <w:tab/>
        <w:t>החלטת ממשלה מס' 4876 מ-6.7.12, בהמשך להחלטת ממשלה מס' 2699 מ-9.1.11 בדבר שיפור היערכות העורף למקרה חירום.</w:t>
      </w:r>
    </w:p>
  </w:footnote>
  <w:footnote w:id="93">
    <w:p w:rsidR="00123C2F" w:rsidRPr="00E80822" w:rsidP="00E80822">
      <w:pPr>
        <w:pStyle w:val="FootnoteText"/>
        <w:rPr>
          <w:rtl/>
        </w:rPr>
      </w:pPr>
      <w:r w:rsidRPr="00E80822">
        <w:rPr>
          <w:rStyle w:val="FootnoteReference0"/>
          <w:vertAlign w:val="baseline"/>
        </w:rPr>
        <w:footnoteRef/>
      </w:r>
      <w:r w:rsidRPr="00E80822">
        <w:rPr>
          <w:rStyle w:val="FootnoteReference0"/>
          <w:vertAlign w:val="baseline"/>
          <w:rtl/>
        </w:rPr>
        <w:t xml:space="preserve"> </w:t>
      </w:r>
      <w:r w:rsidRPr="00E80822">
        <w:rPr>
          <w:rtl/>
        </w:rPr>
        <w:tab/>
        <w:t>החלטת ממשלה מס' 206 מ-13.5.13.</w:t>
      </w:r>
    </w:p>
  </w:footnote>
  <w:footnote w:id="94">
    <w:p w:rsidR="00123C2F" w:rsidRPr="00E80822" w:rsidP="00D93F1A">
      <w:pPr>
        <w:pStyle w:val="FootnoteText"/>
        <w:rPr>
          <w:rtl/>
        </w:rPr>
      </w:pPr>
      <w:r w:rsidRPr="00E80822">
        <w:rPr>
          <w:rStyle w:val="FootnoteReference0"/>
          <w:vertAlign w:val="baseline"/>
        </w:rPr>
        <w:footnoteRef/>
      </w:r>
      <w:r w:rsidRPr="00E80822">
        <w:rPr>
          <w:rtl/>
        </w:rPr>
        <w:t xml:space="preserve"> </w:t>
      </w:r>
      <w:r w:rsidRPr="00E80822">
        <w:rPr>
          <w:rtl/>
        </w:rPr>
        <w:tab/>
        <w:t xml:space="preserve">מבקר המדינה, </w:t>
      </w:r>
      <w:r w:rsidRPr="00E80822">
        <w:rPr>
          <w:b/>
          <w:bCs/>
          <w:rtl/>
        </w:rPr>
        <w:t>דוח שנתי 66ג</w:t>
      </w:r>
      <w:r w:rsidRPr="00E80822">
        <w:rPr>
          <w:rtl/>
        </w:rPr>
        <w:t xml:space="preserve"> (2016), "אירועים סביבתיים המסכנים את האדם והסביבה - מניעה וטיפול"</w:t>
      </w:r>
      <w:r w:rsidRPr="00E80822">
        <w:rPr>
          <w:rFonts w:hint="cs"/>
          <w:rtl/>
        </w:rPr>
        <w:t>, עמ' 755.</w:t>
      </w:r>
    </w:p>
  </w:footnote>
  <w:footnote w:id="95">
    <w:p w:rsidR="00123C2F" w:rsidRPr="00E80822" w:rsidP="00D93F1A">
      <w:pPr>
        <w:pStyle w:val="FootnoteText"/>
      </w:pPr>
      <w:r w:rsidRPr="00E80822">
        <w:rPr>
          <w:rStyle w:val="FootnoteReference0"/>
          <w:vertAlign w:val="baseline"/>
        </w:rPr>
        <w:footnoteRef/>
      </w:r>
      <w:r w:rsidRPr="00E80822">
        <w:rPr>
          <w:rtl/>
        </w:rPr>
        <w:t xml:space="preserve"> </w:t>
      </w:r>
      <w:r w:rsidRPr="00E80822">
        <w:rPr>
          <w:rtl/>
        </w:rPr>
        <w:tab/>
      </w:r>
      <w:r w:rsidRPr="00E80822">
        <w:rPr>
          <w:rFonts w:hint="cs"/>
          <w:rtl/>
        </w:rPr>
        <w:t>שם.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3C2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3C2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3C2F"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511E0">
      <w:rPr>
        <w:rFonts w:ascii="Tahoma" w:hAnsi="Tahoma" w:eastAsiaTheme="majorEastAsia" w:cs="Tahoma"/>
        <w:b/>
        <w:bCs/>
        <w:noProof/>
        <w:color w:val="0B5294" w:themeColor="accent1" w:themeShade="BF"/>
        <w:sz w:val="16"/>
        <w:szCs w:val="16"/>
        <w:rtl/>
      </w:rPr>
      <w:t>814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3C2F" w:rsidRPr="007F1A39" w:rsidP="007D60F0">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7D60F0">
      <w:rPr>
        <w:rFonts w:ascii="Tahoma" w:hAnsi="Tahoma" w:eastAsiaTheme="majorEastAsia" w:cs="Tahoma" w:hint="eastAsia"/>
        <w:noProof/>
        <w:color w:val="0B5294" w:themeColor="accent1" w:themeShade="BF"/>
        <w:sz w:val="16"/>
        <w:szCs w:val="16"/>
        <w:rtl/>
      </w:rPr>
      <w:t>משרד</w:t>
    </w:r>
    <w:r w:rsidRPr="007D60F0">
      <w:rPr>
        <w:rFonts w:ascii="Tahoma" w:hAnsi="Tahoma" w:eastAsiaTheme="majorEastAsia" w:cs="Tahoma"/>
        <w:noProof/>
        <w:color w:val="0B5294" w:themeColor="accent1" w:themeShade="BF"/>
        <w:sz w:val="16"/>
        <w:szCs w:val="16"/>
        <w:rtl/>
      </w:rPr>
      <w:t xml:space="preserve"> </w:t>
    </w:r>
    <w:r w:rsidRPr="007D60F0">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511E0">
      <w:rPr>
        <w:rFonts w:ascii="Tahoma" w:hAnsi="Tahoma" w:eastAsiaTheme="majorEastAsia" w:cs="Tahoma"/>
        <w:b/>
        <w:bCs/>
        <w:noProof/>
        <w:color w:val="0B5294" w:themeColor="accent1" w:themeShade="BF"/>
        <w:sz w:val="16"/>
        <w:szCs w:val="16"/>
        <w:rtl/>
      </w:rPr>
      <w:t>813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3C2F"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3C2F"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7511E0">
      <w:rPr>
        <w:rFonts w:ascii="Tahoma" w:hAnsi="Tahoma" w:eastAsiaTheme="majorEastAsia" w:cs="Tahoma"/>
        <w:b/>
        <w:bCs/>
        <w:noProof/>
        <w:color w:val="0B5294" w:themeColor="accent1" w:themeShade="BF"/>
        <w:sz w:val="16"/>
        <w:szCs w:val="16"/>
        <w:rtl/>
      </w:rPr>
      <w:t>872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3C2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D60F0">
      <w:rPr>
        <w:rFonts w:ascii="Tahoma" w:hAnsi="Tahoma" w:eastAsiaTheme="majorEastAsia" w:cs="Tahoma" w:hint="eastAsia"/>
        <w:noProof/>
        <w:color w:val="0B5294" w:themeColor="accent1" w:themeShade="BF"/>
        <w:sz w:val="16"/>
        <w:szCs w:val="16"/>
        <w:rtl/>
      </w:rPr>
      <w:t>משרד</w:t>
    </w:r>
    <w:r w:rsidRPr="007D60F0">
      <w:rPr>
        <w:rFonts w:ascii="Tahoma" w:hAnsi="Tahoma" w:eastAsiaTheme="majorEastAsia" w:cs="Tahoma"/>
        <w:noProof/>
        <w:color w:val="0B5294" w:themeColor="accent1" w:themeShade="BF"/>
        <w:sz w:val="16"/>
        <w:szCs w:val="16"/>
        <w:rtl/>
      </w:rPr>
      <w:t xml:space="preserve"> </w:t>
    </w:r>
    <w:r w:rsidRPr="007D60F0">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511E0">
      <w:rPr>
        <w:rFonts w:ascii="Tahoma" w:hAnsi="Tahoma" w:eastAsiaTheme="majorEastAsia" w:cs="Tahoma"/>
        <w:b/>
        <w:bCs/>
        <w:noProof/>
        <w:color w:val="0B5294" w:themeColor="accent1" w:themeShade="BF"/>
        <w:sz w:val="16"/>
        <w:szCs w:val="16"/>
        <w:rtl/>
      </w:rPr>
      <w:t>873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F963366"/>
    <w:multiLevelType w:val="hybridMultilevel"/>
    <w:tmpl w:val="63BCA79C"/>
    <w:lvl w:ilvl="0">
      <w:start w:val="1"/>
      <w:numFmt w:val="decimal"/>
      <w:lvlText w:val="%1."/>
      <w:lvlJc w:val="left"/>
      <w:pPr>
        <w:ind w:left="720" w:hanging="360"/>
      </w:pPr>
      <w:rPr>
        <w:rFonts w:ascii="Tahoma" w:hAnsi="Tahoma" w:cs="Tahoma" w:hint="default"/>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3253709"/>
    <w:multiLevelType w:val="multilevel"/>
    <w:tmpl w:val="182CA5B4"/>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5B15421"/>
    <w:multiLevelType w:val="multilevel"/>
    <w:tmpl w:val="C37054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1544866"/>
    <w:multiLevelType w:val="hybridMultilevel"/>
    <w:tmpl w:val="C248F2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35F1CDB"/>
    <w:multiLevelType w:val="hybridMultilevel"/>
    <w:tmpl w:val="8284614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8F6A96"/>
    <w:multiLevelType w:val="multilevel"/>
    <w:tmpl w:val="C37054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42C8426C"/>
    <w:multiLevelType w:val="multilevel"/>
    <w:tmpl w:val="182CA5B4"/>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4">
    <w:nsid w:val="68BC4153"/>
    <w:multiLevelType w:val="multilevel"/>
    <w:tmpl w:val="C37054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6363760"/>
    <w:multiLevelType w:val="multilevel"/>
    <w:tmpl w:val="B2C81D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7A874D83"/>
    <w:multiLevelType w:val="multilevel"/>
    <w:tmpl w:val="B2C81D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F4E28DD"/>
    <w:multiLevelType w:val="multilevel"/>
    <w:tmpl w:val="C37054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9"/>
  </w:num>
  <w:num w:numId="2">
    <w:abstractNumId w:val="13"/>
  </w:num>
  <w:num w:numId="3">
    <w:abstractNumId w:val="7"/>
  </w:num>
  <w:num w:numId="4">
    <w:abstractNumId w:val="12"/>
  </w:num>
  <w:num w:numId="5">
    <w:abstractNumId w:val="10"/>
  </w:num>
  <w:num w:numId="6">
    <w:abstractNumId w:val="19"/>
  </w:num>
  <w:num w:numId="7">
    <w:abstractNumId w:val="16"/>
  </w:num>
  <w:num w:numId="8">
    <w:abstractNumId w:val="0"/>
  </w:num>
  <w:num w:numId="9">
    <w:abstractNumId w:val="15"/>
  </w:num>
  <w:num w:numId="10">
    <w:abstractNumId w:val="7"/>
  </w:num>
  <w:num w:numId="11">
    <w:abstractNumId w:val="7"/>
  </w:num>
  <w:num w:numId="12">
    <w:abstractNumId w:val="7"/>
  </w:num>
  <w:num w:numId="13">
    <w:abstractNumId w:val="7"/>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4"/>
  </w:num>
  <w:num w:numId="22">
    <w:abstractNumId w:val="6"/>
  </w:num>
  <w:num w:numId="23">
    <w:abstractNumId w:val="1"/>
  </w:num>
  <w:num w:numId="24">
    <w:abstractNumId w:val="11"/>
  </w:num>
  <w:num w:numId="25">
    <w:abstractNumId w:val="8"/>
  </w:num>
  <w:num w:numId="26">
    <w:abstractNumId w:val="3"/>
  </w:num>
  <w:num w:numId="27">
    <w:abstractNumId w:val="14"/>
  </w:num>
  <w:num w:numId="28">
    <w:abstractNumId w:val="20"/>
  </w:num>
  <w:num w:numId="29">
    <w:abstractNumId w:val="18"/>
  </w:num>
  <w:num w:numId="30">
    <w:abstractNumId w:val="17"/>
  </w:num>
  <w:num w:numId="31">
    <w:abstractNumId w:val="7"/>
  </w:num>
  <w:num w:numId="32">
    <w:abstractNumId w:val="7"/>
  </w:num>
  <w:num w:numId="33">
    <w:abstractNumId w:val="7"/>
  </w:num>
  <w:num w:numId="34">
    <w:abstractNumId w:val="7"/>
  </w:num>
  <w:num w:numId="35">
    <w:abstractNumId w:val="7"/>
  </w:num>
  <w:num w:numId="3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B74"/>
    <w:rsid w:val="00015D42"/>
    <w:rsid w:val="00017099"/>
    <w:rsid w:val="000174BC"/>
    <w:rsid w:val="00021662"/>
    <w:rsid w:val="000217C4"/>
    <w:rsid w:val="000220FC"/>
    <w:rsid w:val="000225D3"/>
    <w:rsid w:val="000244DF"/>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629"/>
    <w:rsid w:val="0005686C"/>
    <w:rsid w:val="00057227"/>
    <w:rsid w:val="00057394"/>
    <w:rsid w:val="00057941"/>
    <w:rsid w:val="00057DBB"/>
    <w:rsid w:val="00060A1A"/>
    <w:rsid w:val="00061AC6"/>
    <w:rsid w:val="00061BAA"/>
    <w:rsid w:val="00061F85"/>
    <w:rsid w:val="0006259E"/>
    <w:rsid w:val="00063866"/>
    <w:rsid w:val="0006471A"/>
    <w:rsid w:val="00064B2A"/>
    <w:rsid w:val="00064CC2"/>
    <w:rsid w:val="00064F00"/>
    <w:rsid w:val="000668F3"/>
    <w:rsid w:val="00067E4F"/>
    <w:rsid w:val="00067F8D"/>
    <w:rsid w:val="000700BA"/>
    <w:rsid w:val="00070DF2"/>
    <w:rsid w:val="00072DC7"/>
    <w:rsid w:val="00074173"/>
    <w:rsid w:val="000760A4"/>
    <w:rsid w:val="00076160"/>
    <w:rsid w:val="000761E8"/>
    <w:rsid w:val="00076C3B"/>
    <w:rsid w:val="00076C6A"/>
    <w:rsid w:val="000771FA"/>
    <w:rsid w:val="000772F2"/>
    <w:rsid w:val="000812BC"/>
    <w:rsid w:val="00082BE2"/>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A7E5D"/>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404"/>
    <w:rsid w:val="000C2E22"/>
    <w:rsid w:val="000C4DEF"/>
    <w:rsid w:val="000C5425"/>
    <w:rsid w:val="000C57FF"/>
    <w:rsid w:val="000C6708"/>
    <w:rsid w:val="000C7018"/>
    <w:rsid w:val="000D18BB"/>
    <w:rsid w:val="000D2B7C"/>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436"/>
    <w:rsid w:val="00116EC6"/>
    <w:rsid w:val="00117163"/>
    <w:rsid w:val="00117668"/>
    <w:rsid w:val="00120C15"/>
    <w:rsid w:val="00121460"/>
    <w:rsid w:val="001215F4"/>
    <w:rsid w:val="001221B2"/>
    <w:rsid w:val="00123C2F"/>
    <w:rsid w:val="00124D10"/>
    <w:rsid w:val="00125732"/>
    <w:rsid w:val="001268EA"/>
    <w:rsid w:val="00126FB8"/>
    <w:rsid w:val="00127083"/>
    <w:rsid w:val="00127147"/>
    <w:rsid w:val="00127204"/>
    <w:rsid w:val="001275EC"/>
    <w:rsid w:val="00130912"/>
    <w:rsid w:val="00130ABF"/>
    <w:rsid w:val="00130E45"/>
    <w:rsid w:val="0013170A"/>
    <w:rsid w:val="00131A11"/>
    <w:rsid w:val="00131AAF"/>
    <w:rsid w:val="001325D4"/>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46FF"/>
    <w:rsid w:val="00175C43"/>
    <w:rsid w:val="00175DFF"/>
    <w:rsid w:val="00175F32"/>
    <w:rsid w:val="001762F4"/>
    <w:rsid w:val="00176E39"/>
    <w:rsid w:val="00177295"/>
    <w:rsid w:val="001772DD"/>
    <w:rsid w:val="00177493"/>
    <w:rsid w:val="0018090E"/>
    <w:rsid w:val="00180C76"/>
    <w:rsid w:val="001816A1"/>
    <w:rsid w:val="00181B5A"/>
    <w:rsid w:val="0018229B"/>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1B34"/>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504"/>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197"/>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0"/>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45A"/>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6A"/>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0A4E"/>
    <w:rsid w:val="00440BDC"/>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24E2"/>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13"/>
    <w:rsid w:val="004A7AFD"/>
    <w:rsid w:val="004B02B5"/>
    <w:rsid w:val="004B1AC6"/>
    <w:rsid w:val="004B2AE7"/>
    <w:rsid w:val="004B2F00"/>
    <w:rsid w:val="004B4F74"/>
    <w:rsid w:val="004B5A50"/>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0F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4F9D"/>
    <w:rsid w:val="00545D3C"/>
    <w:rsid w:val="00551A41"/>
    <w:rsid w:val="00552038"/>
    <w:rsid w:val="005529D8"/>
    <w:rsid w:val="00553692"/>
    <w:rsid w:val="00554A39"/>
    <w:rsid w:val="005554E2"/>
    <w:rsid w:val="00555AF5"/>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41F"/>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0BD"/>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28D8"/>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2C7A"/>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3"/>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68"/>
    <w:rsid w:val="007215EA"/>
    <w:rsid w:val="00724D1C"/>
    <w:rsid w:val="007256CC"/>
    <w:rsid w:val="00725709"/>
    <w:rsid w:val="00726A8E"/>
    <w:rsid w:val="00726E7C"/>
    <w:rsid w:val="007310D1"/>
    <w:rsid w:val="00731C66"/>
    <w:rsid w:val="00731F92"/>
    <w:rsid w:val="007321C8"/>
    <w:rsid w:val="007323EF"/>
    <w:rsid w:val="0073258E"/>
    <w:rsid w:val="007334C1"/>
    <w:rsid w:val="0073386A"/>
    <w:rsid w:val="00733F84"/>
    <w:rsid w:val="00734514"/>
    <w:rsid w:val="007345A2"/>
    <w:rsid w:val="007349B8"/>
    <w:rsid w:val="007359A3"/>
    <w:rsid w:val="0073685B"/>
    <w:rsid w:val="00736A81"/>
    <w:rsid w:val="00737811"/>
    <w:rsid w:val="0073787B"/>
    <w:rsid w:val="00737F3F"/>
    <w:rsid w:val="00737F8A"/>
    <w:rsid w:val="00740459"/>
    <w:rsid w:val="00741785"/>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0F94"/>
    <w:rsid w:val="007511E0"/>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2A8"/>
    <w:rsid w:val="00763840"/>
    <w:rsid w:val="00763FE4"/>
    <w:rsid w:val="0076417E"/>
    <w:rsid w:val="00764523"/>
    <w:rsid w:val="00764C43"/>
    <w:rsid w:val="00766F23"/>
    <w:rsid w:val="00767C08"/>
    <w:rsid w:val="0077052B"/>
    <w:rsid w:val="00770607"/>
    <w:rsid w:val="00770C49"/>
    <w:rsid w:val="00770FE5"/>
    <w:rsid w:val="007715F4"/>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14"/>
    <w:rsid w:val="007D3E7B"/>
    <w:rsid w:val="007D4375"/>
    <w:rsid w:val="007D5A8B"/>
    <w:rsid w:val="007D5EA7"/>
    <w:rsid w:val="007D60F0"/>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0F51"/>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14F3"/>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57A94"/>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EDE"/>
    <w:rsid w:val="00891FD5"/>
    <w:rsid w:val="0089389E"/>
    <w:rsid w:val="00893B2F"/>
    <w:rsid w:val="008947B7"/>
    <w:rsid w:val="00894B47"/>
    <w:rsid w:val="008952A5"/>
    <w:rsid w:val="008968F5"/>
    <w:rsid w:val="00896F60"/>
    <w:rsid w:val="00897663"/>
    <w:rsid w:val="00897B6A"/>
    <w:rsid w:val="008A007A"/>
    <w:rsid w:val="008A05CD"/>
    <w:rsid w:val="008A0E23"/>
    <w:rsid w:val="008A0E45"/>
    <w:rsid w:val="008A1DA2"/>
    <w:rsid w:val="008A281D"/>
    <w:rsid w:val="008A3686"/>
    <w:rsid w:val="008A3BB9"/>
    <w:rsid w:val="008A3FF2"/>
    <w:rsid w:val="008A4077"/>
    <w:rsid w:val="008A4453"/>
    <w:rsid w:val="008A465F"/>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24BF"/>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37C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3CF"/>
    <w:rsid w:val="00983B82"/>
    <w:rsid w:val="009848E9"/>
    <w:rsid w:val="00986127"/>
    <w:rsid w:val="009864F0"/>
    <w:rsid w:val="00986D7B"/>
    <w:rsid w:val="00987481"/>
    <w:rsid w:val="00987864"/>
    <w:rsid w:val="00987BF2"/>
    <w:rsid w:val="00990141"/>
    <w:rsid w:val="00993242"/>
    <w:rsid w:val="00993CF6"/>
    <w:rsid w:val="009943FA"/>
    <w:rsid w:val="009951B7"/>
    <w:rsid w:val="009960EE"/>
    <w:rsid w:val="00996ACF"/>
    <w:rsid w:val="00996E5D"/>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6D20"/>
    <w:rsid w:val="00A479C4"/>
    <w:rsid w:val="00A47DA8"/>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4EF4"/>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5C7"/>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AD3"/>
    <w:rsid w:val="00AC4E14"/>
    <w:rsid w:val="00AC58FF"/>
    <w:rsid w:val="00AC6194"/>
    <w:rsid w:val="00AC6547"/>
    <w:rsid w:val="00AC67E4"/>
    <w:rsid w:val="00AC76EA"/>
    <w:rsid w:val="00AC7BC7"/>
    <w:rsid w:val="00AC7CAA"/>
    <w:rsid w:val="00AD028A"/>
    <w:rsid w:val="00AD0851"/>
    <w:rsid w:val="00AD1019"/>
    <w:rsid w:val="00AD13F3"/>
    <w:rsid w:val="00AD1C51"/>
    <w:rsid w:val="00AD1CB2"/>
    <w:rsid w:val="00AD262A"/>
    <w:rsid w:val="00AD380D"/>
    <w:rsid w:val="00AD38D9"/>
    <w:rsid w:val="00AD39BA"/>
    <w:rsid w:val="00AD4490"/>
    <w:rsid w:val="00AD4FCA"/>
    <w:rsid w:val="00AD7241"/>
    <w:rsid w:val="00AE0583"/>
    <w:rsid w:val="00AE1E4E"/>
    <w:rsid w:val="00AE2012"/>
    <w:rsid w:val="00AE387A"/>
    <w:rsid w:val="00AE3E83"/>
    <w:rsid w:val="00AE473B"/>
    <w:rsid w:val="00AE547B"/>
    <w:rsid w:val="00AE5987"/>
    <w:rsid w:val="00AE5ABB"/>
    <w:rsid w:val="00AE5B9F"/>
    <w:rsid w:val="00AE6121"/>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2F32"/>
    <w:rsid w:val="00B95615"/>
    <w:rsid w:val="00B96064"/>
    <w:rsid w:val="00B96F64"/>
    <w:rsid w:val="00B972EE"/>
    <w:rsid w:val="00B97A74"/>
    <w:rsid w:val="00BA051B"/>
    <w:rsid w:val="00BA08DC"/>
    <w:rsid w:val="00BA18EC"/>
    <w:rsid w:val="00BA2C23"/>
    <w:rsid w:val="00BA3299"/>
    <w:rsid w:val="00BA32AE"/>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D75BA"/>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545"/>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067"/>
    <w:rsid w:val="00C51E75"/>
    <w:rsid w:val="00C524A1"/>
    <w:rsid w:val="00C52CB1"/>
    <w:rsid w:val="00C54AF8"/>
    <w:rsid w:val="00C55E93"/>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BE3"/>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095"/>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0DD"/>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2B1A"/>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6A38"/>
    <w:rsid w:val="00D770B2"/>
    <w:rsid w:val="00D77E06"/>
    <w:rsid w:val="00D80113"/>
    <w:rsid w:val="00D80DC8"/>
    <w:rsid w:val="00D814E6"/>
    <w:rsid w:val="00D81C35"/>
    <w:rsid w:val="00D81DDF"/>
    <w:rsid w:val="00D824AE"/>
    <w:rsid w:val="00D82803"/>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1A"/>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271"/>
    <w:rsid w:val="00DD0BE7"/>
    <w:rsid w:val="00DD1477"/>
    <w:rsid w:val="00DD1960"/>
    <w:rsid w:val="00DD29E9"/>
    <w:rsid w:val="00DD31F3"/>
    <w:rsid w:val="00DD3938"/>
    <w:rsid w:val="00DD5D7C"/>
    <w:rsid w:val="00DD7E98"/>
    <w:rsid w:val="00DD7F36"/>
    <w:rsid w:val="00DD7F4E"/>
    <w:rsid w:val="00DE0589"/>
    <w:rsid w:val="00DE1274"/>
    <w:rsid w:val="00DE1685"/>
    <w:rsid w:val="00DE1AE0"/>
    <w:rsid w:val="00DE1C0C"/>
    <w:rsid w:val="00DE3984"/>
    <w:rsid w:val="00DE3B4A"/>
    <w:rsid w:val="00DE3C4A"/>
    <w:rsid w:val="00DE4168"/>
    <w:rsid w:val="00DE447F"/>
    <w:rsid w:val="00DE575A"/>
    <w:rsid w:val="00DE5B50"/>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692"/>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43A"/>
    <w:rsid w:val="00E335E0"/>
    <w:rsid w:val="00E33B7F"/>
    <w:rsid w:val="00E343D4"/>
    <w:rsid w:val="00E358D2"/>
    <w:rsid w:val="00E36E76"/>
    <w:rsid w:val="00E3779D"/>
    <w:rsid w:val="00E40305"/>
    <w:rsid w:val="00E40ADE"/>
    <w:rsid w:val="00E41D67"/>
    <w:rsid w:val="00E43B3C"/>
    <w:rsid w:val="00E43F01"/>
    <w:rsid w:val="00E46189"/>
    <w:rsid w:val="00E46878"/>
    <w:rsid w:val="00E46C28"/>
    <w:rsid w:val="00E50BA5"/>
    <w:rsid w:val="00E5103B"/>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0822"/>
    <w:rsid w:val="00E81429"/>
    <w:rsid w:val="00E81824"/>
    <w:rsid w:val="00E8357C"/>
    <w:rsid w:val="00E83B42"/>
    <w:rsid w:val="00E87438"/>
    <w:rsid w:val="00E901AF"/>
    <w:rsid w:val="00E90BF4"/>
    <w:rsid w:val="00E91008"/>
    <w:rsid w:val="00E91741"/>
    <w:rsid w:val="00E91833"/>
    <w:rsid w:val="00E94AB2"/>
    <w:rsid w:val="00E96931"/>
    <w:rsid w:val="00E97C36"/>
    <w:rsid w:val="00EA0079"/>
    <w:rsid w:val="00EA0837"/>
    <w:rsid w:val="00EA16CA"/>
    <w:rsid w:val="00EA3740"/>
    <w:rsid w:val="00EA4173"/>
    <w:rsid w:val="00EA4174"/>
    <w:rsid w:val="00EA423E"/>
    <w:rsid w:val="00EA4A3B"/>
    <w:rsid w:val="00EA4D8E"/>
    <w:rsid w:val="00EA4F5A"/>
    <w:rsid w:val="00EA5DE9"/>
    <w:rsid w:val="00EA61F0"/>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646"/>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251"/>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2EF2"/>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4FC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iPriority w:val="99"/>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uiPriority w:val="99"/>
    <w:rsid w:val="00F1368B"/>
    <w:rPr>
      <w:rFonts w:ascii="Times New Roman" w:eastAsia="Times New Roman" w:hAnsi="Times New Roman" w:cs="David"/>
      <w:sz w:val="24"/>
      <w:szCs w:val="24"/>
    </w:rPr>
  </w:style>
  <w:style w:type="paragraph" w:styleId="BodyText3">
    <w:name w:val="Body Text 3"/>
    <w:basedOn w:val="Normal"/>
    <w:link w:val="BodyText3Char"/>
    <w:uiPriority w:val="99"/>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D93F1A"/>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D93F1A"/>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D93F1A"/>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D93F1A"/>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D93F1A"/>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D93F1A"/>
    <w:rPr>
      <w:rFonts w:ascii="Times New Roman" w:hAnsi="Times New Roman" w:cs="Times New Roman"/>
      <w:sz w:val="32"/>
      <w:szCs w:val="32"/>
    </w:rPr>
  </w:style>
  <w:style w:type="paragraph" w:customStyle="1" w:styleId="P22">
    <w:name w:val="P22"/>
    <w:basedOn w:val="P00"/>
    <w:rsid w:val="00D93F1A"/>
    <w:pPr>
      <w:tabs>
        <w:tab w:val="clear" w:pos="624"/>
        <w:tab w:val="clear" w:pos="1021"/>
      </w:tabs>
      <w:ind w:right="1021"/>
    </w:pPr>
  </w:style>
  <w:style w:type="paragraph" w:customStyle="1" w:styleId="page">
    <w:name w:val="page"/>
    <w:rsid w:val="00D93F1A"/>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D93F1A"/>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D93F1A"/>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D93F1A"/>
    <w:rPr>
      <w:rFonts w:ascii="Arial TUR" w:eastAsia="Times New Roman" w:hAnsi="Arial TUR" w:cs="FrankRuehl"/>
      <w:spacing w:val="10"/>
      <w:sz w:val="22"/>
      <w:szCs w:val="28"/>
    </w:rPr>
  </w:style>
  <w:style w:type="paragraph" w:customStyle="1" w:styleId="ruller5">
    <w:name w:val="ruller5"/>
    <w:basedOn w:val="Normal"/>
    <w:rsid w:val="00D93F1A"/>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D93F1A"/>
    <w:pPr>
      <w:tabs>
        <w:tab w:val="clear" w:pos="624"/>
      </w:tabs>
      <w:ind w:right="624"/>
    </w:pPr>
  </w:style>
  <w:style w:type="character" w:customStyle="1" w:styleId="Bodytext20">
    <w:name w:val="Body text (2)_"/>
    <w:basedOn w:val="DefaultParagraphFont"/>
    <w:link w:val="Bodytext21"/>
    <w:rsid w:val="00D93F1A"/>
    <w:rPr>
      <w:rFonts w:ascii="David" w:eastAsia="David" w:hAnsi="David"/>
      <w:sz w:val="32"/>
      <w:szCs w:val="32"/>
      <w:shd w:val="clear" w:color="auto" w:fill="FFFFFF"/>
    </w:rPr>
  </w:style>
  <w:style w:type="paragraph" w:customStyle="1" w:styleId="Bodytext21">
    <w:name w:val="Body text (2)"/>
    <w:basedOn w:val="Normal"/>
    <w:link w:val="Bodytext20"/>
    <w:rsid w:val="00D93F1A"/>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D93F1A"/>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D93F1A"/>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D93F1A"/>
    <w:rPr>
      <w:rFonts w:ascii="David" w:eastAsia="David" w:hAnsi="David" w:cs="David"/>
      <w:b/>
      <w:bCs/>
      <w:i w:val="0"/>
      <w:iCs w:val="0"/>
      <w:smallCaps w:val="0"/>
      <w:strike w:val="0"/>
      <w:sz w:val="32"/>
      <w:szCs w:val="32"/>
      <w:u w:val="none"/>
    </w:rPr>
  </w:style>
  <w:style w:type="character" w:customStyle="1" w:styleId="Heading21">
    <w:name w:val="Heading #2"/>
    <w:basedOn w:val="Heading20"/>
    <w:rsid w:val="00D93F1A"/>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D93F1A"/>
    <w:rPr>
      <w:rFonts w:ascii="David" w:eastAsia="David" w:hAnsi="David"/>
      <w:b/>
      <w:bCs/>
      <w:shd w:val="clear" w:color="auto" w:fill="FFFFFF"/>
    </w:rPr>
  </w:style>
  <w:style w:type="paragraph" w:customStyle="1" w:styleId="Heading51">
    <w:name w:val="Heading #5"/>
    <w:basedOn w:val="Normal"/>
    <w:link w:val="Heading50"/>
    <w:rsid w:val="00D93F1A"/>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D93F1A"/>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D93F1A"/>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D93F1A"/>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D93F1A"/>
    <w:rPr>
      <w:b/>
      <w:bCs/>
      <w:color w:val="404040" w:themeColor="text1" w:themeTint="BF"/>
      <w:sz w:val="16"/>
      <w:szCs w:val="16"/>
    </w:rPr>
  </w:style>
  <w:style w:type="character" w:customStyle="1" w:styleId="Footnote0">
    <w:name w:val="Footnote_"/>
    <w:basedOn w:val="DefaultParagraphFont"/>
    <w:rsid w:val="00D93F1A"/>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D93F1A"/>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D93F1A"/>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D93F1A"/>
    <w:rPr>
      <w:rFonts w:ascii="Tahoma" w:eastAsia="Tahoma" w:hAnsi="Tahoma" w:cs="Tahoma"/>
      <w:b/>
      <w:bCs/>
      <w:sz w:val="19"/>
      <w:szCs w:val="19"/>
      <w:shd w:val="clear" w:color="auto" w:fill="FFFFFF"/>
    </w:rPr>
  </w:style>
  <w:style w:type="paragraph" w:customStyle="1" w:styleId="Bodytext70">
    <w:name w:val="Body text (7)"/>
    <w:basedOn w:val="Normal"/>
    <w:link w:val="Bodytext7"/>
    <w:rsid w:val="00D93F1A"/>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D93F1A"/>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D93F1A"/>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D93F1A"/>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D93F1A"/>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D93F1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D93F1A"/>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D93F1A"/>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D93F1A"/>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D93F1A"/>
    <w:pPr>
      <w:spacing w:line="360" w:lineRule="auto"/>
      <w:ind w:left="1152"/>
    </w:pPr>
    <w:rPr>
      <w:b/>
      <w:bCs/>
      <w:u w:val="single"/>
    </w:rPr>
  </w:style>
  <w:style w:type="character" w:customStyle="1" w:styleId="Headerorfooter">
    <w:name w:val="Header or footer_"/>
    <w:basedOn w:val="DefaultParagraphFont"/>
    <w:link w:val="Headerorfooter1"/>
    <w:rsid w:val="00D93F1A"/>
    <w:rPr>
      <w:rFonts w:ascii="David"/>
      <w:sz w:val="24"/>
      <w:shd w:val="clear" w:color="auto" w:fill="FFFFFF"/>
    </w:rPr>
  </w:style>
  <w:style w:type="character" w:customStyle="1" w:styleId="Headerorfooter0">
    <w:name w:val="Header or footer"/>
    <w:basedOn w:val="Headerorfooter"/>
    <w:uiPriority w:val="99"/>
    <w:rsid w:val="00D93F1A"/>
    <w:rPr>
      <w:rFonts w:ascii="David"/>
      <w:sz w:val="24"/>
      <w:shd w:val="clear" w:color="auto" w:fill="FFFFFF"/>
    </w:rPr>
  </w:style>
  <w:style w:type="paragraph" w:customStyle="1" w:styleId="Headerorfooter1">
    <w:name w:val="Header or footer1"/>
    <w:basedOn w:val="Normal"/>
    <w:link w:val="Headerorfooter"/>
    <w:rsid w:val="00D93F1A"/>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D93F1A"/>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D93F1A"/>
    <w:rPr>
      <w:rFonts w:eastAsia="Times New Roman" w:cs="Times New Roman"/>
      <w:i/>
      <w:iCs/>
      <w:sz w:val="18"/>
      <w:szCs w:val="18"/>
      <w:shd w:val="clear" w:color="auto" w:fill="FFFFFF"/>
    </w:rPr>
  </w:style>
  <w:style w:type="paragraph" w:customStyle="1" w:styleId="Bodytext90">
    <w:name w:val="Body text (9)"/>
    <w:basedOn w:val="Normal"/>
    <w:link w:val="Bodytext9"/>
    <w:rsid w:val="00D93F1A"/>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D93F1A"/>
    <w:rPr>
      <w:noProof/>
    </w:rPr>
  </w:style>
  <w:style w:type="paragraph" w:customStyle="1" w:styleId="Bodytext28">
    <w:name w:val="Body text (2)_8"/>
    <w:basedOn w:val="Normal"/>
    <w:rsid w:val="00D93F1A"/>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D93F1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D93F1A"/>
    <w:rPr>
      <w:color w:val="808080"/>
      <w:shd w:val="clear" w:color="auto" w:fill="E6E6E6"/>
    </w:rPr>
  </w:style>
  <w:style w:type="character" w:customStyle="1" w:styleId="Bodytext19">
    <w:name w:val="Body text (19)_"/>
    <w:basedOn w:val="DefaultParagraphFont"/>
    <w:link w:val="Bodytext190"/>
    <w:locked/>
    <w:rsid w:val="00D93F1A"/>
    <w:rPr>
      <w:rFonts w:ascii="Arial" w:eastAsia="Arial" w:hAnsi="Arial" w:cs="Arial"/>
      <w:b/>
      <w:bCs/>
      <w:szCs w:val="20"/>
      <w:shd w:val="clear" w:color="auto" w:fill="FFFFFF"/>
    </w:rPr>
  </w:style>
  <w:style w:type="paragraph" w:customStyle="1" w:styleId="Bodytext190">
    <w:name w:val="Body text (19)_0"/>
    <w:basedOn w:val="Normal"/>
    <w:link w:val="Bodytext19"/>
    <w:rsid w:val="00D93F1A"/>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D93F1A"/>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D93F1A"/>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D93F1A"/>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D93F1A"/>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character" w:customStyle="1" w:styleId="UnresolvedMention2">
    <w:name w:val="Unresolved Mention2"/>
    <w:basedOn w:val="DefaultParagraphFont"/>
    <w:uiPriority w:val="99"/>
    <w:semiHidden/>
    <w:unhideWhenUsed/>
    <w:rsid w:val="00D93F1A"/>
    <w:rPr>
      <w:color w:val="808080"/>
      <w:shd w:val="clear" w:color="auto" w:fill="E6E6E6"/>
    </w:rPr>
  </w:style>
  <w:style w:type="character" w:customStyle="1" w:styleId="Bodytext4">
    <w:name w:val="Body text (4)"/>
    <w:basedOn w:val="DefaultParagraphFont"/>
    <w:rsid w:val="00D93F1A"/>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D93F1A"/>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D93F1A"/>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D93F1A"/>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D93F1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D93F1A"/>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D93F1A"/>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D93F1A"/>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D93F1A"/>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D93F1A"/>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D93F1A"/>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D93F1A"/>
    <w:rPr>
      <w:color w:val="808080"/>
      <w:shd w:val="clear" w:color="auto" w:fill="E6E6E6"/>
    </w:rPr>
  </w:style>
  <w:style w:type="character" w:customStyle="1" w:styleId="UnresolvedMention4">
    <w:name w:val="Unresolved Mention4"/>
    <w:basedOn w:val="DefaultParagraphFont"/>
    <w:uiPriority w:val="99"/>
    <w:semiHidden/>
    <w:unhideWhenUsed/>
    <w:rsid w:val="00D93F1A"/>
    <w:rPr>
      <w:color w:val="605E5C"/>
      <w:shd w:val="clear" w:color="auto" w:fill="E1DFDD"/>
    </w:rPr>
  </w:style>
  <w:style w:type="character" w:customStyle="1" w:styleId="15">
    <w:name w:val="אזכור לא מזוהה1"/>
    <w:basedOn w:val="DefaultParagraphFont"/>
    <w:uiPriority w:val="99"/>
    <w:semiHidden/>
    <w:unhideWhenUsed/>
    <w:rsid w:val="00D93F1A"/>
    <w:rPr>
      <w:color w:val="605E5C"/>
      <w:shd w:val="clear" w:color="auto" w:fill="E1DFDD"/>
    </w:rPr>
  </w:style>
  <w:style w:type="character" w:customStyle="1" w:styleId="Bodytext30">
    <w:name w:val="Body text (3)_"/>
    <w:basedOn w:val="DefaultParagraphFont"/>
    <w:link w:val="Bodytext31"/>
    <w:rsid w:val="00D93F1A"/>
    <w:rPr>
      <w:rFonts w:ascii="David" w:eastAsia="David" w:hAnsi="David"/>
      <w:b/>
      <w:bCs/>
      <w:shd w:val="clear" w:color="auto" w:fill="FFFFFF"/>
    </w:rPr>
  </w:style>
  <w:style w:type="paragraph" w:customStyle="1" w:styleId="Bodytext31">
    <w:name w:val="Body text (3)"/>
    <w:basedOn w:val="Normal"/>
    <w:link w:val="Bodytext30"/>
    <w:rsid w:val="00D93F1A"/>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D93F1A"/>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D93F1A"/>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D93F1A"/>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D93F1A"/>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D93F1A"/>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D93F1A"/>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D93F1A"/>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D93F1A"/>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D93F1A"/>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D93F1A"/>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D93F1A"/>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D93F1A"/>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D93F1A"/>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D93F1A"/>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D93F1A"/>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D93F1A"/>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D93F1A"/>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D93F1A"/>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D93F1A"/>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22">
    <w:name w:val="טקסט הערת שוליים תו2"/>
    <w:rsid w:val="00D93F1A"/>
    <w:rPr>
      <w:rFonts w:cs="David"/>
    </w:rPr>
  </w:style>
  <w:style w:type="paragraph" w:customStyle="1" w:styleId="16">
    <w:name w:val="טקסט הערה1"/>
    <w:basedOn w:val="Normal"/>
    <w:next w:val="CommentText"/>
    <w:uiPriority w:val="99"/>
    <w:rsid w:val="00D93F1A"/>
    <w:pPr>
      <w:spacing w:after="0" w:line="240" w:lineRule="auto"/>
      <w:jc w:val="both"/>
    </w:pPr>
    <w:rPr>
      <w:rFonts w:eastAsiaTheme="minorHAnsi"/>
      <w:sz w:val="20"/>
      <w:szCs w:val="20"/>
    </w:rPr>
  </w:style>
  <w:style w:type="character" w:customStyle="1" w:styleId="17">
    <w:name w:val="טקסט הערה תו1"/>
    <w:basedOn w:val="DefaultParagraphFont"/>
    <w:uiPriority w:val="99"/>
    <w:semiHidden/>
    <w:locked/>
    <w:rsid w:val="00D93F1A"/>
    <w:rPr>
      <w:rFonts w:asciiTheme="minorHAnsi" w:hAnsiTheme="minorHAnsi" w:cstheme="minorBidi"/>
      <w:szCs w:val="20"/>
    </w:rPr>
  </w:style>
  <w:style w:type="table" w:customStyle="1" w:styleId="18">
    <w:name w:val="טבלת רשת1"/>
    <w:basedOn w:val="TableNormal"/>
    <w:uiPriority w:val="59"/>
    <w:rsid w:val="00D93F1A"/>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93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8" Type="http://schemas.openxmlformats.org/officeDocument/2006/relationships/image" Target="media/image1.pn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png"/><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pn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pn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png"/></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D54D70-2F6D-47BD-A6A4-E15F280471AB}">
  <ds:schemaRefs>
    <ds:schemaRef ds:uri="http://schemas.openxmlformats.org/officeDocument/2006/bibliography"/>
  </ds:schemaRefs>
</ds:datastoreItem>
</file>

<file path=customXml/itemProps2.xml><?xml version="1.0" encoding="utf-8"?>
<ds:datastoreItem xmlns:ds="http://schemas.openxmlformats.org/officeDocument/2006/customXml" ds:itemID="{7B5C2B1A-C85E-40DF-9950-6AA9A75FC6A1}"/>
</file>

<file path=customXml/itemProps3.xml><?xml version="1.0" encoding="utf-8"?>
<ds:datastoreItem xmlns:ds="http://schemas.openxmlformats.org/officeDocument/2006/customXml" ds:itemID="{46B8DA67-7757-4AA7-B9B0-582398FF4C54}"/>
</file>

<file path=customXml/itemProps4.xml><?xml version="1.0" encoding="utf-8"?>
<ds:datastoreItem xmlns:ds="http://schemas.openxmlformats.org/officeDocument/2006/customXml" ds:itemID="{DB7F8F48-FEA6-4A02-9528-B55A5A6EE07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