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BD4CD2">
      <w:pPr>
        <w:pStyle w:val="NAME"/>
        <w:rPr>
          <w:rtl/>
        </w:rPr>
      </w:pPr>
      <w:bookmarkStart w:id="0" w:name="_Toc349122061"/>
      <w:bookmarkStart w:id="1" w:name="_Toc349136480"/>
      <w:bookmarkStart w:id="2" w:name="_Toc352831083"/>
      <w:bookmarkStart w:id="3" w:name="_Toc354324568"/>
      <w:bookmarkStart w:id="4" w:name="_Toc354661923"/>
      <w:r w:rsidRPr="00062DD0">
        <w:rPr>
          <w:rFonts w:hint="eastAsia"/>
          <w:rtl/>
        </w:rPr>
        <w:t>משרד</w:t>
      </w:r>
      <w:r w:rsidRPr="00062DD0">
        <w:rPr>
          <w:rtl/>
        </w:rPr>
        <w:t xml:space="preserve"> </w:t>
      </w:r>
      <w:r w:rsidRPr="00062DD0">
        <w:rPr>
          <w:rFonts w:hint="eastAsia"/>
          <w:rtl/>
        </w:rPr>
        <w:t>הבריאות</w:t>
      </w:r>
    </w:p>
    <w:p w:rsidR="000217C4" w:rsidRPr="00C20745" w:rsidP="00BD4CD2">
      <w:pPr>
        <w:pStyle w:val="name-sub"/>
      </w:pPr>
      <w:r w:rsidRPr="00062DD0">
        <w:rPr>
          <w:rFonts w:hint="eastAsia"/>
          <w:rtl/>
        </w:rPr>
        <w:t>מערך</w:t>
      </w:r>
      <w:r w:rsidRPr="00062DD0">
        <w:rPr>
          <w:rtl/>
        </w:rPr>
        <w:t xml:space="preserve"> </w:t>
      </w:r>
      <w:r w:rsidRPr="00062DD0">
        <w:rPr>
          <w:rFonts w:hint="eastAsia"/>
          <w:rtl/>
        </w:rPr>
        <w:t>הניתוחים</w:t>
      </w:r>
      <w:r w:rsidRPr="00062DD0">
        <w:rPr>
          <w:rtl/>
        </w:rPr>
        <w:t xml:space="preserve"> </w:t>
      </w:r>
      <w:r w:rsidRPr="00062DD0">
        <w:rPr>
          <w:rFonts w:hint="eastAsia"/>
          <w:rtl/>
        </w:rPr>
        <w:t>הבריאטריים</w:t>
      </w:r>
      <w:r w:rsidRPr="00062DD0">
        <w:rPr>
          <w:rtl/>
        </w:rPr>
        <w:t xml:space="preserve"> </w:t>
      </w:r>
      <w:r w:rsidRPr="00062DD0">
        <w:rPr>
          <w:rFonts w:hint="eastAsia"/>
          <w:rtl/>
        </w:rPr>
        <w:t>בישראל</w:t>
      </w:r>
    </w:p>
    <w:p w:rsidR="00E077B7" w:rsidRPr="0010599F" w:rsidP="00BD4CD2">
      <w:pPr>
        <w:spacing w:line="240" w:lineRule="exact"/>
        <w:ind w:right="2268"/>
        <w:jc w:val="both"/>
        <w:rPr>
          <w:rFonts w:ascii="Tahoma" w:hAnsi="Tahoma" w:cs="Tahoma"/>
          <w:sz w:val="17"/>
          <w:szCs w:val="17"/>
          <w:rtl/>
        </w:rPr>
      </w:pPr>
    </w:p>
    <w:p w:rsidR="006C5F46" w:rsidRPr="00E077B7" w:rsidP="00BD4CD2">
      <w:pPr>
        <w:pStyle w:val="NAME"/>
        <w:rPr>
          <w:rtl/>
        </w:rPr>
        <w:sectPr w:rsidSect="000A2B87">
          <w:headerReference w:type="even" r:id="rId6"/>
          <w:headerReference w:type="default" r:id="rId7"/>
          <w:pgSz w:w="11906" w:h="16838" w:code="9"/>
          <w:pgMar w:top="3119" w:right="1701" w:bottom="3119" w:left="1701" w:header="1559" w:footer="709" w:gutter="0"/>
          <w:pgNumType w:start="641"/>
          <w:cols w:space="708"/>
          <w:titlePg/>
          <w:bidi/>
          <w:rtlGutter/>
          <w:docGrid w:linePitch="360"/>
        </w:sectPr>
      </w:pPr>
    </w:p>
    <w:p w:rsidR="006C5F46" w:rsidRPr="00CF3645" w:rsidP="00BD4CD2">
      <w:pPr>
        <w:pStyle w:val="Footer"/>
        <w:spacing w:after="120" w:line="230" w:lineRule="exact"/>
        <w:jc w:val="both"/>
        <w:rPr>
          <w:rFonts w:ascii="Tahoma" w:hAnsi="Tahoma" w:cs="Tahoma"/>
          <w:color w:val="2A2AA6"/>
          <w:szCs w:val="22"/>
          <w:rtl/>
        </w:rPr>
      </w:pPr>
    </w:p>
    <w:p w:rsidR="006C5F46" w:rsidP="00BD4CD2">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BD4CD2">
      <w:pPr>
        <w:pStyle w:val="KOT3T"/>
        <w:keepLines/>
        <w:rPr>
          <w:rtl/>
        </w:rPr>
      </w:pPr>
      <w:r w:rsidRPr="00D94BA9">
        <w:rPr>
          <w:rtl/>
        </w:rPr>
        <w:t>תקציר</w:t>
      </w:r>
    </w:p>
    <w:p w:rsidR="00E77874" w:rsidRPr="003D09D3" w:rsidP="00BD4CD2">
      <w:pPr>
        <w:pStyle w:val="KOT4T"/>
        <w:rPr>
          <w:rtl/>
        </w:rPr>
      </w:pPr>
      <w:r w:rsidRPr="00B12E08">
        <w:rPr>
          <w:rFonts w:hint="eastAsia"/>
          <w:rtl/>
        </w:rPr>
        <w:t>רקע</w:t>
      </w:r>
      <w:r w:rsidRPr="00B12E08">
        <w:rPr>
          <w:rtl/>
        </w:rPr>
        <w:t xml:space="preserve"> </w:t>
      </w:r>
      <w:r w:rsidRPr="00B12E08">
        <w:rPr>
          <w:rFonts w:hint="eastAsia"/>
          <w:rtl/>
        </w:rPr>
        <w:t>כללי</w:t>
      </w:r>
    </w:p>
    <w:p w:rsidR="00E72F67" w:rsidRPr="001E7226" w:rsidP="00BD4CD2">
      <w:pPr>
        <w:pStyle w:val="takzir-text"/>
        <w:pBdr>
          <w:bottom w:val="none" w:sz="0" w:space="0" w:color="auto"/>
        </w:pBdr>
        <w:bidi/>
        <w:rPr>
          <w:rtl/>
        </w:rPr>
      </w:pPr>
      <w:r w:rsidRPr="001E7226">
        <w:rPr>
          <w:rtl/>
        </w:rPr>
        <w:t>תופע</w:t>
      </w:r>
      <w:r w:rsidRPr="001E7226">
        <w:rPr>
          <w:rFonts w:hint="cs"/>
          <w:rtl/>
        </w:rPr>
        <w:t>ת</w:t>
      </w:r>
      <w:r w:rsidRPr="001E7226">
        <w:rPr>
          <w:rtl/>
        </w:rPr>
        <w:t xml:space="preserve"> </w:t>
      </w:r>
      <w:r w:rsidRPr="001E7226">
        <w:rPr>
          <w:rFonts w:hint="cs"/>
          <w:rtl/>
        </w:rPr>
        <w:t>הה</w:t>
      </w:r>
      <w:r w:rsidRPr="001E7226">
        <w:rPr>
          <w:rtl/>
        </w:rPr>
        <w:t>שמנ</w:t>
      </w:r>
      <w:r w:rsidRPr="001E7226">
        <w:rPr>
          <w:rFonts w:hint="cs"/>
          <w:rtl/>
        </w:rPr>
        <w:t xml:space="preserve">ה נעשתה </w:t>
      </w:r>
      <w:r w:rsidRPr="001E7226">
        <w:rPr>
          <w:rtl/>
        </w:rPr>
        <w:t>נפוצ</w:t>
      </w:r>
      <w:r w:rsidRPr="001E7226">
        <w:rPr>
          <w:rFonts w:hint="cs"/>
          <w:rtl/>
        </w:rPr>
        <w:t>ה</w:t>
      </w:r>
      <w:r w:rsidRPr="001E7226">
        <w:rPr>
          <w:rtl/>
        </w:rPr>
        <w:t xml:space="preserve"> בעולם</w:t>
      </w:r>
      <w:r w:rsidRPr="001E7226">
        <w:rPr>
          <w:rFonts w:hint="cs"/>
          <w:rtl/>
        </w:rPr>
        <w:t xml:space="preserve"> וכן בישראל, והיא מוגדרת כמחלה כרונית ה</w:t>
      </w:r>
      <w:r w:rsidRPr="001E7226">
        <w:rPr>
          <w:rtl/>
        </w:rPr>
        <w:t>פוגעת במערכות גוף רבות, מקצ</w:t>
      </w:r>
      <w:r w:rsidRPr="001E7226">
        <w:rPr>
          <w:rFonts w:hint="cs"/>
          <w:rtl/>
        </w:rPr>
        <w:t>ר</w:t>
      </w:r>
      <w:r w:rsidRPr="001E7226">
        <w:rPr>
          <w:rtl/>
        </w:rPr>
        <w:t>ת תוחלת חיים ופוגעת קשות באיכותם, מגבירה את הסיכון לחלות במחלות לב, סוכרת, יתר לחץ דם</w:t>
      </w:r>
      <w:r w:rsidRPr="001E7226">
        <w:rPr>
          <w:rFonts w:hint="cs"/>
          <w:rtl/>
        </w:rPr>
        <w:t xml:space="preserve"> ועוד</w:t>
      </w:r>
      <w:r>
        <w:rPr>
          <w:rStyle w:val="FootnoteReference0"/>
          <w:rtl/>
        </w:rPr>
        <w:footnoteReference w:id="2"/>
      </w:r>
      <w:r w:rsidRPr="001E7226">
        <w:rPr>
          <w:rFonts w:hint="cs"/>
          <w:rtl/>
        </w:rPr>
        <w:t>. "השמנת יתר חולנית" למשל קשורה ליותר מ-2.5 מיליון מקרי תמותה בשנה בעולם, ו</w:t>
      </w:r>
      <w:r w:rsidRPr="001E7226">
        <w:rPr>
          <w:rFonts w:hint="eastAsia"/>
          <w:rtl/>
        </w:rPr>
        <w:t>מביאה</w:t>
      </w:r>
      <w:r w:rsidRPr="001E7226">
        <w:rPr>
          <w:rFonts w:hint="cs"/>
          <w:rtl/>
        </w:rPr>
        <w:t xml:space="preserve"> לתמותה מוקדמת</w:t>
      </w:r>
      <w:r>
        <w:rPr>
          <w:rStyle w:val="FootnoteReference0"/>
          <w:rtl/>
        </w:rPr>
        <w:footnoteReference w:id="3"/>
      </w:r>
      <w:r w:rsidRPr="001E7226">
        <w:rPr>
          <w:rFonts w:hint="cs"/>
          <w:rtl/>
        </w:rPr>
        <w:t xml:space="preserve"> של עד כעשר שנים</w:t>
      </w:r>
      <w:r w:rsidRPr="001E7226">
        <w:rPr>
          <w:rtl/>
        </w:rPr>
        <w:t>.</w:t>
      </w:r>
      <w:r w:rsidRPr="001E7226">
        <w:rPr>
          <w:rFonts w:hint="cs"/>
          <w:rtl/>
        </w:rPr>
        <w:t xml:space="preserve"> לפי הערכות משרד הבריאות (להלן - המשרד), תוספת ההוצאה הלאומית לבריאות בישראל עקב </w:t>
      </w:r>
      <w:r w:rsidRPr="00E72F67">
        <w:rPr>
          <w:rFonts w:hint="cs"/>
          <w:spacing w:val="-4"/>
          <w:rtl/>
        </w:rPr>
        <w:t>תופעת ההשמנה מוערכת בכ-6 מיליארד ש"ח בשנה</w:t>
      </w:r>
      <w:r>
        <w:rPr>
          <w:rStyle w:val="FootnoteReference0"/>
          <w:spacing w:val="-4"/>
          <w:rtl/>
        </w:rPr>
        <w:footnoteReference w:id="4"/>
      </w:r>
      <w:r w:rsidRPr="00E72F67">
        <w:rPr>
          <w:rFonts w:hint="cs"/>
          <w:spacing w:val="-4"/>
          <w:rtl/>
        </w:rPr>
        <w:t>. בישראל, בדומה לממוצע</w:t>
      </w:r>
      <w:r w:rsidRPr="001E7226">
        <w:rPr>
          <w:rFonts w:hint="cs"/>
          <w:rtl/>
        </w:rPr>
        <w:t xml:space="preserve"> מדינות ה-</w:t>
      </w:r>
      <w:r w:rsidRPr="001E7226">
        <w:rPr>
          <w:rFonts w:hint="cs"/>
        </w:rPr>
        <w:t>OECD</w:t>
      </w:r>
      <w:r w:rsidRPr="001E7226">
        <w:rPr>
          <w:rFonts w:hint="cs"/>
          <w:rtl/>
        </w:rPr>
        <w:t>, כ-48% מ</w:t>
      </w:r>
      <w:r w:rsidRPr="001E7226">
        <w:rPr>
          <w:rtl/>
        </w:rPr>
        <w:t>האוכלוסייה הבוגרת</w:t>
      </w:r>
      <w:r w:rsidRPr="001E7226">
        <w:rPr>
          <w:rFonts w:hint="cs"/>
          <w:rtl/>
        </w:rPr>
        <w:t xml:space="preserve"> </w:t>
      </w:r>
      <w:r w:rsidRPr="001E7226">
        <w:rPr>
          <w:rtl/>
        </w:rPr>
        <w:t>(בני 20 ומעלה) בשנת 2017 הוגדר</w:t>
      </w:r>
      <w:r w:rsidRPr="001E7226">
        <w:rPr>
          <w:rFonts w:hint="cs"/>
          <w:rtl/>
        </w:rPr>
        <w:t>ו</w:t>
      </w:r>
      <w:r w:rsidRPr="001E7226">
        <w:rPr>
          <w:rtl/>
        </w:rPr>
        <w:t xml:space="preserve"> בעל</w:t>
      </w:r>
      <w:r w:rsidRPr="001E7226">
        <w:rPr>
          <w:rFonts w:hint="cs"/>
          <w:rtl/>
        </w:rPr>
        <w:t>י</w:t>
      </w:r>
      <w:r w:rsidRPr="001E7226">
        <w:rPr>
          <w:rtl/>
        </w:rPr>
        <w:t xml:space="preserve"> "משקל עודף" </w:t>
      </w:r>
      <w:r w:rsidRPr="001E7226">
        <w:rPr>
          <w:rFonts w:hint="cs"/>
          <w:rtl/>
        </w:rPr>
        <w:t>ו</w:t>
      </w:r>
      <w:r w:rsidRPr="001E7226">
        <w:rPr>
          <w:rtl/>
        </w:rPr>
        <w:t>"השמנה" על רמותיה</w:t>
      </w:r>
      <w:r>
        <w:rPr>
          <w:rStyle w:val="FootnoteReference0"/>
          <w:rtl/>
        </w:rPr>
        <w:footnoteReference w:id="5"/>
      </w:r>
      <w:r w:rsidRPr="001E7226">
        <w:rPr>
          <w:rFonts w:hint="cs"/>
          <w:rtl/>
        </w:rPr>
        <w:t>;</w:t>
      </w:r>
      <w:r w:rsidRPr="001E7226">
        <w:rPr>
          <w:rtl/>
        </w:rPr>
        <w:t xml:space="preserve"> </w:t>
      </w:r>
      <w:r w:rsidRPr="001E7226">
        <w:rPr>
          <w:rFonts w:hint="cs"/>
          <w:rtl/>
        </w:rPr>
        <w:t>כ</w:t>
      </w:r>
      <w:r w:rsidRPr="001E7226">
        <w:rPr>
          <w:rtl/>
        </w:rPr>
        <w:t xml:space="preserve">-4% </w:t>
      </w:r>
      <w:r w:rsidRPr="001E7226">
        <w:rPr>
          <w:rFonts w:hint="cs"/>
          <w:rtl/>
        </w:rPr>
        <w:t>(כ-220,000) מכלל</w:t>
      </w:r>
      <w:r w:rsidRPr="001E7226">
        <w:rPr>
          <w:rtl/>
        </w:rPr>
        <w:t xml:space="preserve"> </w:t>
      </w:r>
      <w:r w:rsidRPr="001E7226">
        <w:rPr>
          <w:rFonts w:hint="cs"/>
          <w:rtl/>
        </w:rPr>
        <w:t>הסובלים</w:t>
      </w:r>
      <w:r w:rsidRPr="001E7226">
        <w:rPr>
          <w:rtl/>
        </w:rPr>
        <w:t xml:space="preserve"> </w:t>
      </w:r>
      <w:r w:rsidRPr="001E7226">
        <w:rPr>
          <w:rFonts w:hint="cs"/>
          <w:rtl/>
        </w:rPr>
        <w:t>מהשמנה</w:t>
      </w:r>
      <w:r w:rsidRPr="001E7226">
        <w:rPr>
          <w:rtl/>
        </w:rPr>
        <w:t xml:space="preserve"> בישראל </w:t>
      </w:r>
      <w:r w:rsidRPr="001E7226">
        <w:rPr>
          <w:rFonts w:hint="cs"/>
          <w:rtl/>
        </w:rPr>
        <w:t>סובלים</w:t>
      </w:r>
      <w:r w:rsidRPr="001E7226">
        <w:rPr>
          <w:rtl/>
        </w:rPr>
        <w:t xml:space="preserve"> </w:t>
      </w:r>
      <w:r w:rsidRPr="001E7226">
        <w:rPr>
          <w:rFonts w:hint="cs"/>
          <w:rtl/>
        </w:rPr>
        <w:t>מ</w:t>
      </w:r>
      <w:r w:rsidRPr="001E7226">
        <w:rPr>
          <w:rtl/>
        </w:rPr>
        <w:t>"</w:t>
      </w:r>
      <w:r w:rsidRPr="001E7226">
        <w:rPr>
          <w:rFonts w:hint="cs"/>
          <w:rtl/>
        </w:rPr>
        <w:t>השמנת</w:t>
      </w:r>
      <w:r w:rsidRPr="001E7226">
        <w:rPr>
          <w:rtl/>
        </w:rPr>
        <w:t xml:space="preserve"> </w:t>
      </w:r>
      <w:r w:rsidRPr="001E7226">
        <w:rPr>
          <w:rFonts w:hint="cs"/>
          <w:rtl/>
        </w:rPr>
        <w:t>יתר</w:t>
      </w:r>
      <w:r w:rsidRPr="001E7226">
        <w:rPr>
          <w:rtl/>
        </w:rPr>
        <w:t xml:space="preserve">" </w:t>
      </w:r>
      <w:r w:rsidRPr="001E7226">
        <w:rPr>
          <w:rtl/>
        </w:rPr>
        <w:t>ו</w:t>
      </w:r>
      <w:r w:rsidRPr="001E7226">
        <w:rPr>
          <w:rFonts w:hint="cs"/>
          <w:rtl/>
        </w:rPr>
        <w:t>מ</w:t>
      </w:r>
      <w:r w:rsidRPr="001E7226">
        <w:rPr>
          <w:rtl/>
        </w:rPr>
        <w:t>"</w:t>
      </w:r>
      <w:r w:rsidRPr="001E7226">
        <w:rPr>
          <w:rFonts w:hint="cs"/>
          <w:rtl/>
        </w:rPr>
        <w:t>השמנת</w:t>
      </w:r>
      <w:r w:rsidRPr="001E7226">
        <w:rPr>
          <w:rFonts w:hint="cs"/>
          <w:rtl/>
        </w:rPr>
        <w:t xml:space="preserve"> יתר</w:t>
      </w:r>
      <w:r w:rsidRPr="001E7226">
        <w:rPr>
          <w:rtl/>
        </w:rPr>
        <w:t xml:space="preserve"> </w:t>
      </w:r>
      <w:r w:rsidRPr="001E7226">
        <w:rPr>
          <w:rFonts w:hint="cs"/>
          <w:rtl/>
        </w:rPr>
        <w:t>חולנית</w:t>
      </w:r>
      <w:r w:rsidRPr="001E7226">
        <w:rPr>
          <w:rtl/>
        </w:rPr>
        <w:t>"</w:t>
      </w:r>
      <w:r>
        <w:rPr>
          <w:rStyle w:val="FootnoteReference0"/>
          <w:rtl/>
        </w:rPr>
        <w:footnoteReference w:id="6"/>
      </w:r>
      <w:r w:rsidRPr="001E7226">
        <w:rPr>
          <w:rFonts w:hint="cs"/>
          <w:rtl/>
        </w:rPr>
        <w:t>.</w:t>
      </w:r>
      <w:r w:rsidRPr="001E7226">
        <w:rPr>
          <w:rtl/>
        </w:rPr>
        <w:t xml:space="preserve"> </w:t>
      </w:r>
    </w:p>
    <w:p w:rsidR="00E72F67" w:rsidRPr="001E7226" w:rsidP="00BD4CD2">
      <w:pPr>
        <w:pStyle w:val="takzir-text"/>
        <w:pBdr>
          <w:top w:val="none" w:sz="0" w:space="0" w:color="auto"/>
          <w:bottom w:val="none" w:sz="0" w:space="0" w:color="auto"/>
        </w:pBdr>
        <w:bidi/>
        <w:rPr>
          <w:rtl/>
        </w:rPr>
      </w:pPr>
      <w:r w:rsidRPr="001E7226">
        <w:rPr>
          <w:rFonts w:hint="cs"/>
          <w:rtl/>
        </w:rPr>
        <w:t>הטיפולים בהשמנה מגוונים וכוללים</w:t>
      </w:r>
      <w:r w:rsidRPr="001E7226">
        <w:rPr>
          <w:rtl/>
        </w:rPr>
        <w:t xml:space="preserve"> גישות </w:t>
      </w:r>
      <w:r w:rsidRPr="001E7226">
        <w:rPr>
          <w:rFonts w:hint="cs"/>
          <w:rtl/>
        </w:rPr>
        <w:t>רפואיות</w:t>
      </w:r>
      <w:r w:rsidRPr="001E7226">
        <w:rPr>
          <w:rtl/>
        </w:rPr>
        <w:t xml:space="preserve"> שונות</w:t>
      </w:r>
      <w:r w:rsidRPr="001E7226">
        <w:rPr>
          <w:rFonts w:hint="cs"/>
          <w:rtl/>
        </w:rPr>
        <w:t>,</w:t>
      </w:r>
      <w:r w:rsidRPr="001E7226">
        <w:rPr>
          <w:rtl/>
        </w:rPr>
        <w:t xml:space="preserve"> ובהן טיפול תזונתי, טיפול פסיכולוגי</w:t>
      </w:r>
      <w:r w:rsidRPr="001E7226">
        <w:rPr>
          <w:rFonts w:hint="cs"/>
          <w:rtl/>
        </w:rPr>
        <w:t>-</w:t>
      </w:r>
      <w:r w:rsidRPr="001E7226">
        <w:rPr>
          <w:rtl/>
        </w:rPr>
        <w:t xml:space="preserve">התנהגותי, טיפול תרופתי </w:t>
      </w:r>
      <w:r w:rsidRPr="001E7226">
        <w:rPr>
          <w:rFonts w:hint="cs"/>
          <w:rtl/>
        </w:rPr>
        <w:t>ו</w:t>
      </w:r>
      <w:r w:rsidRPr="001E7226">
        <w:rPr>
          <w:rtl/>
        </w:rPr>
        <w:t xml:space="preserve">טיפול ניתוחי. מחקרים שבחנו את יעילותם של הטיפולים שאינם ניתוחיים </w:t>
      </w:r>
      <w:r w:rsidRPr="001E7226">
        <w:rPr>
          <w:rFonts w:hint="cs"/>
          <w:rtl/>
        </w:rPr>
        <w:t>במטופלים</w:t>
      </w:r>
      <w:r w:rsidRPr="001E7226">
        <w:rPr>
          <w:rtl/>
        </w:rPr>
        <w:t xml:space="preserve"> הסובלים מ"השמנת יתר </w:t>
      </w:r>
      <w:r w:rsidRPr="00E72F67">
        <w:rPr>
          <w:spacing w:val="-4"/>
          <w:rtl/>
        </w:rPr>
        <w:t xml:space="preserve">חולנית" </w:t>
      </w:r>
      <w:r w:rsidRPr="00E72F67">
        <w:rPr>
          <w:rFonts w:hint="cs"/>
          <w:spacing w:val="-4"/>
          <w:rtl/>
        </w:rPr>
        <w:t>מלמדים</w:t>
      </w:r>
      <w:r w:rsidRPr="00E72F67">
        <w:rPr>
          <w:spacing w:val="-4"/>
          <w:rtl/>
        </w:rPr>
        <w:t xml:space="preserve"> כי </w:t>
      </w:r>
      <w:r w:rsidRPr="00E72F67">
        <w:rPr>
          <w:rFonts w:hint="cs"/>
          <w:spacing w:val="-4"/>
          <w:rtl/>
        </w:rPr>
        <w:t xml:space="preserve">אלה </w:t>
      </w:r>
      <w:r w:rsidRPr="00E72F67">
        <w:rPr>
          <w:spacing w:val="-4"/>
          <w:rtl/>
        </w:rPr>
        <w:t xml:space="preserve">מביאים לירידה </w:t>
      </w:r>
      <w:r w:rsidRPr="00E72F67">
        <w:rPr>
          <w:rFonts w:hint="cs"/>
          <w:spacing w:val="-4"/>
          <w:rtl/>
        </w:rPr>
        <w:t xml:space="preserve">של 5%-10% </w:t>
      </w:r>
      <w:r w:rsidRPr="00E72F67">
        <w:rPr>
          <w:spacing w:val="-4"/>
          <w:rtl/>
        </w:rPr>
        <w:t>במשקל</w:t>
      </w:r>
      <w:r>
        <w:rPr>
          <w:rStyle w:val="FootnoteReference0"/>
          <w:spacing w:val="-4"/>
          <w:rtl/>
        </w:rPr>
        <w:footnoteReference w:id="7"/>
      </w:r>
      <w:r w:rsidRPr="00E72F67">
        <w:rPr>
          <w:spacing w:val="-4"/>
          <w:rtl/>
        </w:rPr>
        <w:t>. ארגון הבריאות</w:t>
      </w:r>
      <w:r w:rsidRPr="001E7226">
        <w:rPr>
          <w:rtl/>
        </w:rPr>
        <w:t xml:space="preserve"> העולמי</w:t>
      </w:r>
      <w:r w:rsidRPr="001E7226">
        <w:rPr>
          <w:rFonts w:hint="cs"/>
          <w:rtl/>
        </w:rPr>
        <w:t>,</w:t>
      </w:r>
      <w:r w:rsidRPr="001E7226">
        <w:rPr>
          <w:rtl/>
        </w:rPr>
        <w:t xml:space="preserve"> בשיתוף איגודים </w:t>
      </w:r>
      <w:r w:rsidRPr="001E7226">
        <w:rPr>
          <w:rFonts w:hint="cs"/>
          <w:rtl/>
        </w:rPr>
        <w:t>רפואיים</w:t>
      </w:r>
      <w:r w:rsidRPr="001E7226">
        <w:rPr>
          <w:rtl/>
        </w:rPr>
        <w:t xml:space="preserve"> מקצועיים</w:t>
      </w:r>
      <w:r w:rsidRPr="001E7226">
        <w:rPr>
          <w:rFonts w:hint="cs"/>
          <w:rtl/>
        </w:rPr>
        <w:t>,</w:t>
      </w:r>
      <w:r w:rsidRPr="001E7226">
        <w:rPr>
          <w:rtl/>
        </w:rPr>
        <w:t xml:space="preserve"> קבעו כי ניתוחים </w:t>
      </w:r>
      <w:r w:rsidRPr="001E7226">
        <w:rPr>
          <w:rtl/>
        </w:rPr>
        <w:t>בריאטריים</w:t>
      </w:r>
      <w:r w:rsidRPr="001E7226">
        <w:rPr>
          <w:rFonts w:hint="cs"/>
          <w:rtl/>
        </w:rPr>
        <w:t xml:space="preserve"> יעילים</w:t>
      </w:r>
      <w:r w:rsidRPr="001E7226">
        <w:rPr>
          <w:rtl/>
        </w:rPr>
        <w:t xml:space="preserve"> לטיפול ב"השמנת יתר חולנית" ומורידים באופן מובהק את התמותה ו</w:t>
      </w:r>
      <w:r w:rsidRPr="001E7226">
        <w:rPr>
          <w:rFonts w:hint="cs"/>
          <w:rtl/>
        </w:rPr>
        <w:t xml:space="preserve">את </w:t>
      </w:r>
      <w:r w:rsidRPr="001E7226">
        <w:rPr>
          <w:rtl/>
        </w:rPr>
        <w:t>המחלות הנלוות</w:t>
      </w:r>
      <w:r w:rsidRPr="001E7226">
        <w:rPr>
          <w:rFonts w:hint="cs"/>
          <w:rtl/>
        </w:rPr>
        <w:t xml:space="preserve"> כגון סוכרת, מחלות נשימה, תפקוד כלייתי ועוד</w:t>
      </w:r>
      <w:r w:rsidRPr="001E7226">
        <w:rPr>
          <w:rtl/>
        </w:rPr>
        <w:t>.</w:t>
      </w:r>
      <w:r w:rsidRPr="001E7226">
        <w:rPr>
          <w:rFonts w:hint="cs"/>
          <w:b/>
          <w:bCs/>
          <w:rtl/>
        </w:rPr>
        <w:t xml:space="preserve"> </w:t>
      </w:r>
      <w:r w:rsidRPr="001E7226">
        <w:rPr>
          <w:rFonts w:hint="cs"/>
          <w:rtl/>
        </w:rPr>
        <w:t xml:space="preserve">יוצא, שביצוע </w:t>
      </w:r>
      <w:r w:rsidRPr="001E7226">
        <w:rPr>
          <w:rFonts w:hint="eastAsia"/>
          <w:rtl/>
        </w:rPr>
        <w:t>ניתוח</w:t>
      </w:r>
      <w:r w:rsidRPr="001E7226">
        <w:rPr>
          <w:rtl/>
        </w:rPr>
        <w:t xml:space="preserve"> </w:t>
      </w:r>
      <w:r w:rsidRPr="001E7226">
        <w:rPr>
          <w:rFonts w:hint="eastAsia"/>
          <w:rtl/>
        </w:rPr>
        <w:t>בריאטרי</w:t>
      </w:r>
      <w:r w:rsidRPr="001E7226">
        <w:rPr>
          <w:rtl/>
        </w:rPr>
        <w:t xml:space="preserve"> </w:t>
      </w:r>
      <w:r w:rsidRPr="001E7226">
        <w:rPr>
          <w:rFonts w:hint="cs"/>
          <w:rtl/>
        </w:rPr>
        <w:t xml:space="preserve">אכן יעיל כאשר עושים אותו לחולים המתאימים. </w:t>
      </w:r>
    </w:p>
    <w:p w:rsidR="00E72F67" w:rsidRPr="001E7226" w:rsidP="00BD4CD2">
      <w:pPr>
        <w:pStyle w:val="takzir-text"/>
        <w:pBdr>
          <w:top w:val="none" w:sz="0" w:space="0" w:color="auto"/>
          <w:bottom w:val="none" w:sz="0" w:space="0" w:color="auto"/>
        </w:pBdr>
        <w:bidi/>
        <w:rPr>
          <w:rtl/>
        </w:rPr>
      </w:pPr>
      <w:r w:rsidRPr="001E7226">
        <w:rPr>
          <w:rFonts w:hint="cs"/>
          <w:rtl/>
        </w:rPr>
        <w:t>ניתוחים</w:t>
      </w:r>
      <w:r w:rsidRPr="001E7226">
        <w:rPr>
          <w:rtl/>
        </w:rPr>
        <w:t xml:space="preserve"> </w:t>
      </w:r>
      <w:r w:rsidRPr="001E7226">
        <w:rPr>
          <w:rFonts w:hint="cs"/>
          <w:rtl/>
        </w:rPr>
        <w:t>בריאטריים</w:t>
      </w:r>
      <w:r w:rsidRPr="001E7226">
        <w:rPr>
          <w:rtl/>
        </w:rPr>
        <w:t xml:space="preserve"> </w:t>
      </w:r>
      <w:r w:rsidRPr="001E7226">
        <w:rPr>
          <w:rFonts w:hint="cs"/>
          <w:rtl/>
        </w:rPr>
        <w:t>מבוצעים</w:t>
      </w:r>
      <w:r w:rsidRPr="001E7226">
        <w:rPr>
          <w:rtl/>
        </w:rPr>
        <w:t xml:space="preserve"> </w:t>
      </w:r>
      <w:r w:rsidRPr="001E7226">
        <w:rPr>
          <w:rFonts w:hint="cs"/>
          <w:rtl/>
        </w:rPr>
        <w:t>ב</w:t>
      </w:r>
      <w:r w:rsidRPr="001E7226">
        <w:rPr>
          <w:rtl/>
        </w:rPr>
        <w:t>"</w:t>
      </w:r>
      <w:r w:rsidRPr="001E7226">
        <w:rPr>
          <w:rFonts w:hint="cs"/>
          <w:rtl/>
        </w:rPr>
        <w:t>מרכזים</w:t>
      </w:r>
      <w:r w:rsidRPr="001E7226">
        <w:rPr>
          <w:rtl/>
        </w:rPr>
        <w:t xml:space="preserve"> </w:t>
      </w:r>
      <w:r w:rsidRPr="001E7226">
        <w:rPr>
          <w:rFonts w:hint="cs"/>
          <w:rtl/>
        </w:rPr>
        <w:t>רב-תחומיים</w:t>
      </w:r>
      <w:r w:rsidRPr="001E7226">
        <w:rPr>
          <w:rtl/>
        </w:rPr>
        <w:t>" בבתי חולים</w:t>
      </w:r>
      <w:r w:rsidRPr="001E7226">
        <w:rPr>
          <w:rFonts w:hint="cs"/>
          <w:rtl/>
        </w:rPr>
        <w:t>,</w:t>
      </w:r>
      <w:r w:rsidRPr="001E7226">
        <w:rPr>
          <w:rtl/>
        </w:rPr>
        <w:t xml:space="preserve"> הנקראים "</w:t>
      </w:r>
      <w:r w:rsidRPr="001E7226">
        <w:rPr>
          <w:rFonts w:hint="cs"/>
          <w:rtl/>
        </w:rPr>
        <w:t>מרכזים</w:t>
      </w:r>
      <w:r w:rsidRPr="001E7226">
        <w:rPr>
          <w:rtl/>
        </w:rPr>
        <w:t xml:space="preserve"> </w:t>
      </w:r>
      <w:r w:rsidRPr="001E7226">
        <w:rPr>
          <w:rFonts w:hint="cs"/>
          <w:rtl/>
        </w:rPr>
        <w:t>בריאטריים</w:t>
      </w:r>
      <w:r w:rsidRPr="001E7226">
        <w:rPr>
          <w:rtl/>
        </w:rPr>
        <w:t xml:space="preserve">". בישראל פועלים 28 מרכזים </w:t>
      </w:r>
      <w:r w:rsidRPr="001E7226">
        <w:rPr>
          <w:rFonts w:hint="cs"/>
          <w:rtl/>
        </w:rPr>
        <w:t>כאלו</w:t>
      </w:r>
      <w:r w:rsidRPr="001E7226">
        <w:rPr>
          <w:rtl/>
        </w:rPr>
        <w:t xml:space="preserve"> </w:t>
      </w:r>
      <w:r w:rsidRPr="001E7226">
        <w:rPr>
          <w:rFonts w:hint="cs"/>
          <w:rtl/>
        </w:rPr>
        <w:t xml:space="preserve">- </w:t>
      </w:r>
      <w:r w:rsidRPr="001E7226">
        <w:rPr>
          <w:rtl/>
        </w:rPr>
        <w:t xml:space="preserve">בבתי חולים ממשלתיים, </w:t>
      </w:r>
      <w:r w:rsidRPr="001E7226">
        <w:rPr>
          <w:rFonts w:hint="cs"/>
          <w:rtl/>
        </w:rPr>
        <w:t>ב</w:t>
      </w:r>
      <w:r w:rsidRPr="001E7226">
        <w:rPr>
          <w:rtl/>
        </w:rPr>
        <w:t>בתי חולים של שירותי בריאות</w:t>
      </w:r>
      <w:r w:rsidRPr="001E7226">
        <w:rPr>
          <w:rFonts w:hint="cs"/>
          <w:rtl/>
        </w:rPr>
        <w:t xml:space="preserve"> </w:t>
      </w:r>
      <w:r w:rsidRPr="001E7226">
        <w:rPr>
          <w:rtl/>
        </w:rPr>
        <w:t>כללית</w:t>
      </w:r>
      <w:r w:rsidRPr="001E7226">
        <w:rPr>
          <w:rFonts w:hint="cs"/>
          <w:rtl/>
        </w:rPr>
        <w:t xml:space="preserve"> (להלן - הכללית)</w:t>
      </w:r>
      <w:r w:rsidRPr="001E7226">
        <w:rPr>
          <w:rtl/>
        </w:rPr>
        <w:t xml:space="preserve">, </w:t>
      </w:r>
      <w:r w:rsidRPr="001E7226">
        <w:rPr>
          <w:rFonts w:hint="cs"/>
          <w:rtl/>
        </w:rPr>
        <w:t>ב</w:t>
      </w:r>
      <w:r w:rsidRPr="001E7226">
        <w:rPr>
          <w:rtl/>
        </w:rPr>
        <w:t>בתי חולים ציבוריים ופרטיים.</w:t>
      </w:r>
    </w:p>
    <w:p w:rsidR="00E72F67" w:rsidRPr="001E7226" w:rsidP="00BD4CD2">
      <w:pPr>
        <w:pStyle w:val="takzir-text"/>
        <w:pBdr>
          <w:top w:val="none" w:sz="0" w:space="0" w:color="auto"/>
          <w:bottom w:val="none" w:sz="0" w:space="0" w:color="auto"/>
        </w:pBdr>
        <w:bidi/>
        <w:rPr>
          <w:rtl/>
        </w:rPr>
      </w:pPr>
      <w:r w:rsidRPr="001E7226">
        <w:rPr>
          <w:rFonts w:hint="cs"/>
          <w:rtl/>
        </w:rPr>
        <w:t>משרד</w:t>
      </w:r>
      <w:r w:rsidRPr="001E7226">
        <w:rPr>
          <w:rtl/>
        </w:rPr>
        <w:t xml:space="preserve"> </w:t>
      </w:r>
      <w:r w:rsidRPr="001E7226">
        <w:rPr>
          <w:rFonts w:hint="cs"/>
          <w:rtl/>
        </w:rPr>
        <w:t xml:space="preserve">הבריאות (כמאסדר) </w:t>
      </w:r>
      <w:r w:rsidRPr="001E7226">
        <w:rPr>
          <w:rtl/>
        </w:rPr>
        <w:t xml:space="preserve">פרסם </w:t>
      </w:r>
      <w:r w:rsidRPr="001E7226">
        <w:rPr>
          <w:rFonts w:hint="cs"/>
          <w:rtl/>
        </w:rPr>
        <w:t xml:space="preserve">כמה חוזרים ובהם הנחיות בנושא ביצוע ניתוחים </w:t>
      </w:r>
      <w:r w:rsidRPr="001E7226">
        <w:rPr>
          <w:rFonts w:hint="cs"/>
          <w:rtl/>
        </w:rPr>
        <w:t>בריאטריים</w:t>
      </w:r>
      <w:r w:rsidRPr="001E7226">
        <w:rPr>
          <w:rFonts w:hint="cs"/>
          <w:rtl/>
        </w:rPr>
        <w:t>. בחוזרים ישנה התייחסות, בין היתר, לאמות המידה לביצוע הניתוח, לשלבי ההכנה</w:t>
      </w:r>
      <w:r w:rsidRPr="001E7226">
        <w:rPr>
          <w:rtl/>
        </w:rPr>
        <w:t xml:space="preserve"> </w:t>
      </w:r>
      <w:r w:rsidRPr="001E7226">
        <w:rPr>
          <w:rFonts w:hint="cs"/>
          <w:rtl/>
        </w:rPr>
        <w:t>הטרום</w:t>
      </w:r>
      <w:r w:rsidRPr="001E7226">
        <w:rPr>
          <w:rtl/>
        </w:rPr>
        <w:t xml:space="preserve">-ניתוחית </w:t>
      </w:r>
      <w:r w:rsidRPr="001E7226">
        <w:rPr>
          <w:rFonts w:hint="cs"/>
          <w:rtl/>
        </w:rPr>
        <w:t>ולמעקב</w:t>
      </w:r>
      <w:r w:rsidRPr="001E7226">
        <w:rPr>
          <w:rtl/>
        </w:rPr>
        <w:t xml:space="preserve"> </w:t>
      </w:r>
      <w:r w:rsidRPr="001E7226">
        <w:rPr>
          <w:rFonts w:hint="cs"/>
          <w:rtl/>
        </w:rPr>
        <w:t>לאחר</w:t>
      </w:r>
      <w:r w:rsidRPr="001E7226">
        <w:rPr>
          <w:rtl/>
        </w:rPr>
        <w:t xml:space="preserve"> </w:t>
      </w:r>
      <w:r w:rsidRPr="001E7226">
        <w:rPr>
          <w:rFonts w:hint="cs"/>
          <w:rtl/>
        </w:rPr>
        <w:t>הניתוח.</w:t>
      </w:r>
    </w:p>
    <w:p w:rsidR="00E72F67" w:rsidRPr="001E7226" w:rsidP="00BD4CD2">
      <w:pPr>
        <w:pStyle w:val="takzir-text"/>
        <w:pBdr>
          <w:top w:val="none" w:sz="0" w:space="0" w:color="auto"/>
          <w:bottom w:val="none" w:sz="0" w:space="0" w:color="auto"/>
        </w:pBdr>
        <w:bidi/>
        <w:rPr>
          <w:rtl/>
        </w:rPr>
      </w:pPr>
      <w:r w:rsidRPr="001E7226">
        <w:rPr>
          <w:rFonts w:hint="cs"/>
          <w:rtl/>
        </w:rPr>
        <w:t>מנתוני</w:t>
      </w:r>
      <w:r w:rsidRPr="001E7226">
        <w:rPr>
          <w:rtl/>
        </w:rPr>
        <w:t xml:space="preserve"> סקר עולמי לשנת 2014 עולה כי ישראל </w:t>
      </w:r>
      <w:r w:rsidRPr="001E7226">
        <w:rPr>
          <w:rFonts w:hint="cs"/>
          <w:rtl/>
        </w:rPr>
        <w:t>ניצבת</w:t>
      </w:r>
      <w:r w:rsidRPr="001E7226">
        <w:rPr>
          <w:rtl/>
        </w:rPr>
        <w:t xml:space="preserve"> </w:t>
      </w:r>
      <w:r w:rsidRPr="001E7226">
        <w:rPr>
          <w:rFonts w:hint="cs"/>
          <w:rtl/>
        </w:rPr>
        <w:t>במקום</w:t>
      </w:r>
      <w:r w:rsidRPr="001E7226">
        <w:rPr>
          <w:rtl/>
        </w:rPr>
        <w:t xml:space="preserve"> </w:t>
      </w:r>
      <w:r w:rsidRPr="001E7226">
        <w:rPr>
          <w:rFonts w:hint="cs"/>
          <w:rtl/>
        </w:rPr>
        <w:t>הראשון</w:t>
      </w:r>
      <w:r w:rsidRPr="001E7226">
        <w:rPr>
          <w:rtl/>
        </w:rPr>
        <w:t xml:space="preserve"> ב</w:t>
      </w:r>
      <w:r w:rsidRPr="001E7226">
        <w:rPr>
          <w:rFonts w:hint="cs"/>
          <w:rtl/>
        </w:rPr>
        <w:t>קרב</w:t>
      </w:r>
      <w:r w:rsidRPr="001E7226">
        <w:rPr>
          <w:rtl/>
        </w:rPr>
        <w:t xml:space="preserve"> מדינות </w:t>
      </w:r>
      <w:r w:rsidRPr="001E7226">
        <w:t>OECD</w:t>
      </w:r>
      <w:r w:rsidRPr="001E7226">
        <w:rPr>
          <w:rtl/>
        </w:rPr>
        <w:t xml:space="preserve"> </w:t>
      </w:r>
      <w:r w:rsidRPr="001E7226">
        <w:rPr>
          <w:rFonts w:hint="cs"/>
          <w:rtl/>
        </w:rPr>
        <w:t>בביצוע</w:t>
      </w:r>
      <w:r w:rsidRPr="001E7226">
        <w:rPr>
          <w:rtl/>
        </w:rPr>
        <w:t xml:space="preserve"> </w:t>
      </w:r>
      <w:r w:rsidRPr="001E7226">
        <w:rPr>
          <w:rFonts w:hint="cs"/>
          <w:rtl/>
        </w:rPr>
        <w:t>ניתוחים</w:t>
      </w:r>
      <w:r w:rsidRPr="001E7226">
        <w:rPr>
          <w:rtl/>
        </w:rPr>
        <w:t xml:space="preserve"> </w:t>
      </w:r>
      <w:r w:rsidRPr="001E7226">
        <w:rPr>
          <w:rFonts w:hint="cs"/>
          <w:rtl/>
        </w:rPr>
        <w:t>בריאטריים</w:t>
      </w:r>
      <w:r w:rsidRPr="001E7226">
        <w:rPr>
          <w:rtl/>
        </w:rPr>
        <w:t xml:space="preserve"> יחסית ל</w:t>
      </w:r>
      <w:r w:rsidRPr="001E7226">
        <w:rPr>
          <w:rFonts w:hint="cs"/>
          <w:rtl/>
        </w:rPr>
        <w:t>גודל ה</w:t>
      </w:r>
      <w:r w:rsidRPr="001E7226">
        <w:rPr>
          <w:rtl/>
        </w:rPr>
        <w:t>אוכלוסי</w:t>
      </w:r>
      <w:r w:rsidRPr="001E7226">
        <w:rPr>
          <w:rFonts w:hint="cs"/>
          <w:rtl/>
        </w:rPr>
        <w:t>יה,</w:t>
      </w:r>
      <w:r w:rsidRPr="001E7226">
        <w:rPr>
          <w:rtl/>
        </w:rPr>
        <w:t xml:space="preserve"> </w:t>
      </w:r>
      <w:r w:rsidRPr="001E7226">
        <w:rPr>
          <w:rFonts w:hint="cs"/>
          <w:rtl/>
        </w:rPr>
        <w:t>ובמקום</w:t>
      </w:r>
      <w:r w:rsidRPr="001E7226">
        <w:rPr>
          <w:rtl/>
        </w:rPr>
        <w:t xml:space="preserve"> </w:t>
      </w:r>
      <w:r w:rsidRPr="001E7226">
        <w:rPr>
          <w:rFonts w:hint="cs"/>
          <w:rtl/>
        </w:rPr>
        <w:t>השני</w:t>
      </w:r>
      <w:r w:rsidRPr="001E7226">
        <w:rPr>
          <w:rtl/>
        </w:rPr>
        <w:t xml:space="preserve"> </w:t>
      </w:r>
      <w:r w:rsidRPr="001E7226">
        <w:rPr>
          <w:rFonts w:hint="cs"/>
          <w:rtl/>
        </w:rPr>
        <w:t>בקרב</w:t>
      </w:r>
      <w:r w:rsidRPr="001E7226">
        <w:rPr>
          <w:rtl/>
        </w:rPr>
        <w:t xml:space="preserve"> </w:t>
      </w:r>
      <w:r w:rsidRPr="001E7226">
        <w:rPr>
          <w:rFonts w:hint="cs"/>
          <w:rtl/>
        </w:rPr>
        <w:t>כלל</w:t>
      </w:r>
      <w:r w:rsidRPr="001E7226">
        <w:rPr>
          <w:rtl/>
        </w:rPr>
        <w:t xml:space="preserve"> </w:t>
      </w:r>
      <w:r w:rsidRPr="001E7226">
        <w:rPr>
          <w:rFonts w:hint="cs"/>
          <w:rtl/>
        </w:rPr>
        <w:t>מדינות</w:t>
      </w:r>
      <w:r w:rsidRPr="001E7226">
        <w:rPr>
          <w:rtl/>
        </w:rPr>
        <w:t xml:space="preserve"> </w:t>
      </w:r>
      <w:r w:rsidRPr="001E7226">
        <w:rPr>
          <w:rFonts w:hint="cs"/>
          <w:rtl/>
        </w:rPr>
        <w:t>העולם</w:t>
      </w:r>
      <w:r>
        <w:rPr>
          <w:vertAlign w:val="superscript"/>
          <w:rtl/>
        </w:rPr>
        <w:footnoteReference w:id="8"/>
      </w:r>
      <w:r w:rsidRPr="001E7226">
        <w:rPr>
          <w:rtl/>
        </w:rPr>
        <w:t>.</w:t>
      </w:r>
    </w:p>
    <w:p w:rsidR="00E72F67" w:rsidRPr="001E7226" w:rsidP="00BD4CD2">
      <w:pPr>
        <w:pStyle w:val="takzir-text"/>
        <w:pBdr>
          <w:top w:val="none" w:sz="0" w:space="0" w:color="auto"/>
          <w:bottom w:val="none" w:sz="0" w:space="0" w:color="auto"/>
        </w:pBdr>
        <w:bidi/>
        <w:rPr>
          <w:rtl/>
        </w:rPr>
      </w:pPr>
      <w:r w:rsidRPr="001E7226">
        <w:rPr>
          <w:rFonts w:hint="cs"/>
          <w:rtl/>
        </w:rPr>
        <w:t xml:space="preserve">מנתוני הרשם הלאומי </w:t>
      </w:r>
      <w:r w:rsidRPr="001E7226">
        <w:rPr>
          <w:rFonts w:hint="cs"/>
          <w:rtl/>
        </w:rPr>
        <w:t>לבריאטרייה</w:t>
      </w:r>
      <w:r>
        <w:rPr>
          <w:rStyle w:val="FootnoteReference0"/>
          <w:rtl/>
        </w:rPr>
        <w:footnoteReference w:id="9"/>
      </w:r>
      <w:r w:rsidRPr="001E7226">
        <w:rPr>
          <w:rFonts w:hint="cs"/>
          <w:rtl/>
        </w:rPr>
        <w:t xml:space="preserve"> </w:t>
      </w:r>
      <w:r w:rsidRPr="001E7226">
        <w:rPr>
          <w:rFonts w:hint="eastAsia"/>
          <w:rtl/>
        </w:rPr>
        <w:t>עולה</w:t>
      </w:r>
      <w:r w:rsidRPr="001E7226">
        <w:rPr>
          <w:rtl/>
        </w:rPr>
        <w:t xml:space="preserve"> </w:t>
      </w:r>
      <w:r w:rsidRPr="001E7226">
        <w:rPr>
          <w:rFonts w:hint="eastAsia"/>
          <w:rtl/>
        </w:rPr>
        <w:t>כי</w:t>
      </w:r>
      <w:r w:rsidRPr="001E7226">
        <w:rPr>
          <w:rtl/>
        </w:rPr>
        <w:t xml:space="preserve"> מספר הניתוחים</w:t>
      </w:r>
      <w:r w:rsidRPr="001E7226">
        <w:rPr>
          <w:rFonts w:hint="cs"/>
          <w:rtl/>
        </w:rPr>
        <w:t xml:space="preserve"> שנעשו ב</w:t>
      </w:r>
      <w:r w:rsidRPr="001E7226">
        <w:rPr>
          <w:rtl/>
        </w:rPr>
        <w:t xml:space="preserve">ישראל (במבוגרים </w:t>
      </w:r>
      <w:r w:rsidRPr="001E7226">
        <w:rPr>
          <w:rFonts w:hint="cs"/>
          <w:rtl/>
        </w:rPr>
        <w:t xml:space="preserve">בני </w:t>
      </w:r>
      <w:r w:rsidRPr="001E7226">
        <w:rPr>
          <w:rtl/>
        </w:rPr>
        <w:t>18</w:t>
      </w:r>
      <w:r w:rsidRPr="001E7226">
        <w:rPr>
          <w:rFonts w:hint="cs"/>
          <w:rtl/>
        </w:rPr>
        <w:t xml:space="preserve"> ומעלה</w:t>
      </w:r>
      <w:r w:rsidRPr="001E7226">
        <w:rPr>
          <w:rtl/>
        </w:rPr>
        <w:t>) עלה מאוד במשך השנים והגיע לשיאו בשנת 2015</w:t>
      </w:r>
      <w:r w:rsidRPr="001E7226">
        <w:rPr>
          <w:rFonts w:hint="cs"/>
          <w:rtl/>
        </w:rPr>
        <w:t xml:space="preserve"> - כ-10,000 ניתוחים; עליה של יותר מפי 2 לעומת 2010 (כ-4200 ניתוחים); ההוצאה של ארבע קופות החולים לניתוחים </w:t>
      </w:r>
      <w:r w:rsidRPr="001E7226">
        <w:rPr>
          <w:rFonts w:hint="cs"/>
          <w:rtl/>
        </w:rPr>
        <w:t>בריאטריים</w:t>
      </w:r>
      <w:r w:rsidRPr="001E7226">
        <w:rPr>
          <w:rFonts w:hint="cs"/>
          <w:rtl/>
        </w:rPr>
        <w:t xml:space="preserve"> בשנת 2017 הסתכמה בכ-500 מיליון ש"ח. נתון זה לא כולל עלויות נלוות וההערכה היא שההוצאה הלאומית לנושא גדולה בהרבה. בישראל מבוצעים חמישה סוגים של ניתוחים </w:t>
      </w:r>
      <w:r w:rsidRPr="001E7226">
        <w:rPr>
          <w:rFonts w:hint="cs"/>
          <w:rtl/>
        </w:rPr>
        <w:t>בריאטריים</w:t>
      </w:r>
      <w:r w:rsidRPr="001E7226">
        <w:rPr>
          <w:rFonts w:hint="cs"/>
          <w:rtl/>
        </w:rPr>
        <w:t xml:space="preserve"> </w:t>
      </w:r>
      <w:r w:rsidRPr="001E7226">
        <w:rPr>
          <w:rtl/>
        </w:rPr>
        <w:t>המוכרים בציבור כניתוחי קיצור-קיבה</w:t>
      </w:r>
      <w:r>
        <w:rPr>
          <w:rStyle w:val="FootnoteReference0"/>
          <w:rtl/>
        </w:rPr>
        <w:footnoteReference w:id="10"/>
      </w:r>
      <w:r w:rsidRPr="001E7226">
        <w:rPr>
          <w:rFonts w:hint="cs"/>
          <w:rtl/>
        </w:rPr>
        <w:t xml:space="preserve">. התכלית </w:t>
      </w:r>
      <w:r w:rsidRPr="001E7226">
        <w:rPr>
          <w:rtl/>
        </w:rPr>
        <w:t>המשות</w:t>
      </w:r>
      <w:r w:rsidRPr="001E7226">
        <w:rPr>
          <w:rFonts w:hint="cs"/>
          <w:rtl/>
        </w:rPr>
        <w:t>פת</w:t>
      </w:r>
      <w:r w:rsidRPr="001E7226">
        <w:rPr>
          <w:rtl/>
        </w:rPr>
        <w:t xml:space="preserve"> </w:t>
      </w:r>
      <w:r w:rsidRPr="001E7226">
        <w:rPr>
          <w:rFonts w:hint="cs"/>
          <w:rtl/>
        </w:rPr>
        <w:t xml:space="preserve">לכולם </w:t>
      </w:r>
      <w:r w:rsidRPr="001E7226">
        <w:rPr>
          <w:rtl/>
        </w:rPr>
        <w:t>ה</w:t>
      </w:r>
      <w:r w:rsidRPr="001E7226">
        <w:rPr>
          <w:rFonts w:hint="cs"/>
          <w:rtl/>
        </w:rPr>
        <w:t>י</w:t>
      </w:r>
      <w:r w:rsidRPr="001E7226">
        <w:rPr>
          <w:rtl/>
        </w:rPr>
        <w:t>א הגבלת כמות האוכל שהקיבה מסוגלת להכיל</w:t>
      </w:r>
      <w:r w:rsidRPr="001E7226">
        <w:rPr>
          <w:rFonts w:hint="cs"/>
          <w:rtl/>
        </w:rPr>
        <w:t xml:space="preserve"> המביאה לתחושת שובע מהירה</w:t>
      </w:r>
      <w:r>
        <w:rPr>
          <w:rStyle w:val="FootnoteReference0"/>
          <w:rtl/>
        </w:rPr>
        <w:footnoteReference w:id="11"/>
      </w:r>
      <w:r w:rsidRPr="001E7226">
        <w:rPr>
          <w:rFonts w:hint="cs"/>
          <w:rtl/>
        </w:rPr>
        <w:t xml:space="preserve">. </w:t>
      </w:r>
    </w:p>
    <w:p w:rsidR="00E72F67" w:rsidRPr="001E7226" w:rsidP="00BD4CD2">
      <w:pPr>
        <w:pStyle w:val="takzir-text"/>
        <w:pBdr>
          <w:top w:val="none" w:sz="0" w:space="0" w:color="auto"/>
          <w:bottom w:val="none" w:sz="0" w:space="0" w:color="auto"/>
        </w:pBdr>
        <w:bidi/>
        <w:rPr>
          <w:rtl/>
        </w:rPr>
      </w:pPr>
      <w:r w:rsidRPr="001E7226">
        <w:rPr>
          <w:rFonts w:hint="cs"/>
          <w:sz w:val="24"/>
          <w:rtl/>
        </w:rPr>
        <w:t xml:space="preserve">נמצא </w:t>
      </w:r>
      <w:r w:rsidRPr="001E7226">
        <w:rPr>
          <w:rFonts w:hint="cs"/>
          <w:rtl/>
        </w:rPr>
        <w:t>כי גם מספר הניתוחים החוזרים ב</w:t>
      </w:r>
      <w:r w:rsidRPr="001E7226">
        <w:rPr>
          <w:rtl/>
        </w:rPr>
        <w:t>ישראל</w:t>
      </w:r>
      <w:r w:rsidRPr="001E7226">
        <w:rPr>
          <w:rFonts w:hint="cs"/>
          <w:rtl/>
        </w:rPr>
        <w:t xml:space="preserve"> הוא הגבוה בעולם</w:t>
      </w:r>
      <w:r w:rsidRPr="001E7226">
        <w:rPr>
          <w:rFonts w:hint="cs"/>
          <w:sz w:val="24"/>
          <w:rtl/>
        </w:rPr>
        <w:t xml:space="preserve"> - </w:t>
      </w:r>
      <w:r w:rsidRPr="001E7226">
        <w:rPr>
          <w:rtl/>
        </w:rPr>
        <w:t>בשנת 2017 עמד שיעור</w:t>
      </w:r>
      <w:r w:rsidRPr="001E7226">
        <w:rPr>
          <w:rFonts w:hint="cs"/>
          <w:rtl/>
        </w:rPr>
        <w:t>ם</w:t>
      </w:r>
      <w:r w:rsidRPr="001E7226">
        <w:rPr>
          <w:rtl/>
        </w:rPr>
        <w:t xml:space="preserve"> על כ-17%</w:t>
      </w:r>
      <w:r w:rsidRPr="001E7226">
        <w:rPr>
          <w:rFonts w:hint="cs"/>
          <w:sz w:val="24"/>
          <w:rtl/>
        </w:rPr>
        <w:t xml:space="preserve"> (כל מנותח שישי</w:t>
      </w:r>
      <w:r w:rsidRPr="001E7226">
        <w:rPr>
          <w:sz w:val="24"/>
        </w:rPr>
        <w:t>(</w:t>
      </w:r>
      <w:r w:rsidRPr="001E7226">
        <w:rPr>
          <w:rFonts w:hint="cs"/>
          <w:sz w:val="24"/>
          <w:rtl/>
        </w:rPr>
        <w:t xml:space="preserve"> - כמות גבוהה ביותר לעומת הממוצע העולמי, </w:t>
      </w:r>
      <w:r w:rsidRPr="001E7226">
        <w:rPr>
          <w:rFonts w:hint="eastAsia"/>
          <w:sz w:val="24"/>
          <w:rtl/>
        </w:rPr>
        <w:t>שהיה</w:t>
      </w:r>
      <w:r w:rsidRPr="001E7226">
        <w:rPr>
          <w:sz w:val="24"/>
          <w:rtl/>
        </w:rPr>
        <w:t xml:space="preserve"> בשנת 2016 </w:t>
      </w:r>
      <w:r w:rsidRPr="001E7226">
        <w:rPr>
          <w:rFonts w:hint="cs"/>
          <w:sz w:val="24"/>
          <w:rtl/>
        </w:rPr>
        <w:t xml:space="preserve">- </w:t>
      </w:r>
      <w:r w:rsidRPr="001E7226">
        <w:rPr>
          <w:sz w:val="24"/>
          <w:rtl/>
        </w:rPr>
        <w:t>כ</w:t>
      </w:r>
      <w:r w:rsidRPr="001E7226">
        <w:rPr>
          <w:rFonts w:hint="cs"/>
          <w:sz w:val="24"/>
          <w:rtl/>
        </w:rPr>
        <w:t>-7% בלבד -</w:t>
      </w:r>
      <w:r w:rsidRPr="001E7226">
        <w:rPr>
          <w:sz w:val="24"/>
          <w:rtl/>
        </w:rPr>
        <w:t xml:space="preserve"> </w:t>
      </w:r>
      <w:r w:rsidRPr="001E7226">
        <w:rPr>
          <w:rFonts w:hint="cs"/>
          <w:sz w:val="24"/>
          <w:rtl/>
        </w:rPr>
        <w:t xml:space="preserve">וזאת </w:t>
      </w:r>
      <w:r w:rsidRPr="001E7226">
        <w:rPr>
          <w:rFonts w:hint="eastAsia"/>
          <w:sz w:val="24"/>
          <w:rtl/>
        </w:rPr>
        <w:t>אף</w:t>
      </w:r>
      <w:r w:rsidRPr="001E7226">
        <w:rPr>
          <w:sz w:val="24"/>
          <w:rtl/>
        </w:rPr>
        <w:t xml:space="preserve"> </w:t>
      </w:r>
      <w:r w:rsidRPr="001E7226">
        <w:rPr>
          <w:rFonts w:hint="eastAsia"/>
          <w:sz w:val="24"/>
          <w:rtl/>
        </w:rPr>
        <w:t>שלניתוחים</w:t>
      </w:r>
      <w:r w:rsidRPr="001E7226">
        <w:rPr>
          <w:sz w:val="24"/>
          <w:rtl/>
        </w:rPr>
        <w:t xml:space="preserve"> </w:t>
      </w:r>
      <w:r w:rsidRPr="001E7226">
        <w:rPr>
          <w:rFonts w:hint="eastAsia"/>
          <w:sz w:val="24"/>
          <w:rtl/>
        </w:rPr>
        <w:t>אלו</w:t>
      </w:r>
      <w:r w:rsidRPr="001E7226">
        <w:rPr>
          <w:sz w:val="24"/>
          <w:rtl/>
        </w:rPr>
        <w:t xml:space="preserve"> </w:t>
      </w:r>
      <w:r w:rsidRPr="001E7226">
        <w:rPr>
          <w:rFonts w:hint="eastAsia"/>
          <w:sz w:val="24"/>
          <w:rtl/>
        </w:rPr>
        <w:t>סיכון</w:t>
      </w:r>
      <w:r w:rsidRPr="001E7226">
        <w:rPr>
          <w:sz w:val="24"/>
          <w:rtl/>
        </w:rPr>
        <w:t xml:space="preserve"> </w:t>
      </w:r>
      <w:r w:rsidRPr="001E7226">
        <w:rPr>
          <w:rFonts w:hint="cs"/>
          <w:sz w:val="24"/>
          <w:rtl/>
        </w:rPr>
        <w:t>גבוה יותר בהשוואה ל</w:t>
      </w:r>
      <w:r w:rsidRPr="001E7226">
        <w:rPr>
          <w:sz w:val="24"/>
          <w:rtl/>
        </w:rPr>
        <w:t>ניתוח ראשון</w:t>
      </w:r>
      <w:r w:rsidRPr="001E7226">
        <w:rPr>
          <w:rFonts w:hint="cs"/>
          <w:sz w:val="24"/>
          <w:rtl/>
        </w:rPr>
        <w:t>,</w:t>
      </w:r>
      <w:r w:rsidRPr="001E7226">
        <w:rPr>
          <w:sz w:val="24"/>
          <w:rtl/>
        </w:rPr>
        <w:t xml:space="preserve"> ו</w:t>
      </w:r>
      <w:r w:rsidRPr="001E7226">
        <w:rPr>
          <w:rFonts w:hint="cs"/>
          <w:sz w:val="24"/>
          <w:rtl/>
        </w:rPr>
        <w:t xml:space="preserve">אף ששיעור </w:t>
      </w:r>
      <w:r w:rsidRPr="001E7226">
        <w:rPr>
          <w:sz w:val="24"/>
          <w:rtl/>
        </w:rPr>
        <w:t xml:space="preserve">אחוז הירידה במשקל בעקבות ניתוח חוזר נמוך </w:t>
      </w:r>
      <w:r w:rsidRPr="001E7226">
        <w:rPr>
          <w:rFonts w:hint="cs"/>
          <w:sz w:val="24"/>
          <w:rtl/>
        </w:rPr>
        <w:t xml:space="preserve">במידה ניכרת </w:t>
      </w:r>
      <w:r w:rsidRPr="001E7226">
        <w:rPr>
          <w:sz w:val="24"/>
          <w:rtl/>
        </w:rPr>
        <w:t>לעומת הניתוח הראשון</w:t>
      </w:r>
      <w:r w:rsidRPr="001E7226">
        <w:rPr>
          <w:rFonts w:hint="cs"/>
          <w:sz w:val="24"/>
          <w:rtl/>
        </w:rPr>
        <w:t xml:space="preserve">. </w:t>
      </w:r>
    </w:p>
    <w:p w:rsidR="00E72F67" w:rsidRPr="001E7226" w:rsidP="00BD4CD2">
      <w:pPr>
        <w:pStyle w:val="takzir-text"/>
        <w:pBdr>
          <w:top w:val="none" w:sz="0" w:space="0" w:color="auto"/>
        </w:pBdr>
        <w:bidi/>
      </w:pPr>
      <w:r w:rsidRPr="001E7226">
        <w:rPr>
          <w:rFonts w:hint="cs"/>
          <w:rtl/>
        </w:rPr>
        <w:t>ב</w:t>
      </w:r>
      <w:r w:rsidRPr="001E7226">
        <w:rPr>
          <w:rFonts w:hint="eastAsia"/>
          <w:rtl/>
        </w:rPr>
        <w:t>שנים</w:t>
      </w:r>
      <w:r w:rsidRPr="001E7226">
        <w:rPr>
          <w:rtl/>
        </w:rPr>
        <w:t xml:space="preserve"> 2017-2013 </w:t>
      </w:r>
      <w:r w:rsidRPr="001E7226">
        <w:rPr>
          <w:rFonts w:hint="eastAsia"/>
          <w:rtl/>
        </w:rPr>
        <w:t>הוגשו</w:t>
      </w:r>
      <w:r w:rsidRPr="001E7226">
        <w:rPr>
          <w:rtl/>
        </w:rPr>
        <w:t xml:space="preserve"> </w:t>
      </w:r>
      <w:r w:rsidRPr="001E7226">
        <w:rPr>
          <w:rFonts w:hint="eastAsia"/>
          <w:rtl/>
        </w:rPr>
        <w:t>ל</w:t>
      </w:r>
      <w:r w:rsidRPr="001E7226">
        <w:rPr>
          <w:rFonts w:hint="cs"/>
          <w:rtl/>
        </w:rPr>
        <w:t>נ</w:t>
      </w:r>
      <w:r w:rsidRPr="001E7226">
        <w:rPr>
          <w:rtl/>
        </w:rPr>
        <w:t>ציב קבילות הציבור למקצועות רפואיים במשרד הבריאות</w:t>
      </w:r>
      <w:r w:rsidRPr="001E7226">
        <w:rPr>
          <w:rFonts w:hint="cs"/>
          <w:rtl/>
        </w:rPr>
        <w:t xml:space="preserve"> </w:t>
      </w:r>
      <w:r w:rsidRPr="001E7226">
        <w:rPr>
          <w:rtl/>
        </w:rPr>
        <w:t xml:space="preserve">10 </w:t>
      </w:r>
      <w:r w:rsidRPr="001E7226">
        <w:rPr>
          <w:rFonts w:hint="eastAsia"/>
          <w:rtl/>
        </w:rPr>
        <w:t>תלונות</w:t>
      </w:r>
      <w:r w:rsidRPr="001E7226">
        <w:rPr>
          <w:rFonts w:hint="cs"/>
          <w:rtl/>
        </w:rPr>
        <w:t>; וכ</w:t>
      </w:r>
      <w:r w:rsidRPr="001E7226">
        <w:rPr>
          <w:rtl/>
        </w:rPr>
        <w:t xml:space="preserve">-80 תביעות ודרישות כספיות </w:t>
      </w:r>
      <w:r w:rsidRPr="001E7226">
        <w:rPr>
          <w:rFonts w:hint="cs"/>
          <w:rtl/>
        </w:rPr>
        <w:t xml:space="preserve">הוגשו לחברות הביטוח </w:t>
      </w:r>
      <w:r w:rsidRPr="001E7226">
        <w:rPr>
          <w:rFonts w:eastAsia="Times New Roman"/>
          <w:rtl/>
          <w:lang w:eastAsia="he-IL"/>
        </w:rPr>
        <w:t xml:space="preserve">ענבל חברה לביטוח בע"מ </w:t>
      </w:r>
      <w:r>
        <w:rPr>
          <w:rFonts w:eastAsia="Times New Roman" w:hint="cs"/>
          <w:rtl/>
          <w:lang w:eastAsia="he-IL"/>
        </w:rPr>
        <w:t>וחברת ביטוח פרטית נוספת</w:t>
      </w:r>
      <w:r w:rsidRPr="001E7226">
        <w:rPr>
          <w:rFonts w:eastAsia="Times New Roman" w:hint="cs"/>
          <w:rtl/>
          <w:lang w:eastAsia="he-IL"/>
        </w:rPr>
        <w:t xml:space="preserve"> </w:t>
      </w:r>
      <w:r w:rsidRPr="001E7226">
        <w:rPr>
          <w:rFonts w:hint="cs"/>
          <w:rtl/>
        </w:rPr>
        <w:t xml:space="preserve">בגין סיבוכים ותמותה בעקבות </w:t>
      </w:r>
      <w:r w:rsidRPr="001E7226">
        <w:rPr>
          <w:rtl/>
        </w:rPr>
        <w:t xml:space="preserve">ניתוח </w:t>
      </w:r>
      <w:r w:rsidRPr="001E7226">
        <w:rPr>
          <w:rtl/>
        </w:rPr>
        <w:t>בריאטרי</w:t>
      </w:r>
      <w:r w:rsidRPr="001E7226">
        <w:rPr>
          <w:rtl/>
        </w:rPr>
        <w:t xml:space="preserve">. </w:t>
      </w:r>
    </w:p>
    <w:p w:rsidR="00E77874" w:rsidRPr="00E72F67" w:rsidP="00BD4CD2">
      <w:pPr>
        <w:pStyle w:val="takzir"/>
        <w:rPr>
          <w:rFonts w:ascii="Tahoma" w:hAnsi="Tahoma" w:cs="Tahoma"/>
          <w:noProof w:val="0"/>
          <w:sz w:val="28"/>
          <w:rtl/>
        </w:rPr>
      </w:pPr>
    </w:p>
    <w:p w:rsidR="00E77874" w:rsidRPr="003D09D3" w:rsidP="00BD4CD2">
      <w:pPr>
        <w:pStyle w:val="KOT4T"/>
        <w:rPr>
          <w:rtl/>
        </w:rPr>
      </w:pPr>
      <w:r w:rsidRPr="00B12E08">
        <w:rPr>
          <w:rFonts w:hint="eastAsia"/>
          <w:rtl/>
        </w:rPr>
        <w:t>פעולות</w:t>
      </w:r>
      <w:r w:rsidRPr="00B12E08">
        <w:rPr>
          <w:rtl/>
        </w:rPr>
        <w:t xml:space="preserve"> </w:t>
      </w:r>
      <w:r w:rsidRPr="00B12E08">
        <w:rPr>
          <w:rFonts w:hint="eastAsia"/>
          <w:rtl/>
        </w:rPr>
        <w:t>הביקורת</w:t>
      </w:r>
    </w:p>
    <w:p w:rsidR="00E72F67" w:rsidRPr="001E7226" w:rsidP="00BD4CD2">
      <w:pPr>
        <w:pStyle w:val="takzir-text"/>
        <w:bidi/>
        <w:rPr>
          <w:rtl/>
        </w:rPr>
      </w:pPr>
      <w:r w:rsidRPr="001E7226">
        <w:rPr>
          <w:rtl/>
        </w:rPr>
        <w:t xml:space="preserve">בחודשים פברואר-אוגוסט 2018 בדק משרד מבקר המדינה את </w:t>
      </w:r>
      <w:r w:rsidRPr="001E7226">
        <w:rPr>
          <w:rFonts w:hint="eastAsia"/>
          <w:rtl/>
        </w:rPr>
        <w:t>ה</w:t>
      </w:r>
      <w:r w:rsidRPr="001E7226">
        <w:rPr>
          <w:rFonts w:hint="cs"/>
          <w:rtl/>
        </w:rPr>
        <w:t>הליך וה</w:t>
      </w:r>
      <w:r w:rsidRPr="001E7226">
        <w:rPr>
          <w:rFonts w:hint="eastAsia"/>
          <w:rtl/>
        </w:rPr>
        <w:t>נסיבות</w:t>
      </w:r>
      <w:r w:rsidRPr="001E7226">
        <w:rPr>
          <w:rFonts w:hint="cs"/>
          <w:rtl/>
        </w:rPr>
        <w:t xml:space="preserve"> לאישור והביצוע של הניתוחים </w:t>
      </w:r>
      <w:r w:rsidRPr="001E7226">
        <w:rPr>
          <w:rFonts w:hint="cs"/>
          <w:rtl/>
        </w:rPr>
        <w:t>הבריאטריים</w:t>
      </w:r>
      <w:r w:rsidRPr="001E7226">
        <w:rPr>
          <w:rFonts w:hint="cs"/>
          <w:rtl/>
        </w:rPr>
        <w:t xml:space="preserve"> בישראל</w:t>
      </w:r>
      <w:r w:rsidRPr="001E7226">
        <w:rPr>
          <w:rtl/>
        </w:rPr>
        <w:t xml:space="preserve"> </w:t>
      </w:r>
      <w:r w:rsidRPr="001E7226">
        <w:rPr>
          <w:rFonts w:hint="cs"/>
          <w:rtl/>
        </w:rPr>
        <w:t xml:space="preserve">ואת ההשלכות על ציבור המנותחים. </w:t>
      </w:r>
      <w:r w:rsidRPr="001E7226">
        <w:rPr>
          <w:rtl/>
        </w:rPr>
        <w:t>הבדיקה נעשתה במשרד הבריאות</w:t>
      </w:r>
      <w:r w:rsidRPr="001E7226">
        <w:rPr>
          <w:rFonts w:hint="cs"/>
          <w:rtl/>
        </w:rPr>
        <w:t xml:space="preserve">, בארבע קופות החולים ובמרכזים </w:t>
      </w:r>
      <w:r w:rsidRPr="001E7226">
        <w:rPr>
          <w:rFonts w:hint="cs"/>
          <w:rtl/>
        </w:rPr>
        <w:t>הבריאטריים</w:t>
      </w:r>
      <w:r w:rsidRPr="001E7226">
        <w:rPr>
          <w:rFonts w:hint="cs"/>
          <w:rtl/>
        </w:rPr>
        <w:t xml:space="preserve"> בבתי החולים הממשלתיים ובבתי החולים של הכללית</w:t>
      </w:r>
      <w:r w:rsidRPr="001E7226">
        <w:rPr>
          <w:rtl/>
        </w:rPr>
        <w:t>.</w:t>
      </w:r>
    </w:p>
    <w:p w:rsidR="00E72F67" w:rsidRPr="001E7226" w:rsidP="00BD4CD2">
      <w:pPr>
        <w:pStyle w:val="takzir-text"/>
        <w:bidi/>
        <w:rPr>
          <w:rtl/>
        </w:rPr>
      </w:pPr>
      <w:r w:rsidRPr="001E7226">
        <w:rPr>
          <w:rFonts w:hint="cs"/>
          <w:rtl/>
        </w:rPr>
        <w:t>במהלך</w:t>
      </w:r>
      <w:r w:rsidRPr="001E7226">
        <w:rPr>
          <w:rtl/>
        </w:rPr>
        <w:t xml:space="preserve"> </w:t>
      </w:r>
      <w:r w:rsidRPr="001E7226">
        <w:rPr>
          <w:rFonts w:hint="cs"/>
          <w:rtl/>
        </w:rPr>
        <w:t>הביקורת</w:t>
      </w:r>
      <w:r w:rsidRPr="001E7226">
        <w:rPr>
          <w:rtl/>
        </w:rPr>
        <w:t xml:space="preserve"> </w:t>
      </w:r>
      <w:r w:rsidRPr="001E7226">
        <w:rPr>
          <w:rFonts w:hint="cs"/>
          <w:rtl/>
        </w:rPr>
        <w:t>נבדקו</w:t>
      </w:r>
      <w:r w:rsidRPr="001E7226">
        <w:rPr>
          <w:rtl/>
        </w:rPr>
        <w:t xml:space="preserve"> אקראית</w:t>
      </w:r>
      <w:r w:rsidRPr="001E7226">
        <w:rPr>
          <w:rFonts w:hint="cs"/>
          <w:rtl/>
        </w:rPr>
        <w:t xml:space="preserve"> עשרות תיקים רפואיים </w:t>
      </w:r>
      <w:r w:rsidRPr="001E7226">
        <w:rPr>
          <w:rtl/>
        </w:rPr>
        <w:t>של מ</w:t>
      </w:r>
      <w:r w:rsidRPr="001E7226">
        <w:rPr>
          <w:rFonts w:hint="cs"/>
          <w:rtl/>
        </w:rPr>
        <w:t>נותחים</w:t>
      </w:r>
      <w:r w:rsidRPr="001E7226">
        <w:rPr>
          <w:rtl/>
        </w:rPr>
        <w:t xml:space="preserve"> מבוגרים </w:t>
      </w:r>
      <w:r w:rsidRPr="001E7226">
        <w:rPr>
          <w:rFonts w:hint="cs"/>
          <w:rtl/>
        </w:rPr>
        <w:t xml:space="preserve">מארבע קופות החולים, שנותחו </w:t>
      </w:r>
      <w:r w:rsidRPr="001E7226">
        <w:rPr>
          <w:rtl/>
        </w:rPr>
        <w:t>בשנת 2015</w:t>
      </w:r>
      <w:r w:rsidRPr="001E7226">
        <w:rPr>
          <w:rFonts w:hint="cs"/>
          <w:rtl/>
        </w:rPr>
        <w:t xml:space="preserve"> בארבעה מרכזים רפואיים: </w:t>
      </w:r>
      <w:r w:rsidRPr="001E7226">
        <w:rPr>
          <w:rtl/>
        </w:rPr>
        <w:t xml:space="preserve">במרכז הרפואי </w:t>
      </w:r>
      <w:r w:rsidRPr="001E7226">
        <w:rPr>
          <w:rFonts w:hint="cs"/>
          <w:rtl/>
        </w:rPr>
        <w:t>ממשלתי</w:t>
      </w:r>
      <w:r w:rsidRPr="001E7226">
        <w:rPr>
          <w:rtl/>
        </w:rPr>
        <w:t xml:space="preserve"> וולפסון בחולון, </w:t>
      </w:r>
      <w:r w:rsidRPr="001E7226">
        <w:rPr>
          <w:rFonts w:hint="cs"/>
          <w:rtl/>
        </w:rPr>
        <w:t>ה</w:t>
      </w:r>
      <w:r w:rsidRPr="001E7226">
        <w:rPr>
          <w:rtl/>
        </w:rPr>
        <w:t xml:space="preserve">מרכז הרפואי </w:t>
      </w:r>
      <w:r w:rsidRPr="001E7226">
        <w:rPr>
          <w:rFonts w:hint="cs"/>
          <w:rtl/>
        </w:rPr>
        <w:t>ממשלתי-עירוני ת"א ע"ש</w:t>
      </w:r>
      <w:r w:rsidRPr="001E7226">
        <w:rPr>
          <w:rtl/>
        </w:rPr>
        <w:t xml:space="preserve"> </w:t>
      </w:r>
      <w:r w:rsidRPr="001E7226">
        <w:rPr>
          <w:rFonts w:hint="cs"/>
          <w:rtl/>
        </w:rPr>
        <w:t>סוראסקי</w:t>
      </w:r>
      <w:r w:rsidRPr="001E7226">
        <w:rPr>
          <w:rtl/>
        </w:rPr>
        <w:t xml:space="preserve"> , </w:t>
      </w:r>
      <w:r w:rsidRPr="001E7226">
        <w:rPr>
          <w:rFonts w:hint="cs"/>
          <w:rtl/>
        </w:rPr>
        <w:t>ה</w:t>
      </w:r>
      <w:r w:rsidRPr="001E7226">
        <w:rPr>
          <w:rtl/>
        </w:rPr>
        <w:t xml:space="preserve">מרכז הרפואי </w:t>
      </w:r>
      <w:r w:rsidRPr="001E7226">
        <w:rPr>
          <w:rFonts w:hint="cs"/>
          <w:rtl/>
        </w:rPr>
        <w:t>הממשלתי</w:t>
      </w:r>
      <w:r w:rsidRPr="001E7226">
        <w:rPr>
          <w:rtl/>
        </w:rPr>
        <w:t xml:space="preserve"> </w:t>
      </w:r>
      <w:r w:rsidRPr="001E7226">
        <w:rPr>
          <w:rFonts w:hint="cs"/>
          <w:rtl/>
        </w:rPr>
        <w:t>ברזילי</w:t>
      </w:r>
      <w:r w:rsidRPr="001E7226">
        <w:rPr>
          <w:rtl/>
        </w:rPr>
        <w:t xml:space="preserve"> </w:t>
      </w:r>
      <w:r w:rsidRPr="001E7226">
        <w:rPr>
          <w:rFonts w:hint="cs"/>
          <w:rtl/>
        </w:rPr>
        <w:t>ובמרכז</w:t>
      </w:r>
      <w:r w:rsidRPr="001E7226">
        <w:rPr>
          <w:rtl/>
        </w:rPr>
        <w:t xml:space="preserve"> </w:t>
      </w:r>
      <w:r w:rsidRPr="001E7226">
        <w:rPr>
          <w:rFonts w:hint="cs"/>
          <w:rtl/>
        </w:rPr>
        <w:t>הרפואי</w:t>
      </w:r>
      <w:r w:rsidRPr="001E7226">
        <w:rPr>
          <w:rtl/>
        </w:rPr>
        <w:t xml:space="preserve"> </w:t>
      </w:r>
      <w:r w:rsidRPr="001E7226">
        <w:rPr>
          <w:rFonts w:hint="cs"/>
          <w:rtl/>
        </w:rPr>
        <w:t>מאיר</w:t>
      </w:r>
      <w:r w:rsidRPr="001E7226">
        <w:rPr>
          <w:rtl/>
        </w:rPr>
        <w:t xml:space="preserve"> ש</w:t>
      </w:r>
      <w:r w:rsidRPr="001E7226">
        <w:rPr>
          <w:rFonts w:hint="cs"/>
          <w:rtl/>
        </w:rPr>
        <w:t>ל</w:t>
      </w:r>
      <w:r w:rsidRPr="001E7226">
        <w:rPr>
          <w:rtl/>
        </w:rPr>
        <w:t xml:space="preserve"> </w:t>
      </w:r>
      <w:r w:rsidRPr="001E7226">
        <w:rPr>
          <w:rFonts w:hint="cs"/>
          <w:rtl/>
        </w:rPr>
        <w:t>ה</w:t>
      </w:r>
      <w:r w:rsidRPr="001E7226">
        <w:rPr>
          <w:rtl/>
        </w:rPr>
        <w:t>כללית.</w:t>
      </w:r>
      <w:r w:rsidRPr="001E7226">
        <w:rPr>
          <w:rFonts w:hint="cs"/>
          <w:rtl/>
        </w:rPr>
        <w:t xml:space="preserve"> כמו כן, נבחנו אקראית כ-20 תיקים של מתבגרים (בני פחות מ-18) שנותחו בשנים 2018-2015. </w:t>
      </w:r>
      <w:r w:rsidRPr="001E7226">
        <w:rPr>
          <w:rtl/>
        </w:rPr>
        <w:t>במסגרת הביקורת נשלחו</w:t>
      </w:r>
      <w:r w:rsidRPr="001E7226">
        <w:rPr>
          <w:rFonts w:hint="cs"/>
          <w:rtl/>
        </w:rPr>
        <w:t xml:space="preserve"> גם</w:t>
      </w:r>
      <w:r w:rsidRPr="001E7226">
        <w:rPr>
          <w:rtl/>
        </w:rPr>
        <w:t xml:space="preserve"> 2</w:t>
      </w:r>
      <w:r w:rsidRPr="001E7226">
        <w:rPr>
          <w:rFonts w:hint="cs"/>
          <w:rtl/>
        </w:rPr>
        <w:t>1</w:t>
      </w:r>
      <w:r w:rsidRPr="001E7226">
        <w:rPr>
          <w:rtl/>
        </w:rPr>
        <w:t xml:space="preserve"> </w:t>
      </w:r>
      <w:r w:rsidRPr="001E7226">
        <w:rPr>
          <w:rFonts w:hint="cs"/>
          <w:rtl/>
        </w:rPr>
        <w:t>שאלוני</w:t>
      </w:r>
      <w:r w:rsidRPr="001E7226">
        <w:rPr>
          <w:rtl/>
        </w:rPr>
        <w:t xml:space="preserve"> מידע למרכזים </w:t>
      </w:r>
      <w:r w:rsidRPr="001E7226">
        <w:rPr>
          <w:rtl/>
        </w:rPr>
        <w:t>הבריאט</w:t>
      </w:r>
      <w:r w:rsidRPr="001E7226">
        <w:rPr>
          <w:rFonts w:hint="cs"/>
          <w:rtl/>
        </w:rPr>
        <w:t>ר</w:t>
      </w:r>
      <w:r w:rsidRPr="001E7226">
        <w:rPr>
          <w:rtl/>
        </w:rPr>
        <w:t>יים</w:t>
      </w:r>
      <w:r w:rsidRPr="001E7226">
        <w:rPr>
          <w:rtl/>
        </w:rPr>
        <w:t xml:space="preserve"> </w:t>
      </w:r>
      <w:r w:rsidRPr="001E7226">
        <w:rPr>
          <w:rFonts w:hint="cs"/>
          <w:rtl/>
        </w:rPr>
        <w:t>ולארבע קופות החולים.</w:t>
      </w:r>
    </w:p>
    <w:p w:rsidR="00E77874" w:rsidRPr="00492C38" w:rsidP="00BD4CD2">
      <w:pPr>
        <w:pStyle w:val="takzir"/>
        <w:rPr>
          <w:rFonts w:ascii="Tahoma" w:hAnsi="Tahoma" w:cs="Tahoma"/>
          <w:noProof w:val="0"/>
          <w:sz w:val="28"/>
          <w:rtl/>
        </w:rPr>
      </w:pPr>
    </w:p>
    <w:p w:rsidR="00384065" w:rsidRPr="00132FFC" w:rsidP="00BD4CD2">
      <w:pPr>
        <w:pStyle w:val="KOT4T"/>
        <w:rPr>
          <w:rtl/>
        </w:rPr>
      </w:pPr>
      <w:r w:rsidRPr="00132FFC">
        <w:rPr>
          <w:rtl/>
        </w:rPr>
        <w:t>הליקויים העיקריים</w:t>
      </w:r>
    </w:p>
    <w:p w:rsidR="00E72F67" w:rsidRPr="00E72F67" w:rsidP="00BD4CD2">
      <w:pPr>
        <w:pStyle w:val="KOT5T"/>
        <w:rPr>
          <w:rtl/>
        </w:rPr>
      </w:pPr>
      <w:r w:rsidRPr="00E72F67">
        <w:rPr>
          <w:rFonts w:hint="eastAsia"/>
          <w:rtl/>
        </w:rPr>
        <w:t>ליקויים</w:t>
      </w:r>
      <w:r w:rsidRPr="00E72F67">
        <w:rPr>
          <w:rFonts w:hint="cs"/>
          <w:rtl/>
        </w:rPr>
        <w:t xml:space="preserve"> בהליכים לזיהוי הצורך בניתוח </w:t>
      </w:r>
    </w:p>
    <w:p w:rsidR="00E72F67" w:rsidRPr="001E7226" w:rsidP="00BD4CD2">
      <w:pPr>
        <w:pStyle w:val="takzir-text"/>
        <w:bidi/>
        <w:rPr>
          <w:b/>
          <w:bCs/>
          <w:sz w:val="24"/>
          <w:rtl/>
        </w:rPr>
      </w:pPr>
      <w:r w:rsidRPr="001E7226">
        <w:rPr>
          <w:rFonts w:hint="eastAsia"/>
          <w:sz w:val="24"/>
          <w:rtl/>
        </w:rPr>
        <w:t>מעורבות</w:t>
      </w:r>
      <w:r w:rsidRPr="001E7226">
        <w:rPr>
          <w:sz w:val="24"/>
          <w:rtl/>
        </w:rPr>
        <w:t xml:space="preserve"> רפואת הקהילה </w:t>
      </w:r>
      <w:r w:rsidRPr="001E7226">
        <w:rPr>
          <w:rFonts w:hint="cs"/>
          <w:sz w:val="24"/>
          <w:rtl/>
        </w:rPr>
        <w:t>והנגשת</w:t>
      </w:r>
      <w:r w:rsidRPr="001E7226">
        <w:rPr>
          <w:rFonts w:hint="cs"/>
          <w:sz w:val="24"/>
          <w:rtl/>
        </w:rPr>
        <w:t xml:space="preserve"> המידע למטופל בכל הנוגע לזיהוי הצורך ב</w:t>
      </w:r>
      <w:r w:rsidRPr="001E7226">
        <w:rPr>
          <w:sz w:val="24"/>
          <w:rtl/>
        </w:rPr>
        <w:t xml:space="preserve">ניתוח </w:t>
      </w:r>
      <w:r w:rsidRPr="001E7226">
        <w:rPr>
          <w:sz w:val="24"/>
          <w:rtl/>
        </w:rPr>
        <w:t>בריאטרי</w:t>
      </w:r>
      <w:r w:rsidRPr="001E7226">
        <w:rPr>
          <w:sz w:val="24"/>
          <w:rtl/>
        </w:rPr>
        <w:t xml:space="preserve"> </w:t>
      </w:r>
      <w:r w:rsidRPr="001E7226">
        <w:rPr>
          <w:rFonts w:hint="cs"/>
          <w:sz w:val="24"/>
          <w:rtl/>
        </w:rPr>
        <w:t xml:space="preserve">אינה מספקת. המידע באתרי האינטרנט של קופות חולים לאומית והכללית באשר להליך הנדרש לקראת זיהוי צורך בניתוח חסר או אינו קיים. עקב מעורבות לא מספקת של רפואת הקהילה, הצורך בניתוח </w:t>
      </w:r>
      <w:r w:rsidRPr="001E7226">
        <w:rPr>
          <w:rFonts w:hint="cs"/>
          <w:sz w:val="24"/>
          <w:rtl/>
        </w:rPr>
        <w:t>בריאטרי</w:t>
      </w:r>
      <w:r w:rsidRPr="001E7226">
        <w:rPr>
          <w:rFonts w:hint="cs"/>
          <w:sz w:val="24"/>
          <w:rtl/>
        </w:rPr>
        <w:t xml:space="preserve"> מועלה במקרים רבים בידי המטופל.</w:t>
      </w:r>
      <w:r>
        <w:rPr>
          <w:rFonts w:hint="cs"/>
          <w:sz w:val="24"/>
          <w:rtl/>
        </w:rPr>
        <w:t xml:space="preserve"> </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cs"/>
          <w:rtl/>
        </w:rPr>
        <w:t xml:space="preserve">ליקויים בהליך ההכנה לניתוח </w:t>
      </w:r>
      <w:r w:rsidR="00776BA2">
        <w:rPr>
          <w:rtl/>
        </w:rPr>
        <w:br/>
      </w:r>
      <w:r w:rsidRPr="00E72F67">
        <w:rPr>
          <w:rFonts w:hint="cs"/>
          <w:rtl/>
        </w:rPr>
        <w:t xml:space="preserve">ובהערכה הטרום ניתוחית </w:t>
      </w:r>
    </w:p>
    <w:p w:rsidR="00E72F67" w:rsidRPr="001E7226" w:rsidP="00BD4CD2">
      <w:pPr>
        <w:pStyle w:val="takzir-text"/>
        <w:bidi/>
        <w:rPr>
          <w:sz w:val="24"/>
          <w:rtl/>
        </w:rPr>
      </w:pPr>
      <w:r w:rsidRPr="001E7226">
        <w:rPr>
          <w:rFonts w:hint="cs"/>
          <w:sz w:val="24"/>
          <w:rtl/>
        </w:rPr>
        <w:t>משרד</w:t>
      </w:r>
      <w:r w:rsidRPr="001E7226">
        <w:rPr>
          <w:sz w:val="24"/>
          <w:rtl/>
        </w:rPr>
        <w:t xml:space="preserve"> הבריאו</w:t>
      </w:r>
      <w:r w:rsidRPr="001E7226">
        <w:rPr>
          <w:rFonts w:hint="cs"/>
          <w:sz w:val="24"/>
          <w:rtl/>
        </w:rPr>
        <w:t>ת</w:t>
      </w:r>
      <w:r w:rsidRPr="001E7226">
        <w:rPr>
          <w:sz w:val="24"/>
          <w:rtl/>
        </w:rPr>
        <w:t xml:space="preserve"> לא קבע </w:t>
      </w:r>
      <w:r w:rsidRPr="001E7226">
        <w:rPr>
          <w:rFonts w:hint="eastAsia"/>
          <w:sz w:val="24"/>
          <w:rtl/>
        </w:rPr>
        <w:t>הנחיות</w:t>
      </w:r>
      <w:r w:rsidRPr="001E7226">
        <w:rPr>
          <w:sz w:val="24"/>
          <w:rtl/>
        </w:rPr>
        <w:t xml:space="preserve"> </w:t>
      </w:r>
      <w:r w:rsidRPr="001E7226">
        <w:rPr>
          <w:rFonts w:hint="cs"/>
          <w:sz w:val="24"/>
          <w:rtl/>
        </w:rPr>
        <w:t>באשר</w:t>
      </w:r>
      <w:r w:rsidRPr="001E7226">
        <w:rPr>
          <w:sz w:val="24"/>
          <w:rtl/>
        </w:rPr>
        <w:t xml:space="preserve"> </w:t>
      </w:r>
      <w:r w:rsidRPr="001E7226">
        <w:rPr>
          <w:rFonts w:hint="cs"/>
          <w:sz w:val="24"/>
          <w:rtl/>
        </w:rPr>
        <w:t>להכנה</w:t>
      </w:r>
      <w:r w:rsidRPr="001E7226">
        <w:rPr>
          <w:sz w:val="24"/>
          <w:rtl/>
        </w:rPr>
        <w:t xml:space="preserve"> </w:t>
      </w:r>
      <w:r w:rsidRPr="001E7226">
        <w:rPr>
          <w:rFonts w:hint="cs"/>
          <w:sz w:val="24"/>
          <w:rtl/>
        </w:rPr>
        <w:t>הנדרשת</w:t>
      </w:r>
      <w:r w:rsidRPr="001E7226">
        <w:rPr>
          <w:sz w:val="24"/>
          <w:rtl/>
        </w:rPr>
        <w:t xml:space="preserve"> ל</w:t>
      </w:r>
      <w:r w:rsidRPr="001E7226">
        <w:rPr>
          <w:rFonts w:hint="cs"/>
          <w:sz w:val="24"/>
          <w:rtl/>
        </w:rPr>
        <w:t>קראת</w:t>
      </w:r>
      <w:r w:rsidRPr="001E7226">
        <w:rPr>
          <w:sz w:val="24"/>
          <w:rtl/>
        </w:rPr>
        <w:t xml:space="preserve"> </w:t>
      </w:r>
      <w:r w:rsidRPr="001E7226">
        <w:rPr>
          <w:rFonts w:hint="cs"/>
          <w:sz w:val="24"/>
          <w:rtl/>
        </w:rPr>
        <w:t>ה</w:t>
      </w:r>
      <w:r w:rsidRPr="001E7226">
        <w:rPr>
          <w:sz w:val="24"/>
          <w:rtl/>
        </w:rPr>
        <w:t xml:space="preserve">ניתוח, </w:t>
      </w:r>
      <w:r w:rsidRPr="001E7226">
        <w:rPr>
          <w:rFonts w:hint="cs"/>
          <w:sz w:val="24"/>
          <w:rtl/>
        </w:rPr>
        <w:t>ובכלל</w:t>
      </w:r>
      <w:r w:rsidRPr="001E7226">
        <w:rPr>
          <w:sz w:val="24"/>
          <w:rtl/>
        </w:rPr>
        <w:t xml:space="preserve"> זה הוא לא </w:t>
      </w:r>
      <w:r w:rsidRPr="001E7226">
        <w:rPr>
          <w:rFonts w:hint="cs"/>
          <w:sz w:val="24"/>
          <w:rtl/>
        </w:rPr>
        <w:t>קבע</w:t>
      </w:r>
      <w:r w:rsidRPr="001E7226">
        <w:rPr>
          <w:sz w:val="24"/>
          <w:rtl/>
        </w:rPr>
        <w:t xml:space="preserve"> מי האחראי לב</w:t>
      </w:r>
      <w:r w:rsidRPr="001E7226">
        <w:rPr>
          <w:rFonts w:hint="cs"/>
          <w:sz w:val="24"/>
          <w:rtl/>
        </w:rPr>
        <w:t>י</w:t>
      </w:r>
      <w:r w:rsidRPr="001E7226">
        <w:rPr>
          <w:sz w:val="24"/>
          <w:rtl/>
        </w:rPr>
        <w:t>צ</w:t>
      </w:r>
      <w:r w:rsidRPr="001E7226">
        <w:rPr>
          <w:rFonts w:hint="cs"/>
          <w:sz w:val="24"/>
          <w:rtl/>
        </w:rPr>
        <w:t>ו</w:t>
      </w:r>
      <w:r w:rsidRPr="001E7226">
        <w:rPr>
          <w:sz w:val="24"/>
          <w:rtl/>
        </w:rPr>
        <w:t>ע</w:t>
      </w:r>
      <w:r w:rsidRPr="001E7226">
        <w:rPr>
          <w:rFonts w:hint="cs"/>
          <w:sz w:val="24"/>
          <w:rtl/>
        </w:rPr>
        <w:t>ה</w:t>
      </w:r>
      <w:r w:rsidRPr="001E7226">
        <w:rPr>
          <w:sz w:val="24"/>
          <w:rtl/>
        </w:rPr>
        <w:t xml:space="preserve"> - </w:t>
      </w:r>
      <w:r w:rsidRPr="001E7226">
        <w:rPr>
          <w:rFonts w:hint="cs"/>
          <w:sz w:val="24"/>
          <w:rtl/>
        </w:rPr>
        <w:t>קופת</w:t>
      </w:r>
      <w:r w:rsidRPr="001E7226">
        <w:rPr>
          <w:sz w:val="24"/>
          <w:rtl/>
        </w:rPr>
        <w:t xml:space="preserve"> </w:t>
      </w:r>
      <w:r w:rsidRPr="001E7226">
        <w:rPr>
          <w:rFonts w:hint="cs"/>
          <w:sz w:val="24"/>
          <w:rtl/>
        </w:rPr>
        <w:t>החולים</w:t>
      </w:r>
      <w:r w:rsidRPr="001E7226">
        <w:rPr>
          <w:sz w:val="24"/>
          <w:rtl/>
        </w:rPr>
        <w:t xml:space="preserve"> או </w:t>
      </w:r>
      <w:r w:rsidRPr="001E7226">
        <w:rPr>
          <w:rFonts w:hint="cs"/>
          <w:sz w:val="24"/>
          <w:rtl/>
        </w:rPr>
        <w:t>המרכז</w:t>
      </w:r>
      <w:r w:rsidRPr="001E7226">
        <w:rPr>
          <w:sz w:val="24"/>
          <w:rtl/>
        </w:rPr>
        <w:t xml:space="preserve"> </w:t>
      </w:r>
      <w:r w:rsidRPr="001E7226">
        <w:rPr>
          <w:sz w:val="24"/>
          <w:rtl/>
        </w:rPr>
        <w:t>הבריאטרי</w:t>
      </w:r>
      <w:r w:rsidRPr="001E7226">
        <w:rPr>
          <w:rFonts w:hint="cs"/>
          <w:sz w:val="24"/>
          <w:rtl/>
        </w:rPr>
        <w:t xml:space="preserve">; </w:t>
      </w:r>
      <w:r w:rsidRPr="001E7226">
        <w:rPr>
          <w:rFonts w:hint="cs"/>
          <w:rtl/>
        </w:rPr>
        <w:t>הקופות</w:t>
      </w:r>
      <w:r w:rsidRPr="001E7226">
        <w:rPr>
          <w:rtl/>
        </w:rPr>
        <w:t xml:space="preserve"> </w:t>
      </w:r>
      <w:r w:rsidRPr="001E7226">
        <w:rPr>
          <w:rFonts w:hint="cs"/>
          <w:rtl/>
        </w:rPr>
        <w:t>והמרכזים</w:t>
      </w:r>
      <w:r w:rsidRPr="001E7226">
        <w:rPr>
          <w:rtl/>
        </w:rPr>
        <w:t xml:space="preserve"> </w:t>
      </w:r>
      <w:r w:rsidRPr="001E7226">
        <w:rPr>
          <w:rFonts w:hint="cs"/>
          <w:rtl/>
        </w:rPr>
        <w:t>הבריאטריים</w:t>
      </w:r>
      <w:r w:rsidRPr="001E7226">
        <w:rPr>
          <w:rtl/>
        </w:rPr>
        <w:t xml:space="preserve"> </w:t>
      </w:r>
      <w:r w:rsidRPr="001E7226">
        <w:rPr>
          <w:rFonts w:hint="cs"/>
          <w:rtl/>
        </w:rPr>
        <w:t>מאשרים</w:t>
      </w:r>
      <w:r w:rsidRPr="001E7226">
        <w:rPr>
          <w:rtl/>
        </w:rPr>
        <w:t xml:space="preserve"> </w:t>
      </w:r>
      <w:r w:rsidRPr="001E7226">
        <w:rPr>
          <w:rFonts w:hint="cs"/>
          <w:rtl/>
        </w:rPr>
        <w:t>את</w:t>
      </w:r>
      <w:r w:rsidRPr="001E7226">
        <w:rPr>
          <w:rtl/>
        </w:rPr>
        <w:t xml:space="preserve"> </w:t>
      </w:r>
      <w:r w:rsidRPr="001E7226">
        <w:rPr>
          <w:rFonts w:hint="cs"/>
          <w:rtl/>
        </w:rPr>
        <w:t>הניתוח גם למטופלים</w:t>
      </w:r>
      <w:r w:rsidRPr="001E7226">
        <w:rPr>
          <w:rtl/>
        </w:rPr>
        <w:t xml:space="preserve"> </w:t>
      </w:r>
      <w:r w:rsidRPr="001E7226">
        <w:rPr>
          <w:rFonts w:hint="cs"/>
          <w:rtl/>
        </w:rPr>
        <w:t>שלא</w:t>
      </w:r>
      <w:r w:rsidRPr="001E7226">
        <w:rPr>
          <w:rtl/>
        </w:rPr>
        <w:t xml:space="preserve"> </w:t>
      </w:r>
      <w:r w:rsidRPr="001E7226">
        <w:rPr>
          <w:rFonts w:hint="cs"/>
          <w:rtl/>
        </w:rPr>
        <w:t>השתתפו במפגשי</w:t>
      </w:r>
      <w:r w:rsidRPr="001E7226">
        <w:rPr>
          <w:rtl/>
        </w:rPr>
        <w:t xml:space="preserve"> ההכנה </w:t>
      </w:r>
      <w:r w:rsidRPr="001E7226">
        <w:rPr>
          <w:rFonts w:hint="cs"/>
          <w:rtl/>
        </w:rPr>
        <w:t>שקבעו הקופות, כנדרש</w:t>
      </w:r>
      <w:r w:rsidRPr="001E7226">
        <w:rPr>
          <w:rtl/>
        </w:rPr>
        <w:t xml:space="preserve"> </w:t>
      </w:r>
      <w:r w:rsidRPr="001E7226">
        <w:rPr>
          <w:rFonts w:hint="cs"/>
          <w:rtl/>
        </w:rPr>
        <w:t>ו</w:t>
      </w:r>
      <w:r w:rsidRPr="001E7226">
        <w:rPr>
          <w:rtl/>
        </w:rPr>
        <w:t>באופן מלא</w:t>
      </w:r>
      <w:r w:rsidRPr="001E7226">
        <w:rPr>
          <w:rFonts w:hint="cs"/>
          <w:rtl/>
        </w:rPr>
        <w:t>, דבר העלול</w:t>
      </w:r>
      <w:r w:rsidRPr="001E7226">
        <w:rPr>
          <w:rtl/>
        </w:rPr>
        <w:t xml:space="preserve"> להוביל ל</w:t>
      </w:r>
      <w:r w:rsidRPr="001E7226">
        <w:rPr>
          <w:rFonts w:hint="cs"/>
          <w:rtl/>
        </w:rPr>
        <w:t>סיבוכים</w:t>
      </w:r>
      <w:r w:rsidRPr="001E7226">
        <w:rPr>
          <w:rtl/>
        </w:rPr>
        <w:t xml:space="preserve"> </w:t>
      </w:r>
      <w:r w:rsidRPr="001E7226">
        <w:rPr>
          <w:rFonts w:hint="cs"/>
          <w:rtl/>
        </w:rPr>
        <w:t>לאחר</w:t>
      </w:r>
      <w:r w:rsidRPr="001E7226">
        <w:rPr>
          <w:rtl/>
        </w:rPr>
        <w:t xml:space="preserve"> </w:t>
      </w:r>
      <w:r w:rsidRPr="001E7226">
        <w:rPr>
          <w:rFonts w:hint="cs"/>
          <w:rtl/>
        </w:rPr>
        <w:t>הניתוח</w:t>
      </w:r>
      <w:r w:rsidRPr="001E7226">
        <w:rPr>
          <w:rtl/>
        </w:rPr>
        <w:t xml:space="preserve">, </w:t>
      </w:r>
      <w:r w:rsidRPr="001E7226">
        <w:rPr>
          <w:rFonts w:hint="cs"/>
          <w:rtl/>
        </w:rPr>
        <w:t>לעלייה</w:t>
      </w:r>
      <w:r w:rsidRPr="001E7226">
        <w:rPr>
          <w:rtl/>
        </w:rPr>
        <w:t xml:space="preserve"> </w:t>
      </w:r>
      <w:r w:rsidRPr="001E7226">
        <w:rPr>
          <w:rFonts w:hint="cs"/>
          <w:rtl/>
        </w:rPr>
        <w:t>חוזרת</w:t>
      </w:r>
      <w:r w:rsidRPr="001E7226">
        <w:rPr>
          <w:rtl/>
        </w:rPr>
        <w:t xml:space="preserve"> </w:t>
      </w:r>
      <w:r w:rsidRPr="001E7226">
        <w:rPr>
          <w:rFonts w:hint="cs"/>
          <w:rtl/>
        </w:rPr>
        <w:t>במשקל</w:t>
      </w:r>
      <w:r w:rsidRPr="001E7226">
        <w:rPr>
          <w:rtl/>
        </w:rPr>
        <w:t xml:space="preserve"> ו</w:t>
      </w:r>
      <w:r w:rsidRPr="001E7226">
        <w:rPr>
          <w:rFonts w:hint="cs"/>
          <w:rtl/>
        </w:rPr>
        <w:t>לניתוחים</w:t>
      </w:r>
      <w:r w:rsidRPr="001E7226">
        <w:rPr>
          <w:rtl/>
        </w:rPr>
        <w:t xml:space="preserve"> </w:t>
      </w:r>
      <w:r w:rsidRPr="001E7226">
        <w:rPr>
          <w:rFonts w:hint="cs"/>
          <w:rtl/>
        </w:rPr>
        <w:t>חוזרים</w:t>
      </w:r>
      <w:r w:rsidRPr="001E7226">
        <w:rPr>
          <w:rFonts w:hint="cs"/>
          <w:sz w:val="24"/>
          <w:rtl/>
        </w:rPr>
        <w:t>.</w:t>
      </w:r>
    </w:p>
    <w:p w:rsidR="00E72F67" w:rsidRPr="001E7226" w:rsidP="00BD4CD2">
      <w:pPr>
        <w:pStyle w:val="takzir-text"/>
        <w:bidi/>
        <w:rPr>
          <w:rtl/>
        </w:rPr>
      </w:pPr>
      <w:r w:rsidRPr="001E7226">
        <w:rPr>
          <w:rFonts w:hint="cs"/>
          <w:rtl/>
        </w:rPr>
        <w:t xml:space="preserve">משרד הבריאות </w:t>
      </w:r>
      <w:r w:rsidRPr="001E7226">
        <w:rPr>
          <w:rtl/>
        </w:rPr>
        <w:t>לא</w:t>
      </w:r>
      <w:r w:rsidRPr="001E7226">
        <w:rPr>
          <w:rFonts w:hint="cs"/>
          <w:rtl/>
        </w:rPr>
        <w:t xml:space="preserve"> </w:t>
      </w:r>
      <w:r w:rsidRPr="001E7226">
        <w:rPr>
          <w:rtl/>
        </w:rPr>
        <w:t xml:space="preserve">קבע גורם </w:t>
      </w:r>
      <w:r w:rsidRPr="001E7226">
        <w:rPr>
          <w:rFonts w:hint="cs"/>
          <w:rtl/>
        </w:rPr>
        <w:t xml:space="preserve">אחראי </w:t>
      </w:r>
      <w:r w:rsidRPr="001E7226">
        <w:rPr>
          <w:rtl/>
        </w:rPr>
        <w:t>לב</w:t>
      </w:r>
      <w:r w:rsidRPr="001E7226">
        <w:rPr>
          <w:rFonts w:hint="cs"/>
          <w:rtl/>
        </w:rPr>
        <w:t>י</w:t>
      </w:r>
      <w:r w:rsidRPr="001E7226">
        <w:rPr>
          <w:rtl/>
        </w:rPr>
        <w:t>צ</w:t>
      </w:r>
      <w:r w:rsidRPr="001E7226">
        <w:rPr>
          <w:rFonts w:hint="cs"/>
          <w:rtl/>
        </w:rPr>
        <w:t>ו</w:t>
      </w:r>
      <w:r w:rsidRPr="001E7226">
        <w:rPr>
          <w:rtl/>
        </w:rPr>
        <w:t xml:space="preserve">ע </w:t>
      </w:r>
      <w:r w:rsidRPr="001E7226">
        <w:rPr>
          <w:rFonts w:hint="cs"/>
          <w:rtl/>
        </w:rPr>
        <w:t>הערכה</w:t>
      </w:r>
      <w:r w:rsidRPr="001E7226">
        <w:rPr>
          <w:rtl/>
        </w:rPr>
        <w:t xml:space="preserve"> </w:t>
      </w:r>
      <w:r w:rsidRPr="001E7226">
        <w:rPr>
          <w:rFonts w:hint="cs"/>
          <w:rtl/>
        </w:rPr>
        <w:t>טרום-ניתוחית כדי לוודא שהמטופל מוכן לניתוח. כתוצאה מ</w:t>
      </w:r>
      <w:r w:rsidRPr="001E7226">
        <w:rPr>
          <w:rtl/>
        </w:rPr>
        <w:t xml:space="preserve">כך לעיתים מתבצעת הערכה כפולה - הן בקופה </w:t>
      </w:r>
      <w:r w:rsidRPr="001E7226">
        <w:rPr>
          <w:rFonts w:hint="cs"/>
          <w:rtl/>
        </w:rPr>
        <w:t>ו</w:t>
      </w:r>
      <w:r w:rsidRPr="001E7226">
        <w:rPr>
          <w:rtl/>
        </w:rPr>
        <w:t xml:space="preserve">הן במרכז </w:t>
      </w:r>
      <w:r w:rsidRPr="001E7226">
        <w:rPr>
          <w:rtl/>
        </w:rPr>
        <w:t>הבריאטרי</w:t>
      </w:r>
      <w:r w:rsidRPr="001E7226">
        <w:rPr>
          <w:rFonts w:hint="cs"/>
          <w:rtl/>
        </w:rPr>
        <w:t xml:space="preserve">; </w:t>
      </w:r>
      <w:r w:rsidRPr="001E7226">
        <w:rPr>
          <w:rFonts w:hint="eastAsia"/>
          <w:rtl/>
        </w:rPr>
        <w:t>עולה</w:t>
      </w:r>
      <w:r w:rsidRPr="001E7226">
        <w:rPr>
          <w:rtl/>
        </w:rPr>
        <w:t xml:space="preserve"> </w:t>
      </w:r>
      <w:r w:rsidRPr="001E7226">
        <w:rPr>
          <w:rFonts w:hint="eastAsia"/>
          <w:rtl/>
        </w:rPr>
        <w:t>חשש</w:t>
      </w:r>
      <w:r w:rsidRPr="001E7226">
        <w:rPr>
          <w:rtl/>
        </w:rPr>
        <w:t xml:space="preserve"> </w:t>
      </w:r>
      <w:r w:rsidRPr="001E7226">
        <w:rPr>
          <w:rFonts w:hint="eastAsia"/>
          <w:rtl/>
        </w:rPr>
        <w:t>כי</w:t>
      </w:r>
      <w:r w:rsidRPr="001E7226">
        <w:rPr>
          <w:rtl/>
        </w:rPr>
        <w:t xml:space="preserve"> </w:t>
      </w:r>
      <w:r w:rsidRPr="001E7226">
        <w:rPr>
          <w:rFonts w:hint="eastAsia"/>
          <w:rtl/>
        </w:rPr>
        <w:t>מטופלים</w:t>
      </w:r>
      <w:r w:rsidRPr="001E7226">
        <w:rPr>
          <w:rtl/>
        </w:rPr>
        <w:t xml:space="preserve"> </w:t>
      </w:r>
      <w:r w:rsidRPr="001E7226">
        <w:rPr>
          <w:rFonts w:hint="eastAsia"/>
          <w:rtl/>
        </w:rPr>
        <w:t>פונים</w:t>
      </w:r>
      <w:r w:rsidRPr="001E7226">
        <w:rPr>
          <w:rtl/>
        </w:rPr>
        <w:t xml:space="preserve"> </w:t>
      </w:r>
      <w:r w:rsidRPr="001E7226">
        <w:rPr>
          <w:rFonts w:hint="eastAsia"/>
          <w:rtl/>
        </w:rPr>
        <w:t>לוועדה</w:t>
      </w:r>
      <w:r w:rsidRPr="001E7226">
        <w:rPr>
          <w:rtl/>
        </w:rPr>
        <w:t xml:space="preserve"> </w:t>
      </w:r>
      <w:r w:rsidRPr="001E7226">
        <w:rPr>
          <w:rFonts w:hint="eastAsia"/>
          <w:rtl/>
        </w:rPr>
        <w:t>נוספת</w:t>
      </w:r>
      <w:r w:rsidRPr="001E7226">
        <w:rPr>
          <w:rtl/>
        </w:rPr>
        <w:t xml:space="preserve"> </w:t>
      </w:r>
      <w:r w:rsidRPr="001E7226">
        <w:rPr>
          <w:rFonts w:hint="cs"/>
          <w:rtl/>
        </w:rPr>
        <w:t xml:space="preserve">זמן </w:t>
      </w:r>
      <w:r w:rsidRPr="001E7226">
        <w:rPr>
          <w:rFonts w:hint="eastAsia"/>
          <w:rtl/>
        </w:rPr>
        <w:t>קצר</w:t>
      </w:r>
      <w:r w:rsidRPr="001E7226">
        <w:rPr>
          <w:rtl/>
        </w:rPr>
        <w:t xml:space="preserve"> </w:t>
      </w:r>
      <w:r w:rsidRPr="001E7226">
        <w:rPr>
          <w:rFonts w:hint="eastAsia"/>
          <w:rtl/>
        </w:rPr>
        <w:t>לאחר</w:t>
      </w:r>
      <w:r w:rsidRPr="001E7226">
        <w:rPr>
          <w:rtl/>
        </w:rPr>
        <w:t xml:space="preserve"> </w:t>
      </w:r>
      <w:r w:rsidRPr="001E7226">
        <w:rPr>
          <w:rFonts w:hint="eastAsia"/>
          <w:rtl/>
        </w:rPr>
        <w:t>שוועדה</w:t>
      </w:r>
      <w:r w:rsidRPr="001E7226">
        <w:rPr>
          <w:rtl/>
        </w:rPr>
        <w:t xml:space="preserve"> </w:t>
      </w:r>
      <w:r w:rsidRPr="001E7226">
        <w:rPr>
          <w:rFonts w:hint="eastAsia"/>
          <w:rtl/>
        </w:rPr>
        <w:t>קודמת</w:t>
      </w:r>
      <w:r w:rsidRPr="001E7226">
        <w:rPr>
          <w:rtl/>
        </w:rPr>
        <w:t xml:space="preserve"> </w:t>
      </w:r>
      <w:r w:rsidRPr="001E7226">
        <w:rPr>
          <w:rFonts w:hint="eastAsia"/>
          <w:rtl/>
        </w:rPr>
        <w:t>לא</w:t>
      </w:r>
      <w:r w:rsidRPr="001E7226">
        <w:rPr>
          <w:rtl/>
        </w:rPr>
        <w:t xml:space="preserve"> </w:t>
      </w:r>
      <w:r w:rsidRPr="001E7226">
        <w:rPr>
          <w:rFonts w:hint="eastAsia"/>
          <w:rtl/>
        </w:rPr>
        <w:t>אישרה</w:t>
      </w:r>
      <w:r w:rsidRPr="001E7226">
        <w:rPr>
          <w:rtl/>
        </w:rPr>
        <w:t xml:space="preserve"> </w:t>
      </w:r>
      <w:r w:rsidRPr="001E7226">
        <w:rPr>
          <w:rFonts w:hint="eastAsia"/>
          <w:rtl/>
        </w:rPr>
        <w:t>להם</w:t>
      </w:r>
      <w:r w:rsidRPr="001E7226">
        <w:rPr>
          <w:rtl/>
        </w:rPr>
        <w:t xml:space="preserve"> </w:t>
      </w:r>
      <w:r w:rsidRPr="001E7226">
        <w:rPr>
          <w:rFonts w:hint="eastAsia"/>
          <w:rtl/>
        </w:rPr>
        <w:t>לעבור</w:t>
      </w:r>
      <w:r w:rsidRPr="001E7226">
        <w:rPr>
          <w:rtl/>
        </w:rPr>
        <w:t xml:space="preserve"> </w:t>
      </w:r>
      <w:r w:rsidRPr="001E7226">
        <w:rPr>
          <w:rFonts w:hint="eastAsia"/>
          <w:rtl/>
        </w:rPr>
        <w:t>ניתוח</w:t>
      </w:r>
      <w:r w:rsidRPr="001E7226">
        <w:rPr>
          <w:rtl/>
        </w:rPr>
        <w:t>;</w:t>
      </w:r>
      <w:r w:rsidRPr="001E7226">
        <w:rPr>
          <w:rFonts w:hint="cs"/>
          <w:rtl/>
        </w:rPr>
        <w:t xml:space="preserve"> חלק</w:t>
      </w:r>
      <w:r w:rsidRPr="001E7226">
        <w:rPr>
          <w:rtl/>
        </w:rPr>
        <w:t xml:space="preserve"> </w:t>
      </w:r>
      <w:r w:rsidRPr="001E7226">
        <w:rPr>
          <w:rtl/>
        </w:rPr>
        <w:t xml:space="preserve">ניכר </w:t>
      </w:r>
      <w:r w:rsidRPr="001E7226">
        <w:rPr>
          <w:rFonts w:hint="cs"/>
          <w:rtl/>
        </w:rPr>
        <w:t>מהוועדות אינן מתכנסות</w:t>
      </w:r>
      <w:r w:rsidRPr="001E7226">
        <w:rPr>
          <w:rtl/>
        </w:rPr>
        <w:t xml:space="preserve"> ב</w:t>
      </w:r>
      <w:r w:rsidRPr="001E7226">
        <w:rPr>
          <w:rFonts w:hint="cs"/>
          <w:rtl/>
        </w:rPr>
        <w:t>הרכב</w:t>
      </w:r>
      <w:r w:rsidRPr="001E7226">
        <w:rPr>
          <w:rtl/>
        </w:rPr>
        <w:t xml:space="preserve"> </w:t>
      </w:r>
      <w:r w:rsidRPr="001E7226">
        <w:rPr>
          <w:rFonts w:hint="cs"/>
          <w:rtl/>
        </w:rPr>
        <w:t xml:space="preserve">הנדרש; </w:t>
      </w:r>
      <w:r w:rsidRPr="001E7226">
        <w:rPr>
          <w:rtl/>
        </w:rPr>
        <w:t>במקרים מסוימים חברי ועדה מעלים ספק ב</w:t>
      </w:r>
      <w:r w:rsidRPr="001E7226">
        <w:rPr>
          <w:rFonts w:hint="cs"/>
          <w:rtl/>
        </w:rPr>
        <w:t>אשר</w:t>
      </w:r>
      <w:r w:rsidRPr="001E7226">
        <w:rPr>
          <w:rtl/>
        </w:rPr>
        <w:t xml:space="preserve"> למוכנות המטופל והתאמתו לעבור את הניתוח, </w:t>
      </w:r>
      <w:r w:rsidRPr="001E7226">
        <w:rPr>
          <w:rFonts w:hint="cs"/>
          <w:rtl/>
        </w:rPr>
        <w:t>אך</w:t>
      </w:r>
      <w:r w:rsidRPr="001E7226">
        <w:rPr>
          <w:rtl/>
        </w:rPr>
        <w:t xml:space="preserve"> </w:t>
      </w:r>
      <w:r w:rsidRPr="001E7226">
        <w:rPr>
          <w:rFonts w:hint="eastAsia"/>
          <w:rtl/>
        </w:rPr>
        <w:t>ההסתייגות</w:t>
      </w:r>
      <w:r w:rsidRPr="001E7226">
        <w:rPr>
          <w:rtl/>
        </w:rPr>
        <w:t xml:space="preserve"> </w:t>
      </w:r>
      <w:r w:rsidRPr="001E7226">
        <w:rPr>
          <w:rFonts w:hint="cs"/>
          <w:rtl/>
        </w:rPr>
        <w:t xml:space="preserve">אינה </w:t>
      </w:r>
      <w:r w:rsidRPr="001E7226">
        <w:rPr>
          <w:rFonts w:hint="eastAsia"/>
          <w:rtl/>
        </w:rPr>
        <w:t>נדונה</w:t>
      </w:r>
      <w:r w:rsidRPr="001E7226">
        <w:rPr>
          <w:rtl/>
        </w:rPr>
        <w:t xml:space="preserve"> </w:t>
      </w:r>
      <w:r w:rsidRPr="001E7226">
        <w:rPr>
          <w:rFonts w:hint="eastAsia"/>
          <w:rtl/>
        </w:rPr>
        <w:t>בוועדה</w:t>
      </w:r>
      <w:r w:rsidRPr="001E7226">
        <w:rPr>
          <w:rFonts w:hint="cs"/>
          <w:rtl/>
        </w:rPr>
        <w:t xml:space="preserve"> והמועמד מנותח;</w:t>
      </w:r>
      <w:r w:rsidRPr="001E7226">
        <w:rPr>
          <w:rFonts w:hint="cs"/>
          <w:b/>
          <w:bCs/>
          <w:rtl/>
        </w:rPr>
        <w:t xml:space="preserve"> </w:t>
      </w:r>
      <w:r w:rsidRPr="001E7226">
        <w:rPr>
          <w:rFonts w:hint="cs"/>
          <w:rtl/>
        </w:rPr>
        <w:t xml:space="preserve">משרד הבריאות </w:t>
      </w:r>
      <w:r w:rsidRPr="001E7226">
        <w:rPr>
          <w:rtl/>
        </w:rPr>
        <w:t xml:space="preserve">לא הגדיר מדדים ברורים לתחלואה נלווית להשמנה כתנאי לביצוע ניתוח </w:t>
      </w:r>
      <w:r w:rsidRPr="001E7226">
        <w:rPr>
          <w:rtl/>
        </w:rPr>
        <w:t>בריאטרי</w:t>
      </w:r>
      <w:r w:rsidRPr="001E7226">
        <w:rPr>
          <w:rFonts w:hint="cs"/>
          <w:rtl/>
        </w:rPr>
        <w:t xml:space="preserve"> -</w:t>
      </w:r>
      <w:r w:rsidRPr="001E7226">
        <w:rPr>
          <w:rtl/>
        </w:rPr>
        <w:t xml:space="preserve"> למשל מהו לחץ הדם ה</w:t>
      </w:r>
      <w:r w:rsidRPr="001E7226">
        <w:rPr>
          <w:rFonts w:hint="cs"/>
          <w:rtl/>
        </w:rPr>
        <w:t>נחשב</w:t>
      </w:r>
      <w:r w:rsidRPr="001E7226">
        <w:rPr>
          <w:rtl/>
        </w:rPr>
        <w:t xml:space="preserve"> גורם תחלואה מלווה בר</w:t>
      </w:r>
      <w:r w:rsidRPr="001E7226">
        <w:rPr>
          <w:rFonts w:hint="cs"/>
          <w:rtl/>
        </w:rPr>
        <w:t>-</w:t>
      </w:r>
      <w:r w:rsidRPr="001E7226">
        <w:rPr>
          <w:rtl/>
        </w:rPr>
        <w:t>סיכון</w:t>
      </w:r>
      <w:r w:rsidRPr="001E7226">
        <w:rPr>
          <w:rFonts w:hint="cs"/>
          <w:rtl/>
        </w:rPr>
        <w:t>,</w:t>
      </w:r>
      <w:r w:rsidRPr="001E7226">
        <w:rPr>
          <w:rtl/>
        </w:rPr>
        <w:t xml:space="preserve"> המצדיק ביצוע ניתוח</w:t>
      </w:r>
      <w:r w:rsidRPr="001E7226">
        <w:rPr>
          <w:rFonts w:hint="cs"/>
          <w:rtl/>
        </w:rPr>
        <w:t>.</w:t>
      </w:r>
    </w:p>
    <w:p w:rsidR="00E72F67" w:rsidRPr="001E7226" w:rsidP="00186C6C">
      <w:pPr>
        <w:pStyle w:val="takzir-text"/>
        <w:bidi/>
        <w:rPr>
          <w:szCs w:val="20"/>
          <w:rtl/>
        </w:rPr>
      </w:pPr>
      <w:r w:rsidRPr="001E7226">
        <w:rPr>
          <w:rFonts w:hint="eastAsia"/>
          <w:rtl/>
        </w:rPr>
        <w:t>למרות</w:t>
      </w:r>
      <w:r w:rsidRPr="001E7226">
        <w:rPr>
          <w:rtl/>
        </w:rPr>
        <w:t xml:space="preserve"> </w:t>
      </w:r>
      <w:r w:rsidRPr="001E7226">
        <w:rPr>
          <w:rFonts w:hint="eastAsia"/>
          <w:rtl/>
        </w:rPr>
        <w:t>חשיבות</w:t>
      </w:r>
      <w:r>
        <w:rPr>
          <w:rFonts w:hint="cs"/>
          <w:rtl/>
        </w:rPr>
        <w:t>ה</w:t>
      </w:r>
      <w:r w:rsidRPr="001E7226">
        <w:rPr>
          <w:rtl/>
        </w:rPr>
        <w:t xml:space="preserve"> </w:t>
      </w:r>
      <w:r w:rsidRPr="001E7226">
        <w:rPr>
          <w:rFonts w:hint="eastAsia"/>
          <w:rtl/>
        </w:rPr>
        <w:t>של</w:t>
      </w:r>
      <w:r w:rsidR="00186C6C">
        <w:rPr>
          <w:rtl/>
        </w:rPr>
        <w:t xml:space="preserve"> </w:t>
      </w:r>
      <w:r>
        <w:rPr>
          <w:rFonts w:hint="cs"/>
          <w:rtl/>
        </w:rPr>
        <w:t>ה</w:t>
      </w:r>
      <w:r w:rsidRPr="001E7226">
        <w:rPr>
          <w:rtl/>
        </w:rPr>
        <w:t xml:space="preserve">כשירות </w:t>
      </w:r>
      <w:r>
        <w:rPr>
          <w:rFonts w:hint="cs"/>
          <w:rtl/>
        </w:rPr>
        <w:t>ה</w:t>
      </w:r>
      <w:r w:rsidRPr="001E7226">
        <w:rPr>
          <w:rtl/>
        </w:rPr>
        <w:t xml:space="preserve">נפשית </w:t>
      </w:r>
      <w:r>
        <w:rPr>
          <w:rFonts w:hint="cs"/>
          <w:rtl/>
        </w:rPr>
        <w:t>בהכרעה</w:t>
      </w:r>
      <w:r w:rsidRPr="001E7226">
        <w:rPr>
          <w:rtl/>
        </w:rPr>
        <w:t xml:space="preserve"> אם המועמד לניתוח מתאים לעבור אותו, </w:t>
      </w:r>
      <w:r w:rsidRPr="001E7226">
        <w:rPr>
          <w:rFonts w:hint="cs"/>
          <w:rtl/>
        </w:rPr>
        <w:t>משרד הבריאות לא הסדיר את מתכונת ההערכה הפסיכיאטרית טרם ניתוח ו</w:t>
      </w:r>
      <w:r w:rsidRPr="001E7226">
        <w:rPr>
          <w:rFonts w:hint="eastAsia"/>
          <w:rtl/>
        </w:rPr>
        <w:t>ה</w:t>
      </w:r>
      <w:r w:rsidRPr="001E7226">
        <w:rPr>
          <w:rtl/>
        </w:rPr>
        <w:t xml:space="preserve">וועדה הרב-מקצועית </w:t>
      </w:r>
      <w:r w:rsidRPr="001E7226">
        <w:rPr>
          <w:rFonts w:hint="eastAsia"/>
          <w:rtl/>
        </w:rPr>
        <w:t>מתקשה</w:t>
      </w:r>
      <w:r w:rsidRPr="001E7226">
        <w:rPr>
          <w:rtl/>
        </w:rPr>
        <w:t xml:space="preserve"> לעמוד </w:t>
      </w:r>
      <w:r>
        <w:rPr>
          <w:rFonts w:hint="cs"/>
          <w:rtl/>
        </w:rPr>
        <w:t>על כשירות</w:t>
      </w:r>
      <w:r w:rsidRPr="001E7226">
        <w:rPr>
          <w:rtl/>
        </w:rPr>
        <w:t xml:space="preserve"> זו</w:t>
      </w:r>
      <w:r w:rsidRPr="001E7226">
        <w:rPr>
          <w:rFonts w:hint="cs"/>
          <w:rtl/>
        </w:rPr>
        <w:t>.</w:t>
      </w:r>
      <w:r>
        <w:rPr>
          <w:rFonts w:hint="cs"/>
          <w:rtl/>
        </w:rPr>
        <w:t xml:space="preserve"> </w:t>
      </w:r>
      <w:r w:rsidRPr="001E7226">
        <w:rPr>
          <w:rFonts w:hint="eastAsia"/>
          <w:rtl/>
        </w:rPr>
        <w:t>אנשי</w:t>
      </w:r>
      <w:r w:rsidRPr="001E7226">
        <w:rPr>
          <w:rtl/>
        </w:rPr>
        <w:t xml:space="preserve"> המקצוע </w:t>
      </w:r>
      <w:r w:rsidRPr="001E7226">
        <w:rPr>
          <w:rFonts w:hint="eastAsia"/>
          <w:rtl/>
        </w:rPr>
        <w:t>החברים</w:t>
      </w:r>
      <w:r w:rsidRPr="001E7226">
        <w:rPr>
          <w:rtl/>
        </w:rPr>
        <w:t xml:space="preserve"> </w:t>
      </w:r>
      <w:r w:rsidRPr="001E7226">
        <w:rPr>
          <w:rFonts w:hint="eastAsia"/>
          <w:rtl/>
        </w:rPr>
        <w:t>בוועדה</w:t>
      </w:r>
      <w:r w:rsidRPr="001E7226">
        <w:rPr>
          <w:rtl/>
        </w:rPr>
        <w:t xml:space="preserve"> (עו"ס</w:t>
      </w:r>
      <w:r w:rsidRPr="001E7226">
        <w:rPr>
          <w:rFonts w:hint="cs"/>
          <w:rtl/>
        </w:rPr>
        <w:t xml:space="preserve"> או</w:t>
      </w:r>
      <w:r>
        <w:rPr>
          <w:rFonts w:hint="cs"/>
          <w:rtl/>
        </w:rPr>
        <w:t xml:space="preserve"> </w:t>
      </w:r>
      <w:r w:rsidRPr="001E7226">
        <w:rPr>
          <w:rtl/>
        </w:rPr>
        <w:t xml:space="preserve">פסיכולוג) </w:t>
      </w:r>
      <w:r w:rsidRPr="001E7226">
        <w:rPr>
          <w:rFonts w:hint="eastAsia"/>
          <w:rtl/>
        </w:rPr>
        <w:t>נדרשים</w:t>
      </w:r>
      <w:r w:rsidRPr="001E7226">
        <w:rPr>
          <w:rtl/>
        </w:rPr>
        <w:t xml:space="preserve">, </w:t>
      </w:r>
      <w:r w:rsidRPr="001E7226">
        <w:rPr>
          <w:rFonts w:hint="eastAsia"/>
          <w:rtl/>
        </w:rPr>
        <w:t>במסגרת</w:t>
      </w:r>
      <w:r w:rsidRPr="001E7226">
        <w:rPr>
          <w:rtl/>
        </w:rPr>
        <w:t xml:space="preserve"> </w:t>
      </w:r>
      <w:r w:rsidRPr="001E7226">
        <w:rPr>
          <w:rFonts w:hint="eastAsia"/>
          <w:rtl/>
        </w:rPr>
        <w:t>מפגשם</w:t>
      </w:r>
      <w:r w:rsidRPr="001E7226">
        <w:rPr>
          <w:rtl/>
        </w:rPr>
        <w:t xml:space="preserve"> עם </w:t>
      </w:r>
      <w:r w:rsidRPr="001E7226">
        <w:rPr>
          <w:rFonts w:hint="eastAsia"/>
          <w:rtl/>
        </w:rPr>
        <w:t>המועמד</w:t>
      </w:r>
      <w:r w:rsidRPr="001E7226">
        <w:rPr>
          <w:rtl/>
        </w:rPr>
        <w:t xml:space="preserve"> לניתוח, לאתר ולזהות </w:t>
      </w:r>
      <w:r w:rsidRPr="001E7226">
        <w:rPr>
          <w:rFonts w:hint="eastAsia"/>
          <w:rtl/>
        </w:rPr>
        <w:t>קיומן</w:t>
      </w:r>
      <w:r w:rsidRPr="001E7226">
        <w:rPr>
          <w:rtl/>
        </w:rPr>
        <w:t xml:space="preserve"> של בעיות </w:t>
      </w:r>
      <w:r w:rsidRPr="001E7226">
        <w:rPr>
          <w:rFonts w:hint="eastAsia"/>
          <w:rtl/>
        </w:rPr>
        <w:t>בכשירות</w:t>
      </w:r>
      <w:r w:rsidRPr="001E7226">
        <w:rPr>
          <w:rtl/>
        </w:rPr>
        <w:t xml:space="preserve"> </w:t>
      </w:r>
      <w:r w:rsidRPr="001E7226">
        <w:rPr>
          <w:rFonts w:hint="eastAsia"/>
          <w:rtl/>
        </w:rPr>
        <w:t>הנפשית</w:t>
      </w:r>
      <w:r w:rsidRPr="001E7226">
        <w:rPr>
          <w:rtl/>
        </w:rPr>
        <w:t xml:space="preserve"> </w:t>
      </w:r>
      <w:r w:rsidRPr="001E7226">
        <w:rPr>
          <w:rFonts w:hint="eastAsia"/>
          <w:rtl/>
        </w:rPr>
        <w:t>שלו</w:t>
      </w:r>
      <w:r w:rsidRPr="001E7226">
        <w:rPr>
          <w:rtl/>
        </w:rPr>
        <w:t xml:space="preserve">, </w:t>
      </w:r>
      <w:r w:rsidRPr="001E7226">
        <w:rPr>
          <w:rFonts w:hint="eastAsia"/>
          <w:rtl/>
        </w:rPr>
        <w:t>וכן</w:t>
      </w:r>
      <w:r w:rsidRPr="001E7226">
        <w:rPr>
          <w:rtl/>
        </w:rPr>
        <w:t xml:space="preserve"> של </w:t>
      </w:r>
      <w:r w:rsidRPr="001E7226">
        <w:rPr>
          <w:rFonts w:hint="eastAsia"/>
          <w:rtl/>
        </w:rPr>
        <w:t>הפרעות</w:t>
      </w:r>
      <w:r w:rsidRPr="001E7226">
        <w:rPr>
          <w:rtl/>
        </w:rPr>
        <w:t xml:space="preserve"> </w:t>
      </w:r>
      <w:r w:rsidRPr="001E7226">
        <w:rPr>
          <w:rFonts w:hint="eastAsia"/>
          <w:rtl/>
        </w:rPr>
        <w:t>אכילה</w:t>
      </w:r>
      <w:r w:rsidRPr="001E7226">
        <w:rPr>
          <w:rtl/>
        </w:rPr>
        <w:t xml:space="preserve"> פעילות או רדומ</w:t>
      </w:r>
      <w:r w:rsidRPr="001E7226">
        <w:rPr>
          <w:rFonts w:hint="eastAsia"/>
          <w:rtl/>
        </w:rPr>
        <w:t>ות</w:t>
      </w:r>
      <w:r w:rsidRPr="001E7226">
        <w:rPr>
          <w:rtl/>
        </w:rPr>
        <w:t xml:space="preserve"> העלול</w:t>
      </w:r>
      <w:r w:rsidRPr="001E7226">
        <w:rPr>
          <w:rFonts w:hint="eastAsia"/>
          <w:rtl/>
        </w:rPr>
        <w:t>ות</w:t>
      </w:r>
      <w:r w:rsidRPr="001E7226">
        <w:rPr>
          <w:rtl/>
        </w:rPr>
        <w:t xml:space="preserve"> להתפרץ לאחר הניתוח. </w:t>
      </w:r>
      <w:r w:rsidRPr="001E7226">
        <w:rPr>
          <w:rFonts w:hint="eastAsia"/>
          <w:rtl/>
        </w:rPr>
        <w:t>ואולם</w:t>
      </w:r>
      <w:r w:rsidRPr="001E7226">
        <w:rPr>
          <w:rtl/>
        </w:rPr>
        <w:t xml:space="preserve">, </w:t>
      </w:r>
      <w:r w:rsidRPr="001E7226">
        <w:rPr>
          <w:rFonts w:hint="eastAsia"/>
          <w:rtl/>
        </w:rPr>
        <w:t>מפגש</w:t>
      </w:r>
      <w:r w:rsidRPr="001E7226">
        <w:rPr>
          <w:rtl/>
        </w:rPr>
        <w:t xml:space="preserve"> הוועדה עם המועמד לניתוח נמשך </w:t>
      </w:r>
      <w:r w:rsidRPr="001E7226">
        <w:rPr>
          <w:rFonts w:hint="eastAsia"/>
          <w:rtl/>
        </w:rPr>
        <w:t>פרק</w:t>
      </w:r>
      <w:r w:rsidRPr="001E7226">
        <w:rPr>
          <w:rtl/>
        </w:rPr>
        <w:t xml:space="preserve"> </w:t>
      </w:r>
      <w:r w:rsidRPr="001E7226">
        <w:rPr>
          <w:rFonts w:hint="eastAsia"/>
          <w:rtl/>
        </w:rPr>
        <w:t>זמן</w:t>
      </w:r>
      <w:r w:rsidRPr="001E7226">
        <w:rPr>
          <w:rtl/>
        </w:rPr>
        <w:t xml:space="preserve"> קצר יחסית - פגישה חד-פעמית </w:t>
      </w:r>
      <w:r w:rsidRPr="001E7226">
        <w:rPr>
          <w:rFonts w:hint="eastAsia"/>
          <w:rtl/>
        </w:rPr>
        <w:t>הנמשכת</w:t>
      </w:r>
      <w:r w:rsidRPr="001E7226">
        <w:rPr>
          <w:rtl/>
        </w:rPr>
        <w:t xml:space="preserve"> חצי שעה עד שעה, </w:t>
      </w:r>
      <w:r w:rsidRPr="001E7226">
        <w:rPr>
          <w:rFonts w:hint="cs"/>
          <w:rtl/>
        </w:rPr>
        <w:t>ספק אם מ</w:t>
      </w:r>
      <w:r w:rsidRPr="001E7226">
        <w:rPr>
          <w:rtl/>
        </w:rPr>
        <w:t>סגרת</w:t>
      </w:r>
      <w:r w:rsidRPr="001E7226">
        <w:rPr>
          <w:rFonts w:hint="cs"/>
          <w:rtl/>
        </w:rPr>
        <w:t xml:space="preserve"> זו מאפשרת לוועדה לברר כראוי את </w:t>
      </w:r>
      <w:r w:rsidRPr="001E7226">
        <w:rPr>
          <w:rtl/>
        </w:rPr>
        <w:t>מצבו הנפשי ו</w:t>
      </w:r>
      <w:r w:rsidRPr="001E7226">
        <w:rPr>
          <w:rFonts w:hint="cs"/>
          <w:rtl/>
        </w:rPr>
        <w:t xml:space="preserve">לעמוד </w:t>
      </w:r>
      <w:r w:rsidRPr="001E7226">
        <w:rPr>
          <w:rtl/>
        </w:rPr>
        <w:t xml:space="preserve">על התאמתו לעבור </w:t>
      </w:r>
      <w:r w:rsidRPr="001E7226">
        <w:rPr>
          <w:rFonts w:hint="eastAsia"/>
          <w:rtl/>
        </w:rPr>
        <w:t>את</w:t>
      </w:r>
      <w:r w:rsidRPr="001E7226">
        <w:rPr>
          <w:rtl/>
        </w:rPr>
        <w:t xml:space="preserve"> </w:t>
      </w:r>
      <w:r w:rsidRPr="001E7226">
        <w:rPr>
          <w:rFonts w:hint="eastAsia"/>
          <w:rtl/>
        </w:rPr>
        <w:t>הניתוח</w:t>
      </w:r>
      <w:r w:rsidRPr="001E7226">
        <w:rPr>
          <w:rtl/>
        </w:rPr>
        <w:t xml:space="preserve"> </w:t>
      </w:r>
      <w:r w:rsidRPr="001E7226">
        <w:rPr>
          <w:rFonts w:hint="eastAsia"/>
          <w:rtl/>
        </w:rPr>
        <w:t>בהצלחה</w:t>
      </w:r>
      <w:r w:rsidRPr="001E7226">
        <w:rPr>
          <w:rtl/>
        </w:rPr>
        <w:t>.</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cs"/>
          <w:rtl/>
        </w:rPr>
        <w:t>ליקויים ב</w:t>
      </w:r>
      <w:r w:rsidRPr="00E72F67">
        <w:rPr>
          <w:rtl/>
        </w:rPr>
        <w:t xml:space="preserve">התאמת </w:t>
      </w:r>
      <w:r w:rsidRPr="00E72F67">
        <w:rPr>
          <w:rFonts w:hint="eastAsia"/>
          <w:rtl/>
        </w:rPr>
        <w:t>סוג</w:t>
      </w:r>
      <w:r w:rsidRPr="00E72F67">
        <w:rPr>
          <w:rtl/>
        </w:rPr>
        <w:t xml:space="preserve"> </w:t>
      </w:r>
      <w:r w:rsidRPr="00E72F67">
        <w:rPr>
          <w:rFonts w:hint="eastAsia"/>
          <w:rtl/>
        </w:rPr>
        <w:t>ה</w:t>
      </w:r>
      <w:r w:rsidRPr="00E72F67">
        <w:rPr>
          <w:rtl/>
        </w:rPr>
        <w:t>ניתוח למטופל</w:t>
      </w:r>
      <w:r w:rsidRPr="001E7226">
        <w:rPr>
          <w:rFonts w:hint="cs"/>
          <w:rtl/>
        </w:rPr>
        <w:t xml:space="preserve"> </w:t>
      </w:r>
    </w:p>
    <w:p w:rsidR="00E72F67" w:rsidRPr="001E7226" w:rsidP="00BD4CD2">
      <w:pPr>
        <w:pStyle w:val="takzir-text"/>
        <w:bidi/>
        <w:rPr>
          <w:rtl/>
        </w:rPr>
      </w:pPr>
      <w:r w:rsidRPr="001E7226">
        <w:rPr>
          <w:rFonts w:hint="cs"/>
          <w:rtl/>
        </w:rPr>
        <w:t>במשרד</w:t>
      </w:r>
      <w:r w:rsidRPr="001E7226">
        <w:rPr>
          <w:rtl/>
        </w:rPr>
        <w:t xml:space="preserve"> הבריאות וב</w:t>
      </w:r>
      <w:r w:rsidRPr="001E7226">
        <w:rPr>
          <w:rFonts w:hint="cs"/>
          <w:rtl/>
        </w:rPr>
        <w:t xml:space="preserve">איגוד המקצועי הייעודי בהסתדרות הרפואית בישראל </w:t>
      </w:r>
      <w:r w:rsidRPr="001E7226">
        <w:rPr>
          <w:rtl/>
        </w:rPr>
        <w:t xml:space="preserve">אין </w:t>
      </w:r>
      <w:r w:rsidRPr="001E7226">
        <w:rPr>
          <w:rFonts w:hint="cs"/>
          <w:rtl/>
        </w:rPr>
        <w:t xml:space="preserve">משנה </w:t>
      </w:r>
      <w:r w:rsidRPr="001E7226">
        <w:rPr>
          <w:rtl/>
        </w:rPr>
        <w:t xml:space="preserve">סדורה </w:t>
      </w:r>
      <w:r w:rsidRPr="001E7226">
        <w:rPr>
          <w:rFonts w:hint="cs"/>
          <w:rtl/>
        </w:rPr>
        <w:t>באשר</w:t>
      </w:r>
      <w:r w:rsidRPr="001E7226">
        <w:rPr>
          <w:rtl/>
        </w:rPr>
        <w:t xml:space="preserve"> לניתוחים </w:t>
      </w:r>
      <w:r w:rsidRPr="001E7226">
        <w:rPr>
          <w:rtl/>
        </w:rPr>
        <w:t>בריאטריים</w:t>
      </w:r>
      <w:r w:rsidRPr="001E7226">
        <w:rPr>
          <w:rFonts w:hint="cs"/>
          <w:rtl/>
        </w:rPr>
        <w:t>,</w:t>
      </w:r>
      <w:r w:rsidRPr="001E7226">
        <w:rPr>
          <w:rtl/>
        </w:rPr>
        <w:t xml:space="preserve"> ובכלל זה אין הנחיה </w:t>
      </w:r>
      <w:r w:rsidRPr="001E7226">
        <w:rPr>
          <w:rFonts w:hint="cs"/>
          <w:rtl/>
        </w:rPr>
        <w:t>המכוונת לסוג ה</w:t>
      </w:r>
      <w:r w:rsidRPr="001E7226">
        <w:rPr>
          <w:rtl/>
        </w:rPr>
        <w:t xml:space="preserve">ניתוח </w:t>
      </w:r>
      <w:r w:rsidRPr="001E7226">
        <w:rPr>
          <w:rFonts w:hint="cs"/>
          <w:rtl/>
        </w:rPr>
        <w:t>המ</w:t>
      </w:r>
      <w:r w:rsidRPr="001E7226">
        <w:rPr>
          <w:rtl/>
        </w:rPr>
        <w:t xml:space="preserve">תאים </w:t>
      </w:r>
      <w:r w:rsidRPr="001E7226">
        <w:rPr>
          <w:rFonts w:hint="cs"/>
          <w:rtl/>
        </w:rPr>
        <w:t>ביותר</w:t>
      </w:r>
      <w:r w:rsidRPr="001E7226">
        <w:rPr>
          <w:rtl/>
        </w:rPr>
        <w:t xml:space="preserve"> ל</w:t>
      </w:r>
      <w:r w:rsidRPr="001E7226">
        <w:rPr>
          <w:rFonts w:hint="cs"/>
          <w:rtl/>
        </w:rPr>
        <w:t>מאפייני</w:t>
      </w:r>
      <w:r w:rsidRPr="001E7226">
        <w:rPr>
          <w:rtl/>
        </w:rPr>
        <w:t xml:space="preserve"> </w:t>
      </w:r>
      <w:r w:rsidRPr="001E7226">
        <w:rPr>
          <w:rFonts w:hint="cs"/>
          <w:rtl/>
        </w:rPr>
        <w:t>ה</w:t>
      </w:r>
      <w:r w:rsidRPr="001E7226">
        <w:rPr>
          <w:rtl/>
        </w:rPr>
        <w:t>מטופל</w:t>
      </w:r>
      <w:r w:rsidRPr="001E7226">
        <w:rPr>
          <w:rFonts w:hint="cs"/>
          <w:rtl/>
        </w:rPr>
        <w:t>; לא</w:t>
      </w:r>
      <w:r w:rsidRPr="001E7226">
        <w:rPr>
          <w:rtl/>
        </w:rPr>
        <w:t xml:space="preserve"> </w:t>
      </w:r>
      <w:r w:rsidRPr="001E7226">
        <w:rPr>
          <w:rFonts w:hint="cs"/>
          <w:rtl/>
        </w:rPr>
        <w:t>מתבצעת</w:t>
      </w:r>
      <w:r w:rsidRPr="001E7226">
        <w:rPr>
          <w:rtl/>
        </w:rPr>
        <w:t xml:space="preserve"> </w:t>
      </w:r>
      <w:r w:rsidRPr="001E7226">
        <w:rPr>
          <w:rFonts w:hint="cs"/>
          <w:rtl/>
        </w:rPr>
        <w:t>בקרת</w:t>
      </w:r>
      <w:r w:rsidRPr="001E7226">
        <w:rPr>
          <w:rtl/>
        </w:rPr>
        <w:t xml:space="preserve"> </w:t>
      </w:r>
      <w:r w:rsidRPr="001E7226">
        <w:rPr>
          <w:rFonts w:hint="cs"/>
          <w:rtl/>
        </w:rPr>
        <w:t>עמיתים</w:t>
      </w:r>
      <w:r w:rsidRPr="001E7226">
        <w:rPr>
          <w:rtl/>
        </w:rPr>
        <w:t xml:space="preserve"> </w:t>
      </w:r>
      <w:r w:rsidRPr="001E7226">
        <w:rPr>
          <w:rFonts w:hint="cs"/>
          <w:rtl/>
        </w:rPr>
        <w:t>ולא</w:t>
      </w:r>
      <w:r w:rsidRPr="001E7226">
        <w:rPr>
          <w:rtl/>
        </w:rPr>
        <w:t xml:space="preserve"> </w:t>
      </w:r>
      <w:r w:rsidRPr="001E7226">
        <w:rPr>
          <w:rFonts w:hint="cs"/>
          <w:rtl/>
        </w:rPr>
        <w:t>מתקיים</w:t>
      </w:r>
      <w:r w:rsidRPr="001E7226">
        <w:rPr>
          <w:rtl/>
        </w:rPr>
        <w:t xml:space="preserve"> סיעור מוחות בין הכירורגים </w:t>
      </w:r>
      <w:r w:rsidRPr="001E7226">
        <w:rPr>
          <w:rtl/>
        </w:rPr>
        <w:t>הבריאטריים</w:t>
      </w:r>
      <w:r w:rsidRPr="001E7226">
        <w:rPr>
          <w:rtl/>
        </w:rPr>
        <w:t xml:space="preserve"> </w:t>
      </w:r>
      <w:r w:rsidRPr="001E7226">
        <w:rPr>
          <w:rFonts w:hint="cs"/>
          <w:rtl/>
        </w:rPr>
        <w:t xml:space="preserve">ובינם לבין </w:t>
      </w:r>
      <w:r w:rsidRPr="001E7226">
        <w:rPr>
          <w:rtl/>
        </w:rPr>
        <w:t xml:space="preserve">כירורגים אחרים במחלקה, </w:t>
      </w:r>
      <w:r w:rsidRPr="001E7226">
        <w:rPr>
          <w:rFonts w:hint="cs"/>
          <w:rtl/>
        </w:rPr>
        <w:t>באשר</w:t>
      </w:r>
      <w:r w:rsidRPr="001E7226">
        <w:rPr>
          <w:rtl/>
        </w:rPr>
        <w:t xml:space="preserve"> </w:t>
      </w:r>
      <w:r w:rsidRPr="001E7226">
        <w:rPr>
          <w:rFonts w:hint="cs"/>
          <w:rtl/>
        </w:rPr>
        <w:t>לסוג</w:t>
      </w:r>
      <w:r w:rsidRPr="001E7226">
        <w:rPr>
          <w:rtl/>
        </w:rPr>
        <w:t xml:space="preserve"> </w:t>
      </w:r>
      <w:r w:rsidRPr="001E7226">
        <w:rPr>
          <w:rFonts w:hint="cs"/>
          <w:rtl/>
        </w:rPr>
        <w:t>הניתוח</w:t>
      </w:r>
      <w:r w:rsidRPr="001E7226">
        <w:rPr>
          <w:rtl/>
        </w:rPr>
        <w:t>.</w:t>
      </w:r>
      <w:r w:rsidRPr="001E7226">
        <w:rPr>
          <w:rFonts w:hint="cs"/>
          <w:rtl/>
        </w:rPr>
        <w:t xml:space="preserve"> מצב</w:t>
      </w:r>
      <w:r w:rsidRPr="001E7226">
        <w:rPr>
          <w:rtl/>
        </w:rPr>
        <w:t xml:space="preserve"> </w:t>
      </w:r>
      <w:r w:rsidRPr="001E7226">
        <w:rPr>
          <w:rFonts w:hint="cs"/>
          <w:rtl/>
        </w:rPr>
        <w:t>זה</w:t>
      </w:r>
      <w:r w:rsidRPr="001E7226">
        <w:rPr>
          <w:rtl/>
        </w:rPr>
        <w:t xml:space="preserve"> </w:t>
      </w:r>
      <w:r w:rsidRPr="001E7226">
        <w:rPr>
          <w:rFonts w:hint="cs"/>
          <w:rtl/>
        </w:rPr>
        <w:t>עלול</w:t>
      </w:r>
      <w:r w:rsidRPr="001E7226">
        <w:rPr>
          <w:rtl/>
        </w:rPr>
        <w:t xml:space="preserve"> </w:t>
      </w:r>
      <w:r w:rsidRPr="001E7226">
        <w:rPr>
          <w:rFonts w:hint="cs"/>
          <w:rtl/>
        </w:rPr>
        <w:t>לגרום</w:t>
      </w:r>
      <w:r w:rsidRPr="001E7226">
        <w:rPr>
          <w:rtl/>
        </w:rPr>
        <w:t xml:space="preserve"> </w:t>
      </w:r>
      <w:r w:rsidRPr="001E7226">
        <w:rPr>
          <w:rFonts w:hint="cs"/>
          <w:rtl/>
        </w:rPr>
        <w:t>לכך</w:t>
      </w:r>
      <w:r w:rsidRPr="001E7226">
        <w:rPr>
          <w:rtl/>
        </w:rPr>
        <w:t xml:space="preserve"> </w:t>
      </w:r>
      <w:r w:rsidRPr="001E7226">
        <w:rPr>
          <w:rFonts w:hint="cs"/>
          <w:rtl/>
        </w:rPr>
        <w:t>שבהחלטה</w:t>
      </w:r>
      <w:r w:rsidRPr="001E7226">
        <w:rPr>
          <w:rtl/>
        </w:rPr>
        <w:t xml:space="preserve"> </w:t>
      </w:r>
      <w:r w:rsidRPr="001E7226">
        <w:rPr>
          <w:rFonts w:hint="cs"/>
          <w:rtl/>
        </w:rPr>
        <w:t>אם</w:t>
      </w:r>
      <w:r w:rsidRPr="001E7226">
        <w:rPr>
          <w:rtl/>
        </w:rPr>
        <w:t xml:space="preserve"> </w:t>
      </w:r>
      <w:r w:rsidRPr="001E7226">
        <w:rPr>
          <w:rFonts w:hint="cs"/>
          <w:rtl/>
        </w:rPr>
        <w:t>לבצע</w:t>
      </w:r>
      <w:r w:rsidRPr="001E7226">
        <w:rPr>
          <w:rtl/>
        </w:rPr>
        <w:t xml:space="preserve"> </w:t>
      </w:r>
      <w:r w:rsidRPr="001E7226">
        <w:rPr>
          <w:rFonts w:hint="cs"/>
          <w:rtl/>
        </w:rPr>
        <w:t>את</w:t>
      </w:r>
      <w:r w:rsidRPr="001E7226">
        <w:rPr>
          <w:rtl/>
        </w:rPr>
        <w:t xml:space="preserve"> </w:t>
      </w:r>
      <w:r w:rsidRPr="001E7226">
        <w:rPr>
          <w:rFonts w:hint="cs"/>
          <w:rtl/>
        </w:rPr>
        <w:t>הניתוח</w:t>
      </w:r>
      <w:r w:rsidRPr="001E7226">
        <w:rPr>
          <w:rtl/>
        </w:rPr>
        <w:t xml:space="preserve"> </w:t>
      </w:r>
      <w:r w:rsidRPr="001E7226">
        <w:rPr>
          <w:rFonts w:hint="cs"/>
          <w:rtl/>
        </w:rPr>
        <w:t>ובאיזו</w:t>
      </w:r>
      <w:r w:rsidRPr="001E7226">
        <w:rPr>
          <w:rtl/>
        </w:rPr>
        <w:t xml:space="preserve"> </w:t>
      </w:r>
      <w:r w:rsidRPr="001E7226">
        <w:rPr>
          <w:rFonts w:hint="cs"/>
          <w:rtl/>
        </w:rPr>
        <w:t>שיטה לבחור,</w:t>
      </w:r>
      <w:r w:rsidRPr="001E7226">
        <w:rPr>
          <w:rtl/>
        </w:rPr>
        <w:t xml:space="preserve"> </w:t>
      </w:r>
      <w:r w:rsidRPr="001E7226">
        <w:rPr>
          <w:rFonts w:hint="cs"/>
          <w:rtl/>
        </w:rPr>
        <w:t>עלול</w:t>
      </w:r>
      <w:r w:rsidRPr="001E7226">
        <w:rPr>
          <w:rtl/>
        </w:rPr>
        <w:t xml:space="preserve"> </w:t>
      </w:r>
      <w:r w:rsidRPr="001E7226">
        <w:rPr>
          <w:rFonts w:hint="cs"/>
          <w:rtl/>
        </w:rPr>
        <w:t>להיות</w:t>
      </w:r>
      <w:r w:rsidRPr="001E7226">
        <w:rPr>
          <w:rtl/>
        </w:rPr>
        <w:t xml:space="preserve"> </w:t>
      </w:r>
      <w:r w:rsidRPr="001E7226">
        <w:rPr>
          <w:rFonts w:hint="cs"/>
          <w:rtl/>
        </w:rPr>
        <w:t>מעורב</w:t>
      </w:r>
      <w:r w:rsidRPr="001E7226">
        <w:rPr>
          <w:rtl/>
        </w:rPr>
        <w:t xml:space="preserve"> </w:t>
      </w:r>
      <w:r w:rsidRPr="001E7226">
        <w:rPr>
          <w:rFonts w:hint="cs"/>
          <w:rtl/>
        </w:rPr>
        <w:t>מלבד</w:t>
      </w:r>
      <w:r w:rsidRPr="001E7226">
        <w:rPr>
          <w:rtl/>
        </w:rPr>
        <w:t xml:space="preserve"> </w:t>
      </w:r>
      <w:r w:rsidRPr="001E7226">
        <w:rPr>
          <w:rFonts w:hint="cs"/>
          <w:rtl/>
        </w:rPr>
        <w:t>השיקול</w:t>
      </w:r>
      <w:r w:rsidRPr="001E7226">
        <w:rPr>
          <w:rtl/>
        </w:rPr>
        <w:t xml:space="preserve"> </w:t>
      </w:r>
      <w:r w:rsidRPr="001E7226">
        <w:rPr>
          <w:rFonts w:hint="cs"/>
          <w:rtl/>
        </w:rPr>
        <w:t>הענייני,</w:t>
      </w:r>
      <w:r w:rsidRPr="001E7226">
        <w:rPr>
          <w:rtl/>
        </w:rPr>
        <w:t xml:space="preserve"> </w:t>
      </w:r>
      <w:r w:rsidRPr="001E7226">
        <w:rPr>
          <w:rFonts w:hint="cs"/>
          <w:rtl/>
        </w:rPr>
        <w:t>המקצועי</w:t>
      </w:r>
      <w:r w:rsidRPr="001E7226">
        <w:rPr>
          <w:rtl/>
        </w:rPr>
        <w:t>-רפואי</w:t>
      </w:r>
      <w:r w:rsidRPr="001E7226">
        <w:rPr>
          <w:rFonts w:hint="cs"/>
          <w:rtl/>
        </w:rPr>
        <w:t>,</w:t>
      </w:r>
      <w:r w:rsidRPr="001E7226">
        <w:rPr>
          <w:rtl/>
        </w:rPr>
        <w:t xml:space="preserve"> </w:t>
      </w:r>
      <w:r w:rsidRPr="001E7226">
        <w:rPr>
          <w:rFonts w:hint="cs"/>
          <w:rtl/>
        </w:rPr>
        <w:t>גם</w:t>
      </w:r>
      <w:r w:rsidRPr="001E7226">
        <w:rPr>
          <w:rtl/>
        </w:rPr>
        <w:t xml:space="preserve"> </w:t>
      </w:r>
      <w:r w:rsidRPr="001E7226">
        <w:rPr>
          <w:rFonts w:hint="cs"/>
          <w:rtl/>
        </w:rPr>
        <w:t>שיקול</w:t>
      </w:r>
      <w:r w:rsidRPr="001E7226">
        <w:rPr>
          <w:rtl/>
        </w:rPr>
        <w:t xml:space="preserve"> </w:t>
      </w:r>
      <w:r w:rsidRPr="001E7226">
        <w:rPr>
          <w:rFonts w:hint="cs"/>
          <w:rtl/>
        </w:rPr>
        <w:t>לא</w:t>
      </w:r>
      <w:r w:rsidRPr="001E7226">
        <w:rPr>
          <w:rtl/>
        </w:rPr>
        <w:t xml:space="preserve"> </w:t>
      </w:r>
      <w:r w:rsidRPr="001E7226">
        <w:rPr>
          <w:rFonts w:hint="cs"/>
          <w:rtl/>
        </w:rPr>
        <w:t>ענייני</w:t>
      </w:r>
      <w:r w:rsidRPr="001E7226">
        <w:rPr>
          <w:rtl/>
        </w:rPr>
        <w:t xml:space="preserve">, </w:t>
      </w:r>
      <w:r w:rsidRPr="001E7226">
        <w:rPr>
          <w:rFonts w:hint="cs"/>
          <w:rtl/>
        </w:rPr>
        <w:t>כגון החלטה</w:t>
      </w:r>
      <w:r w:rsidRPr="001E7226">
        <w:rPr>
          <w:rtl/>
        </w:rPr>
        <w:t xml:space="preserve"> </w:t>
      </w:r>
      <w:r w:rsidRPr="001E7226">
        <w:rPr>
          <w:rFonts w:hint="cs"/>
          <w:rtl/>
        </w:rPr>
        <w:t>על ביצוע הניתוח</w:t>
      </w:r>
      <w:r w:rsidRPr="001E7226">
        <w:rPr>
          <w:rtl/>
        </w:rPr>
        <w:t xml:space="preserve"> </w:t>
      </w:r>
      <w:r w:rsidRPr="001E7226">
        <w:rPr>
          <w:rFonts w:hint="cs"/>
          <w:rtl/>
        </w:rPr>
        <w:t>בשיטה</w:t>
      </w:r>
      <w:r w:rsidRPr="001E7226">
        <w:rPr>
          <w:rtl/>
        </w:rPr>
        <w:t xml:space="preserve"> </w:t>
      </w:r>
      <w:r w:rsidRPr="001E7226">
        <w:rPr>
          <w:rFonts w:hint="cs"/>
          <w:rtl/>
        </w:rPr>
        <w:t>שבה</w:t>
      </w:r>
      <w:r w:rsidRPr="001E7226">
        <w:rPr>
          <w:rtl/>
        </w:rPr>
        <w:t xml:space="preserve"> </w:t>
      </w:r>
      <w:r w:rsidRPr="001E7226">
        <w:rPr>
          <w:rFonts w:hint="cs"/>
          <w:rtl/>
        </w:rPr>
        <w:t>הרופא</w:t>
      </w:r>
      <w:r w:rsidRPr="001E7226">
        <w:rPr>
          <w:rtl/>
        </w:rPr>
        <w:t xml:space="preserve"> </w:t>
      </w:r>
      <w:r w:rsidRPr="001E7226">
        <w:rPr>
          <w:rFonts w:hint="cs"/>
          <w:rtl/>
        </w:rPr>
        <w:t>התמחה</w:t>
      </w:r>
      <w:r w:rsidRPr="001E7226">
        <w:rPr>
          <w:rtl/>
        </w:rPr>
        <w:t xml:space="preserve"> </w:t>
      </w:r>
      <w:r w:rsidRPr="001E7226">
        <w:rPr>
          <w:rFonts w:hint="cs"/>
          <w:rtl/>
        </w:rPr>
        <w:t>אף כי ייתכן</w:t>
      </w:r>
      <w:r w:rsidRPr="001E7226">
        <w:rPr>
          <w:rtl/>
        </w:rPr>
        <w:t xml:space="preserve"> </w:t>
      </w:r>
      <w:r w:rsidRPr="001E7226">
        <w:rPr>
          <w:rFonts w:hint="cs"/>
          <w:rtl/>
        </w:rPr>
        <w:t>שהיא</w:t>
      </w:r>
      <w:r w:rsidRPr="001E7226">
        <w:rPr>
          <w:rtl/>
        </w:rPr>
        <w:t xml:space="preserve"> מתאי</w:t>
      </w:r>
      <w:r w:rsidRPr="001E7226">
        <w:rPr>
          <w:rFonts w:hint="cs"/>
          <w:rtl/>
        </w:rPr>
        <w:t>מה</w:t>
      </w:r>
      <w:r w:rsidRPr="001E7226">
        <w:rPr>
          <w:rtl/>
        </w:rPr>
        <w:t xml:space="preserve"> </w:t>
      </w:r>
      <w:r w:rsidRPr="001E7226">
        <w:rPr>
          <w:rFonts w:hint="cs"/>
          <w:rtl/>
        </w:rPr>
        <w:t>פחות</w:t>
      </w:r>
      <w:r w:rsidRPr="001E7226">
        <w:rPr>
          <w:rtl/>
        </w:rPr>
        <w:t xml:space="preserve"> למ</w:t>
      </w:r>
      <w:r w:rsidRPr="001E7226">
        <w:rPr>
          <w:rFonts w:hint="cs"/>
          <w:rtl/>
        </w:rPr>
        <w:t xml:space="preserve">טופל; </w:t>
      </w:r>
      <w:r w:rsidRPr="001E7226">
        <w:rPr>
          <w:rtl/>
        </w:rPr>
        <w:t>ב</w:t>
      </w:r>
      <w:r w:rsidRPr="001E7226">
        <w:rPr>
          <w:rFonts w:hint="cs"/>
          <w:rtl/>
        </w:rPr>
        <w:t>שלוש השנים</w:t>
      </w:r>
      <w:r w:rsidRPr="001E7226">
        <w:rPr>
          <w:rtl/>
        </w:rPr>
        <w:t xml:space="preserve"> האחרונות</w:t>
      </w:r>
      <w:r w:rsidRPr="001E7226">
        <w:rPr>
          <w:rFonts w:hint="cs"/>
          <w:rtl/>
        </w:rPr>
        <w:t xml:space="preserve"> גדל בישראל פי ארבעה מספר ניתוחי "מיני-מעקף" (בניגוד למקובל במדינות מערביות),</w:t>
      </w:r>
      <w:r w:rsidRPr="001E7226">
        <w:rPr>
          <w:rtl/>
        </w:rPr>
        <w:t xml:space="preserve"> </w:t>
      </w:r>
      <w:r w:rsidRPr="001E7226">
        <w:rPr>
          <w:rFonts w:hint="cs"/>
          <w:rtl/>
        </w:rPr>
        <w:t>אף שלא קיים</w:t>
      </w:r>
      <w:r w:rsidRPr="001E7226">
        <w:rPr>
          <w:rtl/>
        </w:rPr>
        <w:t xml:space="preserve"> </w:t>
      </w:r>
      <w:r w:rsidRPr="001E7226">
        <w:rPr>
          <w:rFonts w:hint="cs"/>
          <w:rtl/>
        </w:rPr>
        <w:t>די מידע</w:t>
      </w:r>
      <w:r w:rsidRPr="001E7226">
        <w:rPr>
          <w:rtl/>
        </w:rPr>
        <w:t xml:space="preserve"> </w:t>
      </w:r>
      <w:r w:rsidRPr="001E7226">
        <w:rPr>
          <w:rFonts w:hint="cs"/>
          <w:rtl/>
        </w:rPr>
        <w:t>על ניתוח זה,</w:t>
      </w:r>
      <w:r w:rsidRPr="001E7226">
        <w:rPr>
          <w:rtl/>
        </w:rPr>
        <w:t xml:space="preserve"> </w:t>
      </w:r>
      <w:r w:rsidRPr="001E7226">
        <w:rPr>
          <w:rFonts w:hint="cs"/>
          <w:rtl/>
        </w:rPr>
        <w:t>ושבקווי</w:t>
      </w:r>
      <w:r w:rsidRPr="001E7226">
        <w:rPr>
          <w:rtl/>
        </w:rPr>
        <w:t xml:space="preserve"> </w:t>
      </w:r>
      <w:r w:rsidRPr="001E7226">
        <w:rPr>
          <w:rFonts w:hint="cs"/>
          <w:rtl/>
        </w:rPr>
        <w:t>ההנחיה</w:t>
      </w:r>
      <w:r w:rsidRPr="001E7226">
        <w:rPr>
          <w:rtl/>
        </w:rPr>
        <w:t xml:space="preserve"> </w:t>
      </w:r>
      <w:r w:rsidRPr="001E7226">
        <w:rPr>
          <w:rFonts w:hint="cs"/>
          <w:rtl/>
        </w:rPr>
        <w:t>של</w:t>
      </w:r>
      <w:r w:rsidRPr="001E7226">
        <w:t xml:space="preserve"> </w:t>
      </w:r>
      <w:r w:rsidRPr="001E7226">
        <w:rPr>
          <w:rFonts w:hint="cs"/>
          <w:rtl/>
        </w:rPr>
        <w:t>האיגודים המקצועיים</w:t>
      </w:r>
      <w:r>
        <w:rPr>
          <w:rStyle w:val="FootnoteReference0"/>
          <w:rtl/>
        </w:rPr>
        <w:footnoteReference w:id="12"/>
      </w:r>
      <w:r w:rsidRPr="001E7226">
        <w:rPr>
          <w:rFonts w:hint="cs"/>
          <w:rtl/>
        </w:rPr>
        <w:t xml:space="preserve"> אין כלל</w:t>
      </w:r>
      <w:r w:rsidRPr="001E7226">
        <w:t xml:space="preserve"> </w:t>
      </w:r>
      <w:r w:rsidRPr="001E7226">
        <w:rPr>
          <w:rFonts w:hint="cs"/>
          <w:rtl/>
        </w:rPr>
        <w:t>התייחסות</w:t>
      </w:r>
      <w:r w:rsidRPr="001E7226">
        <w:t xml:space="preserve"> </w:t>
      </w:r>
      <w:r w:rsidRPr="001E7226">
        <w:rPr>
          <w:rFonts w:hint="cs"/>
          <w:rtl/>
        </w:rPr>
        <w:t>אליו.</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cs"/>
          <w:rtl/>
        </w:rPr>
        <w:t>מעקב לאחר ניתוח</w:t>
      </w:r>
    </w:p>
    <w:p w:rsidR="00E72F67" w:rsidRPr="001E7226" w:rsidP="00BD4CD2">
      <w:pPr>
        <w:pStyle w:val="takzir-text"/>
        <w:bidi/>
        <w:rPr>
          <w:rtl/>
        </w:rPr>
      </w:pPr>
      <w:r w:rsidRPr="001E7226">
        <w:rPr>
          <w:rtl/>
        </w:rPr>
        <w:t xml:space="preserve">מרבית המנותחים לא ביצעו ביקורת מעקב אצל גורמי המקצוע כפי שקבע חוזר משרד הבריאות; המרכזים </w:t>
      </w:r>
      <w:r w:rsidRPr="001E7226">
        <w:rPr>
          <w:rtl/>
        </w:rPr>
        <w:t>הבריאטרי</w:t>
      </w:r>
      <w:r w:rsidRPr="001E7226">
        <w:rPr>
          <w:rFonts w:hint="cs"/>
          <w:rtl/>
        </w:rPr>
        <w:t>י</w:t>
      </w:r>
      <w:r w:rsidRPr="001E7226">
        <w:rPr>
          <w:rtl/>
        </w:rPr>
        <w:t>ם</w:t>
      </w:r>
      <w:r w:rsidRPr="001E7226">
        <w:rPr>
          <w:rtl/>
        </w:rPr>
        <w:t xml:space="preserve"> </w:t>
      </w:r>
      <w:r w:rsidRPr="001E7226">
        <w:rPr>
          <w:rFonts w:hint="cs"/>
          <w:rtl/>
        </w:rPr>
        <w:t>אינם מ</w:t>
      </w:r>
      <w:r w:rsidRPr="001E7226">
        <w:rPr>
          <w:rtl/>
        </w:rPr>
        <w:t>רכז</w:t>
      </w:r>
      <w:r w:rsidRPr="001E7226">
        <w:rPr>
          <w:rFonts w:hint="cs"/>
          <w:rtl/>
        </w:rPr>
        <w:t xml:space="preserve">ים </w:t>
      </w:r>
      <w:r w:rsidRPr="001E7226">
        <w:rPr>
          <w:rtl/>
        </w:rPr>
        <w:t xml:space="preserve">מידע </w:t>
      </w:r>
      <w:r w:rsidRPr="001E7226">
        <w:rPr>
          <w:rFonts w:hint="cs"/>
          <w:rtl/>
        </w:rPr>
        <w:t xml:space="preserve">על </w:t>
      </w:r>
      <w:r w:rsidRPr="001E7226">
        <w:rPr>
          <w:rtl/>
        </w:rPr>
        <w:t>המנותחים</w:t>
      </w:r>
      <w:r w:rsidRPr="001E7226">
        <w:rPr>
          <w:rFonts w:hint="cs"/>
          <w:rtl/>
        </w:rPr>
        <w:t xml:space="preserve"> ואינם עוקבים </w:t>
      </w:r>
      <w:r w:rsidRPr="001E7226">
        <w:rPr>
          <w:rtl/>
        </w:rPr>
        <w:t>אחר החלמת</w:t>
      </w:r>
      <w:r w:rsidRPr="001E7226">
        <w:rPr>
          <w:rFonts w:hint="cs"/>
          <w:rtl/>
        </w:rPr>
        <w:t>ם,</w:t>
      </w:r>
      <w:r w:rsidRPr="001E7226">
        <w:rPr>
          <w:rtl/>
        </w:rPr>
        <w:t xml:space="preserve"> לרבות אחר משקלם ומצבם התזונתי</w:t>
      </w:r>
      <w:r w:rsidRPr="001E7226">
        <w:rPr>
          <w:rFonts w:hint="cs"/>
          <w:rtl/>
        </w:rPr>
        <w:t>, ו</w:t>
      </w:r>
      <w:r w:rsidRPr="001E7226">
        <w:rPr>
          <w:rtl/>
        </w:rPr>
        <w:t xml:space="preserve">מרבית </w:t>
      </w:r>
      <w:r w:rsidRPr="001E7226">
        <w:rPr>
          <w:rFonts w:hint="cs"/>
          <w:rtl/>
        </w:rPr>
        <w:t xml:space="preserve">פעולות אלו נעשות </w:t>
      </w:r>
      <w:r w:rsidRPr="001E7226">
        <w:rPr>
          <w:rtl/>
        </w:rPr>
        <w:t>בקופות</w:t>
      </w:r>
      <w:r w:rsidRPr="001E7226">
        <w:rPr>
          <w:rFonts w:hint="cs"/>
          <w:rtl/>
        </w:rPr>
        <w:t>.</w:t>
      </w:r>
      <w:r w:rsidRPr="001E7226">
        <w:rPr>
          <w:rtl/>
        </w:rPr>
        <w:t xml:space="preserve"> מלבד </w:t>
      </w:r>
      <w:r w:rsidRPr="001E7226">
        <w:rPr>
          <w:rFonts w:hint="cs"/>
          <w:rtl/>
        </w:rPr>
        <w:t>"</w:t>
      </w:r>
      <w:r w:rsidRPr="001E7226">
        <w:rPr>
          <w:rtl/>
        </w:rPr>
        <w:t>מכבי</w:t>
      </w:r>
      <w:r w:rsidRPr="001E7226">
        <w:rPr>
          <w:rFonts w:hint="cs"/>
          <w:rtl/>
        </w:rPr>
        <w:t>",</w:t>
      </w:r>
      <w:r w:rsidRPr="001E7226">
        <w:rPr>
          <w:rtl/>
        </w:rPr>
        <w:t xml:space="preserve"> </w:t>
      </w:r>
      <w:r w:rsidRPr="001E7226">
        <w:rPr>
          <w:rFonts w:hint="cs"/>
          <w:rtl/>
        </w:rPr>
        <w:t>ה</w:t>
      </w:r>
      <w:r w:rsidRPr="001E7226">
        <w:rPr>
          <w:rtl/>
        </w:rPr>
        <w:t xml:space="preserve">נוקטת בגישה פרואקטיבית ופונה ביוזמתה למטופל כדי שיגיע למעקב דיאטנית, שאר הקופות - </w:t>
      </w:r>
      <w:r w:rsidRPr="001E7226">
        <w:rPr>
          <w:rFonts w:hint="cs"/>
          <w:rtl/>
        </w:rPr>
        <w:t>ה</w:t>
      </w:r>
      <w:r w:rsidRPr="001E7226">
        <w:rPr>
          <w:rtl/>
        </w:rPr>
        <w:t>כללית, מאוחדת ולאומית</w:t>
      </w:r>
      <w:r w:rsidRPr="001E7226">
        <w:rPr>
          <w:rFonts w:hint="cs"/>
          <w:rtl/>
        </w:rPr>
        <w:t xml:space="preserve"> -</w:t>
      </w:r>
      <w:r w:rsidRPr="001E7226">
        <w:rPr>
          <w:rtl/>
        </w:rPr>
        <w:t xml:space="preserve"> אינן יוזמות פנייה כזו</w:t>
      </w:r>
      <w:r w:rsidRPr="001E7226">
        <w:rPr>
          <w:rFonts w:hint="cs"/>
          <w:rtl/>
        </w:rPr>
        <w:t>.</w:t>
      </w:r>
      <w:r w:rsidRPr="001E7226">
        <w:rPr>
          <w:rtl/>
        </w:rPr>
        <w:t xml:space="preserve"> הן מותירות את היוזמה לכך בידי המנותחים, </w:t>
      </w:r>
      <w:r w:rsidRPr="001E7226">
        <w:rPr>
          <w:rFonts w:hint="cs"/>
          <w:rtl/>
        </w:rPr>
        <w:t xml:space="preserve">בהתאם להנחיות שקיבלו בדבר </w:t>
      </w:r>
      <w:r w:rsidRPr="001E7226">
        <w:rPr>
          <w:rtl/>
        </w:rPr>
        <w:t xml:space="preserve">המעקב. </w:t>
      </w:r>
      <w:r w:rsidRPr="001E7226">
        <w:rPr>
          <w:rFonts w:hint="cs"/>
          <w:rtl/>
        </w:rPr>
        <w:t xml:space="preserve">הקופות גם אינן </w:t>
      </w:r>
      <w:r w:rsidRPr="001E7226">
        <w:rPr>
          <w:rtl/>
        </w:rPr>
        <w:t xml:space="preserve">מנחות את רופאי המשפחה לנהל מעקב </w:t>
      </w:r>
      <w:r w:rsidRPr="001E7226">
        <w:rPr>
          <w:rFonts w:hint="cs"/>
          <w:rtl/>
        </w:rPr>
        <w:t xml:space="preserve">אחר המנותחים </w:t>
      </w:r>
      <w:r w:rsidRPr="001E7226">
        <w:rPr>
          <w:rtl/>
        </w:rPr>
        <w:t>באמצעות הפניית</w:t>
      </w:r>
      <w:r w:rsidRPr="001E7226">
        <w:rPr>
          <w:rFonts w:hint="cs"/>
          <w:rtl/>
        </w:rPr>
        <w:t>ם</w:t>
      </w:r>
      <w:r w:rsidRPr="001E7226">
        <w:rPr>
          <w:rtl/>
        </w:rPr>
        <w:t xml:space="preserve"> לבדיקות דם ורמות ויטמינים</w:t>
      </w:r>
      <w:r w:rsidRPr="001E7226">
        <w:rPr>
          <w:rFonts w:hint="cs"/>
          <w:rtl/>
        </w:rPr>
        <w:t xml:space="preserve"> ובדיקת</w:t>
      </w:r>
      <w:r w:rsidRPr="001E7226">
        <w:rPr>
          <w:rtl/>
        </w:rPr>
        <w:t xml:space="preserve"> תוצאות</w:t>
      </w:r>
      <w:r w:rsidRPr="001E7226">
        <w:rPr>
          <w:rFonts w:hint="cs"/>
          <w:rtl/>
        </w:rPr>
        <w:t>יהן</w:t>
      </w:r>
      <w:r w:rsidRPr="001E7226">
        <w:rPr>
          <w:rtl/>
        </w:rPr>
        <w:t xml:space="preserve">. </w:t>
      </w:r>
      <w:r w:rsidRPr="001E7226">
        <w:rPr>
          <w:rFonts w:hint="cs"/>
          <w:rtl/>
        </w:rPr>
        <w:t>אי-נקיטת הפעולה של הקופות</w:t>
      </w:r>
      <w:r w:rsidRPr="001E7226">
        <w:rPr>
          <w:rtl/>
        </w:rPr>
        <w:t xml:space="preserve"> עלול</w:t>
      </w:r>
      <w:r w:rsidRPr="001E7226">
        <w:rPr>
          <w:rFonts w:hint="cs"/>
          <w:rtl/>
        </w:rPr>
        <w:t>ה</w:t>
      </w:r>
      <w:r w:rsidRPr="001E7226">
        <w:rPr>
          <w:rtl/>
        </w:rPr>
        <w:t xml:space="preserve"> להוביל לפגיעה במנותח, אם כיו</w:t>
      </w:r>
      <w:r w:rsidRPr="001E7226">
        <w:rPr>
          <w:rFonts w:hint="cs"/>
          <w:rtl/>
        </w:rPr>
        <w:t>ו</w:t>
      </w:r>
      <w:r w:rsidRPr="001E7226">
        <w:rPr>
          <w:rtl/>
        </w:rPr>
        <w:t>ן שהוא עלול לחזור להרגליו הישנים ולחזור למשקלו הכבד והלא</w:t>
      </w:r>
      <w:r w:rsidRPr="001E7226">
        <w:rPr>
          <w:rFonts w:hint="cs"/>
          <w:rtl/>
        </w:rPr>
        <w:t>-</w:t>
      </w:r>
      <w:r w:rsidRPr="001E7226">
        <w:rPr>
          <w:rtl/>
        </w:rPr>
        <w:t>בריא, ואם בשל פגיעה בריאותית בגופו בשל חוסר במרכיבים הנחוצים לבריאות תקינה</w:t>
      </w:r>
      <w:r w:rsidRPr="001E7226">
        <w:rPr>
          <w:rFonts w:hint="cs"/>
          <w:rtl/>
        </w:rPr>
        <w:t>.</w:t>
      </w:r>
      <w:r w:rsidRPr="001E7226">
        <w:rPr>
          <w:rtl/>
        </w:rPr>
        <w:t xml:space="preserve"> כ</w:t>
      </w:r>
      <w:r w:rsidRPr="001E7226">
        <w:rPr>
          <w:rFonts w:hint="cs"/>
          <w:rtl/>
        </w:rPr>
        <w:t>מו כן</w:t>
      </w:r>
      <w:r w:rsidRPr="001E7226">
        <w:rPr>
          <w:rtl/>
        </w:rPr>
        <w:t xml:space="preserve"> </w:t>
      </w:r>
      <w:r w:rsidRPr="001E7226">
        <w:rPr>
          <w:rFonts w:hint="cs"/>
          <w:rtl/>
        </w:rPr>
        <w:t>עלולה</w:t>
      </w:r>
      <w:r w:rsidRPr="001E7226">
        <w:rPr>
          <w:rtl/>
        </w:rPr>
        <w:t xml:space="preserve"> להתפתח פגיעה בחוסנו הנפשי</w:t>
      </w:r>
      <w:r w:rsidRPr="001E7226">
        <w:rPr>
          <w:rFonts w:hint="cs"/>
          <w:rtl/>
        </w:rPr>
        <w:t xml:space="preserve"> של המטופל שכן עליו לסגל לעצמו אורח חיים אחר המותאם לניתוח</w:t>
      </w:r>
      <w:r w:rsidRPr="001E7226">
        <w:rPr>
          <w:rtl/>
        </w:rPr>
        <w:t xml:space="preserve">. </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cs"/>
          <w:rtl/>
        </w:rPr>
        <w:t xml:space="preserve">הבקרה על אישור ביצוע ניתוח </w:t>
      </w:r>
      <w:r w:rsidRPr="00E72F67">
        <w:rPr>
          <w:rFonts w:hint="cs"/>
          <w:rtl/>
        </w:rPr>
        <w:t>בריאטרי</w:t>
      </w:r>
      <w:r w:rsidRPr="00E72F67">
        <w:rPr>
          <w:rFonts w:hint="cs"/>
          <w:rtl/>
        </w:rPr>
        <w:t xml:space="preserve"> חוזר</w:t>
      </w:r>
    </w:p>
    <w:p w:rsidR="00E72F67" w:rsidRPr="00E72F67" w:rsidP="00BD4CD2">
      <w:pPr>
        <w:pStyle w:val="takzir-text"/>
        <w:bidi/>
        <w:rPr>
          <w:rtl/>
        </w:rPr>
      </w:pPr>
      <w:r w:rsidRPr="00E72F67">
        <w:rPr>
          <w:rFonts w:hint="cs"/>
          <w:rtl/>
        </w:rPr>
        <w:t xml:space="preserve">למרות הסיכונים שבניתוח </w:t>
      </w:r>
      <w:r w:rsidRPr="00E72F67">
        <w:rPr>
          <w:rFonts w:hint="cs"/>
          <w:rtl/>
        </w:rPr>
        <w:t>בריאטרי</w:t>
      </w:r>
      <w:r w:rsidRPr="00E72F67">
        <w:rPr>
          <w:rFonts w:hint="cs"/>
          <w:rtl/>
        </w:rPr>
        <w:t xml:space="preserve"> חוזר, בקווים המנחים לביצוע ניתוחים </w:t>
      </w:r>
      <w:r w:rsidRPr="00E72F67">
        <w:rPr>
          <w:rFonts w:hint="cs"/>
          <w:rtl/>
        </w:rPr>
        <w:t>בריאטריים</w:t>
      </w:r>
      <w:r w:rsidRPr="00E72F67">
        <w:rPr>
          <w:rFonts w:hint="cs"/>
          <w:rtl/>
        </w:rPr>
        <w:t xml:space="preserve"> שב</w:t>
      </w:r>
      <w:r w:rsidRPr="00E72F67">
        <w:rPr>
          <w:rFonts w:hint="eastAsia"/>
          <w:rtl/>
        </w:rPr>
        <w:t>חוזר</w:t>
      </w:r>
      <w:r w:rsidRPr="00E72F67">
        <w:rPr>
          <w:rtl/>
        </w:rPr>
        <w:t xml:space="preserve"> משרד הבריאות </w:t>
      </w:r>
      <w:r w:rsidRPr="00E72F67">
        <w:rPr>
          <w:rFonts w:hint="cs"/>
          <w:rtl/>
        </w:rPr>
        <w:t>אין הבחנה בין ניתוח ראשון לבין ניתוח חוזר, למעט באשר לתנאי סף של מדד ה-</w:t>
      </w:r>
      <w:r w:rsidRPr="00E72F67">
        <w:rPr>
          <w:rFonts w:hint="cs"/>
        </w:rPr>
        <w:t>BMI</w:t>
      </w:r>
      <w:r w:rsidRPr="00E72F67">
        <w:rPr>
          <w:rtl/>
        </w:rPr>
        <w:t>.</w:t>
      </w:r>
      <w:r w:rsidRPr="00E72F67">
        <w:rPr>
          <w:rFonts w:hint="cs"/>
          <w:rtl/>
        </w:rPr>
        <w:t xml:space="preserve"> בעת החלטה על ניתוח חוזר ל</w:t>
      </w:r>
      <w:r w:rsidRPr="00E72F67">
        <w:rPr>
          <w:rtl/>
        </w:rPr>
        <w:t xml:space="preserve">א </w:t>
      </w:r>
      <w:r w:rsidRPr="00E72F67">
        <w:rPr>
          <w:rFonts w:hint="cs"/>
          <w:rtl/>
        </w:rPr>
        <w:t>נבדקות הסיבות לכישלון הניתוח הקודם, לא נ</w:t>
      </w:r>
      <w:r w:rsidRPr="00E72F67">
        <w:rPr>
          <w:rtl/>
        </w:rPr>
        <w:t>דרש</w:t>
      </w:r>
      <w:r w:rsidRPr="00E72F67">
        <w:rPr>
          <w:rFonts w:hint="cs"/>
          <w:rtl/>
        </w:rPr>
        <w:t>ת</w:t>
      </w:r>
      <w:r w:rsidRPr="00E72F67">
        <w:rPr>
          <w:rtl/>
        </w:rPr>
        <w:t xml:space="preserve"> הכנה </w:t>
      </w:r>
      <w:r w:rsidRPr="00E72F67">
        <w:rPr>
          <w:rFonts w:hint="cs"/>
          <w:rtl/>
        </w:rPr>
        <w:t>קפדנית</w:t>
      </w:r>
      <w:r w:rsidRPr="00E72F67">
        <w:rPr>
          <w:rtl/>
        </w:rPr>
        <w:t xml:space="preserve">, ארוכה </w:t>
      </w:r>
      <w:r w:rsidRPr="00E72F67">
        <w:rPr>
          <w:rFonts w:hint="cs"/>
          <w:rtl/>
        </w:rPr>
        <w:t>א</w:t>
      </w:r>
      <w:r w:rsidRPr="00E72F67">
        <w:rPr>
          <w:rtl/>
        </w:rPr>
        <w:t xml:space="preserve">ו מעמיקה </w:t>
      </w:r>
      <w:r w:rsidRPr="00E72F67">
        <w:rPr>
          <w:rFonts w:hint="cs"/>
          <w:rtl/>
        </w:rPr>
        <w:t>יותר</w:t>
      </w:r>
      <w:r w:rsidRPr="00E72F67">
        <w:rPr>
          <w:rtl/>
        </w:rPr>
        <w:t xml:space="preserve"> </w:t>
      </w:r>
      <w:r w:rsidRPr="00E72F67">
        <w:rPr>
          <w:rFonts w:hint="cs"/>
          <w:rtl/>
        </w:rPr>
        <w:t>מזו</w:t>
      </w:r>
      <w:r w:rsidRPr="00E72F67">
        <w:rPr>
          <w:rtl/>
        </w:rPr>
        <w:t xml:space="preserve"> </w:t>
      </w:r>
      <w:r w:rsidRPr="00E72F67">
        <w:rPr>
          <w:rFonts w:hint="cs"/>
          <w:rtl/>
        </w:rPr>
        <w:t>שנעשתה</w:t>
      </w:r>
      <w:r w:rsidRPr="00E72F67">
        <w:rPr>
          <w:rtl/>
        </w:rPr>
        <w:t xml:space="preserve"> </w:t>
      </w:r>
      <w:r w:rsidRPr="00E72F67">
        <w:rPr>
          <w:rFonts w:hint="cs"/>
          <w:rtl/>
        </w:rPr>
        <w:t>לקראת ה</w:t>
      </w:r>
      <w:r w:rsidRPr="00E72F67">
        <w:rPr>
          <w:rtl/>
        </w:rPr>
        <w:t xml:space="preserve">ניתוח </w:t>
      </w:r>
      <w:r w:rsidRPr="00E72F67">
        <w:rPr>
          <w:rFonts w:hint="cs"/>
          <w:rtl/>
        </w:rPr>
        <w:t xml:space="preserve">הקודם, </w:t>
      </w:r>
      <w:r w:rsidRPr="001E7226">
        <w:rPr>
          <w:rFonts w:hint="cs"/>
          <w:rtl/>
        </w:rPr>
        <w:t>אין הנחיות בדבר סוג הניתוח החוזר שיש לבצע לאחר ניתוח קודם,</w:t>
      </w:r>
      <w:r w:rsidRPr="00E72F67">
        <w:rPr>
          <w:rtl/>
        </w:rPr>
        <w:t xml:space="preserve"> </w:t>
      </w:r>
      <w:r w:rsidRPr="00E72F67">
        <w:rPr>
          <w:rFonts w:hint="cs"/>
          <w:rtl/>
        </w:rPr>
        <w:t>ולכל</w:t>
      </w:r>
      <w:r w:rsidRPr="00E72F67">
        <w:rPr>
          <w:rtl/>
        </w:rPr>
        <w:t xml:space="preserve"> </w:t>
      </w:r>
      <w:r w:rsidRPr="00E72F67">
        <w:rPr>
          <w:rFonts w:hint="cs"/>
          <w:rtl/>
        </w:rPr>
        <w:t>קופה</w:t>
      </w:r>
      <w:r w:rsidRPr="00E72F67">
        <w:rPr>
          <w:rtl/>
        </w:rPr>
        <w:t xml:space="preserve"> </w:t>
      </w:r>
      <w:r w:rsidRPr="00E72F67">
        <w:rPr>
          <w:rFonts w:hint="cs"/>
          <w:rtl/>
        </w:rPr>
        <w:t>כללים</w:t>
      </w:r>
      <w:r w:rsidRPr="00E72F67">
        <w:rPr>
          <w:rtl/>
        </w:rPr>
        <w:t xml:space="preserve"> </w:t>
      </w:r>
      <w:r w:rsidRPr="00E72F67">
        <w:rPr>
          <w:rFonts w:hint="cs"/>
          <w:rtl/>
        </w:rPr>
        <w:t>משלה</w:t>
      </w:r>
      <w:r w:rsidRPr="00E72F67">
        <w:rPr>
          <w:rtl/>
        </w:rPr>
        <w:t xml:space="preserve"> </w:t>
      </w:r>
      <w:r w:rsidRPr="00E72F67">
        <w:rPr>
          <w:rFonts w:hint="cs"/>
          <w:rtl/>
        </w:rPr>
        <w:t>בעניין</w:t>
      </w:r>
      <w:r w:rsidRPr="00E72F67">
        <w:rPr>
          <w:rtl/>
        </w:rPr>
        <w:t xml:space="preserve"> </w:t>
      </w:r>
      <w:r w:rsidRPr="00E72F67">
        <w:rPr>
          <w:rFonts w:hint="cs"/>
          <w:rtl/>
        </w:rPr>
        <w:t>ניתוחים</w:t>
      </w:r>
      <w:r w:rsidRPr="00E72F67">
        <w:rPr>
          <w:rtl/>
        </w:rPr>
        <w:t xml:space="preserve"> </w:t>
      </w:r>
      <w:r w:rsidRPr="00E72F67">
        <w:rPr>
          <w:rFonts w:hint="cs"/>
          <w:rtl/>
        </w:rPr>
        <w:t xml:space="preserve">חוזרים. </w:t>
      </w:r>
    </w:p>
    <w:p w:rsidR="00E72F67" w:rsidRPr="001E7226" w:rsidP="00BD4CD2">
      <w:pPr>
        <w:pStyle w:val="takzir-text"/>
        <w:bidi/>
        <w:rPr>
          <w:szCs w:val="20"/>
          <w:rtl/>
        </w:rPr>
      </w:pPr>
      <w:r w:rsidRPr="00E72F67">
        <w:rPr>
          <w:rStyle w:val="Heading7Char"/>
          <w:rFonts w:ascii="Tahoma" w:hAnsi="Tahoma" w:cs="Tahoma" w:hint="cs"/>
          <w:sz w:val="17"/>
          <w:szCs w:val="17"/>
          <w:rtl/>
        </w:rPr>
        <w:t>סיבוכים ותמותה:</w:t>
      </w:r>
      <w:r w:rsidRPr="001E7226">
        <w:rPr>
          <w:rFonts w:hint="cs"/>
          <w:rtl/>
        </w:rPr>
        <w:t xml:space="preserve"> </w:t>
      </w:r>
      <w:r w:rsidRPr="001E7226">
        <w:rPr>
          <w:rFonts w:hint="cs"/>
          <w:sz w:val="24"/>
          <w:rtl/>
        </w:rPr>
        <w:t xml:space="preserve">לרשם הלאומי </w:t>
      </w:r>
      <w:r w:rsidRPr="001E7226">
        <w:rPr>
          <w:rFonts w:hint="cs"/>
          <w:sz w:val="24"/>
          <w:rtl/>
        </w:rPr>
        <w:t>לבריאטרייה</w:t>
      </w:r>
      <w:r w:rsidRPr="001E7226">
        <w:rPr>
          <w:rFonts w:hint="cs"/>
          <w:sz w:val="24"/>
          <w:rtl/>
        </w:rPr>
        <w:t xml:space="preserve"> אין מידע מלא על שיעור הסיבוכים; המידע שברשותו הוא על סיבוכים בזמן האשפוז בלבד, אף שידוע כי יש סיבוכים המתגלים בחודשים שלאחר הניתוח</w:t>
      </w:r>
      <w:r w:rsidRPr="001E7226">
        <w:rPr>
          <w:rFonts w:hint="cs"/>
          <w:rtl/>
        </w:rPr>
        <w:t>.</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eastAsia"/>
          <w:rtl/>
        </w:rPr>
        <w:t>ההוצאה</w:t>
      </w:r>
      <w:r w:rsidRPr="00E72F67">
        <w:rPr>
          <w:rtl/>
        </w:rPr>
        <w:t xml:space="preserve"> </w:t>
      </w:r>
      <w:r w:rsidRPr="00E72F67">
        <w:rPr>
          <w:rFonts w:hint="eastAsia"/>
          <w:rtl/>
        </w:rPr>
        <w:t>הלאומית</w:t>
      </w:r>
      <w:r w:rsidRPr="00E72F67">
        <w:rPr>
          <w:rtl/>
        </w:rPr>
        <w:t xml:space="preserve"> </w:t>
      </w:r>
      <w:r w:rsidRPr="00E72F67">
        <w:rPr>
          <w:rFonts w:hint="eastAsia"/>
          <w:rtl/>
        </w:rPr>
        <w:t>הכבדה</w:t>
      </w:r>
      <w:r w:rsidRPr="00E72F67">
        <w:rPr>
          <w:rtl/>
        </w:rPr>
        <w:t xml:space="preserve"> </w:t>
      </w:r>
      <w:r w:rsidRPr="00E72F67">
        <w:rPr>
          <w:rFonts w:hint="eastAsia"/>
          <w:rtl/>
        </w:rPr>
        <w:t>והתמחור</w:t>
      </w:r>
      <w:r w:rsidRPr="00E72F67">
        <w:rPr>
          <w:rtl/>
        </w:rPr>
        <w:t xml:space="preserve"> </w:t>
      </w:r>
      <w:r w:rsidR="003D05D1">
        <w:rPr>
          <w:rFonts w:hint="cs"/>
          <w:rtl/>
        </w:rPr>
        <w:br/>
      </w:r>
      <w:r w:rsidRPr="00E72F67">
        <w:rPr>
          <w:rFonts w:hint="eastAsia"/>
          <w:rtl/>
        </w:rPr>
        <w:t>של</w:t>
      </w:r>
      <w:r w:rsidRPr="00E72F67">
        <w:rPr>
          <w:rtl/>
        </w:rPr>
        <w:t xml:space="preserve"> </w:t>
      </w:r>
      <w:r w:rsidRPr="00E72F67">
        <w:rPr>
          <w:rFonts w:hint="eastAsia"/>
          <w:rtl/>
        </w:rPr>
        <w:t>ניתוחים</w:t>
      </w:r>
      <w:r w:rsidRPr="00E72F67">
        <w:rPr>
          <w:rtl/>
        </w:rPr>
        <w:t xml:space="preserve"> </w:t>
      </w:r>
      <w:r w:rsidRPr="00E72F67">
        <w:rPr>
          <w:rFonts w:hint="eastAsia"/>
          <w:rtl/>
        </w:rPr>
        <w:t>בריאטריים</w:t>
      </w:r>
    </w:p>
    <w:p w:rsidR="00E72F67" w:rsidRPr="001E7226" w:rsidP="00BD4CD2">
      <w:pPr>
        <w:pStyle w:val="takzir-text"/>
        <w:bidi/>
        <w:rPr>
          <w:rtl/>
        </w:rPr>
      </w:pPr>
      <w:r w:rsidRPr="001E7226">
        <w:rPr>
          <w:rFonts w:hint="cs"/>
          <w:rtl/>
        </w:rPr>
        <w:t xml:space="preserve">על פי </w:t>
      </w:r>
      <w:r w:rsidRPr="001E7226">
        <w:rPr>
          <w:rtl/>
        </w:rPr>
        <w:t>נתוני קופות החולים</w:t>
      </w:r>
      <w:r w:rsidRPr="001E7226">
        <w:rPr>
          <w:rFonts w:hint="cs"/>
          <w:rtl/>
        </w:rPr>
        <w:t>,</w:t>
      </w:r>
      <w:r w:rsidRPr="001E7226">
        <w:rPr>
          <w:rtl/>
        </w:rPr>
        <w:t xml:space="preserve"> </w:t>
      </w:r>
      <w:r w:rsidRPr="001E7226">
        <w:rPr>
          <w:rFonts w:hint="cs"/>
          <w:rtl/>
        </w:rPr>
        <w:t>ה</w:t>
      </w:r>
      <w:r w:rsidRPr="001E7226">
        <w:rPr>
          <w:rtl/>
        </w:rPr>
        <w:t xml:space="preserve">הוצאה לניתוחים </w:t>
      </w:r>
      <w:r w:rsidRPr="001E7226">
        <w:rPr>
          <w:rFonts w:hint="cs"/>
          <w:rtl/>
        </w:rPr>
        <w:t>ה</w:t>
      </w:r>
      <w:r w:rsidRPr="001E7226">
        <w:rPr>
          <w:rtl/>
        </w:rPr>
        <w:t>בריאטריים</w:t>
      </w:r>
      <w:r w:rsidRPr="001E7226">
        <w:rPr>
          <w:rtl/>
        </w:rPr>
        <w:t xml:space="preserve"> ב-2017 </w:t>
      </w:r>
      <w:r w:rsidRPr="001E7226">
        <w:rPr>
          <w:rFonts w:hint="cs"/>
          <w:rtl/>
        </w:rPr>
        <w:t>הסתכמה בכ</w:t>
      </w:r>
      <w:r w:rsidRPr="001E7226">
        <w:rPr>
          <w:rtl/>
        </w:rPr>
        <w:t>-500 מיליון ש"</w:t>
      </w:r>
      <w:r w:rsidRPr="001E7226">
        <w:rPr>
          <w:rFonts w:hint="cs"/>
          <w:rtl/>
        </w:rPr>
        <w:t xml:space="preserve">ח, אולם אלו נתונים חסרים, שכן </w:t>
      </w:r>
      <w:r w:rsidRPr="001E7226">
        <w:rPr>
          <w:rtl/>
        </w:rPr>
        <w:t xml:space="preserve">הקופות </w:t>
      </w:r>
      <w:r w:rsidRPr="001E7226">
        <w:rPr>
          <w:rFonts w:hint="cs"/>
          <w:rtl/>
        </w:rPr>
        <w:t xml:space="preserve">אינן </w:t>
      </w:r>
      <w:r w:rsidRPr="001E7226">
        <w:rPr>
          <w:rtl/>
        </w:rPr>
        <w:t>מחשבות את כל העלויות הנלוות לניתוח</w:t>
      </w:r>
      <w:r w:rsidRPr="001E7226">
        <w:rPr>
          <w:rFonts w:hint="cs"/>
          <w:rtl/>
        </w:rPr>
        <w:t xml:space="preserve"> - </w:t>
      </w:r>
      <w:r w:rsidRPr="001E7226">
        <w:rPr>
          <w:rtl/>
        </w:rPr>
        <w:t xml:space="preserve">למשל </w:t>
      </w:r>
      <w:r w:rsidRPr="001E7226">
        <w:rPr>
          <w:rFonts w:hint="cs"/>
          <w:rtl/>
        </w:rPr>
        <w:t xml:space="preserve">את עלות </w:t>
      </w:r>
      <w:r w:rsidRPr="001E7226">
        <w:rPr>
          <w:rtl/>
        </w:rPr>
        <w:t>מפגשי ההכנה עם הדיאטנית, המעקבים שמבצעים גורמי המקצוע לאחר הניתוח, האשפוזים בעקבות סיבוכים ועוד</w:t>
      </w:r>
      <w:r w:rsidRPr="001E7226">
        <w:rPr>
          <w:rFonts w:hint="cs"/>
          <w:rtl/>
        </w:rPr>
        <w:t>. משרד</w:t>
      </w:r>
      <w:r w:rsidRPr="001E7226">
        <w:rPr>
          <w:rtl/>
        </w:rPr>
        <w:t xml:space="preserve"> </w:t>
      </w:r>
      <w:r w:rsidRPr="001E7226">
        <w:rPr>
          <w:rFonts w:hint="cs"/>
          <w:rtl/>
        </w:rPr>
        <w:t>הבריאות</w:t>
      </w:r>
      <w:r w:rsidRPr="001E7226">
        <w:rPr>
          <w:rtl/>
        </w:rPr>
        <w:t xml:space="preserve"> </w:t>
      </w:r>
      <w:r w:rsidRPr="001E7226">
        <w:rPr>
          <w:rFonts w:hint="cs"/>
          <w:rtl/>
        </w:rPr>
        <w:t>אינו אוסף</w:t>
      </w:r>
      <w:r w:rsidRPr="001E7226">
        <w:rPr>
          <w:rtl/>
        </w:rPr>
        <w:t xml:space="preserve"> </w:t>
      </w:r>
      <w:r w:rsidRPr="001E7226">
        <w:rPr>
          <w:rFonts w:hint="cs"/>
          <w:rtl/>
        </w:rPr>
        <w:t>כלל הנתונים</w:t>
      </w:r>
      <w:r w:rsidRPr="001E7226">
        <w:rPr>
          <w:rtl/>
        </w:rPr>
        <w:t xml:space="preserve"> </w:t>
      </w:r>
      <w:r w:rsidRPr="001E7226">
        <w:rPr>
          <w:rFonts w:hint="cs"/>
          <w:rtl/>
        </w:rPr>
        <w:t>על עלות</w:t>
      </w:r>
      <w:r w:rsidRPr="001E7226">
        <w:rPr>
          <w:rtl/>
        </w:rPr>
        <w:t xml:space="preserve"> </w:t>
      </w:r>
      <w:r w:rsidRPr="001E7226">
        <w:rPr>
          <w:rFonts w:hint="cs"/>
          <w:rtl/>
        </w:rPr>
        <w:t>הניתוחים</w:t>
      </w:r>
      <w:r w:rsidRPr="001E7226">
        <w:rPr>
          <w:rtl/>
        </w:rPr>
        <w:t xml:space="preserve"> </w:t>
      </w:r>
      <w:r w:rsidRPr="001E7226">
        <w:rPr>
          <w:rFonts w:hint="cs"/>
          <w:rtl/>
        </w:rPr>
        <w:t>הבריאטריים</w:t>
      </w:r>
      <w:r w:rsidRPr="001E7226">
        <w:rPr>
          <w:rtl/>
        </w:rPr>
        <w:t xml:space="preserve"> </w:t>
      </w:r>
      <w:r w:rsidRPr="001E7226">
        <w:rPr>
          <w:rFonts w:hint="cs"/>
          <w:rtl/>
        </w:rPr>
        <w:t>ואין</w:t>
      </w:r>
      <w:r w:rsidRPr="001E7226">
        <w:rPr>
          <w:rtl/>
        </w:rPr>
        <w:t xml:space="preserve"> </w:t>
      </w:r>
      <w:r w:rsidRPr="001E7226">
        <w:rPr>
          <w:rFonts w:hint="cs"/>
          <w:rtl/>
        </w:rPr>
        <w:t>לו</w:t>
      </w:r>
      <w:r w:rsidRPr="001E7226">
        <w:rPr>
          <w:rtl/>
        </w:rPr>
        <w:t xml:space="preserve"> </w:t>
      </w:r>
      <w:r w:rsidRPr="001E7226">
        <w:rPr>
          <w:rFonts w:hint="cs"/>
          <w:rtl/>
        </w:rPr>
        <w:t>כל מידע</w:t>
      </w:r>
      <w:r w:rsidRPr="001E7226">
        <w:rPr>
          <w:rtl/>
        </w:rPr>
        <w:t xml:space="preserve"> </w:t>
      </w:r>
      <w:r w:rsidRPr="001E7226">
        <w:rPr>
          <w:rFonts w:hint="cs"/>
          <w:rtl/>
        </w:rPr>
        <w:t>על</w:t>
      </w:r>
      <w:r w:rsidRPr="001E7226">
        <w:rPr>
          <w:rtl/>
        </w:rPr>
        <w:t xml:space="preserve"> </w:t>
      </w:r>
      <w:r w:rsidRPr="001E7226">
        <w:rPr>
          <w:rFonts w:hint="cs"/>
          <w:rtl/>
        </w:rPr>
        <w:t>סך</w:t>
      </w:r>
      <w:r w:rsidRPr="001E7226">
        <w:rPr>
          <w:rtl/>
        </w:rPr>
        <w:t xml:space="preserve"> </w:t>
      </w:r>
      <w:r w:rsidRPr="001E7226">
        <w:rPr>
          <w:rFonts w:hint="cs"/>
          <w:rtl/>
        </w:rPr>
        <w:t>ההוצאה</w:t>
      </w:r>
      <w:r w:rsidRPr="001E7226">
        <w:rPr>
          <w:rtl/>
        </w:rPr>
        <w:t xml:space="preserve"> </w:t>
      </w:r>
      <w:r w:rsidRPr="001E7226">
        <w:rPr>
          <w:rFonts w:hint="cs"/>
          <w:rtl/>
        </w:rPr>
        <w:t>הלאומית</w:t>
      </w:r>
      <w:r w:rsidRPr="001E7226">
        <w:rPr>
          <w:rtl/>
        </w:rPr>
        <w:t xml:space="preserve"> </w:t>
      </w:r>
      <w:r w:rsidRPr="001E7226">
        <w:rPr>
          <w:rFonts w:hint="cs"/>
          <w:rtl/>
        </w:rPr>
        <w:t>הכוללת</w:t>
      </w:r>
      <w:r w:rsidRPr="001E7226">
        <w:rPr>
          <w:rtl/>
        </w:rPr>
        <w:t xml:space="preserve"> </w:t>
      </w:r>
      <w:r w:rsidRPr="001E7226">
        <w:rPr>
          <w:rFonts w:hint="cs"/>
          <w:rtl/>
        </w:rPr>
        <w:t>עבור</w:t>
      </w:r>
      <w:r w:rsidRPr="001E7226">
        <w:rPr>
          <w:rtl/>
        </w:rPr>
        <w:t xml:space="preserve"> </w:t>
      </w:r>
      <w:r w:rsidRPr="001E7226">
        <w:rPr>
          <w:rFonts w:hint="cs"/>
          <w:rtl/>
        </w:rPr>
        <w:t>ניתוחים</w:t>
      </w:r>
      <w:r w:rsidRPr="001E7226">
        <w:rPr>
          <w:rtl/>
        </w:rPr>
        <w:t xml:space="preserve"> </w:t>
      </w:r>
      <w:r w:rsidRPr="001E7226">
        <w:rPr>
          <w:rFonts w:hint="cs"/>
          <w:rtl/>
        </w:rPr>
        <w:t xml:space="preserve">אלו. </w:t>
      </w:r>
    </w:p>
    <w:p w:rsidR="00E72F67" w:rsidRPr="00E72F67" w:rsidP="00BD4CD2">
      <w:pPr>
        <w:pStyle w:val="takzir-text"/>
        <w:bidi/>
        <w:rPr>
          <w:rtl/>
        </w:rPr>
      </w:pPr>
      <w:r w:rsidRPr="001E7226">
        <w:rPr>
          <w:rFonts w:hint="cs"/>
          <w:rtl/>
        </w:rPr>
        <w:t>משרד</w:t>
      </w:r>
      <w:r w:rsidRPr="001E7226">
        <w:rPr>
          <w:rtl/>
        </w:rPr>
        <w:t xml:space="preserve"> הבריאות קבע תעריף לשלושה סוגי ניתוחים בלבד מתוך </w:t>
      </w:r>
      <w:r w:rsidRPr="001E7226">
        <w:rPr>
          <w:rFonts w:hint="cs"/>
          <w:rtl/>
        </w:rPr>
        <w:t>ה</w:t>
      </w:r>
      <w:r w:rsidRPr="001E7226">
        <w:rPr>
          <w:rtl/>
        </w:rPr>
        <w:t xml:space="preserve">חמישה </w:t>
      </w:r>
      <w:r w:rsidRPr="001E7226">
        <w:rPr>
          <w:rFonts w:hint="cs"/>
          <w:rtl/>
        </w:rPr>
        <w:t>ה</w:t>
      </w:r>
      <w:r w:rsidRPr="001E7226">
        <w:rPr>
          <w:rtl/>
        </w:rPr>
        <w:t>קיימים</w:t>
      </w:r>
      <w:r w:rsidRPr="001E7226">
        <w:rPr>
          <w:rFonts w:hint="cs"/>
          <w:rtl/>
        </w:rPr>
        <w:t xml:space="preserve">, ולכן בתי החולים גובים בעבור שני הניתוחים הנוספים מחיר לא </w:t>
      </w:r>
      <w:r w:rsidRPr="001E7226">
        <w:rPr>
          <w:rFonts w:hint="cs"/>
          <w:rtl/>
        </w:rPr>
        <w:t xml:space="preserve">מתאים. </w:t>
      </w:r>
      <w:r w:rsidRPr="001E7226">
        <w:rPr>
          <w:sz w:val="24"/>
          <w:rtl/>
        </w:rPr>
        <w:t>בשנים האחרונות נכנסו טכנולוגיות חדשות</w:t>
      </w:r>
      <w:r w:rsidRPr="001E7226">
        <w:rPr>
          <w:rFonts w:hint="cs"/>
          <w:sz w:val="24"/>
          <w:rtl/>
        </w:rPr>
        <w:t xml:space="preserve"> </w:t>
      </w:r>
      <w:r w:rsidRPr="001E7226">
        <w:rPr>
          <w:sz w:val="24"/>
          <w:rtl/>
        </w:rPr>
        <w:t>שהוזילו את עלויות הניתוח שתומחרו בשנת 2010</w:t>
      </w:r>
      <w:r w:rsidRPr="001E7226">
        <w:rPr>
          <w:rFonts w:hint="cs"/>
          <w:sz w:val="24"/>
          <w:rtl/>
        </w:rPr>
        <w:t>, ומשרד הבריאות לא בדק את נכונות התערי</w:t>
      </w:r>
      <w:r w:rsidRPr="001E7226">
        <w:rPr>
          <w:rFonts w:hint="eastAsia"/>
          <w:sz w:val="24"/>
          <w:rtl/>
        </w:rPr>
        <w:t>פים</w:t>
      </w:r>
      <w:r w:rsidRPr="001E7226">
        <w:rPr>
          <w:sz w:val="24"/>
          <w:rtl/>
        </w:rPr>
        <w:t>.</w:t>
      </w:r>
      <w:r w:rsidRPr="001E7226">
        <w:rPr>
          <w:rFonts w:hint="cs"/>
          <w:sz w:val="24"/>
          <w:rtl/>
        </w:rPr>
        <w:t xml:space="preserve"> </w:t>
      </w:r>
      <w:r w:rsidRPr="001E7226">
        <w:rPr>
          <w:rFonts w:hint="eastAsia"/>
          <w:sz w:val="24"/>
          <w:rtl/>
        </w:rPr>
        <w:t>נוכח</w:t>
      </w:r>
      <w:r w:rsidRPr="001E7226">
        <w:rPr>
          <w:sz w:val="24"/>
          <w:rtl/>
        </w:rPr>
        <w:t xml:space="preserve"> הרווחיות הגבוהה של לפחות חלק מהניתוחים </w:t>
      </w:r>
      <w:r w:rsidRPr="001E7226">
        <w:rPr>
          <w:rFonts w:hint="eastAsia"/>
          <w:sz w:val="24"/>
          <w:rtl/>
        </w:rPr>
        <w:t>הבריאטריים</w:t>
      </w:r>
      <w:r w:rsidRPr="001E7226">
        <w:rPr>
          <w:sz w:val="24"/>
          <w:rtl/>
        </w:rPr>
        <w:t xml:space="preserve">, </w:t>
      </w:r>
      <w:r w:rsidRPr="001E7226">
        <w:rPr>
          <w:rFonts w:hint="eastAsia"/>
          <w:sz w:val="24"/>
          <w:rtl/>
        </w:rPr>
        <w:t>עולה</w:t>
      </w:r>
      <w:r w:rsidRPr="001E7226">
        <w:rPr>
          <w:sz w:val="24"/>
          <w:rtl/>
        </w:rPr>
        <w:t xml:space="preserve"> </w:t>
      </w:r>
      <w:r w:rsidRPr="001E7226">
        <w:rPr>
          <w:rFonts w:hint="eastAsia"/>
          <w:sz w:val="24"/>
          <w:rtl/>
        </w:rPr>
        <w:t>צורך</w:t>
      </w:r>
      <w:r w:rsidRPr="001E7226">
        <w:rPr>
          <w:sz w:val="24"/>
          <w:rtl/>
        </w:rPr>
        <w:t xml:space="preserve"> </w:t>
      </w:r>
      <w:r w:rsidRPr="001E7226">
        <w:rPr>
          <w:rFonts w:hint="eastAsia"/>
          <w:sz w:val="24"/>
          <w:rtl/>
        </w:rPr>
        <w:t>להבטיח</w:t>
      </w:r>
      <w:r w:rsidRPr="001E7226">
        <w:rPr>
          <w:sz w:val="24"/>
          <w:rtl/>
        </w:rPr>
        <w:t xml:space="preserve"> </w:t>
      </w:r>
      <w:r w:rsidRPr="001E7226">
        <w:rPr>
          <w:rFonts w:hint="eastAsia"/>
          <w:sz w:val="24"/>
          <w:rtl/>
        </w:rPr>
        <w:t>כי</w:t>
      </w:r>
      <w:r w:rsidRPr="001E7226">
        <w:rPr>
          <w:sz w:val="24"/>
          <w:rtl/>
        </w:rPr>
        <w:t xml:space="preserve"> </w:t>
      </w:r>
      <w:r w:rsidRPr="001E7226">
        <w:rPr>
          <w:rFonts w:hint="eastAsia"/>
          <w:sz w:val="24"/>
          <w:rtl/>
        </w:rPr>
        <w:t>יוסר</w:t>
      </w:r>
      <w:r w:rsidRPr="001E7226">
        <w:rPr>
          <w:sz w:val="24"/>
          <w:rtl/>
        </w:rPr>
        <w:t xml:space="preserve"> </w:t>
      </w:r>
      <w:r w:rsidRPr="001E7226">
        <w:rPr>
          <w:rFonts w:hint="eastAsia"/>
          <w:sz w:val="24"/>
          <w:rtl/>
        </w:rPr>
        <w:t>החשש</w:t>
      </w:r>
      <w:r w:rsidRPr="001E7226">
        <w:rPr>
          <w:sz w:val="24"/>
          <w:rtl/>
        </w:rPr>
        <w:t xml:space="preserve"> </w:t>
      </w:r>
      <w:r w:rsidRPr="001E7226">
        <w:rPr>
          <w:rFonts w:hint="eastAsia"/>
          <w:sz w:val="24"/>
          <w:rtl/>
        </w:rPr>
        <w:t>ששיקול</w:t>
      </w:r>
      <w:r w:rsidRPr="001E7226">
        <w:rPr>
          <w:sz w:val="24"/>
          <w:rtl/>
        </w:rPr>
        <w:t xml:space="preserve"> הדעת המקצועי של </w:t>
      </w:r>
      <w:r w:rsidRPr="001E7226">
        <w:rPr>
          <w:rFonts w:hint="eastAsia"/>
          <w:sz w:val="24"/>
          <w:rtl/>
        </w:rPr>
        <w:t>בית</w:t>
      </w:r>
      <w:r w:rsidRPr="001E7226">
        <w:rPr>
          <w:sz w:val="24"/>
          <w:rtl/>
        </w:rPr>
        <w:t xml:space="preserve"> </w:t>
      </w:r>
      <w:r w:rsidRPr="001E7226">
        <w:rPr>
          <w:rFonts w:hint="eastAsia"/>
          <w:sz w:val="24"/>
          <w:rtl/>
        </w:rPr>
        <w:t>החולים</w:t>
      </w:r>
      <w:r w:rsidRPr="001E7226">
        <w:rPr>
          <w:sz w:val="24"/>
          <w:rtl/>
        </w:rPr>
        <w:t xml:space="preserve">, </w:t>
      </w:r>
      <w:r w:rsidRPr="001E7226">
        <w:rPr>
          <w:rFonts w:hint="eastAsia"/>
          <w:sz w:val="24"/>
          <w:rtl/>
        </w:rPr>
        <w:t>י</w:t>
      </w:r>
      <w:r w:rsidRPr="001E7226">
        <w:rPr>
          <w:sz w:val="24"/>
          <w:rtl/>
        </w:rPr>
        <w:t>ושפע מה</w:t>
      </w:r>
      <w:r w:rsidRPr="001E7226">
        <w:rPr>
          <w:rFonts w:hint="eastAsia"/>
          <w:sz w:val="24"/>
          <w:rtl/>
        </w:rPr>
        <w:t>השלכות</w:t>
      </w:r>
      <w:r w:rsidRPr="001E7226">
        <w:rPr>
          <w:sz w:val="24"/>
          <w:rtl/>
        </w:rPr>
        <w:t xml:space="preserve"> הכלכלי</w:t>
      </w:r>
      <w:r w:rsidRPr="001E7226">
        <w:rPr>
          <w:rFonts w:hint="eastAsia"/>
          <w:sz w:val="24"/>
          <w:rtl/>
        </w:rPr>
        <w:t>ו</w:t>
      </w:r>
      <w:r w:rsidRPr="001E7226">
        <w:rPr>
          <w:sz w:val="24"/>
          <w:rtl/>
        </w:rPr>
        <w:t xml:space="preserve">ת של הניתוח והרווח הגלום בו - </w:t>
      </w:r>
      <w:r w:rsidRPr="001E7226">
        <w:rPr>
          <w:rFonts w:hint="eastAsia"/>
          <w:sz w:val="24"/>
          <w:rtl/>
        </w:rPr>
        <w:t>אם</w:t>
      </w:r>
      <w:r w:rsidRPr="001E7226">
        <w:rPr>
          <w:sz w:val="24"/>
          <w:rtl/>
        </w:rPr>
        <w:t xml:space="preserve"> </w:t>
      </w:r>
      <w:r w:rsidRPr="001E7226">
        <w:rPr>
          <w:rFonts w:hint="eastAsia"/>
          <w:sz w:val="24"/>
          <w:rtl/>
        </w:rPr>
        <w:t>מבחינת</w:t>
      </w:r>
      <w:r w:rsidRPr="001E7226">
        <w:rPr>
          <w:sz w:val="24"/>
          <w:rtl/>
        </w:rPr>
        <w:t xml:space="preserve"> </w:t>
      </w:r>
      <w:r w:rsidRPr="001E7226">
        <w:rPr>
          <w:rFonts w:hint="eastAsia"/>
          <w:sz w:val="24"/>
          <w:rtl/>
        </w:rPr>
        <w:t>הערכה</w:t>
      </w:r>
      <w:r w:rsidRPr="001E7226">
        <w:rPr>
          <w:sz w:val="24"/>
          <w:rtl/>
        </w:rPr>
        <w:t xml:space="preserve"> </w:t>
      </w:r>
      <w:r w:rsidRPr="001E7226">
        <w:rPr>
          <w:rFonts w:hint="eastAsia"/>
          <w:sz w:val="24"/>
          <w:rtl/>
        </w:rPr>
        <w:t>שהמטופל</w:t>
      </w:r>
      <w:r w:rsidRPr="001E7226">
        <w:rPr>
          <w:sz w:val="24"/>
          <w:rtl/>
        </w:rPr>
        <w:t xml:space="preserve"> </w:t>
      </w:r>
      <w:r w:rsidRPr="001E7226">
        <w:rPr>
          <w:rFonts w:hint="eastAsia"/>
          <w:sz w:val="24"/>
          <w:rtl/>
        </w:rPr>
        <w:t>אכן</w:t>
      </w:r>
      <w:r w:rsidRPr="001E7226">
        <w:rPr>
          <w:sz w:val="24"/>
          <w:rtl/>
        </w:rPr>
        <w:t xml:space="preserve"> </w:t>
      </w:r>
      <w:r w:rsidRPr="001E7226">
        <w:rPr>
          <w:rFonts w:hint="eastAsia"/>
          <w:sz w:val="24"/>
          <w:rtl/>
        </w:rPr>
        <w:t>מתאים</w:t>
      </w:r>
      <w:r w:rsidRPr="001E7226">
        <w:rPr>
          <w:sz w:val="24"/>
          <w:rtl/>
        </w:rPr>
        <w:t xml:space="preserve"> </w:t>
      </w:r>
      <w:r w:rsidRPr="001E7226">
        <w:rPr>
          <w:rFonts w:hint="eastAsia"/>
          <w:sz w:val="24"/>
          <w:rtl/>
        </w:rPr>
        <w:t>ומוכן</w:t>
      </w:r>
      <w:r w:rsidRPr="001E7226">
        <w:rPr>
          <w:sz w:val="24"/>
          <w:rtl/>
        </w:rPr>
        <w:t xml:space="preserve"> </w:t>
      </w:r>
      <w:r w:rsidRPr="001E7226">
        <w:rPr>
          <w:rFonts w:hint="eastAsia"/>
          <w:sz w:val="24"/>
          <w:rtl/>
        </w:rPr>
        <w:t>דיו</w:t>
      </w:r>
      <w:r w:rsidRPr="001E7226">
        <w:rPr>
          <w:sz w:val="24"/>
          <w:rtl/>
        </w:rPr>
        <w:t xml:space="preserve"> </w:t>
      </w:r>
      <w:r w:rsidRPr="001E7226">
        <w:rPr>
          <w:rFonts w:hint="eastAsia"/>
          <w:sz w:val="24"/>
          <w:rtl/>
        </w:rPr>
        <w:t>לניתוח</w:t>
      </w:r>
      <w:r w:rsidRPr="001E7226">
        <w:rPr>
          <w:sz w:val="24"/>
          <w:rtl/>
        </w:rPr>
        <w:t xml:space="preserve"> </w:t>
      </w:r>
      <w:r w:rsidRPr="001E7226">
        <w:rPr>
          <w:rFonts w:hint="eastAsia"/>
          <w:sz w:val="24"/>
          <w:rtl/>
        </w:rPr>
        <w:t>ואם</w:t>
      </w:r>
      <w:r w:rsidRPr="001E7226">
        <w:rPr>
          <w:sz w:val="24"/>
          <w:rtl/>
        </w:rPr>
        <w:t xml:space="preserve"> מבחינת ההחלטה על סוג הניתוח המתאים למטופל. הן קופות החולים </w:t>
      </w:r>
      <w:r w:rsidRPr="001E7226">
        <w:rPr>
          <w:rFonts w:hint="cs"/>
          <w:sz w:val="24"/>
          <w:rtl/>
        </w:rPr>
        <w:t>ו</w:t>
      </w:r>
      <w:r w:rsidRPr="001E7226">
        <w:rPr>
          <w:sz w:val="24"/>
          <w:rtl/>
        </w:rPr>
        <w:t xml:space="preserve">הן </w:t>
      </w:r>
      <w:r w:rsidRPr="001E7226">
        <w:rPr>
          <w:rFonts w:hint="cs"/>
          <w:sz w:val="24"/>
          <w:rtl/>
        </w:rPr>
        <w:t>ה</w:t>
      </w:r>
      <w:r w:rsidRPr="001E7226">
        <w:rPr>
          <w:sz w:val="24"/>
          <w:rtl/>
        </w:rPr>
        <w:t xml:space="preserve">מנותחים באמצעות </w:t>
      </w:r>
      <w:r w:rsidRPr="001E7226">
        <w:rPr>
          <w:rFonts w:hint="cs"/>
          <w:sz w:val="24"/>
          <w:rtl/>
        </w:rPr>
        <w:t>ה</w:t>
      </w:r>
      <w:r w:rsidRPr="001E7226">
        <w:rPr>
          <w:sz w:val="24"/>
          <w:rtl/>
        </w:rPr>
        <w:t>שב"ן</w:t>
      </w:r>
      <w:r w:rsidRPr="001E7226">
        <w:rPr>
          <w:sz w:val="24"/>
          <w:rtl/>
        </w:rPr>
        <w:t xml:space="preserve"> נושאים בעלות גבוהה מהנדרש עבור ניתוח</w:t>
      </w:r>
      <w:r w:rsidRPr="001E7226">
        <w:rPr>
          <w:rFonts w:hint="cs"/>
          <w:sz w:val="24"/>
          <w:rtl/>
        </w:rPr>
        <w:t xml:space="preserve"> נפוץ ביותר מסוג "מיני-מעקף" (שלא תומחר</w:t>
      </w:r>
      <w:r w:rsidRPr="00E72F67">
        <w:rPr>
          <w:rFonts w:hint="cs"/>
          <w:rtl/>
        </w:rPr>
        <w:t>)</w:t>
      </w:r>
      <w:r w:rsidRPr="00E72F67">
        <w:rPr>
          <w:rtl/>
        </w:rPr>
        <w:t xml:space="preserve">. </w:t>
      </w:r>
    </w:p>
    <w:p w:rsidR="00E72F67" w:rsidRPr="00E72F67" w:rsidP="00BD4CD2">
      <w:pPr>
        <w:pStyle w:val="takzir"/>
        <w:rPr>
          <w:rFonts w:ascii="Tahoma" w:hAnsi="Tahoma" w:cs="Tahoma"/>
          <w:b w:val="0"/>
          <w:bCs w:val="0"/>
          <w:noProof w:val="0"/>
          <w:sz w:val="28"/>
          <w:rtl/>
        </w:rPr>
      </w:pPr>
    </w:p>
    <w:p w:rsidR="00E72F67" w:rsidRPr="00E72F67" w:rsidP="00BD4CD2">
      <w:pPr>
        <w:pStyle w:val="KOT5T"/>
        <w:rPr>
          <w:rtl/>
        </w:rPr>
      </w:pPr>
      <w:r w:rsidRPr="00E72F67">
        <w:rPr>
          <w:rFonts w:hint="cs"/>
          <w:rtl/>
        </w:rPr>
        <w:t xml:space="preserve">הבקרה על אישור ניתוחים </w:t>
      </w:r>
      <w:r w:rsidRPr="00E72F67">
        <w:rPr>
          <w:rFonts w:hint="cs"/>
          <w:rtl/>
        </w:rPr>
        <w:t>בריאטריים</w:t>
      </w:r>
      <w:r w:rsidRPr="00E72F67">
        <w:rPr>
          <w:rFonts w:hint="cs"/>
          <w:rtl/>
        </w:rPr>
        <w:t xml:space="preserve"> במתבגרים (בני 1</w:t>
      </w:r>
      <w:r w:rsidR="00776BA2">
        <w:rPr>
          <w:rFonts w:hint="cs"/>
          <w:rtl/>
        </w:rPr>
        <w:t xml:space="preserve">3 </w:t>
      </w:r>
      <w:r w:rsidRPr="00E72F67">
        <w:rPr>
          <w:rFonts w:hint="cs"/>
          <w:rtl/>
        </w:rPr>
        <w:t>-</w:t>
      </w:r>
      <w:r w:rsidR="00776BA2">
        <w:rPr>
          <w:rFonts w:hint="cs"/>
          <w:rtl/>
        </w:rPr>
        <w:t xml:space="preserve"> </w:t>
      </w:r>
      <w:r w:rsidRPr="00E72F67">
        <w:rPr>
          <w:rFonts w:hint="cs"/>
          <w:rtl/>
        </w:rPr>
        <w:t>1</w:t>
      </w:r>
      <w:r w:rsidR="00776BA2">
        <w:rPr>
          <w:rFonts w:hint="cs"/>
          <w:rtl/>
        </w:rPr>
        <w:t>8</w:t>
      </w:r>
      <w:r w:rsidRPr="00E72F67">
        <w:rPr>
          <w:rFonts w:hint="cs"/>
          <w:rtl/>
        </w:rPr>
        <w:t>)</w:t>
      </w:r>
    </w:p>
    <w:p w:rsidR="00E72F67" w:rsidRPr="001E7226" w:rsidP="00BD4CD2">
      <w:pPr>
        <w:pStyle w:val="takzir-text"/>
        <w:bidi/>
        <w:rPr>
          <w:sz w:val="24"/>
          <w:rtl/>
        </w:rPr>
      </w:pPr>
      <w:r w:rsidRPr="001E7226">
        <w:rPr>
          <w:rFonts w:hint="cs"/>
          <w:sz w:val="24"/>
          <w:rtl/>
        </w:rPr>
        <w:t xml:space="preserve">משרד הבריאות הקים באיחור של שנה ועדת אישורים להתאמת מתבגרים בני פחות מ-16 לביצוע ניתוח </w:t>
      </w:r>
      <w:r w:rsidRPr="001E7226">
        <w:rPr>
          <w:rFonts w:hint="cs"/>
          <w:sz w:val="24"/>
          <w:rtl/>
        </w:rPr>
        <w:t>בריאטרי</w:t>
      </w:r>
      <w:r w:rsidRPr="001E7226">
        <w:rPr>
          <w:rFonts w:hint="cs"/>
          <w:sz w:val="24"/>
          <w:rtl/>
        </w:rPr>
        <w:t>; בחוזר משרד הבריאות אין התייחסות לסוגי הניתוחים המתאימים למתבגרים.</w:t>
      </w:r>
    </w:p>
    <w:p w:rsidR="00C65C4E" w:rsidRPr="00492C38" w:rsidP="00BD4CD2">
      <w:pPr>
        <w:pStyle w:val="takzir"/>
        <w:rPr>
          <w:rFonts w:ascii="Tahoma" w:hAnsi="Tahoma" w:cs="Tahoma"/>
          <w:noProof w:val="0"/>
          <w:sz w:val="28"/>
          <w:rtl/>
        </w:rPr>
      </w:pPr>
    </w:p>
    <w:p w:rsidR="00384065" w:rsidRPr="00132FFC" w:rsidP="00BD4CD2">
      <w:pPr>
        <w:pStyle w:val="KOT4T"/>
        <w:rPr>
          <w:rtl/>
        </w:rPr>
      </w:pPr>
      <w:r w:rsidRPr="00132FFC">
        <w:rPr>
          <w:rtl/>
        </w:rPr>
        <w:t>ההמלצות העיקריות</w:t>
      </w:r>
    </w:p>
    <w:p w:rsidR="00E72F67" w:rsidRPr="001E7226" w:rsidP="00BD4CD2">
      <w:pPr>
        <w:pStyle w:val="takzir-text"/>
        <w:bidi/>
        <w:rPr>
          <w:rtl/>
        </w:rPr>
      </w:pPr>
      <w:r w:rsidRPr="00E72F67">
        <w:rPr>
          <w:rStyle w:val="Heading7Char"/>
          <w:rFonts w:ascii="Tahoma" w:hAnsi="Tahoma" w:cs="Tahoma" w:hint="eastAsia"/>
          <w:sz w:val="17"/>
          <w:szCs w:val="17"/>
          <w:rtl/>
        </w:rPr>
        <w:t>משרד</w:t>
      </w:r>
      <w:r w:rsidRPr="00E72F67">
        <w:rPr>
          <w:rStyle w:val="Heading7Char"/>
          <w:rFonts w:ascii="Tahoma" w:hAnsi="Tahoma" w:cs="Tahoma"/>
          <w:sz w:val="17"/>
          <w:szCs w:val="17"/>
          <w:rtl/>
        </w:rPr>
        <w:t xml:space="preserve"> </w:t>
      </w:r>
      <w:r w:rsidRPr="00E72F67">
        <w:rPr>
          <w:rStyle w:val="Heading7Char"/>
          <w:rFonts w:ascii="Tahoma" w:hAnsi="Tahoma" w:cs="Tahoma" w:hint="eastAsia"/>
          <w:sz w:val="17"/>
          <w:szCs w:val="17"/>
          <w:rtl/>
        </w:rPr>
        <w:t>הבריאות</w:t>
      </w:r>
      <w:r w:rsidRPr="00E72F67">
        <w:rPr>
          <w:rStyle w:val="Heading7Char"/>
          <w:rFonts w:ascii="Tahoma" w:hAnsi="Tahoma" w:cs="Tahoma" w:hint="cs"/>
          <w:sz w:val="17"/>
          <w:szCs w:val="17"/>
          <w:rtl/>
        </w:rPr>
        <w:t>:</w:t>
      </w:r>
      <w:r w:rsidRPr="001E7226">
        <w:rPr>
          <w:rFonts w:hint="cs"/>
          <w:rtl/>
        </w:rPr>
        <w:t xml:space="preserve"> על</w:t>
      </w:r>
      <w:r w:rsidRPr="001E7226">
        <w:rPr>
          <w:rtl/>
        </w:rPr>
        <w:t xml:space="preserve"> משרד הבריאות </w:t>
      </w:r>
      <w:r w:rsidRPr="001E7226">
        <w:rPr>
          <w:rFonts w:hint="cs"/>
          <w:rtl/>
        </w:rPr>
        <w:t>לקבוע</w:t>
      </w:r>
      <w:r w:rsidRPr="001E7226">
        <w:rPr>
          <w:rtl/>
        </w:rPr>
        <w:t xml:space="preserve"> </w:t>
      </w:r>
      <w:r w:rsidRPr="001E7226">
        <w:rPr>
          <w:rFonts w:ascii="David" w:eastAsia="David" w:hAnsi="David" w:hint="eastAsia"/>
          <w:rtl/>
        </w:rPr>
        <w:t>הנחיות</w:t>
      </w:r>
      <w:r w:rsidRPr="001E7226">
        <w:rPr>
          <w:rFonts w:ascii="David" w:eastAsia="David" w:hAnsi="David"/>
          <w:rtl/>
        </w:rPr>
        <w:t xml:space="preserve"> </w:t>
      </w:r>
      <w:r w:rsidRPr="001E7226">
        <w:rPr>
          <w:rFonts w:hint="cs"/>
          <w:rtl/>
        </w:rPr>
        <w:t>באשר</w:t>
      </w:r>
      <w:r w:rsidRPr="001E7226">
        <w:rPr>
          <w:rtl/>
        </w:rPr>
        <w:t xml:space="preserve"> </w:t>
      </w:r>
      <w:r w:rsidRPr="001E7226">
        <w:rPr>
          <w:rFonts w:hint="cs"/>
          <w:rtl/>
        </w:rPr>
        <w:t>להכנה</w:t>
      </w:r>
      <w:r w:rsidRPr="001E7226">
        <w:rPr>
          <w:rtl/>
        </w:rPr>
        <w:t xml:space="preserve"> </w:t>
      </w:r>
      <w:r w:rsidRPr="001E7226">
        <w:rPr>
          <w:rFonts w:hint="cs"/>
          <w:rtl/>
        </w:rPr>
        <w:t>הנדרשת</w:t>
      </w:r>
      <w:r w:rsidRPr="001E7226">
        <w:rPr>
          <w:rtl/>
        </w:rPr>
        <w:t xml:space="preserve"> </w:t>
      </w:r>
      <w:r w:rsidRPr="001E7226">
        <w:rPr>
          <w:rFonts w:hint="cs"/>
          <w:rtl/>
        </w:rPr>
        <w:t>והמחויבת</w:t>
      </w:r>
      <w:r w:rsidRPr="001E7226">
        <w:rPr>
          <w:rtl/>
        </w:rPr>
        <w:t xml:space="preserve"> </w:t>
      </w:r>
      <w:r w:rsidRPr="001E7226">
        <w:rPr>
          <w:rFonts w:hint="cs"/>
          <w:rtl/>
        </w:rPr>
        <w:t>טרם</w:t>
      </w:r>
      <w:r w:rsidRPr="001E7226">
        <w:rPr>
          <w:rtl/>
        </w:rPr>
        <w:t xml:space="preserve"> </w:t>
      </w:r>
      <w:r w:rsidRPr="001E7226">
        <w:rPr>
          <w:rFonts w:hint="cs"/>
          <w:rtl/>
        </w:rPr>
        <w:t>ה</w:t>
      </w:r>
      <w:r w:rsidRPr="001E7226">
        <w:rPr>
          <w:rtl/>
        </w:rPr>
        <w:t xml:space="preserve">ניתוח; </w:t>
      </w:r>
      <w:r w:rsidRPr="001E7226">
        <w:rPr>
          <w:rFonts w:hint="cs"/>
          <w:rtl/>
        </w:rPr>
        <w:t>בכלל</w:t>
      </w:r>
      <w:r w:rsidRPr="001E7226">
        <w:rPr>
          <w:rtl/>
        </w:rPr>
        <w:t xml:space="preserve"> זה עליו לקבוע מי האחראי לב</w:t>
      </w:r>
      <w:r w:rsidRPr="001E7226">
        <w:rPr>
          <w:rFonts w:hint="cs"/>
          <w:rtl/>
        </w:rPr>
        <w:t>י</w:t>
      </w:r>
      <w:r w:rsidRPr="001E7226">
        <w:rPr>
          <w:rtl/>
        </w:rPr>
        <w:t>צ</w:t>
      </w:r>
      <w:r w:rsidRPr="001E7226">
        <w:rPr>
          <w:rFonts w:hint="cs"/>
          <w:rtl/>
        </w:rPr>
        <w:t>ו</w:t>
      </w:r>
      <w:r w:rsidRPr="001E7226">
        <w:rPr>
          <w:rtl/>
        </w:rPr>
        <w:t xml:space="preserve">ע ההכנה </w:t>
      </w:r>
      <w:r w:rsidRPr="001E7226">
        <w:rPr>
          <w:rFonts w:hint="cs"/>
          <w:rtl/>
        </w:rPr>
        <w:t xml:space="preserve">ומי אחראי לביצוע הוועדה </w:t>
      </w:r>
      <w:r w:rsidRPr="001E7226">
        <w:rPr>
          <w:rtl/>
        </w:rPr>
        <w:t xml:space="preserve">- </w:t>
      </w:r>
      <w:r w:rsidRPr="001E7226">
        <w:rPr>
          <w:rFonts w:hint="cs"/>
          <w:rtl/>
        </w:rPr>
        <w:t>קופות</w:t>
      </w:r>
      <w:r w:rsidRPr="001E7226">
        <w:rPr>
          <w:rtl/>
        </w:rPr>
        <w:t xml:space="preserve"> </w:t>
      </w:r>
      <w:r w:rsidRPr="001E7226">
        <w:rPr>
          <w:rFonts w:hint="cs"/>
          <w:rtl/>
        </w:rPr>
        <w:t>החולים</w:t>
      </w:r>
      <w:r w:rsidRPr="001E7226">
        <w:rPr>
          <w:rtl/>
        </w:rPr>
        <w:t xml:space="preserve"> או </w:t>
      </w:r>
      <w:r w:rsidRPr="001E7226">
        <w:rPr>
          <w:rFonts w:hint="cs"/>
          <w:rtl/>
        </w:rPr>
        <w:t>המרכזים</w:t>
      </w:r>
      <w:r w:rsidRPr="001E7226">
        <w:rPr>
          <w:rtl/>
        </w:rPr>
        <w:t xml:space="preserve"> </w:t>
      </w:r>
      <w:r w:rsidRPr="001E7226">
        <w:rPr>
          <w:rtl/>
        </w:rPr>
        <w:t>הבריאטרי</w:t>
      </w:r>
      <w:r w:rsidRPr="001E7226">
        <w:rPr>
          <w:rFonts w:hint="cs"/>
          <w:rtl/>
        </w:rPr>
        <w:t>ים</w:t>
      </w:r>
      <w:r w:rsidRPr="001E7226">
        <w:rPr>
          <w:rFonts w:ascii="David" w:eastAsia="David" w:hAnsi="David"/>
          <w:rtl/>
        </w:rPr>
        <w:t>.</w:t>
      </w:r>
      <w:r w:rsidRPr="001E7226">
        <w:rPr>
          <w:rFonts w:hint="cs"/>
          <w:rtl/>
        </w:rPr>
        <w:t xml:space="preserve"> עליו</w:t>
      </w:r>
      <w:r w:rsidRPr="001E7226">
        <w:rPr>
          <w:rtl/>
        </w:rPr>
        <w:t xml:space="preserve"> </w:t>
      </w:r>
      <w:r w:rsidRPr="001E7226">
        <w:rPr>
          <w:rFonts w:hint="cs"/>
          <w:rtl/>
        </w:rPr>
        <w:t>לקבוע</w:t>
      </w:r>
      <w:r w:rsidRPr="001E7226">
        <w:rPr>
          <w:rtl/>
        </w:rPr>
        <w:t xml:space="preserve"> כללים ברורים </w:t>
      </w:r>
      <w:r w:rsidRPr="001E7226">
        <w:rPr>
          <w:rFonts w:hint="cs"/>
          <w:rtl/>
        </w:rPr>
        <w:t>ומחייבים</w:t>
      </w:r>
      <w:r w:rsidRPr="001E7226">
        <w:rPr>
          <w:rtl/>
        </w:rPr>
        <w:t xml:space="preserve"> </w:t>
      </w:r>
      <w:r w:rsidRPr="001E7226">
        <w:rPr>
          <w:rFonts w:hint="cs"/>
          <w:rtl/>
        </w:rPr>
        <w:t>למתן</w:t>
      </w:r>
      <w:r w:rsidRPr="001E7226">
        <w:rPr>
          <w:rtl/>
        </w:rPr>
        <w:t xml:space="preserve"> </w:t>
      </w:r>
      <w:r w:rsidRPr="001E7226">
        <w:rPr>
          <w:rFonts w:hint="cs"/>
          <w:rtl/>
        </w:rPr>
        <w:t>חוות</w:t>
      </w:r>
      <w:r w:rsidRPr="001E7226">
        <w:rPr>
          <w:rtl/>
        </w:rPr>
        <w:t xml:space="preserve"> </w:t>
      </w:r>
      <w:r w:rsidRPr="001E7226">
        <w:rPr>
          <w:rFonts w:hint="cs"/>
          <w:rtl/>
        </w:rPr>
        <w:t>דעת</w:t>
      </w:r>
      <w:r w:rsidRPr="001E7226">
        <w:rPr>
          <w:rtl/>
        </w:rPr>
        <w:t xml:space="preserve"> </w:t>
      </w:r>
      <w:r w:rsidRPr="001E7226">
        <w:rPr>
          <w:rFonts w:hint="cs"/>
          <w:rtl/>
        </w:rPr>
        <w:t>פסיכיאטרית</w:t>
      </w:r>
      <w:r w:rsidRPr="001E7226">
        <w:rPr>
          <w:rtl/>
        </w:rPr>
        <w:t xml:space="preserve"> לפני ניתוח </w:t>
      </w:r>
      <w:r w:rsidRPr="001E7226">
        <w:rPr>
          <w:rtl/>
        </w:rPr>
        <w:t>בריאטרי</w:t>
      </w:r>
      <w:r w:rsidRPr="001E7226">
        <w:rPr>
          <w:rtl/>
        </w:rPr>
        <w:t xml:space="preserve">, </w:t>
      </w:r>
      <w:r w:rsidRPr="001E7226">
        <w:rPr>
          <w:rFonts w:hint="cs"/>
          <w:rtl/>
        </w:rPr>
        <w:t>שתתאים</w:t>
      </w:r>
      <w:r w:rsidRPr="001E7226">
        <w:rPr>
          <w:rtl/>
        </w:rPr>
        <w:t xml:space="preserve"> </w:t>
      </w:r>
      <w:r w:rsidRPr="001E7226">
        <w:rPr>
          <w:rFonts w:hint="cs"/>
          <w:rtl/>
        </w:rPr>
        <w:t>למאפייני</w:t>
      </w:r>
      <w:r w:rsidRPr="001E7226">
        <w:rPr>
          <w:rtl/>
        </w:rPr>
        <w:t xml:space="preserve"> </w:t>
      </w:r>
      <w:r w:rsidRPr="001E7226">
        <w:rPr>
          <w:rFonts w:hint="cs"/>
          <w:rtl/>
        </w:rPr>
        <w:t>המנותח</w:t>
      </w:r>
      <w:r w:rsidRPr="001E7226">
        <w:rPr>
          <w:rtl/>
        </w:rPr>
        <w:t xml:space="preserve"> </w:t>
      </w:r>
      <w:r w:rsidRPr="001E7226">
        <w:rPr>
          <w:rFonts w:hint="cs"/>
          <w:rtl/>
        </w:rPr>
        <w:t>ולמשמעויות</w:t>
      </w:r>
      <w:r w:rsidRPr="001E7226">
        <w:rPr>
          <w:rtl/>
        </w:rPr>
        <w:t xml:space="preserve"> </w:t>
      </w:r>
      <w:r w:rsidRPr="001E7226">
        <w:rPr>
          <w:rFonts w:hint="cs"/>
          <w:rtl/>
        </w:rPr>
        <w:t>של</w:t>
      </w:r>
      <w:r w:rsidRPr="001E7226">
        <w:rPr>
          <w:rtl/>
        </w:rPr>
        <w:t xml:space="preserve"> </w:t>
      </w:r>
      <w:r w:rsidRPr="001E7226">
        <w:rPr>
          <w:rFonts w:hint="cs"/>
          <w:rtl/>
        </w:rPr>
        <w:t>הניתוח</w:t>
      </w:r>
      <w:r w:rsidRPr="001E7226">
        <w:rPr>
          <w:rtl/>
        </w:rPr>
        <w:t xml:space="preserve"> </w:t>
      </w:r>
      <w:r w:rsidRPr="001E7226">
        <w:rPr>
          <w:rFonts w:hint="cs"/>
          <w:rtl/>
        </w:rPr>
        <w:t>שהוא</w:t>
      </w:r>
      <w:r w:rsidRPr="001E7226">
        <w:rPr>
          <w:rtl/>
        </w:rPr>
        <w:t xml:space="preserve"> </w:t>
      </w:r>
      <w:r w:rsidRPr="001E7226">
        <w:rPr>
          <w:rFonts w:hint="cs"/>
          <w:rtl/>
        </w:rPr>
        <w:t>יעבור</w:t>
      </w:r>
      <w:r w:rsidRPr="001E7226">
        <w:rPr>
          <w:rtl/>
        </w:rPr>
        <w:t xml:space="preserve">; עליו גם </w:t>
      </w:r>
      <w:r w:rsidRPr="001E7226">
        <w:rPr>
          <w:rFonts w:hint="cs"/>
          <w:rtl/>
        </w:rPr>
        <w:t>לעגן</w:t>
      </w:r>
      <w:r w:rsidRPr="001E7226">
        <w:rPr>
          <w:rtl/>
        </w:rPr>
        <w:t xml:space="preserve"> </w:t>
      </w:r>
      <w:r w:rsidRPr="001E7226">
        <w:rPr>
          <w:rFonts w:hint="cs"/>
          <w:rtl/>
        </w:rPr>
        <w:t>זאת</w:t>
      </w:r>
      <w:r w:rsidRPr="001E7226">
        <w:rPr>
          <w:rtl/>
        </w:rPr>
        <w:t xml:space="preserve"> </w:t>
      </w:r>
      <w:r w:rsidRPr="001E7226">
        <w:rPr>
          <w:rFonts w:hint="cs"/>
          <w:rtl/>
        </w:rPr>
        <w:t>בחוזר</w:t>
      </w:r>
      <w:r w:rsidRPr="001E7226">
        <w:rPr>
          <w:rtl/>
        </w:rPr>
        <w:t xml:space="preserve"> </w:t>
      </w:r>
      <w:r w:rsidRPr="001E7226">
        <w:rPr>
          <w:rFonts w:hint="cs"/>
          <w:rtl/>
        </w:rPr>
        <w:t>מתאים. כמו כן, עליו לקבוע כללים לכשירותו של</w:t>
      </w:r>
      <w:r w:rsidRPr="001E7226">
        <w:rPr>
          <w:rtl/>
        </w:rPr>
        <w:t xml:space="preserve"> המנותח ל</w:t>
      </w:r>
      <w:r w:rsidRPr="001E7226">
        <w:rPr>
          <w:rFonts w:hint="cs"/>
          <w:rtl/>
        </w:rPr>
        <w:t xml:space="preserve">עבור </w:t>
      </w:r>
      <w:r w:rsidRPr="001E7226">
        <w:rPr>
          <w:rtl/>
        </w:rPr>
        <w:t>ניתוח נוסף</w:t>
      </w:r>
      <w:r w:rsidRPr="001E7226">
        <w:rPr>
          <w:rFonts w:hint="cs"/>
          <w:rtl/>
        </w:rPr>
        <w:t>,</w:t>
      </w:r>
      <w:r w:rsidRPr="001E7226">
        <w:rPr>
          <w:rtl/>
        </w:rPr>
        <w:t xml:space="preserve"> כך ש</w:t>
      </w:r>
      <w:r w:rsidRPr="001E7226">
        <w:rPr>
          <w:rFonts w:hint="cs"/>
          <w:rtl/>
        </w:rPr>
        <w:t xml:space="preserve">הדבר </w:t>
      </w:r>
      <w:r w:rsidRPr="001E7226">
        <w:rPr>
          <w:rtl/>
        </w:rPr>
        <w:t xml:space="preserve">לא רק שלא </w:t>
      </w:r>
      <w:r w:rsidRPr="001E7226">
        <w:rPr>
          <w:rFonts w:hint="cs"/>
          <w:rtl/>
        </w:rPr>
        <w:t>י</w:t>
      </w:r>
      <w:r w:rsidRPr="001E7226">
        <w:rPr>
          <w:rtl/>
        </w:rPr>
        <w:t>סכן א</w:t>
      </w:r>
      <w:r w:rsidRPr="001E7226">
        <w:rPr>
          <w:rFonts w:hint="cs"/>
          <w:rtl/>
        </w:rPr>
        <w:t>ו</w:t>
      </w:r>
      <w:r w:rsidRPr="001E7226">
        <w:rPr>
          <w:rtl/>
        </w:rPr>
        <w:t>ת</w:t>
      </w:r>
      <w:r w:rsidRPr="001E7226">
        <w:rPr>
          <w:rFonts w:hint="cs"/>
          <w:rtl/>
        </w:rPr>
        <w:t>ו</w:t>
      </w:r>
      <w:r w:rsidRPr="001E7226">
        <w:rPr>
          <w:rtl/>
        </w:rPr>
        <w:t xml:space="preserve"> אלא גם </w:t>
      </w:r>
      <w:r w:rsidRPr="001E7226">
        <w:rPr>
          <w:rFonts w:hint="cs"/>
          <w:rtl/>
        </w:rPr>
        <w:t xml:space="preserve">יהיה </w:t>
      </w:r>
      <w:r w:rsidRPr="001E7226">
        <w:rPr>
          <w:rtl/>
        </w:rPr>
        <w:t>בעל סיכויי הצלחה טובים.</w:t>
      </w:r>
      <w:r w:rsidRPr="001E7226">
        <w:rPr>
          <w:rFonts w:hint="cs"/>
          <w:rtl/>
        </w:rPr>
        <w:t xml:space="preserve"> עליו לקבוע,</w:t>
      </w:r>
      <w:r w:rsidRPr="001E7226">
        <w:rPr>
          <w:rtl/>
        </w:rPr>
        <w:t xml:space="preserve"> </w:t>
      </w:r>
      <w:r w:rsidRPr="001E7226">
        <w:rPr>
          <w:rFonts w:hint="cs"/>
          <w:rtl/>
        </w:rPr>
        <w:t>בשיתוף</w:t>
      </w:r>
      <w:r w:rsidRPr="001E7226">
        <w:rPr>
          <w:rtl/>
        </w:rPr>
        <w:t xml:space="preserve"> החברה הישראלית </w:t>
      </w:r>
      <w:r w:rsidRPr="001E7226">
        <w:rPr>
          <w:rtl/>
        </w:rPr>
        <w:t>לכירורגי</w:t>
      </w:r>
      <w:r w:rsidRPr="001E7226">
        <w:rPr>
          <w:rFonts w:hint="cs"/>
          <w:rtl/>
        </w:rPr>
        <w:t>י</w:t>
      </w:r>
      <w:r w:rsidRPr="001E7226">
        <w:rPr>
          <w:rtl/>
        </w:rPr>
        <w:t>ה</w:t>
      </w:r>
      <w:r w:rsidRPr="001E7226">
        <w:rPr>
          <w:rtl/>
        </w:rPr>
        <w:t xml:space="preserve"> מטבולית </w:t>
      </w:r>
      <w:r w:rsidRPr="001E7226">
        <w:rPr>
          <w:rtl/>
        </w:rPr>
        <w:t>ובריאטר</w:t>
      </w:r>
      <w:r w:rsidRPr="001E7226">
        <w:rPr>
          <w:rFonts w:hint="cs"/>
          <w:rtl/>
        </w:rPr>
        <w:t>י</w:t>
      </w:r>
      <w:r w:rsidRPr="001E7226">
        <w:rPr>
          <w:rtl/>
        </w:rPr>
        <w:t>יה</w:t>
      </w:r>
      <w:r w:rsidRPr="001E7226">
        <w:rPr>
          <w:rtl/>
        </w:rPr>
        <w:t xml:space="preserve">, </w:t>
      </w:r>
      <w:r w:rsidRPr="001E7226">
        <w:rPr>
          <w:rFonts w:hint="cs"/>
          <w:rtl/>
        </w:rPr>
        <w:t>אמות</w:t>
      </w:r>
      <w:r w:rsidRPr="001E7226">
        <w:rPr>
          <w:rtl/>
        </w:rPr>
        <w:t xml:space="preserve"> מידה </w:t>
      </w:r>
      <w:r w:rsidRPr="001E7226">
        <w:rPr>
          <w:rFonts w:hint="cs"/>
          <w:rtl/>
        </w:rPr>
        <w:t>ברורות</w:t>
      </w:r>
      <w:r w:rsidRPr="001E7226">
        <w:rPr>
          <w:rtl/>
        </w:rPr>
        <w:t xml:space="preserve"> </w:t>
      </w:r>
      <w:r w:rsidRPr="001E7226">
        <w:rPr>
          <w:rFonts w:hint="cs"/>
          <w:rtl/>
        </w:rPr>
        <w:t xml:space="preserve">- הן </w:t>
      </w:r>
      <w:r w:rsidRPr="001E7226">
        <w:rPr>
          <w:rtl/>
        </w:rPr>
        <w:t>לביצוע ניתוחים חדשים בטכניקות שאינן מוכרות דיין</w:t>
      </w:r>
      <w:r w:rsidRPr="001E7226">
        <w:rPr>
          <w:rFonts w:hint="cs"/>
          <w:rtl/>
        </w:rPr>
        <w:t xml:space="preserve"> והן </w:t>
      </w:r>
      <w:r w:rsidRPr="001E7226">
        <w:rPr>
          <w:rtl/>
        </w:rPr>
        <w:t>להתאמת סוגי הניתוחים</w:t>
      </w:r>
      <w:r w:rsidRPr="001E7226">
        <w:rPr>
          <w:rFonts w:hint="cs"/>
          <w:rtl/>
        </w:rPr>
        <w:t xml:space="preserve"> למאפייני המנותחים. כן עליו לקבוע מדדים ברורים יותר לתחלואה נלווית המצדיקה ביצוע ניתוח</w:t>
      </w:r>
      <w:r w:rsidRPr="001E7226">
        <w:rPr>
          <w:rtl/>
        </w:rPr>
        <w:t>.</w:t>
      </w:r>
      <w:r w:rsidRPr="001E7226">
        <w:rPr>
          <w:rFonts w:hint="cs"/>
          <w:rtl/>
        </w:rPr>
        <w:t xml:space="preserve"> על משרד הבריאות לוודא שקופות החולים והמרכזים </w:t>
      </w:r>
      <w:r w:rsidRPr="001E7226">
        <w:rPr>
          <w:rFonts w:hint="cs"/>
          <w:rtl/>
        </w:rPr>
        <w:t>הבריאטריים</w:t>
      </w:r>
      <w:r w:rsidRPr="001E7226">
        <w:rPr>
          <w:rFonts w:hint="cs"/>
          <w:rtl/>
        </w:rPr>
        <w:t xml:space="preserve"> מקיימים את ההנחיות שקבע בנושא הניתוחים </w:t>
      </w:r>
      <w:r w:rsidRPr="001E7226">
        <w:rPr>
          <w:rFonts w:hint="cs"/>
          <w:rtl/>
        </w:rPr>
        <w:t>הבריאטריים</w:t>
      </w:r>
      <w:r w:rsidRPr="001E7226">
        <w:rPr>
          <w:rFonts w:hint="cs"/>
          <w:rtl/>
        </w:rPr>
        <w:t xml:space="preserve"> ולקבוע את הגורם האחראי לביצוע המעקב באופן מלא - הקופה או המרכז </w:t>
      </w:r>
      <w:r w:rsidRPr="001E7226">
        <w:rPr>
          <w:rFonts w:hint="cs"/>
          <w:rtl/>
        </w:rPr>
        <w:t>הבריאטרי</w:t>
      </w:r>
      <w:r w:rsidRPr="001E7226">
        <w:rPr>
          <w:rFonts w:hint="cs"/>
          <w:rtl/>
        </w:rPr>
        <w:t>, ובכך להבטיח שהמנותחים יקבלו את התמיכה המגיעה להם. עליו להכיר את ה</w:t>
      </w:r>
      <w:r w:rsidRPr="001E7226">
        <w:rPr>
          <w:rtl/>
        </w:rPr>
        <w:t xml:space="preserve">מידע </w:t>
      </w:r>
      <w:r w:rsidRPr="001E7226">
        <w:rPr>
          <w:rFonts w:hint="cs"/>
          <w:rtl/>
        </w:rPr>
        <w:t>והנתונים</w:t>
      </w:r>
      <w:r w:rsidRPr="001E7226">
        <w:rPr>
          <w:rtl/>
        </w:rPr>
        <w:t xml:space="preserve"> </w:t>
      </w:r>
      <w:r w:rsidRPr="001E7226">
        <w:rPr>
          <w:rFonts w:hint="cs"/>
          <w:rtl/>
        </w:rPr>
        <w:t xml:space="preserve">של </w:t>
      </w:r>
      <w:r w:rsidRPr="001E7226">
        <w:rPr>
          <w:rtl/>
        </w:rPr>
        <w:t>ההוצאה ה</w:t>
      </w:r>
      <w:r w:rsidRPr="001E7226">
        <w:rPr>
          <w:rFonts w:hint="cs"/>
          <w:rtl/>
        </w:rPr>
        <w:t>לאומית</w:t>
      </w:r>
      <w:r w:rsidRPr="001E7226">
        <w:rPr>
          <w:rtl/>
        </w:rPr>
        <w:t xml:space="preserve"> </w:t>
      </w:r>
      <w:r w:rsidRPr="001E7226">
        <w:rPr>
          <w:rFonts w:hint="cs"/>
          <w:rtl/>
        </w:rPr>
        <w:t xml:space="preserve">הכוללת </w:t>
      </w:r>
      <w:r w:rsidRPr="001E7226">
        <w:rPr>
          <w:rtl/>
        </w:rPr>
        <w:t xml:space="preserve">עבור הניתוחים </w:t>
      </w:r>
      <w:r w:rsidRPr="001E7226">
        <w:rPr>
          <w:rtl/>
        </w:rPr>
        <w:t>הבריאטריים</w:t>
      </w:r>
      <w:r w:rsidRPr="001E7226">
        <w:rPr>
          <w:rtl/>
        </w:rPr>
        <w:t>.</w:t>
      </w:r>
      <w:r w:rsidRPr="001E7226">
        <w:rPr>
          <w:rFonts w:hint="cs"/>
          <w:rtl/>
        </w:rPr>
        <w:t xml:space="preserve"> כמו כן, נדרש המשרד לערוך </w:t>
      </w:r>
      <w:r w:rsidRPr="001E7226">
        <w:rPr>
          <w:rtl/>
        </w:rPr>
        <w:t xml:space="preserve">בחינה מחודשת של התעריף שנקבע לניתוחים </w:t>
      </w:r>
      <w:r w:rsidRPr="001E7226">
        <w:rPr>
          <w:rtl/>
        </w:rPr>
        <w:t>הבריאטריים</w:t>
      </w:r>
      <w:r w:rsidRPr="001E7226">
        <w:rPr>
          <w:rtl/>
        </w:rPr>
        <w:t xml:space="preserve">, </w:t>
      </w:r>
      <w:r w:rsidRPr="001E7226">
        <w:rPr>
          <w:rFonts w:hint="cs"/>
          <w:rtl/>
        </w:rPr>
        <w:t xml:space="preserve">על משרד הבריאות להקטין את התמריצים הכלכליים לביצוע ניתוחים </w:t>
      </w:r>
      <w:r w:rsidRPr="001E7226">
        <w:rPr>
          <w:rFonts w:hint="cs"/>
          <w:rtl/>
        </w:rPr>
        <w:t>בריאטריים</w:t>
      </w:r>
      <w:r w:rsidRPr="001E7226">
        <w:rPr>
          <w:rFonts w:hint="cs"/>
          <w:rtl/>
        </w:rPr>
        <w:t xml:space="preserve"> ולפעול להפחית את מחיר הניתוחים;</w:t>
      </w:r>
      <w:r w:rsidRPr="001E7226">
        <w:rPr>
          <w:rtl/>
        </w:rPr>
        <w:t xml:space="preserve"> </w:t>
      </w:r>
      <w:r w:rsidRPr="001E7226">
        <w:rPr>
          <w:rFonts w:hint="cs"/>
          <w:rtl/>
        </w:rPr>
        <w:t>בנוסף עליו</w:t>
      </w:r>
      <w:r w:rsidRPr="001E7226">
        <w:rPr>
          <w:rtl/>
        </w:rPr>
        <w:t xml:space="preserve"> לקבוע כללים שיבטיחו </w:t>
      </w:r>
      <w:r w:rsidRPr="001E7226">
        <w:rPr>
          <w:rFonts w:hint="cs"/>
          <w:rtl/>
        </w:rPr>
        <w:t xml:space="preserve">את התאמת סוג הניתוח </w:t>
      </w:r>
      <w:r w:rsidRPr="001E7226">
        <w:rPr>
          <w:rtl/>
        </w:rPr>
        <w:t xml:space="preserve">למתבגרים </w:t>
      </w:r>
      <w:r w:rsidRPr="001E7226">
        <w:rPr>
          <w:rFonts w:hint="cs"/>
          <w:rtl/>
        </w:rPr>
        <w:t xml:space="preserve">על פי </w:t>
      </w:r>
      <w:r w:rsidRPr="001E7226">
        <w:rPr>
          <w:rtl/>
        </w:rPr>
        <w:t>גיל</w:t>
      </w:r>
      <w:r w:rsidRPr="001E7226">
        <w:rPr>
          <w:rFonts w:hint="cs"/>
          <w:rtl/>
        </w:rPr>
        <w:t>ם</w:t>
      </w:r>
      <w:r w:rsidRPr="001E7226">
        <w:rPr>
          <w:rtl/>
        </w:rPr>
        <w:t xml:space="preserve"> </w:t>
      </w:r>
      <w:r w:rsidRPr="001E7226">
        <w:rPr>
          <w:rFonts w:hint="cs"/>
          <w:rtl/>
        </w:rPr>
        <w:t>וה</w:t>
      </w:r>
      <w:r w:rsidRPr="001E7226">
        <w:rPr>
          <w:rtl/>
        </w:rPr>
        <w:t xml:space="preserve">שינויים </w:t>
      </w:r>
      <w:r w:rsidRPr="001E7226">
        <w:rPr>
          <w:rFonts w:hint="cs"/>
          <w:rtl/>
        </w:rPr>
        <w:t xml:space="preserve">הצפויים </w:t>
      </w:r>
      <w:r w:rsidRPr="001E7226">
        <w:rPr>
          <w:rtl/>
        </w:rPr>
        <w:t>באורח חיי</w:t>
      </w:r>
      <w:r w:rsidRPr="001E7226">
        <w:rPr>
          <w:rFonts w:hint="cs"/>
          <w:rtl/>
        </w:rPr>
        <w:t>ה</w:t>
      </w:r>
      <w:r w:rsidRPr="001E7226">
        <w:rPr>
          <w:rtl/>
        </w:rPr>
        <w:t>ם</w:t>
      </w:r>
      <w:r w:rsidRPr="001E7226">
        <w:rPr>
          <w:rFonts w:hint="cs"/>
          <w:rtl/>
        </w:rPr>
        <w:t xml:space="preserve">. </w:t>
      </w:r>
    </w:p>
    <w:p w:rsidR="00E72F67" w:rsidRPr="001E7226" w:rsidP="00BD4CD2">
      <w:pPr>
        <w:pStyle w:val="takzir-text"/>
        <w:bidi/>
        <w:rPr>
          <w:rtl/>
        </w:rPr>
      </w:pPr>
      <w:r w:rsidRPr="00E72F67">
        <w:rPr>
          <w:rStyle w:val="Heading7Char"/>
          <w:rFonts w:ascii="Tahoma" w:hAnsi="Tahoma" w:cs="Tahoma" w:hint="eastAsia"/>
          <w:sz w:val="17"/>
          <w:szCs w:val="17"/>
          <w:rtl/>
        </w:rPr>
        <w:t>המרכזים</w:t>
      </w:r>
      <w:r w:rsidRPr="00E72F67">
        <w:rPr>
          <w:rStyle w:val="Heading7Char"/>
          <w:rFonts w:ascii="Tahoma" w:hAnsi="Tahoma" w:cs="Tahoma"/>
          <w:sz w:val="17"/>
          <w:szCs w:val="17"/>
          <w:rtl/>
        </w:rPr>
        <w:t xml:space="preserve"> </w:t>
      </w:r>
      <w:r w:rsidRPr="00E72F67">
        <w:rPr>
          <w:rStyle w:val="Heading7Char"/>
          <w:rFonts w:ascii="Tahoma" w:hAnsi="Tahoma" w:cs="Tahoma" w:hint="eastAsia"/>
          <w:sz w:val="17"/>
          <w:szCs w:val="17"/>
          <w:rtl/>
        </w:rPr>
        <w:t>הבריאטריים</w:t>
      </w:r>
      <w:r w:rsidRPr="00E72F67">
        <w:rPr>
          <w:rStyle w:val="Heading7Char"/>
          <w:rFonts w:ascii="Tahoma" w:hAnsi="Tahoma" w:cs="Tahoma"/>
          <w:sz w:val="17"/>
          <w:szCs w:val="17"/>
          <w:rtl/>
        </w:rPr>
        <w:t xml:space="preserve"> </w:t>
      </w:r>
      <w:r w:rsidRPr="00E72F67">
        <w:rPr>
          <w:rStyle w:val="Heading7Char"/>
          <w:rFonts w:ascii="Tahoma" w:hAnsi="Tahoma" w:cs="Tahoma" w:hint="eastAsia"/>
          <w:sz w:val="17"/>
          <w:szCs w:val="17"/>
          <w:rtl/>
        </w:rPr>
        <w:t>וקופות</w:t>
      </w:r>
      <w:r w:rsidRPr="00E72F67">
        <w:rPr>
          <w:rStyle w:val="Heading7Char"/>
          <w:rFonts w:ascii="Tahoma" w:hAnsi="Tahoma" w:cs="Tahoma"/>
          <w:sz w:val="17"/>
          <w:szCs w:val="17"/>
          <w:rtl/>
        </w:rPr>
        <w:t xml:space="preserve"> </w:t>
      </w:r>
      <w:r w:rsidRPr="00E72F67">
        <w:rPr>
          <w:rStyle w:val="Heading7Char"/>
          <w:rFonts w:ascii="Tahoma" w:hAnsi="Tahoma" w:cs="Tahoma" w:hint="eastAsia"/>
          <w:sz w:val="17"/>
          <w:szCs w:val="17"/>
          <w:rtl/>
        </w:rPr>
        <w:t>החולים</w:t>
      </w:r>
      <w:r w:rsidRPr="00E72F67">
        <w:rPr>
          <w:rStyle w:val="Heading7Char"/>
          <w:rFonts w:ascii="Tahoma" w:hAnsi="Tahoma" w:cs="Tahoma" w:hint="cs"/>
          <w:sz w:val="17"/>
          <w:szCs w:val="17"/>
          <w:rtl/>
        </w:rPr>
        <w:t>:</w:t>
      </w:r>
      <w:r w:rsidRPr="001E7226">
        <w:rPr>
          <w:rFonts w:hint="cs"/>
          <w:rtl/>
        </w:rPr>
        <w:t xml:space="preserve"> על </w:t>
      </w:r>
      <w:r w:rsidRPr="001E7226">
        <w:rPr>
          <w:rtl/>
        </w:rPr>
        <w:t xml:space="preserve">המרכזים </w:t>
      </w:r>
      <w:r w:rsidRPr="001E7226">
        <w:rPr>
          <w:rtl/>
        </w:rPr>
        <w:t>הבריאטריים</w:t>
      </w:r>
      <w:r w:rsidRPr="001E7226">
        <w:rPr>
          <w:rtl/>
        </w:rPr>
        <w:t xml:space="preserve"> וקופות החולים לדרוש מהמנותחים לבצע את מלוא </w:t>
      </w:r>
      <w:r w:rsidRPr="001E7226">
        <w:rPr>
          <w:rFonts w:hint="eastAsia"/>
          <w:rtl/>
        </w:rPr>
        <w:t>ההכנה</w:t>
      </w:r>
      <w:r w:rsidRPr="001E7226">
        <w:rPr>
          <w:rtl/>
        </w:rPr>
        <w:t xml:space="preserve"> </w:t>
      </w:r>
      <w:r w:rsidRPr="001E7226">
        <w:rPr>
          <w:rFonts w:hint="eastAsia"/>
          <w:rtl/>
        </w:rPr>
        <w:t>הנדרשת</w:t>
      </w:r>
      <w:r w:rsidRPr="001E7226">
        <w:rPr>
          <w:rFonts w:hint="cs"/>
          <w:rtl/>
        </w:rPr>
        <w:t xml:space="preserve"> ו</w:t>
      </w:r>
      <w:r w:rsidRPr="001E7226">
        <w:rPr>
          <w:rtl/>
        </w:rPr>
        <w:t>הבדיקות המקדימות</w:t>
      </w:r>
      <w:r w:rsidRPr="001E7226">
        <w:rPr>
          <w:rFonts w:hint="cs"/>
          <w:rtl/>
        </w:rPr>
        <w:t xml:space="preserve"> ולהקפיד על כך, שללא הכנה לא יאושר ביצוע הניתוח;</w:t>
      </w:r>
      <w:r w:rsidRPr="001E7226">
        <w:rPr>
          <w:rtl/>
        </w:rPr>
        <w:t xml:space="preserve"> </w:t>
      </w:r>
      <w:r w:rsidRPr="001E7226">
        <w:rPr>
          <w:rFonts w:hint="cs"/>
          <w:rtl/>
        </w:rPr>
        <w:t xml:space="preserve">כמו כן לבצע את </w:t>
      </w:r>
      <w:r w:rsidRPr="001E7226">
        <w:rPr>
          <w:rtl/>
        </w:rPr>
        <w:t>ביקורות המעקב</w:t>
      </w:r>
      <w:r w:rsidRPr="001E7226">
        <w:rPr>
          <w:rFonts w:hint="cs"/>
          <w:rtl/>
        </w:rPr>
        <w:t xml:space="preserve"> לאחר הניתוח</w:t>
      </w:r>
      <w:r w:rsidRPr="001E7226">
        <w:rPr>
          <w:rtl/>
        </w:rPr>
        <w:t xml:space="preserve"> </w:t>
      </w:r>
      <w:r w:rsidRPr="001E7226">
        <w:rPr>
          <w:rFonts w:hint="cs"/>
          <w:rtl/>
        </w:rPr>
        <w:t>ולפעול על פי ההנחיות שהם עצמם קבעו ו</w:t>
      </w:r>
      <w:r w:rsidRPr="001E7226">
        <w:rPr>
          <w:rtl/>
        </w:rPr>
        <w:t>כפי שקבע</w:t>
      </w:r>
      <w:r w:rsidRPr="001E7226">
        <w:rPr>
          <w:rFonts w:hint="cs"/>
          <w:rtl/>
        </w:rPr>
        <w:t xml:space="preserve"> חוזר המשרד</w:t>
      </w:r>
      <w:r w:rsidRPr="001E7226">
        <w:rPr>
          <w:rtl/>
        </w:rPr>
        <w:t>.</w:t>
      </w:r>
    </w:p>
    <w:p w:rsidR="00E72F67" w:rsidRPr="001E7226" w:rsidP="00BD4CD2">
      <w:pPr>
        <w:pStyle w:val="takzir-text"/>
        <w:bidi/>
        <w:rPr>
          <w:b/>
          <w:bCs/>
          <w:rtl/>
        </w:rPr>
      </w:pPr>
      <w:r w:rsidRPr="00E72F67">
        <w:rPr>
          <w:rStyle w:val="Heading7Char"/>
          <w:rFonts w:ascii="Tahoma" w:hAnsi="Tahoma" w:cs="Tahoma" w:hint="eastAsia"/>
          <w:sz w:val="17"/>
          <w:szCs w:val="17"/>
          <w:rtl/>
        </w:rPr>
        <w:t>קופות</w:t>
      </w:r>
      <w:r w:rsidRPr="00E72F67">
        <w:rPr>
          <w:rStyle w:val="Heading7Char"/>
          <w:rFonts w:ascii="Tahoma" w:hAnsi="Tahoma" w:cs="Tahoma"/>
          <w:sz w:val="17"/>
          <w:szCs w:val="17"/>
          <w:rtl/>
        </w:rPr>
        <w:t xml:space="preserve"> </w:t>
      </w:r>
      <w:r w:rsidRPr="00E72F67">
        <w:rPr>
          <w:rStyle w:val="Heading7Char"/>
          <w:rFonts w:ascii="Tahoma" w:hAnsi="Tahoma" w:cs="Tahoma" w:hint="eastAsia"/>
          <w:sz w:val="17"/>
          <w:szCs w:val="17"/>
          <w:rtl/>
        </w:rPr>
        <w:t>החולים</w:t>
      </w:r>
      <w:r w:rsidRPr="00E72F67">
        <w:rPr>
          <w:rStyle w:val="Heading7Char"/>
          <w:rFonts w:ascii="Tahoma" w:hAnsi="Tahoma" w:cs="Tahoma" w:hint="cs"/>
          <w:sz w:val="17"/>
          <w:szCs w:val="17"/>
          <w:rtl/>
        </w:rPr>
        <w:t>:</w:t>
      </w:r>
      <w:r w:rsidRPr="001E7226">
        <w:rPr>
          <w:rFonts w:hint="cs"/>
          <w:rtl/>
        </w:rPr>
        <w:t xml:space="preserve"> על קופות החולים לנקוט צעדים כדי לשפר את הידע וההיכרות של</w:t>
      </w:r>
      <w:r w:rsidRPr="001E7226">
        <w:rPr>
          <w:rtl/>
        </w:rPr>
        <w:t xml:space="preserve"> </w:t>
      </w:r>
      <w:r w:rsidRPr="001E7226">
        <w:rPr>
          <w:rFonts w:hint="cs"/>
          <w:rtl/>
        </w:rPr>
        <w:t>רופאי</w:t>
      </w:r>
      <w:r w:rsidRPr="001E7226">
        <w:rPr>
          <w:rtl/>
        </w:rPr>
        <w:t xml:space="preserve"> </w:t>
      </w:r>
      <w:r w:rsidRPr="001E7226">
        <w:rPr>
          <w:rFonts w:hint="cs"/>
          <w:rtl/>
        </w:rPr>
        <w:t>המשפחה</w:t>
      </w:r>
      <w:r w:rsidRPr="001E7226">
        <w:rPr>
          <w:rtl/>
        </w:rPr>
        <w:t xml:space="preserve"> </w:t>
      </w:r>
      <w:r w:rsidRPr="001E7226">
        <w:rPr>
          <w:rFonts w:hint="cs"/>
          <w:rtl/>
        </w:rPr>
        <w:t>עם תחום הניתוחים</w:t>
      </w:r>
      <w:r w:rsidRPr="001E7226">
        <w:rPr>
          <w:rtl/>
        </w:rPr>
        <w:t xml:space="preserve"> </w:t>
      </w:r>
      <w:r w:rsidRPr="001E7226">
        <w:rPr>
          <w:rFonts w:hint="cs"/>
          <w:rtl/>
        </w:rPr>
        <w:t>הבריאטריים</w:t>
      </w:r>
      <w:r w:rsidRPr="001E7226">
        <w:rPr>
          <w:rtl/>
        </w:rPr>
        <w:t>, לרבות באשר ליעילות הניתוח, אמות המידה ל</w:t>
      </w:r>
      <w:r w:rsidRPr="001E7226">
        <w:rPr>
          <w:rFonts w:hint="cs"/>
          <w:rtl/>
        </w:rPr>
        <w:t>ביצועו</w:t>
      </w:r>
      <w:r w:rsidRPr="001E7226">
        <w:rPr>
          <w:rtl/>
        </w:rPr>
        <w:t xml:space="preserve">, תהליך ההכנה הנדרש, והמרכזים </w:t>
      </w:r>
      <w:r w:rsidRPr="001E7226">
        <w:rPr>
          <w:rFonts w:hint="cs"/>
          <w:rtl/>
        </w:rPr>
        <w:t>ש</w:t>
      </w:r>
      <w:r w:rsidRPr="001E7226">
        <w:rPr>
          <w:rtl/>
        </w:rPr>
        <w:t>בהם ניתן לבצע ניתוחים</w:t>
      </w:r>
      <w:r w:rsidRPr="001E7226">
        <w:rPr>
          <w:rFonts w:hint="cs"/>
          <w:rtl/>
        </w:rPr>
        <w:t xml:space="preserve"> כאלה</w:t>
      </w:r>
      <w:r w:rsidRPr="001E7226">
        <w:rPr>
          <w:rtl/>
        </w:rPr>
        <w:t>.</w:t>
      </w:r>
      <w:r w:rsidRPr="001E7226">
        <w:rPr>
          <w:rFonts w:hint="cs"/>
          <w:rtl/>
        </w:rPr>
        <w:t xml:space="preserve"> עליהן גם לעמוד באמות המידה ובהנחיות משרד הבריאות בדבר הקמת מרפאות הנותנות את המענה הנדרש למעקב לאחר ניתוח, כפי שמגדיר חוזר המשרד, ולכל הפחות להקים מערך תמיכה מלא שיעקוב אחר המנותחים, לרבות סיוע נפשי ייעודי לאחר הניתוח; עליהן להדריך את רופאי המשפחה במעקב הנדרש, ואף לשקול ליצור התראות בתיקי המנותחים שיופיעו במחשב רופא המשפחה ויסייעו במעקב.</w:t>
      </w:r>
      <w:r w:rsidRPr="001E7226">
        <w:rPr>
          <w:rFonts w:hint="cs"/>
          <w:b/>
          <w:bCs/>
          <w:rtl/>
        </w:rPr>
        <w:t xml:space="preserve"> </w:t>
      </w:r>
    </w:p>
    <w:p w:rsidR="00E72F67" w:rsidRPr="001E7226" w:rsidP="00BD4CD2">
      <w:pPr>
        <w:pStyle w:val="takzir-text"/>
        <w:bidi/>
        <w:rPr>
          <w:rtl/>
        </w:rPr>
      </w:pPr>
      <w:r w:rsidRPr="00E72F67">
        <w:rPr>
          <w:rStyle w:val="Heading7Char"/>
          <w:rFonts w:ascii="Tahoma" w:hAnsi="Tahoma" w:cs="Tahoma" w:hint="cs"/>
          <w:sz w:val="17"/>
          <w:szCs w:val="17"/>
          <w:rtl/>
        </w:rPr>
        <w:t xml:space="preserve">מרכזים </w:t>
      </w:r>
      <w:r w:rsidRPr="00E72F67">
        <w:rPr>
          <w:rStyle w:val="Heading7Char"/>
          <w:rFonts w:ascii="Tahoma" w:hAnsi="Tahoma" w:cs="Tahoma" w:hint="cs"/>
          <w:sz w:val="17"/>
          <w:szCs w:val="17"/>
          <w:rtl/>
        </w:rPr>
        <w:t>בריאטריים</w:t>
      </w:r>
      <w:r w:rsidRPr="00E72F67">
        <w:rPr>
          <w:rStyle w:val="Heading7Char"/>
          <w:rFonts w:ascii="Tahoma" w:hAnsi="Tahoma" w:cs="Tahoma" w:hint="cs"/>
          <w:sz w:val="17"/>
          <w:szCs w:val="17"/>
          <w:rtl/>
        </w:rPr>
        <w:t>:</w:t>
      </w:r>
      <w:r w:rsidRPr="001E7226">
        <w:rPr>
          <w:rFonts w:hint="cs"/>
          <w:rtl/>
        </w:rPr>
        <w:t xml:space="preserve"> ע</w:t>
      </w:r>
      <w:r w:rsidRPr="001E7226">
        <w:rPr>
          <w:rtl/>
        </w:rPr>
        <w:t>ל</w:t>
      </w:r>
      <w:r w:rsidRPr="001E7226">
        <w:rPr>
          <w:rFonts w:hint="cs"/>
          <w:rtl/>
        </w:rPr>
        <w:t xml:space="preserve"> </w:t>
      </w:r>
      <w:r w:rsidRPr="001E7226">
        <w:rPr>
          <w:rtl/>
        </w:rPr>
        <w:t xml:space="preserve">הנהלות בתי החולים שבהם יש מרכזים </w:t>
      </w:r>
      <w:r w:rsidRPr="001E7226">
        <w:rPr>
          <w:rFonts w:hint="cs"/>
          <w:rtl/>
        </w:rPr>
        <w:t>בריאטריים</w:t>
      </w:r>
      <w:r w:rsidRPr="001E7226">
        <w:rPr>
          <w:rtl/>
        </w:rPr>
        <w:t xml:space="preserve"> וכן </w:t>
      </w:r>
      <w:r w:rsidRPr="001E7226">
        <w:rPr>
          <w:rFonts w:hint="cs"/>
          <w:rtl/>
        </w:rPr>
        <w:t>על ה</w:t>
      </w:r>
      <w:r w:rsidRPr="001E7226">
        <w:rPr>
          <w:rtl/>
        </w:rPr>
        <w:t xml:space="preserve">מרכזים עצמם, </w:t>
      </w:r>
      <w:r w:rsidRPr="001E7226">
        <w:rPr>
          <w:rFonts w:hint="cs"/>
          <w:rtl/>
        </w:rPr>
        <w:t xml:space="preserve">לוודא </w:t>
      </w:r>
      <w:r w:rsidRPr="001E7226">
        <w:rPr>
          <w:rtl/>
        </w:rPr>
        <w:t xml:space="preserve">כי ההחלטה על סוג הניתוח </w:t>
      </w:r>
      <w:r w:rsidRPr="001E7226">
        <w:rPr>
          <w:rFonts w:hint="cs"/>
          <w:rtl/>
        </w:rPr>
        <w:t>ת</w:t>
      </w:r>
      <w:r w:rsidRPr="001E7226">
        <w:rPr>
          <w:rtl/>
        </w:rPr>
        <w:t>תקבל במתכונת של סיעור מוחות מחלקתי</w:t>
      </w:r>
      <w:r w:rsidRPr="001E7226">
        <w:rPr>
          <w:rFonts w:hint="cs"/>
          <w:rtl/>
        </w:rPr>
        <w:t>,</w:t>
      </w:r>
      <w:r w:rsidRPr="001E7226">
        <w:rPr>
          <w:rtl/>
        </w:rPr>
        <w:t xml:space="preserve"> כפי שמתקבלות החלטות על ניתוחים בתחומים אחרים</w:t>
      </w:r>
      <w:r w:rsidRPr="001E7226">
        <w:rPr>
          <w:rFonts w:hint="cs"/>
          <w:rtl/>
        </w:rPr>
        <w:t xml:space="preserve">. </w:t>
      </w:r>
    </w:p>
    <w:p w:rsidR="00A90478" w:rsidRPr="00492C38" w:rsidP="00BD4CD2">
      <w:pPr>
        <w:pStyle w:val="takzir"/>
        <w:rPr>
          <w:rFonts w:ascii="Tahoma" w:hAnsi="Tahoma" w:cs="Tahoma"/>
          <w:noProof w:val="0"/>
          <w:sz w:val="28"/>
          <w:rtl/>
        </w:rPr>
      </w:pPr>
    </w:p>
    <w:p w:rsidR="00384065" w:rsidRPr="00132FFC" w:rsidP="00BD4CD2">
      <w:pPr>
        <w:pStyle w:val="KOT4S"/>
        <w:rPr>
          <w:rtl/>
        </w:rPr>
      </w:pPr>
      <w:r w:rsidRPr="00132FFC">
        <w:rPr>
          <w:rtl/>
        </w:rPr>
        <w:t>סיכום</w:t>
      </w:r>
    </w:p>
    <w:p w:rsidR="00E72F67" w:rsidRPr="00C956FB" w:rsidP="00BD4CD2">
      <w:pPr>
        <w:pStyle w:val="takzir-text"/>
        <w:bidi/>
        <w:rPr>
          <w:rtl/>
        </w:rPr>
      </w:pPr>
      <w:r w:rsidRPr="00C956FB">
        <w:rPr>
          <w:rtl/>
        </w:rPr>
        <w:t>תופע</w:t>
      </w:r>
      <w:r w:rsidRPr="00C956FB">
        <w:rPr>
          <w:rFonts w:hint="eastAsia"/>
          <w:rtl/>
        </w:rPr>
        <w:t>ת</w:t>
      </w:r>
      <w:r w:rsidRPr="00C956FB">
        <w:rPr>
          <w:rtl/>
        </w:rPr>
        <w:t xml:space="preserve"> </w:t>
      </w:r>
      <w:r w:rsidRPr="00C956FB">
        <w:rPr>
          <w:rFonts w:hint="eastAsia"/>
          <w:rtl/>
        </w:rPr>
        <w:t>ה</w:t>
      </w:r>
      <w:r w:rsidRPr="00C956FB">
        <w:rPr>
          <w:rtl/>
        </w:rPr>
        <w:t>השמנ</w:t>
      </w:r>
      <w:r w:rsidRPr="00C956FB">
        <w:rPr>
          <w:rFonts w:hint="eastAsia"/>
          <w:rtl/>
        </w:rPr>
        <w:t>ה</w:t>
      </w:r>
      <w:r w:rsidRPr="00C956FB">
        <w:rPr>
          <w:rtl/>
        </w:rPr>
        <w:t xml:space="preserve"> </w:t>
      </w:r>
      <w:r w:rsidRPr="00C956FB">
        <w:rPr>
          <w:rFonts w:hint="eastAsia"/>
          <w:rtl/>
        </w:rPr>
        <w:t>נעשתה</w:t>
      </w:r>
      <w:r w:rsidRPr="00C956FB">
        <w:rPr>
          <w:rtl/>
        </w:rPr>
        <w:t xml:space="preserve"> נפוצ</w:t>
      </w:r>
      <w:r w:rsidRPr="00C956FB">
        <w:rPr>
          <w:rFonts w:hint="eastAsia"/>
          <w:rtl/>
        </w:rPr>
        <w:t>ה</w:t>
      </w:r>
      <w:r w:rsidRPr="00C956FB">
        <w:rPr>
          <w:rtl/>
        </w:rPr>
        <w:t xml:space="preserve"> בעולם, </w:t>
      </w:r>
      <w:r w:rsidRPr="00C956FB">
        <w:rPr>
          <w:rFonts w:hint="eastAsia"/>
          <w:rtl/>
        </w:rPr>
        <w:t>ונצפית</w:t>
      </w:r>
      <w:r w:rsidRPr="00C956FB">
        <w:rPr>
          <w:rtl/>
        </w:rPr>
        <w:t xml:space="preserve"> גם </w:t>
      </w:r>
      <w:r w:rsidRPr="00C956FB">
        <w:rPr>
          <w:rFonts w:hint="eastAsia"/>
          <w:rtl/>
        </w:rPr>
        <w:t>בקרב</w:t>
      </w:r>
      <w:r w:rsidRPr="00C956FB">
        <w:rPr>
          <w:rtl/>
        </w:rPr>
        <w:t xml:space="preserve"> צעירים. השמנ</w:t>
      </w:r>
      <w:r w:rsidRPr="00C956FB">
        <w:rPr>
          <w:rFonts w:hint="eastAsia"/>
          <w:rtl/>
        </w:rPr>
        <w:t>ה</w:t>
      </w:r>
      <w:r w:rsidRPr="00C956FB">
        <w:rPr>
          <w:rtl/>
        </w:rPr>
        <w:t xml:space="preserve"> </w:t>
      </w:r>
      <w:r w:rsidRPr="00C956FB">
        <w:rPr>
          <w:rFonts w:hint="eastAsia"/>
          <w:rtl/>
        </w:rPr>
        <w:t>קשורה</w:t>
      </w:r>
      <w:r w:rsidRPr="00C956FB">
        <w:rPr>
          <w:rtl/>
        </w:rPr>
        <w:t xml:space="preserve"> </w:t>
      </w:r>
      <w:r w:rsidRPr="00C956FB">
        <w:rPr>
          <w:rFonts w:hint="eastAsia"/>
          <w:rtl/>
        </w:rPr>
        <w:t>ל</w:t>
      </w:r>
      <w:r w:rsidRPr="00C956FB">
        <w:rPr>
          <w:rtl/>
        </w:rPr>
        <w:t xml:space="preserve">תמותה </w:t>
      </w:r>
      <w:r w:rsidRPr="00C956FB">
        <w:rPr>
          <w:rFonts w:hint="eastAsia"/>
          <w:rtl/>
        </w:rPr>
        <w:t>בהיקף</w:t>
      </w:r>
      <w:r w:rsidRPr="00C956FB">
        <w:rPr>
          <w:rtl/>
        </w:rPr>
        <w:t xml:space="preserve"> הולך וגדל, </w:t>
      </w:r>
      <w:r w:rsidRPr="00C956FB">
        <w:rPr>
          <w:rFonts w:hint="eastAsia"/>
          <w:rtl/>
        </w:rPr>
        <w:t>ו</w:t>
      </w:r>
      <w:r w:rsidRPr="00C956FB">
        <w:rPr>
          <w:rtl/>
        </w:rPr>
        <w:t>עלות</w:t>
      </w:r>
      <w:r w:rsidRPr="00C956FB">
        <w:rPr>
          <w:rFonts w:hint="eastAsia"/>
          <w:rtl/>
        </w:rPr>
        <w:t>ה</w:t>
      </w:r>
      <w:r w:rsidRPr="00C956FB">
        <w:rPr>
          <w:rtl/>
        </w:rPr>
        <w:t xml:space="preserve"> </w:t>
      </w:r>
      <w:r w:rsidRPr="00C956FB">
        <w:rPr>
          <w:rFonts w:hint="eastAsia"/>
          <w:rtl/>
        </w:rPr>
        <w:t>ה</w:t>
      </w:r>
      <w:r w:rsidRPr="00C956FB">
        <w:rPr>
          <w:rtl/>
        </w:rPr>
        <w:t xml:space="preserve">לאומית-כלכלית גבוהה ביותר, בעיקר למערכת הבריאות. </w:t>
      </w:r>
      <w:r w:rsidRPr="00C956FB">
        <w:rPr>
          <w:rFonts w:hint="eastAsia"/>
          <w:rtl/>
        </w:rPr>
        <w:t>להשמנה</w:t>
      </w:r>
      <w:r w:rsidRPr="00C956FB">
        <w:rPr>
          <w:rtl/>
        </w:rPr>
        <w:t xml:space="preserve"> </w:t>
      </w:r>
      <w:r w:rsidRPr="00C956FB">
        <w:rPr>
          <w:rFonts w:hint="eastAsia"/>
          <w:rtl/>
        </w:rPr>
        <w:t>יש</w:t>
      </w:r>
      <w:r w:rsidRPr="00C956FB">
        <w:rPr>
          <w:rtl/>
        </w:rPr>
        <w:t xml:space="preserve"> </w:t>
      </w:r>
      <w:r w:rsidRPr="00C956FB">
        <w:rPr>
          <w:rFonts w:hint="eastAsia"/>
          <w:rtl/>
        </w:rPr>
        <w:t>השלכות</w:t>
      </w:r>
      <w:r w:rsidRPr="00C956FB">
        <w:rPr>
          <w:rtl/>
        </w:rPr>
        <w:t xml:space="preserve"> </w:t>
      </w:r>
      <w:r w:rsidRPr="00C956FB">
        <w:rPr>
          <w:rFonts w:hint="eastAsia"/>
          <w:rtl/>
        </w:rPr>
        <w:t>פיזיות</w:t>
      </w:r>
      <w:r w:rsidRPr="00C956FB">
        <w:rPr>
          <w:rtl/>
        </w:rPr>
        <w:t xml:space="preserve"> </w:t>
      </w:r>
      <w:r w:rsidRPr="00C956FB">
        <w:rPr>
          <w:rFonts w:hint="eastAsia"/>
          <w:rtl/>
        </w:rPr>
        <w:t>ונפשיות</w:t>
      </w:r>
      <w:r w:rsidRPr="00C956FB">
        <w:rPr>
          <w:rtl/>
        </w:rPr>
        <w:t xml:space="preserve"> </w:t>
      </w:r>
      <w:r w:rsidRPr="00C956FB">
        <w:rPr>
          <w:rFonts w:hint="eastAsia"/>
          <w:rtl/>
        </w:rPr>
        <w:t>רבות</w:t>
      </w:r>
      <w:r w:rsidRPr="00C956FB">
        <w:rPr>
          <w:rtl/>
        </w:rPr>
        <w:t xml:space="preserve">, והסובלים ממנה מתקשים לנהל אורח </w:t>
      </w:r>
      <w:r w:rsidRPr="00C956FB">
        <w:rPr>
          <w:rFonts w:hint="eastAsia"/>
          <w:rtl/>
        </w:rPr>
        <w:t>חיים</w:t>
      </w:r>
      <w:r w:rsidRPr="00C956FB">
        <w:rPr>
          <w:rtl/>
        </w:rPr>
        <w:t xml:space="preserve"> </w:t>
      </w:r>
      <w:r w:rsidRPr="00C956FB">
        <w:rPr>
          <w:rFonts w:hint="eastAsia"/>
          <w:rtl/>
        </w:rPr>
        <w:t>תקין</w:t>
      </w:r>
      <w:r w:rsidRPr="00C956FB">
        <w:rPr>
          <w:rtl/>
        </w:rPr>
        <w:t xml:space="preserve">. </w:t>
      </w:r>
      <w:r w:rsidRPr="00C956FB">
        <w:rPr>
          <w:rFonts w:hint="eastAsia"/>
          <w:rtl/>
        </w:rPr>
        <w:t>ניתוחים</w:t>
      </w:r>
      <w:r w:rsidRPr="00C956FB">
        <w:rPr>
          <w:rtl/>
        </w:rPr>
        <w:t xml:space="preserve"> </w:t>
      </w:r>
      <w:r w:rsidRPr="00C956FB">
        <w:rPr>
          <w:rtl/>
        </w:rPr>
        <w:t>בריאטריים</w:t>
      </w:r>
      <w:r w:rsidRPr="00C956FB">
        <w:rPr>
          <w:rtl/>
        </w:rPr>
        <w:t xml:space="preserve"> נמצאו </w:t>
      </w:r>
      <w:r w:rsidRPr="00C956FB">
        <w:rPr>
          <w:rFonts w:hint="eastAsia"/>
          <w:rtl/>
        </w:rPr>
        <w:t>יעילים</w:t>
      </w:r>
      <w:r w:rsidRPr="00C956FB">
        <w:rPr>
          <w:rtl/>
        </w:rPr>
        <w:t xml:space="preserve"> </w:t>
      </w:r>
      <w:r w:rsidRPr="00C956FB">
        <w:rPr>
          <w:rFonts w:hint="eastAsia"/>
          <w:rtl/>
        </w:rPr>
        <w:t>בטיפול</w:t>
      </w:r>
      <w:r w:rsidRPr="00C956FB">
        <w:rPr>
          <w:rtl/>
        </w:rPr>
        <w:t xml:space="preserve"> </w:t>
      </w:r>
      <w:r w:rsidRPr="00C956FB">
        <w:rPr>
          <w:rFonts w:hint="eastAsia"/>
          <w:rtl/>
        </w:rPr>
        <w:t>בהשמנה</w:t>
      </w:r>
      <w:r w:rsidRPr="00C956FB">
        <w:rPr>
          <w:rtl/>
        </w:rPr>
        <w:t xml:space="preserve"> </w:t>
      </w:r>
      <w:r w:rsidRPr="00C956FB">
        <w:rPr>
          <w:rFonts w:hint="eastAsia"/>
          <w:rtl/>
        </w:rPr>
        <w:t>והפחתת</w:t>
      </w:r>
      <w:r w:rsidRPr="00C956FB">
        <w:rPr>
          <w:rtl/>
        </w:rPr>
        <w:t xml:space="preserve"> </w:t>
      </w:r>
      <w:r w:rsidRPr="00C956FB">
        <w:rPr>
          <w:rFonts w:hint="eastAsia"/>
          <w:rtl/>
        </w:rPr>
        <w:t>תחלואות</w:t>
      </w:r>
      <w:r w:rsidRPr="00C956FB">
        <w:rPr>
          <w:rtl/>
        </w:rPr>
        <w:t xml:space="preserve"> </w:t>
      </w:r>
      <w:r w:rsidRPr="00C956FB">
        <w:rPr>
          <w:rFonts w:hint="eastAsia"/>
          <w:rtl/>
        </w:rPr>
        <w:t>נלוות</w:t>
      </w:r>
      <w:r w:rsidRPr="00C956FB">
        <w:rPr>
          <w:rtl/>
        </w:rPr>
        <w:t xml:space="preserve">. </w:t>
      </w:r>
      <w:r w:rsidRPr="00C956FB">
        <w:rPr>
          <w:rFonts w:hint="eastAsia"/>
          <w:rtl/>
        </w:rPr>
        <w:t>שיעור</w:t>
      </w:r>
      <w:r w:rsidRPr="00C956FB">
        <w:rPr>
          <w:rtl/>
        </w:rPr>
        <w:t xml:space="preserve"> </w:t>
      </w:r>
      <w:r w:rsidRPr="00C956FB">
        <w:rPr>
          <w:rFonts w:hint="eastAsia"/>
          <w:rtl/>
        </w:rPr>
        <w:t>הניתוחים</w:t>
      </w:r>
      <w:r w:rsidRPr="00C956FB">
        <w:rPr>
          <w:rtl/>
        </w:rPr>
        <w:t xml:space="preserve"> </w:t>
      </w:r>
      <w:r w:rsidRPr="00C956FB">
        <w:rPr>
          <w:rtl/>
        </w:rPr>
        <w:t>הבריאטריים</w:t>
      </w:r>
      <w:r w:rsidRPr="00C956FB">
        <w:rPr>
          <w:rtl/>
        </w:rPr>
        <w:t xml:space="preserve"> בישראל בהשוואה לגודל האוכלוסייה הוא הגבוה </w:t>
      </w:r>
      <w:r w:rsidRPr="00C956FB">
        <w:rPr>
          <w:rFonts w:hint="eastAsia"/>
          <w:rtl/>
        </w:rPr>
        <w:t>מבין</w:t>
      </w:r>
      <w:r w:rsidRPr="00C956FB">
        <w:rPr>
          <w:rtl/>
        </w:rPr>
        <w:t xml:space="preserve"> כלל 36 מדינות </w:t>
      </w:r>
      <w:r w:rsidRPr="00C956FB">
        <w:rPr>
          <w:rFonts w:hint="eastAsia"/>
          <w:rtl/>
        </w:rPr>
        <w:t>ה</w:t>
      </w:r>
      <w:r w:rsidRPr="00C956FB">
        <w:rPr>
          <w:rtl/>
        </w:rPr>
        <w:t>-</w:t>
      </w:r>
      <w:r w:rsidRPr="00C956FB">
        <w:t>OECD</w:t>
      </w:r>
      <w:r w:rsidRPr="00C956FB">
        <w:rPr>
          <w:rtl/>
        </w:rPr>
        <w:t>, ו</w:t>
      </w:r>
      <w:r w:rsidRPr="00C956FB">
        <w:rPr>
          <w:rFonts w:hint="eastAsia"/>
          <w:rtl/>
        </w:rPr>
        <w:t>הוא</w:t>
      </w:r>
      <w:r w:rsidRPr="00C956FB">
        <w:rPr>
          <w:rtl/>
        </w:rPr>
        <w:t xml:space="preserve"> </w:t>
      </w:r>
      <w:r w:rsidRPr="00C956FB">
        <w:rPr>
          <w:rFonts w:hint="eastAsia"/>
          <w:rtl/>
        </w:rPr>
        <w:t>מוסיף</w:t>
      </w:r>
      <w:r w:rsidRPr="00C956FB">
        <w:rPr>
          <w:rtl/>
        </w:rPr>
        <w:t xml:space="preserve"> </w:t>
      </w:r>
      <w:r w:rsidRPr="00C956FB">
        <w:rPr>
          <w:rFonts w:hint="eastAsia"/>
          <w:rtl/>
        </w:rPr>
        <w:t>לגדול</w:t>
      </w:r>
      <w:r w:rsidRPr="00C956FB">
        <w:rPr>
          <w:rtl/>
        </w:rPr>
        <w:t xml:space="preserve"> </w:t>
      </w:r>
      <w:r w:rsidRPr="00C956FB">
        <w:rPr>
          <w:rFonts w:hint="eastAsia"/>
          <w:rtl/>
        </w:rPr>
        <w:t>בשיעורים</w:t>
      </w:r>
      <w:r w:rsidRPr="00C956FB">
        <w:rPr>
          <w:rtl/>
        </w:rPr>
        <w:t xml:space="preserve"> </w:t>
      </w:r>
      <w:r w:rsidRPr="00C956FB">
        <w:rPr>
          <w:rFonts w:hint="eastAsia"/>
          <w:rtl/>
        </w:rPr>
        <w:t>גבוהים</w:t>
      </w:r>
      <w:r w:rsidRPr="00C956FB">
        <w:rPr>
          <w:rtl/>
        </w:rPr>
        <w:t xml:space="preserve"> </w:t>
      </w:r>
      <w:r w:rsidRPr="00C956FB">
        <w:rPr>
          <w:rFonts w:hint="eastAsia"/>
          <w:rtl/>
        </w:rPr>
        <w:t>מאוד</w:t>
      </w:r>
      <w:r w:rsidRPr="00C956FB">
        <w:rPr>
          <w:rtl/>
        </w:rPr>
        <w:t xml:space="preserve"> </w:t>
      </w:r>
      <w:r w:rsidRPr="00C956FB">
        <w:rPr>
          <w:rFonts w:hint="eastAsia"/>
          <w:rtl/>
        </w:rPr>
        <w:t>בשנים</w:t>
      </w:r>
      <w:r w:rsidRPr="00C956FB">
        <w:rPr>
          <w:rtl/>
        </w:rPr>
        <w:t xml:space="preserve"> </w:t>
      </w:r>
      <w:r w:rsidRPr="00C956FB">
        <w:rPr>
          <w:rFonts w:hint="eastAsia"/>
          <w:rtl/>
        </w:rPr>
        <w:t>האחרונות</w:t>
      </w:r>
      <w:r w:rsidRPr="00C956FB">
        <w:rPr>
          <w:rtl/>
        </w:rPr>
        <w:t xml:space="preserve">. </w:t>
      </w:r>
      <w:r w:rsidRPr="00C956FB">
        <w:rPr>
          <w:rFonts w:hint="eastAsia"/>
          <w:rtl/>
        </w:rPr>
        <w:t>גם</w:t>
      </w:r>
      <w:r w:rsidRPr="00C956FB">
        <w:rPr>
          <w:rtl/>
        </w:rPr>
        <w:t xml:space="preserve"> </w:t>
      </w:r>
      <w:r w:rsidRPr="00C956FB">
        <w:rPr>
          <w:rFonts w:hint="eastAsia"/>
          <w:rtl/>
        </w:rPr>
        <w:t>מספר</w:t>
      </w:r>
      <w:r w:rsidRPr="00C956FB">
        <w:rPr>
          <w:rtl/>
        </w:rPr>
        <w:t xml:space="preserve"> </w:t>
      </w:r>
      <w:r w:rsidRPr="00C956FB">
        <w:rPr>
          <w:rFonts w:hint="eastAsia"/>
          <w:rtl/>
        </w:rPr>
        <w:t>הניתוחים</w:t>
      </w:r>
      <w:r w:rsidRPr="00C956FB">
        <w:rPr>
          <w:rtl/>
        </w:rPr>
        <w:t xml:space="preserve"> החוזרים </w:t>
      </w:r>
      <w:r w:rsidRPr="00C956FB">
        <w:rPr>
          <w:rFonts w:hint="eastAsia"/>
          <w:rtl/>
        </w:rPr>
        <w:t>המתבצעים</w:t>
      </w:r>
      <w:r w:rsidRPr="00C956FB">
        <w:rPr>
          <w:rtl/>
        </w:rPr>
        <w:t xml:space="preserve"> בישראל הוא </w:t>
      </w:r>
      <w:r w:rsidRPr="00C956FB">
        <w:rPr>
          <w:rFonts w:hint="eastAsia"/>
          <w:rtl/>
        </w:rPr>
        <w:t>הגבוה</w:t>
      </w:r>
      <w:r w:rsidRPr="00C956FB">
        <w:rPr>
          <w:rtl/>
        </w:rPr>
        <w:t xml:space="preserve"> </w:t>
      </w:r>
      <w:r w:rsidRPr="00C956FB">
        <w:rPr>
          <w:rFonts w:hint="eastAsia"/>
          <w:rtl/>
        </w:rPr>
        <w:t>מקרב</w:t>
      </w:r>
      <w:r w:rsidRPr="00C956FB">
        <w:rPr>
          <w:rtl/>
        </w:rPr>
        <w:t xml:space="preserve"> מדינות </w:t>
      </w:r>
      <w:r w:rsidRPr="00C956FB">
        <w:rPr>
          <w:rFonts w:hint="eastAsia"/>
          <w:rtl/>
        </w:rPr>
        <w:t>ה</w:t>
      </w:r>
      <w:r w:rsidRPr="00C956FB">
        <w:rPr>
          <w:rtl/>
        </w:rPr>
        <w:t>-</w:t>
      </w:r>
      <w:r w:rsidRPr="00C956FB">
        <w:t>OECD</w:t>
      </w:r>
      <w:r w:rsidRPr="00C956FB">
        <w:rPr>
          <w:rtl/>
        </w:rPr>
        <w:t xml:space="preserve">, </w:t>
      </w:r>
      <w:r w:rsidRPr="00C956FB">
        <w:rPr>
          <w:rFonts w:hint="eastAsia"/>
          <w:rtl/>
        </w:rPr>
        <w:t>אף</w:t>
      </w:r>
      <w:r w:rsidRPr="00C956FB">
        <w:rPr>
          <w:rtl/>
        </w:rPr>
        <w:t xml:space="preserve"> </w:t>
      </w:r>
      <w:r w:rsidRPr="00C956FB">
        <w:rPr>
          <w:rFonts w:hint="eastAsia"/>
          <w:rtl/>
        </w:rPr>
        <w:t>שניתוחים</w:t>
      </w:r>
      <w:r w:rsidRPr="00C956FB">
        <w:rPr>
          <w:rtl/>
        </w:rPr>
        <w:t xml:space="preserve"> </w:t>
      </w:r>
      <w:r w:rsidRPr="00C956FB">
        <w:rPr>
          <w:rFonts w:hint="eastAsia"/>
          <w:rtl/>
        </w:rPr>
        <w:t>אלו</w:t>
      </w:r>
      <w:r w:rsidRPr="00C956FB">
        <w:rPr>
          <w:rtl/>
        </w:rPr>
        <w:t xml:space="preserve"> </w:t>
      </w:r>
      <w:r w:rsidRPr="00C956FB">
        <w:rPr>
          <w:rFonts w:hint="eastAsia"/>
          <w:rtl/>
        </w:rPr>
        <w:t>בעלי</w:t>
      </w:r>
      <w:r w:rsidRPr="00C956FB">
        <w:rPr>
          <w:rtl/>
        </w:rPr>
        <w:t xml:space="preserve"> </w:t>
      </w:r>
      <w:r w:rsidRPr="00C956FB">
        <w:rPr>
          <w:rFonts w:hint="eastAsia"/>
          <w:rtl/>
        </w:rPr>
        <w:t>סיכון</w:t>
      </w:r>
      <w:r w:rsidRPr="00C956FB">
        <w:rPr>
          <w:rtl/>
        </w:rPr>
        <w:t xml:space="preserve"> </w:t>
      </w:r>
      <w:r w:rsidRPr="00C956FB">
        <w:rPr>
          <w:rFonts w:hint="eastAsia"/>
          <w:rtl/>
        </w:rPr>
        <w:t>מוגבר</w:t>
      </w:r>
      <w:r w:rsidRPr="00C956FB">
        <w:rPr>
          <w:rFonts w:hint="cs"/>
          <w:sz w:val="24"/>
          <w:rtl/>
        </w:rPr>
        <w:t>.</w:t>
      </w:r>
    </w:p>
    <w:p w:rsidR="00E72F67" w:rsidRPr="00C956FB" w:rsidP="00BD4CD2">
      <w:pPr>
        <w:pStyle w:val="takzir-text"/>
        <w:bidi/>
        <w:rPr>
          <w:rtl/>
        </w:rPr>
      </w:pPr>
      <w:r w:rsidRPr="00C956FB">
        <w:rPr>
          <w:rtl/>
        </w:rPr>
        <w:t xml:space="preserve">הכנה מלאה וראויה טרם הניתוח מצד קופות החולים והמרכזים </w:t>
      </w:r>
      <w:r w:rsidRPr="00C956FB">
        <w:rPr>
          <w:rtl/>
        </w:rPr>
        <w:t>הבריאטריים</w:t>
      </w:r>
      <w:r w:rsidRPr="00C956FB">
        <w:rPr>
          <w:rtl/>
        </w:rPr>
        <w:t xml:space="preserve"> היא חיונית להצלחת התהליך, </w:t>
      </w:r>
      <w:r w:rsidRPr="00C956FB">
        <w:rPr>
          <w:rFonts w:hint="eastAsia"/>
          <w:rtl/>
        </w:rPr>
        <w:t>אך</w:t>
      </w:r>
      <w:r w:rsidRPr="00C956FB">
        <w:rPr>
          <w:rtl/>
        </w:rPr>
        <w:t xml:space="preserve"> נמצא כי אינה מתבצעת באופן מלא וסדור, ו</w:t>
      </w:r>
      <w:r w:rsidRPr="00C956FB">
        <w:rPr>
          <w:rFonts w:hint="eastAsia"/>
          <w:rtl/>
        </w:rPr>
        <w:t>כך</w:t>
      </w:r>
      <w:r w:rsidRPr="00C956FB">
        <w:rPr>
          <w:rtl/>
        </w:rPr>
        <w:t xml:space="preserve"> גם הליך בחירת סוג הניתוח שיתאים למטופל בהתאם למאפייניו.</w:t>
      </w:r>
      <w:r w:rsidRPr="00C956FB">
        <w:rPr>
          <w:rFonts w:hint="cs"/>
          <w:rtl/>
        </w:rPr>
        <w:t xml:space="preserve"> ביצוע</w:t>
      </w:r>
      <w:r w:rsidRPr="00C956FB">
        <w:rPr>
          <w:rtl/>
        </w:rPr>
        <w:t xml:space="preserve"> </w:t>
      </w:r>
      <w:r w:rsidRPr="00C956FB">
        <w:rPr>
          <w:rFonts w:hint="cs"/>
          <w:rtl/>
        </w:rPr>
        <w:t>ניתוחים</w:t>
      </w:r>
      <w:r w:rsidRPr="00C956FB">
        <w:rPr>
          <w:rtl/>
        </w:rPr>
        <w:t xml:space="preserve"> </w:t>
      </w:r>
      <w:r w:rsidRPr="00C956FB">
        <w:rPr>
          <w:rFonts w:hint="cs"/>
          <w:rtl/>
        </w:rPr>
        <w:t>בריאטריים</w:t>
      </w:r>
      <w:r w:rsidRPr="00C956FB">
        <w:rPr>
          <w:rtl/>
        </w:rPr>
        <w:t xml:space="preserve"> </w:t>
      </w:r>
      <w:r w:rsidRPr="00C956FB">
        <w:rPr>
          <w:rFonts w:hint="cs"/>
          <w:rtl/>
        </w:rPr>
        <w:t>במטופלים הסובלים מהפרעה</w:t>
      </w:r>
      <w:r w:rsidRPr="00C956FB">
        <w:rPr>
          <w:rtl/>
        </w:rPr>
        <w:t xml:space="preserve"> נפשית פעילה או </w:t>
      </w:r>
      <w:r w:rsidRPr="00C956FB">
        <w:rPr>
          <w:rFonts w:hint="cs"/>
          <w:rtl/>
        </w:rPr>
        <w:t>הצפויים</w:t>
      </w:r>
      <w:r w:rsidRPr="00C956FB">
        <w:rPr>
          <w:rtl/>
        </w:rPr>
        <w:t xml:space="preserve"> לפתח </w:t>
      </w:r>
      <w:r w:rsidRPr="00C956FB">
        <w:rPr>
          <w:rFonts w:hint="cs"/>
          <w:rtl/>
        </w:rPr>
        <w:t>בעיות</w:t>
      </w:r>
      <w:r w:rsidRPr="00C956FB">
        <w:rPr>
          <w:rtl/>
        </w:rPr>
        <w:t xml:space="preserve"> </w:t>
      </w:r>
      <w:r w:rsidRPr="00C956FB">
        <w:rPr>
          <w:rFonts w:hint="cs"/>
          <w:rtl/>
        </w:rPr>
        <w:t>ומחלות</w:t>
      </w:r>
      <w:r w:rsidRPr="00C956FB">
        <w:rPr>
          <w:rtl/>
        </w:rPr>
        <w:t xml:space="preserve"> נפשי</w:t>
      </w:r>
      <w:r w:rsidRPr="00C956FB">
        <w:rPr>
          <w:rFonts w:hint="cs"/>
          <w:rtl/>
        </w:rPr>
        <w:t>ות</w:t>
      </w:r>
      <w:r w:rsidRPr="00C956FB">
        <w:rPr>
          <w:rtl/>
        </w:rPr>
        <w:t xml:space="preserve"> </w:t>
      </w:r>
      <w:r w:rsidRPr="00C956FB">
        <w:rPr>
          <w:rFonts w:hint="cs"/>
          <w:rtl/>
        </w:rPr>
        <w:t>בעקבות</w:t>
      </w:r>
      <w:r w:rsidRPr="00C956FB">
        <w:rPr>
          <w:rtl/>
        </w:rPr>
        <w:t xml:space="preserve"> </w:t>
      </w:r>
      <w:r w:rsidRPr="00C956FB">
        <w:rPr>
          <w:rFonts w:hint="cs"/>
          <w:rtl/>
        </w:rPr>
        <w:t>הניתוח</w:t>
      </w:r>
      <w:r w:rsidRPr="00C956FB">
        <w:rPr>
          <w:rtl/>
        </w:rPr>
        <w:t xml:space="preserve"> </w:t>
      </w:r>
      <w:r w:rsidRPr="00C956FB">
        <w:rPr>
          <w:rFonts w:hint="cs"/>
          <w:rtl/>
        </w:rPr>
        <w:t>עלול להוביל ל</w:t>
      </w:r>
      <w:r w:rsidRPr="00C956FB">
        <w:rPr>
          <w:rtl/>
        </w:rPr>
        <w:t>סכנת חיים ממשי</w:t>
      </w:r>
      <w:r w:rsidRPr="00C956FB">
        <w:rPr>
          <w:rFonts w:hint="cs"/>
          <w:rtl/>
        </w:rPr>
        <w:t>ת, אולם משרד</w:t>
      </w:r>
      <w:r w:rsidRPr="00C956FB">
        <w:rPr>
          <w:rtl/>
        </w:rPr>
        <w:t xml:space="preserve"> הבריאות </w:t>
      </w:r>
      <w:r w:rsidRPr="00C956FB">
        <w:rPr>
          <w:rFonts w:hint="cs"/>
          <w:rtl/>
        </w:rPr>
        <w:t xml:space="preserve">לא קבע </w:t>
      </w:r>
      <w:r w:rsidRPr="00C956FB">
        <w:rPr>
          <w:rtl/>
        </w:rPr>
        <w:t xml:space="preserve">כללים ברורים </w:t>
      </w:r>
      <w:r w:rsidRPr="00C956FB">
        <w:rPr>
          <w:rFonts w:hint="cs"/>
          <w:rtl/>
        </w:rPr>
        <w:t>ומחייבים</w:t>
      </w:r>
      <w:r w:rsidRPr="00C956FB">
        <w:rPr>
          <w:rtl/>
        </w:rPr>
        <w:t xml:space="preserve"> </w:t>
      </w:r>
      <w:r w:rsidRPr="00C956FB">
        <w:rPr>
          <w:rFonts w:hint="cs"/>
          <w:rtl/>
        </w:rPr>
        <w:t>למתן</w:t>
      </w:r>
      <w:r w:rsidRPr="00C956FB">
        <w:rPr>
          <w:rtl/>
        </w:rPr>
        <w:t xml:space="preserve"> </w:t>
      </w:r>
      <w:r w:rsidRPr="00C956FB">
        <w:rPr>
          <w:rFonts w:hint="cs"/>
          <w:rtl/>
        </w:rPr>
        <w:t>חוות</w:t>
      </w:r>
      <w:r w:rsidRPr="00C956FB">
        <w:rPr>
          <w:rtl/>
        </w:rPr>
        <w:t xml:space="preserve"> </w:t>
      </w:r>
      <w:r w:rsidRPr="00C956FB">
        <w:rPr>
          <w:rFonts w:hint="cs"/>
          <w:rtl/>
        </w:rPr>
        <w:t>דעת</w:t>
      </w:r>
      <w:r w:rsidRPr="00C956FB">
        <w:rPr>
          <w:rtl/>
        </w:rPr>
        <w:t xml:space="preserve"> </w:t>
      </w:r>
      <w:r w:rsidRPr="00C956FB">
        <w:rPr>
          <w:rFonts w:hint="cs"/>
          <w:rtl/>
        </w:rPr>
        <w:t>פסיכיאטריות</w:t>
      </w:r>
      <w:r w:rsidRPr="00C956FB">
        <w:rPr>
          <w:rtl/>
        </w:rPr>
        <w:t xml:space="preserve"> לפני </w:t>
      </w:r>
      <w:r w:rsidRPr="00C956FB">
        <w:rPr>
          <w:rFonts w:hint="cs"/>
          <w:rtl/>
        </w:rPr>
        <w:t>ה</w:t>
      </w:r>
      <w:r w:rsidRPr="00C956FB">
        <w:rPr>
          <w:rtl/>
        </w:rPr>
        <w:t xml:space="preserve">ניתוח </w:t>
      </w:r>
      <w:r w:rsidRPr="00C956FB">
        <w:rPr>
          <w:rFonts w:hint="cs"/>
          <w:rtl/>
        </w:rPr>
        <w:t>ה</w:t>
      </w:r>
      <w:r w:rsidRPr="00C956FB">
        <w:rPr>
          <w:rtl/>
        </w:rPr>
        <w:t>בריאטרי</w:t>
      </w:r>
      <w:r w:rsidRPr="00C956FB">
        <w:rPr>
          <w:rtl/>
        </w:rPr>
        <w:t xml:space="preserve"> ו</w:t>
      </w:r>
      <w:r w:rsidRPr="00C956FB">
        <w:rPr>
          <w:rFonts w:hint="cs"/>
          <w:rtl/>
        </w:rPr>
        <w:t>ל</w:t>
      </w:r>
      <w:r w:rsidRPr="00C956FB">
        <w:rPr>
          <w:rtl/>
        </w:rPr>
        <w:t>אחרי</w:t>
      </w:r>
      <w:r w:rsidRPr="00C956FB">
        <w:rPr>
          <w:rFonts w:hint="cs"/>
          <w:rtl/>
        </w:rPr>
        <w:t>ו</w:t>
      </w:r>
      <w:r w:rsidRPr="00C956FB">
        <w:rPr>
          <w:rtl/>
        </w:rPr>
        <w:t xml:space="preserve">, </w:t>
      </w:r>
      <w:r w:rsidRPr="00C956FB">
        <w:rPr>
          <w:rFonts w:hint="cs"/>
          <w:rtl/>
        </w:rPr>
        <w:t xml:space="preserve">והוועדות המקצועיות מתקשות לאבחן הפרעות נפשיות שעומדות בבסיס בעיית ההשמנה. </w:t>
      </w:r>
    </w:p>
    <w:p w:rsidR="00E72F67" w:rsidRPr="001E7226" w:rsidP="00BD4CD2">
      <w:pPr>
        <w:pStyle w:val="takzir-text"/>
        <w:bidi/>
        <w:rPr>
          <w:sz w:val="24"/>
          <w:rtl/>
        </w:rPr>
      </w:pPr>
      <w:r w:rsidRPr="001E7226">
        <w:rPr>
          <w:rtl/>
        </w:rPr>
        <w:t xml:space="preserve">המעקב הרפואי, </w:t>
      </w:r>
      <w:r w:rsidRPr="001E7226">
        <w:rPr>
          <w:rFonts w:hint="eastAsia"/>
          <w:rtl/>
        </w:rPr>
        <w:t>ה</w:t>
      </w:r>
      <w:r w:rsidRPr="001E7226">
        <w:rPr>
          <w:rtl/>
        </w:rPr>
        <w:t xml:space="preserve">חיוני ביותר לאחר הניתוח </w:t>
      </w:r>
      <w:r w:rsidRPr="001E7226">
        <w:rPr>
          <w:rFonts w:hint="eastAsia"/>
          <w:rtl/>
        </w:rPr>
        <w:t>ובעיקר</w:t>
      </w:r>
      <w:r w:rsidRPr="001E7226">
        <w:rPr>
          <w:rtl/>
        </w:rPr>
        <w:t xml:space="preserve"> בשנה הראשונה </w:t>
      </w:r>
      <w:r w:rsidRPr="001E7226">
        <w:rPr>
          <w:rFonts w:hint="eastAsia"/>
          <w:rtl/>
        </w:rPr>
        <w:t>להבטחת</w:t>
      </w:r>
      <w:r w:rsidRPr="001E7226">
        <w:rPr>
          <w:rtl/>
        </w:rPr>
        <w:t xml:space="preserve"> ירידה במשקל ושינוי דפוסי החיים, נמצא לקוי ביותר. האחריות לכך </w:t>
      </w:r>
      <w:r w:rsidRPr="001E7226">
        <w:rPr>
          <w:rFonts w:hint="eastAsia"/>
          <w:rtl/>
        </w:rPr>
        <w:t>היא</w:t>
      </w:r>
      <w:r w:rsidRPr="001E7226">
        <w:rPr>
          <w:rtl/>
        </w:rPr>
        <w:t xml:space="preserve"> הן </w:t>
      </w:r>
      <w:r w:rsidRPr="001E7226">
        <w:rPr>
          <w:rFonts w:hint="eastAsia"/>
          <w:rtl/>
        </w:rPr>
        <w:t>של</w:t>
      </w:r>
      <w:r w:rsidRPr="001E7226">
        <w:rPr>
          <w:rtl/>
        </w:rPr>
        <w:t xml:space="preserve"> המנותחים </w:t>
      </w:r>
      <w:r w:rsidRPr="001E7226">
        <w:rPr>
          <w:rFonts w:hint="cs"/>
          <w:rtl/>
        </w:rPr>
        <w:t>ו</w:t>
      </w:r>
      <w:r w:rsidRPr="001E7226">
        <w:rPr>
          <w:rtl/>
        </w:rPr>
        <w:t xml:space="preserve">הן </w:t>
      </w:r>
      <w:r w:rsidRPr="001E7226">
        <w:rPr>
          <w:rFonts w:hint="eastAsia"/>
          <w:rtl/>
        </w:rPr>
        <w:t>של</w:t>
      </w:r>
      <w:r w:rsidRPr="001E7226">
        <w:rPr>
          <w:rtl/>
        </w:rPr>
        <w:t xml:space="preserve"> הקופות ורופאי הקהילה: המנותחים </w:t>
      </w:r>
      <w:r w:rsidRPr="001E7226">
        <w:rPr>
          <w:rFonts w:hint="eastAsia"/>
          <w:rtl/>
        </w:rPr>
        <w:t>אינם</w:t>
      </w:r>
      <w:r w:rsidRPr="001E7226">
        <w:rPr>
          <w:rtl/>
        </w:rPr>
        <w:t xml:space="preserve"> מקפידים לבצע את המעקב כנדרש - מעטים מגיעים למעקבים, לרבות אצל רופאי משפחה, דיאטניות ופסיכולוגים, שיכולים לשמש מנגנון תמיכה וחיזוק </w:t>
      </w:r>
      <w:r w:rsidRPr="001E7226">
        <w:rPr>
          <w:rFonts w:hint="eastAsia"/>
          <w:rtl/>
        </w:rPr>
        <w:t>במאבקם</w:t>
      </w:r>
      <w:r w:rsidRPr="001E7226">
        <w:rPr>
          <w:rtl/>
        </w:rPr>
        <w:t xml:space="preserve"> של המנותחים </w:t>
      </w:r>
      <w:r w:rsidRPr="001E7226">
        <w:rPr>
          <w:rFonts w:hint="eastAsia"/>
          <w:rtl/>
        </w:rPr>
        <w:t>לשמור</w:t>
      </w:r>
      <w:r w:rsidRPr="001E7226">
        <w:rPr>
          <w:rtl/>
        </w:rPr>
        <w:t xml:space="preserve"> על המשקל ועל אורח החיים החדש הנדרש; הם </w:t>
      </w:r>
      <w:r w:rsidRPr="001E7226">
        <w:rPr>
          <w:rFonts w:hint="eastAsia"/>
          <w:rtl/>
        </w:rPr>
        <w:t>אינם</w:t>
      </w:r>
      <w:r w:rsidRPr="001E7226">
        <w:rPr>
          <w:rtl/>
        </w:rPr>
        <w:t xml:space="preserve"> מבצעים בדיקות כנדרש ו</w:t>
      </w:r>
      <w:r w:rsidRPr="001E7226">
        <w:rPr>
          <w:rFonts w:hint="eastAsia"/>
          <w:rtl/>
        </w:rPr>
        <w:t>אינם</w:t>
      </w:r>
      <w:r w:rsidRPr="001E7226">
        <w:rPr>
          <w:rtl/>
        </w:rPr>
        <w:t xml:space="preserve"> מקפידים על נטילת תרופות וויטמינים; </w:t>
      </w:r>
      <w:r w:rsidRPr="001E7226">
        <w:rPr>
          <w:rFonts w:hint="cs"/>
          <w:rtl/>
        </w:rPr>
        <w:t xml:space="preserve">מנגד, </w:t>
      </w:r>
      <w:r w:rsidRPr="001E7226">
        <w:rPr>
          <w:rtl/>
        </w:rPr>
        <w:t xml:space="preserve">קופות החולים, הרופאים בקהילה והמרכזים </w:t>
      </w:r>
      <w:r w:rsidRPr="001E7226">
        <w:rPr>
          <w:rtl/>
        </w:rPr>
        <w:t>הבריאטריים</w:t>
      </w:r>
      <w:r w:rsidRPr="001E7226">
        <w:rPr>
          <w:rtl/>
        </w:rPr>
        <w:t xml:space="preserve"> </w:t>
      </w:r>
      <w:r w:rsidRPr="001E7226">
        <w:rPr>
          <w:rFonts w:hint="eastAsia"/>
          <w:rtl/>
        </w:rPr>
        <w:t>אינם</w:t>
      </w:r>
      <w:r w:rsidRPr="001E7226">
        <w:rPr>
          <w:rtl/>
        </w:rPr>
        <w:t xml:space="preserve"> פועלים באופן פרואקטיבי לעידוד </w:t>
      </w:r>
      <w:r w:rsidRPr="001E7226">
        <w:rPr>
          <w:rtl/>
        </w:rPr>
        <w:t>ו</w:t>
      </w:r>
      <w:r w:rsidRPr="001E7226">
        <w:rPr>
          <w:rFonts w:hint="eastAsia"/>
          <w:rtl/>
        </w:rPr>
        <w:t>ל</w:t>
      </w:r>
      <w:r w:rsidRPr="001E7226">
        <w:rPr>
          <w:rtl/>
        </w:rPr>
        <w:t>תמרוץ</w:t>
      </w:r>
      <w:r w:rsidRPr="001E7226">
        <w:rPr>
          <w:rtl/>
        </w:rPr>
        <w:t xml:space="preserve"> המנותחים להגיע למעקב ולבצע את כל הבדיקות. לא פעם המנותח מנתק מגע לאחר שעבר את הניתוח, </w:t>
      </w:r>
      <w:r w:rsidRPr="001E7226">
        <w:rPr>
          <w:rFonts w:hint="eastAsia"/>
          <w:rtl/>
        </w:rPr>
        <w:t>ולא</w:t>
      </w:r>
      <w:r w:rsidRPr="001E7226">
        <w:rPr>
          <w:rtl/>
        </w:rPr>
        <w:t xml:space="preserve"> נעשה די מאמץ </w:t>
      </w:r>
      <w:r w:rsidRPr="001E7226">
        <w:rPr>
          <w:rFonts w:hint="eastAsia"/>
          <w:rtl/>
        </w:rPr>
        <w:t>מצד</w:t>
      </w:r>
      <w:r w:rsidRPr="001E7226">
        <w:rPr>
          <w:rtl/>
        </w:rPr>
        <w:t xml:space="preserve"> הגורמים המעורבים להשיבו לתלם המעקב. גורמים אלו מתנערים מאחריותם ומטילים אותה </w:t>
      </w:r>
      <w:r w:rsidRPr="001E7226">
        <w:rPr>
          <w:rFonts w:hint="eastAsia"/>
          <w:rtl/>
        </w:rPr>
        <w:t>רק</w:t>
      </w:r>
      <w:r w:rsidRPr="001E7226">
        <w:rPr>
          <w:rtl/>
        </w:rPr>
        <w:t xml:space="preserve"> על המנותחים, </w:t>
      </w:r>
      <w:r w:rsidRPr="001E7226">
        <w:rPr>
          <w:rFonts w:hint="eastAsia"/>
          <w:rtl/>
        </w:rPr>
        <w:t>ו</w:t>
      </w:r>
      <w:r w:rsidRPr="001E7226">
        <w:rPr>
          <w:rtl/>
        </w:rPr>
        <w:t xml:space="preserve">תוצאת הדבר </w:t>
      </w:r>
      <w:r w:rsidRPr="001E7226">
        <w:rPr>
          <w:rFonts w:hint="eastAsia"/>
          <w:rtl/>
        </w:rPr>
        <w:t>מתבררת</w:t>
      </w:r>
      <w:r w:rsidRPr="001E7226">
        <w:rPr>
          <w:rtl/>
        </w:rPr>
        <w:t xml:space="preserve"> כעבור </w:t>
      </w:r>
      <w:r w:rsidRPr="001E7226">
        <w:rPr>
          <w:rFonts w:hint="eastAsia"/>
          <w:rtl/>
        </w:rPr>
        <w:t>כמה</w:t>
      </w:r>
      <w:r w:rsidRPr="001E7226">
        <w:rPr>
          <w:rtl/>
        </w:rPr>
        <w:t xml:space="preserve"> שנים </w:t>
      </w:r>
      <w:r>
        <w:rPr>
          <w:rFonts w:hint="cs"/>
          <w:rtl/>
        </w:rPr>
        <w:t>-</w:t>
      </w:r>
      <w:r w:rsidRPr="001E7226">
        <w:rPr>
          <w:rtl/>
        </w:rPr>
        <w:t xml:space="preserve"> מנותחים כושלים בשמירה על משקלם וסובלים מתחלואה נוספת הנגרמת בשל ההשמנה.</w:t>
      </w:r>
    </w:p>
    <w:p w:rsidR="00E72F67" w:rsidRPr="00C956FB" w:rsidP="00BD4CD2">
      <w:pPr>
        <w:pStyle w:val="takzir-text"/>
        <w:bidi/>
        <w:rPr>
          <w:rFonts w:eastAsia="Times New Roman"/>
          <w:rtl/>
          <w:lang w:eastAsia="he-IL"/>
        </w:rPr>
      </w:pPr>
      <w:r w:rsidRPr="00C956FB">
        <w:rPr>
          <w:sz w:val="24"/>
          <w:rtl/>
        </w:rPr>
        <w:t xml:space="preserve">הניתוחים </w:t>
      </w:r>
      <w:r w:rsidRPr="00C956FB">
        <w:rPr>
          <w:sz w:val="24"/>
          <w:rtl/>
        </w:rPr>
        <w:t>הבריאטריים</w:t>
      </w:r>
      <w:r w:rsidRPr="00C956FB">
        <w:rPr>
          <w:sz w:val="24"/>
          <w:rtl/>
        </w:rPr>
        <w:t xml:space="preserve"> מתנהלים </w:t>
      </w:r>
      <w:r w:rsidRPr="00C956FB">
        <w:rPr>
          <w:rFonts w:hint="eastAsia"/>
          <w:sz w:val="24"/>
          <w:rtl/>
        </w:rPr>
        <w:t>בישראל</w:t>
      </w:r>
      <w:r w:rsidRPr="00C956FB">
        <w:rPr>
          <w:sz w:val="24"/>
          <w:rtl/>
        </w:rPr>
        <w:t xml:space="preserve"> כ"מעגל שוטה"</w:t>
      </w:r>
      <w:r w:rsidRPr="00C956FB">
        <w:rPr>
          <w:rFonts w:hint="cs"/>
          <w:sz w:val="24"/>
          <w:rtl/>
        </w:rPr>
        <w:t>,</w:t>
      </w:r>
      <w:r w:rsidRPr="00C956FB">
        <w:rPr>
          <w:sz w:val="24"/>
          <w:rtl/>
        </w:rPr>
        <w:t xml:space="preserve"> אף שמדובר בניתוח</w:t>
      </w:r>
      <w:r w:rsidRPr="00C956FB">
        <w:rPr>
          <w:rFonts w:hint="eastAsia"/>
          <w:sz w:val="24"/>
          <w:rtl/>
        </w:rPr>
        <w:t>ים</w:t>
      </w:r>
      <w:r w:rsidRPr="00C956FB">
        <w:rPr>
          <w:sz w:val="24"/>
          <w:rtl/>
        </w:rPr>
        <w:t xml:space="preserve"> </w:t>
      </w:r>
      <w:r w:rsidRPr="00C956FB">
        <w:rPr>
          <w:rFonts w:hint="eastAsia"/>
          <w:sz w:val="24"/>
          <w:rtl/>
        </w:rPr>
        <w:t>בעלי</w:t>
      </w:r>
      <w:r w:rsidRPr="00C956FB">
        <w:rPr>
          <w:sz w:val="24"/>
          <w:rtl/>
        </w:rPr>
        <w:t xml:space="preserve"> סיכונים </w:t>
      </w:r>
      <w:r w:rsidRPr="00C956FB">
        <w:rPr>
          <w:rFonts w:hint="eastAsia"/>
          <w:sz w:val="24"/>
          <w:rtl/>
        </w:rPr>
        <w:t>העלולים</w:t>
      </w:r>
      <w:r w:rsidRPr="00C956FB">
        <w:rPr>
          <w:sz w:val="24"/>
          <w:rtl/>
        </w:rPr>
        <w:t xml:space="preserve"> </w:t>
      </w:r>
      <w:r w:rsidRPr="00C956FB">
        <w:rPr>
          <w:rFonts w:hint="eastAsia"/>
          <w:sz w:val="24"/>
          <w:rtl/>
        </w:rPr>
        <w:t>להביא</w:t>
      </w:r>
      <w:r w:rsidRPr="00C956FB">
        <w:rPr>
          <w:sz w:val="24"/>
          <w:rtl/>
        </w:rPr>
        <w:t xml:space="preserve"> </w:t>
      </w:r>
      <w:r w:rsidRPr="00C956FB">
        <w:rPr>
          <w:rFonts w:hint="eastAsia"/>
          <w:sz w:val="24"/>
          <w:rtl/>
        </w:rPr>
        <w:t>בסופו</w:t>
      </w:r>
      <w:r w:rsidRPr="00C956FB">
        <w:rPr>
          <w:sz w:val="24"/>
          <w:rtl/>
        </w:rPr>
        <w:t xml:space="preserve"> </w:t>
      </w:r>
      <w:r w:rsidRPr="00C956FB">
        <w:rPr>
          <w:rFonts w:hint="eastAsia"/>
          <w:sz w:val="24"/>
          <w:rtl/>
        </w:rPr>
        <w:t>של</w:t>
      </w:r>
      <w:r w:rsidRPr="00C956FB">
        <w:rPr>
          <w:sz w:val="24"/>
          <w:rtl/>
        </w:rPr>
        <w:t xml:space="preserve"> </w:t>
      </w:r>
      <w:r w:rsidRPr="00C956FB">
        <w:rPr>
          <w:rFonts w:hint="eastAsia"/>
          <w:sz w:val="24"/>
          <w:rtl/>
        </w:rPr>
        <w:t>דבר</w:t>
      </w:r>
      <w:r w:rsidRPr="00C956FB">
        <w:rPr>
          <w:sz w:val="24"/>
          <w:rtl/>
        </w:rPr>
        <w:t xml:space="preserve"> </w:t>
      </w:r>
      <w:r w:rsidRPr="00C956FB">
        <w:rPr>
          <w:rFonts w:hint="eastAsia"/>
          <w:sz w:val="24"/>
          <w:rtl/>
        </w:rPr>
        <w:t>אפילו</w:t>
      </w:r>
      <w:r w:rsidRPr="00C956FB">
        <w:rPr>
          <w:sz w:val="24"/>
          <w:rtl/>
        </w:rPr>
        <w:t xml:space="preserve"> </w:t>
      </w:r>
      <w:r w:rsidRPr="00C956FB">
        <w:rPr>
          <w:rFonts w:hint="eastAsia"/>
          <w:sz w:val="24"/>
          <w:rtl/>
        </w:rPr>
        <w:t>ל</w:t>
      </w:r>
      <w:r w:rsidRPr="00C956FB">
        <w:rPr>
          <w:sz w:val="24"/>
          <w:rtl/>
        </w:rPr>
        <w:t xml:space="preserve">מוות: מטופלים אינם עוברים הכנה מלאה וראויה טרם הניתוח; </w:t>
      </w:r>
      <w:r w:rsidRPr="00C956FB">
        <w:rPr>
          <w:rFonts w:hint="cs"/>
          <w:sz w:val="24"/>
          <w:rtl/>
        </w:rPr>
        <w:t xml:space="preserve">ההחלטה על </w:t>
      </w:r>
      <w:r w:rsidRPr="00C956FB">
        <w:rPr>
          <w:rFonts w:hint="eastAsia"/>
          <w:sz w:val="24"/>
          <w:rtl/>
        </w:rPr>
        <w:t>סוג</w:t>
      </w:r>
      <w:r w:rsidRPr="00C956FB">
        <w:rPr>
          <w:sz w:val="24"/>
          <w:rtl/>
        </w:rPr>
        <w:t xml:space="preserve"> </w:t>
      </w:r>
      <w:r w:rsidRPr="00C956FB">
        <w:rPr>
          <w:rFonts w:hint="eastAsia"/>
          <w:sz w:val="24"/>
          <w:rtl/>
        </w:rPr>
        <w:t>הניתוח</w:t>
      </w:r>
      <w:r w:rsidRPr="00C956FB">
        <w:rPr>
          <w:sz w:val="24"/>
          <w:rtl/>
        </w:rPr>
        <w:t xml:space="preserve"> </w:t>
      </w:r>
      <w:r w:rsidRPr="00C956FB">
        <w:rPr>
          <w:rFonts w:hint="eastAsia"/>
          <w:sz w:val="24"/>
          <w:rtl/>
        </w:rPr>
        <w:t>מתקבלת</w:t>
      </w:r>
      <w:r w:rsidRPr="00C956FB">
        <w:rPr>
          <w:sz w:val="24"/>
          <w:rtl/>
        </w:rPr>
        <w:t xml:space="preserve"> </w:t>
      </w:r>
      <w:r w:rsidRPr="00C956FB">
        <w:rPr>
          <w:rFonts w:hint="eastAsia"/>
          <w:sz w:val="24"/>
          <w:rtl/>
        </w:rPr>
        <w:t>ללא</w:t>
      </w:r>
      <w:r w:rsidRPr="00C956FB">
        <w:rPr>
          <w:sz w:val="24"/>
          <w:rtl/>
        </w:rPr>
        <w:t xml:space="preserve"> </w:t>
      </w:r>
      <w:r w:rsidRPr="00C956FB">
        <w:rPr>
          <w:rFonts w:hint="eastAsia"/>
          <w:sz w:val="24"/>
          <w:rtl/>
        </w:rPr>
        <w:t>בקרת</w:t>
      </w:r>
      <w:r w:rsidRPr="00C956FB">
        <w:rPr>
          <w:sz w:val="24"/>
          <w:rtl/>
        </w:rPr>
        <w:t xml:space="preserve"> </w:t>
      </w:r>
      <w:r w:rsidRPr="00C956FB">
        <w:rPr>
          <w:rFonts w:hint="eastAsia"/>
          <w:sz w:val="24"/>
          <w:rtl/>
        </w:rPr>
        <w:t>עמיתים</w:t>
      </w:r>
      <w:r w:rsidRPr="00C956FB">
        <w:rPr>
          <w:sz w:val="24"/>
          <w:rtl/>
        </w:rPr>
        <w:t xml:space="preserve">; הליך בחירת סוג הניתוח שיתאים למטופל בהתאם למאפייניו </w:t>
      </w:r>
      <w:r w:rsidRPr="00C956FB">
        <w:rPr>
          <w:rFonts w:hint="eastAsia"/>
          <w:sz w:val="24"/>
          <w:rtl/>
        </w:rPr>
        <w:t>ושיתקבל</w:t>
      </w:r>
      <w:r w:rsidRPr="00C956FB">
        <w:rPr>
          <w:sz w:val="24"/>
          <w:rtl/>
        </w:rPr>
        <w:t xml:space="preserve"> </w:t>
      </w:r>
      <w:r w:rsidRPr="00C956FB">
        <w:rPr>
          <w:rFonts w:hint="eastAsia"/>
          <w:sz w:val="24"/>
          <w:rtl/>
        </w:rPr>
        <w:t>אך</w:t>
      </w:r>
      <w:r w:rsidRPr="00C956FB">
        <w:rPr>
          <w:sz w:val="24"/>
          <w:rtl/>
        </w:rPr>
        <w:t xml:space="preserve"> ורק </w:t>
      </w:r>
      <w:r w:rsidRPr="00C956FB">
        <w:rPr>
          <w:rFonts w:hint="eastAsia"/>
          <w:sz w:val="24"/>
          <w:rtl/>
        </w:rPr>
        <w:t>על</w:t>
      </w:r>
      <w:r w:rsidRPr="00C956FB">
        <w:rPr>
          <w:sz w:val="24"/>
          <w:rtl/>
        </w:rPr>
        <w:t xml:space="preserve"> בסיס שיקולים מקצועיים-רפואיים </w:t>
      </w:r>
      <w:r w:rsidRPr="00C956FB">
        <w:rPr>
          <w:rFonts w:hint="eastAsia"/>
          <w:sz w:val="24"/>
          <w:rtl/>
        </w:rPr>
        <w:t>וללא</w:t>
      </w:r>
      <w:r w:rsidRPr="00C956FB">
        <w:rPr>
          <w:sz w:val="24"/>
          <w:rtl/>
        </w:rPr>
        <w:t xml:space="preserve"> השפעת </w:t>
      </w:r>
      <w:r w:rsidRPr="00C956FB">
        <w:rPr>
          <w:rFonts w:hint="eastAsia"/>
          <w:sz w:val="24"/>
          <w:rtl/>
        </w:rPr>
        <w:t>שיקולים</w:t>
      </w:r>
      <w:r w:rsidRPr="00C956FB">
        <w:rPr>
          <w:sz w:val="24"/>
          <w:rtl/>
        </w:rPr>
        <w:t xml:space="preserve"> זרים של </w:t>
      </w:r>
      <w:r w:rsidRPr="00C956FB">
        <w:rPr>
          <w:rFonts w:hint="eastAsia"/>
          <w:sz w:val="24"/>
          <w:rtl/>
        </w:rPr>
        <w:t>הרווח</w:t>
      </w:r>
      <w:r w:rsidRPr="00C956FB">
        <w:rPr>
          <w:sz w:val="24"/>
          <w:rtl/>
        </w:rPr>
        <w:t xml:space="preserve"> הגלום </w:t>
      </w:r>
      <w:r w:rsidRPr="00C956FB">
        <w:rPr>
          <w:rFonts w:hint="eastAsia"/>
          <w:sz w:val="24"/>
          <w:rtl/>
        </w:rPr>
        <w:t>בניתוח</w:t>
      </w:r>
      <w:r w:rsidRPr="00C956FB">
        <w:rPr>
          <w:sz w:val="24"/>
          <w:rtl/>
        </w:rPr>
        <w:t xml:space="preserve"> - נמצא לקוי; </w:t>
      </w:r>
      <w:r w:rsidRPr="00C956FB">
        <w:rPr>
          <w:rFonts w:hint="eastAsia"/>
          <w:sz w:val="24"/>
          <w:rtl/>
        </w:rPr>
        <w:t>המעקב</w:t>
      </w:r>
      <w:r w:rsidRPr="00C956FB">
        <w:rPr>
          <w:sz w:val="24"/>
          <w:rtl/>
        </w:rPr>
        <w:t xml:space="preserve"> </w:t>
      </w:r>
      <w:r w:rsidRPr="00C956FB">
        <w:rPr>
          <w:rFonts w:hint="eastAsia"/>
          <w:sz w:val="24"/>
          <w:rtl/>
        </w:rPr>
        <w:t>אחר</w:t>
      </w:r>
      <w:r w:rsidRPr="00C956FB">
        <w:rPr>
          <w:sz w:val="24"/>
          <w:rtl/>
        </w:rPr>
        <w:t xml:space="preserve"> </w:t>
      </w:r>
      <w:r w:rsidRPr="00C956FB">
        <w:rPr>
          <w:rFonts w:hint="eastAsia"/>
          <w:sz w:val="24"/>
          <w:rtl/>
        </w:rPr>
        <w:t>המנותחים</w:t>
      </w:r>
      <w:r w:rsidRPr="00C956FB">
        <w:rPr>
          <w:sz w:val="24"/>
          <w:rtl/>
        </w:rPr>
        <w:t xml:space="preserve"> </w:t>
      </w:r>
      <w:r w:rsidRPr="00C956FB">
        <w:rPr>
          <w:rFonts w:hint="eastAsia"/>
          <w:sz w:val="24"/>
          <w:rtl/>
        </w:rPr>
        <w:t>אינו</w:t>
      </w:r>
      <w:r w:rsidRPr="00C956FB">
        <w:rPr>
          <w:sz w:val="24"/>
          <w:rtl/>
        </w:rPr>
        <w:t xml:space="preserve"> </w:t>
      </w:r>
      <w:r w:rsidRPr="00C956FB">
        <w:rPr>
          <w:rFonts w:hint="eastAsia"/>
          <w:sz w:val="24"/>
          <w:rtl/>
        </w:rPr>
        <w:t>מספק</w:t>
      </w:r>
      <w:r w:rsidRPr="00C956FB">
        <w:rPr>
          <w:sz w:val="24"/>
          <w:rtl/>
        </w:rPr>
        <w:t xml:space="preserve">; </w:t>
      </w:r>
      <w:r w:rsidRPr="00C956FB">
        <w:rPr>
          <w:rFonts w:hint="eastAsia"/>
          <w:sz w:val="24"/>
          <w:rtl/>
        </w:rPr>
        <w:t>ולבסוף</w:t>
      </w:r>
      <w:r w:rsidRPr="00C956FB">
        <w:rPr>
          <w:sz w:val="24"/>
          <w:rtl/>
        </w:rPr>
        <w:t xml:space="preserve">, חלקם - אחד מכל שישה מנותחים - חוזר לנקודת ההתחלה ומבצע ניתוח חוזר, </w:t>
      </w:r>
      <w:r w:rsidRPr="00C956FB">
        <w:rPr>
          <w:rFonts w:hint="eastAsia"/>
          <w:sz w:val="24"/>
          <w:rtl/>
        </w:rPr>
        <w:t>שהוא</w:t>
      </w:r>
      <w:r w:rsidRPr="00C956FB">
        <w:rPr>
          <w:sz w:val="24"/>
          <w:rtl/>
        </w:rPr>
        <w:t xml:space="preserve"> </w:t>
      </w:r>
      <w:r w:rsidRPr="00C956FB">
        <w:rPr>
          <w:rFonts w:hint="eastAsia"/>
          <w:sz w:val="24"/>
          <w:rtl/>
        </w:rPr>
        <w:t>בעל</w:t>
      </w:r>
      <w:r w:rsidRPr="00C956FB">
        <w:rPr>
          <w:sz w:val="24"/>
          <w:rtl/>
        </w:rPr>
        <w:t xml:space="preserve"> רמת סיכון מוגברת. יש מנותחים שעברו גם שלושה, ארבעה ואף חמישה ניתוחים, דבר המצביע על אפשרות סבירה שמוכנות</w:t>
      </w:r>
      <w:r w:rsidRPr="00C956FB">
        <w:rPr>
          <w:rFonts w:hint="eastAsia"/>
          <w:sz w:val="24"/>
          <w:rtl/>
        </w:rPr>
        <w:t>ם</w:t>
      </w:r>
      <w:r w:rsidRPr="00C956FB">
        <w:rPr>
          <w:sz w:val="24"/>
          <w:rtl/>
        </w:rPr>
        <w:t xml:space="preserve"> להליך לא הייתה מספקת. </w:t>
      </w:r>
      <w:r w:rsidRPr="00C956FB">
        <w:rPr>
          <w:rFonts w:hint="eastAsia"/>
          <w:sz w:val="24"/>
          <w:rtl/>
        </w:rPr>
        <w:t>מחקר</w:t>
      </w:r>
      <w:r w:rsidRPr="00C956FB">
        <w:rPr>
          <w:sz w:val="24"/>
          <w:rtl/>
        </w:rPr>
        <w:t xml:space="preserve"> </w:t>
      </w:r>
      <w:r w:rsidRPr="00C956FB">
        <w:rPr>
          <w:rFonts w:hint="eastAsia"/>
          <w:sz w:val="24"/>
          <w:rtl/>
        </w:rPr>
        <w:t>שביצעה</w:t>
      </w:r>
      <w:r w:rsidRPr="00C956FB">
        <w:rPr>
          <w:sz w:val="24"/>
          <w:rtl/>
        </w:rPr>
        <w:t xml:space="preserve"> </w:t>
      </w:r>
      <w:r w:rsidRPr="00C956FB">
        <w:rPr>
          <w:rFonts w:hint="eastAsia"/>
          <w:sz w:val="24"/>
          <w:rtl/>
        </w:rPr>
        <w:t>קופת</w:t>
      </w:r>
      <w:r w:rsidRPr="00C956FB">
        <w:rPr>
          <w:sz w:val="24"/>
          <w:rtl/>
        </w:rPr>
        <w:t xml:space="preserve"> חולים </w:t>
      </w:r>
      <w:r w:rsidRPr="00C956FB">
        <w:rPr>
          <w:rFonts w:hint="eastAsia"/>
          <w:sz w:val="24"/>
          <w:rtl/>
        </w:rPr>
        <w:t>מכבי</w:t>
      </w:r>
      <w:r w:rsidRPr="00C956FB">
        <w:rPr>
          <w:sz w:val="24"/>
          <w:rtl/>
        </w:rPr>
        <w:t xml:space="preserve"> </w:t>
      </w:r>
      <w:r w:rsidRPr="00C956FB">
        <w:rPr>
          <w:rFonts w:hint="eastAsia"/>
          <w:sz w:val="24"/>
          <w:rtl/>
        </w:rPr>
        <w:t>אף</w:t>
      </w:r>
      <w:r w:rsidRPr="00C956FB">
        <w:rPr>
          <w:sz w:val="24"/>
          <w:rtl/>
        </w:rPr>
        <w:t xml:space="preserve"> מעיד </w:t>
      </w:r>
      <w:r w:rsidRPr="00C956FB">
        <w:rPr>
          <w:rFonts w:hint="eastAsia"/>
          <w:sz w:val="24"/>
          <w:rtl/>
        </w:rPr>
        <w:t>כי</w:t>
      </w:r>
      <w:r w:rsidRPr="00C956FB">
        <w:rPr>
          <w:sz w:val="24"/>
          <w:rtl/>
        </w:rPr>
        <w:t xml:space="preserve"> </w:t>
      </w:r>
      <w:r w:rsidRPr="00C956FB">
        <w:rPr>
          <w:rFonts w:hint="eastAsia"/>
          <w:sz w:val="24"/>
          <w:rtl/>
        </w:rPr>
        <w:t>לאחר</w:t>
      </w:r>
      <w:r w:rsidRPr="00C956FB">
        <w:rPr>
          <w:sz w:val="24"/>
          <w:rtl/>
        </w:rPr>
        <w:t xml:space="preserve"> </w:t>
      </w:r>
      <w:r w:rsidRPr="00C956FB">
        <w:rPr>
          <w:rFonts w:hint="eastAsia"/>
          <w:sz w:val="24"/>
          <w:rtl/>
        </w:rPr>
        <w:t>ארבע</w:t>
      </w:r>
      <w:r w:rsidRPr="00C956FB">
        <w:rPr>
          <w:sz w:val="24"/>
          <w:rtl/>
        </w:rPr>
        <w:t xml:space="preserve"> </w:t>
      </w:r>
      <w:r w:rsidRPr="00C956FB">
        <w:rPr>
          <w:rFonts w:hint="eastAsia"/>
          <w:sz w:val="24"/>
          <w:rtl/>
        </w:rPr>
        <w:t>שנים</w:t>
      </w:r>
      <w:r w:rsidRPr="00C956FB">
        <w:rPr>
          <w:sz w:val="24"/>
          <w:rtl/>
        </w:rPr>
        <w:t xml:space="preserve"> </w:t>
      </w:r>
      <w:r w:rsidRPr="00C956FB">
        <w:rPr>
          <w:rFonts w:hint="eastAsia"/>
          <w:sz w:val="24"/>
          <w:rtl/>
        </w:rPr>
        <w:t>כ</w:t>
      </w:r>
      <w:r w:rsidRPr="00C956FB">
        <w:rPr>
          <w:sz w:val="24"/>
          <w:rtl/>
        </w:rPr>
        <w:t xml:space="preserve">-60% </w:t>
      </w:r>
      <w:r w:rsidRPr="00C956FB">
        <w:rPr>
          <w:rFonts w:hint="eastAsia"/>
          <w:sz w:val="24"/>
          <w:rtl/>
        </w:rPr>
        <w:t>מהמנותחים</w:t>
      </w:r>
      <w:r w:rsidRPr="00C956FB">
        <w:rPr>
          <w:sz w:val="24"/>
          <w:rtl/>
        </w:rPr>
        <w:t xml:space="preserve"> </w:t>
      </w:r>
      <w:r w:rsidRPr="00C956FB">
        <w:rPr>
          <w:rFonts w:hint="eastAsia"/>
          <w:sz w:val="24"/>
          <w:rtl/>
        </w:rPr>
        <w:t>עלו</w:t>
      </w:r>
      <w:r w:rsidRPr="00C956FB">
        <w:rPr>
          <w:sz w:val="24"/>
          <w:rtl/>
        </w:rPr>
        <w:t xml:space="preserve"> </w:t>
      </w:r>
      <w:r w:rsidRPr="00C956FB">
        <w:rPr>
          <w:rFonts w:hint="eastAsia"/>
          <w:sz w:val="24"/>
          <w:rtl/>
        </w:rPr>
        <w:t>במשקל</w:t>
      </w:r>
      <w:r w:rsidRPr="00C956FB">
        <w:rPr>
          <w:sz w:val="24"/>
          <w:rtl/>
        </w:rPr>
        <w:t xml:space="preserve"> </w:t>
      </w:r>
      <w:r w:rsidRPr="00C956FB">
        <w:rPr>
          <w:rFonts w:hint="eastAsia"/>
          <w:sz w:val="24"/>
          <w:rtl/>
        </w:rPr>
        <w:t>ולא</w:t>
      </w:r>
      <w:r w:rsidRPr="00C956FB">
        <w:rPr>
          <w:sz w:val="24"/>
          <w:rtl/>
        </w:rPr>
        <w:t xml:space="preserve"> </w:t>
      </w:r>
      <w:r w:rsidRPr="00C956FB">
        <w:rPr>
          <w:rFonts w:hint="eastAsia"/>
          <w:sz w:val="24"/>
          <w:rtl/>
        </w:rPr>
        <w:t>שמרו</w:t>
      </w:r>
      <w:r w:rsidRPr="00C956FB">
        <w:rPr>
          <w:sz w:val="24"/>
          <w:rtl/>
        </w:rPr>
        <w:t xml:space="preserve"> </w:t>
      </w:r>
      <w:r w:rsidRPr="00C956FB">
        <w:rPr>
          <w:rFonts w:hint="eastAsia"/>
          <w:sz w:val="24"/>
          <w:rtl/>
        </w:rPr>
        <w:t>על</w:t>
      </w:r>
      <w:r w:rsidRPr="00C956FB">
        <w:rPr>
          <w:sz w:val="24"/>
          <w:rtl/>
        </w:rPr>
        <w:t xml:space="preserve"> </w:t>
      </w:r>
      <w:r w:rsidRPr="00C956FB">
        <w:rPr>
          <w:rFonts w:hint="eastAsia"/>
          <w:sz w:val="24"/>
          <w:rtl/>
        </w:rPr>
        <w:t>מדד</w:t>
      </w:r>
      <w:r w:rsidRPr="00C956FB">
        <w:rPr>
          <w:sz w:val="24"/>
          <w:rtl/>
        </w:rPr>
        <w:t xml:space="preserve"> </w:t>
      </w:r>
      <w:r w:rsidRPr="00C956FB">
        <w:rPr>
          <w:rFonts w:hint="eastAsia"/>
          <w:sz w:val="24"/>
          <w:rtl/>
        </w:rPr>
        <w:t>הצלחת</w:t>
      </w:r>
      <w:r w:rsidRPr="00C956FB">
        <w:rPr>
          <w:sz w:val="24"/>
          <w:rtl/>
        </w:rPr>
        <w:t xml:space="preserve"> </w:t>
      </w:r>
      <w:r w:rsidRPr="00C956FB">
        <w:rPr>
          <w:rFonts w:hint="eastAsia"/>
          <w:sz w:val="24"/>
          <w:rtl/>
        </w:rPr>
        <w:t>הניתוח</w:t>
      </w:r>
      <w:r w:rsidRPr="00C956FB">
        <w:rPr>
          <w:sz w:val="24"/>
          <w:rtl/>
        </w:rPr>
        <w:t>!</w:t>
      </w:r>
    </w:p>
    <w:p w:rsidR="00E72F67" w:rsidRPr="00C956FB" w:rsidP="00BD4CD2">
      <w:pPr>
        <w:pStyle w:val="takzir-text"/>
        <w:bidi/>
        <w:rPr>
          <w:rtl/>
        </w:rPr>
      </w:pPr>
      <w:r w:rsidRPr="00C956FB">
        <w:rPr>
          <w:rtl/>
        </w:rPr>
        <w:t xml:space="preserve">המסקנה העולה מהביקורת היא שמשרד הבריאות </w:t>
      </w:r>
      <w:r w:rsidRPr="00C956FB">
        <w:rPr>
          <w:rFonts w:hint="eastAsia"/>
          <w:rtl/>
        </w:rPr>
        <w:t>אינו</w:t>
      </w:r>
      <w:r w:rsidRPr="00C956FB">
        <w:rPr>
          <w:rtl/>
        </w:rPr>
        <w:t xml:space="preserve"> מנהל נכון תחום רגיש כל כך ועתיר הוצא</w:t>
      </w:r>
      <w:r w:rsidRPr="00C956FB">
        <w:rPr>
          <w:rFonts w:hint="eastAsia"/>
          <w:rtl/>
        </w:rPr>
        <w:t>ות</w:t>
      </w:r>
      <w:r w:rsidRPr="00C956FB">
        <w:rPr>
          <w:rtl/>
        </w:rPr>
        <w:t xml:space="preserve"> כמו הניתוחים </w:t>
      </w:r>
      <w:r w:rsidRPr="00C956FB">
        <w:rPr>
          <w:rtl/>
        </w:rPr>
        <w:t>הבריאטריים</w:t>
      </w:r>
      <w:r w:rsidRPr="00C956FB">
        <w:rPr>
          <w:rtl/>
        </w:rPr>
        <w:t>. תורמ</w:t>
      </w:r>
      <w:r w:rsidRPr="00C956FB">
        <w:rPr>
          <w:rFonts w:hint="eastAsia"/>
          <w:rtl/>
        </w:rPr>
        <w:t>ים</w:t>
      </w:r>
      <w:r w:rsidRPr="00C956FB">
        <w:rPr>
          <w:rtl/>
        </w:rPr>
        <w:t xml:space="preserve"> לכך קופות החולים והמרכזים </w:t>
      </w:r>
      <w:r w:rsidRPr="00C956FB">
        <w:rPr>
          <w:rtl/>
        </w:rPr>
        <w:t>הבריאטריים</w:t>
      </w:r>
      <w:r w:rsidRPr="00C956FB">
        <w:rPr>
          <w:rtl/>
        </w:rPr>
        <w:t xml:space="preserve"> בבתי החולים, אשר </w:t>
      </w:r>
      <w:r w:rsidRPr="00C956FB">
        <w:rPr>
          <w:rFonts w:hint="eastAsia"/>
          <w:rtl/>
        </w:rPr>
        <w:t>אינם</w:t>
      </w:r>
      <w:r w:rsidRPr="00C956FB">
        <w:rPr>
          <w:rtl/>
        </w:rPr>
        <w:t xml:space="preserve"> מפעילים תהליכים סדורים של הניתוחים </w:t>
      </w:r>
      <w:r w:rsidRPr="00C956FB">
        <w:rPr>
          <w:rtl/>
        </w:rPr>
        <w:t>הבריאטריים</w:t>
      </w:r>
      <w:r w:rsidRPr="00C956FB">
        <w:rPr>
          <w:rtl/>
        </w:rPr>
        <w:t xml:space="preserve"> - הם </w:t>
      </w:r>
      <w:r w:rsidRPr="00C956FB">
        <w:rPr>
          <w:rFonts w:hint="eastAsia"/>
          <w:rtl/>
        </w:rPr>
        <w:t>אינם</w:t>
      </w:r>
      <w:r w:rsidRPr="00C956FB">
        <w:rPr>
          <w:rtl/>
        </w:rPr>
        <w:t xml:space="preserve"> מכינים כראוי את המטופל</w:t>
      </w:r>
      <w:r w:rsidRPr="00C956FB">
        <w:rPr>
          <w:rFonts w:hint="eastAsia"/>
          <w:rtl/>
        </w:rPr>
        <w:t>ים</w:t>
      </w:r>
      <w:r w:rsidRPr="00C956FB">
        <w:rPr>
          <w:rtl/>
        </w:rPr>
        <w:t xml:space="preserve"> לפני הניתוח ו</w:t>
      </w:r>
      <w:r w:rsidRPr="00C956FB">
        <w:rPr>
          <w:rFonts w:hint="eastAsia"/>
          <w:rtl/>
        </w:rPr>
        <w:t>אינם</w:t>
      </w:r>
      <w:r w:rsidRPr="00C956FB">
        <w:rPr>
          <w:rtl/>
        </w:rPr>
        <w:t xml:space="preserve"> מלווים אות</w:t>
      </w:r>
      <w:r w:rsidRPr="00C956FB">
        <w:rPr>
          <w:rFonts w:hint="eastAsia"/>
          <w:rtl/>
        </w:rPr>
        <w:t>ם</w:t>
      </w:r>
      <w:r w:rsidRPr="00C956FB">
        <w:rPr>
          <w:rtl/>
        </w:rPr>
        <w:t xml:space="preserve"> באופן מלא ועקבי לאחריו.</w:t>
      </w:r>
    </w:p>
    <w:p w:rsidR="00E72F67" w:rsidRPr="001E7226" w:rsidP="00BD4CD2">
      <w:pPr>
        <w:pStyle w:val="takzir-text"/>
        <w:bidi/>
        <w:rPr>
          <w:rtl/>
        </w:rPr>
      </w:pPr>
      <w:r w:rsidRPr="001E7226">
        <w:rPr>
          <w:rtl/>
        </w:rPr>
        <w:t>הליקויים שהתגלו בביקורת זו</w:t>
      </w:r>
      <w:r w:rsidRPr="001E7226">
        <w:rPr>
          <w:rFonts w:hint="cs"/>
          <w:rtl/>
        </w:rPr>
        <w:t xml:space="preserve"> </w:t>
      </w:r>
      <w:r w:rsidRPr="001E7226">
        <w:rPr>
          <w:rtl/>
        </w:rPr>
        <w:t xml:space="preserve">מחייבים את משרד הבריאות, קופות החולים והמרכזים </w:t>
      </w:r>
      <w:r w:rsidRPr="001E7226">
        <w:rPr>
          <w:rtl/>
        </w:rPr>
        <w:t>הבריאטריים</w:t>
      </w:r>
      <w:r w:rsidRPr="001E7226">
        <w:rPr>
          <w:rtl/>
        </w:rPr>
        <w:t xml:space="preserve"> בבתי החולים, בשידוד מערכות יסודי בתחום הניתוחים </w:t>
      </w:r>
      <w:r w:rsidRPr="001E7226">
        <w:rPr>
          <w:rtl/>
        </w:rPr>
        <w:t>הבריאטריים</w:t>
      </w:r>
      <w:r w:rsidRPr="001E7226">
        <w:rPr>
          <w:rtl/>
        </w:rPr>
        <w:t>. ראוי שהדבר יבוצע בשיתוף האיגודים המקצועיים.</w:t>
      </w:r>
    </w:p>
    <w:p w:rsidR="00F1368B" w:rsidRPr="0010599F" w:rsidP="00BD4CD2">
      <w:pPr>
        <w:spacing w:line="240" w:lineRule="exact"/>
        <w:ind w:right="2268"/>
        <w:jc w:val="both"/>
        <w:rPr>
          <w:rFonts w:ascii="Tahoma" w:hAnsi="Tahoma" w:cs="Tahoma"/>
          <w:sz w:val="17"/>
          <w:szCs w:val="17"/>
          <w:rtl/>
        </w:rPr>
      </w:pPr>
    </w:p>
    <w:p w:rsidR="00327FBF" w:rsidRPr="0010599F" w:rsidP="00BD4CD2">
      <w:pPr>
        <w:spacing w:line="240" w:lineRule="exact"/>
        <w:ind w:right="2268"/>
        <w:jc w:val="both"/>
        <w:rPr>
          <w:rFonts w:ascii="Tahoma" w:hAnsi="Tahoma" w:cs="Tahoma"/>
          <w:sz w:val="17"/>
          <w:szCs w:val="17"/>
          <w:rtl/>
        </w:rPr>
        <w:sectPr w:rsidSect="00AC0A8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2E6D5B" w:rsidRPr="001E7226" w:rsidP="00BD4CD2">
      <w:pPr>
        <w:pStyle w:val="KOT4"/>
        <w:rPr>
          <w:rtl/>
        </w:rPr>
      </w:pPr>
      <w:bookmarkEnd w:id="0"/>
      <w:bookmarkEnd w:id="1"/>
      <w:bookmarkEnd w:id="2"/>
      <w:bookmarkEnd w:id="3"/>
      <w:bookmarkEnd w:id="4"/>
      <w:r w:rsidRPr="001E7226">
        <w:rPr>
          <w:rFonts w:hint="cs"/>
          <w:rtl/>
        </w:rPr>
        <w:t>מבוא</w:t>
      </w:r>
    </w:p>
    <w:p w:rsidR="002E6D5B" w:rsidRPr="004D1EA5" w:rsidP="00FF2CB0">
      <w:pPr>
        <w:spacing w:line="240" w:lineRule="exact"/>
        <w:ind w:right="2268"/>
        <w:jc w:val="both"/>
        <w:rPr>
          <w:rFonts w:ascii="Tahoma" w:hAnsi="Tahoma" w:cs="Tahoma"/>
          <w:sz w:val="18"/>
          <w:szCs w:val="18"/>
          <w:rtl/>
        </w:rPr>
      </w:pPr>
      <w:r w:rsidRPr="004D1EA5">
        <w:rPr>
          <w:rFonts w:ascii="Tahoma" w:hAnsi="Tahoma" w:cs="Tahoma"/>
          <w:sz w:val="18"/>
          <w:szCs w:val="18"/>
          <w:rtl/>
        </w:rPr>
        <w:t>תופע</w:t>
      </w:r>
      <w:r w:rsidRPr="004D1EA5">
        <w:rPr>
          <w:rFonts w:ascii="Tahoma" w:hAnsi="Tahoma" w:cs="Tahoma" w:hint="cs"/>
          <w:sz w:val="18"/>
          <w:szCs w:val="18"/>
          <w:rtl/>
        </w:rPr>
        <w:t>ת</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השמנ</w:t>
      </w:r>
      <w:r w:rsidRPr="004D1EA5">
        <w:rPr>
          <w:rFonts w:ascii="Tahoma" w:hAnsi="Tahoma" w:cs="Tahoma" w:hint="cs"/>
          <w:sz w:val="18"/>
          <w:szCs w:val="18"/>
          <w:rtl/>
        </w:rPr>
        <w:t xml:space="preserve">ה נעשתה </w:t>
      </w:r>
      <w:r w:rsidRPr="004D1EA5">
        <w:rPr>
          <w:rFonts w:ascii="Tahoma" w:hAnsi="Tahoma" w:cs="Tahoma"/>
          <w:sz w:val="18"/>
          <w:szCs w:val="18"/>
          <w:rtl/>
        </w:rPr>
        <w:t>נפוצ</w:t>
      </w:r>
      <w:r w:rsidRPr="004D1EA5">
        <w:rPr>
          <w:rFonts w:ascii="Tahoma" w:hAnsi="Tahoma" w:cs="Tahoma" w:hint="cs"/>
          <w:sz w:val="18"/>
          <w:szCs w:val="18"/>
          <w:rtl/>
        </w:rPr>
        <w:t>ה</w:t>
      </w:r>
      <w:r w:rsidRPr="004D1EA5">
        <w:rPr>
          <w:rFonts w:ascii="Tahoma" w:hAnsi="Tahoma" w:cs="Tahoma"/>
          <w:sz w:val="18"/>
          <w:szCs w:val="18"/>
          <w:rtl/>
        </w:rPr>
        <w:t xml:space="preserve"> בעולם</w:t>
      </w:r>
      <w:r w:rsidRPr="004D1EA5">
        <w:rPr>
          <w:rFonts w:ascii="Tahoma" w:hAnsi="Tahoma" w:cs="Tahoma" w:hint="cs"/>
          <w:sz w:val="18"/>
          <w:szCs w:val="18"/>
          <w:rtl/>
        </w:rPr>
        <w:t xml:space="preserve"> וכן בישראל</w:t>
      </w:r>
      <w:r>
        <w:rPr>
          <w:rFonts w:ascii="Tahoma" w:hAnsi="Tahoma" w:cs="Tahoma"/>
          <w:sz w:val="18"/>
          <w:szCs w:val="18"/>
          <w:vertAlign w:val="superscript"/>
          <w:rtl/>
        </w:rPr>
        <w:footnoteReference w:id="13"/>
      </w:r>
      <w:r w:rsidRPr="004D1EA5">
        <w:rPr>
          <w:rFonts w:ascii="Tahoma" w:hAnsi="Tahoma" w:cs="Tahoma"/>
          <w:sz w:val="18"/>
          <w:szCs w:val="18"/>
          <w:rtl/>
        </w:rPr>
        <w:t>. ארגון הבריאות העולמי הכריז כבר בשנת 1997 על תופעת ההשמנה כעל מגיפה עולמית</w:t>
      </w:r>
      <w:r>
        <w:rPr>
          <w:rStyle w:val="FootnoteReference0"/>
          <w:rFonts w:ascii="Tahoma" w:hAnsi="Tahoma" w:cs="Tahoma"/>
          <w:sz w:val="18"/>
          <w:szCs w:val="18"/>
          <w:rtl/>
        </w:rPr>
        <w:footnoteReference w:id="14"/>
      </w:r>
      <w:r w:rsidRPr="004D1EA5">
        <w:rPr>
          <w:rFonts w:ascii="Tahoma" w:hAnsi="Tahoma" w:cs="Tahoma" w:hint="cs"/>
          <w:sz w:val="18"/>
          <w:szCs w:val="18"/>
          <w:rtl/>
        </w:rPr>
        <w:t xml:space="preserve">. </w:t>
      </w:r>
      <w:r w:rsidRPr="004D1EA5">
        <w:rPr>
          <w:rFonts w:ascii="Tahoma" w:hAnsi="Tahoma" w:cs="Tahoma"/>
          <w:sz w:val="18"/>
          <w:szCs w:val="18"/>
          <w:rtl/>
        </w:rPr>
        <w:t>השמנ</w:t>
      </w:r>
      <w:r w:rsidRPr="004D1EA5">
        <w:rPr>
          <w:rFonts w:ascii="Tahoma" w:hAnsi="Tahoma" w:cs="Tahoma" w:hint="cs"/>
          <w:sz w:val="18"/>
          <w:szCs w:val="18"/>
          <w:rtl/>
        </w:rPr>
        <w:t>ת יתר חולנית מוגדרת כמחלה כרונית ה</w:t>
      </w:r>
      <w:r w:rsidRPr="004D1EA5">
        <w:rPr>
          <w:rFonts w:ascii="Tahoma" w:hAnsi="Tahoma" w:cs="Tahoma"/>
          <w:sz w:val="18"/>
          <w:szCs w:val="18"/>
          <w:rtl/>
        </w:rPr>
        <w:t>פוגעת במערכות גוף רבות, מקצ</w:t>
      </w:r>
      <w:r w:rsidRPr="004D1EA5">
        <w:rPr>
          <w:rFonts w:ascii="Tahoma" w:hAnsi="Tahoma" w:cs="Tahoma" w:hint="cs"/>
          <w:sz w:val="18"/>
          <w:szCs w:val="18"/>
          <w:rtl/>
        </w:rPr>
        <w:t>ר</w:t>
      </w:r>
      <w:r w:rsidRPr="004D1EA5">
        <w:rPr>
          <w:rFonts w:ascii="Tahoma" w:hAnsi="Tahoma" w:cs="Tahoma"/>
          <w:sz w:val="18"/>
          <w:szCs w:val="18"/>
          <w:rtl/>
        </w:rPr>
        <w:t>ת</w:t>
      </w:r>
      <w:r w:rsidRPr="004D1EA5">
        <w:rPr>
          <w:rFonts w:ascii="Tahoma" w:hAnsi="Tahoma" w:cs="Tahoma" w:hint="cs"/>
          <w:sz w:val="18"/>
          <w:szCs w:val="18"/>
          <w:rtl/>
        </w:rPr>
        <w:t xml:space="preserve"> את</w:t>
      </w:r>
      <w:r w:rsidRPr="004D1EA5">
        <w:rPr>
          <w:rFonts w:ascii="Tahoma" w:hAnsi="Tahoma" w:cs="Tahoma"/>
          <w:sz w:val="18"/>
          <w:szCs w:val="18"/>
          <w:rtl/>
        </w:rPr>
        <w:t xml:space="preserve"> תוחלת </w:t>
      </w:r>
      <w:r w:rsidRPr="004D1EA5">
        <w:rPr>
          <w:rFonts w:ascii="Tahoma" w:hAnsi="Tahoma" w:cs="Tahoma" w:hint="cs"/>
          <w:sz w:val="18"/>
          <w:szCs w:val="18"/>
          <w:rtl/>
        </w:rPr>
        <w:t>ה</w:t>
      </w:r>
      <w:r w:rsidRPr="004D1EA5">
        <w:rPr>
          <w:rFonts w:ascii="Tahoma" w:hAnsi="Tahoma" w:cs="Tahoma"/>
          <w:sz w:val="18"/>
          <w:szCs w:val="18"/>
          <w:rtl/>
        </w:rPr>
        <w:t xml:space="preserve">חיים ופוגעת קשות באיכותם, </w:t>
      </w:r>
      <w:r w:rsidRPr="004D1EA5">
        <w:rPr>
          <w:rFonts w:ascii="Tahoma" w:hAnsi="Tahoma" w:cs="Tahoma" w:hint="cs"/>
          <w:sz w:val="18"/>
          <w:szCs w:val="18"/>
          <w:rtl/>
        </w:rPr>
        <w:t xml:space="preserve">והיא </w:t>
      </w:r>
      <w:r w:rsidRPr="004D1EA5">
        <w:rPr>
          <w:rFonts w:ascii="Tahoma" w:hAnsi="Tahoma" w:cs="Tahoma"/>
          <w:sz w:val="18"/>
          <w:szCs w:val="18"/>
          <w:rtl/>
        </w:rPr>
        <w:t xml:space="preserve">מגבירה את הסיכון לחלות במחלות לב, סוכרת </w:t>
      </w:r>
      <w:r w:rsidRPr="004D1EA5">
        <w:rPr>
          <w:rFonts w:ascii="Tahoma" w:hAnsi="Tahoma" w:cs="Tahoma" w:hint="cs"/>
          <w:sz w:val="18"/>
          <w:szCs w:val="18"/>
          <w:rtl/>
        </w:rPr>
        <w:t>ו</w:t>
      </w:r>
      <w:r w:rsidRPr="004D1EA5">
        <w:rPr>
          <w:rFonts w:ascii="Tahoma" w:hAnsi="Tahoma" w:cs="Tahoma"/>
          <w:sz w:val="18"/>
          <w:szCs w:val="18"/>
          <w:rtl/>
        </w:rPr>
        <w:t>יתר לחץ דם</w:t>
      </w:r>
      <w:r w:rsidRPr="004D1EA5">
        <w:rPr>
          <w:rFonts w:ascii="Tahoma" w:hAnsi="Tahoma" w:cs="Tahoma" w:hint="cs"/>
          <w:sz w:val="18"/>
          <w:szCs w:val="18"/>
          <w:rtl/>
        </w:rPr>
        <w:t>. השמנת יתר חולנית קשורה ליותר מ-2.5 מיליון מקרי תמותה בשנה בעולם ומביאה לתמותה מוקדמת(בהשוואה לתוחלת החיים הממוצעת) של עד כעשר שנים</w:t>
      </w:r>
      <w:r w:rsidRPr="004D1EA5">
        <w:rPr>
          <w:rFonts w:ascii="Tahoma" w:hAnsi="Tahoma" w:cs="Tahoma"/>
          <w:sz w:val="18"/>
          <w:szCs w:val="18"/>
          <w:rtl/>
        </w:rPr>
        <w:t>.</w:t>
      </w:r>
      <w:r w:rsidRPr="004D1EA5">
        <w:rPr>
          <w:rStyle w:val="EndnoteReference"/>
          <w:rFonts w:ascii="Tahoma" w:hAnsi="Tahoma" w:cs="Tahoma"/>
          <w:sz w:val="18"/>
          <w:szCs w:val="18"/>
          <w:rtl/>
        </w:rPr>
        <w:t xml:space="preserve"> </w:t>
      </w:r>
      <w:r w:rsidRPr="004D1EA5">
        <w:rPr>
          <w:rFonts w:ascii="Tahoma" w:hAnsi="Tahoma" w:cs="Tahoma" w:hint="cs"/>
          <w:sz w:val="18"/>
          <w:szCs w:val="18"/>
          <w:rtl/>
        </w:rPr>
        <w:t>להשמנה יש השפעה כלכלית רחבה והיא אחראית לכ-2% - 10% מהוצאות הבריאות הלאומיות בארה"ב ובמדינות מערב אירופה</w:t>
      </w:r>
      <w:r>
        <w:rPr>
          <w:rFonts w:ascii="Tahoma" w:hAnsi="Tahoma" w:cs="Tahoma"/>
          <w:sz w:val="18"/>
          <w:szCs w:val="18"/>
          <w:vertAlign w:val="superscript"/>
          <w:rtl/>
        </w:rPr>
        <w:footnoteReference w:id="15"/>
      </w:r>
      <w:r w:rsidRPr="004D1EA5">
        <w:rPr>
          <w:rFonts w:ascii="Tahoma" w:hAnsi="Tahoma" w:cs="Tahoma" w:hint="cs"/>
          <w:sz w:val="18"/>
          <w:szCs w:val="18"/>
          <w:rtl/>
        </w:rPr>
        <w:t>. לפי הערכות של משרד הבריאות, תוספת ההוצאה הלאומית לבריאות בישראל עקב תופעת ההשמנה מוערכת בכ-6 מיליארד ש"ח.</w:t>
      </w:r>
      <w:r w:rsidRPr="00C52C16" w:rsidR="00C52C16">
        <w:rPr>
          <w:rFonts w:cs="Tahoma"/>
          <w:noProof/>
          <w:sz w:val="17"/>
          <w:szCs w:val="17"/>
          <w:rtl/>
        </w:rPr>
        <w:t xml:space="preserve"> </w:t>
      </w:r>
      <w:r w:rsidRPr="0012789B" w:rsidR="00C52C16">
        <w:rPr>
          <w:rFonts w:cs="Tahoma"/>
          <w:noProof/>
          <w:sz w:val="17"/>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79357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5349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השמנת</w:t>
                            </w:r>
                            <w:r w:rsidRPr="00FF2CB0">
                              <w:rPr>
                                <w:rFonts w:cs="Tahoma"/>
                                <w:color w:val="0B5294"/>
                                <w:spacing w:val="-4"/>
                                <w:sz w:val="24"/>
                                <w:szCs w:val="24"/>
                                <w:rtl/>
                              </w:rPr>
                              <w:t xml:space="preserve"> </w:t>
                            </w:r>
                            <w:r w:rsidRPr="00FF2CB0">
                              <w:rPr>
                                <w:rFonts w:cs="Tahoma" w:hint="eastAsia"/>
                                <w:color w:val="0B5294"/>
                                <w:spacing w:val="-4"/>
                                <w:sz w:val="24"/>
                                <w:szCs w:val="24"/>
                                <w:rtl/>
                              </w:rPr>
                              <w:t>יתר</w:t>
                            </w:r>
                            <w:r w:rsidRPr="00FF2CB0">
                              <w:rPr>
                                <w:rFonts w:cs="Tahoma"/>
                                <w:color w:val="0B5294"/>
                                <w:spacing w:val="-4"/>
                                <w:sz w:val="24"/>
                                <w:szCs w:val="24"/>
                                <w:rtl/>
                              </w:rPr>
                              <w:t xml:space="preserve"> </w:t>
                            </w:r>
                            <w:r w:rsidRPr="00FF2CB0">
                              <w:rPr>
                                <w:rFonts w:cs="Tahoma" w:hint="eastAsia"/>
                                <w:color w:val="0B5294"/>
                                <w:spacing w:val="-4"/>
                                <w:sz w:val="24"/>
                                <w:szCs w:val="24"/>
                                <w:rtl/>
                              </w:rPr>
                              <w:t>חולנית</w:t>
                            </w:r>
                            <w:r w:rsidRPr="00FF2CB0">
                              <w:rPr>
                                <w:rFonts w:cs="Tahoma"/>
                                <w:color w:val="0B5294"/>
                                <w:spacing w:val="-4"/>
                                <w:sz w:val="24"/>
                                <w:szCs w:val="24"/>
                                <w:rtl/>
                              </w:rPr>
                              <w:t xml:space="preserve"> </w:t>
                            </w:r>
                            <w:r w:rsidRPr="00FF2CB0">
                              <w:rPr>
                                <w:rFonts w:cs="Tahoma" w:hint="eastAsia"/>
                                <w:color w:val="0B5294"/>
                                <w:spacing w:val="-4"/>
                                <w:sz w:val="24"/>
                                <w:szCs w:val="24"/>
                                <w:rtl/>
                              </w:rPr>
                              <w:t>מוגדרת</w:t>
                            </w:r>
                            <w:r w:rsidRPr="00FF2CB0">
                              <w:rPr>
                                <w:rFonts w:cs="Tahoma"/>
                                <w:color w:val="0B5294"/>
                                <w:spacing w:val="-4"/>
                                <w:sz w:val="24"/>
                                <w:szCs w:val="24"/>
                                <w:rtl/>
                              </w:rPr>
                              <w:t xml:space="preserve"> </w:t>
                            </w:r>
                            <w:r w:rsidRPr="00FF2CB0">
                              <w:rPr>
                                <w:rFonts w:cs="Tahoma" w:hint="eastAsia"/>
                                <w:color w:val="0B5294"/>
                                <w:spacing w:val="-4"/>
                                <w:sz w:val="24"/>
                                <w:szCs w:val="24"/>
                                <w:rtl/>
                              </w:rPr>
                              <w:t>כמחלה</w:t>
                            </w:r>
                            <w:r w:rsidRPr="00FF2CB0">
                              <w:rPr>
                                <w:rFonts w:cs="Tahoma"/>
                                <w:color w:val="0B5294"/>
                                <w:spacing w:val="-4"/>
                                <w:sz w:val="24"/>
                                <w:szCs w:val="24"/>
                                <w:rtl/>
                              </w:rPr>
                              <w:t xml:space="preserve"> </w:t>
                            </w:r>
                            <w:r w:rsidRPr="00FF2CB0">
                              <w:rPr>
                                <w:rFonts w:cs="Tahoma" w:hint="eastAsia"/>
                                <w:color w:val="0B5294"/>
                                <w:spacing w:val="-4"/>
                                <w:sz w:val="24"/>
                                <w:szCs w:val="24"/>
                                <w:rtl/>
                              </w:rPr>
                              <w:t>כרונית</w:t>
                            </w:r>
                            <w:r w:rsidRPr="00FF2CB0">
                              <w:rPr>
                                <w:rFonts w:cs="Tahoma"/>
                                <w:color w:val="0B5294"/>
                                <w:spacing w:val="-4"/>
                                <w:sz w:val="24"/>
                                <w:szCs w:val="24"/>
                                <w:rtl/>
                              </w:rPr>
                              <w:t xml:space="preserve"> </w:t>
                            </w:r>
                            <w:r w:rsidRPr="00FF2CB0">
                              <w:rPr>
                                <w:rFonts w:cs="Tahoma" w:hint="eastAsia"/>
                                <w:color w:val="0B5294"/>
                                <w:spacing w:val="-4"/>
                                <w:sz w:val="24"/>
                                <w:szCs w:val="24"/>
                                <w:rtl/>
                              </w:rPr>
                              <w:t>הפוגעת</w:t>
                            </w:r>
                            <w:r w:rsidRPr="00FF2CB0">
                              <w:rPr>
                                <w:rFonts w:cs="Tahoma"/>
                                <w:color w:val="0B5294"/>
                                <w:spacing w:val="-4"/>
                                <w:sz w:val="24"/>
                                <w:szCs w:val="24"/>
                                <w:rtl/>
                              </w:rPr>
                              <w:t xml:space="preserve"> </w:t>
                            </w:r>
                            <w:r w:rsidRPr="00FF2CB0">
                              <w:rPr>
                                <w:rFonts w:cs="Tahoma" w:hint="eastAsia"/>
                                <w:color w:val="0B5294"/>
                                <w:spacing w:val="-4"/>
                                <w:sz w:val="24"/>
                                <w:szCs w:val="24"/>
                                <w:rtl/>
                              </w:rPr>
                              <w:t>במערכות</w:t>
                            </w:r>
                            <w:r w:rsidRPr="00FF2CB0">
                              <w:rPr>
                                <w:rFonts w:cs="Tahoma"/>
                                <w:color w:val="0B5294"/>
                                <w:spacing w:val="-4"/>
                                <w:sz w:val="24"/>
                                <w:szCs w:val="24"/>
                                <w:rtl/>
                              </w:rPr>
                              <w:t xml:space="preserve"> </w:t>
                            </w:r>
                            <w:r w:rsidRPr="00FF2CB0">
                              <w:rPr>
                                <w:rFonts w:cs="Tahoma" w:hint="eastAsia"/>
                                <w:color w:val="0B5294"/>
                                <w:spacing w:val="-4"/>
                                <w:sz w:val="24"/>
                                <w:szCs w:val="24"/>
                                <w:rtl/>
                              </w:rPr>
                              <w:t>גוף</w:t>
                            </w:r>
                            <w:r w:rsidRPr="00FF2CB0">
                              <w:rPr>
                                <w:rFonts w:cs="Tahoma"/>
                                <w:color w:val="0B5294"/>
                                <w:spacing w:val="-4"/>
                                <w:sz w:val="24"/>
                                <w:szCs w:val="24"/>
                                <w:rtl/>
                              </w:rPr>
                              <w:t xml:space="preserve"> </w:t>
                            </w:r>
                            <w:r w:rsidRPr="00FF2CB0">
                              <w:rPr>
                                <w:rFonts w:cs="Tahoma" w:hint="eastAsia"/>
                                <w:color w:val="0B5294"/>
                                <w:spacing w:val="-4"/>
                                <w:sz w:val="24"/>
                                <w:szCs w:val="24"/>
                                <w:rtl/>
                              </w:rPr>
                              <w:t>רבות</w:t>
                            </w:r>
                            <w:r w:rsidRPr="00FF2CB0">
                              <w:rPr>
                                <w:rFonts w:cs="Tahoma"/>
                                <w:color w:val="0B5294"/>
                                <w:spacing w:val="-4"/>
                                <w:sz w:val="24"/>
                                <w:szCs w:val="24"/>
                                <w:rtl/>
                              </w:rPr>
                              <w:t xml:space="preserve">, </w:t>
                            </w:r>
                            <w:r w:rsidRPr="00FF2CB0">
                              <w:rPr>
                                <w:rFonts w:cs="Tahoma" w:hint="eastAsia"/>
                                <w:color w:val="0B5294"/>
                                <w:spacing w:val="-4"/>
                                <w:sz w:val="24"/>
                                <w:szCs w:val="24"/>
                                <w:rtl/>
                              </w:rPr>
                              <w:t>מקצרת</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תוחלת</w:t>
                            </w:r>
                            <w:r w:rsidRPr="00FF2CB0">
                              <w:rPr>
                                <w:rFonts w:cs="Tahoma"/>
                                <w:color w:val="0B5294"/>
                                <w:spacing w:val="-4"/>
                                <w:sz w:val="24"/>
                                <w:szCs w:val="24"/>
                                <w:rtl/>
                              </w:rPr>
                              <w:t xml:space="preserve"> </w:t>
                            </w:r>
                            <w:r w:rsidRPr="00FF2CB0">
                              <w:rPr>
                                <w:rFonts w:cs="Tahoma" w:hint="eastAsia"/>
                                <w:color w:val="0B5294"/>
                                <w:spacing w:val="-4"/>
                                <w:sz w:val="24"/>
                                <w:szCs w:val="24"/>
                                <w:rtl/>
                              </w:rPr>
                              <w:t>החיים</w:t>
                            </w:r>
                            <w:r w:rsidRPr="00FF2CB0">
                              <w:rPr>
                                <w:rFonts w:cs="Tahoma"/>
                                <w:color w:val="0B5294"/>
                                <w:spacing w:val="-4"/>
                                <w:sz w:val="24"/>
                                <w:szCs w:val="24"/>
                                <w:rtl/>
                              </w:rPr>
                              <w:t xml:space="preserve"> </w:t>
                            </w:r>
                            <w:r w:rsidRPr="00FF2CB0">
                              <w:rPr>
                                <w:rFonts w:cs="Tahoma" w:hint="eastAsia"/>
                                <w:color w:val="0B5294"/>
                                <w:spacing w:val="-4"/>
                                <w:sz w:val="24"/>
                                <w:szCs w:val="24"/>
                                <w:rtl/>
                              </w:rPr>
                              <w:t>ופוגעת</w:t>
                            </w:r>
                            <w:r w:rsidRPr="00FF2CB0">
                              <w:rPr>
                                <w:rFonts w:cs="Tahoma"/>
                                <w:color w:val="0B5294"/>
                                <w:spacing w:val="-4"/>
                                <w:sz w:val="24"/>
                                <w:szCs w:val="24"/>
                                <w:rtl/>
                              </w:rPr>
                              <w:t xml:space="preserve"> </w:t>
                            </w:r>
                            <w:r w:rsidRPr="00FF2CB0">
                              <w:rPr>
                                <w:rFonts w:cs="Tahoma" w:hint="eastAsia"/>
                                <w:color w:val="0B5294"/>
                                <w:spacing w:val="-4"/>
                                <w:sz w:val="24"/>
                                <w:szCs w:val="24"/>
                                <w:rtl/>
                              </w:rPr>
                              <w:t>קשות</w:t>
                            </w:r>
                            <w:r w:rsidRPr="00FF2CB0">
                              <w:rPr>
                                <w:rFonts w:cs="Tahoma"/>
                                <w:color w:val="0B5294"/>
                                <w:spacing w:val="-4"/>
                                <w:sz w:val="24"/>
                                <w:szCs w:val="24"/>
                                <w:rtl/>
                              </w:rPr>
                              <w:t xml:space="preserve"> </w:t>
                            </w:r>
                            <w:r w:rsidRPr="00FF2CB0">
                              <w:rPr>
                                <w:rFonts w:cs="Tahoma" w:hint="eastAsia"/>
                                <w:color w:val="0B5294"/>
                                <w:spacing w:val="-4"/>
                                <w:sz w:val="24"/>
                                <w:szCs w:val="24"/>
                                <w:rtl/>
                              </w:rPr>
                              <w:t>באיכותם</w:t>
                            </w:r>
                            <w:r w:rsidRPr="00FF2CB0">
                              <w:rPr>
                                <w:rFonts w:cs="Tahoma"/>
                                <w:color w:val="0B5294"/>
                                <w:spacing w:val="-4"/>
                                <w:sz w:val="24"/>
                                <w:szCs w:val="24"/>
                                <w:rtl/>
                              </w:rPr>
                              <w:t xml:space="preserve">, </w:t>
                            </w:r>
                            <w:r w:rsidRPr="00FF2CB0">
                              <w:rPr>
                                <w:rFonts w:cs="Tahoma" w:hint="eastAsia"/>
                                <w:color w:val="0B5294"/>
                                <w:spacing w:val="-4"/>
                                <w:sz w:val="24"/>
                                <w:szCs w:val="24"/>
                                <w:rtl/>
                              </w:rPr>
                              <w:t>והיא</w:t>
                            </w:r>
                            <w:r w:rsidRPr="00FF2CB0">
                              <w:rPr>
                                <w:rFonts w:cs="Tahoma"/>
                                <w:color w:val="0B5294"/>
                                <w:spacing w:val="-4"/>
                                <w:sz w:val="24"/>
                                <w:szCs w:val="24"/>
                                <w:rtl/>
                              </w:rPr>
                              <w:t xml:space="preserve"> </w:t>
                            </w:r>
                            <w:r w:rsidRPr="00FF2CB0">
                              <w:rPr>
                                <w:rFonts w:cs="Tahoma" w:hint="eastAsia"/>
                                <w:color w:val="0B5294"/>
                                <w:spacing w:val="-4"/>
                                <w:sz w:val="24"/>
                                <w:szCs w:val="24"/>
                                <w:rtl/>
                              </w:rPr>
                              <w:t>קשורה</w:t>
                            </w:r>
                            <w:r w:rsidRPr="00FF2CB0">
                              <w:rPr>
                                <w:rFonts w:cs="Tahoma"/>
                                <w:color w:val="0B5294"/>
                                <w:spacing w:val="-4"/>
                                <w:sz w:val="24"/>
                                <w:szCs w:val="24"/>
                                <w:rtl/>
                              </w:rPr>
                              <w:t xml:space="preserve"> </w:t>
                            </w:r>
                            <w:r w:rsidRPr="00FF2CB0">
                              <w:rPr>
                                <w:rFonts w:cs="Tahoma" w:hint="eastAsia"/>
                                <w:color w:val="0B5294"/>
                                <w:spacing w:val="-4"/>
                                <w:sz w:val="24"/>
                                <w:szCs w:val="24"/>
                                <w:rtl/>
                              </w:rPr>
                              <w:t>ליותר</w:t>
                            </w:r>
                            <w:r w:rsidRPr="00FF2CB0">
                              <w:rPr>
                                <w:rFonts w:cs="Tahoma"/>
                                <w:color w:val="0B5294"/>
                                <w:spacing w:val="-4"/>
                                <w:sz w:val="24"/>
                                <w:szCs w:val="24"/>
                                <w:rtl/>
                              </w:rPr>
                              <w:t xml:space="preserve"> </w:t>
                            </w:r>
                            <w:r w:rsidRPr="00FF2CB0">
                              <w:rPr>
                                <w:rFonts w:cs="Tahoma" w:hint="eastAsia"/>
                                <w:color w:val="0B5294"/>
                                <w:spacing w:val="-4"/>
                                <w:sz w:val="24"/>
                                <w:szCs w:val="24"/>
                                <w:rtl/>
                              </w:rPr>
                              <w:t>מ</w:t>
                            </w:r>
                            <w:r w:rsidRPr="00FF2CB0">
                              <w:rPr>
                                <w:rFonts w:cs="Tahoma"/>
                                <w:color w:val="0B5294"/>
                                <w:spacing w:val="-4"/>
                                <w:sz w:val="24"/>
                                <w:szCs w:val="24"/>
                                <w:rtl/>
                              </w:rPr>
                              <w:t xml:space="preserve">-2.5 </w:t>
                            </w:r>
                            <w:r w:rsidRPr="00FF2CB0">
                              <w:rPr>
                                <w:rFonts w:cs="Tahoma" w:hint="eastAsia"/>
                                <w:color w:val="0B5294"/>
                                <w:spacing w:val="-4"/>
                                <w:sz w:val="24"/>
                                <w:szCs w:val="24"/>
                                <w:rtl/>
                              </w:rPr>
                              <w:t>מיליון</w:t>
                            </w:r>
                            <w:r w:rsidRPr="00FF2CB0">
                              <w:rPr>
                                <w:rFonts w:cs="Tahoma"/>
                                <w:color w:val="0B5294"/>
                                <w:spacing w:val="-4"/>
                                <w:sz w:val="24"/>
                                <w:szCs w:val="24"/>
                                <w:rtl/>
                              </w:rPr>
                              <w:t xml:space="preserve"> </w:t>
                            </w:r>
                            <w:r w:rsidRPr="00FF2CB0">
                              <w:rPr>
                                <w:rFonts w:cs="Tahoma" w:hint="eastAsia"/>
                                <w:color w:val="0B5294"/>
                                <w:spacing w:val="-4"/>
                                <w:sz w:val="24"/>
                                <w:szCs w:val="24"/>
                                <w:rtl/>
                              </w:rPr>
                              <w:t>מקרי</w:t>
                            </w:r>
                            <w:r w:rsidRPr="00FF2CB0">
                              <w:rPr>
                                <w:rFonts w:cs="Tahoma"/>
                                <w:color w:val="0B5294"/>
                                <w:spacing w:val="-4"/>
                                <w:sz w:val="24"/>
                                <w:szCs w:val="24"/>
                                <w:rtl/>
                              </w:rPr>
                              <w:t xml:space="preserve"> </w:t>
                            </w:r>
                            <w:r w:rsidRPr="00FF2CB0">
                              <w:rPr>
                                <w:rFonts w:cs="Tahoma" w:hint="eastAsia"/>
                                <w:color w:val="0B5294"/>
                                <w:spacing w:val="-4"/>
                                <w:sz w:val="24"/>
                                <w:szCs w:val="24"/>
                                <w:rtl/>
                              </w:rPr>
                              <w:t>תמותה</w:t>
                            </w:r>
                            <w:r w:rsidRPr="00FF2CB0">
                              <w:rPr>
                                <w:rFonts w:cs="Tahoma"/>
                                <w:color w:val="0B5294"/>
                                <w:spacing w:val="-4"/>
                                <w:sz w:val="24"/>
                                <w:szCs w:val="24"/>
                                <w:rtl/>
                              </w:rPr>
                              <w:t xml:space="preserve"> </w:t>
                            </w:r>
                            <w:r w:rsidRPr="00FF2CB0">
                              <w:rPr>
                                <w:rFonts w:cs="Tahoma" w:hint="eastAsia"/>
                                <w:color w:val="0B5294"/>
                                <w:spacing w:val="-4"/>
                                <w:sz w:val="24"/>
                                <w:szCs w:val="24"/>
                                <w:rtl/>
                              </w:rPr>
                              <w:t>בשנה</w:t>
                            </w:r>
                            <w:r w:rsidRPr="00FF2CB0">
                              <w:rPr>
                                <w:rFonts w:cs="Tahoma"/>
                                <w:color w:val="0B5294"/>
                                <w:spacing w:val="-4"/>
                                <w:sz w:val="24"/>
                                <w:szCs w:val="24"/>
                                <w:rtl/>
                              </w:rPr>
                              <w:t xml:space="preserve"> </w:t>
                            </w:r>
                            <w:r w:rsidRPr="00FF2CB0">
                              <w:rPr>
                                <w:rFonts w:cs="Tahoma" w:hint="eastAsia"/>
                                <w:color w:val="0B5294"/>
                                <w:spacing w:val="-4"/>
                                <w:sz w:val="24"/>
                                <w:szCs w:val="24"/>
                                <w:rtl/>
                              </w:rPr>
                              <w:t>בעולם</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62634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4628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552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השמנת</w:t>
                      </w:r>
                      <w:r w:rsidRPr="00FF2CB0">
                        <w:rPr>
                          <w:rFonts w:cs="Tahoma"/>
                          <w:color w:val="0B5294"/>
                          <w:spacing w:val="-4"/>
                          <w:sz w:val="24"/>
                          <w:szCs w:val="24"/>
                          <w:rtl/>
                        </w:rPr>
                        <w:t xml:space="preserve"> </w:t>
                      </w:r>
                      <w:r w:rsidRPr="00FF2CB0">
                        <w:rPr>
                          <w:rFonts w:cs="Tahoma" w:hint="eastAsia"/>
                          <w:color w:val="0B5294"/>
                          <w:spacing w:val="-4"/>
                          <w:sz w:val="24"/>
                          <w:szCs w:val="24"/>
                          <w:rtl/>
                        </w:rPr>
                        <w:t>יתר</w:t>
                      </w:r>
                      <w:r w:rsidRPr="00FF2CB0">
                        <w:rPr>
                          <w:rFonts w:cs="Tahoma"/>
                          <w:color w:val="0B5294"/>
                          <w:spacing w:val="-4"/>
                          <w:sz w:val="24"/>
                          <w:szCs w:val="24"/>
                          <w:rtl/>
                        </w:rPr>
                        <w:t xml:space="preserve"> </w:t>
                      </w:r>
                      <w:r w:rsidRPr="00FF2CB0">
                        <w:rPr>
                          <w:rFonts w:cs="Tahoma" w:hint="eastAsia"/>
                          <w:color w:val="0B5294"/>
                          <w:spacing w:val="-4"/>
                          <w:sz w:val="24"/>
                          <w:szCs w:val="24"/>
                          <w:rtl/>
                        </w:rPr>
                        <w:t>חולנית</w:t>
                      </w:r>
                      <w:r w:rsidRPr="00FF2CB0">
                        <w:rPr>
                          <w:rFonts w:cs="Tahoma"/>
                          <w:color w:val="0B5294"/>
                          <w:spacing w:val="-4"/>
                          <w:sz w:val="24"/>
                          <w:szCs w:val="24"/>
                          <w:rtl/>
                        </w:rPr>
                        <w:t xml:space="preserve"> </w:t>
                      </w:r>
                      <w:r w:rsidRPr="00FF2CB0">
                        <w:rPr>
                          <w:rFonts w:cs="Tahoma" w:hint="eastAsia"/>
                          <w:color w:val="0B5294"/>
                          <w:spacing w:val="-4"/>
                          <w:sz w:val="24"/>
                          <w:szCs w:val="24"/>
                          <w:rtl/>
                        </w:rPr>
                        <w:t>מוגדרת</w:t>
                      </w:r>
                      <w:r w:rsidRPr="00FF2CB0">
                        <w:rPr>
                          <w:rFonts w:cs="Tahoma"/>
                          <w:color w:val="0B5294"/>
                          <w:spacing w:val="-4"/>
                          <w:sz w:val="24"/>
                          <w:szCs w:val="24"/>
                          <w:rtl/>
                        </w:rPr>
                        <w:t xml:space="preserve"> </w:t>
                      </w:r>
                      <w:r w:rsidRPr="00FF2CB0">
                        <w:rPr>
                          <w:rFonts w:cs="Tahoma" w:hint="eastAsia"/>
                          <w:color w:val="0B5294"/>
                          <w:spacing w:val="-4"/>
                          <w:sz w:val="24"/>
                          <w:szCs w:val="24"/>
                          <w:rtl/>
                        </w:rPr>
                        <w:t>כמחלה</w:t>
                      </w:r>
                      <w:r w:rsidRPr="00FF2CB0">
                        <w:rPr>
                          <w:rFonts w:cs="Tahoma"/>
                          <w:color w:val="0B5294"/>
                          <w:spacing w:val="-4"/>
                          <w:sz w:val="24"/>
                          <w:szCs w:val="24"/>
                          <w:rtl/>
                        </w:rPr>
                        <w:t xml:space="preserve"> </w:t>
                      </w:r>
                      <w:r w:rsidRPr="00FF2CB0">
                        <w:rPr>
                          <w:rFonts w:cs="Tahoma" w:hint="eastAsia"/>
                          <w:color w:val="0B5294"/>
                          <w:spacing w:val="-4"/>
                          <w:sz w:val="24"/>
                          <w:szCs w:val="24"/>
                          <w:rtl/>
                        </w:rPr>
                        <w:t>כרונית</w:t>
                      </w:r>
                      <w:r w:rsidRPr="00FF2CB0">
                        <w:rPr>
                          <w:rFonts w:cs="Tahoma"/>
                          <w:color w:val="0B5294"/>
                          <w:spacing w:val="-4"/>
                          <w:sz w:val="24"/>
                          <w:szCs w:val="24"/>
                          <w:rtl/>
                        </w:rPr>
                        <w:t xml:space="preserve"> </w:t>
                      </w:r>
                      <w:r w:rsidRPr="00FF2CB0">
                        <w:rPr>
                          <w:rFonts w:cs="Tahoma" w:hint="eastAsia"/>
                          <w:color w:val="0B5294"/>
                          <w:spacing w:val="-4"/>
                          <w:sz w:val="24"/>
                          <w:szCs w:val="24"/>
                          <w:rtl/>
                        </w:rPr>
                        <w:t>הפוגעת</w:t>
                      </w:r>
                      <w:r w:rsidRPr="00FF2CB0">
                        <w:rPr>
                          <w:rFonts w:cs="Tahoma"/>
                          <w:color w:val="0B5294"/>
                          <w:spacing w:val="-4"/>
                          <w:sz w:val="24"/>
                          <w:szCs w:val="24"/>
                          <w:rtl/>
                        </w:rPr>
                        <w:t xml:space="preserve"> </w:t>
                      </w:r>
                      <w:r w:rsidRPr="00FF2CB0">
                        <w:rPr>
                          <w:rFonts w:cs="Tahoma" w:hint="eastAsia"/>
                          <w:color w:val="0B5294"/>
                          <w:spacing w:val="-4"/>
                          <w:sz w:val="24"/>
                          <w:szCs w:val="24"/>
                          <w:rtl/>
                        </w:rPr>
                        <w:t>במערכות</w:t>
                      </w:r>
                      <w:r w:rsidRPr="00FF2CB0">
                        <w:rPr>
                          <w:rFonts w:cs="Tahoma"/>
                          <w:color w:val="0B5294"/>
                          <w:spacing w:val="-4"/>
                          <w:sz w:val="24"/>
                          <w:szCs w:val="24"/>
                          <w:rtl/>
                        </w:rPr>
                        <w:t xml:space="preserve"> </w:t>
                      </w:r>
                      <w:r w:rsidRPr="00FF2CB0">
                        <w:rPr>
                          <w:rFonts w:cs="Tahoma" w:hint="eastAsia"/>
                          <w:color w:val="0B5294"/>
                          <w:spacing w:val="-4"/>
                          <w:sz w:val="24"/>
                          <w:szCs w:val="24"/>
                          <w:rtl/>
                        </w:rPr>
                        <w:t>גוף</w:t>
                      </w:r>
                      <w:r w:rsidRPr="00FF2CB0">
                        <w:rPr>
                          <w:rFonts w:cs="Tahoma"/>
                          <w:color w:val="0B5294"/>
                          <w:spacing w:val="-4"/>
                          <w:sz w:val="24"/>
                          <w:szCs w:val="24"/>
                          <w:rtl/>
                        </w:rPr>
                        <w:t xml:space="preserve"> </w:t>
                      </w:r>
                      <w:r w:rsidRPr="00FF2CB0">
                        <w:rPr>
                          <w:rFonts w:cs="Tahoma" w:hint="eastAsia"/>
                          <w:color w:val="0B5294"/>
                          <w:spacing w:val="-4"/>
                          <w:sz w:val="24"/>
                          <w:szCs w:val="24"/>
                          <w:rtl/>
                        </w:rPr>
                        <w:t>רבות</w:t>
                      </w:r>
                      <w:r w:rsidRPr="00FF2CB0">
                        <w:rPr>
                          <w:rFonts w:cs="Tahoma"/>
                          <w:color w:val="0B5294"/>
                          <w:spacing w:val="-4"/>
                          <w:sz w:val="24"/>
                          <w:szCs w:val="24"/>
                          <w:rtl/>
                        </w:rPr>
                        <w:t xml:space="preserve">, </w:t>
                      </w:r>
                      <w:r w:rsidRPr="00FF2CB0">
                        <w:rPr>
                          <w:rFonts w:cs="Tahoma" w:hint="eastAsia"/>
                          <w:color w:val="0B5294"/>
                          <w:spacing w:val="-4"/>
                          <w:sz w:val="24"/>
                          <w:szCs w:val="24"/>
                          <w:rtl/>
                        </w:rPr>
                        <w:t>מקצרת</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תוחלת</w:t>
                      </w:r>
                      <w:r w:rsidRPr="00FF2CB0">
                        <w:rPr>
                          <w:rFonts w:cs="Tahoma"/>
                          <w:color w:val="0B5294"/>
                          <w:spacing w:val="-4"/>
                          <w:sz w:val="24"/>
                          <w:szCs w:val="24"/>
                          <w:rtl/>
                        </w:rPr>
                        <w:t xml:space="preserve"> </w:t>
                      </w:r>
                      <w:r w:rsidRPr="00FF2CB0">
                        <w:rPr>
                          <w:rFonts w:cs="Tahoma" w:hint="eastAsia"/>
                          <w:color w:val="0B5294"/>
                          <w:spacing w:val="-4"/>
                          <w:sz w:val="24"/>
                          <w:szCs w:val="24"/>
                          <w:rtl/>
                        </w:rPr>
                        <w:t>החיים</w:t>
                      </w:r>
                      <w:r w:rsidRPr="00FF2CB0">
                        <w:rPr>
                          <w:rFonts w:cs="Tahoma"/>
                          <w:color w:val="0B5294"/>
                          <w:spacing w:val="-4"/>
                          <w:sz w:val="24"/>
                          <w:szCs w:val="24"/>
                          <w:rtl/>
                        </w:rPr>
                        <w:t xml:space="preserve"> </w:t>
                      </w:r>
                      <w:r w:rsidRPr="00FF2CB0">
                        <w:rPr>
                          <w:rFonts w:cs="Tahoma" w:hint="eastAsia"/>
                          <w:color w:val="0B5294"/>
                          <w:spacing w:val="-4"/>
                          <w:sz w:val="24"/>
                          <w:szCs w:val="24"/>
                          <w:rtl/>
                        </w:rPr>
                        <w:t>ופוגעת</w:t>
                      </w:r>
                      <w:r w:rsidRPr="00FF2CB0">
                        <w:rPr>
                          <w:rFonts w:cs="Tahoma"/>
                          <w:color w:val="0B5294"/>
                          <w:spacing w:val="-4"/>
                          <w:sz w:val="24"/>
                          <w:szCs w:val="24"/>
                          <w:rtl/>
                        </w:rPr>
                        <w:t xml:space="preserve"> </w:t>
                      </w:r>
                      <w:r w:rsidRPr="00FF2CB0">
                        <w:rPr>
                          <w:rFonts w:cs="Tahoma" w:hint="eastAsia"/>
                          <w:color w:val="0B5294"/>
                          <w:spacing w:val="-4"/>
                          <w:sz w:val="24"/>
                          <w:szCs w:val="24"/>
                          <w:rtl/>
                        </w:rPr>
                        <w:t>קשות</w:t>
                      </w:r>
                      <w:r w:rsidRPr="00FF2CB0">
                        <w:rPr>
                          <w:rFonts w:cs="Tahoma"/>
                          <w:color w:val="0B5294"/>
                          <w:spacing w:val="-4"/>
                          <w:sz w:val="24"/>
                          <w:szCs w:val="24"/>
                          <w:rtl/>
                        </w:rPr>
                        <w:t xml:space="preserve"> </w:t>
                      </w:r>
                      <w:r w:rsidRPr="00FF2CB0">
                        <w:rPr>
                          <w:rFonts w:cs="Tahoma" w:hint="eastAsia"/>
                          <w:color w:val="0B5294"/>
                          <w:spacing w:val="-4"/>
                          <w:sz w:val="24"/>
                          <w:szCs w:val="24"/>
                          <w:rtl/>
                        </w:rPr>
                        <w:t>באיכותם</w:t>
                      </w:r>
                      <w:r w:rsidRPr="00FF2CB0">
                        <w:rPr>
                          <w:rFonts w:cs="Tahoma"/>
                          <w:color w:val="0B5294"/>
                          <w:spacing w:val="-4"/>
                          <w:sz w:val="24"/>
                          <w:szCs w:val="24"/>
                          <w:rtl/>
                        </w:rPr>
                        <w:t xml:space="preserve">, </w:t>
                      </w:r>
                      <w:r w:rsidRPr="00FF2CB0">
                        <w:rPr>
                          <w:rFonts w:cs="Tahoma" w:hint="eastAsia"/>
                          <w:color w:val="0B5294"/>
                          <w:spacing w:val="-4"/>
                          <w:sz w:val="24"/>
                          <w:szCs w:val="24"/>
                          <w:rtl/>
                        </w:rPr>
                        <w:t>והיא</w:t>
                      </w:r>
                      <w:r w:rsidRPr="00FF2CB0">
                        <w:rPr>
                          <w:rFonts w:cs="Tahoma"/>
                          <w:color w:val="0B5294"/>
                          <w:spacing w:val="-4"/>
                          <w:sz w:val="24"/>
                          <w:szCs w:val="24"/>
                          <w:rtl/>
                        </w:rPr>
                        <w:t xml:space="preserve"> </w:t>
                      </w:r>
                      <w:r w:rsidRPr="00FF2CB0">
                        <w:rPr>
                          <w:rFonts w:cs="Tahoma" w:hint="eastAsia"/>
                          <w:color w:val="0B5294"/>
                          <w:spacing w:val="-4"/>
                          <w:sz w:val="24"/>
                          <w:szCs w:val="24"/>
                          <w:rtl/>
                        </w:rPr>
                        <w:t>קשורה</w:t>
                      </w:r>
                      <w:r w:rsidRPr="00FF2CB0">
                        <w:rPr>
                          <w:rFonts w:cs="Tahoma"/>
                          <w:color w:val="0B5294"/>
                          <w:spacing w:val="-4"/>
                          <w:sz w:val="24"/>
                          <w:szCs w:val="24"/>
                          <w:rtl/>
                        </w:rPr>
                        <w:t xml:space="preserve"> </w:t>
                      </w:r>
                      <w:r w:rsidRPr="00FF2CB0">
                        <w:rPr>
                          <w:rFonts w:cs="Tahoma" w:hint="eastAsia"/>
                          <w:color w:val="0B5294"/>
                          <w:spacing w:val="-4"/>
                          <w:sz w:val="24"/>
                          <w:szCs w:val="24"/>
                          <w:rtl/>
                        </w:rPr>
                        <w:t>ליותר</w:t>
                      </w:r>
                      <w:r w:rsidRPr="00FF2CB0">
                        <w:rPr>
                          <w:rFonts w:cs="Tahoma"/>
                          <w:color w:val="0B5294"/>
                          <w:spacing w:val="-4"/>
                          <w:sz w:val="24"/>
                          <w:szCs w:val="24"/>
                          <w:rtl/>
                        </w:rPr>
                        <w:t xml:space="preserve"> </w:t>
                      </w:r>
                      <w:r w:rsidRPr="00FF2CB0">
                        <w:rPr>
                          <w:rFonts w:cs="Tahoma" w:hint="eastAsia"/>
                          <w:color w:val="0B5294"/>
                          <w:spacing w:val="-4"/>
                          <w:sz w:val="24"/>
                          <w:szCs w:val="24"/>
                          <w:rtl/>
                        </w:rPr>
                        <w:t>מ</w:t>
                      </w:r>
                      <w:r w:rsidRPr="00FF2CB0">
                        <w:rPr>
                          <w:rFonts w:cs="Tahoma"/>
                          <w:color w:val="0B5294"/>
                          <w:spacing w:val="-4"/>
                          <w:sz w:val="24"/>
                          <w:szCs w:val="24"/>
                          <w:rtl/>
                        </w:rPr>
                        <w:t xml:space="preserve">-2.5 </w:t>
                      </w:r>
                      <w:r w:rsidRPr="00FF2CB0">
                        <w:rPr>
                          <w:rFonts w:cs="Tahoma" w:hint="eastAsia"/>
                          <w:color w:val="0B5294"/>
                          <w:spacing w:val="-4"/>
                          <w:sz w:val="24"/>
                          <w:szCs w:val="24"/>
                          <w:rtl/>
                        </w:rPr>
                        <w:t>מיליון</w:t>
                      </w:r>
                      <w:r w:rsidRPr="00FF2CB0">
                        <w:rPr>
                          <w:rFonts w:cs="Tahoma"/>
                          <w:color w:val="0B5294"/>
                          <w:spacing w:val="-4"/>
                          <w:sz w:val="24"/>
                          <w:szCs w:val="24"/>
                          <w:rtl/>
                        </w:rPr>
                        <w:t xml:space="preserve"> </w:t>
                      </w:r>
                      <w:r w:rsidRPr="00FF2CB0">
                        <w:rPr>
                          <w:rFonts w:cs="Tahoma" w:hint="eastAsia"/>
                          <w:color w:val="0B5294"/>
                          <w:spacing w:val="-4"/>
                          <w:sz w:val="24"/>
                          <w:szCs w:val="24"/>
                          <w:rtl/>
                        </w:rPr>
                        <w:t>מקרי</w:t>
                      </w:r>
                      <w:r w:rsidRPr="00FF2CB0">
                        <w:rPr>
                          <w:rFonts w:cs="Tahoma"/>
                          <w:color w:val="0B5294"/>
                          <w:spacing w:val="-4"/>
                          <w:sz w:val="24"/>
                          <w:szCs w:val="24"/>
                          <w:rtl/>
                        </w:rPr>
                        <w:t xml:space="preserve"> </w:t>
                      </w:r>
                      <w:r w:rsidRPr="00FF2CB0">
                        <w:rPr>
                          <w:rFonts w:cs="Tahoma" w:hint="eastAsia"/>
                          <w:color w:val="0B5294"/>
                          <w:spacing w:val="-4"/>
                          <w:sz w:val="24"/>
                          <w:szCs w:val="24"/>
                          <w:rtl/>
                        </w:rPr>
                        <w:t>תמותה</w:t>
                      </w:r>
                      <w:r w:rsidRPr="00FF2CB0">
                        <w:rPr>
                          <w:rFonts w:cs="Tahoma"/>
                          <w:color w:val="0B5294"/>
                          <w:spacing w:val="-4"/>
                          <w:sz w:val="24"/>
                          <w:szCs w:val="24"/>
                          <w:rtl/>
                        </w:rPr>
                        <w:t xml:space="preserve"> </w:t>
                      </w:r>
                      <w:r w:rsidRPr="00FF2CB0">
                        <w:rPr>
                          <w:rFonts w:cs="Tahoma" w:hint="eastAsia"/>
                          <w:color w:val="0B5294"/>
                          <w:spacing w:val="-4"/>
                          <w:sz w:val="24"/>
                          <w:szCs w:val="24"/>
                          <w:rtl/>
                        </w:rPr>
                        <w:t>בשנה</w:t>
                      </w:r>
                      <w:r w:rsidRPr="00FF2CB0">
                        <w:rPr>
                          <w:rFonts w:cs="Tahoma"/>
                          <w:color w:val="0B5294"/>
                          <w:spacing w:val="-4"/>
                          <w:sz w:val="24"/>
                          <w:szCs w:val="24"/>
                          <w:rtl/>
                        </w:rPr>
                        <w:t xml:space="preserve"> </w:t>
                      </w:r>
                      <w:r w:rsidRPr="00FF2CB0">
                        <w:rPr>
                          <w:rFonts w:cs="Tahoma" w:hint="eastAsia"/>
                          <w:color w:val="0B5294"/>
                          <w:spacing w:val="-4"/>
                          <w:sz w:val="24"/>
                          <w:szCs w:val="24"/>
                          <w:rtl/>
                        </w:rPr>
                        <w:t>בעולם</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915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3D05D1" w:rsidP="00186C6C">
      <w:pPr>
        <w:spacing w:line="240" w:lineRule="exact"/>
        <w:ind w:right="2268"/>
        <w:jc w:val="both"/>
        <w:rPr>
          <w:rFonts w:ascii="Tahoma" w:hAnsi="Tahoma" w:cs="Tahoma"/>
          <w:spacing w:val="-2"/>
          <w:sz w:val="18"/>
          <w:szCs w:val="18"/>
          <w:rtl/>
        </w:rPr>
      </w:pPr>
      <w:r w:rsidRPr="003D05D1">
        <w:rPr>
          <w:rFonts w:ascii="Tahoma" w:hAnsi="Tahoma" w:cs="Tahoma" w:hint="cs"/>
          <w:spacing w:val="-2"/>
          <w:sz w:val="18"/>
          <w:szCs w:val="18"/>
          <w:rtl/>
        </w:rPr>
        <w:t>על פי פרסום של ה-</w:t>
      </w:r>
      <w:r>
        <w:rPr>
          <w:rFonts w:ascii="Tahoma" w:hAnsi="Tahoma" w:cs="Tahoma"/>
          <w:spacing w:val="-2"/>
          <w:sz w:val="18"/>
          <w:szCs w:val="18"/>
          <w:vertAlign w:val="superscript"/>
        </w:rPr>
        <w:footnoteReference w:id="16"/>
      </w:r>
      <w:r w:rsidRPr="003D05D1">
        <w:rPr>
          <w:rFonts w:ascii="Tahoma" w:hAnsi="Tahoma" w:cs="Tahoma"/>
          <w:spacing w:val="-2"/>
          <w:sz w:val="18"/>
          <w:szCs w:val="18"/>
        </w:rPr>
        <w:t>OECD</w:t>
      </w:r>
      <w:r w:rsidRPr="003D05D1">
        <w:rPr>
          <w:rFonts w:ascii="Tahoma" w:hAnsi="Tahoma" w:cs="Tahoma" w:hint="cs"/>
          <w:spacing w:val="-2"/>
          <w:sz w:val="18"/>
          <w:szCs w:val="18"/>
          <w:rtl/>
        </w:rPr>
        <w:t>, בשנת 2015 54% מהמבוגרים במדינות ה-</w:t>
      </w:r>
      <w:r w:rsidRPr="003D05D1">
        <w:rPr>
          <w:rFonts w:ascii="Tahoma" w:hAnsi="Tahoma" w:cs="Tahoma"/>
          <w:spacing w:val="-2"/>
          <w:sz w:val="18"/>
          <w:szCs w:val="18"/>
        </w:rPr>
        <w:t>OECD</w:t>
      </w:r>
      <w:r w:rsidRPr="003D05D1">
        <w:rPr>
          <w:rFonts w:ascii="Tahoma" w:hAnsi="Tahoma" w:cs="Tahoma" w:hint="cs"/>
          <w:spacing w:val="-2"/>
          <w:sz w:val="18"/>
          <w:szCs w:val="18"/>
          <w:rtl/>
        </w:rPr>
        <w:t xml:space="preserve"> </w:t>
      </w:r>
      <w:r w:rsidR="003D05D1">
        <w:rPr>
          <w:rFonts w:ascii="Tahoma" w:hAnsi="Tahoma" w:cs="Tahoma" w:hint="cs"/>
          <w:spacing w:val="-2"/>
          <w:sz w:val="18"/>
          <w:szCs w:val="18"/>
          <w:rtl/>
        </w:rPr>
        <w:t>(36</w:t>
      </w:r>
      <w:r w:rsidRPr="003D05D1">
        <w:rPr>
          <w:rFonts w:ascii="Tahoma" w:hAnsi="Tahoma" w:cs="Tahoma" w:hint="cs"/>
          <w:spacing w:val="-2"/>
          <w:sz w:val="18"/>
          <w:szCs w:val="18"/>
          <w:rtl/>
        </w:rPr>
        <w:t>המדינות המפותחות) סובלים ממשקל עודף ומהשמנה: 35% הוגדרו כסובלים מ"משקל עודף" (</w:t>
      </w:r>
      <w:r w:rsidRPr="003D05D1">
        <w:rPr>
          <w:rFonts w:ascii="Tahoma" w:hAnsi="Tahoma" w:cs="Tahoma" w:hint="cs"/>
          <w:spacing w:val="-2"/>
          <w:sz w:val="18"/>
          <w:szCs w:val="18"/>
        </w:rPr>
        <w:t xml:space="preserve">BMI - </w:t>
      </w:r>
      <w:r w:rsidRPr="003D05D1">
        <w:rPr>
          <w:rFonts w:ascii="Tahoma" w:hAnsi="Tahoma" w:cs="Tahoma"/>
          <w:spacing w:val="-2"/>
          <w:sz w:val="18"/>
          <w:szCs w:val="18"/>
        </w:rPr>
        <w:t>Body Mass Index</w:t>
      </w:r>
      <w:r w:rsidRPr="003D05D1">
        <w:rPr>
          <w:rFonts w:ascii="Tahoma" w:hAnsi="Tahoma" w:cs="Tahoma" w:hint="cs"/>
          <w:spacing w:val="-2"/>
          <w:sz w:val="18"/>
          <w:szCs w:val="18"/>
        </w:rPr>
        <w:t xml:space="preserve"> 29.9-25</w:t>
      </w:r>
      <w:r w:rsidRPr="003D05D1">
        <w:rPr>
          <w:rFonts w:ascii="Tahoma" w:hAnsi="Tahoma" w:cs="Tahoma" w:hint="cs"/>
          <w:spacing w:val="-2"/>
          <w:sz w:val="18"/>
          <w:szCs w:val="18"/>
          <w:rtl/>
        </w:rPr>
        <w:t>) ו-19% הוגדרו כסובלים מ"השמנה" על רמותיה השונות (השמנה -</w:t>
      </w:r>
      <w:r w:rsidRPr="003D05D1">
        <w:rPr>
          <w:rFonts w:ascii="Tahoma" w:hAnsi="Tahoma" w:cs="Tahoma"/>
          <w:spacing w:val="-2"/>
          <w:sz w:val="18"/>
          <w:szCs w:val="18"/>
        </w:rPr>
        <w:t>BMI</w:t>
      </w:r>
      <w:r w:rsidRPr="003D05D1">
        <w:rPr>
          <w:rFonts w:ascii="Tahoma" w:hAnsi="Tahoma" w:cs="Tahoma" w:hint="cs"/>
          <w:spacing w:val="-2"/>
          <w:sz w:val="18"/>
          <w:szCs w:val="18"/>
        </w:rPr>
        <w:t xml:space="preserve"> 34.9-30</w:t>
      </w:r>
      <w:r w:rsidRPr="003D05D1">
        <w:rPr>
          <w:rFonts w:ascii="Tahoma" w:hAnsi="Tahoma" w:cs="Tahoma" w:hint="cs"/>
          <w:spacing w:val="-2"/>
          <w:sz w:val="18"/>
          <w:szCs w:val="18"/>
          <w:rtl/>
        </w:rPr>
        <w:t>,</w:t>
      </w:r>
      <w:r w:rsidRPr="003D05D1">
        <w:rPr>
          <w:rFonts w:ascii="Tahoma" w:hAnsi="Tahoma" w:cs="Tahoma"/>
          <w:spacing w:val="-2"/>
          <w:sz w:val="18"/>
          <w:szCs w:val="18"/>
          <w:rtl/>
        </w:rPr>
        <w:t xml:space="preserve"> "השמנת יתר"</w:t>
      </w:r>
      <w:r w:rsidRPr="003D05D1">
        <w:rPr>
          <w:rFonts w:ascii="Tahoma" w:hAnsi="Tahoma" w:cs="Tahoma" w:hint="cs"/>
          <w:spacing w:val="-2"/>
          <w:sz w:val="18"/>
          <w:szCs w:val="18"/>
          <w:rtl/>
        </w:rPr>
        <w:t xml:space="preserve"> - </w:t>
      </w:r>
      <w:r w:rsidRPr="003D05D1">
        <w:rPr>
          <w:rFonts w:ascii="Tahoma" w:hAnsi="Tahoma" w:cs="Tahoma" w:hint="cs"/>
          <w:spacing w:val="-2"/>
          <w:sz w:val="18"/>
          <w:szCs w:val="18"/>
        </w:rPr>
        <w:t>BMI 39.9-35</w:t>
      </w:r>
      <w:r w:rsidRPr="003D05D1">
        <w:rPr>
          <w:rFonts w:ascii="Tahoma" w:hAnsi="Tahoma" w:cs="Tahoma" w:hint="cs"/>
          <w:spacing w:val="-2"/>
          <w:sz w:val="18"/>
          <w:szCs w:val="18"/>
          <w:rtl/>
        </w:rPr>
        <w:t>,</w:t>
      </w:r>
      <w:r w:rsidRPr="003D05D1">
        <w:rPr>
          <w:rFonts w:ascii="Tahoma" w:hAnsi="Tahoma" w:cs="Tahoma"/>
          <w:spacing w:val="-2"/>
          <w:sz w:val="18"/>
          <w:szCs w:val="18"/>
          <w:rtl/>
        </w:rPr>
        <w:t xml:space="preserve"> </w:t>
      </w:r>
      <w:r w:rsidRPr="003D05D1">
        <w:rPr>
          <w:rFonts w:ascii="Tahoma" w:hAnsi="Tahoma" w:cs="Tahoma" w:hint="cs"/>
          <w:spacing w:val="-2"/>
          <w:sz w:val="18"/>
          <w:szCs w:val="18"/>
          <w:rtl/>
        </w:rPr>
        <w:t>ו</w:t>
      </w:r>
      <w:r w:rsidRPr="003D05D1">
        <w:rPr>
          <w:rFonts w:ascii="Tahoma" w:hAnsi="Tahoma" w:cs="Tahoma"/>
          <w:spacing w:val="-2"/>
          <w:sz w:val="18"/>
          <w:szCs w:val="18"/>
          <w:rtl/>
        </w:rPr>
        <w:t>"השמנת יתר חולנית"</w:t>
      </w:r>
      <w:r w:rsidRPr="003D05D1">
        <w:rPr>
          <w:rFonts w:ascii="Tahoma" w:hAnsi="Tahoma" w:cs="Tahoma" w:hint="cs"/>
          <w:spacing w:val="-2"/>
          <w:sz w:val="18"/>
          <w:szCs w:val="18"/>
          <w:rtl/>
        </w:rPr>
        <w:t xml:space="preserve"> - </w:t>
      </w:r>
      <w:r w:rsidRPr="003D05D1">
        <w:rPr>
          <w:rFonts w:ascii="Tahoma" w:hAnsi="Tahoma" w:cs="Tahoma"/>
          <w:spacing w:val="-2"/>
          <w:sz w:val="18"/>
          <w:szCs w:val="18"/>
        </w:rPr>
        <w:t>BMI</w:t>
      </w:r>
      <w:r w:rsidRPr="003D05D1">
        <w:rPr>
          <w:rFonts w:ascii="Tahoma" w:hAnsi="Tahoma" w:cs="Tahoma"/>
          <w:spacing w:val="-2"/>
          <w:sz w:val="18"/>
          <w:szCs w:val="18"/>
          <w:rtl/>
        </w:rPr>
        <w:t xml:space="preserve"> גדול מ-40)</w:t>
      </w:r>
      <w:r>
        <w:rPr>
          <w:rFonts w:ascii="Tahoma" w:hAnsi="Tahoma" w:cs="Tahoma"/>
          <w:spacing w:val="-2"/>
          <w:sz w:val="18"/>
          <w:szCs w:val="18"/>
          <w:vertAlign w:val="superscript"/>
          <w:rtl/>
        </w:rPr>
        <w:footnoteReference w:id="17"/>
      </w:r>
      <w:r w:rsidRPr="003D05D1">
        <w:rPr>
          <w:rFonts w:ascii="Tahoma" w:hAnsi="Tahoma" w:cs="Tahoma" w:hint="cs"/>
          <w:spacing w:val="-2"/>
          <w:sz w:val="18"/>
          <w:szCs w:val="18"/>
          <w:rtl/>
        </w:rPr>
        <w:t xml:space="preserve">. בישראל המצב דומה: </w:t>
      </w:r>
      <w:r w:rsidRPr="003D05D1">
        <w:rPr>
          <w:rFonts w:ascii="Tahoma" w:hAnsi="Tahoma" w:cs="Tahoma"/>
          <w:spacing w:val="-2"/>
          <w:sz w:val="18"/>
          <w:szCs w:val="18"/>
          <w:rtl/>
        </w:rPr>
        <w:t>בשנת 2017 הוגדר</w:t>
      </w:r>
      <w:r w:rsidRPr="003D05D1">
        <w:rPr>
          <w:rFonts w:ascii="Tahoma" w:hAnsi="Tahoma" w:cs="Tahoma" w:hint="cs"/>
          <w:spacing w:val="-2"/>
          <w:sz w:val="18"/>
          <w:szCs w:val="18"/>
          <w:rtl/>
        </w:rPr>
        <w:t>ו</w:t>
      </w:r>
      <w:r w:rsidRPr="003D05D1">
        <w:rPr>
          <w:rFonts w:ascii="Tahoma" w:hAnsi="Tahoma" w:cs="Tahoma"/>
          <w:spacing w:val="-2"/>
          <w:sz w:val="18"/>
          <w:szCs w:val="18"/>
          <w:rtl/>
        </w:rPr>
        <w:t xml:space="preserve"> </w:t>
      </w:r>
      <w:r w:rsidRPr="003D05D1">
        <w:rPr>
          <w:rFonts w:ascii="Tahoma" w:hAnsi="Tahoma" w:cs="Tahoma" w:hint="cs"/>
          <w:spacing w:val="-2"/>
          <w:sz w:val="18"/>
          <w:szCs w:val="18"/>
          <w:rtl/>
        </w:rPr>
        <w:t>כ-44% מ</w:t>
      </w:r>
      <w:r w:rsidRPr="003D05D1">
        <w:rPr>
          <w:rFonts w:ascii="Tahoma" w:hAnsi="Tahoma" w:cs="Tahoma"/>
          <w:spacing w:val="-2"/>
          <w:sz w:val="18"/>
          <w:szCs w:val="18"/>
          <w:rtl/>
        </w:rPr>
        <w:t>האוכלוסייה הבוגרת</w:t>
      </w:r>
      <w:r w:rsidRPr="003D05D1">
        <w:rPr>
          <w:rFonts w:ascii="Tahoma" w:hAnsi="Tahoma" w:cs="Tahoma" w:hint="cs"/>
          <w:spacing w:val="-2"/>
          <w:sz w:val="18"/>
          <w:szCs w:val="18"/>
          <w:rtl/>
        </w:rPr>
        <w:t xml:space="preserve"> בה </w:t>
      </w:r>
      <w:r w:rsidRPr="003D05D1">
        <w:rPr>
          <w:rFonts w:ascii="Tahoma" w:hAnsi="Tahoma" w:cs="Tahoma"/>
          <w:spacing w:val="-2"/>
          <w:sz w:val="18"/>
          <w:szCs w:val="18"/>
          <w:rtl/>
        </w:rPr>
        <w:t>(בני 20 ומעלה) בעל</w:t>
      </w:r>
      <w:r w:rsidRPr="003D05D1">
        <w:rPr>
          <w:rFonts w:ascii="Tahoma" w:hAnsi="Tahoma" w:cs="Tahoma" w:hint="cs"/>
          <w:spacing w:val="-2"/>
          <w:sz w:val="18"/>
          <w:szCs w:val="18"/>
          <w:rtl/>
        </w:rPr>
        <w:t>י</w:t>
      </w:r>
      <w:r w:rsidRPr="003D05D1">
        <w:rPr>
          <w:rFonts w:ascii="Tahoma" w:hAnsi="Tahoma" w:cs="Tahoma"/>
          <w:spacing w:val="-2"/>
          <w:sz w:val="18"/>
          <w:szCs w:val="18"/>
          <w:rtl/>
        </w:rPr>
        <w:t xml:space="preserve"> "משקל עודף" </w:t>
      </w:r>
      <w:r w:rsidRPr="003D05D1">
        <w:rPr>
          <w:rFonts w:ascii="Tahoma" w:hAnsi="Tahoma" w:cs="Tahoma" w:hint="cs"/>
          <w:spacing w:val="-2"/>
          <w:sz w:val="18"/>
          <w:szCs w:val="18"/>
          <w:rtl/>
        </w:rPr>
        <w:t>ו</w:t>
      </w:r>
      <w:r w:rsidRPr="003D05D1">
        <w:rPr>
          <w:rFonts w:ascii="Tahoma" w:hAnsi="Tahoma" w:cs="Tahoma"/>
          <w:spacing w:val="-2"/>
          <w:sz w:val="18"/>
          <w:szCs w:val="18"/>
          <w:rtl/>
        </w:rPr>
        <w:t>"השמנה"</w:t>
      </w:r>
      <w:r w:rsidRPr="003D05D1">
        <w:rPr>
          <w:rFonts w:ascii="Tahoma" w:hAnsi="Tahoma" w:cs="Tahoma" w:hint="cs"/>
          <w:spacing w:val="-2"/>
          <w:sz w:val="18"/>
          <w:szCs w:val="18"/>
          <w:rtl/>
        </w:rPr>
        <w:t>,</w:t>
      </w:r>
      <w:r w:rsidRPr="003D05D1">
        <w:rPr>
          <w:rFonts w:ascii="Tahoma" w:hAnsi="Tahoma" w:cs="Tahoma"/>
          <w:spacing w:val="-2"/>
          <w:sz w:val="18"/>
          <w:szCs w:val="18"/>
          <w:rtl/>
        </w:rPr>
        <w:t xml:space="preserve"> </w:t>
      </w:r>
      <w:r w:rsidRPr="003D05D1">
        <w:rPr>
          <w:rFonts w:ascii="Tahoma" w:hAnsi="Tahoma" w:cs="Tahoma" w:hint="cs"/>
          <w:spacing w:val="-2"/>
          <w:sz w:val="18"/>
          <w:szCs w:val="18"/>
          <w:rtl/>
        </w:rPr>
        <w:t>וכ</w:t>
      </w:r>
      <w:r w:rsidRPr="003D05D1">
        <w:rPr>
          <w:rFonts w:ascii="Tahoma" w:hAnsi="Tahoma" w:cs="Tahoma"/>
          <w:spacing w:val="-2"/>
          <w:sz w:val="18"/>
          <w:szCs w:val="18"/>
          <w:rtl/>
        </w:rPr>
        <w:t xml:space="preserve">-4% </w:t>
      </w:r>
      <w:r w:rsidRPr="003D05D1">
        <w:rPr>
          <w:rFonts w:ascii="Tahoma" w:hAnsi="Tahoma" w:cs="Tahoma" w:hint="cs"/>
          <w:spacing w:val="-2"/>
          <w:sz w:val="18"/>
          <w:szCs w:val="18"/>
          <w:rtl/>
        </w:rPr>
        <w:t>כסובלים</w:t>
      </w:r>
      <w:r w:rsidRPr="003D05D1">
        <w:rPr>
          <w:rFonts w:ascii="Tahoma" w:hAnsi="Tahoma" w:cs="Tahoma"/>
          <w:spacing w:val="-2"/>
          <w:sz w:val="18"/>
          <w:szCs w:val="18"/>
          <w:rtl/>
        </w:rPr>
        <w:t xml:space="preserve"> </w:t>
      </w:r>
      <w:r w:rsidRPr="003D05D1">
        <w:rPr>
          <w:rFonts w:ascii="Tahoma" w:hAnsi="Tahoma" w:cs="Tahoma" w:hint="cs"/>
          <w:spacing w:val="-2"/>
          <w:sz w:val="18"/>
          <w:szCs w:val="18"/>
          <w:rtl/>
        </w:rPr>
        <w:t>מ</w:t>
      </w:r>
      <w:r w:rsidRPr="003D05D1">
        <w:rPr>
          <w:rFonts w:ascii="Tahoma" w:hAnsi="Tahoma" w:cs="Tahoma"/>
          <w:spacing w:val="-2"/>
          <w:sz w:val="18"/>
          <w:szCs w:val="18"/>
          <w:rtl/>
        </w:rPr>
        <w:t>"</w:t>
      </w:r>
      <w:r w:rsidRPr="003D05D1">
        <w:rPr>
          <w:rFonts w:ascii="Tahoma" w:hAnsi="Tahoma" w:cs="Tahoma" w:hint="cs"/>
          <w:spacing w:val="-2"/>
          <w:sz w:val="18"/>
          <w:szCs w:val="18"/>
          <w:rtl/>
        </w:rPr>
        <w:t>השמנת</w:t>
      </w:r>
      <w:r w:rsidRPr="003D05D1">
        <w:rPr>
          <w:rFonts w:ascii="Tahoma" w:hAnsi="Tahoma" w:cs="Tahoma"/>
          <w:spacing w:val="-2"/>
          <w:sz w:val="18"/>
          <w:szCs w:val="18"/>
          <w:rtl/>
        </w:rPr>
        <w:t xml:space="preserve"> </w:t>
      </w:r>
      <w:r w:rsidRPr="003D05D1">
        <w:rPr>
          <w:rFonts w:ascii="Tahoma" w:hAnsi="Tahoma" w:cs="Tahoma" w:hint="cs"/>
          <w:spacing w:val="-2"/>
          <w:sz w:val="18"/>
          <w:szCs w:val="18"/>
          <w:rtl/>
        </w:rPr>
        <w:t>יתר</w:t>
      </w:r>
      <w:r w:rsidRPr="003D05D1">
        <w:rPr>
          <w:rFonts w:ascii="Tahoma" w:hAnsi="Tahoma" w:cs="Tahoma"/>
          <w:spacing w:val="-2"/>
          <w:sz w:val="18"/>
          <w:szCs w:val="18"/>
          <w:rtl/>
        </w:rPr>
        <w:t xml:space="preserve">" </w:t>
      </w:r>
      <w:r w:rsidRPr="003D05D1">
        <w:rPr>
          <w:rFonts w:ascii="Tahoma" w:hAnsi="Tahoma" w:cs="Tahoma"/>
          <w:spacing w:val="-2"/>
          <w:sz w:val="18"/>
          <w:szCs w:val="18"/>
          <w:rtl/>
        </w:rPr>
        <w:t>ו</w:t>
      </w:r>
      <w:r w:rsidRPr="003D05D1">
        <w:rPr>
          <w:rFonts w:ascii="Tahoma" w:hAnsi="Tahoma" w:cs="Tahoma" w:hint="cs"/>
          <w:spacing w:val="-2"/>
          <w:sz w:val="18"/>
          <w:szCs w:val="18"/>
          <w:rtl/>
        </w:rPr>
        <w:t>מ</w:t>
      </w:r>
      <w:r w:rsidRPr="003D05D1">
        <w:rPr>
          <w:rFonts w:ascii="Tahoma" w:hAnsi="Tahoma" w:cs="Tahoma"/>
          <w:spacing w:val="-2"/>
          <w:sz w:val="18"/>
          <w:szCs w:val="18"/>
          <w:rtl/>
        </w:rPr>
        <w:t>"</w:t>
      </w:r>
      <w:r w:rsidRPr="003D05D1">
        <w:rPr>
          <w:rFonts w:ascii="Tahoma" w:hAnsi="Tahoma" w:cs="Tahoma" w:hint="cs"/>
          <w:spacing w:val="-2"/>
          <w:sz w:val="18"/>
          <w:szCs w:val="18"/>
          <w:rtl/>
        </w:rPr>
        <w:t>השמנת</w:t>
      </w:r>
      <w:r w:rsidRPr="003D05D1">
        <w:rPr>
          <w:rFonts w:ascii="Tahoma" w:hAnsi="Tahoma" w:cs="Tahoma"/>
          <w:spacing w:val="-2"/>
          <w:sz w:val="18"/>
          <w:szCs w:val="18"/>
          <w:rtl/>
        </w:rPr>
        <w:t xml:space="preserve"> </w:t>
      </w:r>
      <w:r w:rsidRPr="003D05D1">
        <w:rPr>
          <w:rFonts w:ascii="Tahoma" w:hAnsi="Tahoma" w:cs="Tahoma" w:hint="cs"/>
          <w:spacing w:val="-2"/>
          <w:sz w:val="18"/>
          <w:szCs w:val="18"/>
          <w:rtl/>
        </w:rPr>
        <w:t>יתר חולנית</w:t>
      </w:r>
      <w:r w:rsidRPr="003D05D1">
        <w:rPr>
          <w:rFonts w:ascii="Tahoma" w:hAnsi="Tahoma" w:cs="Tahoma"/>
          <w:spacing w:val="-2"/>
          <w:sz w:val="18"/>
          <w:szCs w:val="18"/>
          <w:rtl/>
        </w:rPr>
        <w:t>"</w:t>
      </w:r>
      <w:r>
        <w:rPr>
          <w:rStyle w:val="FootnoteReference0"/>
          <w:rFonts w:ascii="Tahoma" w:hAnsi="Tahoma" w:cs="Tahoma"/>
          <w:spacing w:val="-2"/>
          <w:sz w:val="18"/>
          <w:szCs w:val="18"/>
          <w:rtl/>
        </w:rPr>
        <w:footnoteReference w:id="18"/>
      </w:r>
      <w:r w:rsidRPr="003D05D1">
        <w:rPr>
          <w:rFonts w:ascii="Tahoma" w:hAnsi="Tahoma" w:cs="Tahoma" w:hint="cs"/>
          <w:spacing w:val="-2"/>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הטיפולים בהשמנה מגוונים וכוללים</w:t>
      </w:r>
      <w:r w:rsidRPr="004D1EA5">
        <w:rPr>
          <w:rFonts w:ascii="Tahoma" w:hAnsi="Tahoma" w:cs="Tahoma"/>
          <w:sz w:val="18"/>
          <w:szCs w:val="18"/>
          <w:rtl/>
        </w:rPr>
        <w:t xml:space="preserve"> גישות </w:t>
      </w:r>
      <w:r w:rsidRPr="004D1EA5">
        <w:rPr>
          <w:rFonts w:ascii="Tahoma" w:hAnsi="Tahoma" w:cs="Tahoma" w:hint="cs"/>
          <w:sz w:val="18"/>
          <w:szCs w:val="18"/>
          <w:rtl/>
        </w:rPr>
        <w:t>רפואיות</w:t>
      </w:r>
      <w:r w:rsidRPr="004D1EA5">
        <w:rPr>
          <w:rFonts w:ascii="Tahoma" w:hAnsi="Tahoma" w:cs="Tahoma"/>
          <w:sz w:val="18"/>
          <w:szCs w:val="18"/>
          <w:rtl/>
        </w:rPr>
        <w:t xml:space="preserve"> שונות</w:t>
      </w:r>
      <w:r w:rsidRPr="004D1EA5">
        <w:rPr>
          <w:rFonts w:ascii="Tahoma" w:hAnsi="Tahoma" w:cs="Tahoma" w:hint="cs"/>
          <w:sz w:val="18"/>
          <w:szCs w:val="18"/>
          <w:rtl/>
        </w:rPr>
        <w:t>,</w:t>
      </w:r>
      <w:r w:rsidRPr="004D1EA5">
        <w:rPr>
          <w:rFonts w:ascii="Tahoma" w:hAnsi="Tahoma" w:cs="Tahoma"/>
          <w:sz w:val="18"/>
          <w:szCs w:val="18"/>
          <w:rtl/>
        </w:rPr>
        <w:t xml:space="preserve"> ובהן טיפול תזונתי, טיפול פסיכולוגי</w:t>
      </w:r>
      <w:r w:rsidRPr="004D1EA5">
        <w:rPr>
          <w:rFonts w:ascii="Tahoma" w:hAnsi="Tahoma" w:cs="Tahoma" w:hint="cs"/>
          <w:sz w:val="18"/>
          <w:szCs w:val="18"/>
          <w:rtl/>
        </w:rPr>
        <w:t>-</w:t>
      </w:r>
      <w:r w:rsidRPr="004D1EA5">
        <w:rPr>
          <w:rFonts w:ascii="Tahoma" w:hAnsi="Tahoma" w:cs="Tahoma"/>
          <w:sz w:val="18"/>
          <w:szCs w:val="18"/>
          <w:rtl/>
        </w:rPr>
        <w:t xml:space="preserve">התנהגותי, טיפול תרופתי </w:t>
      </w:r>
      <w:r w:rsidRPr="004D1EA5">
        <w:rPr>
          <w:rFonts w:ascii="Tahoma" w:hAnsi="Tahoma" w:cs="Tahoma" w:hint="cs"/>
          <w:sz w:val="18"/>
          <w:szCs w:val="18"/>
          <w:rtl/>
        </w:rPr>
        <w:t>ו</w:t>
      </w:r>
      <w:r w:rsidRPr="004D1EA5">
        <w:rPr>
          <w:rFonts w:ascii="Tahoma" w:hAnsi="Tahoma" w:cs="Tahoma"/>
          <w:sz w:val="18"/>
          <w:szCs w:val="18"/>
          <w:rtl/>
        </w:rPr>
        <w:t xml:space="preserve">טיפול ניתוחי. מחקרים שבחנו את יעילותם של הטיפולים שאינם ניתוחיים </w:t>
      </w:r>
      <w:r w:rsidRPr="004D1EA5">
        <w:rPr>
          <w:rFonts w:ascii="Tahoma" w:hAnsi="Tahoma" w:cs="Tahoma" w:hint="cs"/>
          <w:sz w:val="18"/>
          <w:szCs w:val="18"/>
          <w:rtl/>
        </w:rPr>
        <w:t>במטופלים</w:t>
      </w:r>
      <w:r w:rsidRPr="004D1EA5">
        <w:rPr>
          <w:rFonts w:ascii="Tahoma" w:hAnsi="Tahoma" w:cs="Tahoma"/>
          <w:sz w:val="18"/>
          <w:szCs w:val="18"/>
          <w:rtl/>
        </w:rPr>
        <w:t xml:space="preserve"> הסובלים מ"השמנת יתר חולנית" </w:t>
      </w:r>
      <w:r w:rsidRPr="004D1EA5">
        <w:rPr>
          <w:rFonts w:ascii="Tahoma" w:hAnsi="Tahoma" w:cs="Tahoma" w:hint="cs"/>
          <w:sz w:val="18"/>
          <w:szCs w:val="18"/>
          <w:rtl/>
        </w:rPr>
        <w:t>מלמדים</w:t>
      </w:r>
      <w:r w:rsidRPr="004D1EA5">
        <w:rPr>
          <w:rFonts w:ascii="Tahoma" w:hAnsi="Tahoma" w:cs="Tahoma"/>
          <w:sz w:val="18"/>
          <w:szCs w:val="18"/>
          <w:rtl/>
        </w:rPr>
        <w:t xml:space="preserve"> כי </w:t>
      </w:r>
      <w:r w:rsidRPr="004D1EA5">
        <w:rPr>
          <w:rFonts w:ascii="Tahoma" w:hAnsi="Tahoma" w:cs="Tahoma" w:hint="cs"/>
          <w:sz w:val="18"/>
          <w:szCs w:val="18"/>
          <w:rtl/>
        </w:rPr>
        <w:t>אלה</w:t>
      </w:r>
      <w:r w:rsidRPr="004D1EA5">
        <w:rPr>
          <w:rFonts w:ascii="Tahoma" w:hAnsi="Tahoma" w:cs="Tahoma"/>
          <w:sz w:val="18"/>
          <w:szCs w:val="18"/>
          <w:rtl/>
        </w:rPr>
        <w:t xml:space="preserve"> מביאים לירידה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 xml:space="preserve">5%-10% </w:t>
      </w:r>
      <w:r w:rsidRPr="004D1EA5">
        <w:rPr>
          <w:rFonts w:ascii="Tahoma" w:hAnsi="Tahoma" w:cs="Tahoma"/>
          <w:sz w:val="18"/>
          <w:szCs w:val="18"/>
          <w:rtl/>
        </w:rPr>
        <w:t>במשקל. ארגון הבריאות העולמי</w:t>
      </w:r>
      <w:r w:rsidRPr="004D1EA5">
        <w:rPr>
          <w:rFonts w:ascii="Tahoma" w:hAnsi="Tahoma" w:cs="Tahoma" w:hint="cs"/>
          <w:sz w:val="18"/>
          <w:szCs w:val="18"/>
          <w:rtl/>
        </w:rPr>
        <w:t>,</w:t>
      </w:r>
      <w:r w:rsidRPr="004D1EA5">
        <w:rPr>
          <w:rFonts w:ascii="Tahoma" w:hAnsi="Tahoma" w:cs="Tahoma"/>
          <w:sz w:val="18"/>
          <w:szCs w:val="18"/>
          <w:rtl/>
        </w:rPr>
        <w:t xml:space="preserve"> בשיתוף איגודים </w:t>
      </w:r>
      <w:r w:rsidRPr="004D1EA5">
        <w:rPr>
          <w:rFonts w:ascii="Tahoma" w:hAnsi="Tahoma" w:cs="Tahoma" w:hint="cs"/>
          <w:sz w:val="18"/>
          <w:szCs w:val="18"/>
          <w:rtl/>
        </w:rPr>
        <w:t>רפואיים</w:t>
      </w:r>
      <w:r w:rsidRPr="004D1EA5">
        <w:rPr>
          <w:rFonts w:ascii="Tahoma" w:hAnsi="Tahoma" w:cs="Tahoma"/>
          <w:sz w:val="18"/>
          <w:szCs w:val="18"/>
          <w:rtl/>
        </w:rPr>
        <w:t xml:space="preserve"> מקצועיים</w:t>
      </w:r>
      <w:r w:rsidRPr="004D1EA5">
        <w:rPr>
          <w:rFonts w:ascii="Tahoma" w:hAnsi="Tahoma" w:cs="Tahoma" w:hint="cs"/>
          <w:sz w:val="18"/>
          <w:szCs w:val="18"/>
          <w:rtl/>
        </w:rPr>
        <w:t>,</w:t>
      </w:r>
      <w:r w:rsidRPr="004D1EA5">
        <w:rPr>
          <w:rFonts w:ascii="Tahoma" w:hAnsi="Tahoma" w:cs="Tahoma"/>
          <w:sz w:val="18"/>
          <w:szCs w:val="18"/>
          <w:rtl/>
        </w:rPr>
        <w:t xml:space="preserve"> קבעו כי ניתוחים </w:t>
      </w:r>
      <w:r w:rsidRPr="004D1EA5">
        <w:rPr>
          <w:rFonts w:ascii="Tahoma" w:hAnsi="Tahoma" w:cs="Tahoma"/>
          <w:sz w:val="18"/>
          <w:szCs w:val="18"/>
          <w:rtl/>
        </w:rPr>
        <w:t>בריאטריים</w:t>
      </w:r>
      <w:r w:rsidRPr="004D1EA5">
        <w:rPr>
          <w:rFonts w:ascii="Tahoma" w:hAnsi="Tahoma" w:cs="Tahoma" w:hint="cs"/>
          <w:sz w:val="18"/>
          <w:szCs w:val="18"/>
          <w:rtl/>
        </w:rPr>
        <w:t xml:space="preserve"> יעילים</w:t>
      </w:r>
      <w:r w:rsidRPr="004D1EA5">
        <w:rPr>
          <w:rFonts w:ascii="Tahoma" w:hAnsi="Tahoma" w:cs="Tahoma"/>
          <w:sz w:val="18"/>
          <w:szCs w:val="18"/>
          <w:rtl/>
        </w:rPr>
        <w:t xml:space="preserve"> לטיפול ב"השמנת יתר חולנית" ומורידים באופן מובהק את</w:t>
      </w:r>
      <w:r w:rsidRPr="004D1EA5">
        <w:rPr>
          <w:rFonts w:ascii="Tahoma" w:hAnsi="Tahoma" w:cs="Tahoma" w:hint="cs"/>
          <w:sz w:val="18"/>
          <w:szCs w:val="18"/>
          <w:rtl/>
        </w:rPr>
        <w:t xml:space="preserve"> </w:t>
      </w:r>
      <w:r w:rsidRPr="004D1EA5">
        <w:rPr>
          <w:rFonts w:ascii="Tahoma" w:hAnsi="Tahoma" w:cs="Tahoma"/>
          <w:sz w:val="18"/>
          <w:szCs w:val="18"/>
          <w:rtl/>
        </w:rPr>
        <w:t xml:space="preserve">התמותה והמחלות הנלוות. לדוגמה, ההערכה היא שניתוח </w:t>
      </w:r>
      <w:r w:rsidRPr="004D1EA5">
        <w:rPr>
          <w:rFonts w:ascii="Tahoma" w:hAnsi="Tahoma" w:cs="Tahoma"/>
          <w:sz w:val="18"/>
          <w:szCs w:val="18"/>
          <w:rtl/>
        </w:rPr>
        <w:t>בריאטרי</w:t>
      </w:r>
      <w:r w:rsidRPr="004D1EA5">
        <w:rPr>
          <w:rFonts w:ascii="Tahoma" w:hAnsi="Tahoma" w:cs="Tahoma"/>
          <w:sz w:val="18"/>
          <w:szCs w:val="18"/>
          <w:rtl/>
        </w:rPr>
        <w:t xml:space="preserve"> מונע תחלואה של ס</w:t>
      </w:r>
      <w:r w:rsidRPr="004D1EA5">
        <w:rPr>
          <w:rFonts w:ascii="Tahoma" w:hAnsi="Tahoma" w:cs="Tahoma" w:hint="cs"/>
          <w:sz w:val="18"/>
          <w:szCs w:val="18"/>
          <w:rtl/>
        </w:rPr>
        <w:t>ו</w:t>
      </w:r>
      <w:r w:rsidRPr="004D1EA5">
        <w:rPr>
          <w:rFonts w:ascii="Tahoma" w:hAnsi="Tahoma" w:cs="Tahoma"/>
          <w:sz w:val="18"/>
          <w:szCs w:val="18"/>
          <w:rtl/>
        </w:rPr>
        <w:t xml:space="preserve">כרת </w:t>
      </w:r>
      <w:r w:rsidRPr="004D1EA5">
        <w:rPr>
          <w:rFonts w:ascii="Tahoma" w:hAnsi="Tahoma" w:cs="Tahoma" w:hint="cs"/>
          <w:sz w:val="18"/>
          <w:szCs w:val="18"/>
          <w:rtl/>
        </w:rPr>
        <w:t>ואף עשוי לרפא</w:t>
      </w:r>
      <w:r w:rsidRPr="004D1EA5">
        <w:rPr>
          <w:rFonts w:ascii="Tahoma" w:hAnsi="Tahoma" w:cs="Tahoma"/>
          <w:sz w:val="18"/>
          <w:szCs w:val="18"/>
          <w:rtl/>
        </w:rPr>
        <w:t xml:space="preserve"> סוכרת</w:t>
      </w:r>
      <w:r w:rsidRPr="004D1EA5">
        <w:rPr>
          <w:rFonts w:ascii="Tahoma" w:hAnsi="Tahoma" w:cs="Tahoma" w:hint="cs"/>
          <w:sz w:val="18"/>
          <w:szCs w:val="18"/>
          <w:rtl/>
        </w:rPr>
        <w:t xml:space="preserve"> </w:t>
      </w:r>
      <w:r w:rsidRPr="004D1EA5">
        <w:rPr>
          <w:rFonts w:ascii="Tahoma" w:hAnsi="Tahoma" w:cs="Tahoma"/>
          <w:sz w:val="18"/>
          <w:szCs w:val="18"/>
          <w:rtl/>
        </w:rPr>
        <w:t>קיימת</w:t>
      </w:r>
      <w:r>
        <w:rPr>
          <w:rStyle w:val="FootnoteReference0"/>
          <w:rFonts w:ascii="Tahoma" w:hAnsi="Tahoma" w:cs="Tahoma"/>
          <w:sz w:val="18"/>
          <w:szCs w:val="18"/>
          <w:rtl/>
        </w:rPr>
        <w:footnoteReference w:id="19"/>
      </w:r>
      <w:r w:rsidRPr="004D1EA5">
        <w:rPr>
          <w:rFonts w:ascii="Tahoma" w:hAnsi="Tahoma" w:cs="Tahoma"/>
          <w:sz w:val="18"/>
          <w:szCs w:val="18"/>
          <w:rtl/>
        </w:rPr>
        <w:t xml:space="preserve"> </w:t>
      </w:r>
      <w:r w:rsidRPr="004D1EA5">
        <w:rPr>
          <w:rFonts w:ascii="Tahoma" w:hAnsi="Tahoma" w:cs="Tahoma" w:hint="cs"/>
          <w:sz w:val="18"/>
          <w:szCs w:val="18"/>
          <w:rtl/>
        </w:rPr>
        <w:t>ולהפחית את התמותה ממנה ב-50%</w:t>
      </w:r>
      <w:r>
        <w:rPr>
          <w:rStyle w:val="FootnoteReference0"/>
          <w:rFonts w:ascii="Tahoma" w:hAnsi="Tahoma" w:cs="Tahoma"/>
          <w:sz w:val="18"/>
          <w:szCs w:val="18"/>
          <w:rtl/>
        </w:rPr>
        <w:footnoteReference w:id="20"/>
      </w:r>
      <w:r w:rsidRPr="004D1EA5">
        <w:rPr>
          <w:rFonts w:ascii="Tahoma" w:hAnsi="Tahoma" w:cs="Tahoma"/>
          <w:sz w:val="18"/>
          <w:szCs w:val="18"/>
          <w:rtl/>
        </w:rPr>
        <w:t xml:space="preserve">. </w:t>
      </w:r>
    </w:p>
    <w:p w:rsidR="002E6D5B" w:rsidRPr="004D1EA5" w:rsidP="00186C6C">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המוכרים בציבור כניתוחי קיצור-קיבה, מבוצעים במרבית המקרים </w:t>
      </w:r>
      <w:r w:rsidRPr="004D1EA5">
        <w:rPr>
          <w:rFonts w:ascii="Tahoma" w:hAnsi="Tahoma" w:cs="Tahoma"/>
          <w:sz w:val="18"/>
          <w:szCs w:val="18"/>
          <w:rtl/>
        </w:rPr>
        <w:t xml:space="preserve">בשיטה לפרוסקופית - ללא פתיחת הבטן, על ידי </w:t>
      </w:r>
      <w:r w:rsidRPr="004D1EA5">
        <w:rPr>
          <w:rFonts w:ascii="Tahoma" w:hAnsi="Tahoma" w:cs="Tahoma" w:hint="cs"/>
          <w:sz w:val="18"/>
          <w:szCs w:val="18"/>
          <w:rtl/>
        </w:rPr>
        <w:t>החדרת</w:t>
      </w:r>
      <w:r w:rsidRPr="004D1EA5">
        <w:rPr>
          <w:rFonts w:ascii="Tahoma" w:hAnsi="Tahoma" w:cs="Tahoma"/>
          <w:sz w:val="18"/>
          <w:szCs w:val="18"/>
          <w:rtl/>
        </w:rPr>
        <w:t xml:space="preserve"> מכשירי הניתוח מבעד לנקבים בבטן, ותוך כדי ניפוח חלל הבטן; </w:t>
      </w:r>
      <w:r w:rsidRPr="004D1EA5">
        <w:rPr>
          <w:rFonts w:ascii="Tahoma" w:hAnsi="Tahoma" w:cs="Tahoma" w:hint="cs"/>
          <w:sz w:val="18"/>
          <w:szCs w:val="18"/>
          <w:rtl/>
        </w:rPr>
        <w:t>הם</w:t>
      </w:r>
      <w:r w:rsidRPr="004D1EA5">
        <w:rPr>
          <w:rFonts w:ascii="Tahoma" w:hAnsi="Tahoma" w:cs="Tahoma"/>
          <w:sz w:val="18"/>
          <w:szCs w:val="18"/>
          <w:rtl/>
        </w:rPr>
        <w:t xml:space="preserve"> </w:t>
      </w:r>
      <w:r w:rsidRPr="004D1EA5">
        <w:rPr>
          <w:rFonts w:ascii="Tahoma" w:hAnsi="Tahoma" w:cs="Tahoma" w:hint="cs"/>
          <w:sz w:val="18"/>
          <w:szCs w:val="18"/>
          <w:rtl/>
        </w:rPr>
        <w:t>נמשכים</w:t>
      </w:r>
      <w:r w:rsidRPr="004D1EA5">
        <w:rPr>
          <w:rFonts w:ascii="Tahoma" w:hAnsi="Tahoma" w:cs="Tahoma"/>
          <w:sz w:val="18"/>
          <w:szCs w:val="18"/>
          <w:rtl/>
        </w:rPr>
        <w:t xml:space="preserve"> </w:t>
      </w:r>
      <w:r w:rsidRPr="004D1EA5">
        <w:rPr>
          <w:rFonts w:ascii="Tahoma" w:hAnsi="Tahoma" w:cs="Tahoma" w:hint="cs"/>
          <w:sz w:val="18"/>
          <w:szCs w:val="18"/>
          <w:rtl/>
        </w:rPr>
        <w:t>כשעתיים</w:t>
      </w:r>
      <w:r w:rsidRPr="004D1EA5">
        <w:rPr>
          <w:rFonts w:ascii="Tahoma" w:hAnsi="Tahoma" w:cs="Tahoma"/>
          <w:sz w:val="18"/>
          <w:szCs w:val="18"/>
          <w:rtl/>
        </w:rPr>
        <w:t xml:space="preserve"> </w:t>
      </w:r>
      <w:r w:rsidRPr="004D1EA5">
        <w:rPr>
          <w:rFonts w:ascii="Tahoma" w:hAnsi="Tahoma" w:cs="Tahoma" w:hint="cs"/>
          <w:sz w:val="18"/>
          <w:szCs w:val="18"/>
          <w:rtl/>
        </w:rPr>
        <w:t>עד</w:t>
      </w:r>
      <w:r w:rsidRPr="004D1EA5">
        <w:rPr>
          <w:rFonts w:ascii="Tahoma" w:hAnsi="Tahoma" w:cs="Tahoma"/>
          <w:sz w:val="18"/>
          <w:szCs w:val="18"/>
          <w:rtl/>
        </w:rPr>
        <w:t xml:space="preserve"> </w:t>
      </w:r>
      <w:r w:rsidRPr="004D1EA5">
        <w:rPr>
          <w:rFonts w:ascii="Tahoma" w:hAnsi="Tahoma" w:cs="Tahoma" w:hint="cs"/>
          <w:sz w:val="18"/>
          <w:szCs w:val="18"/>
          <w:rtl/>
        </w:rPr>
        <w:t>ארבע</w:t>
      </w:r>
      <w:r w:rsidRPr="004D1EA5">
        <w:rPr>
          <w:rFonts w:ascii="Tahoma" w:hAnsi="Tahoma" w:cs="Tahoma"/>
          <w:sz w:val="18"/>
          <w:szCs w:val="18"/>
          <w:rtl/>
        </w:rPr>
        <w:t xml:space="preserve"> </w:t>
      </w:r>
      <w:r w:rsidRPr="004D1EA5">
        <w:rPr>
          <w:rFonts w:ascii="Tahoma" w:hAnsi="Tahoma" w:cs="Tahoma" w:hint="cs"/>
          <w:sz w:val="18"/>
          <w:szCs w:val="18"/>
          <w:rtl/>
        </w:rPr>
        <w:t>שעות</w:t>
      </w:r>
      <w:r w:rsidRPr="004D1EA5">
        <w:rPr>
          <w:rFonts w:ascii="Tahoma" w:hAnsi="Tahoma" w:cs="Tahoma"/>
          <w:sz w:val="18"/>
          <w:szCs w:val="18"/>
          <w:rtl/>
        </w:rPr>
        <w:t xml:space="preserve">, </w:t>
      </w:r>
      <w:r w:rsidRPr="004D1EA5">
        <w:rPr>
          <w:rFonts w:ascii="Tahoma" w:hAnsi="Tahoma" w:cs="Tahoma" w:hint="cs"/>
          <w:sz w:val="18"/>
          <w:szCs w:val="18"/>
          <w:rtl/>
        </w:rPr>
        <w:t>בהרדמה</w:t>
      </w:r>
      <w:r w:rsidRPr="004D1EA5">
        <w:rPr>
          <w:rFonts w:ascii="Tahoma" w:hAnsi="Tahoma" w:cs="Tahoma"/>
          <w:sz w:val="18"/>
          <w:szCs w:val="18"/>
          <w:rtl/>
        </w:rPr>
        <w:t xml:space="preserve"> </w:t>
      </w:r>
      <w:r w:rsidRPr="004D1EA5">
        <w:rPr>
          <w:rFonts w:ascii="Tahoma" w:hAnsi="Tahoma" w:cs="Tahoma" w:hint="cs"/>
          <w:sz w:val="18"/>
          <w:szCs w:val="18"/>
          <w:rtl/>
        </w:rPr>
        <w:t>מלאה,</w:t>
      </w:r>
      <w:r w:rsidRPr="004D1EA5">
        <w:rPr>
          <w:rFonts w:ascii="Tahoma" w:hAnsi="Tahoma" w:cs="Tahoma"/>
          <w:sz w:val="18"/>
          <w:szCs w:val="18"/>
          <w:rtl/>
        </w:rPr>
        <w:t xml:space="preserve"> </w:t>
      </w:r>
      <w:r w:rsidRPr="004D1EA5">
        <w:rPr>
          <w:rFonts w:ascii="Tahoma" w:hAnsi="Tahoma" w:cs="Tahoma" w:hint="cs"/>
          <w:sz w:val="18"/>
          <w:szCs w:val="18"/>
          <w:rtl/>
        </w:rPr>
        <w:t>וכוללים</w:t>
      </w:r>
      <w:r w:rsidRPr="004D1EA5">
        <w:rPr>
          <w:rFonts w:ascii="Tahoma" w:hAnsi="Tahoma" w:cs="Tahoma"/>
          <w:sz w:val="18"/>
          <w:szCs w:val="18"/>
          <w:rtl/>
        </w:rPr>
        <w:t xml:space="preserve"> </w:t>
      </w:r>
      <w:r w:rsidRPr="004D1EA5">
        <w:rPr>
          <w:rFonts w:ascii="Tahoma" w:hAnsi="Tahoma" w:cs="Tahoma" w:hint="cs"/>
          <w:sz w:val="18"/>
          <w:szCs w:val="18"/>
          <w:rtl/>
        </w:rPr>
        <w:t>אשפוז</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 xml:space="preserve">4 - </w:t>
      </w:r>
      <w:r w:rsidRPr="004D1EA5">
        <w:rPr>
          <w:rFonts w:ascii="Tahoma" w:hAnsi="Tahoma" w:cs="Tahoma"/>
          <w:sz w:val="18"/>
          <w:szCs w:val="18"/>
          <w:rtl/>
        </w:rPr>
        <w:t>5</w:t>
      </w:r>
      <w:r w:rsidRPr="004D1EA5">
        <w:rPr>
          <w:rFonts w:ascii="Tahoma" w:hAnsi="Tahoma" w:cs="Tahoma" w:hint="cs"/>
          <w:sz w:val="18"/>
          <w:szCs w:val="18"/>
          <w:rtl/>
        </w:rPr>
        <w:t xml:space="preserve"> ימים</w:t>
      </w:r>
      <w:r w:rsidRPr="004D1EA5">
        <w:rPr>
          <w:rFonts w:ascii="Tahoma" w:hAnsi="Tahoma" w:cs="Tahoma"/>
          <w:sz w:val="18"/>
          <w:szCs w:val="18"/>
          <w:rtl/>
        </w:rPr>
        <w:t xml:space="preserve"> </w:t>
      </w:r>
      <w:r w:rsidRPr="004D1EA5">
        <w:rPr>
          <w:rFonts w:ascii="Tahoma" w:hAnsi="Tahoma" w:cs="Tahoma" w:hint="cs"/>
          <w:sz w:val="18"/>
          <w:szCs w:val="18"/>
          <w:rtl/>
        </w:rPr>
        <w:t>בממוצע</w:t>
      </w:r>
      <w:r w:rsidRPr="004D1EA5">
        <w:rPr>
          <w:rFonts w:ascii="Tahoma" w:hAnsi="Tahoma" w:cs="Tahoma"/>
          <w:sz w:val="18"/>
          <w:szCs w:val="18"/>
          <w:rtl/>
        </w:rPr>
        <w:t xml:space="preserve">. </w:t>
      </w: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cs"/>
          <w:sz w:val="18"/>
          <w:szCs w:val="18"/>
          <w:rtl/>
        </w:rPr>
        <w:t>הירידה</w:t>
      </w:r>
      <w:r w:rsidRPr="004D1EA5">
        <w:rPr>
          <w:rFonts w:ascii="Tahoma" w:hAnsi="Tahoma" w:cs="Tahoma"/>
          <w:sz w:val="18"/>
          <w:szCs w:val="18"/>
          <w:rtl/>
        </w:rPr>
        <w:t xml:space="preserve"> </w:t>
      </w:r>
      <w:r w:rsidRPr="004D1EA5">
        <w:rPr>
          <w:rFonts w:ascii="Tahoma" w:hAnsi="Tahoma" w:cs="Tahoma" w:hint="cs"/>
          <w:sz w:val="18"/>
          <w:szCs w:val="18"/>
          <w:rtl/>
        </w:rPr>
        <w:t>במשקל</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נאמד</w:t>
      </w:r>
      <w:r w:rsidRPr="004D1EA5">
        <w:rPr>
          <w:rFonts w:ascii="Tahoma" w:hAnsi="Tahoma" w:cs="Tahoma"/>
          <w:sz w:val="18"/>
          <w:szCs w:val="18"/>
          <w:rtl/>
        </w:rPr>
        <w:t xml:space="preserve"> </w:t>
      </w:r>
      <w:r w:rsidRPr="004D1EA5">
        <w:rPr>
          <w:rFonts w:ascii="Tahoma" w:hAnsi="Tahoma" w:cs="Tahoma" w:hint="cs"/>
          <w:sz w:val="18"/>
          <w:szCs w:val="18"/>
          <w:rtl/>
        </w:rPr>
        <w:t>בכ</w:t>
      </w:r>
      <w:r w:rsidRPr="004D1EA5">
        <w:rPr>
          <w:rFonts w:ascii="Tahoma" w:hAnsi="Tahoma" w:cs="Tahoma"/>
          <w:sz w:val="18"/>
          <w:szCs w:val="18"/>
          <w:rtl/>
        </w:rPr>
        <w:t>-</w:t>
      </w:r>
      <w:r w:rsidR="00186C6C">
        <w:rPr>
          <w:rFonts w:ascii="Tahoma" w:hAnsi="Tahoma" w:cs="Tahoma" w:hint="cs"/>
          <w:sz w:val="18"/>
          <w:szCs w:val="18"/>
          <w:rtl/>
        </w:rPr>
        <w:t>9</w:t>
      </w:r>
      <w:r w:rsidRPr="004D1EA5">
        <w:rPr>
          <w:rFonts w:ascii="Tahoma" w:hAnsi="Tahoma" w:cs="Tahoma" w:hint="cs"/>
          <w:sz w:val="18"/>
          <w:szCs w:val="18"/>
          <w:rtl/>
        </w:rPr>
        <w:t>0%-</w:t>
      </w:r>
      <w:r w:rsidR="00186C6C">
        <w:rPr>
          <w:rFonts w:ascii="Tahoma" w:hAnsi="Tahoma" w:cs="Tahoma" w:hint="cs"/>
          <w:sz w:val="18"/>
          <w:szCs w:val="18"/>
          <w:rtl/>
        </w:rPr>
        <w:t>4</w:t>
      </w:r>
      <w:r w:rsidRPr="004D1EA5">
        <w:rPr>
          <w:rFonts w:ascii="Tahoma" w:hAnsi="Tahoma" w:cs="Tahoma" w:hint="cs"/>
          <w:sz w:val="18"/>
          <w:szCs w:val="18"/>
          <w:rtl/>
        </w:rPr>
        <w:t>0%</w:t>
      </w:r>
      <w:r w:rsidRPr="004D1EA5">
        <w:rPr>
          <w:rFonts w:ascii="Tahoma" w:hAnsi="Tahoma" w:cs="Tahoma"/>
          <w:sz w:val="18"/>
          <w:szCs w:val="18"/>
          <w:rtl/>
        </w:rPr>
        <w:t xml:space="preserve"> מ</w:t>
      </w:r>
      <w:r w:rsidRPr="004D1EA5">
        <w:rPr>
          <w:rFonts w:ascii="Tahoma" w:hAnsi="Tahoma" w:cs="Tahoma" w:hint="cs"/>
          <w:sz w:val="18"/>
          <w:szCs w:val="18"/>
          <w:rtl/>
        </w:rPr>
        <w:t>עודף</w:t>
      </w:r>
      <w:r w:rsidRPr="004D1EA5">
        <w:rPr>
          <w:rFonts w:ascii="Tahoma" w:hAnsi="Tahoma" w:cs="Tahoma"/>
          <w:sz w:val="18"/>
          <w:szCs w:val="18"/>
          <w:rtl/>
        </w:rPr>
        <w:t xml:space="preserve"> </w:t>
      </w:r>
      <w:r w:rsidRPr="004D1EA5">
        <w:rPr>
          <w:rFonts w:ascii="Tahoma" w:hAnsi="Tahoma" w:cs="Tahoma" w:hint="cs"/>
          <w:sz w:val="18"/>
          <w:szCs w:val="18"/>
          <w:rtl/>
        </w:rPr>
        <w:t>המשקל</w:t>
      </w:r>
      <w:r w:rsidRPr="004D1EA5">
        <w:rPr>
          <w:rFonts w:ascii="Tahoma" w:hAnsi="Tahoma" w:cs="Tahoma"/>
          <w:sz w:val="18"/>
          <w:szCs w:val="18"/>
          <w:rtl/>
        </w:rPr>
        <w:t xml:space="preserve"> </w:t>
      </w:r>
      <w:r w:rsidRPr="004D1EA5">
        <w:rPr>
          <w:rFonts w:ascii="Tahoma" w:hAnsi="Tahoma" w:cs="Tahoma" w:hint="cs"/>
          <w:sz w:val="18"/>
          <w:szCs w:val="18"/>
          <w:rtl/>
        </w:rPr>
        <w:t>המקורי</w:t>
      </w:r>
      <w:r w:rsidRPr="004D1EA5">
        <w:rPr>
          <w:rFonts w:ascii="Tahoma" w:hAnsi="Tahoma" w:cs="Tahoma"/>
          <w:sz w:val="18"/>
          <w:szCs w:val="18"/>
          <w:rtl/>
        </w:rPr>
        <w:t xml:space="preserve"> של המנותח, תלוי בסוג הניתוח. עם זאת, </w:t>
      </w:r>
      <w:r w:rsidRPr="004D1EA5">
        <w:rPr>
          <w:rFonts w:ascii="Tahoma" w:hAnsi="Tahoma" w:cs="Tahoma" w:hint="cs"/>
          <w:sz w:val="18"/>
          <w:szCs w:val="18"/>
          <w:rtl/>
        </w:rPr>
        <w:t>חלק</w:t>
      </w:r>
      <w:r w:rsidRPr="004D1EA5">
        <w:rPr>
          <w:rFonts w:ascii="Tahoma" w:hAnsi="Tahoma" w:cs="Tahoma"/>
          <w:sz w:val="18"/>
          <w:szCs w:val="18"/>
          <w:rtl/>
        </w:rPr>
        <w:t xml:space="preserve"> </w:t>
      </w:r>
      <w:r w:rsidRPr="004D1EA5">
        <w:rPr>
          <w:rFonts w:ascii="Tahoma" w:hAnsi="Tahoma" w:cs="Tahoma" w:hint="cs"/>
          <w:sz w:val="18"/>
          <w:szCs w:val="18"/>
          <w:rtl/>
        </w:rPr>
        <w:t>מהמטופלים</w:t>
      </w:r>
      <w:r w:rsidRPr="004D1EA5">
        <w:rPr>
          <w:rFonts w:ascii="Tahoma" w:hAnsi="Tahoma" w:cs="Tahoma"/>
          <w:sz w:val="18"/>
          <w:szCs w:val="18"/>
          <w:rtl/>
        </w:rPr>
        <w:t xml:space="preserve"> </w:t>
      </w:r>
      <w:r w:rsidRPr="004D1EA5">
        <w:rPr>
          <w:rFonts w:ascii="Tahoma" w:hAnsi="Tahoma" w:cs="Tahoma" w:hint="cs"/>
          <w:sz w:val="18"/>
          <w:szCs w:val="18"/>
          <w:rtl/>
        </w:rPr>
        <w:t>אינם מצליחים להגיע ליעדי הירידה במשקל, וחלק מאלה המשיגים את היעד אינם</w:t>
      </w:r>
      <w:r w:rsidRPr="004D1EA5">
        <w:rPr>
          <w:rFonts w:ascii="Tahoma" w:hAnsi="Tahoma" w:cs="Tahoma"/>
          <w:sz w:val="18"/>
          <w:szCs w:val="18"/>
          <w:rtl/>
        </w:rPr>
        <w:t xml:space="preserve"> </w:t>
      </w:r>
      <w:r w:rsidRPr="004D1EA5">
        <w:rPr>
          <w:rFonts w:ascii="Tahoma" w:hAnsi="Tahoma" w:cs="Tahoma" w:hint="cs"/>
          <w:sz w:val="18"/>
          <w:szCs w:val="18"/>
          <w:rtl/>
        </w:rPr>
        <w:t>מצליחים</w:t>
      </w:r>
      <w:r w:rsidRPr="004D1EA5">
        <w:rPr>
          <w:rFonts w:ascii="Tahoma" w:hAnsi="Tahoma" w:cs="Tahoma"/>
          <w:sz w:val="18"/>
          <w:szCs w:val="18"/>
          <w:rtl/>
        </w:rPr>
        <w:t xml:space="preserve"> </w:t>
      </w:r>
      <w:r w:rsidRPr="004D1EA5">
        <w:rPr>
          <w:rFonts w:ascii="Tahoma" w:hAnsi="Tahoma" w:cs="Tahoma" w:hint="cs"/>
          <w:sz w:val="18"/>
          <w:szCs w:val="18"/>
          <w:rtl/>
        </w:rPr>
        <w:t>לשמור</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משקלם המופחת</w:t>
      </w:r>
      <w:r w:rsidRPr="004D1EA5">
        <w:rPr>
          <w:rFonts w:ascii="Tahoma" w:hAnsi="Tahoma" w:cs="Tahoma"/>
          <w:sz w:val="18"/>
          <w:szCs w:val="18"/>
          <w:rtl/>
        </w:rPr>
        <w:t xml:space="preserve"> </w:t>
      </w:r>
      <w:r w:rsidRPr="004D1EA5">
        <w:rPr>
          <w:rFonts w:ascii="Tahoma" w:hAnsi="Tahoma" w:cs="Tahoma" w:hint="cs"/>
          <w:sz w:val="18"/>
          <w:szCs w:val="18"/>
          <w:rtl/>
        </w:rPr>
        <w:t>לאורך</w:t>
      </w:r>
      <w:r w:rsidRPr="004D1EA5">
        <w:rPr>
          <w:rFonts w:ascii="Tahoma" w:hAnsi="Tahoma" w:cs="Tahoma"/>
          <w:sz w:val="18"/>
          <w:szCs w:val="18"/>
          <w:rtl/>
        </w:rPr>
        <w:t xml:space="preserve"> </w:t>
      </w:r>
      <w:r w:rsidRPr="004D1EA5">
        <w:rPr>
          <w:rFonts w:ascii="Tahoma" w:hAnsi="Tahoma" w:cs="Tahoma" w:hint="cs"/>
          <w:sz w:val="18"/>
          <w:szCs w:val="18"/>
          <w:rtl/>
        </w:rPr>
        <w:t>זמן</w:t>
      </w:r>
      <w:r w:rsidRPr="004D1EA5">
        <w:rPr>
          <w:rFonts w:ascii="Tahoma" w:hAnsi="Tahoma" w:cs="Tahoma"/>
          <w:sz w:val="18"/>
          <w:szCs w:val="18"/>
          <w:rtl/>
        </w:rPr>
        <w:t xml:space="preserve">, </w:t>
      </w:r>
      <w:r w:rsidRPr="004D1EA5">
        <w:rPr>
          <w:rFonts w:ascii="Tahoma" w:hAnsi="Tahoma" w:cs="Tahoma" w:hint="cs"/>
          <w:sz w:val="18"/>
          <w:szCs w:val="18"/>
          <w:rtl/>
        </w:rPr>
        <w:t>כך</w:t>
      </w:r>
      <w:r w:rsidRPr="004D1EA5">
        <w:rPr>
          <w:rFonts w:ascii="Tahoma" w:hAnsi="Tahoma" w:cs="Tahoma"/>
          <w:sz w:val="18"/>
          <w:szCs w:val="18"/>
          <w:rtl/>
        </w:rPr>
        <w:t xml:space="preserve"> </w:t>
      </w:r>
      <w:r w:rsidRPr="004D1EA5">
        <w:rPr>
          <w:rFonts w:ascii="Tahoma" w:hAnsi="Tahoma" w:cs="Tahoma" w:hint="cs"/>
          <w:sz w:val="18"/>
          <w:szCs w:val="18"/>
          <w:rtl/>
        </w:rPr>
        <w:t>לפי</w:t>
      </w:r>
      <w:r w:rsidRPr="004D1EA5">
        <w:rPr>
          <w:rFonts w:ascii="Tahoma" w:hAnsi="Tahoma" w:cs="Tahoma"/>
          <w:sz w:val="18"/>
          <w:szCs w:val="18"/>
          <w:rtl/>
        </w:rPr>
        <w:t xml:space="preserve"> נתוני משרד הבריאות</w:t>
      </w:r>
      <w:r w:rsidRPr="004D1EA5">
        <w:rPr>
          <w:rFonts w:ascii="Tahoma" w:hAnsi="Tahoma" w:cs="Tahoma" w:hint="cs"/>
          <w:sz w:val="18"/>
          <w:szCs w:val="18"/>
          <w:rtl/>
        </w:rPr>
        <w:t>.</w:t>
      </w:r>
      <w:r w:rsidRPr="004D1EA5">
        <w:rPr>
          <w:rFonts w:ascii="Tahoma" w:hAnsi="Tahoma" w:cs="Tahoma"/>
          <w:sz w:val="18"/>
          <w:szCs w:val="18"/>
          <w:rtl/>
        </w:rPr>
        <w:t xml:space="preserve"> שיעור הניתוחים החוזרים </w:t>
      </w:r>
      <w:r w:rsidRPr="004D1EA5">
        <w:rPr>
          <w:rFonts w:ascii="Tahoma" w:hAnsi="Tahoma" w:cs="Tahoma" w:hint="cs"/>
          <w:sz w:val="18"/>
          <w:szCs w:val="18"/>
          <w:rtl/>
        </w:rPr>
        <w:t>בישראל בשנת</w:t>
      </w:r>
      <w:r w:rsidRPr="004D1EA5">
        <w:rPr>
          <w:rFonts w:ascii="Tahoma" w:hAnsi="Tahoma" w:cs="Tahoma"/>
          <w:sz w:val="18"/>
          <w:szCs w:val="18"/>
          <w:rtl/>
        </w:rPr>
        <w:t xml:space="preserve"> 2017 עמד </w:t>
      </w:r>
      <w:r w:rsidRPr="004D1EA5">
        <w:rPr>
          <w:rFonts w:ascii="Tahoma" w:hAnsi="Tahoma" w:cs="Tahoma" w:hint="cs"/>
          <w:sz w:val="18"/>
          <w:szCs w:val="18"/>
          <w:rtl/>
        </w:rPr>
        <w:t>על</w:t>
      </w:r>
      <w:r w:rsidRPr="004D1EA5">
        <w:rPr>
          <w:rFonts w:ascii="Tahoma" w:hAnsi="Tahoma" w:cs="Tahoma"/>
          <w:sz w:val="18"/>
          <w:szCs w:val="18"/>
          <w:rtl/>
        </w:rPr>
        <w:t xml:space="preserve"> כ-17% (אחד </w:t>
      </w:r>
      <w:r w:rsidRPr="004D1EA5">
        <w:rPr>
          <w:rFonts w:ascii="Tahoma" w:hAnsi="Tahoma" w:cs="Tahoma" w:hint="cs"/>
          <w:sz w:val="18"/>
          <w:szCs w:val="18"/>
          <w:rtl/>
        </w:rPr>
        <w:t>מתוך</w:t>
      </w:r>
      <w:r w:rsidRPr="004D1EA5">
        <w:rPr>
          <w:rFonts w:ascii="Tahoma" w:hAnsi="Tahoma" w:cs="Tahoma"/>
          <w:sz w:val="18"/>
          <w:szCs w:val="18"/>
          <w:rtl/>
        </w:rPr>
        <w:t xml:space="preserve"> </w:t>
      </w:r>
      <w:r w:rsidRPr="004D1EA5">
        <w:rPr>
          <w:rFonts w:ascii="Tahoma" w:hAnsi="Tahoma" w:cs="Tahoma" w:hint="cs"/>
          <w:sz w:val="18"/>
          <w:szCs w:val="18"/>
          <w:rtl/>
        </w:rPr>
        <w:t>כשישה</w:t>
      </w:r>
      <w:r w:rsidRPr="004D1EA5">
        <w:rPr>
          <w:rFonts w:ascii="Tahoma" w:hAnsi="Tahoma" w:cs="Tahoma"/>
          <w:sz w:val="18"/>
          <w:szCs w:val="18"/>
          <w:rtl/>
        </w:rPr>
        <w:t xml:space="preserve"> </w:t>
      </w:r>
      <w:r w:rsidRPr="004D1EA5">
        <w:rPr>
          <w:rFonts w:ascii="Tahoma" w:hAnsi="Tahoma" w:cs="Tahoma" w:hint="cs"/>
          <w:sz w:val="18"/>
          <w:szCs w:val="18"/>
          <w:rtl/>
        </w:rPr>
        <w:t>ניתוחים</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הניתוחים</w:t>
      </w:r>
      <w:r w:rsidRPr="004D1EA5">
        <w:rPr>
          <w:rFonts w:ascii="Tahoma" w:hAnsi="Tahoma" w:cs="Tahoma"/>
          <w:sz w:val="18"/>
          <w:szCs w:val="18"/>
          <w:rtl/>
        </w:rPr>
        <w:t xml:space="preserve"> </w:t>
      </w:r>
      <w:r w:rsidRPr="004D1EA5">
        <w:rPr>
          <w:rFonts w:ascii="Tahoma" w:hAnsi="Tahoma" w:cs="Tahoma" w:hint="cs"/>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מבוצעים</w:t>
      </w:r>
      <w:r w:rsidRPr="004D1EA5">
        <w:rPr>
          <w:rFonts w:ascii="Tahoma" w:hAnsi="Tahoma" w:cs="Tahoma"/>
          <w:sz w:val="18"/>
          <w:szCs w:val="18"/>
          <w:rtl/>
        </w:rPr>
        <w:t xml:space="preserve"> </w:t>
      </w:r>
      <w:r w:rsidRPr="004D1EA5">
        <w:rPr>
          <w:rFonts w:ascii="Tahoma" w:hAnsi="Tahoma" w:cs="Tahoma" w:hint="cs"/>
          <w:sz w:val="18"/>
          <w:szCs w:val="18"/>
          <w:rtl/>
        </w:rPr>
        <w:t>ב</w:t>
      </w:r>
      <w:r w:rsidRPr="004D1EA5">
        <w:rPr>
          <w:rFonts w:ascii="Tahoma" w:hAnsi="Tahoma" w:cs="Tahoma"/>
          <w:sz w:val="18"/>
          <w:szCs w:val="18"/>
          <w:rtl/>
        </w:rPr>
        <w:t>"</w:t>
      </w:r>
      <w:r w:rsidRPr="004D1EA5">
        <w:rPr>
          <w:rFonts w:ascii="Tahoma" w:hAnsi="Tahoma" w:cs="Tahoma" w:hint="cs"/>
          <w:sz w:val="18"/>
          <w:szCs w:val="18"/>
          <w:rtl/>
        </w:rPr>
        <w:t>מרכזים</w:t>
      </w:r>
      <w:r w:rsidRPr="004D1EA5">
        <w:rPr>
          <w:rFonts w:ascii="Tahoma" w:hAnsi="Tahoma" w:cs="Tahoma"/>
          <w:sz w:val="18"/>
          <w:szCs w:val="18"/>
          <w:rtl/>
        </w:rPr>
        <w:t xml:space="preserve"> </w:t>
      </w:r>
      <w:r w:rsidRPr="004D1EA5">
        <w:rPr>
          <w:rFonts w:ascii="Tahoma" w:hAnsi="Tahoma" w:cs="Tahoma" w:hint="cs"/>
          <w:sz w:val="18"/>
          <w:szCs w:val="18"/>
          <w:rtl/>
        </w:rPr>
        <w:t>רב-תחומיים</w:t>
      </w:r>
      <w:r w:rsidRPr="004D1EA5">
        <w:rPr>
          <w:rFonts w:ascii="Tahoma" w:hAnsi="Tahoma" w:cs="Tahoma"/>
          <w:sz w:val="18"/>
          <w:szCs w:val="18"/>
          <w:rtl/>
        </w:rPr>
        <w:t>" בבתי החולים</w:t>
      </w:r>
      <w:r w:rsidRPr="004D1EA5">
        <w:rPr>
          <w:rFonts w:ascii="Tahoma" w:hAnsi="Tahoma" w:cs="Tahoma" w:hint="cs"/>
          <w:sz w:val="18"/>
          <w:szCs w:val="18"/>
          <w:rtl/>
        </w:rPr>
        <w:t>,</w:t>
      </w:r>
      <w:r w:rsidRPr="004D1EA5">
        <w:rPr>
          <w:rFonts w:ascii="Tahoma" w:hAnsi="Tahoma" w:cs="Tahoma"/>
          <w:sz w:val="18"/>
          <w:szCs w:val="18"/>
          <w:rtl/>
        </w:rPr>
        <w:t xml:space="preserve"> הנקראים "</w:t>
      </w:r>
      <w:r w:rsidRPr="004D1EA5">
        <w:rPr>
          <w:rFonts w:ascii="Tahoma" w:hAnsi="Tahoma" w:cs="Tahoma" w:hint="cs"/>
          <w:sz w:val="18"/>
          <w:szCs w:val="18"/>
          <w:rtl/>
        </w:rPr>
        <w:t>מרכזים</w:t>
      </w:r>
      <w:r w:rsidRPr="004D1EA5">
        <w:rPr>
          <w:rFonts w:ascii="Tahoma" w:hAnsi="Tahoma" w:cs="Tahoma"/>
          <w:sz w:val="18"/>
          <w:szCs w:val="18"/>
          <w:rtl/>
        </w:rPr>
        <w:t xml:space="preserve"> </w:t>
      </w:r>
      <w:r w:rsidRPr="004D1EA5">
        <w:rPr>
          <w:rFonts w:ascii="Tahoma" w:hAnsi="Tahoma" w:cs="Tahoma" w:hint="cs"/>
          <w:sz w:val="18"/>
          <w:szCs w:val="18"/>
          <w:rtl/>
        </w:rPr>
        <w:t>בריאטריים</w:t>
      </w:r>
      <w:r w:rsidRPr="004D1EA5">
        <w:rPr>
          <w:rFonts w:ascii="Tahoma" w:hAnsi="Tahoma" w:cs="Tahoma"/>
          <w:sz w:val="18"/>
          <w:szCs w:val="18"/>
          <w:rtl/>
        </w:rPr>
        <w:t xml:space="preserve">" (להלן </w:t>
      </w:r>
      <w:r w:rsidRPr="004D1EA5">
        <w:rPr>
          <w:rFonts w:ascii="Tahoma" w:hAnsi="Tahoma" w:cs="Tahoma" w:hint="cs"/>
          <w:sz w:val="18"/>
          <w:szCs w:val="18"/>
          <w:rtl/>
        </w:rPr>
        <w:t>גם</w:t>
      </w:r>
      <w:r w:rsidRPr="004D1EA5">
        <w:rPr>
          <w:rFonts w:ascii="Tahoma" w:hAnsi="Tahoma" w:cs="Tahoma"/>
          <w:sz w:val="18"/>
          <w:szCs w:val="18"/>
          <w:rtl/>
        </w:rPr>
        <w:t xml:space="preserve"> - המרכזים). בישראל פועלים 28 מרכזים </w:t>
      </w:r>
      <w:r w:rsidRPr="004D1EA5">
        <w:rPr>
          <w:rFonts w:ascii="Tahoma" w:hAnsi="Tahoma" w:cs="Tahoma" w:hint="cs"/>
          <w:sz w:val="18"/>
          <w:szCs w:val="18"/>
          <w:rtl/>
        </w:rPr>
        <w:t>כאלו</w:t>
      </w:r>
      <w:r w:rsidRPr="004D1EA5">
        <w:rPr>
          <w:rFonts w:ascii="Tahoma" w:hAnsi="Tahoma" w:cs="Tahoma"/>
          <w:sz w:val="18"/>
          <w:szCs w:val="18"/>
          <w:rtl/>
        </w:rPr>
        <w:t xml:space="preserve"> בבתי חולים ממשלתיים, בתי חולים של </w:t>
      </w:r>
      <w:r w:rsidRPr="004D1EA5">
        <w:rPr>
          <w:rFonts w:ascii="Tahoma" w:hAnsi="Tahoma" w:cs="Tahoma" w:hint="cs"/>
          <w:sz w:val="18"/>
          <w:szCs w:val="18"/>
          <w:rtl/>
        </w:rPr>
        <w:t xml:space="preserve">שירותי בריאות </w:t>
      </w:r>
      <w:r w:rsidRPr="004D1EA5">
        <w:rPr>
          <w:rFonts w:ascii="Tahoma" w:hAnsi="Tahoma" w:cs="Tahoma"/>
          <w:sz w:val="18"/>
          <w:szCs w:val="18"/>
          <w:rtl/>
        </w:rPr>
        <w:t>כללית</w:t>
      </w:r>
      <w:r w:rsidRPr="004D1EA5">
        <w:rPr>
          <w:rFonts w:ascii="Tahoma" w:hAnsi="Tahoma" w:cs="Tahoma" w:hint="cs"/>
          <w:sz w:val="18"/>
          <w:szCs w:val="18"/>
          <w:rtl/>
        </w:rPr>
        <w:t xml:space="preserve"> (להלן - הכללית)</w:t>
      </w:r>
      <w:r w:rsidRPr="004D1EA5">
        <w:rPr>
          <w:rFonts w:ascii="Tahoma" w:hAnsi="Tahoma" w:cs="Tahoma"/>
          <w:sz w:val="18"/>
          <w:szCs w:val="18"/>
          <w:rtl/>
        </w:rPr>
        <w:t xml:space="preserve">, </w:t>
      </w:r>
      <w:r w:rsidRPr="004D1EA5">
        <w:rPr>
          <w:rFonts w:ascii="Tahoma" w:hAnsi="Tahoma" w:cs="Tahoma" w:hint="cs"/>
          <w:sz w:val="18"/>
          <w:szCs w:val="18"/>
          <w:rtl/>
        </w:rPr>
        <w:t>ב</w:t>
      </w:r>
      <w:r w:rsidRPr="004D1EA5">
        <w:rPr>
          <w:rFonts w:ascii="Tahoma" w:hAnsi="Tahoma" w:cs="Tahoma"/>
          <w:sz w:val="18"/>
          <w:szCs w:val="18"/>
          <w:rtl/>
        </w:rPr>
        <w:t xml:space="preserve">בתי חולים ציבוריים ופרטיים.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בישראל מבוצעים חמישה סוגים של 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מעקף קיבה - </w:t>
      </w:r>
      <w:r w:rsidRPr="004D1EA5">
        <w:rPr>
          <w:rFonts w:ascii="Tahoma" w:hAnsi="Tahoma" w:cs="Tahoma"/>
          <w:sz w:val="18"/>
          <w:szCs w:val="18"/>
          <w:rtl/>
        </w:rPr>
        <w:t xml:space="preserve">יצירת כיס קיבה בנפח קטן המתחבר ישירות למעי הדק </w:t>
      </w:r>
      <w:r w:rsidRPr="004D1EA5">
        <w:rPr>
          <w:rFonts w:ascii="Tahoma" w:hAnsi="Tahoma" w:cs="Tahoma" w:hint="cs"/>
          <w:sz w:val="18"/>
          <w:szCs w:val="18"/>
          <w:rtl/>
        </w:rPr>
        <w:t xml:space="preserve">ועוקף את </w:t>
      </w:r>
      <w:r w:rsidRPr="004D1EA5">
        <w:rPr>
          <w:rFonts w:ascii="Tahoma" w:hAnsi="Tahoma" w:cs="Tahoma"/>
          <w:sz w:val="18"/>
          <w:szCs w:val="18"/>
          <w:rtl/>
        </w:rPr>
        <w:t xml:space="preserve">יתרת הקיבה (להלן - </w:t>
      </w:r>
      <w:r w:rsidRPr="004D1EA5">
        <w:rPr>
          <w:rFonts w:ascii="Tahoma" w:hAnsi="Tahoma" w:cs="Tahoma" w:hint="cs"/>
          <w:sz w:val="18"/>
          <w:szCs w:val="18"/>
          <w:rtl/>
        </w:rPr>
        <w:t>מעקף</w:t>
      </w:r>
      <w:r w:rsidRPr="004D1EA5">
        <w:rPr>
          <w:rFonts w:ascii="Tahoma" w:hAnsi="Tahoma" w:cs="Tahoma"/>
          <w:sz w:val="18"/>
          <w:szCs w:val="18"/>
          <w:rtl/>
        </w:rPr>
        <w:t xml:space="preserve"> </w:t>
      </w:r>
      <w:r w:rsidRPr="004D1EA5">
        <w:rPr>
          <w:rFonts w:ascii="Tahoma" w:hAnsi="Tahoma" w:cs="Tahoma" w:hint="cs"/>
          <w:sz w:val="18"/>
          <w:szCs w:val="18"/>
          <w:rtl/>
        </w:rPr>
        <w:t>קיבה</w:t>
      </w:r>
      <w:r w:rsidRPr="004D1EA5">
        <w:rPr>
          <w:rFonts w:ascii="Tahoma" w:hAnsi="Tahoma" w:cs="Tahoma"/>
          <w:sz w:val="18"/>
          <w:szCs w:val="18"/>
          <w:rtl/>
        </w:rPr>
        <w:t>); שרוול קיבה - כריתה חלקית של הקיבה והקטנת נפח</w:t>
      </w:r>
      <w:r w:rsidRPr="004D1EA5">
        <w:rPr>
          <w:rFonts w:ascii="Tahoma" w:hAnsi="Tahoma" w:cs="Tahoma" w:hint="cs"/>
          <w:sz w:val="18"/>
          <w:szCs w:val="18"/>
          <w:rtl/>
        </w:rPr>
        <w:t>ה</w:t>
      </w:r>
      <w:r w:rsidRPr="004D1EA5">
        <w:rPr>
          <w:rFonts w:ascii="Tahoma" w:hAnsi="Tahoma" w:cs="Tahoma"/>
          <w:sz w:val="18"/>
          <w:szCs w:val="18"/>
          <w:rtl/>
        </w:rPr>
        <w:t xml:space="preserve">; </w:t>
      </w:r>
      <w:r w:rsidRPr="004D1EA5">
        <w:rPr>
          <w:rFonts w:ascii="Tahoma" w:hAnsi="Tahoma" w:cs="Tahoma" w:hint="cs"/>
          <w:sz w:val="18"/>
          <w:szCs w:val="18"/>
          <w:rtl/>
        </w:rPr>
        <w:t>מעקף</w:t>
      </w:r>
      <w:r w:rsidRPr="004D1EA5">
        <w:rPr>
          <w:rFonts w:ascii="Tahoma" w:hAnsi="Tahoma" w:cs="Tahoma"/>
          <w:sz w:val="18"/>
          <w:szCs w:val="18"/>
          <w:rtl/>
        </w:rPr>
        <w:t xml:space="preserve"> </w:t>
      </w:r>
      <w:r w:rsidRPr="004D1EA5">
        <w:rPr>
          <w:rFonts w:ascii="Tahoma" w:hAnsi="Tahoma" w:cs="Tahoma" w:hint="cs"/>
          <w:sz w:val="18"/>
          <w:szCs w:val="18"/>
          <w:rtl/>
        </w:rPr>
        <w:t>קיבה</w:t>
      </w:r>
      <w:r w:rsidRPr="004D1EA5">
        <w:rPr>
          <w:rFonts w:ascii="Tahoma" w:hAnsi="Tahoma" w:cs="Tahoma"/>
          <w:sz w:val="18"/>
          <w:szCs w:val="18"/>
          <w:rtl/>
        </w:rPr>
        <w:t xml:space="preserve"> </w:t>
      </w:r>
      <w:r w:rsidRPr="004D1EA5">
        <w:rPr>
          <w:rFonts w:ascii="Tahoma" w:hAnsi="Tahoma" w:cs="Tahoma" w:hint="cs"/>
          <w:sz w:val="18"/>
          <w:szCs w:val="18"/>
          <w:rtl/>
        </w:rPr>
        <w:t>עם</w:t>
      </w:r>
      <w:r w:rsidRPr="004D1EA5">
        <w:rPr>
          <w:rFonts w:ascii="Tahoma" w:hAnsi="Tahoma" w:cs="Tahoma"/>
          <w:sz w:val="18"/>
          <w:szCs w:val="18"/>
          <w:rtl/>
        </w:rPr>
        <w:t xml:space="preserve"> </w:t>
      </w:r>
      <w:r w:rsidRPr="004D1EA5">
        <w:rPr>
          <w:rFonts w:ascii="Tahoma" w:hAnsi="Tahoma" w:cs="Tahoma" w:hint="cs"/>
          <w:sz w:val="18"/>
          <w:szCs w:val="18"/>
          <w:rtl/>
        </w:rPr>
        <w:t>השקה</w:t>
      </w:r>
      <w:r w:rsidRPr="004D1EA5">
        <w:rPr>
          <w:rFonts w:ascii="Tahoma" w:hAnsi="Tahoma" w:cs="Tahoma"/>
          <w:sz w:val="18"/>
          <w:szCs w:val="18"/>
          <w:rtl/>
        </w:rPr>
        <w:t xml:space="preserve"> </w:t>
      </w:r>
      <w:r w:rsidRPr="004D1EA5">
        <w:rPr>
          <w:rFonts w:ascii="Tahoma" w:hAnsi="Tahoma" w:cs="Tahoma" w:hint="cs"/>
          <w:sz w:val="18"/>
          <w:szCs w:val="18"/>
          <w:rtl/>
        </w:rPr>
        <w:t>בודדת</w:t>
      </w:r>
      <w:r w:rsidRPr="004D1EA5">
        <w:rPr>
          <w:rFonts w:ascii="Tahoma" w:hAnsi="Tahoma" w:cs="Tahoma"/>
          <w:sz w:val="18"/>
          <w:szCs w:val="18"/>
          <w:rtl/>
        </w:rPr>
        <w:t xml:space="preserve"> - יצירת גדם של הקיבה בצורת שרוול </w:t>
      </w:r>
      <w:r w:rsidRPr="004D1EA5">
        <w:rPr>
          <w:rFonts w:ascii="Tahoma" w:hAnsi="Tahoma" w:cs="Tahoma" w:hint="cs"/>
          <w:sz w:val="18"/>
          <w:szCs w:val="18"/>
          <w:rtl/>
        </w:rPr>
        <w:t xml:space="preserve">וחיבור של </w:t>
      </w:r>
      <w:r w:rsidRPr="004D1EA5">
        <w:rPr>
          <w:rFonts w:ascii="Tahoma" w:hAnsi="Tahoma" w:cs="Tahoma"/>
          <w:sz w:val="18"/>
          <w:szCs w:val="18"/>
          <w:rtl/>
        </w:rPr>
        <w:t xml:space="preserve">לולאת מעי דק מרוחקת לגדם (להלן - </w:t>
      </w:r>
      <w:r w:rsidRPr="004D1EA5">
        <w:rPr>
          <w:rFonts w:ascii="Tahoma" w:hAnsi="Tahoma" w:cs="Tahoma" w:hint="cs"/>
          <w:sz w:val="18"/>
          <w:szCs w:val="18"/>
          <w:rtl/>
        </w:rPr>
        <w:t>מיני-מעקף</w:t>
      </w:r>
      <w:r w:rsidRPr="004D1EA5">
        <w:rPr>
          <w:rFonts w:ascii="Tahoma" w:hAnsi="Tahoma" w:cs="Tahoma"/>
          <w:sz w:val="18"/>
          <w:szCs w:val="18"/>
          <w:rtl/>
        </w:rPr>
        <w:t>)</w:t>
      </w:r>
      <w:r w:rsidRPr="004D1EA5">
        <w:rPr>
          <w:rFonts w:ascii="Tahoma" w:hAnsi="Tahoma" w:cs="Tahoma" w:hint="cs"/>
          <w:sz w:val="18"/>
          <w:szCs w:val="18"/>
          <w:rtl/>
        </w:rPr>
        <w:t>,</w:t>
      </w:r>
      <w:r w:rsidRPr="004D1EA5">
        <w:rPr>
          <w:rFonts w:ascii="Tahoma" w:hAnsi="Tahoma" w:cs="Tahoma"/>
          <w:sz w:val="18"/>
          <w:szCs w:val="18"/>
          <w:rtl/>
        </w:rPr>
        <w:t xml:space="preserve"> ניתוח </w:t>
      </w:r>
      <w:r w:rsidRPr="004D1EA5">
        <w:rPr>
          <w:rFonts w:ascii="Tahoma" w:hAnsi="Tahoma" w:cs="Tahoma" w:hint="cs"/>
          <w:sz w:val="18"/>
          <w:szCs w:val="18"/>
          <w:rtl/>
        </w:rPr>
        <w:t>ש</w:t>
      </w:r>
      <w:r w:rsidRPr="004D1EA5">
        <w:rPr>
          <w:rFonts w:ascii="Tahoma" w:hAnsi="Tahoma" w:cs="Tahoma"/>
          <w:sz w:val="18"/>
          <w:szCs w:val="18"/>
          <w:rtl/>
        </w:rPr>
        <w:t>צבר תאוצה בשנים האחרונות; טבעת מתכוונ</w:t>
      </w:r>
      <w:r w:rsidRPr="004D1EA5">
        <w:rPr>
          <w:rFonts w:ascii="Tahoma" w:hAnsi="Tahoma" w:cs="Tahoma" w:hint="cs"/>
          <w:sz w:val="18"/>
          <w:szCs w:val="18"/>
          <w:rtl/>
        </w:rPr>
        <w:t>נ</w:t>
      </w:r>
      <w:r w:rsidRPr="004D1EA5">
        <w:rPr>
          <w:rFonts w:ascii="Tahoma" w:hAnsi="Tahoma" w:cs="Tahoma"/>
          <w:sz w:val="18"/>
          <w:szCs w:val="18"/>
          <w:rtl/>
        </w:rPr>
        <w:t>ת -</w:t>
      </w:r>
      <w:r w:rsidRPr="004D1EA5">
        <w:rPr>
          <w:rFonts w:ascii="Tahoma" w:hAnsi="Tahoma" w:cs="Tahoma" w:hint="cs"/>
          <w:sz w:val="18"/>
          <w:szCs w:val="18"/>
          <w:rtl/>
        </w:rPr>
        <w:t xml:space="preserve"> </w:t>
      </w:r>
      <w:r w:rsidRPr="004D1EA5">
        <w:rPr>
          <w:rFonts w:ascii="Tahoma" w:hAnsi="Tahoma" w:cs="Tahoma"/>
          <w:sz w:val="18"/>
          <w:szCs w:val="18"/>
          <w:rtl/>
        </w:rPr>
        <w:t>התקנת טבעת מתכווננת סביב חלקה העליון של הקיבה</w:t>
      </w:r>
      <w:r w:rsidRPr="004D1EA5">
        <w:rPr>
          <w:rFonts w:ascii="Tahoma" w:hAnsi="Tahoma" w:cs="Tahoma" w:hint="cs"/>
          <w:sz w:val="18"/>
          <w:szCs w:val="18"/>
          <w:rtl/>
        </w:rPr>
        <w:t>,</w:t>
      </w:r>
      <w:r w:rsidRPr="004D1EA5">
        <w:rPr>
          <w:rFonts w:ascii="Tahoma" w:hAnsi="Tahoma" w:cs="Tahoma"/>
          <w:sz w:val="18"/>
          <w:szCs w:val="18"/>
          <w:rtl/>
        </w:rPr>
        <w:t xml:space="preserve"> היוצר</w:t>
      </w:r>
      <w:r w:rsidRPr="004D1EA5">
        <w:rPr>
          <w:rFonts w:ascii="Tahoma" w:hAnsi="Tahoma" w:cs="Tahoma" w:hint="cs"/>
          <w:sz w:val="18"/>
          <w:szCs w:val="18"/>
          <w:rtl/>
        </w:rPr>
        <w:t>ת</w:t>
      </w:r>
      <w:r w:rsidRPr="004D1EA5">
        <w:rPr>
          <w:rFonts w:ascii="Tahoma" w:hAnsi="Tahoma" w:cs="Tahoma"/>
          <w:sz w:val="18"/>
          <w:szCs w:val="18"/>
          <w:rtl/>
        </w:rPr>
        <w:t xml:space="preserve"> כיס קיבה מוקטן</w:t>
      </w:r>
      <w:r w:rsidRPr="004D1EA5">
        <w:rPr>
          <w:rFonts w:ascii="Tahoma" w:hAnsi="Tahoma" w:cs="Tahoma" w:hint="cs"/>
          <w:sz w:val="18"/>
          <w:szCs w:val="18"/>
          <w:rtl/>
        </w:rPr>
        <w:t xml:space="preserve"> המתמלא במזון ולא מאפשר אכילה נוספת עד להתרוקנותו</w:t>
      </w:r>
      <w:r w:rsidRPr="004D1EA5">
        <w:rPr>
          <w:rFonts w:ascii="Tahoma" w:hAnsi="Tahoma" w:cs="Tahoma"/>
          <w:sz w:val="18"/>
          <w:szCs w:val="18"/>
          <w:rtl/>
        </w:rPr>
        <w:t>; מעקף תריסריון - הקטנת נפח הקיבה וביצוע מעקף של התריסריון ו</w:t>
      </w:r>
      <w:r w:rsidRPr="004D1EA5">
        <w:rPr>
          <w:rFonts w:ascii="Tahoma" w:hAnsi="Tahoma" w:cs="Tahoma" w:hint="cs"/>
          <w:sz w:val="18"/>
          <w:szCs w:val="18"/>
          <w:rtl/>
        </w:rPr>
        <w:t>חלק נרחב של</w:t>
      </w:r>
      <w:r w:rsidRPr="004D1EA5">
        <w:rPr>
          <w:rFonts w:ascii="Tahoma" w:hAnsi="Tahoma" w:cs="Tahoma"/>
          <w:sz w:val="18"/>
          <w:szCs w:val="18"/>
          <w:rtl/>
        </w:rPr>
        <w:t xml:space="preserve"> המעי הדק</w:t>
      </w:r>
      <w:r w:rsidRPr="004D1EA5">
        <w:rPr>
          <w:rFonts w:ascii="Tahoma" w:hAnsi="Tahoma" w:cs="Tahoma" w:hint="cs"/>
          <w:sz w:val="18"/>
          <w:szCs w:val="18"/>
          <w:rtl/>
        </w:rPr>
        <w:t xml:space="preserve"> ליצירת לולאה קצרה שבה נספג המזון</w:t>
      </w:r>
      <w:r w:rsidRPr="004D1EA5">
        <w:rPr>
          <w:rFonts w:ascii="Tahoma" w:hAnsi="Tahoma" w:cs="Tahoma"/>
          <w:sz w:val="18"/>
          <w:szCs w:val="18"/>
          <w:rtl/>
        </w:rPr>
        <w:t>. המכנה המשותף של</w:t>
      </w:r>
      <w:r w:rsidRPr="004D1EA5">
        <w:rPr>
          <w:rFonts w:ascii="Tahoma" w:hAnsi="Tahoma" w:cs="Tahoma" w:hint="cs"/>
          <w:sz w:val="18"/>
          <w:szCs w:val="18"/>
          <w:rtl/>
        </w:rPr>
        <w:t xml:space="preserve"> כל הניתוחים</w:t>
      </w:r>
      <w:r w:rsidRPr="004D1EA5">
        <w:rPr>
          <w:rFonts w:ascii="Tahoma" w:hAnsi="Tahoma" w:cs="Tahoma"/>
          <w:sz w:val="18"/>
          <w:szCs w:val="18"/>
          <w:rtl/>
        </w:rPr>
        <w:t xml:space="preserve"> הוא הגבלת כמות האוכל שהקיבה מסוגלת להכיל </w:t>
      </w:r>
      <w:r w:rsidRPr="004D1EA5">
        <w:rPr>
          <w:rFonts w:ascii="Tahoma" w:hAnsi="Tahoma" w:cs="Tahoma" w:hint="cs"/>
          <w:sz w:val="18"/>
          <w:szCs w:val="18"/>
          <w:rtl/>
        </w:rPr>
        <w:t>המביאה ל</w:t>
      </w:r>
      <w:r w:rsidRPr="004D1EA5">
        <w:rPr>
          <w:rFonts w:ascii="Tahoma" w:hAnsi="Tahoma" w:cs="Tahoma"/>
          <w:sz w:val="18"/>
          <w:szCs w:val="18"/>
          <w:rtl/>
        </w:rPr>
        <w:t>תחוש</w:t>
      </w:r>
      <w:r w:rsidRPr="004D1EA5">
        <w:rPr>
          <w:rFonts w:ascii="Tahoma" w:hAnsi="Tahoma" w:cs="Tahoma" w:hint="cs"/>
          <w:sz w:val="18"/>
          <w:szCs w:val="18"/>
          <w:rtl/>
        </w:rPr>
        <w:t>ת</w:t>
      </w:r>
      <w:r w:rsidRPr="004D1EA5">
        <w:rPr>
          <w:rFonts w:ascii="Tahoma" w:hAnsi="Tahoma" w:cs="Tahoma"/>
          <w:sz w:val="18"/>
          <w:szCs w:val="18"/>
          <w:rtl/>
        </w:rPr>
        <w:t xml:space="preserve"> שובע</w:t>
      </w:r>
      <w:r w:rsidRPr="004D1EA5">
        <w:rPr>
          <w:rFonts w:ascii="Tahoma" w:hAnsi="Tahoma" w:cs="Tahoma" w:hint="cs"/>
          <w:sz w:val="18"/>
          <w:szCs w:val="18"/>
          <w:rtl/>
        </w:rPr>
        <w:t xml:space="preserve"> מהירה, והשוני ביניה</w:t>
      </w:r>
      <w:r w:rsidRPr="004D1EA5">
        <w:rPr>
          <w:rFonts w:ascii="Tahoma" w:hAnsi="Tahoma" w:cs="Tahoma" w:hint="eastAsia"/>
          <w:sz w:val="18"/>
          <w:szCs w:val="18"/>
          <w:rtl/>
        </w:rPr>
        <w:t>ם</w:t>
      </w:r>
      <w:r w:rsidRPr="004D1EA5">
        <w:rPr>
          <w:rFonts w:ascii="Tahoma" w:hAnsi="Tahoma" w:cs="Tahoma" w:hint="cs"/>
          <w:sz w:val="18"/>
          <w:szCs w:val="18"/>
          <w:rtl/>
        </w:rPr>
        <w:t xml:space="preserve"> הוא אופן השפעתם על מידת ספיגת המזון</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להלן</w:t>
      </w:r>
      <w:r w:rsidRPr="004D1EA5">
        <w:rPr>
          <w:rFonts w:ascii="Tahoma" w:hAnsi="Tahoma" w:cs="Tahoma"/>
          <w:sz w:val="18"/>
          <w:szCs w:val="18"/>
          <w:rtl/>
        </w:rPr>
        <w:t xml:space="preserve"> </w:t>
      </w:r>
      <w:r w:rsidRPr="004D1EA5">
        <w:rPr>
          <w:rFonts w:ascii="Tahoma" w:hAnsi="Tahoma" w:cs="Tahoma" w:hint="cs"/>
          <w:sz w:val="18"/>
          <w:szCs w:val="18"/>
          <w:rtl/>
        </w:rPr>
        <w:t>איור</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סוגי</w:t>
      </w:r>
      <w:r w:rsidRPr="004D1EA5">
        <w:rPr>
          <w:rFonts w:ascii="Tahoma" w:hAnsi="Tahoma" w:cs="Tahoma"/>
          <w:sz w:val="18"/>
          <w:szCs w:val="18"/>
          <w:rtl/>
        </w:rPr>
        <w:t xml:space="preserve"> </w:t>
      </w:r>
      <w:r w:rsidRPr="004D1EA5">
        <w:rPr>
          <w:rFonts w:ascii="Tahoma" w:hAnsi="Tahoma" w:cs="Tahoma" w:hint="cs"/>
          <w:sz w:val="18"/>
          <w:szCs w:val="18"/>
          <w:rtl/>
        </w:rPr>
        <w:t>הניתוחים</w:t>
      </w:r>
      <w:r>
        <w:rPr>
          <w:rStyle w:val="FootnoteReference0"/>
          <w:rFonts w:ascii="Tahoma" w:hAnsi="Tahoma" w:cs="Tahoma"/>
          <w:sz w:val="18"/>
          <w:szCs w:val="18"/>
          <w:rtl/>
        </w:rPr>
        <w:footnoteReference w:id="21"/>
      </w:r>
      <w:r w:rsidRPr="004D1EA5">
        <w:rPr>
          <w:rFonts w:ascii="Tahoma" w:hAnsi="Tahoma" w:cs="Tahoma"/>
          <w:sz w:val="18"/>
          <w:szCs w:val="18"/>
          <w:rtl/>
        </w:rPr>
        <w:t>:</w:t>
      </w:r>
    </w:p>
    <w:p w:rsidR="003D05D1" w:rsidRPr="004D1EA5" w:rsidP="00BD4CD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52000" cy="338227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09473" name="14 - 209 - PIC 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2000" cy="3382277"/>
                    </a:xfrm>
                    <a:prstGeom prst="rect">
                      <a:avLst/>
                    </a:prstGeom>
                  </pic:spPr>
                </pic:pic>
              </a:graphicData>
            </a:graphic>
          </wp:inline>
        </w:drawing>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תרשים 1 להלן מציג את התפלגות סוגי הניתוחים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כפי שבוצעו בשנת 2017. הנתונים מבוססים על נתוני הרשם </w:t>
      </w:r>
      <w:r w:rsidRPr="004D1EA5">
        <w:rPr>
          <w:rFonts w:ascii="Tahoma" w:hAnsi="Tahoma" w:cs="Tahoma" w:hint="cs"/>
          <w:sz w:val="18"/>
          <w:szCs w:val="18"/>
          <w:rtl/>
        </w:rPr>
        <w:t>הבריאטרי</w:t>
      </w:r>
      <w:r w:rsidRPr="004D1EA5">
        <w:rPr>
          <w:rFonts w:ascii="Tahoma" w:hAnsi="Tahoma" w:cs="Tahoma" w:hint="cs"/>
          <w:sz w:val="18"/>
          <w:szCs w:val="18"/>
          <w:rtl/>
        </w:rPr>
        <w:t>.</w:t>
      </w:r>
    </w:p>
    <w:p w:rsidR="002E6D5B" w:rsidRPr="003D05D1" w:rsidP="00BD4CD2">
      <w:pPr>
        <w:pStyle w:val="tab-name"/>
        <w:rPr>
          <w:b/>
          <w:bCs/>
          <w:rtl/>
        </w:rPr>
      </w:pPr>
      <w:r w:rsidRPr="004D1EA5">
        <w:rPr>
          <w:rFonts w:hint="eastAsia"/>
          <w:rtl/>
        </w:rPr>
        <w:t>תרשים</w:t>
      </w:r>
      <w:r w:rsidRPr="004D1EA5">
        <w:rPr>
          <w:rtl/>
        </w:rPr>
        <w:t xml:space="preserve"> 1: </w:t>
      </w:r>
      <w:r w:rsidRPr="003D05D1">
        <w:rPr>
          <w:b/>
          <w:bCs/>
          <w:rtl/>
        </w:rPr>
        <w:t xml:space="preserve">התפלגות </w:t>
      </w:r>
      <w:r w:rsidRPr="003D05D1">
        <w:rPr>
          <w:rFonts w:hint="eastAsia"/>
          <w:b/>
          <w:bCs/>
          <w:rtl/>
        </w:rPr>
        <w:t>סוגי</w:t>
      </w:r>
      <w:r w:rsidRPr="003D05D1">
        <w:rPr>
          <w:b/>
          <w:bCs/>
          <w:rtl/>
        </w:rPr>
        <w:t xml:space="preserve"> הניתוחים </w:t>
      </w:r>
      <w:r w:rsidRPr="003D05D1">
        <w:rPr>
          <w:rFonts w:hint="eastAsia"/>
          <w:b/>
          <w:bCs/>
          <w:rtl/>
        </w:rPr>
        <w:t>הבריאטריים</w:t>
      </w:r>
      <w:r w:rsidRPr="003D05D1">
        <w:rPr>
          <w:rFonts w:hint="cs"/>
          <w:b/>
          <w:bCs/>
          <w:rtl/>
        </w:rPr>
        <w:t>,</w:t>
      </w:r>
      <w:r w:rsidRPr="003D05D1">
        <w:rPr>
          <w:b/>
          <w:bCs/>
          <w:rtl/>
        </w:rPr>
        <w:t xml:space="preserve"> 2017</w:t>
      </w:r>
    </w:p>
    <w:p w:rsidR="003D05D1" w:rsidRPr="004D1EA5" w:rsidP="00742859">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2307575"/>
            <wp:effectExtent l="0" t="0" r="0" b="0"/>
            <wp:docPr id="3" name="Picture 3" descr="התרשים מראה ש-50% מהניתוחים הם מסוג שרוול ו-32.5% הם מסוג מיני מעק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9696" name="14 - 209 - אינפו 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307575"/>
                    </a:xfrm>
                    <a:prstGeom prst="rect">
                      <a:avLst/>
                    </a:prstGeom>
                  </pic:spPr>
                </pic:pic>
              </a:graphicData>
            </a:graphic>
          </wp:inline>
        </w:drawing>
      </w:r>
    </w:p>
    <w:p w:rsidR="002E6D5B" w:rsidRPr="004D1EA5" w:rsidP="00BD4CD2">
      <w:pPr>
        <w:pStyle w:val="text-source"/>
        <w:rPr>
          <w:rtl/>
        </w:rPr>
      </w:pPr>
      <w:r w:rsidRPr="004D1EA5">
        <w:rPr>
          <w:rtl/>
        </w:rPr>
        <w:t xml:space="preserve">בעיבוד משרד מבקר </w:t>
      </w:r>
      <w:r w:rsidRPr="004D1EA5">
        <w:rPr>
          <w:rFonts w:hint="eastAsia"/>
          <w:rtl/>
        </w:rPr>
        <w:t>המדינה</w:t>
      </w:r>
      <w:r w:rsidRPr="004D1EA5">
        <w:rPr>
          <w:rFonts w:hint="cs"/>
          <w:rtl/>
        </w:rPr>
        <w:t>.</w:t>
      </w:r>
    </w:p>
    <w:p w:rsidR="002E6D5B" w:rsidRPr="003D05D1" w:rsidP="00BD4CD2">
      <w:pPr>
        <w:pStyle w:val="RESHET"/>
        <w:rPr>
          <w:szCs w:val="17"/>
          <w:rtl/>
        </w:rPr>
      </w:pPr>
      <w:r w:rsidRPr="003D05D1">
        <w:rPr>
          <w:rFonts w:hint="eastAsia"/>
          <w:szCs w:val="17"/>
          <w:rtl/>
        </w:rPr>
        <w:t>מ</w:t>
      </w:r>
      <w:r w:rsidRPr="003D05D1">
        <w:rPr>
          <w:rFonts w:hint="cs"/>
          <w:szCs w:val="17"/>
          <w:rtl/>
        </w:rPr>
        <w:t>ה</w:t>
      </w:r>
      <w:r w:rsidRPr="003D05D1">
        <w:rPr>
          <w:rFonts w:hint="eastAsia"/>
          <w:szCs w:val="17"/>
          <w:rtl/>
        </w:rPr>
        <w:t>תרשים</w:t>
      </w:r>
      <w:r w:rsidRPr="003D05D1">
        <w:rPr>
          <w:szCs w:val="17"/>
          <w:rtl/>
        </w:rPr>
        <w:t xml:space="preserve"> עולה </w:t>
      </w:r>
      <w:r w:rsidRPr="003D05D1">
        <w:rPr>
          <w:rFonts w:hint="eastAsia"/>
          <w:szCs w:val="17"/>
          <w:rtl/>
        </w:rPr>
        <w:t>כי</w:t>
      </w:r>
      <w:r w:rsidRPr="003D05D1">
        <w:rPr>
          <w:szCs w:val="17"/>
          <w:rtl/>
        </w:rPr>
        <w:t xml:space="preserve"> </w:t>
      </w:r>
      <w:r w:rsidRPr="003D05D1">
        <w:rPr>
          <w:rFonts w:hint="eastAsia"/>
          <w:szCs w:val="17"/>
          <w:rtl/>
        </w:rPr>
        <w:t>מרבית</w:t>
      </w:r>
      <w:r w:rsidRPr="003D05D1">
        <w:rPr>
          <w:szCs w:val="17"/>
          <w:rtl/>
        </w:rPr>
        <w:t xml:space="preserve"> </w:t>
      </w:r>
      <w:r w:rsidRPr="003D05D1">
        <w:rPr>
          <w:rFonts w:hint="eastAsia"/>
          <w:szCs w:val="17"/>
          <w:rtl/>
        </w:rPr>
        <w:t>הניתוחים</w:t>
      </w:r>
      <w:r w:rsidRPr="003D05D1">
        <w:rPr>
          <w:szCs w:val="17"/>
          <w:rtl/>
        </w:rPr>
        <w:t xml:space="preserve"> </w:t>
      </w:r>
      <w:r w:rsidRPr="003D05D1">
        <w:rPr>
          <w:rFonts w:hint="eastAsia"/>
          <w:szCs w:val="17"/>
          <w:rtl/>
        </w:rPr>
        <w:t>המבוצעים</w:t>
      </w:r>
      <w:r w:rsidRPr="003D05D1">
        <w:rPr>
          <w:szCs w:val="17"/>
          <w:rtl/>
        </w:rPr>
        <w:t xml:space="preserve"> </w:t>
      </w:r>
      <w:r w:rsidRPr="003D05D1">
        <w:rPr>
          <w:rFonts w:hint="eastAsia"/>
          <w:szCs w:val="17"/>
          <w:rtl/>
        </w:rPr>
        <w:t>בארץ</w:t>
      </w:r>
      <w:r w:rsidRPr="003D05D1">
        <w:rPr>
          <w:szCs w:val="17"/>
          <w:rtl/>
        </w:rPr>
        <w:t xml:space="preserve"> - </w:t>
      </w:r>
      <w:r w:rsidRPr="003D05D1">
        <w:rPr>
          <w:rFonts w:hint="cs"/>
          <w:szCs w:val="17"/>
          <w:rtl/>
        </w:rPr>
        <w:t xml:space="preserve">יותר </w:t>
      </w:r>
      <w:r w:rsidRPr="003D05D1">
        <w:rPr>
          <w:rFonts w:hint="eastAsia"/>
          <w:szCs w:val="17"/>
          <w:rtl/>
        </w:rPr>
        <w:t>מ</w:t>
      </w:r>
      <w:r w:rsidRPr="003D05D1">
        <w:rPr>
          <w:szCs w:val="17"/>
          <w:rtl/>
        </w:rPr>
        <w:t>-82%</w:t>
      </w:r>
      <w:r w:rsidRPr="003D05D1">
        <w:rPr>
          <w:rFonts w:hint="cs"/>
          <w:szCs w:val="17"/>
          <w:rtl/>
        </w:rPr>
        <w:t xml:space="preserve"> -</w:t>
      </w:r>
      <w:r w:rsidRPr="003D05D1">
        <w:rPr>
          <w:szCs w:val="17"/>
          <w:rtl/>
        </w:rPr>
        <w:t xml:space="preserve"> </w:t>
      </w:r>
      <w:r w:rsidRPr="003D05D1">
        <w:rPr>
          <w:rFonts w:hint="eastAsia"/>
          <w:szCs w:val="17"/>
          <w:rtl/>
        </w:rPr>
        <w:t>הם</w:t>
      </w:r>
      <w:r w:rsidRPr="003D05D1">
        <w:rPr>
          <w:szCs w:val="17"/>
          <w:rtl/>
        </w:rPr>
        <w:t xml:space="preserve"> </w:t>
      </w:r>
      <w:r w:rsidRPr="003D05D1">
        <w:rPr>
          <w:rFonts w:hint="cs"/>
          <w:szCs w:val="17"/>
          <w:rtl/>
        </w:rPr>
        <w:t xml:space="preserve">מסוג </w:t>
      </w:r>
      <w:r w:rsidRPr="003D05D1">
        <w:rPr>
          <w:rFonts w:hint="eastAsia"/>
          <w:szCs w:val="17"/>
          <w:rtl/>
        </w:rPr>
        <w:t>ש</w:t>
      </w:r>
      <w:r w:rsidRPr="003D05D1">
        <w:rPr>
          <w:szCs w:val="17"/>
          <w:rtl/>
        </w:rPr>
        <w:t>רוול קיבה</w:t>
      </w:r>
      <w:r w:rsidRPr="003D05D1">
        <w:rPr>
          <w:rFonts w:hint="cs"/>
          <w:szCs w:val="17"/>
          <w:rtl/>
        </w:rPr>
        <w:t xml:space="preserve"> (כ-4,000 ניתוחים)</w:t>
      </w:r>
      <w:r w:rsidRPr="003D05D1">
        <w:rPr>
          <w:szCs w:val="17"/>
          <w:rtl/>
        </w:rPr>
        <w:t xml:space="preserve"> ומיני</w:t>
      </w:r>
      <w:r w:rsidRPr="003D05D1">
        <w:rPr>
          <w:rFonts w:hint="cs"/>
          <w:szCs w:val="17"/>
          <w:rtl/>
        </w:rPr>
        <w:t>-</w:t>
      </w:r>
      <w:r w:rsidRPr="003D05D1">
        <w:rPr>
          <w:szCs w:val="17"/>
          <w:rtl/>
        </w:rPr>
        <w:t>מעקף</w:t>
      </w:r>
      <w:r w:rsidRPr="003D05D1">
        <w:rPr>
          <w:rFonts w:hint="cs"/>
          <w:szCs w:val="17"/>
          <w:rtl/>
        </w:rPr>
        <w:t xml:space="preserve"> (כ-2,600 ניתוחים)</w:t>
      </w:r>
      <w:r>
        <w:rPr>
          <w:rStyle w:val="FootnoteReference0"/>
          <w:szCs w:val="17"/>
          <w:rtl/>
        </w:rPr>
        <w:footnoteReference w:id="22"/>
      </w:r>
      <w:r w:rsidRPr="003D05D1">
        <w:rPr>
          <w:szCs w:val="17"/>
          <w:rtl/>
        </w:rPr>
        <w:t xml:space="preserve">. </w:t>
      </w:r>
    </w:p>
    <w:p w:rsidR="002E6D5B" w:rsidRPr="004D1EA5" w:rsidP="00FF2CB0">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ה</w:t>
      </w:r>
      <w:r w:rsidRPr="004D1EA5">
        <w:rPr>
          <w:rFonts w:ascii="Tahoma" w:hAnsi="Tahoma" w:cs="Tahoma"/>
          <w:sz w:val="18"/>
          <w:szCs w:val="18"/>
          <w:rtl/>
        </w:rPr>
        <w:t>מוֹעִילוּת</w:t>
      </w:r>
      <w:r w:rsidRPr="004D1EA5">
        <w:rPr>
          <w:rFonts w:ascii="Tahoma" w:hAnsi="Tahoma" w:cs="Tahoma" w:hint="cs"/>
          <w:sz w:val="18"/>
          <w:szCs w:val="18"/>
          <w:rtl/>
        </w:rPr>
        <w:t xml:space="preserve"> (אפקטיביות) של ה</w:t>
      </w:r>
      <w:r w:rsidRPr="004D1EA5">
        <w:rPr>
          <w:rFonts w:ascii="Tahoma" w:hAnsi="Tahoma" w:cs="Tahoma"/>
          <w:sz w:val="18"/>
          <w:szCs w:val="18"/>
          <w:rtl/>
        </w:rPr>
        <w:t xml:space="preserve">ניתוחים </w:t>
      </w:r>
      <w:r w:rsidRPr="004D1EA5">
        <w:rPr>
          <w:rFonts w:ascii="Tahoma" w:hAnsi="Tahoma" w:cs="Tahoma" w:hint="cs"/>
          <w:sz w:val="18"/>
          <w:szCs w:val="18"/>
          <w:rtl/>
        </w:rPr>
        <w:t>ה</w:t>
      </w:r>
      <w:r w:rsidRPr="004D1EA5">
        <w:rPr>
          <w:rFonts w:ascii="Tahoma" w:hAnsi="Tahoma" w:cs="Tahoma"/>
          <w:sz w:val="18"/>
          <w:szCs w:val="18"/>
          <w:rtl/>
        </w:rPr>
        <w:t>בריאטריים</w:t>
      </w:r>
      <w:r w:rsidRPr="004D1EA5">
        <w:rPr>
          <w:rFonts w:ascii="Tahoma" w:hAnsi="Tahoma" w:cs="Tahoma"/>
          <w:sz w:val="18"/>
          <w:szCs w:val="18"/>
          <w:rtl/>
        </w:rPr>
        <w:t xml:space="preserve"> </w:t>
      </w:r>
      <w:r w:rsidRPr="004D1EA5">
        <w:rPr>
          <w:rFonts w:ascii="Tahoma" w:hAnsi="Tahoma" w:cs="Tahoma" w:hint="cs"/>
          <w:sz w:val="18"/>
          <w:szCs w:val="18"/>
          <w:rtl/>
        </w:rPr>
        <w:t>בטיפול בהשמנת יתר ובהשמנת יתר חולנית הביאה לגידול ניכר בביצועם בארץ ובעולם בתוך שנים ספורות. מנתוני</w:t>
      </w:r>
      <w:r w:rsidRPr="004D1EA5">
        <w:rPr>
          <w:rFonts w:ascii="Tahoma" w:hAnsi="Tahoma" w:cs="Tahoma"/>
          <w:sz w:val="18"/>
          <w:szCs w:val="18"/>
          <w:rtl/>
        </w:rPr>
        <w:t xml:space="preserve"> סקר עולמי לשנת 2014 עולה כי ישראל </w:t>
      </w:r>
      <w:r w:rsidRPr="004D1EA5">
        <w:rPr>
          <w:rFonts w:ascii="Tahoma" w:hAnsi="Tahoma" w:cs="Tahoma" w:hint="cs"/>
          <w:sz w:val="18"/>
          <w:szCs w:val="18"/>
          <w:rtl/>
        </w:rPr>
        <w:t>ניצבת</w:t>
      </w:r>
      <w:r w:rsidRPr="004D1EA5">
        <w:rPr>
          <w:rFonts w:ascii="Tahoma" w:hAnsi="Tahoma" w:cs="Tahoma"/>
          <w:sz w:val="18"/>
          <w:szCs w:val="18"/>
          <w:rtl/>
        </w:rPr>
        <w:t xml:space="preserve"> </w:t>
      </w:r>
      <w:r w:rsidRPr="004D1EA5">
        <w:rPr>
          <w:rFonts w:ascii="Tahoma" w:hAnsi="Tahoma" w:cs="Tahoma" w:hint="cs"/>
          <w:sz w:val="18"/>
          <w:szCs w:val="18"/>
          <w:rtl/>
        </w:rPr>
        <w:t>במקום</w:t>
      </w:r>
      <w:r w:rsidRPr="004D1EA5">
        <w:rPr>
          <w:rFonts w:ascii="Tahoma" w:hAnsi="Tahoma" w:cs="Tahoma"/>
          <w:sz w:val="18"/>
          <w:szCs w:val="18"/>
          <w:rtl/>
        </w:rPr>
        <w:t xml:space="preserve"> </w:t>
      </w:r>
      <w:r w:rsidRPr="004D1EA5">
        <w:rPr>
          <w:rFonts w:ascii="Tahoma" w:hAnsi="Tahoma" w:cs="Tahoma" w:hint="cs"/>
          <w:sz w:val="18"/>
          <w:szCs w:val="18"/>
          <w:rtl/>
        </w:rPr>
        <w:t>הראשון</w:t>
      </w:r>
      <w:r w:rsidRPr="004D1EA5">
        <w:rPr>
          <w:rFonts w:ascii="Tahoma" w:hAnsi="Tahoma" w:cs="Tahoma"/>
          <w:sz w:val="18"/>
          <w:szCs w:val="18"/>
          <w:rtl/>
        </w:rPr>
        <w:t xml:space="preserve"> ב</w:t>
      </w:r>
      <w:r w:rsidRPr="004D1EA5">
        <w:rPr>
          <w:rFonts w:ascii="Tahoma" w:hAnsi="Tahoma" w:cs="Tahoma" w:hint="cs"/>
          <w:sz w:val="18"/>
          <w:szCs w:val="18"/>
          <w:rtl/>
        </w:rPr>
        <w:t>קרב</w:t>
      </w:r>
      <w:r w:rsidRPr="004D1EA5">
        <w:rPr>
          <w:rFonts w:ascii="Tahoma" w:hAnsi="Tahoma" w:cs="Tahoma"/>
          <w:sz w:val="18"/>
          <w:szCs w:val="18"/>
          <w:rtl/>
        </w:rPr>
        <w:t xml:space="preserve"> מדינות </w:t>
      </w:r>
      <w:r w:rsidRPr="004D1EA5">
        <w:rPr>
          <w:rFonts w:ascii="Tahoma" w:hAnsi="Tahoma" w:cs="Tahoma"/>
          <w:sz w:val="18"/>
          <w:szCs w:val="18"/>
        </w:rPr>
        <w:t>OECD</w:t>
      </w:r>
      <w:r w:rsidRPr="004D1EA5">
        <w:rPr>
          <w:rFonts w:ascii="Tahoma" w:hAnsi="Tahoma" w:cs="Tahoma"/>
          <w:sz w:val="18"/>
          <w:szCs w:val="18"/>
          <w:rtl/>
        </w:rPr>
        <w:t xml:space="preserve"> </w:t>
      </w:r>
      <w:r w:rsidRPr="004D1EA5">
        <w:rPr>
          <w:rFonts w:ascii="Tahoma" w:hAnsi="Tahoma" w:cs="Tahoma" w:hint="cs"/>
          <w:sz w:val="18"/>
          <w:szCs w:val="18"/>
          <w:rtl/>
        </w:rPr>
        <w:t>בביצוע</w:t>
      </w:r>
      <w:r w:rsidRPr="004D1EA5">
        <w:rPr>
          <w:rFonts w:ascii="Tahoma" w:hAnsi="Tahoma" w:cs="Tahoma"/>
          <w:sz w:val="18"/>
          <w:szCs w:val="18"/>
          <w:rtl/>
        </w:rPr>
        <w:t xml:space="preserve"> </w:t>
      </w:r>
      <w:r w:rsidRPr="004D1EA5">
        <w:rPr>
          <w:rFonts w:ascii="Tahoma" w:hAnsi="Tahoma" w:cs="Tahoma" w:hint="cs"/>
          <w:sz w:val="18"/>
          <w:szCs w:val="18"/>
          <w:rtl/>
        </w:rPr>
        <w:t>ניתוחים</w:t>
      </w:r>
      <w:r w:rsidRPr="004D1EA5">
        <w:rPr>
          <w:rFonts w:ascii="Tahoma" w:hAnsi="Tahoma" w:cs="Tahoma"/>
          <w:sz w:val="18"/>
          <w:szCs w:val="18"/>
          <w:rtl/>
        </w:rPr>
        <w:t xml:space="preserve"> </w:t>
      </w:r>
      <w:r w:rsidRPr="004D1EA5">
        <w:rPr>
          <w:rFonts w:ascii="Tahoma" w:hAnsi="Tahoma" w:cs="Tahoma" w:hint="cs"/>
          <w:sz w:val="18"/>
          <w:szCs w:val="18"/>
          <w:rtl/>
        </w:rPr>
        <w:t>בריאטריים</w:t>
      </w:r>
      <w:r w:rsidRPr="004D1EA5">
        <w:rPr>
          <w:rFonts w:ascii="Tahoma" w:hAnsi="Tahoma" w:cs="Tahoma"/>
          <w:sz w:val="18"/>
          <w:szCs w:val="18"/>
          <w:rtl/>
        </w:rPr>
        <w:t xml:space="preserve"> יחסית ל</w:t>
      </w:r>
      <w:r w:rsidRPr="004D1EA5">
        <w:rPr>
          <w:rFonts w:ascii="Tahoma" w:hAnsi="Tahoma" w:cs="Tahoma" w:hint="cs"/>
          <w:sz w:val="18"/>
          <w:szCs w:val="18"/>
          <w:rtl/>
        </w:rPr>
        <w:t>גודל ה</w:t>
      </w:r>
      <w:r w:rsidRPr="004D1EA5">
        <w:rPr>
          <w:rFonts w:ascii="Tahoma" w:hAnsi="Tahoma" w:cs="Tahoma"/>
          <w:sz w:val="18"/>
          <w:szCs w:val="18"/>
          <w:rtl/>
        </w:rPr>
        <w:t>אוכלוסי</w:t>
      </w:r>
      <w:r w:rsidRPr="004D1EA5">
        <w:rPr>
          <w:rFonts w:ascii="Tahoma" w:hAnsi="Tahoma" w:cs="Tahoma" w:hint="cs"/>
          <w:sz w:val="18"/>
          <w:szCs w:val="18"/>
          <w:rtl/>
        </w:rPr>
        <w:t>יה,</w:t>
      </w:r>
      <w:r w:rsidRPr="004D1EA5">
        <w:rPr>
          <w:rFonts w:ascii="Tahoma" w:hAnsi="Tahoma" w:cs="Tahoma"/>
          <w:sz w:val="18"/>
          <w:szCs w:val="18"/>
          <w:rtl/>
        </w:rPr>
        <w:t xml:space="preserve"> </w:t>
      </w:r>
      <w:r w:rsidRPr="004D1EA5">
        <w:rPr>
          <w:rFonts w:ascii="Tahoma" w:hAnsi="Tahoma" w:cs="Tahoma" w:hint="cs"/>
          <w:sz w:val="18"/>
          <w:szCs w:val="18"/>
          <w:rtl/>
        </w:rPr>
        <w:t>ובמקום</w:t>
      </w:r>
      <w:r w:rsidRPr="004D1EA5">
        <w:rPr>
          <w:rFonts w:ascii="Tahoma" w:hAnsi="Tahoma" w:cs="Tahoma"/>
          <w:sz w:val="18"/>
          <w:szCs w:val="18"/>
          <w:rtl/>
        </w:rPr>
        <w:t xml:space="preserve"> </w:t>
      </w:r>
      <w:r w:rsidRPr="004D1EA5">
        <w:rPr>
          <w:rFonts w:ascii="Tahoma" w:hAnsi="Tahoma" w:cs="Tahoma" w:hint="cs"/>
          <w:sz w:val="18"/>
          <w:szCs w:val="18"/>
          <w:rtl/>
        </w:rPr>
        <w:t>השני</w:t>
      </w:r>
      <w:r w:rsidRPr="004D1EA5">
        <w:rPr>
          <w:rFonts w:ascii="Tahoma" w:hAnsi="Tahoma" w:cs="Tahoma"/>
          <w:sz w:val="18"/>
          <w:szCs w:val="18"/>
          <w:rtl/>
        </w:rPr>
        <w:t xml:space="preserve"> </w:t>
      </w:r>
      <w:r w:rsidRPr="004D1EA5">
        <w:rPr>
          <w:rFonts w:ascii="Tahoma" w:hAnsi="Tahoma" w:cs="Tahoma" w:hint="cs"/>
          <w:sz w:val="18"/>
          <w:szCs w:val="18"/>
          <w:rtl/>
        </w:rPr>
        <w:t>בקרב</w:t>
      </w:r>
      <w:r w:rsidRPr="004D1EA5">
        <w:rPr>
          <w:rFonts w:ascii="Tahoma" w:hAnsi="Tahoma" w:cs="Tahoma"/>
          <w:sz w:val="18"/>
          <w:szCs w:val="18"/>
          <w:rtl/>
        </w:rPr>
        <w:t xml:space="preserve"> </w:t>
      </w:r>
      <w:r w:rsidRPr="004D1EA5">
        <w:rPr>
          <w:rFonts w:ascii="Tahoma" w:hAnsi="Tahoma" w:cs="Tahoma" w:hint="cs"/>
          <w:sz w:val="18"/>
          <w:szCs w:val="18"/>
          <w:rtl/>
        </w:rPr>
        <w:t>כלל</w:t>
      </w:r>
      <w:r w:rsidRPr="004D1EA5">
        <w:rPr>
          <w:rFonts w:ascii="Tahoma" w:hAnsi="Tahoma" w:cs="Tahoma"/>
          <w:sz w:val="18"/>
          <w:szCs w:val="18"/>
          <w:rtl/>
        </w:rPr>
        <w:t xml:space="preserve"> </w:t>
      </w:r>
      <w:r w:rsidRPr="004D1EA5">
        <w:rPr>
          <w:rFonts w:ascii="Tahoma" w:hAnsi="Tahoma" w:cs="Tahoma" w:hint="cs"/>
          <w:sz w:val="18"/>
          <w:szCs w:val="18"/>
          <w:rtl/>
        </w:rPr>
        <w:t>מדינות</w:t>
      </w:r>
      <w:r w:rsidRPr="004D1EA5">
        <w:rPr>
          <w:rFonts w:ascii="Tahoma" w:hAnsi="Tahoma" w:cs="Tahoma"/>
          <w:sz w:val="18"/>
          <w:szCs w:val="18"/>
          <w:rtl/>
        </w:rPr>
        <w:t xml:space="preserve"> </w:t>
      </w:r>
      <w:r w:rsidRPr="004D1EA5">
        <w:rPr>
          <w:rFonts w:ascii="Tahoma" w:hAnsi="Tahoma" w:cs="Tahoma" w:hint="cs"/>
          <w:sz w:val="18"/>
          <w:szCs w:val="18"/>
          <w:rtl/>
        </w:rPr>
        <w:t>העולם</w:t>
      </w:r>
      <w:r>
        <w:rPr>
          <w:rStyle w:val="FootnoteReference0"/>
          <w:rFonts w:ascii="Tahoma" w:hAnsi="Tahoma" w:cs="Tahoma"/>
          <w:sz w:val="18"/>
          <w:szCs w:val="18"/>
          <w:rtl/>
        </w:rPr>
        <w:footnoteReference w:id="23"/>
      </w:r>
      <w:r w:rsidRPr="004D1EA5">
        <w:rPr>
          <w:rFonts w:ascii="Tahoma" w:hAnsi="Tahoma" w:cs="Tahoma"/>
          <w:sz w:val="18"/>
          <w:szCs w:val="18"/>
          <w:rtl/>
        </w:rPr>
        <w:t xml:space="preserve">. </w:t>
      </w:r>
      <w:r w:rsidRPr="004D1EA5">
        <w:rPr>
          <w:rFonts w:ascii="Tahoma" w:hAnsi="Tahoma" w:cs="Tahoma" w:hint="cs"/>
          <w:sz w:val="18"/>
          <w:szCs w:val="18"/>
          <w:rtl/>
        </w:rPr>
        <w:t>כמחצית מהניתוחים הנעשים בארץ מתבצעים בבתי חולים פרטיים. מספר</w:t>
      </w:r>
      <w:r w:rsidRPr="004D1EA5">
        <w:rPr>
          <w:rFonts w:ascii="Tahoma" w:hAnsi="Tahoma" w:cs="Tahoma"/>
          <w:sz w:val="18"/>
          <w:szCs w:val="18"/>
          <w:rtl/>
        </w:rPr>
        <w:t xml:space="preserve"> </w:t>
      </w:r>
      <w:r w:rsidRPr="004D1EA5">
        <w:rPr>
          <w:rFonts w:ascii="Tahoma" w:hAnsi="Tahoma" w:cs="Tahoma" w:hint="cs"/>
          <w:sz w:val="18"/>
          <w:szCs w:val="18"/>
          <w:rtl/>
        </w:rPr>
        <w:t>הניתוחים</w:t>
      </w:r>
      <w:r w:rsidRPr="004D1EA5">
        <w:rPr>
          <w:rFonts w:ascii="Tahoma" w:hAnsi="Tahoma" w:cs="Tahoma"/>
          <w:sz w:val="18"/>
          <w:szCs w:val="18"/>
          <w:rtl/>
        </w:rPr>
        <w:t xml:space="preserve"> </w:t>
      </w:r>
      <w:r w:rsidRPr="004D1EA5">
        <w:rPr>
          <w:rFonts w:ascii="Tahoma" w:hAnsi="Tahoma" w:cs="Tahoma" w:hint="cs"/>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בעולם</w:t>
      </w:r>
      <w:r w:rsidRPr="004D1EA5">
        <w:rPr>
          <w:rFonts w:ascii="Tahoma" w:hAnsi="Tahoma" w:cs="Tahoma"/>
          <w:sz w:val="18"/>
          <w:szCs w:val="18"/>
          <w:rtl/>
        </w:rPr>
        <w:t xml:space="preserve"> </w:t>
      </w:r>
      <w:r w:rsidRPr="004D1EA5">
        <w:rPr>
          <w:rFonts w:ascii="Tahoma" w:hAnsi="Tahoma" w:cs="Tahoma" w:hint="cs"/>
          <w:sz w:val="18"/>
          <w:szCs w:val="18"/>
          <w:rtl/>
        </w:rPr>
        <w:t>עמד</w:t>
      </w:r>
      <w:r w:rsidRPr="004D1EA5">
        <w:rPr>
          <w:rFonts w:ascii="Tahoma" w:hAnsi="Tahoma" w:cs="Tahoma"/>
          <w:sz w:val="18"/>
          <w:szCs w:val="18"/>
          <w:rtl/>
        </w:rPr>
        <w:t xml:space="preserve"> </w:t>
      </w:r>
      <w:r w:rsidRPr="004D1EA5">
        <w:rPr>
          <w:rFonts w:ascii="Tahoma" w:hAnsi="Tahoma" w:cs="Tahoma" w:hint="cs"/>
          <w:sz w:val="18"/>
          <w:szCs w:val="18"/>
          <w:rtl/>
        </w:rPr>
        <w:t>בשנת</w:t>
      </w:r>
      <w:r w:rsidRPr="004D1EA5">
        <w:rPr>
          <w:rFonts w:ascii="Tahoma" w:hAnsi="Tahoma" w:cs="Tahoma"/>
          <w:sz w:val="18"/>
          <w:szCs w:val="18"/>
          <w:rtl/>
        </w:rPr>
        <w:t xml:space="preserve"> 2003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-150</w:t>
      </w:r>
      <w:r w:rsidRPr="004D1EA5">
        <w:rPr>
          <w:rFonts w:ascii="Tahoma" w:hAnsi="Tahoma" w:cs="Tahoma" w:hint="cs"/>
          <w:sz w:val="18"/>
          <w:szCs w:val="18"/>
          <w:rtl/>
        </w:rPr>
        <w:t>,000.</w:t>
      </w:r>
      <w:r w:rsidRPr="004D1EA5">
        <w:rPr>
          <w:rFonts w:ascii="Tahoma" w:hAnsi="Tahoma" w:cs="Tahoma"/>
          <w:sz w:val="18"/>
          <w:szCs w:val="18"/>
          <w:rtl/>
        </w:rPr>
        <w:t xml:space="preserve"> לעומת זאת בשנת 2016</w:t>
      </w:r>
      <w:r w:rsidRPr="004D1EA5">
        <w:rPr>
          <w:rFonts w:ascii="Tahoma" w:hAnsi="Tahoma" w:cs="Tahoma" w:hint="cs"/>
          <w:sz w:val="18"/>
          <w:szCs w:val="18"/>
          <w:rtl/>
        </w:rPr>
        <w:t xml:space="preserve"> בוצעו כ</w:t>
      </w:r>
      <w:r w:rsidRPr="004D1EA5">
        <w:rPr>
          <w:rFonts w:ascii="Tahoma" w:hAnsi="Tahoma" w:cs="Tahoma"/>
          <w:sz w:val="18"/>
          <w:szCs w:val="18"/>
          <w:rtl/>
        </w:rPr>
        <w:t>-7</w:t>
      </w:r>
      <w:r w:rsidRPr="004D1EA5">
        <w:rPr>
          <w:rFonts w:ascii="Tahoma" w:hAnsi="Tahoma" w:cs="Tahoma" w:hint="cs"/>
          <w:sz w:val="18"/>
          <w:szCs w:val="18"/>
          <w:rtl/>
        </w:rPr>
        <w:t>3</w:t>
      </w:r>
      <w:r w:rsidRPr="004D1EA5">
        <w:rPr>
          <w:rFonts w:ascii="Tahoma" w:hAnsi="Tahoma" w:cs="Tahoma"/>
          <w:sz w:val="18"/>
          <w:szCs w:val="18"/>
          <w:rtl/>
        </w:rPr>
        <w:t>0</w:t>
      </w:r>
      <w:r w:rsidRPr="004D1EA5">
        <w:rPr>
          <w:rFonts w:ascii="Tahoma" w:hAnsi="Tahoma" w:cs="Tahoma" w:hint="cs"/>
          <w:sz w:val="18"/>
          <w:szCs w:val="18"/>
          <w:rtl/>
        </w:rPr>
        <w:t>,000</w:t>
      </w:r>
      <w:r w:rsidRPr="004D1EA5">
        <w:rPr>
          <w:rFonts w:ascii="Tahoma" w:hAnsi="Tahoma" w:cs="Tahoma"/>
          <w:sz w:val="18"/>
          <w:szCs w:val="18"/>
          <w:rtl/>
        </w:rPr>
        <w:t xml:space="preserve"> </w:t>
      </w:r>
      <w:r w:rsidRPr="004D1EA5">
        <w:rPr>
          <w:rFonts w:ascii="Tahoma" w:hAnsi="Tahoma" w:cs="Tahoma" w:hint="cs"/>
          <w:sz w:val="18"/>
          <w:szCs w:val="18"/>
          <w:rtl/>
        </w:rPr>
        <w:t>ניתוחים</w:t>
      </w:r>
      <w:r>
        <w:rPr>
          <w:rStyle w:val="FootnoteReference0"/>
          <w:rFonts w:ascii="Tahoma" w:hAnsi="Tahoma" w:cs="Tahoma"/>
          <w:sz w:val="18"/>
          <w:szCs w:val="18"/>
          <w:rtl/>
        </w:rPr>
        <w:footnoteReference w:id="24"/>
      </w:r>
      <w:r w:rsidRPr="004D1EA5">
        <w:rPr>
          <w:rFonts w:ascii="Tahoma" w:hAnsi="Tahoma" w:cs="Tahoma" w:hint="cs"/>
          <w:sz w:val="18"/>
          <w:szCs w:val="18"/>
          <w:rtl/>
        </w:rPr>
        <w:t xml:space="preserve">. </w:t>
      </w:r>
      <w:r w:rsidRPr="0012789B" w:rsidR="00C52C16">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4634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3049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המוֹעִילוּת</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הבריאטריים</w:t>
                            </w:r>
                            <w:r w:rsidRPr="00FF2CB0">
                              <w:rPr>
                                <w:rFonts w:cs="Tahoma"/>
                                <w:color w:val="0B5294"/>
                                <w:spacing w:val="-4"/>
                                <w:sz w:val="24"/>
                                <w:szCs w:val="24"/>
                                <w:rtl/>
                              </w:rPr>
                              <w:t xml:space="preserve"> </w:t>
                            </w:r>
                            <w:r w:rsidRPr="00FF2CB0">
                              <w:rPr>
                                <w:rFonts w:cs="Tahoma" w:hint="eastAsia"/>
                                <w:color w:val="0B5294"/>
                                <w:spacing w:val="-4"/>
                                <w:sz w:val="24"/>
                                <w:szCs w:val="24"/>
                                <w:rtl/>
                              </w:rPr>
                              <w:t>הביאה</w:t>
                            </w:r>
                            <w:r w:rsidRPr="00FF2CB0">
                              <w:rPr>
                                <w:rFonts w:cs="Tahoma"/>
                                <w:color w:val="0B5294"/>
                                <w:spacing w:val="-4"/>
                                <w:sz w:val="24"/>
                                <w:szCs w:val="24"/>
                                <w:rtl/>
                              </w:rPr>
                              <w:t xml:space="preserve"> </w:t>
                            </w:r>
                            <w:r w:rsidRPr="00FF2CB0">
                              <w:rPr>
                                <w:rFonts w:cs="Tahoma" w:hint="eastAsia"/>
                                <w:color w:val="0B5294"/>
                                <w:spacing w:val="-4"/>
                                <w:sz w:val="24"/>
                                <w:szCs w:val="24"/>
                                <w:rtl/>
                              </w:rPr>
                              <w:t>לגידול</w:t>
                            </w:r>
                            <w:r w:rsidRPr="00FF2CB0">
                              <w:rPr>
                                <w:rFonts w:cs="Tahoma"/>
                                <w:color w:val="0B5294"/>
                                <w:spacing w:val="-4"/>
                                <w:sz w:val="24"/>
                                <w:szCs w:val="24"/>
                                <w:rtl/>
                              </w:rPr>
                              <w:t xml:space="preserve"> </w:t>
                            </w:r>
                            <w:r w:rsidRPr="00FF2CB0">
                              <w:rPr>
                                <w:rFonts w:cs="Tahoma" w:hint="eastAsia"/>
                                <w:color w:val="0B5294"/>
                                <w:spacing w:val="-4"/>
                                <w:sz w:val="24"/>
                                <w:szCs w:val="24"/>
                                <w:rtl/>
                              </w:rPr>
                              <w:t>ניכר</w:t>
                            </w:r>
                            <w:r w:rsidRPr="00FF2CB0">
                              <w:rPr>
                                <w:rFonts w:cs="Tahoma"/>
                                <w:color w:val="0B5294"/>
                                <w:spacing w:val="-4"/>
                                <w:sz w:val="24"/>
                                <w:szCs w:val="24"/>
                                <w:rtl/>
                              </w:rPr>
                              <w:t xml:space="preserve"> </w:t>
                            </w:r>
                            <w:r w:rsidRPr="00FF2CB0">
                              <w:rPr>
                                <w:rFonts w:cs="Tahoma" w:hint="eastAsia"/>
                                <w:color w:val="0B5294"/>
                                <w:spacing w:val="-4"/>
                                <w:sz w:val="24"/>
                                <w:szCs w:val="24"/>
                                <w:rtl/>
                              </w:rPr>
                              <w:t>בביצועם</w:t>
                            </w:r>
                            <w:r w:rsidRPr="00FF2CB0">
                              <w:rPr>
                                <w:rFonts w:cs="Tahoma"/>
                                <w:color w:val="0B5294"/>
                                <w:spacing w:val="-4"/>
                                <w:sz w:val="24"/>
                                <w:szCs w:val="24"/>
                                <w:rtl/>
                              </w:rPr>
                              <w:t xml:space="preserve"> </w:t>
                            </w:r>
                            <w:r w:rsidRPr="00FF2CB0">
                              <w:rPr>
                                <w:rFonts w:cs="Tahoma" w:hint="eastAsia"/>
                                <w:color w:val="0B5294"/>
                                <w:spacing w:val="-4"/>
                                <w:sz w:val="24"/>
                                <w:szCs w:val="24"/>
                                <w:rtl/>
                              </w:rPr>
                              <w:t>בארץ</w:t>
                            </w:r>
                            <w:r w:rsidRPr="00FF2CB0">
                              <w:rPr>
                                <w:rFonts w:cs="Tahoma"/>
                                <w:color w:val="0B5294"/>
                                <w:spacing w:val="-4"/>
                                <w:sz w:val="24"/>
                                <w:szCs w:val="24"/>
                                <w:rtl/>
                              </w:rPr>
                              <w:t xml:space="preserve"> </w:t>
                            </w:r>
                            <w:r w:rsidRPr="00FF2CB0">
                              <w:rPr>
                                <w:rFonts w:cs="Tahoma" w:hint="eastAsia"/>
                                <w:color w:val="0B5294"/>
                                <w:spacing w:val="-4"/>
                                <w:sz w:val="24"/>
                                <w:szCs w:val="24"/>
                                <w:rtl/>
                              </w:rPr>
                              <w:t>ובעולם</w:t>
                            </w:r>
                            <w:r w:rsidRPr="00FF2CB0">
                              <w:rPr>
                                <w:rFonts w:cs="Tahoma"/>
                                <w:color w:val="0B5294"/>
                                <w:spacing w:val="-4"/>
                                <w:sz w:val="24"/>
                                <w:szCs w:val="24"/>
                                <w:rtl/>
                              </w:rPr>
                              <w:t xml:space="preserve"> </w:t>
                            </w:r>
                            <w:r w:rsidRPr="00FF2CB0">
                              <w:rPr>
                                <w:rFonts w:cs="Tahoma" w:hint="eastAsia"/>
                                <w:color w:val="0B5294"/>
                                <w:spacing w:val="-4"/>
                                <w:sz w:val="24"/>
                                <w:szCs w:val="24"/>
                                <w:rtl/>
                              </w:rPr>
                              <w:t>בתוך</w:t>
                            </w:r>
                            <w:r w:rsidRPr="00FF2CB0">
                              <w:rPr>
                                <w:rFonts w:cs="Tahoma"/>
                                <w:color w:val="0B5294"/>
                                <w:spacing w:val="-4"/>
                                <w:sz w:val="24"/>
                                <w:szCs w:val="24"/>
                                <w:rtl/>
                              </w:rPr>
                              <w:t xml:space="preserve"> </w:t>
                            </w:r>
                            <w:r w:rsidRPr="00FF2CB0">
                              <w:rPr>
                                <w:rFonts w:cs="Tahoma" w:hint="eastAsia"/>
                                <w:color w:val="0B5294"/>
                                <w:spacing w:val="-4"/>
                                <w:sz w:val="24"/>
                                <w:szCs w:val="24"/>
                                <w:rtl/>
                              </w:rPr>
                              <w:t>שנים</w:t>
                            </w:r>
                            <w:r w:rsidRPr="00FF2CB0">
                              <w:rPr>
                                <w:rFonts w:cs="Tahoma"/>
                                <w:color w:val="0B5294"/>
                                <w:spacing w:val="-4"/>
                                <w:sz w:val="24"/>
                                <w:szCs w:val="24"/>
                                <w:rtl/>
                              </w:rPr>
                              <w:t xml:space="preserve"> </w:t>
                            </w:r>
                            <w:r w:rsidRPr="00FF2CB0">
                              <w:rPr>
                                <w:rFonts w:cs="Tahoma" w:hint="eastAsia"/>
                                <w:color w:val="0B5294"/>
                                <w:spacing w:val="-4"/>
                                <w:sz w:val="24"/>
                                <w:szCs w:val="24"/>
                                <w:rtl/>
                              </w:rPr>
                              <w:t>ספורות</w:t>
                            </w:r>
                            <w:r w:rsidRPr="00FF2CB0">
                              <w:rPr>
                                <w:rFonts w:cs="Tahoma"/>
                                <w:color w:val="0B5294"/>
                                <w:spacing w:val="-4"/>
                                <w:sz w:val="24"/>
                                <w:szCs w:val="24"/>
                                <w:rtl/>
                              </w:rPr>
                              <w:t xml:space="preserve">. </w:t>
                            </w:r>
                            <w:r w:rsidRPr="00FF2CB0">
                              <w:rPr>
                                <w:rFonts w:cs="Tahoma" w:hint="eastAsia"/>
                                <w:color w:val="0B5294"/>
                                <w:spacing w:val="-4"/>
                                <w:sz w:val="24"/>
                                <w:szCs w:val="24"/>
                                <w:rtl/>
                              </w:rPr>
                              <w:t>כך</w:t>
                            </w:r>
                            <w:r w:rsidRPr="00FF2CB0">
                              <w:rPr>
                                <w:rFonts w:cs="Tahoma"/>
                                <w:color w:val="0B5294"/>
                                <w:spacing w:val="-4"/>
                                <w:sz w:val="24"/>
                                <w:szCs w:val="24"/>
                                <w:rtl/>
                              </w:rPr>
                              <w:t xml:space="preserve"> </w:t>
                            </w:r>
                            <w:r w:rsidRPr="00FF2CB0">
                              <w:rPr>
                                <w:rFonts w:cs="Tahoma" w:hint="eastAsia"/>
                                <w:color w:val="0B5294"/>
                                <w:spacing w:val="-4"/>
                                <w:sz w:val="24"/>
                                <w:szCs w:val="24"/>
                                <w:rtl/>
                              </w:rPr>
                              <w:t>למשל</w:t>
                            </w:r>
                            <w:r w:rsidRPr="00FF2CB0">
                              <w:rPr>
                                <w:rFonts w:cs="Tahoma"/>
                                <w:color w:val="0B5294"/>
                                <w:spacing w:val="-4"/>
                                <w:sz w:val="24"/>
                                <w:szCs w:val="24"/>
                                <w:rtl/>
                              </w:rPr>
                              <w:t xml:space="preserve"> </w:t>
                            </w:r>
                            <w:r w:rsidRPr="00FF2CB0">
                              <w:rPr>
                                <w:rFonts w:cs="Tahoma" w:hint="eastAsia"/>
                                <w:color w:val="0B5294"/>
                                <w:spacing w:val="-4"/>
                                <w:sz w:val="24"/>
                                <w:szCs w:val="24"/>
                                <w:rtl/>
                              </w:rPr>
                              <w:t>מספרם</w:t>
                            </w:r>
                            <w:r w:rsidRPr="00FF2CB0">
                              <w:rPr>
                                <w:rFonts w:cs="Tahoma"/>
                                <w:color w:val="0B5294"/>
                                <w:spacing w:val="-4"/>
                                <w:sz w:val="24"/>
                                <w:szCs w:val="24"/>
                                <w:rtl/>
                              </w:rPr>
                              <w:t xml:space="preserve"> </w:t>
                            </w:r>
                            <w:r w:rsidRPr="00FF2CB0">
                              <w:rPr>
                                <w:rFonts w:cs="Tahoma" w:hint="eastAsia"/>
                                <w:color w:val="0B5294"/>
                                <w:spacing w:val="-4"/>
                                <w:sz w:val="24"/>
                                <w:szCs w:val="24"/>
                                <w:rtl/>
                              </w:rPr>
                              <w:t>בעולם</w:t>
                            </w:r>
                            <w:r w:rsidRPr="00FF2CB0">
                              <w:rPr>
                                <w:rFonts w:cs="Tahoma"/>
                                <w:color w:val="0B5294"/>
                                <w:spacing w:val="-4"/>
                                <w:sz w:val="24"/>
                                <w:szCs w:val="24"/>
                                <w:rtl/>
                              </w:rPr>
                              <w:t xml:space="preserve"> </w:t>
                            </w:r>
                            <w:r w:rsidRPr="00FF2CB0">
                              <w:rPr>
                                <w:rFonts w:cs="Tahoma" w:hint="eastAsia"/>
                                <w:color w:val="0B5294"/>
                                <w:spacing w:val="-4"/>
                                <w:sz w:val="24"/>
                                <w:szCs w:val="24"/>
                                <w:rtl/>
                              </w:rPr>
                              <w:t>עמד</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w:t>
                            </w:r>
                            <w:r w:rsidRPr="00FF2CB0">
                              <w:rPr>
                                <w:rFonts w:cs="Tahoma"/>
                                <w:color w:val="0B5294"/>
                                <w:spacing w:val="-4"/>
                                <w:sz w:val="24"/>
                                <w:szCs w:val="24"/>
                                <w:rtl/>
                              </w:rPr>
                              <w:t xml:space="preserve">-150,000 </w:t>
                            </w:r>
                            <w:r w:rsidRPr="00FF2CB0">
                              <w:rPr>
                                <w:rFonts w:cs="Tahoma" w:hint="eastAsia"/>
                                <w:color w:val="0B5294"/>
                                <w:spacing w:val="-4"/>
                                <w:sz w:val="24"/>
                                <w:szCs w:val="24"/>
                                <w:rtl/>
                              </w:rPr>
                              <w:t>בשנת</w:t>
                            </w:r>
                            <w:r w:rsidRPr="00FF2CB0">
                              <w:rPr>
                                <w:rFonts w:cs="Tahoma"/>
                                <w:color w:val="0B5294"/>
                                <w:spacing w:val="-4"/>
                                <w:sz w:val="24"/>
                                <w:szCs w:val="24"/>
                                <w:rtl/>
                              </w:rPr>
                              <w:t xml:space="preserve"> 2003 </w:t>
                            </w:r>
                            <w:r w:rsidRPr="00FF2CB0">
                              <w:rPr>
                                <w:rFonts w:cs="Tahoma" w:hint="eastAsia"/>
                                <w:color w:val="0B5294"/>
                                <w:spacing w:val="-4"/>
                                <w:sz w:val="24"/>
                                <w:szCs w:val="24"/>
                                <w:rtl/>
                              </w:rPr>
                              <w:t>לעומת</w:t>
                            </w:r>
                            <w:r w:rsidRPr="00FF2CB0">
                              <w:rPr>
                                <w:rFonts w:cs="Tahoma"/>
                                <w:color w:val="0B5294"/>
                                <w:spacing w:val="-4"/>
                                <w:sz w:val="24"/>
                                <w:szCs w:val="24"/>
                                <w:rtl/>
                              </w:rPr>
                              <w:t xml:space="preserve"> </w:t>
                            </w:r>
                            <w:r>
                              <w:rPr>
                                <w:rFonts w:cs="Tahoma"/>
                                <w:color w:val="0B5294"/>
                                <w:spacing w:val="-4"/>
                                <w:sz w:val="24"/>
                                <w:szCs w:val="24"/>
                              </w:rPr>
                              <w:br/>
                            </w:r>
                            <w:r w:rsidRPr="00FF2CB0">
                              <w:rPr>
                                <w:rFonts w:cs="Tahoma" w:hint="eastAsia"/>
                                <w:color w:val="0B5294"/>
                                <w:spacing w:val="-4"/>
                                <w:sz w:val="24"/>
                                <w:szCs w:val="24"/>
                                <w:rtl/>
                              </w:rPr>
                              <w:t>כ</w:t>
                            </w:r>
                            <w:r w:rsidRPr="00FF2CB0">
                              <w:rPr>
                                <w:rFonts w:cs="Tahoma"/>
                                <w:color w:val="0B5294"/>
                                <w:spacing w:val="-4"/>
                                <w:sz w:val="24"/>
                                <w:szCs w:val="24"/>
                                <w:rtl/>
                              </w:rPr>
                              <w:t xml:space="preserve">-730,000 </w:t>
                            </w:r>
                            <w:r w:rsidRPr="00FF2CB0">
                              <w:rPr>
                                <w:rFonts w:cs="Tahoma" w:hint="eastAsia"/>
                                <w:color w:val="0B5294"/>
                                <w:spacing w:val="-4"/>
                                <w:sz w:val="24"/>
                                <w:szCs w:val="24"/>
                                <w:rtl/>
                              </w:rPr>
                              <w:t>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בשנת</w:t>
                            </w:r>
                            <w:r w:rsidRPr="00FF2CB0">
                              <w:rPr>
                                <w:rFonts w:cs="Tahoma"/>
                                <w:color w:val="0B5294"/>
                                <w:spacing w:val="-4"/>
                                <w:sz w:val="24"/>
                                <w:szCs w:val="24"/>
                                <w:rtl/>
                              </w:rPr>
                              <w:t xml:space="preserve"> 2016</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5495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886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522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המוֹעִילוּת</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הבריאטריים</w:t>
                      </w:r>
                      <w:r w:rsidRPr="00FF2CB0">
                        <w:rPr>
                          <w:rFonts w:cs="Tahoma"/>
                          <w:color w:val="0B5294"/>
                          <w:spacing w:val="-4"/>
                          <w:sz w:val="24"/>
                          <w:szCs w:val="24"/>
                          <w:rtl/>
                        </w:rPr>
                        <w:t xml:space="preserve"> </w:t>
                      </w:r>
                      <w:r w:rsidRPr="00FF2CB0">
                        <w:rPr>
                          <w:rFonts w:cs="Tahoma" w:hint="eastAsia"/>
                          <w:color w:val="0B5294"/>
                          <w:spacing w:val="-4"/>
                          <w:sz w:val="24"/>
                          <w:szCs w:val="24"/>
                          <w:rtl/>
                        </w:rPr>
                        <w:t>הביאה</w:t>
                      </w:r>
                      <w:r w:rsidRPr="00FF2CB0">
                        <w:rPr>
                          <w:rFonts w:cs="Tahoma"/>
                          <w:color w:val="0B5294"/>
                          <w:spacing w:val="-4"/>
                          <w:sz w:val="24"/>
                          <w:szCs w:val="24"/>
                          <w:rtl/>
                        </w:rPr>
                        <w:t xml:space="preserve"> </w:t>
                      </w:r>
                      <w:r w:rsidRPr="00FF2CB0">
                        <w:rPr>
                          <w:rFonts w:cs="Tahoma" w:hint="eastAsia"/>
                          <w:color w:val="0B5294"/>
                          <w:spacing w:val="-4"/>
                          <w:sz w:val="24"/>
                          <w:szCs w:val="24"/>
                          <w:rtl/>
                        </w:rPr>
                        <w:t>לגידול</w:t>
                      </w:r>
                      <w:r w:rsidRPr="00FF2CB0">
                        <w:rPr>
                          <w:rFonts w:cs="Tahoma"/>
                          <w:color w:val="0B5294"/>
                          <w:spacing w:val="-4"/>
                          <w:sz w:val="24"/>
                          <w:szCs w:val="24"/>
                          <w:rtl/>
                        </w:rPr>
                        <w:t xml:space="preserve"> </w:t>
                      </w:r>
                      <w:r w:rsidRPr="00FF2CB0">
                        <w:rPr>
                          <w:rFonts w:cs="Tahoma" w:hint="eastAsia"/>
                          <w:color w:val="0B5294"/>
                          <w:spacing w:val="-4"/>
                          <w:sz w:val="24"/>
                          <w:szCs w:val="24"/>
                          <w:rtl/>
                        </w:rPr>
                        <w:t>ניכר</w:t>
                      </w:r>
                      <w:r w:rsidRPr="00FF2CB0">
                        <w:rPr>
                          <w:rFonts w:cs="Tahoma"/>
                          <w:color w:val="0B5294"/>
                          <w:spacing w:val="-4"/>
                          <w:sz w:val="24"/>
                          <w:szCs w:val="24"/>
                          <w:rtl/>
                        </w:rPr>
                        <w:t xml:space="preserve"> </w:t>
                      </w:r>
                      <w:r w:rsidRPr="00FF2CB0">
                        <w:rPr>
                          <w:rFonts w:cs="Tahoma" w:hint="eastAsia"/>
                          <w:color w:val="0B5294"/>
                          <w:spacing w:val="-4"/>
                          <w:sz w:val="24"/>
                          <w:szCs w:val="24"/>
                          <w:rtl/>
                        </w:rPr>
                        <w:t>בביצועם</w:t>
                      </w:r>
                      <w:r w:rsidRPr="00FF2CB0">
                        <w:rPr>
                          <w:rFonts w:cs="Tahoma"/>
                          <w:color w:val="0B5294"/>
                          <w:spacing w:val="-4"/>
                          <w:sz w:val="24"/>
                          <w:szCs w:val="24"/>
                          <w:rtl/>
                        </w:rPr>
                        <w:t xml:space="preserve"> </w:t>
                      </w:r>
                      <w:r w:rsidRPr="00FF2CB0">
                        <w:rPr>
                          <w:rFonts w:cs="Tahoma" w:hint="eastAsia"/>
                          <w:color w:val="0B5294"/>
                          <w:spacing w:val="-4"/>
                          <w:sz w:val="24"/>
                          <w:szCs w:val="24"/>
                          <w:rtl/>
                        </w:rPr>
                        <w:t>בארץ</w:t>
                      </w:r>
                      <w:r w:rsidRPr="00FF2CB0">
                        <w:rPr>
                          <w:rFonts w:cs="Tahoma"/>
                          <w:color w:val="0B5294"/>
                          <w:spacing w:val="-4"/>
                          <w:sz w:val="24"/>
                          <w:szCs w:val="24"/>
                          <w:rtl/>
                        </w:rPr>
                        <w:t xml:space="preserve"> </w:t>
                      </w:r>
                      <w:r w:rsidRPr="00FF2CB0">
                        <w:rPr>
                          <w:rFonts w:cs="Tahoma" w:hint="eastAsia"/>
                          <w:color w:val="0B5294"/>
                          <w:spacing w:val="-4"/>
                          <w:sz w:val="24"/>
                          <w:szCs w:val="24"/>
                          <w:rtl/>
                        </w:rPr>
                        <w:t>ובעולם</w:t>
                      </w:r>
                      <w:r w:rsidRPr="00FF2CB0">
                        <w:rPr>
                          <w:rFonts w:cs="Tahoma"/>
                          <w:color w:val="0B5294"/>
                          <w:spacing w:val="-4"/>
                          <w:sz w:val="24"/>
                          <w:szCs w:val="24"/>
                          <w:rtl/>
                        </w:rPr>
                        <w:t xml:space="preserve"> </w:t>
                      </w:r>
                      <w:r w:rsidRPr="00FF2CB0">
                        <w:rPr>
                          <w:rFonts w:cs="Tahoma" w:hint="eastAsia"/>
                          <w:color w:val="0B5294"/>
                          <w:spacing w:val="-4"/>
                          <w:sz w:val="24"/>
                          <w:szCs w:val="24"/>
                          <w:rtl/>
                        </w:rPr>
                        <w:t>בתוך</w:t>
                      </w:r>
                      <w:r w:rsidRPr="00FF2CB0">
                        <w:rPr>
                          <w:rFonts w:cs="Tahoma"/>
                          <w:color w:val="0B5294"/>
                          <w:spacing w:val="-4"/>
                          <w:sz w:val="24"/>
                          <w:szCs w:val="24"/>
                          <w:rtl/>
                        </w:rPr>
                        <w:t xml:space="preserve"> </w:t>
                      </w:r>
                      <w:r w:rsidRPr="00FF2CB0">
                        <w:rPr>
                          <w:rFonts w:cs="Tahoma" w:hint="eastAsia"/>
                          <w:color w:val="0B5294"/>
                          <w:spacing w:val="-4"/>
                          <w:sz w:val="24"/>
                          <w:szCs w:val="24"/>
                          <w:rtl/>
                        </w:rPr>
                        <w:t>שנים</w:t>
                      </w:r>
                      <w:r w:rsidRPr="00FF2CB0">
                        <w:rPr>
                          <w:rFonts w:cs="Tahoma"/>
                          <w:color w:val="0B5294"/>
                          <w:spacing w:val="-4"/>
                          <w:sz w:val="24"/>
                          <w:szCs w:val="24"/>
                          <w:rtl/>
                        </w:rPr>
                        <w:t xml:space="preserve"> </w:t>
                      </w:r>
                      <w:r w:rsidRPr="00FF2CB0">
                        <w:rPr>
                          <w:rFonts w:cs="Tahoma" w:hint="eastAsia"/>
                          <w:color w:val="0B5294"/>
                          <w:spacing w:val="-4"/>
                          <w:sz w:val="24"/>
                          <w:szCs w:val="24"/>
                          <w:rtl/>
                        </w:rPr>
                        <w:t>ספורות</w:t>
                      </w:r>
                      <w:r w:rsidRPr="00FF2CB0">
                        <w:rPr>
                          <w:rFonts w:cs="Tahoma"/>
                          <w:color w:val="0B5294"/>
                          <w:spacing w:val="-4"/>
                          <w:sz w:val="24"/>
                          <w:szCs w:val="24"/>
                          <w:rtl/>
                        </w:rPr>
                        <w:t xml:space="preserve">. </w:t>
                      </w:r>
                      <w:r w:rsidRPr="00FF2CB0">
                        <w:rPr>
                          <w:rFonts w:cs="Tahoma" w:hint="eastAsia"/>
                          <w:color w:val="0B5294"/>
                          <w:spacing w:val="-4"/>
                          <w:sz w:val="24"/>
                          <w:szCs w:val="24"/>
                          <w:rtl/>
                        </w:rPr>
                        <w:t>כך</w:t>
                      </w:r>
                      <w:r w:rsidRPr="00FF2CB0">
                        <w:rPr>
                          <w:rFonts w:cs="Tahoma"/>
                          <w:color w:val="0B5294"/>
                          <w:spacing w:val="-4"/>
                          <w:sz w:val="24"/>
                          <w:szCs w:val="24"/>
                          <w:rtl/>
                        </w:rPr>
                        <w:t xml:space="preserve"> </w:t>
                      </w:r>
                      <w:r w:rsidRPr="00FF2CB0">
                        <w:rPr>
                          <w:rFonts w:cs="Tahoma" w:hint="eastAsia"/>
                          <w:color w:val="0B5294"/>
                          <w:spacing w:val="-4"/>
                          <w:sz w:val="24"/>
                          <w:szCs w:val="24"/>
                          <w:rtl/>
                        </w:rPr>
                        <w:t>למשל</w:t>
                      </w:r>
                      <w:r w:rsidRPr="00FF2CB0">
                        <w:rPr>
                          <w:rFonts w:cs="Tahoma"/>
                          <w:color w:val="0B5294"/>
                          <w:spacing w:val="-4"/>
                          <w:sz w:val="24"/>
                          <w:szCs w:val="24"/>
                          <w:rtl/>
                        </w:rPr>
                        <w:t xml:space="preserve"> </w:t>
                      </w:r>
                      <w:r w:rsidRPr="00FF2CB0">
                        <w:rPr>
                          <w:rFonts w:cs="Tahoma" w:hint="eastAsia"/>
                          <w:color w:val="0B5294"/>
                          <w:spacing w:val="-4"/>
                          <w:sz w:val="24"/>
                          <w:szCs w:val="24"/>
                          <w:rtl/>
                        </w:rPr>
                        <w:t>מספרם</w:t>
                      </w:r>
                      <w:r w:rsidRPr="00FF2CB0">
                        <w:rPr>
                          <w:rFonts w:cs="Tahoma"/>
                          <w:color w:val="0B5294"/>
                          <w:spacing w:val="-4"/>
                          <w:sz w:val="24"/>
                          <w:szCs w:val="24"/>
                          <w:rtl/>
                        </w:rPr>
                        <w:t xml:space="preserve"> </w:t>
                      </w:r>
                      <w:r w:rsidRPr="00FF2CB0">
                        <w:rPr>
                          <w:rFonts w:cs="Tahoma" w:hint="eastAsia"/>
                          <w:color w:val="0B5294"/>
                          <w:spacing w:val="-4"/>
                          <w:sz w:val="24"/>
                          <w:szCs w:val="24"/>
                          <w:rtl/>
                        </w:rPr>
                        <w:t>בעולם</w:t>
                      </w:r>
                      <w:r w:rsidRPr="00FF2CB0">
                        <w:rPr>
                          <w:rFonts w:cs="Tahoma"/>
                          <w:color w:val="0B5294"/>
                          <w:spacing w:val="-4"/>
                          <w:sz w:val="24"/>
                          <w:szCs w:val="24"/>
                          <w:rtl/>
                        </w:rPr>
                        <w:t xml:space="preserve"> </w:t>
                      </w:r>
                      <w:r w:rsidRPr="00FF2CB0">
                        <w:rPr>
                          <w:rFonts w:cs="Tahoma" w:hint="eastAsia"/>
                          <w:color w:val="0B5294"/>
                          <w:spacing w:val="-4"/>
                          <w:sz w:val="24"/>
                          <w:szCs w:val="24"/>
                          <w:rtl/>
                        </w:rPr>
                        <w:t>עמד</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w:t>
                      </w:r>
                      <w:r w:rsidRPr="00FF2CB0">
                        <w:rPr>
                          <w:rFonts w:cs="Tahoma"/>
                          <w:color w:val="0B5294"/>
                          <w:spacing w:val="-4"/>
                          <w:sz w:val="24"/>
                          <w:szCs w:val="24"/>
                          <w:rtl/>
                        </w:rPr>
                        <w:t xml:space="preserve">-150,000 </w:t>
                      </w:r>
                      <w:r w:rsidRPr="00FF2CB0">
                        <w:rPr>
                          <w:rFonts w:cs="Tahoma" w:hint="eastAsia"/>
                          <w:color w:val="0B5294"/>
                          <w:spacing w:val="-4"/>
                          <w:sz w:val="24"/>
                          <w:szCs w:val="24"/>
                          <w:rtl/>
                        </w:rPr>
                        <w:t>בשנת</w:t>
                      </w:r>
                      <w:r w:rsidRPr="00FF2CB0">
                        <w:rPr>
                          <w:rFonts w:cs="Tahoma"/>
                          <w:color w:val="0B5294"/>
                          <w:spacing w:val="-4"/>
                          <w:sz w:val="24"/>
                          <w:szCs w:val="24"/>
                          <w:rtl/>
                        </w:rPr>
                        <w:t xml:space="preserve"> 2003 </w:t>
                      </w:r>
                      <w:r w:rsidRPr="00FF2CB0">
                        <w:rPr>
                          <w:rFonts w:cs="Tahoma" w:hint="eastAsia"/>
                          <w:color w:val="0B5294"/>
                          <w:spacing w:val="-4"/>
                          <w:sz w:val="24"/>
                          <w:szCs w:val="24"/>
                          <w:rtl/>
                        </w:rPr>
                        <w:t>לעומת</w:t>
                      </w:r>
                      <w:r w:rsidRPr="00FF2CB0">
                        <w:rPr>
                          <w:rFonts w:cs="Tahoma"/>
                          <w:color w:val="0B5294"/>
                          <w:spacing w:val="-4"/>
                          <w:sz w:val="24"/>
                          <w:szCs w:val="24"/>
                          <w:rtl/>
                        </w:rPr>
                        <w:t xml:space="preserve"> </w:t>
                      </w:r>
                      <w:r>
                        <w:rPr>
                          <w:rFonts w:cs="Tahoma"/>
                          <w:color w:val="0B5294"/>
                          <w:spacing w:val="-4"/>
                          <w:sz w:val="24"/>
                          <w:szCs w:val="24"/>
                        </w:rPr>
                        <w:br/>
                      </w:r>
                      <w:r w:rsidRPr="00FF2CB0">
                        <w:rPr>
                          <w:rFonts w:cs="Tahoma" w:hint="eastAsia"/>
                          <w:color w:val="0B5294"/>
                          <w:spacing w:val="-4"/>
                          <w:sz w:val="24"/>
                          <w:szCs w:val="24"/>
                          <w:rtl/>
                        </w:rPr>
                        <w:t>כ</w:t>
                      </w:r>
                      <w:r w:rsidRPr="00FF2CB0">
                        <w:rPr>
                          <w:rFonts w:cs="Tahoma"/>
                          <w:color w:val="0B5294"/>
                          <w:spacing w:val="-4"/>
                          <w:sz w:val="24"/>
                          <w:szCs w:val="24"/>
                          <w:rtl/>
                        </w:rPr>
                        <w:t xml:space="preserve">-730,000 </w:t>
                      </w:r>
                      <w:r w:rsidRPr="00FF2CB0">
                        <w:rPr>
                          <w:rFonts w:cs="Tahoma" w:hint="eastAsia"/>
                          <w:color w:val="0B5294"/>
                          <w:spacing w:val="-4"/>
                          <w:sz w:val="24"/>
                          <w:szCs w:val="24"/>
                          <w:rtl/>
                        </w:rPr>
                        <w:t>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בשנת</w:t>
                      </w:r>
                      <w:r w:rsidRPr="00FF2CB0">
                        <w:rPr>
                          <w:rFonts w:cs="Tahoma"/>
                          <w:color w:val="0B5294"/>
                          <w:spacing w:val="-4"/>
                          <w:sz w:val="24"/>
                          <w:szCs w:val="24"/>
                          <w:rtl/>
                        </w:rPr>
                        <w:t xml:space="preserve"> 2016</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094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בתרשים 2 להלן מוצגים נתונים על מספר הניתוחים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במבוגרים בני 18 ומעלה</w:t>
      </w:r>
      <w:r w:rsidRPr="004D1EA5">
        <w:rPr>
          <w:rFonts w:ascii="Tahoma" w:hAnsi="Tahoma" w:cs="Tahoma"/>
          <w:sz w:val="18"/>
          <w:szCs w:val="18"/>
          <w:rtl/>
        </w:rPr>
        <w:t xml:space="preserve"> </w:t>
      </w:r>
      <w:r w:rsidRPr="004D1EA5">
        <w:rPr>
          <w:rFonts w:ascii="Tahoma" w:hAnsi="Tahoma" w:cs="Tahoma" w:hint="cs"/>
          <w:sz w:val="18"/>
          <w:szCs w:val="18"/>
          <w:rtl/>
        </w:rPr>
        <w:t>בישראל בשנים 2008 - 2017</w:t>
      </w:r>
      <w:r>
        <w:rPr>
          <w:rStyle w:val="FootnoteReference0"/>
          <w:rFonts w:ascii="Tahoma" w:hAnsi="Tahoma" w:cs="Tahoma"/>
          <w:sz w:val="18"/>
          <w:szCs w:val="18"/>
          <w:rtl/>
        </w:rPr>
        <w:footnoteReference w:id="25"/>
      </w:r>
      <w:r w:rsidRPr="004D1EA5">
        <w:rPr>
          <w:rFonts w:ascii="Tahoma" w:hAnsi="Tahoma" w:cs="Tahoma" w:hint="cs"/>
          <w:sz w:val="18"/>
          <w:szCs w:val="18"/>
          <w:rtl/>
        </w:rPr>
        <w:t>.</w:t>
      </w:r>
    </w:p>
    <w:p w:rsidR="002E6D5B" w:rsidRPr="003D05D1" w:rsidP="00BD4CD2">
      <w:pPr>
        <w:pStyle w:val="tab-name"/>
        <w:rPr>
          <w:b/>
          <w:bCs/>
          <w:rtl/>
        </w:rPr>
      </w:pPr>
      <w:r w:rsidRPr="004D1EA5">
        <w:rPr>
          <w:rFonts w:hint="cs"/>
          <w:rtl/>
        </w:rPr>
        <w:t>תרשים 2:</w:t>
      </w:r>
      <w:r w:rsidRPr="004D1EA5">
        <w:rPr>
          <w:rtl/>
        </w:rPr>
        <w:t xml:space="preserve"> </w:t>
      </w:r>
      <w:r w:rsidRPr="003D05D1">
        <w:rPr>
          <w:b/>
          <w:bCs/>
          <w:rtl/>
        </w:rPr>
        <w:t xml:space="preserve">מספר הניתוחים </w:t>
      </w:r>
      <w:r w:rsidRPr="003D05D1">
        <w:rPr>
          <w:rFonts w:hint="cs"/>
          <w:b/>
          <w:bCs/>
          <w:rtl/>
        </w:rPr>
        <w:t>הבריאטריים</w:t>
      </w:r>
      <w:r w:rsidRPr="003D05D1">
        <w:rPr>
          <w:b/>
          <w:bCs/>
          <w:rtl/>
        </w:rPr>
        <w:t xml:space="preserve"> בישראל</w:t>
      </w:r>
      <w:r w:rsidRPr="003D05D1">
        <w:rPr>
          <w:rFonts w:hint="cs"/>
          <w:b/>
          <w:bCs/>
          <w:rtl/>
        </w:rPr>
        <w:t xml:space="preserve"> בשנים 2017-2008</w:t>
      </w:r>
    </w:p>
    <w:p w:rsidR="002E6D5B" w:rsidRPr="004D1EA5" w:rsidP="00BD4CD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54158"/>
            <wp:effectExtent l="0" t="0" r="2540" b="0"/>
            <wp:docPr id="4" name="Picture 4" descr="התרשים מראה כי החל בשנת 2008 יש עלייה חדה במספר הניתוחים הבריאטריים, ומספרם הגיע לשיאו בשנת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8147" name="209-G-2.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4158"/>
                    </a:xfrm>
                    <a:prstGeom prst="rect">
                      <a:avLst/>
                    </a:prstGeom>
                  </pic:spPr>
                </pic:pic>
              </a:graphicData>
            </a:graphic>
          </wp:inline>
        </w:drawing>
      </w:r>
    </w:p>
    <w:p w:rsidR="002E6D5B" w:rsidRPr="004D1EA5" w:rsidP="00BD4CD2">
      <w:pPr>
        <w:pStyle w:val="text-source"/>
        <w:rPr>
          <w:b/>
          <w:bCs/>
          <w:rtl/>
        </w:rPr>
      </w:pPr>
      <w:r w:rsidRPr="004D1EA5">
        <w:rPr>
          <w:rtl/>
        </w:rPr>
        <w:t xml:space="preserve">בעיבוד משרד מבקר </w:t>
      </w:r>
      <w:r w:rsidRPr="004D1EA5">
        <w:rPr>
          <w:rFonts w:hint="eastAsia"/>
          <w:rtl/>
        </w:rPr>
        <w:t>המדינה</w:t>
      </w:r>
      <w:r w:rsidRPr="004D1EA5">
        <w:rPr>
          <w:rFonts w:hint="cs"/>
          <w:b/>
          <w:bCs/>
          <w:rtl/>
        </w:rPr>
        <w:t>.</w:t>
      </w:r>
    </w:p>
    <w:p w:rsidR="002E6D5B" w:rsidRPr="004D1EA5" w:rsidP="00BD4CD2">
      <w:pPr>
        <w:pStyle w:val="RESHET"/>
        <w:rPr>
          <w:rtl/>
        </w:rPr>
      </w:pPr>
      <w:r w:rsidRPr="004D1EA5">
        <w:rPr>
          <w:rFonts w:hint="eastAsia"/>
          <w:rtl/>
        </w:rPr>
        <w:t>מ</w:t>
      </w:r>
      <w:r w:rsidRPr="004D1EA5">
        <w:rPr>
          <w:rFonts w:hint="cs"/>
          <w:rtl/>
        </w:rPr>
        <w:t>ה</w:t>
      </w:r>
      <w:r w:rsidRPr="004D1EA5">
        <w:rPr>
          <w:rFonts w:hint="eastAsia"/>
          <w:rtl/>
        </w:rPr>
        <w:t>תרשים</w:t>
      </w:r>
      <w:r w:rsidRPr="004D1EA5">
        <w:rPr>
          <w:rtl/>
        </w:rPr>
        <w:t xml:space="preserve"> </w:t>
      </w:r>
      <w:r w:rsidRPr="004D1EA5">
        <w:rPr>
          <w:rFonts w:hint="eastAsia"/>
          <w:rtl/>
        </w:rPr>
        <w:t>עולה</w:t>
      </w:r>
      <w:r w:rsidRPr="004D1EA5">
        <w:rPr>
          <w:rtl/>
        </w:rPr>
        <w:t xml:space="preserve"> </w:t>
      </w:r>
      <w:r w:rsidRPr="004D1EA5">
        <w:rPr>
          <w:rFonts w:hint="eastAsia"/>
          <w:rtl/>
        </w:rPr>
        <w:t>כי</w:t>
      </w:r>
      <w:r w:rsidRPr="004D1EA5">
        <w:rPr>
          <w:rtl/>
        </w:rPr>
        <w:t xml:space="preserve"> מספר הניתוחים </w:t>
      </w:r>
      <w:r w:rsidRPr="004D1EA5">
        <w:rPr>
          <w:rFonts w:hint="cs"/>
          <w:rtl/>
        </w:rPr>
        <w:t>הבריאטריים</w:t>
      </w:r>
      <w:r w:rsidRPr="004D1EA5">
        <w:rPr>
          <w:rtl/>
        </w:rPr>
        <w:t xml:space="preserve"> </w:t>
      </w:r>
      <w:r w:rsidRPr="004D1EA5">
        <w:rPr>
          <w:rFonts w:hint="cs"/>
          <w:rtl/>
        </w:rPr>
        <w:t>זינק</w:t>
      </w:r>
      <w:r w:rsidRPr="004D1EA5">
        <w:rPr>
          <w:rtl/>
        </w:rPr>
        <w:t xml:space="preserve"> במשך השנים והגיע לשיאו בשנת 2015.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cs"/>
          <w:sz w:val="18"/>
          <w:szCs w:val="18"/>
          <w:rtl/>
        </w:rPr>
        <w:t>התמותה</w:t>
      </w:r>
      <w:r w:rsidRPr="004D1EA5">
        <w:rPr>
          <w:rFonts w:ascii="Tahoma" w:hAnsi="Tahoma" w:cs="Tahoma"/>
          <w:sz w:val="18"/>
          <w:szCs w:val="18"/>
          <w:rtl/>
        </w:rPr>
        <w:t xml:space="preserve"> </w:t>
      </w:r>
      <w:r w:rsidRPr="004D1EA5">
        <w:rPr>
          <w:rFonts w:ascii="Tahoma" w:hAnsi="Tahoma" w:cs="Tahoma" w:hint="cs"/>
          <w:sz w:val="18"/>
          <w:szCs w:val="18"/>
          <w:rtl/>
        </w:rPr>
        <w:t>מניתוח</w:t>
      </w:r>
      <w:r w:rsidRPr="004D1EA5">
        <w:rPr>
          <w:rFonts w:ascii="Tahoma" w:hAnsi="Tahoma" w:cs="Tahoma"/>
          <w:sz w:val="18"/>
          <w:szCs w:val="18"/>
          <w:rtl/>
        </w:rPr>
        <w:t xml:space="preserve"> </w:t>
      </w:r>
      <w:r w:rsidRPr="004D1EA5">
        <w:rPr>
          <w:rFonts w:ascii="Tahoma" w:hAnsi="Tahoma" w:cs="Tahoma" w:hint="cs"/>
          <w:sz w:val="18"/>
          <w:szCs w:val="18"/>
          <w:rtl/>
        </w:rPr>
        <w:t>בריאטרי</w:t>
      </w:r>
      <w:r w:rsidRPr="004D1EA5">
        <w:rPr>
          <w:rFonts w:ascii="Tahoma" w:hAnsi="Tahoma" w:cs="Tahoma"/>
          <w:sz w:val="18"/>
          <w:szCs w:val="18"/>
          <w:rtl/>
        </w:rPr>
        <w:t xml:space="preserve"> </w:t>
      </w:r>
      <w:r w:rsidRPr="004D1EA5">
        <w:rPr>
          <w:rFonts w:ascii="Tahoma" w:hAnsi="Tahoma" w:cs="Tahoma" w:hint="cs"/>
          <w:sz w:val="18"/>
          <w:szCs w:val="18"/>
          <w:rtl/>
        </w:rPr>
        <w:t>עומד</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כ-0.15%</w:t>
      </w:r>
      <w:r w:rsidRPr="004D1EA5">
        <w:rPr>
          <w:rFonts w:ascii="Tahoma" w:hAnsi="Tahoma" w:cs="Tahoma"/>
          <w:sz w:val="18"/>
          <w:szCs w:val="18"/>
          <w:rtl/>
        </w:rPr>
        <w:t xml:space="preserve">, </w:t>
      </w:r>
      <w:r w:rsidRPr="004D1EA5">
        <w:rPr>
          <w:rFonts w:ascii="Tahoma" w:hAnsi="Tahoma" w:cs="Tahoma" w:hint="cs"/>
          <w:sz w:val="18"/>
          <w:szCs w:val="18"/>
          <w:rtl/>
        </w:rPr>
        <w:t>אולם</w:t>
      </w:r>
      <w:r w:rsidRPr="004D1EA5">
        <w:rPr>
          <w:rFonts w:ascii="Tahoma" w:hAnsi="Tahoma" w:cs="Tahoma"/>
          <w:sz w:val="18"/>
          <w:szCs w:val="18"/>
          <w:rtl/>
        </w:rPr>
        <w:t xml:space="preserve"> </w:t>
      </w:r>
      <w:r w:rsidRPr="004D1EA5">
        <w:rPr>
          <w:rFonts w:ascii="Tahoma" w:hAnsi="Tahoma" w:cs="Tahoma" w:hint="cs"/>
          <w:sz w:val="18"/>
          <w:szCs w:val="18"/>
          <w:rtl/>
        </w:rPr>
        <w:t>ההערכה היא כי שיעור</w:t>
      </w:r>
      <w:r w:rsidRPr="004D1EA5">
        <w:rPr>
          <w:rFonts w:ascii="Tahoma" w:hAnsi="Tahoma" w:cs="Tahoma"/>
          <w:sz w:val="18"/>
          <w:szCs w:val="18"/>
          <w:rtl/>
        </w:rPr>
        <w:t xml:space="preserve"> </w:t>
      </w:r>
      <w:r w:rsidRPr="004D1EA5">
        <w:rPr>
          <w:rFonts w:ascii="Tahoma" w:hAnsi="Tahoma" w:cs="Tahoma" w:hint="cs"/>
          <w:sz w:val="18"/>
          <w:szCs w:val="18"/>
          <w:rtl/>
        </w:rPr>
        <w:t>הסיבוכים</w:t>
      </w:r>
      <w:r w:rsidRPr="004D1EA5">
        <w:rPr>
          <w:rFonts w:ascii="Tahoma" w:hAnsi="Tahoma" w:cs="Tahoma"/>
          <w:sz w:val="18"/>
          <w:szCs w:val="18"/>
          <w:rtl/>
        </w:rPr>
        <w:t xml:space="preserve"> </w:t>
      </w:r>
      <w:r w:rsidRPr="004D1EA5">
        <w:rPr>
          <w:rFonts w:ascii="Tahoma" w:hAnsi="Tahoma" w:cs="Tahoma" w:hint="cs"/>
          <w:sz w:val="18"/>
          <w:szCs w:val="18"/>
          <w:rtl/>
        </w:rPr>
        <w:t>הקשורים</w:t>
      </w:r>
      <w:r w:rsidRPr="004D1EA5">
        <w:rPr>
          <w:rFonts w:ascii="Tahoma" w:hAnsi="Tahoma" w:cs="Tahoma"/>
          <w:sz w:val="18"/>
          <w:szCs w:val="18"/>
          <w:rtl/>
        </w:rPr>
        <w:t xml:space="preserve"> </w:t>
      </w:r>
      <w:r w:rsidRPr="004D1EA5">
        <w:rPr>
          <w:rFonts w:ascii="Tahoma" w:hAnsi="Tahoma" w:cs="Tahoma" w:hint="cs"/>
          <w:sz w:val="18"/>
          <w:szCs w:val="18"/>
          <w:rtl/>
        </w:rPr>
        <w:t>בניתוח</w:t>
      </w:r>
      <w:r w:rsidRPr="004D1EA5">
        <w:rPr>
          <w:rFonts w:ascii="Tahoma" w:hAnsi="Tahoma" w:cs="Tahoma"/>
          <w:sz w:val="18"/>
          <w:szCs w:val="18"/>
          <w:rtl/>
        </w:rPr>
        <w:t xml:space="preserve"> </w:t>
      </w:r>
      <w:r w:rsidRPr="004D1EA5">
        <w:rPr>
          <w:rFonts w:ascii="Tahoma" w:hAnsi="Tahoma" w:cs="Tahoma" w:hint="cs"/>
          <w:sz w:val="18"/>
          <w:szCs w:val="18"/>
          <w:rtl/>
        </w:rPr>
        <w:t>גבוה</w:t>
      </w:r>
      <w:r w:rsidRPr="004D1EA5">
        <w:rPr>
          <w:rFonts w:ascii="Tahoma" w:hAnsi="Tahoma" w:cs="Tahoma"/>
          <w:sz w:val="18"/>
          <w:szCs w:val="18"/>
          <w:rtl/>
        </w:rPr>
        <w:t xml:space="preserve"> </w:t>
      </w:r>
      <w:r w:rsidRPr="004D1EA5">
        <w:rPr>
          <w:rFonts w:ascii="Tahoma" w:hAnsi="Tahoma" w:cs="Tahoma" w:hint="cs"/>
          <w:sz w:val="18"/>
          <w:szCs w:val="18"/>
          <w:rtl/>
        </w:rPr>
        <w:t>יותר,</w:t>
      </w:r>
      <w:r w:rsidRPr="004D1EA5">
        <w:rPr>
          <w:rFonts w:ascii="Tahoma" w:hAnsi="Tahoma" w:cs="Tahoma"/>
          <w:sz w:val="18"/>
          <w:szCs w:val="18"/>
          <w:rtl/>
        </w:rPr>
        <w:t xml:space="preserve"> </w:t>
      </w:r>
      <w:r w:rsidRPr="004D1EA5">
        <w:rPr>
          <w:rFonts w:ascii="Tahoma" w:hAnsi="Tahoma" w:cs="Tahoma" w:hint="cs"/>
          <w:sz w:val="18"/>
          <w:szCs w:val="18"/>
          <w:rtl/>
        </w:rPr>
        <w:t>בין</w:t>
      </w:r>
      <w:r w:rsidRPr="004D1EA5">
        <w:rPr>
          <w:rFonts w:ascii="Tahoma" w:hAnsi="Tahoma" w:cs="Tahoma"/>
          <w:sz w:val="18"/>
          <w:szCs w:val="18"/>
          <w:rtl/>
        </w:rPr>
        <w:t xml:space="preserve"> 10% </w:t>
      </w:r>
      <w:r w:rsidRPr="004D1EA5">
        <w:rPr>
          <w:rFonts w:ascii="Tahoma" w:hAnsi="Tahoma" w:cs="Tahoma" w:hint="cs"/>
          <w:sz w:val="18"/>
          <w:szCs w:val="18"/>
          <w:rtl/>
        </w:rPr>
        <w:t>ל</w:t>
      </w:r>
      <w:r w:rsidRPr="004D1EA5">
        <w:rPr>
          <w:rFonts w:ascii="Tahoma" w:hAnsi="Tahoma" w:cs="Tahoma"/>
          <w:sz w:val="18"/>
          <w:szCs w:val="18"/>
          <w:rtl/>
        </w:rPr>
        <w:t xml:space="preserve">-17%, </w:t>
      </w:r>
      <w:r w:rsidRPr="004D1EA5">
        <w:rPr>
          <w:rFonts w:ascii="Tahoma" w:hAnsi="Tahoma" w:cs="Tahoma" w:hint="cs"/>
          <w:sz w:val="18"/>
          <w:szCs w:val="18"/>
          <w:rtl/>
        </w:rPr>
        <w:t>כתלות</w:t>
      </w:r>
      <w:r w:rsidRPr="004D1EA5">
        <w:rPr>
          <w:rFonts w:ascii="Tahoma" w:hAnsi="Tahoma" w:cs="Tahoma"/>
          <w:sz w:val="18"/>
          <w:szCs w:val="18"/>
          <w:rtl/>
        </w:rPr>
        <w:t xml:space="preserve"> </w:t>
      </w:r>
      <w:r w:rsidRPr="004D1EA5">
        <w:rPr>
          <w:rFonts w:ascii="Tahoma" w:hAnsi="Tahoma" w:cs="Tahoma" w:hint="cs"/>
          <w:sz w:val="18"/>
          <w:szCs w:val="18"/>
          <w:rtl/>
        </w:rPr>
        <w:t>בסוג</w:t>
      </w:r>
      <w:r w:rsidRPr="004D1EA5">
        <w:rPr>
          <w:rFonts w:ascii="Tahoma" w:hAnsi="Tahoma" w:cs="Tahoma"/>
          <w:sz w:val="18"/>
          <w:szCs w:val="18"/>
          <w:rtl/>
        </w:rPr>
        <w:t xml:space="preserve"> </w:t>
      </w:r>
      <w:r w:rsidRPr="004D1EA5">
        <w:rPr>
          <w:rFonts w:ascii="Tahoma" w:hAnsi="Tahoma" w:cs="Tahoma" w:hint="cs"/>
          <w:sz w:val="18"/>
          <w:szCs w:val="18"/>
          <w:rtl/>
        </w:rPr>
        <w:t>הניתוח</w:t>
      </w:r>
      <w:r>
        <w:rPr>
          <w:rFonts w:ascii="Tahoma" w:hAnsi="Tahoma" w:cs="Tahoma"/>
          <w:sz w:val="18"/>
          <w:szCs w:val="18"/>
          <w:vertAlign w:val="superscript"/>
          <w:rtl/>
        </w:rPr>
        <w:footnoteReference w:id="26"/>
      </w:r>
      <w:r w:rsidRPr="004D1EA5">
        <w:rPr>
          <w:rFonts w:ascii="Tahoma" w:hAnsi="Tahoma" w:cs="Tahoma"/>
          <w:sz w:val="18"/>
          <w:szCs w:val="18"/>
          <w:rtl/>
        </w:rPr>
        <w:t xml:space="preserve">. </w:t>
      </w:r>
      <w:r w:rsidRPr="004D1EA5">
        <w:rPr>
          <w:rFonts w:ascii="Tahoma" w:hAnsi="Tahoma" w:cs="Tahoma" w:hint="cs"/>
          <w:sz w:val="18"/>
          <w:szCs w:val="18"/>
          <w:rtl/>
        </w:rPr>
        <w:t>בין</w:t>
      </w:r>
      <w:r w:rsidRPr="004D1EA5">
        <w:rPr>
          <w:rFonts w:ascii="Tahoma" w:hAnsi="Tahoma" w:cs="Tahoma"/>
          <w:sz w:val="18"/>
          <w:szCs w:val="18"/>
          <w:rtl/>
        </w:rPr>
        <w:t xml:space="preserve"> </w:t>
      </w:r>
      <w:r w:rsidRPr="004D1EA5">
        <w:rPr>
          <w:rFonts w:ascii="Tahoma" w:hAnsi="Tahoma" w:cs="Tahoma" w:hint="cs"/>
          <w:sz w:val="18"/>
          <w:szCs w:val="18"/>
          <w:rtl/>
        </w:rPr>
        <w:t>הסיכונים</w:t>
      </w:r>
      <w:r w:rsidRPr="004D1EA5">
        <w:rPr>
          <w:rFonts w:ascii="Tahoma" w:hAnsi="Tahoma" w:cs="Tahoma"/>
          <w:sz w:val="18"/>
          <w:szCs w:val="18"/>
          <w:rtl/>
        </w:rPr>
        <w:t xml:space="preserve"> ה</w:t>
      </w:r>
      <w:r w:rsidRPr="004D1EA5">
        <w:rPr>
          <w:rFonts w:ascii="Tahoma" w:hAnsi="Tahoma" w:cs="Tahoma" w:hint="cs"/>
          <w:sz w:val="18"/>
          <w:szCs w:val="18"/>
          <w:rtl/>
        </w:rPr>
        <w:t>נפוצים</w:t>
      </w:r>
      <w:r w:rsidRPr="004D1EA5">
        <w:rPr>
          <w:rFonts w:ascii="Tahoma" w:hAnsi="Tahoma" w:cs="Tahoma"/>
          <w:sz w:val="18"/>
          <w:szCs w:val="18"/>
          <w:rtl/>
        </w:rPr>
        <w:t xml:space="preserve"> </w:t>
      </w:r>
      <w:r w:rsidRPr="004D1EA5">
        <w:rPr>
          <w:rFonts w:ascii="Tahoma" w:hAnsi="Tahoma" w:cs="Tahoma" w:hint="cs"/>
          <w:sz w:val="18"/>
          <w:szCs w:val="18"/>
          <w:rtl/>
        </w:rPr>
        <w:t>בניתוחים</w:t>
      </w:r>
      <w:r w:rsidRPr="004D1EA5">
        <w:rPr>
          <w:rFonts w:ascii="Tahoma" w:hAnsi="Tahoma" w:cs="Tahoma"/>
          <w:sz w:val="18"/>
          <w:szCs w:val="18"/>
          <w:rtl/>
        </w:rPr>
        <w:t xml:space="preserve"> אלו </w:t>
      </w:r>
      <w:r w:rsidRPr="004D1EA5">
        <w:rPr>
          <w:rFonts w:ascii="Tahoma" w:hAnsi="Tahoma" w:cs="Tahoma" w:hint="cs"/>
          <w:sz w:val="18"/>
          <w:szCs w:val="18"/>
          <w:rtl/>
        </w:rPr>
        <w:t>נמנים</w:t>
      </w:r>
      <w:r w:rsidRPr="004D1EA5">
        <w:rPr>
          <w:rFonts w:ascii="Tahoma" w:hAnsi="Tahoma" w:cs="Tahoma"/>
          <w:sz w:val="18"/>
          <w:szCs w:val="18"/>
          <w:rtl/>
        </w:rPr>
        <w:t xml:space="preserve"> דימום, דליפה או תסחיפים של קרישי דם במהלך הניתוח ולאחריו, חוסר בוויטמינים, תת</w:t>
      </w:r>
      <w:r w:rsidRPr="004D1EA5">
        <w:rPr>
          <w:rFonts w:ascii="Tahoma" w:hAnsi="Tahoma" w:cs="Tahoma" w:hint="cs"/>
          <w:sz w:val="18"/>
          <w:szCs w:val="18"/>
          <w:rtl/>
        </w:rPr>
        <w:t>-</w:t>
      </w:r>
      <w:r w:rsidRPr="004D1EA5">
        <w:rPr>
          <w:rFonts w:ascii="Tahoma" w:hAnsi="Tahoma" w:cs="Tahoma"/>
          <w:sz w:val="18"/>
          <w:szCs w:val="18"/>
          <w:rtl/>
        </w:rPr>
        <w:t>משקל, שלשול</w:t>
      </w:r>
      <w:r w:rsidRPr="004D1EA5">
        <w:rPr>
          <w:rFonts w:ascii="Tahoma" w:hAnsi="Tahoma" w:cs="Tahoma" w:hint="cs"/>
          <w:sz w:val="18"/>
          <w:szCs w:val="18"/>
          <w:rtl/>
        </w:rPr>
        <w:t>ים</w:t>
      </w:r>
      <w:r w:rsidRPr="004D1EA5">
        <w:rPr>
          <w:rFonts w:ascii="Tahoma" w:hAnsi="Tahoma" w:cs="Tahoma"/>
          <w:sz w:val="18"/>
          <w:szCs w:val="18"/>
          <w:rtl/>
        </w:rPr>
        <w:t>, נשירת שיער</w:t>
      </w:r>
      <w:r w:rsidRPr="004D1EA5">
        <w:rPr>
          <w:rFonts w:ascii="Tahoma" w:hAnsi="Tahoma" w:cs="Tahoma" w:hint="cs"/>
          <w:sz w:val="18"/>
          <w:szCs w:val="18"/>
          <w:rtl/>
        </w:rPr>
        <w:t>, צרבות ועוד</w:t>
      </w:r>
      <w:r w:rsidRPr="004D1EA5">
        <w:rPr>
          <w:rFonts w:ascii="Tahoma" w:hAnsi="Tahoma" w:cs="Tahoma"/>
          <w:sz w:val="18"/>
          <w:szCs w:val="18"/>
          <w:rtl/>
        </w:rPr>
        <w:t>.</w:t>
      </w:r>
      <w:r w:rsidRPr="004D1EA5">
        <w:rPr>
          <w:rFonts w:ascii="Tahoma" w:hAnsi="Tahoma" w:cs="Tahoma" w:hint="cs"/>
          <w:sz w:val="18"/>
          <w:szCs w:val="18"/>
          <w:rtl/>
        </w:rPr>
        <w:t xml:space="preserve"> לחלק מהמנותחים נשארים עודפי עור באזורים שונים </w:t>
      </w:r>
      <w:r w:rsidRPr="00186C6C">
        <w:rPr>
          <w:rFonts w:ascii="Tahoma" w:hAnsi="Tahoma" w:cs="Tahoma" w:hint="cs"/>
          <w:spacing w:val="-4"/>
          <w:sz w:val="18"/>
          <w:szCs w:val="18"/>
          <w:rtl/>
        </w:rPr>
        <w:t>בגוף, שלעיתים מצריכים ניתוחים להסרתם</w:t>
      </w:r>
      <w:r>
        <w:rPr>
          <w:rFonts w:ascii="Tahoma" w:hAnsi="Tahoma" w:cs="Tahoma"/>
          <w:spacing w:val="-4"/>
          <w:sz w:val="18"/>
          <w:szCs w:val="18"/>
          <w:vertAlign w:val="superscript"/>
          <w:rtl/>
        </w:rPr>
        <w:footnoteReference w:id="27"/>
      </w:r>
      <w:r w:rsidRPr="00186C6C">
        <w:rPr>
          <w:rFonts w:ascii="Tahoma" w:hAnsi="Tahoma" w:cs="Tahoma" w:hint="cs"/>
          <w:spacing w:val="-4"/>
          <w:sz w:val="18"/>
          <w:szCs w:val="18"/>
          <w:rtl/>
        </w:rPr>
        <w:t>. ב</w:t>
      </w:r>
      <w:r w:rsidRPr="00186C6C">
        <w:rPr>
          <w:rFonts w:ascii="Tahoma" w:hAnsi="Tahoma" w:cs="Tahoma" w:hint="eastAsia"/>
          <w:spacing w:val="-4"/>
          <w:sz w:val="18"/>
          <w:szCs w:val="18"/>
          <w:rtl/>
        </w:rPr>
        <w:t>שנים</w:t>
      </w:r>
      <w:r w:rsidRPr="00186C6C">
        <w:rPr>
          <w:rFonts w:ascii="Tahoma" w:hAnsi="Tahoma" w:cs="Tahoma"/>
          <w:spacing w:val="-4"/>
          <w:sz w:val="18"/>
          <w:szCs w:val="18"/>
          <w:rtl/>
        </w:rPr>
        <w:t xml:space="preserve"> 2017-2013 </w:t>
      </w:r>
      <w:r w:rsidRPr="00186C6C">
        <w:rPr>
          <w:rFonts w:ascii="Tahoma" w:hAnsi="Tahoma" w:cs="Tahoma" w:hint="eastAsia"/>
          <w:spacing w:val="-4"/>
          <w:sz w:val="18"/>
          <w:szCs w:val="18"/>
          <w:rtl/>
        </w:rPr>
        <w:t>הוגשו</w:t>
      </w:r>
      <w:r w:rsidRPr="00186C6C">
        <w:rPr>
          <w:rFonts w:ascii="Tahoma" w:hAnsi="Tahoma" w:cs="Tahoma"/>
          <w:spacing w:val="-4"/>
          <w:sz w:val="18"/>
          <w:szCs w:val="18"/>
          <w:rtl/>
        </w:rPr>
        <w:t xml:space="preserve"> </w:t>
      </w:r>
      <w:r w:rsidRPr="00186C6C">
        <w:rPr>
          <w:rFonts w:ascii="Tahoma" w:hAnsi="Tahoma" w:cs="Tahoma" w:hint="cs"/>
          <w:spacing w:val="-4"/>
          <w:sz w:val="18"/>
          <w:szCs w:val="18"/>
          <w:rtl/>
        </w:rPr>
        <w:t xml:space="preserve">10 </w:t>
      </w:r>
      <w:r w:rsidRPr="00186C6C">
        <w:rPr>
          <w:rFonts w:ascii="Tahoma" w:hAnsi="Tahoma" w:cs="Tahoma" w:hint="eastAsia"/>
          <w:spacing w:val="-4"/>
          <w:sz w:val="18"/>
          <w:szCs w:val="18"/>
          <w:rtl/>
        </w:rPr>
        <w:t>תלונות</w:t>
      </w:r>
      <w:r w:rsidRPr="004D1EA5">
        <w:rPr>
          <w:rFonts w:ascii="Tahoma" w:hAnsi="Tahoma" w:cs="Tahoma" w:hint="cs"/>
          <w:sz w:val="18"/>
          <w:szCs w:val="18"/>
          <w:rtl/>
        </w:rPr>
        <w:t xml:space="preserve"> למשרד הבריאות, וכ-80 </w:t>
      </w:r>
      <w:r w:rsidRPr="004D1EA5">
        <w:rPr>
          <w:rFonts w:ascii="Tahoma" w:hAnsi="Tahoma" w:cs="Tahoma"/>
          <w:sz w:val="18"/>
          <w:szCs w:val="18"/>
          <w:rtl/>
        </w:rPr>
        <w:t xml:space="preserve">תביעות ודרישות כספיות </w:t>
      </w:r>
      <w:r w:rsidRPr="004D1EA5">
        <w:rPr>
          <w:rFonts w:ascii="Tahoma" w:hAnsi="Tahoma" w:cs="Tahoma" w:hint="cs"/>
          <w:sz w:val="18"/>
          <w:szCs w:val="18"/>
          <w:rtl/>
        </w:rPr>
        <w:t xml:space="preserve">לחברות הביטוח בגין </w:t>
      </w:r>
      <w:r w:rsidRPr="004D1EA5">
        <w:rPr>
          <w:rFonts w:ascii="Tahoma" w:hAnsi="Tahoma" w:cs="Tahoma" w:hint="eastAsia"/>
          <w:sz w:val="18"/>
          <w:szCs w:val="18"/>
          <w:rtl/>
        </w:rPr>
        <w:t>אירועים</w:t>
      </w:r>
      <w:r w:rsidRPr="004D1EA5">
        <w:rPr>
          <w:rFonts w:ascii="Tahoma" w:hAnsi="Tahoma" w:cs="Tahoma"/>
          <w:sz w:val="18"/>
          <w:szCs w:val="18"/>
          <w:rtl/>
        </w:rPr>
        <w:t xml:space="preserve"> שעניינם </w:t>
      </w:r>
      <w:r w:rsidRPr="004D1EA5">
        <w:rPr>
          <w:rFonts w:ascii="Tahoma" w:hAnsi="Tahoma" w:cs="Tahoma" w:hint="cs"/>
          <w:sz w:val="18"/>
          <w:szCs w:val="18"/>
          <w:rtl/>
        </w:rPr>
        <w:t xml:space="preserve">סיבוכים ותמותה בעקבות </w:t>
      </w:r>
      <w:r w:rsidRPr="004D1EA5">
        <w:rPr>
          <w:rFonts w:ascii="Tahoma" w:hAnsi="Tahoma" w:cs="Tahoma"/>
          <w:sz w:val="18"/>
          <w:szCs w:val="18"/>
          <w:rtl/>
        </w:rPr>
        <w:t xml:space="preserve">ניתוח </w:t>
      </w:r>
      <w:r w:rsidRPr="004D1EA5">
        <w:rPr>
          <w:rFonts w:ascii="Tahoma" w:hAnsi="Tahoma" w:cs="Tahoma"/>
          <w:sz w:val="18"/>
          <w:szCs w:val="18"/>
          <w:rtl/>
        </w:rPr>
        <w:t>בריאטרי</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עם</w:t>
      </w:r>
      <w:r w:rsidRPr="004D1EA5">
        <w:rPr>
          <w:rFonts w:ascii="Tahoma" w:hAnsi="Tahoma" w:cs="Tahoma"/>
          <w:sz w:val="18"/>
          <w:szCs w:val="18"/>
          <w:rtl/>
        </w:rPr>
        <w:t xml:space="preserve"> השנים החמירה השמנת </w:t>
      </w:r>
      <w:r w:rsidRPr="004D1EA5">
        <w:rPr>
          <w:rFonts w:ascii="Tahoma" w:hAnsi="Tahoma" w:cs="Tahoma" w:hint="cs"/>
          <w:sz w:val="18"/>
          <w:szCs w:val="18"/>
          <w:rtl/>
        </w:rPr>
        <w:t>היתר</w:t>
      </w:r>
      <w:r w:rsidRPr="004D1EA5">
        <w:rPr>
          <w:rFonts w:ascii="Tahoma" w:hAnsi="Tahoma" w:cs="Tahoma"/>
          <w:sz w:val="18"/>
          <w:szCs w:val="18"/>
          <w:rtl/>
        </w:rPr>
        <w:t xml:space="preserve"> </w:t>
      </w:r>
      <w:r w:rsidRPr="004D1EA5">
        <w:rPr>
          <w:rFonts w:ascii="Tahoma" w:hAnsi="Tahoma" w:cs="Tahoma" w:hint="cs"/>
          <w:sz w:val="18"/>
          <w:szCs w:val="18"/>
          <w:rtl/>
        </w:rPr>
        <w:t>גם</w:t>
      </w:r>
      <w:r w:rsidRPr="004D1EA5">
        <w:rPr>
          <w:rFonts w:ascii="Tahoma" w:hAnsi="Tahoma" w:cs="Tahoma"/>
          <w:sz w:val="18"/>
          <w:szCs w:val="18"/>
          <w:rtl/>
        </w:rPr>
        <w:t xml:space="preserve"> </w:t>
      </w:r>
      <w:r w:rsidRPr="004D1EA5">
        <w:rPr>
          <w:rFonts w:ascii="Tahoma" w:hAnsi="Tahoma" w:cs="Tahoma" w:hint="cs"/>
          <w:sz w:val="18"/>
          <w:szCs w:val="18"/>
          <w:rtl/>
        </w:rPr>
        <w:t>אצל</w:t>
      </w:r>
      <w:r w:rsidRPr="004D1EA5">
        <w:rPr>
          <w:rFonts w:ascii="Tahoma" w:hAnsi="Tahoma" w:cs="Tahoma"/>
          <w:sz w:val="18"/>
          <w:szCs w:val="18"/>
          <w:rtl/>
        </w:rPr>
        <w:t xml:space="preserve"> </w:t>
      </w:r>
      <w:r w:rsidRPr="004D1EA5">
        <w:rPr>
          <w:rFonts w:ascii="Tahoma" w:hAnsi="Tahoma" w:cs="Tahoma" w:hint="cs"/>
          <w:sz w:val="18"/>
          <w:szCs w:val="18"/>
          <w:rtl/>
        </w:rPr>
        <w:t>ילדים</w:t>
      </w:r>
      <w:r w:rsidRPr="004D1EA5">
        <w:rPr>
          <w:rFonts w:ascii="Tahoma" w:hAnsi="Tahoma" w:cs="Tahoma"/>
          <w:sz w:val="18"/>
          <w:szCs w:val="18"/>
          <w:rtl/>
        </w:rPr>
        <w:t xml:space="preserve"> </w:t>
      </w:r>
      <w:r w:rsidRPr="004D1EA5">
        <w:rPr>
          <w:rFonts w:ascii="Tahoma" w:hAnsi="Tahoma" w:cs="Tahoma" w:hint="cs"/>
          <w:sz w:val="18"/>
          <w:szCs w:val="18"/>
          <w:rtl/>
        </w:rPr>
        <w:t>ומתבגרים</w:t>
      </w:r>
      <w:r w:rsidRPr="004D1EA5">
        <w:rPr>
          <w:rFonts w:ascii="Tahoma" w:hAnsi="Tahoma" w:cs="Tahoma"/>
          <w:sz w:val="18"/>
          <w:szCs w:val="18"/>
          <w:rtl/>
        </w:rPr>
        <w:t xml:space="preserve"> (עד </w:t>
      </w:r>
      <w:r w:rsidRPr="004D1EA5">
        <w:rPr>
          <w:rFonts w:ascii="Tahoma" w:hAnsi="Tahoma" w:cs="Tahoma" w:hint="cs"/>
          <w:sz w:val="18"/>
          <w:szCs w:val="18"/>
          <w:rtl/>
        </w:rPr>
        <w:t>גיל</w:t>
      </w:r>
      <w:r w:rsidRPr="004D1EA5">
        <w:rPr>
          <w:rFonts w:ascii="Tahoma" w:hAnsi="Tahoma" w:cs="Tahoma"/>
          <w:sz w:val="18"/>
          <w:szCs w:val="18"/>
          <w:rtl/>
        </w:rPr>
        <w:t xml:space="preserve"> 18)</w:t>
      </w:r>
      <w:r>
        <w:rPr>
          <w:rFonts w:ascii="Tahoma" w:hAnsi="Tahoma" w:cs="Tahoma"/>
          <w:sz w:val="18"/>
          <w:szCs w:val="18"/>
          <w:vertAlign w:val="superscript"/>
          <w:rtl/>
        </w:rPr>
        <w:footnoteReference w:id="28"/>
      </w:r>
      <w:r w:rsidRPr="004D1EA5">
        <w:rPr>
          <w:rFonts w:ascii="Tahoma" w:hAnsi="Tahoma" w:cs="Tahoma" w:hint="cs"/>
          <w:sz w:val="18"/>
          <w:szCs w:val="18"/>
          <w:rtl/>
        </w:rPr>
        <w:t>, ולפי סקר משרד הבריאות לשנים 2016-2015 על מצב הבריאות והתזונה של תלמידי כיתות ז'-י"ב</w:t>
      </w:r>
      <w:r>
        <w:rPr>
          <w:rFonts w:ascii="Tahoma" w:hAnsi="Tahoma" w:cs="Tahoma"/>
          <w:sz w:val="18"/>
          <w:szCs w:val="18"/>
          <w:vertAlign w:val="superscript"/>
          <w:rtl/>
        </w:rPr>
        <w:footnoteReference w:id="29"/>
      </w:r>
      <w:r w:rsidRPr="004D1EA5">
        <w:rPr>
          <w:rFonts w:ascii="Tahoma" w:hAnsi="Tahoma" w:cs="Tahoma" w:hint="cs"/>
          <w:sz w:val="18"/>
          <w:szCs w:val="18"/>
          <w:rtl/>
        </w:rPr>
        <w:t xml:space="preserve"> נמצא כי כ-20% מהם סובלים מ"משקל עודף" וכ-11% סובלים מ"השמנה"</w:t>
      </w:r>
      <w:r>
        <w:rPr>
          <w:rStyle w:val="FootnoteReference0"/>
          <w:rFonts w:ascii="Tahoma" w:hAnsi="Tahoma" w:cs="Tahoma"/>
          <w:sz w:val="18"/>
          <w:szCs w:val="18"/>
          <w:rtl/>
        </w:rPr>
        <w:footnoteReference w:id="30"/>
      </w:r>
      <w:r w:rsidRPr="004D1EA5">
        <w:rPr>
          <w:rFonts w:ascii="Tahoma" w:hAnsi="Tahoma" w:cs="Tahoma" w:hint="cs"/>
          <w:sz w:val="18"/>
          <w:szCs w:val="18"/>
          <w:rtl/>
        </w:rPr>
        <w:t xml:space="preserve">. מספר הניתוחים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במתבגרים (בני 13 עד 18) שבוצעו</w:t>
      </w:r>
      <w:r w:rsidRPr="004D1EA5">
        <w:rPr>
          <w:rFonts w:ascii="Tahoma" w:hAnsi="Tahoma" w:cs="Tahoma"/>
          <w:sz w:val="18"/>
          <w:szCs w:val="18"/>
          <w:rtl/>
        </w:rPr>
        <w:t xml:space="preserve"> </w:t>
      </w:r>
      <w:r w:rsidRPr="004D1EA5">
        <w:rPr>
          <w:rFonts w:ascii="Tahoma" w:hAnsi="Tahoma" w:cs="Tahoma" w:hint="cs"/>
          <w:sz w:val="18"/>
          <w:szCs w:val="18"/>
          <w:rtl/>
        </w:rPr>
        <w:t>בישראל</w:t>
      </w:r>
      <w:r w:rsidRPr="004D1EA5">
        <w:rPr>
          <w:rFonts w:ascii="Tahoma" w:hAnsi="Tahoma" w:cs="Tahoma"/>
          <w:sz w:val="18"/>
          <w:szCs w:val="18"/>
          <w:rtl/>
        </w:rPr>
        <w:t xml:space="preserve"> </w:t>
      </w:r>
      <w:r w:rsidRPr="004D1EA5">
        <w:rPr>
          <w:rFonts w:ascii="Tahoma" w:hAnsi="Tahoma" w:cs="Tahoma" w:hint="cs"/>
          <w:sz w:val="18"/>
          <w:szCs w:val="18"/>
          <w:rtl/>
        </w:rPr>
        <w:t>משנת</w:t>
      </w:r>
      <w:r w:rsidRPr="004D1EA5">
        <w:rPr>
          <w:rFonts w:ascii="Tahoma" w:hAnsi="Tahoma" w:cs="Tahoma"/>
          <w:sz w:val="18"/>
          <w:szCs w:val="18"/>
          <w:rtl/>
        </w:rPr>
        <w:t xml:space="preserve"> 2014 </w:t>
      </w:r>
      <w:r w:rsidRPr="004D1EA5">
        <w:rPr>
          <w:rFonts w:ascii="Tahoma" w:hAnsi="Tahoma" w:cs="Tahoma" w:hint="cs"/>
          <w:sz w:val="18"/>
          <w:szCs w:val="18"/>
          <w:rtl/>
        </w:rPr>
        <w:t>ועד</w:t>
      </w:r>
      <w:r w:rsidRPr="004D1EA5">
        <w:rPr>
          <w:rFonts w:ascii="Tahoma" w:hAnsi="Tahoma" w:cs="Tahoma"/>
          <w:sz w:val="18"/>
          <w:szCs w:val="18"/>
          <w:rtl/>
        </w:rPr>
        <w:t xml:space="preserve"> </w:t>
      </w:r>
      <w:r w:rsidRPr="004D1EA5">
        <w:rPr>
          <w:rFonts w:ascii="Tahoma" w:hAnsi="Tahoma" w:cs="Tahoma" w:hint="cs"/>
          <w:sz w:val="18"/>
          <w:szCs w:val="18"/>
          <w:rtl/>
        </w:rPr>
        <w:t>יולי</w:t>
      </w:r>
      <w:r w:rsidRPr="004D1EA5">
        <w:rPr>
          <w:rFonts w:ascii="Tahoma" w:hAnsi="Tahoma" w:cs="Tahoma"/>
          <w:sz w:val="18"/>
          <w:szCs w:val="18"/>
          <w:rtl/>
        </w:rPr>
        <w:t xml:space="preserve"> 2018 </w:t>
      </w:r>
      <w:r w:rsidRPr="004D1EA5">
        <w:rPr>
          <w:rFonts w:ascii="Tahoma" w:hAnsi="Tahoma" w:cs="Tahoma" w:hint="cs"/>
          <w:sz w:val="18"/>
          <w:szCs w:val="18"/>
          <w:rtl/>
        </w:rPr>
        <w:t>הוא</w:t>
      </w:r>
      <w:r w:rsidRPr="004D1EA5">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 xml:space="preserve">-400.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sz w:val="18"/>
          <w:szCs w:val="18"/>
          <w:rtl/>
        </w:rPr>
        <w:t>בריאטרי</w:t>
      </w:r>
      <w:r w:rsidRPr="004D1EA5">
        <w:rPr>
          <w:rFonts w:ascii="Tahoma" w:hAnsi="Tahoma" w:cs="Tahoma"/>
          <w:sz w:val="18"/>
          <w:szCs w:val="18"/>
          <w:rtl/>
        </w:rPr>
        <w:t xml:space="preserve"> </w:t>
      </w:r>
      <w:r w:rsidRPr="004D1EA5">
        <w:rPr>
          <w:rFonts w:ascii="Tahoma" w:hAnsi="Tahoma" w:cs="Tahoma" w:hint="cs"/>
          <w:sz w:val="18"/>
          <w:szCs w:val="18"/>
          <w:rtl/>
        </w:rPr>
        <w:t>נכלל</w:t>
      </w:r>
      <w:r w:rsidRPr="004D1EA5">
        <w:rPr>
          <w:rFonts w:ascii="Tahoma" w:hAnsi="Tahoma" w:cs="Tahoma"/>
          <w:sz w:val="18"/>
          <w:szCs w:val="18"/>
          <w:rtl/>
        </w:rPr>
        <w:t xml:space="preserve"> </w:t>
      </w:r>
      <w:r w:rsidRPr="004D1EA5">
        <w:rPr>
          <w:rFonts w:ascii="Tahoma" w:hAnsi="Tahoma" w:cs="Tahoma" w:hint="cs"/>
          <w:sz w:val="18"/>
          <w:szCs w:val="18"/>
          <w:rtl/>
        </w:rPr>
        <w:t>בסל</w:t>
      </w:r>
      <w:r w:rsidRPr="004D1EA5">
        <w:rPr>
          <w:rFonts w:ascii="Tahoma" w:hAnsi="Tahoma" w:cs="Tahoma"/>
          <w:sz w:val="18"/>
          <w:szCs w:val="18"/>
          <w:rtl/>
        </w:rPr>
        <w:t xml:space="preserve"> </w:t>
      </w:r>
      <w:r w:rsidRPr="004D1EA5">
        <w:rPr>
          <w:rFonts w:ascii="Tahoma" w:hAnsi="Tahoma" w:cs="Tahoma" w:hint="cs"/>
          <w:sz w:val="18"/>
          <w:szCs w:val="18"/>
          <w:rtl/>
        </w:rPr>
        <w:t>שירותי</w:t>
      </w:r>
      <w:r w:rsidRPr="004D1EA5">
        <w:rPr>
          <w:rFonts w:ascii="Tahoma" w:hAnsi="Tahoma" w:cs="Tahoma"/>
          <w:sz w:val="18"/>
          <w:szCs w:val="18"/>
          <w:rtl/>
        </w:rPr>
        <w:t xml:space="preserve"> </w:t>
      </w:r>
      <w:r w:rsidRPr="004D1EA5">
        <w:rPr>
          <w:rFonts w:ascii="Tahoma" w:hAnsi="Tahoma" w:cs="Tahoma" w:hint="cs"/>
          <w:sz w:val="18"/>
          <w:szCs w:val="18"/>
          <w:rtl/>
        </w:rPr>
        <w:t>הבריאות בישראל (להלן - סל הבריאות)</w:t>
      </w:r>
      <w:r>
        <w:rPr>
          <w:rFonts w:ascii="Tahoma" w:hAnsi="Tahoma" w:cs="Tahoma"/>
          <w:sz w:val="18"/>
          <w:szCs w:val="18"/>
          <w:vertAlign w:val="superscript"/>
          <w:rtl/>
        </w:rPr>
        <w:footnoteReference w:id="31"/>
      </w:r>
      <w:r w:rsidRPr="004D1EA5">
        <w:rPr>
          <w:rFonts w:ascii="Tahoma" w:hAnsi="Tahoma" w:cs="Tahoma" w:hint="cs"/>
          <w:sz w:val="18"/>
          <w:szCs w:val="18"/>
          <w:rtl/>
        </w:rPr>
        <w:t xml:space="preserve">. הוצאות ארבע קופות החולים לניתוחים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בשנת 2017 הסתכמו </w:t>
      </w:r>
      <w:r w:rsidR="00BD4CD2">
        <w:rPr>
          <w:rFonts w:ascii="Tahoma" w:hAnsi="Tahoma" w:cs="Tahoma"/>
          <w:sz w:val="18"/>
          <w:szCs w:val="18"/>
        </w:rPr>
        <w:br/>
      </w:r>
      <w:r w:rsidRPr="004D1EA5">
        <w:rPr>
          <w:rFonts w:ascii="Tahoma" w:hAnsi="Tahoma" w:cs="Tahoma" w:hint="cs"/>
          <w:sz w:val="18"/>
          <w:szCs w:val="18"/>
          <w:rtl/>
        </w:rPr>
        <w:t>בכ-500 מיליון ש"ח</w:t>
      </w:r>
      <w:r>
        <w:rPr>
          <w:rFonts w:ascii="Tahoma" w:hAnsi="Tahoma" w:cs="Tahoma"/>
          <w:sz w:val="18"/>
          <w:szCs w:val="18"/>
          <w:vertAlign w:val="superscript"/>
          <w:rtl/>
        </w:rPr>
        <w:footnoteReference w:id="32"/>
      </w:r>
      <w:r w:rsidRPr="004D1EA5">
        <w:rPr>
          <w:rFonts w:ascii="Tahoma" w:hAnsi="Tahoma" w:cs="Tahoma" w:hint="cs"/>
          <w:sz w:val="18"/>
          <w:szCs w:val="18"/>
          <w:rtl/>
        </w:rPr>
        <w:t xml:space="preserve"> (מתוכם כ-180 מיליון ש"ח באמצעות שירותי הבריאות הנוספים של קופות החולים [להלן - </w:t>
      </w:r>
      <w:r w:rsidRPr="004D1EA5">
        <w:rPr>
          <w:rFonts w:ascii="Tahoma" w:hAnsi="Tahoma" w:cs="Tahoma" w:hint="cs"/>
          <w:sz w:val="18"/>
          <w:szCs w:val="18"/>
          <w:rtl/>
        </w:rPr>
        <w:t>השב"ן</w:t>
      </w:r>
      <w:r w:rsidRPr="004D1EA5">
        <w:rPr>
          <w:rFonts w:ascii="Tahoma" w:hAnsi="Tahoma" w:cs="Tahoma" w:hint="cs"/>
          <w:sz w:val="18"/>
          <w:szCs w:val="18"/>
          <w:rtl/>
        </w:rPr>
        <w:t>])</w:t>
      </w:r>
      <w:r>
        <w:rPr>
          <w:rStyle w:val="FootnoteReference0"/>
          <w:rFonts w:ascii="Tahoma" w:hAnsi="Tahoma" w:cs="Tahoma"/>
          <w:sz w:val="18"/>
          <w:szCs w:val="18"/>
          <w:rtl/>
        </w:rPr>
        <w:footnoteReference w:id="33"/>
      </w:r>
      <w:r w:rsidRPr="004D1EA5">
        <w:rPr>
          <w:rFonts w:ascii="Tahoma" w:hAnsi="Tahoma" w:cs="Tahoma" w:hint="cs"/>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אגף</w:t>
      </w:r>
      <w:r w:rsidRPr="004D1EA5">
        <w:rPr>
          <w:rFonts w:ascii="Tahoma" w:hAnsi="Tahoma" w:cs="Tahoma"/>
          <w:sz w:val="18"/>
          <w:szCs w:val="18"/>
          <w:rtl/>
        </w:rPr>
        <w:t xml:space="preserve"> רפואה כללית </w:t>
      </w:r>
      <w:r w:rsidRPr="004D1EA5">
        <w:rPr>
          <w:rFonts w:ascii="Tahoma" w:hAnsi="Tahoma" w:cs="Tahoma" w:hint="cs"/>
          <w:sz w:val="18"/>
          <w:szCs w:val="18"/>
          <w:rtl/>
        </w:rPr>
        <w:t>בחטיבת</w:t>
      </w:r>
      <w:r w:rsidRPr="004D1EA5">
        <w:rPr>
          <w:rFonts w:ascii="Tahoma" w:hAnsi="Tahoma" w:cs="Tahoma"/>
          <w:sz w:val="18"/>
          <w:szCs w:val="18"/>
          <w:rtl/>
        </w:rPr>
        <w:t xml:space="preserve"> הרפואה במשרד הבריאות הוא </w:t>
      </w:r>
      <w:r w:rsidRPr="004D1EA5">
        <w:rPr>
          <w:rFonts w:ascii="Tahoma" w:hAnsi="Tahoma" w:cs="Tahoma" w:hint="cs"/>
          <w:sz w:val="18"/>
          <w:szCs w:val="18"/>
          <w:rtl/>
        </w:rPr>
        <w:t>האחראי</w:t>
      </w:r>
      <w:r w:rsidRPr="004D1EA5">
        <w:rPr>
          <w:rFonts w:ascii="Tahoma" w:hAnsi="Tahoma" w:cs="Tahoma"/>
          <w:sz w:val="18"/>
          <w:szCs w:val="18"/>
          <w:rtl/>
        </w:rPr>
        <w:t xml:space="preserve"> </w:t>
      </w:r>
      <w:r w:rsidRPr="004D1EA5">
        <w:rPr>
          <w:rFonts w:ascii="Tahoma" w:hAnsi="Tahoma" w:cs="Tahoma" w:hint="cs"/>
          <w:sz w:val="18"/>
          <w:szCs w:val="18"/>
          <w:rtl/>
        </w:rPr>
        <w:t>לאסדרת</w:t>
      </w:r>
      <w:r w:rsidRPr="004D1EA5">
        <w:rPr>
          <w:rFonts w:ascii="Tahoma" w:hAnsi="Tahoma" w:cs="Tahoma" w:hint="cs"/>
          <w:sz w:val="18"/>
          <w:szCs w:val="18"/>
          <w:rtl/>
        </w:rPr>
        <w:t xml:space="preserve"> </w:t>
      </w:r>
      <w:r w:rsidRPr="004D1EA5">
        <w:rPr>
          <w:rFonts w:ascii="Tahoma" w:hAnsi="Tahoma" w:cs="Tahoma"/>
          <w:sz w:val="18"/>
          <w:szCs w:val="18"/>
          <w:rtl/>
        </w:rPr>
        <w:t xml:space="preserve">תחום הניתוחים </w:t>
      </w:r>
      <w:r w:rsidRPr="004D1EA5">
        <w:rPr>
          <w:rFonts w:ascii="Tahoma" w:hAnsi="Tahoma" w:cs="Tahoma" w:hint="cs"/>
          <w:sz w:val="18"/>
          <w:szCs w:val="18"/>
          <w:rtl/>
        </w:rPr>
        <w:t>הבריאטריים</w:t>
      </w:r>
      <w:r w:rsidRPr="004D1EA5">
        <w:rPr>
          <w:rFonts w:ascii="Tahoma" w:hAnsi="Tahoma" w:cs="Tahoma"/>
          <w:sz w:val="18"/>
          <w:szCs w:val="18"/>
          <w:rtl/>
        </w:rPr>
        <w:t xml:space="preserve"> ו</w:t>
      </w:r>
      <w:r w:rsidRPr="004D1EA5">
        <w:rPr>
          <w:rFonts w:ascii="Tahoma" w:hAnsi="Tahoma" w:cs="Tahoma" w:hint="cs"/>
          <w:sz w:val="18"/>
          <w:szCs w:val="18"/>
          <w:rtl/>
        </w:rPr>
        <w:t>ל</w:t>
      </w:r>
      <w:r w:rsidRPr="004D1EA5">
        <w:rPr>
          <w:rFonts w:ascii="Tahoma" w:hAnsi="Tahoma" w:cs="Tahoma"/>
          <w:sz w:val="18"/>
          <w:szCs w:val="18"/>
          <w:rtl/>
        </w:rPr>
        <w:t xml:space="preserve">בקרה עליהם. </w:t>
      </w:r>
      <w:r w:rsidRPr="004D1EA5">
        <w:rPr>
          <w:rFonts w:ascii="Tahoma" w:hAnsi="Tahoma" w:cs="Tahoma" w:hint="cs"/>
          <w:sz w:val="18"/>
          <w:szCs w:val="18"/>
          <w:rtl/>
        </w:rPr>
        <w:t>משרד</w:t>
      </w:r>
      <w:r w:rsidRPr="004D1EA5">
        <w:rPr>
          <w:rFonts w:ascii="Tahoma" w:hAnsi="Tahoma" w:cs="Tahoma"/>
          <w:sz w:val="18"/>
          <w:szCs w:val="18"/>
          <w:rtl/>
        </w:rPr>
        <w:t xml:space="preserve"> הבריאות פרסם </w:t>
      </w:r>
      <w:r w:rsidRPr="004D1EA5">
        <w:rPr>
          <w:rFonts w:ascii="Tahoma" w:hAnsi="Tahoma" w:cs="Tahoma" w:hint="cs"/>
          <w:sz w:val="18"/>
          <w:szCs w:val="18"/>
          <w:rtl/>
        </w:rPr>
        <w:t>בשנת</w:t>
      </w:r>
      <w:r w:rsidRPr="004D1EA5">
        <w:rPr>
          <w:rFonts w:ascii="Tahoma" w:hAnsi="Tahoma" w:cs="Tahoma"/>
          <w:sz w:val="18"/>
          <w:szCs w:val="18"/>
          <w:rtl/>
        </w:rPr>
        <w:t xml:space="preserve"> 2013 "קווים מנחים לביצוע ניתוחים </w:t>
      </w:r>
      <w:r w:rsidRPr="004D1EA5">
        <w:rPr>
          <w:rFonts w:ascii="Tahoma" w:hAnsi="Tahoma" w:cs="Tahoma"/>
          <w:sz w:val="18"/>
          <w:szCs w:val="18"/>
          <w:rtl/>
        </w:rPr>
        <w:t>בריאטריים</w:t>
      </w:r>
      <w:r w:rsidRPr="004D1EA5">
        <w:rPr>
          <w:rFonts w:ascii="Tahoma" w:hAnsi="Tahoma" w:cs="Tahoma"/>
          <w:sz w:val="18"/>
          <w:szCs w:val="18"/>
          <w:rtl/>
        </w:rPr>
        <w:t xml:space="preserve"> במבוגרים" (להלן - החוזר או חוזר </w:t>
      </w:r>
      <w:r w:rsidRPr="004D1EA5">
        <w:rPr>
          <w:rFonts w:ascii="Tahoma" w:hAnsi="Tahoma" w:cs="Tahoma" w:hint="cs"/>
          <w:sz w:val="18"/>
          <w:szCs w:val="18"/>
          <w:rtl/>
        </w:rPr>
        <w:t>המשרד</w:t>
      </w:r>
      <w:r w:rsidRPr="004D1EA5">
        <w:rPr>
          <w:rFonts w:ascii="Tahoma" w:hAnsi="Tahoma" w:cs="Tahoma"/>
          <w:sz w:val="18"/>
          <w:szCs w:val="18"/>
          <w:rtl/>
        </w:rPr>
        <w:t>)</w:t>
      </w:r>
      <w:r>
        <w:rPr>
          <w:rFonts w:ascii="Tahoma" w:hAnsi="Tahoma" w:cs="Tahoma"/>
          <w:sz w:val="18"/>
          <w:szCs w:val="18"/>
          <w:vertAlign w:val="superscript"/>
          <w:rtl/>
        </w:rPr>
        <w:footnoteReference w:id="34"/>
      </w:r>
      <w:r w:rsidRPr="004D1EA5">
        <w:rPr>
          <w:rFonts w:ascii="Tahoma" w:hAnsi="Tahoma" w:cs="Tahoma" w:hint="cs"/>
          <w:sz w:val="18"/>
          <w:szCs w:val="18"/>
          <w:rtl/>
        </w:rPr>
        <w:t>, ובשנת 2009 פרסם "</w:t>
      </w:r>
      <w:r w:rsidRPr="004D1EA5">
        <w:rPr>
          <w:rFonts w:ascii="Tahoma" w:hAnsi="Tahoma" w:cs="Tahoma"/>
          <w:sz w:val="18"/>
          <w:szCs w:val="18"/>
          <w:rtl/>
        </w:rPr>
        <w:t xml:space="preserve">קווים מנחים לביצוע ניתוחים </w:t>
      </w:r>
      <w:r w:rsidRPr="004D1EA5">
        <w:rPr>
          <w:rFonts w:ascii="Tahoma" w:hAnsi="Tahoma" w:cs="Tahoma"/>
          <w:sz w:val="18"/>
          <w:szCs w:val="18"/>
          <w:rtl/>
        </w:rPr>
        <w:t>בריאטריים</w:t>
      </w:r>
      <w:r w:rsidRPr="004D1EA5">
        <w:rPr>
          <w:rFonts w:ascii="Tahoma" w:hAnsi="Tahoma" w:cs="Tahoma"/>
          <w:sz w:val="18"/>
          <w:szCs w:val="18"/>
          <w:rtl/>
        </w:rPr>
        <w:t xml:space="preserve"> בילדים מתחת לגיל 18</w:t>
      </w:r>
      <w:r w:rsidRPr="004D1EA5">
        <w:rPr>
          <w:rFonts w:ascii="Tahoma" w:hAnsi="Tahoma" w:cs="Tahoma" w:hint="cs"/>
          <w:sz w:val="18"/>
          <w:szCs w:val="18"/>
          <w:rtl/>
        </w:rPr>
        <w:t>" ועדכן אותו בשנת 2017 (להלן - חוזר המתבגרים החדש)</w:t>
      </w:r>
      <w:r>
        <w:rPr>
          <w:rFonts w:ascii="Tahoma" w:hAnsi="Tahoma" w:cs="Tahoma"/>
          <w:sz w:val="18"/>
          <w:szCs w:val="18"/>
          <w:vertAlign w:val="superscript"/>
          <w:rtl/>
        </w:rPr>
        <w:footnoteReference w:id="35"/>
      </w:r>
      <w:r w:rsidRPr="004D1EA5">
        <w:rPr>
          <w:rFonts w:ascii="Tahoma" w:hAnsi="Tahoma" w:cs="Tahoma" w:hint="cs"/>
          <w:sz w:val="18"/>
          <w:szCs w:val="18"/>
          <w:rtl/>
        </w:rPr>
        <w:t>. החוזרים קובעים, בין היתר, אמות מידה לניתוח, את שלבי ההכנה</w:t>
      </w:r>
      <w:r w:rsidRPr="004D1EA5">
        <w:rPr>
          <w:rFonts w:ascii="Tahoma" w:hAnsi="Tahoma" w:cs="Tahoma"/>
          <w:sz w:val="18"/>
          <w:szCs w:val="18"/>
          <w:rtl/>
        </w:rPr>
        <w:t xml:space="preserve"> </w:t>
      </w:r>
      <w:r w:rsidRPr="004D1EA5">
        <w:rPr>
          <w:rFonts w:ascii="Tahoma" w:hAnsi="Tahoma" w:cs="Tahoma" w:hint="cs"/>
          <w:sz w:val="18"/>
          <w:szCs w:val="18"/>
          <w:rtl/>
        </w:rPr>
        <w:t>הטרום</w:t>
      </w:r>
      <w:r w:rsidRPr="004D1EA5">
        <w:rPr>
          <w:rFonts w:ascii="Tahoma" w:hAnsi="Tahoma" w:cs="Tahoma"/>
          <w:sz w:val="18"/>
          <w:szCs w:val="18"/>
          <w:rtl/>
        </w:rPr>
        <w:t xml:space="preserve">-ניתוחית, </w:t>
      </w:r>
      <w:r w:rsidRPr="004D1EA5">
        <w:rPr>
          <w:rFonts w:ascii="Tahoma" w:hAnsi="Tahoma" w:cs="Tahoma" w:hint="cs"/>
          <w:sz w:val="18"/>
          <w:szCs w:val="18"/>
          <w:rtl/>
        </w:rPr>
        <w:t>מעקב</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הקמת</w:t>
      </w:r>
      <w:r w:rsidRPr="004D1EA5">
        <w:rPr>
          <w:rFonts w:ascii="Tahoma" w:hAnsi="Tahoma" w:cs="Tahoma"/>
          <w:sz w:val="18"/>
          <w:szCs w:val="18"/>
          <w:rtl/>
        </w:rPr>
        <w:t xml:space="preserve"> </w:t>
      </w:r>
      <w:r w:rsidRPr="004D1EA5">
        <w:rPr>
          <w:rFonts w:ascii="Tahoma" w:hAnsi="Tahoma" w:cs="Tahoma" w:hint="cs"/>
          <w:sz w:val="18"/>
          <w:szCs w:val="18"/>
          <w:rtl/>
        </w:rPr>
        <w:t>רשם</w:t>
      </w:r>
      <w:r w:rsidRPr="004D1EA5">
        <w:rPr>
          <w:rFonts w:ascii="Tahoma" w:hAnsi="Tahoma" w:cs="Tahoma"/>
          <w:sz w:val="18"/>
          <w:szCs w:val="18"/>
          <w:rtl/>
        </w:rPr>
        <w:t xml:space="preserve"> לאומי </w:t>
      </w:r>
      <w:r w:rsidRPr="004D1EA5">
        <w:rPr>
          <w:rFonts w:ascii="Tahoma" w:hAnsi="Tahoma" w:cs="Tahoma"/>
          <w:sz w:val="18"/>
          <w:szCs w:val="18"/>
          <w:rtl/>
        </w:rPr>
        <w:t>לבריאטרי</w:t>
      </w:r>
      <w:r w:rsidRPr="004D1EA5">
        <w:rPr>
          <w:rFonts w:ascii="Tahoma" w:hAnsi="Tahoma" w:cs="Tahoma" w:hint="cs"/>
          <w:sz w:val="18"/>
          <w:szCs w:val="18"/>
          <w:rtl/>
        </w:rPr>
        <w:t>י</w:t>
      </w:r>
      <w:r w:rsidRPr="004D1EA5">
        <w:rPr>
          <w:rFonts w:ascii="Tahoma" w:hAnsi="Tahoma" w:cs="Tahoma"/>
          <w:sz w:val="18"/>
          <w:szCs w:val="18"/>
          <w:rtl/>
        </w:rPr>
        <w:t>ה</w:t>
      </w:r>
      <w:r>
        <w:rPr>
          <w:rFonts w:ascii="Tahoma" w:hAnsi="Tahoma" w:cs="Tahoma"/>
          <w:sz w:val="18"/>
          <w:szCs w:val="18"/>
          <w:vertAlign w:val="superscript"/>
          <w:rtl/>
        </w:rPr>
        <w:footnoteReference w:id="36"/>
      </w:r>
      <w:r w:rsidRPr="004D1EA5">
        <w:rPr>
          <w:rFonts w:ascii="Tahoma" w:hAnsi="Tahoma" w:cs="Tahoma" w:hint="cs"/>
          <w:sz w:val="18"/>
          <w:szCs w:val="18"/>
          <w:rtl/>
        </w:rPr>
        <w:t xml:space="preserve">, ואמות מידה להכרה במרכז </w:t>
      </w:r>
      <w:r w:rsidRPr="004D1EA5">
        <w:rPr>
          <w:rFonts w:ascii="Tahoma" w:hAnsi="Tahoma" w:cs="Tahoma" w:hint="cs"/>
          <w:sz w:val="18"/>
          <w:szCs w:val="18"/>
          <w:rtl/>
        </w:rPr>
        <w:t>בריאטרי</w:t>
      </w:r>
      <w:r>
        <w:rPr>
          <w:rFonts w:ascii="Tahoma" w:hAnsi="Tahoma" w:cs="Tahoma"/>
          <w:sz w:val="18"/>
          <w:szCs w:val="18"/>
          <w:vertAlign w:val="superscript"/>
          <w:rtl/>
        </w:rPr>
        <w:footnoteReference w:id="37"/>
      </w:r>
      <w:r w:rsidRPr="004D1EA5">
        <w:rPr>
          <w:rFonts w:ascii="Tahoma" w:hAnsi="Tahoma" w:cs="Tahoma" w:hint="cs"/>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בשנת</w:t>
      </w:r>
      <w:r w:rsidRPr="004D1EA5">
        <w:rPr>
          <w:rFonts w:ascii="Tahoma" w:hAnsi="Tahoma" w:cs="Tahoma"/>
          <w:sz w:val="18"/>
          <w:szCs w:val="18"/>
          <w:rtl/>
        </w:rPr>
        <w:t xml:space="preserve"> 2013 ה</w:t>
      </w:r>
      <w:r w:rsidRPr="004D1EA5">
        <w:rPr>
          <w:rFonts w:ascii="Tahoma" w:hAnsi="Tahoma" w:cs="Tahoma" w:hint="cs"/>
          <w:sz w:val="18"/>
          <w:szCs w:val="18"/>
          <w:rtl/>
        </w:rPr>
        <w:t>חליט</w:t>
      </w:r>
      <w:r w:rsidRPr="004D1EA5">
        <w:rPr>
          <w:rFonts w:ascii="Tahoma" w:hAnsi="Tahoma" w:cs="Tahoma"/>
          <w:sz w:val="18"/>
          <w:szCs w:val="18"/>
          <w:rtl/>
        </w:rPr>
        <w:t xml:space="preserve"> </w:t>
      </w:r>
      <w:r w:rsidRPr="004D1EA5">
        <w:rPr>
          <w:rFonts w:ascii="Tahoma" w:hAnsi="Tahoma" w:cs="Tahoma" w:hint="cs"/>
          <w:sz w:val="18"/>
          <w:szCs w:val="18"/>
          <w:rtl/>
        </w:rPr>
        <w:t>משרד</w:t>
      </w:r>
      <w:r w:rsidRPr="004D1EA5">
        <w:rPr>
          <w:rFonts w:ascii="Tahoma" w:hAnsi="Tahoma" w:cs="Tahoma"/>
          <w:sz w:val="18"/>
          <w:szCs w:val="18"/>
          <w:rtl/>
        </w:rPr>
        <w:t xml:space="preserve"> </w:t>
      </w:r>
      <w:r w:rsidRPr="004D1EA5">
        <w:rPr>
          <w:rFonts w:ascii="Tahoma" w:hAnsi="Tahoma" w:cs="Tahoma" w:hint="cs"/>
          <w:sz w:val="18"/>
          <w:szCs w:val="18"/>
          <w:rtl/>
        </w:rPr>
        <w:t>הבריאות</w:t>
      </w:r>
      <w:r w:rsidRPr="004D1EA5">
        <w:rPr>
          <w:rFonts w:ascii="Tahoma" w:hAnsi="Tahoma" w:cs="Tahoma"/>
          <w:sz w:val="18"/>
          <w:szCs w:val="18"/>
          <w:rtl/>
        </w:rPr>
        <w:t xml:space="preserve"> </w:t>
      </w:r>
      <w:r w:rsidRPr="004D1EA5">
        <w:rPr>
          <w:rFonts w:ascii="Tahoma" w:hAnsi="Tahoma" w:cs="Tahoma" w:hint="cs"/>
          <w:sz w:val="18"/>
          <w:szCs w:val="18"/>
          <w:rtl/>
        </w:rPr>
        <w:t>להקים</w:t>
      </w:r>
      <w:r w:rsidRPr="004D1EA5">
        <w:rPr>
          <w:rFonts w:ascii="Tahoma" w:hAnsi="Tahoma" w:cs="Tahoma"/>
          <w:sz w:val="18"/>
          <w:szCs w:val="18"/>
          <w:rtl/>
        </w:rPr>
        <w:t xml:space="preserve"> </w:t>
      </w:r>
      <w:r w:rsidRPr="004D1EA5">
        <w:rPr>
          <w:rFonts w:ascii="Tahoma" w:hAnsi="Tahoma" w:cs="Tahoma" w:hint="cs"/>
          <w:sz w:val="18"/>
          <w:szCs w:val="18"/>
          <w:rtl/>
        </w:rPr>
        <w:t>רשם</w:t>
      </w:r>
      <w:r w:rsidRPr="004D1EA5">
        <w:rPr>
          <w:rFonts w:ascii="Tahoma" w:hAnsi="Tahoma" w:cs="Tahoma"/>
          <w:sz w:val="18"/>
          <w:szCs w:val="18"/>
          <w:rtl/>
        </w:rPr>
        <w:t xml:space="preserve"> לאומי לניתוחים </w:t>
      </w:r>
      <w:r w:rsidRPr="004D1EA5">
        <w:rPr>
          <w:rFonts w:ascii="Tahoma" w:hAnsi="Tahoma" w:cs="Tahoma"/>
          <w:sz w:val="18"/>
          <w:szCs w:val="18"/>
          <w:rtl/>
        </w:rPr>
        <w:t>בריאטריים</w:t>
      </w:r>
      <w:r w:rsidRPr="004D1EA5">
        <w:rPr>
          <w:rFonts w:ascii="Tahoma" w:hAnsi="Tahoma" w:cs="Tahoma"/>
          <w:sz w:val="18"/>
          <w:szCs w:val="18"/>
          <w:rtl/>
        </w:rPr>
        <w:t xml:space="preserve"> במרכז הלאומי לבקרת מחלות (להלן - הרשם </w:t>
      </w:r>
      <w:r w:rsidRPr="004D1EA5">
        <w:rPr>
          <w:rFonts w:ascii="Tahoma" w:hAnsi="Tahoma" w:cs="Tahoma"/>
          <w:sz w:val="18"/>
          <w:szCs w:val="18"/>
          <w:rtl/>
        </w:rPr>
        <w:t>הבריאטרי</w:t>
      </w:r>
      <w:r w:rsidRPr="004D1EA5">
        <w:rPr>
          <w:rFonts w:ascii="Tahoma" w:hAnsi="Tahoma" w:cs="Tahoma"/>
          <w:sz w:val="18"/>
          <w:szCs w:val="18"/>
          <w:rtl/>
        </w:rPr>
        <w:t xml:space="preserve">), אשר ירכז את הנתונים מכל הניתוחים המבוצעים בכל המסגרות המטפלות בישראל. </w:t>
      </w:r>
      <w:r w:rsidRPr="004D1EA5">
        <w:rPr>
          <w:rFonts w:ascii="Tahoma" w:hAnsi="Tahoma" w:cs="Tahoma" w:hint="cs"/>
          <w:sz w:val="18"/>
          <w:szCs w:val="18"/>
          <w:rtl/>
        </w:rPr>
        <w:t>ועדת</w:t>
      </w:r>
      <w:r w:rsidRPr="004D1EA5">
        <w:rPr>
          <w:rFonts w:ascii="Tahoma" w:hAnsi="Tahoma" w:cs="Tahoma"/>
          <w:sz w:val="18"/>
          <w:szCs w:val="18"/>
          <w:rtl/>
        </w:rPr>
        <w:t xml:space="preserve"> </w:t>
      </w:r>
      <w:r w:rsidRPr="004D1EA5">
        <w:rPr>
          <w:rFonts w:ascii="Tahoma" w:hAnsi="Tahoma" w:cs="Tahoma" w:hint="cs"/>
          <w:sz w:val="18"/>
          <w:szCs w:val="18"/>
          <w:rtl/>
        </w:rPr>
        <w:t>היגוי</w:t>
      </w:r>
      <w:r w:rsidRPr="004D1EA5">
        <w:rPr>
          <w:rFonts w:ascii="Tahoma" w:hAnsi="Tahoma" w:cs="Tahoma"/>
          <w:sz w:val="18"/>
          <w:szCs w:val="18"/>
          <w:rtl/>
        </w:rPr>
        <w:t xml:space="preserve"> </w:t>
      </w:r>
      <w:r w:rsidRPr="004D1EA5">
        <w:rPr>
          <w:rFonts w:ascii="Tahoma" w:hAnsi="Tahoma" w:cs="Tahoma" w:hint="cs"/>
          <w:sz w:val="18"/>
          <w:szCs w:val="18"/>
          <w:rtl/>
        </w:rPr>
        <w:t>בראשות</w:t>
      </w:r>
      <w:r w:rsidRPr="004D1EA5">
        <w:rPr>
          <w:rFonts w:ascii="Tahoma" w:hAnsi="Tahoma" w:cs="Tahoma"/>
          <w:sz w:val="18"/>
          <w:szCs w:val="18"/>
          <w:rtl/>
        </w:rPr>
        <w:t xml:space="preserve"> </w:t>
      </w:r>
      <w:r w:rsidRPr="004D1EA5">
        <w:rPr>
          <w:rFonts w:ascii="Tahoma" w:hAnsi="Tahoma" w:cs="Tahoma" w:hint="cs"/>
          <w:sz w:val="18"/>
          <w:szCs w:val="18"/>
          <w:rtl/>
        </w:rPr>
        <w:t>הרשם</w:t>
      </w:r>
      <w:r w:rsidRPr="004D1EA5">
        <w:rPr>
          <w:rFonts w:ascii="Tahoma" w:hAnsi="Tahoma" w:cs="Tahoma"/>
          <w:sz w:val="18"/>
          <w:szCs w:val="18"/>
          <w:rtl/>
        </w:rPr>
        <w:t xml:space="preserve"> </w:t>
      </w:r>
      <w:r w:rsidRPr="004D1EA5">
        <w:rPr>
          <w:rFonts w:ascii="Tahoma" w:hAnsi="Tahoma" w:cs="Tahoma" w:hint="cs"/>
          <w:sz w:val="18"/>
          <w:szCs w:val="18"/>
          <w:rtl/>
        </w:rPr>
        <w:t>הבריאטרי</w:t>
      </w:r>
      <w:r w:rsidRPr="004D1EA5">
        <w:rPr>
          <w:rFonts w:ascii="Tahoma" w:hAnsi="Tahoma" w:cs="Tahoma" w:hint="cs"/>
          <w:sz w:val="18"/>
          <w:szCs w:val="18"/>
          <w:rtl/>
        </w:rPr>
        <w:t xml:space="preserve"> (להלן - ועדת ההיגוי)</w:t>
      </w:r>
      <w:r w:rsidRPr="004D1EA5">
        <w:rPr>
          <w:rFonts w:ascii="Tahoma" w:hAnsi="Tahoma" w:cs="Tahoma"/>
          <w:sz w:val="18"/>
          <w:szCs w:val="18"/>
          <w:rtl/>
        </w:rPr>
        <w:t xml:space="preserve"> </w:t>
      </w:r>
      <w:r w:rsidRPr="004D1EA5">
        <w:rPr>
          <w:rFonts w:ascii="Tahoma" w:hAnsi="Tahoma" w:cs="Tahoma" w:hint="cs"/>
          <w:sz w:val="18"/>
          <w:szCs w:val="18"/>
          <w:rtl/>
        </w:rPr>
        <w:t>דנה</w:t>
      </w:r>
      <w:r w:rsidRPr="004D1EA5">
        <w:rPr>
          <w:rFonts w:ascii="Tahoma" w:hAnsi="Tahoma" w:cs="Tahoma"/>
          <w:sz w:val="18"/>
          <w:szCs w:val="18"/>
          <w:rtl/>
        </w:rPr>
        <w:t xml:space="preserve"> אחת לכמה חודשים </w:t>
      </w:r>
      <w:r w:rsidRPr="004D1EA5">
        <w:rPr>
          <w:rFonts w:ascii="Tahoma" w:hAnsi="Tahoma" w:cs="Tahoma" w:hint="cs"/>
          <w:sz w:val="18"/>
          <w:szCs w:val="18"/>
          <w:rtl/>
        </w:rPr>
        <w:t>בעניינים</w:t>
      </w:r>
      <w:r w:rsidRPr="004D1EA5">
        <w:rPr>
          <w:rFonts w:ascii="Tahoma" w:hAnsi="Tahoma" w:cs="Tahoma"/>
          <w:sz w:val="18"/>
          <w:szCs w:val="18"/>
          <w:rtl/>
        </w:rPr>
        <w:t xml:space="preserve"> </w:t>
      </w:r>
      <w:r w:rsidRPr="004D1EA5">
        <w:rPr>
          <w:rFonts w:ascii="Tahoma" w:hAnsi="Tahoma" w:cs="Tahoma" w:hint="cs"/>
          <w:sz w:val="18"/>
          <w:szCs w:val="18"/>
          <w:rtl/>
        </w:rPr>
        <w:t>מינהליים</w:t>
      </w:r>
      <w:r w:rsidRPr="004D1EA5">
        <w:rPr>
          <w:rFonts w:ascii="Tahoma" w:hAnsi="Tahoma" w:cs="Tahoma"/>
          <w:sz w:val="18"/>
          <w:szCs w:val="18"/>
          <w:rtl/>
        </w:rPr>
        <w:t xml:space="preserve"> </w:t>
      </w:r>
      <w:r w:rsidRPr="004D1EA5">
        <w:rPr>
          <w:rFonts w:ascii="Tahoma" w:hAnsi="Tahoma" w:cs="Tahoma" w:hint="cs"/>
          <w:sz w:val="18"/>
          <w:szCs w:val="18"/>
          <w:rtl/>
        </w:rPr>
        <w:t>- כגון</w:t>
      </w:r>
      <w:r w:rsidRPr="004D1EA5">
        <w:rPr>
          <w:rFonts w:ascii="Tahoma" w:hAnsi="Tahoma" w:cs="Tahoma"/>
          <w:sz w:val="18"/>
          <w:szCs w:val="18"/>
          <w:rtl/>
        </w:rPr>
        <w:t xml:space="preserve"> </w:t>
      </w:r>
      <w:r w:rsidRPr="004D1EA5">
        <w:rPr>
          <w:rFonts w:ascii="Tahoma" w:hAnsi="Tahoma" w:cs="Tahoma" w:hint="cs"/>
          <w:sz w:val="18"/>
          <w:szCs w:val="18"/>
          <w:rtl/>
        </w:rPr>
        <w:t>דיווחים</w:t>
      </w:r>
      <w:r w:rsidRPr="004D1EA5">
        <w:rPr>
          <w:rFonts w:ascii="Tahoma" w:hAnsi="Tahoma" w:cs="Tahoma"/>
          <w:sz w:val="18"/>
          <w:szCs w:val="18"/>
          <w:rtl/>
        </w:rPr>
        <w:t xml:space="preserve"> </w:t>
      </w:r>
      <w:r w:rsidRPr="004D1EA5">
        <w:rPr>
          <w:rFonts w:ascii="Tahoma" w:hAnsi="Tahoma" w:cs="Tahoma" w:hint="cs"/>
          <w:sz w:val="18"/>
          <w:szCs w:val="18"/>
          <w:rtl/>
        </w:rPr>
        <w:t>לרשם</w:t>
      </w:r>
      <w:r w:rsidRPr="004D1EA5">
        <w:rPr>
          <w:rFonts w:ascii="Tahoma" w:hAnsi="Tahoma" w:cs="Tahoma"/>
          <w:sz w:val="18"/>
          <w:szCs w:val="18"/>
          <w:rtl/>
        </w:rPr>
        <w:t xml:space="preserve">, </w:t>
      </w:r>
      <w:r w:rsidRPr="004D1EA5">
        <w:rPr>
          <w:rFonts w:ascii="Tahoma" w:hAnsi="Tahoma" w:cs="Tahoma" w:hint="cs"/>
          <w:sz w:val="18"/>
          <w:szCs w:val="18"/>
          <w:rtl/>
        </w:rPr>
        <w:t>מהות המידע</w:t>
      </w:r>
      <w:r w:rsidRPr="004D1EA5">
        <w:rPr>
          <w:rFonts w:ascii="Tahoma" w:hAnsi="Tahoma" w:cs="Tahoma"/>
          <w:sz w:val="18"/>
          <w:szCs w:val="18"/>
          <w:rtl/>
        </w:rPr>
        <w:t xml:space="preserve"> </w:t>
      </w:r>
      <w:r w:rsidRPr="004D1EA5">
        <w:rPr>
          <w:rFonts w:ascii="Tahoma" w:hAnsi="Tahoma" w:cs="Tahoma" w:hint="cs"/>
          <w:sz w:val="18"/>
          <w:szCs w:val="18"/>
          <w:rtl/>
        </w:rPr>
        <w:t>שייאסף</w:t>
      </w:r>
      <w:r w:rsidRPr="004D1EA5">
        <w:rPr>
          <w:rFonts w:ascii="Tahoma" w:hAnsi="Tahoma" w:cs="Tahoma"/>
          <w:sz w:val="18"/>
          <w:szCs w:val="18"/>
          <w:rtl/>
        </w:rPr>
        <w:t xml:space="preserve">, </w:t>
      </w:r>
      <w:r w:rsidRPr="004D1EA5">
        <w:rPr>
          <w:rFonts w:ascii="Tahoma" w:hAnsi="Tahoma" w:cs="Tahoma" w:hint="cs"/>
          <w:sz w:val="18"/>
          <w:szCs w:val="18"/>
          <w:rtl/>
        </w:rPr>
        <w:t>מי</w:t>
      </w:r>
      <w:r w:rsidRPr="004D1EA5">
        <w:rPr>
          <w:rFonts w:ascii="Tahoma" w:hAnsi="Tahoma" w:cs="Tahoma"/>
          <w:sz w:val="18"/>
          <w:szCs w:val="18"/>
          <w:rtl/>
        </w:rPr>
        <w:t xml:space="preserve"> </w:t>
      </w:r>
      <w:r w:rsidRPr="004D1EA5">
        <w:rPr>
          <w:rFonts w:ascii="Tahoma" w:hAnsi="Tahoma" w:cs="Tahoma" w:hint="cs"/>
          <w:sz w:val="18"/>
          <w:szCs w:val="18"/>
          <w:rtl/>
        </w:rPr>
        <w:t>אחראי</w:t>
      </w:r>
      <w:r w:rsidRPr="004D1EA5">
        <w:rPr>
          <w:rFonts w:ascii="Tahoma" w:hAnsi="Tahoma" w:cs="Tahoma"/>
          <w:sz w:val="18"/>
          <w:szCs w:val="18"/>
          <w:rtl/>
        </w:rPr>
        <w:t xml:space="preserve"> </w:t>
      </w:r>
      <w:r w:rsidRPr="004D1EA5">
        <w:rPr>
          <w:rFonts w:ascii="Tahoma" w:hAnsi="Tahoma" w:cs="Tahoma" w:hint="cs"/>
          <w:sz w:val="18"/>
          <w:szCs w:val="18"/>
          <w:rtl/>
        </w:rPr>
        <w:t>להעברת</w:t>
      </w:r>
      <w:r w:rsidRPr="004D1EA5">
        <w:rPr>
          <w:rFonts w:ascii="Tahoma" w:hAnsi="Tahoma" w:cs="Tahoma"/>
          <w:sz w:val="18"/>
          <w:szCs w:val="18"/>
          <w:rtl/>
        </w:rPr>
        <w:t xml:space="preserve"> </w:t>
      </w:r>
      <w:r w:rsidRPr="004D1EA5">
        <w:rPr>
          <w:rFonts w:ascii="Tahoma" w:hAnsi="Tahoma" w:cs="Tahoma" w:hint="cs"/>
          <w:sz w:val="18"/>
          <w:szCs w:val="18"/>
          <w:rtl/>
        </w:rPr>
        <w:t>המידע</w:t>
      </w:r>
      <w:r w:rsidRPr="004D1EA5">
        <w:rPr>
          <w:rFonts w:ascii="Tahoma" w:hAnsi="Tahoma" w:cs="Tahoma"/>
          <w:sz w:val="18"/>
          <w:szCs w:val="18"/>
          <w:rtl/>
        </w:rPr>
        <w:t xml:space="preserve"> </w:t>
      </w:r>
      <w:r w:rsidRPr="004D1EA5">
        <w:rPr>
          <w:rFonts w:ascii="Tahoma" w:hAnsi="Tahoma" w:cs="Tahoma" w:hint="cs"/>
          <w:sz w:val="18"/>
          <w:szCs w:val="18"/>
          <w:rtl/>
        </w:rPr>
        <w:t>ועוד</w:t>
      </w:r>
      <w:r>
        <w:rPr>
          <w:rFonts w:ascii="Tahoma" w:hAnsi="Tahoma" w:cs="Tahoma"/>
          <w:sz w:val="18"/>
          <w:szCs w:val="18"/>
          <w:vertAlign w:val="superscript"/>
          <w:rtl/>
        </w:rPr>
        <w:footnoteReference w:id="38"/>
      </w:r>
      <w:r w:rsidRPr="004D1EA5">
        <w:rPr>
          <w:rFonts w:ascii="Tahoma" w:hAnsi="Tahoma" w:cs="Tahoma" w:hint="cs"/>
          <w:sz w:val="18"/>
          <w:szCs w:val="18"/>
          <w:rtl/>
        </w:rPr>
        <w:t>. ה</w:t>
      </w:r>
      <w:r w:rsidRPr="004D1EA5">
        <w:rPr>
          <w:rFonts w:ascii="Tahoma" w:hAnsi="Tahoma" w:cs="Tahoma"/>
          <w:sz w:val="18"/>
          <w:szCs w:val="18"/>
          <w:rtl/>
        </w:rPr>
        <w:t xml:space="preserve">חברה הישראלית </w:t>
      </w:r>
      <w:r w:rsidRPr="004D1EA5">
        <w:rPr>
          <w:rFonts w:ascii="Tahoma" w:hAnsi="Tahoma" w:cs="Tahoma"/>
          <w:sz w:val="18"/>
          <w:szCs w:val="18"/>
          <w:rtl/>
        </w:rPr>
        <w:t>לכירורג</w:t>
      </w:r>
      <w:r w:rsidRPr="004D1EA5">
        <w:rPr>
          <w:rFonts w:ascii="Tahoma" w:hAnsi="Tahoma" w:cs="Tahoma" w:hint="cs"/>
          <w:sz w:val="18"/>
          <w:szCs w:val="18"/>
          <w:rtl/>
        </w:rPr>
        <w:t>י</w:t>
      </w:r>
      <w:r w:rsidRPr="004D1EA5">
        <w:rPr>
          <w:rFonts w:ascii="Tahoma" w:hAnsi="Tahoma" w:cs="Tahoma"/>
          <w:sz w:val="18"/>
          <w:szCs w:val="18"/>
          <w:rtl/>
        </w:rPr>
        <w:t>יה</w:t>
      </w:r>
      <w:r w:rsidRPr="004D1EA5">
        <w:rPr>
          <w:rFonts w:ascii="Tahoma" w:hAnsi="Tahoma" w:cs="Tahoma"/>
          <w:sz w:val="18"/>
          <w:szCs w:val="18"/>
          <w:rtl/>
        </w:rPr>
        <w:t xml:space="preserve"> מטבולית </w:t>
      </w:r>
      <w:r w:rsidRPr="004D1EA5">
        <w:rPr>
          <w:rFonts w:ascii="Tahoma" w:hAnsi="Tahoma" w:cs="Tahoma"/>
          <w:sz w:val="18"/>
          <w:szCs w:val="18"/>
          <w:rtl/>
        </w:rPr>
        <w:t>ובריאטרית</w:t>
      </w:r>
      <w:r w:rsidRPr="004D1EA5">
        <w:rPr>
          <w:rFonts w:ascii="Tahoma" w:hAnsi="Tahoma" w:cs="Tahoma" w:hint="cs"/>
          <w:sz w:val="18"/>
          <w:szCs w:val="18"/>
          <w:rtl/>
        </w:rPr>
        <w:t xml:space="preserve"> (להלן - החברה </w:t>
      </w:r>
      <w:r w:rsidRPr="004D1EA5">
        <w:rPr>
          <w:rFonts w:ascii="Tahoma" w:hAnsi="Tahoma" w:cs="Tahoma" w:hint="cs"/>
          <w:sz w:val="18"/>
          <w:szCs w:val="18"/>
          <w:rtl/>
        </w:rPr>
        <w:t>לבריאטרייה</w:t>
      </w:r>
      <w:r w:rsidRPr="004D1EA5">
        <w:rPr>
          <w:rFonts w:ascii="Tahoma" w:hAnsi="Tahoma" w:cs="Tahoma" w:hint="cs"/>
          <w:sz w:val="18"/>
          <w:szCs w:val="18"/>
          <w:rtl/>
        </w:rPr>
        <w:t xml:space="preserve">) מרכזת את ההיבטים המקצועיים ומשמשת כגוף המדעי, המקצועי והמנחה מטעם ההסתדרות הרפואית בישראל (להלן - </w:t>
      </w:r>
      <w:r w:rsidRPr="004D1EA5">
        <w:rPr>
          <w:rFonts w:ascii="Tahoma" w:hAnsi="Tahoma" w:cs="Tahoma" w:hint="cs"/>
          <w:sz w:val="18"/>
          <w:szCs w:val="18"/>
          <w:rtl/>
        </w:rPr>
        <w:t>הר"י</w:t>
      </w:r>
      <w:r w:rsidRPr="004D1EA5">
        <w:rPr>
          <w:rFonts w:ascii="Tahoma" w:hAnsi="Tahoma" w:cs="Tahoma" w:hint="cs"/>
          <w:sz w:val="18"/>
          <w:szCs w:val="18"/>
          <w:rtl/>
        </w:rPr>
        <w:t>).</w:t>
      </w:r>
    </w:p>
    <w:p w:rsidR="002E6D5B" w:rsidP="00BD4CD2">
      <w:pPr>
        <w:spacing w:line="240" w:lineRule="exact"/>
        <w:ind w:right="2268"/>
        <w:jc w:val="both"/>
        <w:rPr>
          <w:rFonts w:ascii="Tahoma" w:hAnsi="Tahoma" w:cs="Tahoma"/>
          <w:sz w:val="18"/>
          <w:szCs w:val="18"/>
        </w:rPr>
      </w:pPr>
    </w:p>
    <w:p w:rsidR="00BD4CD2" w:rsidRPr="004D1EA5" w:rsidP="00BD4CD2">
      <w:pPr>
        <w:spacing w:line="240" w:lineRule="exact"/>
        <w:ind w:right="2268"/>
        <w:jc w:val="both"/>
        <w:rPr>
          <w:rFonts w:ascii="Tahoma" w:hAnsi="Tahoma" w:cs="Tahoma"/>
          <w:sz w:val="18"/>
          <w:szCs w:val="18"/>
          <w:rtl/>
        </w:rPr>
      </w:pPr>
    </w:p>
    <w:p w:rsidR="002E6D5B" w:rsidRPr="001E7226" w:rsidP="00BD4CD2">
      <w:pPr>
        <w:pStyle w:val="KOT4"/>
        <w:rPr>
          <w:rtl/>
        </w:rPr>
      </w:pPr>
      <w:bookmarkStart w:id="5" w:name="_Toc433105650"/>
      <w:bookmarkStart w:id="6" w:name="_Toc458522149"/>
      <w:r w:rsidRPr="001E7226">
        <w:rPr>
          <w:rFonts w:hint="eastAsia"/>
          <w:rtl/>
        </w:rPr>
        <w:t>פעולות</w:t>
      </w:r>
      <w:r w:rsidRPr="001E7226">
        <w:rPr>
          <w:rtl/>
        </w:rPr>
        <w:t xml:space="preserve"> </w:t>
      </w:r>
      <w:r w:rsidRPr="001E7226">
        <w:rPr>
          <w:rFonts w:hint="eastAsia"/>
          <w:rtl/>
        </w:rPr>
        <w:t>הביקורת</w:t>
      </w:r>
      <w:bookmarkEnd w:id="5"/>
      <w:bookmarkEnd w:id="6"/>
    </w:p>
    <w:p w:rsidR="002E6D5B" w:rsidRPr="004D1EA5" w:rsidP="00BD4CD2">
      <w:pPr>
        <w:spacing w:line="240" w:lineRule="exact"/>
        <w:ind w:right="2268"/>
        <w:jc w:val="both"/>
        <w:rPr>
          <w:rFonts w:ascii="Tahoma" w:hAnsi="Tahoma" w:cs="Tahoma"/>
          <w:sz w:val="18"/>
          <w:szCs w:val="18"/>
          <w:rtl/>
        </w:rPr>
      </w:pPr>
      <w:r w:rsidRPr="004D1EA5">
        <w:rPr>
          <w:rFonts w:ascii="Tahoma" w:hAnsi="Tahoma" w:cs="Tahoma"/>
          <w:sz w:val="18"/>
          <w:szCs w:val="18"/>
          <w:rtl/>
        </w:rPr>
        <w:t xml:space="preserve">בחודשים פברואר-אוגוסט 2018 בדק משרד מבקר המדינה את </w:t>
      </w:r>
      <w:r w:rsidRPr="004D1EA5">
        <w:rPr>
          <w:rFonts w:ascii="Tahoma" w:hAnsi="Tahoma" w:cs="Tahoma" w:hint="eastAsia"/>
          <w:sz w:val="18"/>
          <w:szCs w:val="18"/>
          <w:rtl/>
        </w:rPr>
        <w:t>ה</w:t>
      </w:r>
      <w:r w:rsidRPr="004D1EA5">
        <w:rPr>
          <w:rFonts w:ascii="Tahoma" w:hAnsi="Tahoma" w:cs="Tahoma" w:hint="cs"/>
          <w:sz w:val="18"/>
          <w:szCs w:val="18"/>
          <w:rtl/>
        </w:rPr>
        <w:t>הליך וה</w:t>
      </w:r>
      <w:r w:rsidRPr="004D1EA5">
        <w:rPr>
          <w:rFonts w:ascii="Tahoma" w:hAnsi="Tahoma" w:cs="Tahoma" w:hint="eastAsia"/>
          <w:sz w:val="18"/>
          <w:szCs w:val="18"/>
          <w:rtl/>
        </w:rPr>
        <w:t>נסיבות</w:t>
      </w:r>
      <w:r w:rsidRPr="004D1EA5">
        <w:rPr>
          <w:rFonts w:ascii="Tahoma" w:hAnsi="Tahoma" w:cs="Tahoma" w:hint="cs"/>
          <w:sz w:val="18"/>
          <w:szCs w:val="18"/>
          <w:rtl/>
        </w:rPr>
        <w:t xml:space="preserve"> לאישור והביצוע של הניתוחים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בישראל ואת ההשלכות על ציבור המנותחים. </w:t>
      </w:r>
      <w:r w:rsidRPr="004D1EA5">
        <w:rPr>
          <w:rFonts w:ascii="Tahoma" w:hAnsi="Tahoma" w:cs="Tahoma"/>
          <w:sz w:val="18"/>
          <w:szCs w:val="18"/>
          <w:rtl/>
        </w:rPr>
        <w:t xml:space="preserve">הבדיקה נעשתה במשרד הבריאות, </w:t>
      </w:r>
      <w:r w:rsidRPr="004D1EA5">
        <w:rPr>
          <w:rFonts w:ascii="Tahoma" w:hAnsi="Tahoma" w:cs="Tahoma" w:hint="cs"/>
          <w:sz w:val="18"/>
          <w:szCs w:val="18"/>
          <w:rtl/>
        </w:rPr>
        <w:t>ב</w:t>
      </w:r>
      <w:r w:rsidRPr="004D1EA5">
        <w:rPr>
          <w:rFonts w:ascii="Tahoma" w:hAnsi="Tahoma" w:cs="Tahoma"/>
          <w:sz w:val="18"/>
          <w:szCs w:val="18"/>
          <w:rtl/>
        </w:rPr>
        <w:t xml:space="preserve">כללית, </w:t>
      </w:r>
      <w:r w:rsidRPr="004D1EA5">
        <w:rPr>
          <w:rFonts w:ascii="Tahoma" w:hAnsi="Tahoma" w:cs="Tahoma" w:hint="cs"/>
          <w:sz w:val="18"/>
          <w:szCs w:val="18"/>
          <w:rtl/>
        </w:rPr>
        <w:t>במכבי</w:t>
      </w:r>
      <w:r w:rsidRPr="004D1EA5">
        <w:rPr>
          <w:rFonts w:ascii="Tahoma" w:hAnsi="Tahoma" w:cs="Tahoma"/>
          <w:sz w:val="18"/>
          <w:szCs w:val="18"/>
          <w:rtl/>
        </w:rPr>
        <w:t xml:space="preserve"> </w:t>
      </w:r>
      <w:r w:rsidRPr="004D1EA5">
        <w:rPr>
          <w:rFonts w:ascii="Tahoma" w:hAnsi="Tahoma" w:cs="Tahoma" w:hint="cs"/>
          <w:sz w:val="18"/>
          <w:szCs w:val="18"/>
          <w:rtl/>
        </w:rPr>
        <w:t>שירותי</w:t>
      </w:r>
      <w:r w:rsidRPr="004D1EA5">
        <w:rPr>
          <w:rFonts w:ascii="Tahoma" w:hAnsi="Tahoma" w:cs="Tahoma"/>
          <w:sz w:val="18"/>
          <w:szCs w:val="18"/>
          <w:rtl/>
        </w:rPr>
        <w:t xml:space="preserve"> בריאות (להלן - מכבי), </w:t>
      </w:r>
      <w:r w:rsidRPr="004D1EA5">
        <w:rPr>
          <w:rFonts w:ascii="Tahoma" w:hAnsi="Tahoma" w:cs="Tahoma" w:hint="cs"/>
          <w:sz w:val="18"/>
          <w:szCs w:val="18"/>
          <w:rtl/>
        </w:rPr>
        <w:t>בקופת</w:t>
      </w:r>
      <w:r w:rsidRPr="004D1EA5">
        <w:rPr>
          <w:rFonts w:ascii="Tahoma" w:hAnsi="Tahoma" w:cs="Tahoma"/>
          <w:sz w:val="18"/>
          <w:szCs w:val="18"/>
          <w:rtl/>
        </w:rPr>
        <w:t xml:space="preserve"> </w:t>
      </w:r>
      <w:r w:rsidRPr="004D1EA5">
        <w:rPr>
          <w:rFonts w:ascii="Tahoma" w:hAnsi="Tahoma" w:cs="Tahoma" w:hint="cs"/>
          <w:sz w:val="18"/>
          <w:szCs w:val="18"/>
          <w:rtl/>
        </w:rPr>
        <w:t>חולים</w:t>
      </w:r>
      <w:r w:rsidRPr="004D1EA5">
        <w:rPr>
          <w:rFonts w:ascii="Tahoma" w:hAnsi="Tahoma" w:cs="Tahoma"/>
          <w:sz w:val="18"/>
          <w:szCs w:val="18"/>
          <w:rtl/>
        </w:rPr>
        <w:t xml:space="preserve"> </w:t>
      </w:r>
      <w:r w:rsidRPr="004D1EA5">
        <w:rPr>
          <w:rFonts w:ascii="Tahoma" w:hAnsi="Tahoma" w:cs="Tahoma" w:hint="cs"/>
          <w:sz w:val="18"/>
          <w:szCs w:val="18"/>
          <w:rtl/>
        </w:rPr>
        <w:t>מאוחדת</w:t>
      </w:r>
      <w:r w:rsidRPr="004D1EA5">
        <w:rPr>
          <w:rFonts w:ascii="Tahoma" w:hAnsi="Tahoma" w:cs="Tahoma"/>
          <w:sz w:val="18"/>
          <w:szCs w:val="18"/>
          <w:rtl/>
        </w:rPr>
        <w:t xml:space="preserve"> (להלן - </w:t>
      </w:r>
      <w:r w:rsidRPr="004D1EA5">
        <w:rPr>
          <w:rFonts w:ascii="Tahoma" w:hAnsi="Tahoma" w:cs="Tahoma" w:hint="cs"/>
          <w:sz w:val="18"/>
          <w:szCs w:val="18"/>
          <w:rtl/>
        </w:rPr>
        <w:t>מאוחדת</w:t>
      </w:r>
      <w:r w:rsidRPr="004D1EA5">
        <w:rPr>
          <w:rFonts w:ascii="Tahoma" w:hAnsi="Tahoma" w:cs="Tahoma"/>
          <w:sz w:val="18"/>
          <w:szCs w:val="18"/>
          <w:rtl/>
        </w:rPr>
        <w:t>) ובלאומית שירותי בריאות (להלן - לאומית)</w:t>
      </w:r>
      <w:r w:rsidRPr="004D1EA5">
        <w:rPr>
          <w:rFonts w:ascii="Tahoma" w:hAnsi="Tahoma" w:cs="Tahoma" w:hint="cs"/>
          <w:sz w:val="18"/>
          <w:szCs w:val="18"/>
          <w:rtl/>
        </w:rPr>
        <w:t xml:space="preserve"> ובמרכזים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בבתי החולים הממשלתיים ובבתי החולים של הכללית</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במהלך</w:t>
      </w:r>
      <w:r w:rsidRPr="004D1EA5">
        <w:rPr>
          <w:rFonts w:ascii="Tahoma" w:hAnsi="Tahoma" w:cs="Tahoma"/>
          <w:sz w:val="18"/>
          <w:szCs w:val="18"/>
          <w:rtl/>
        </w:rPr>
        <w:t xml:space="preserve"> </w:t>
      </w:r>
      <w:r w:rsidRPr="004D1EA5">
        <w:rPr>
          <w:rFonts w:ascii="Tahoma" w:hAnsi="Tahoma" w:cs="Tahoma" w:hint="cs"/>
          <w:sz w:val="18"/>
          <w:szCs w:val="18"/>
          <w:rtl/>
        </w:rPr>
        <w:t>הביקורת</w:t>
      </w:r>
      <w:r w:rsidRPr="004D1EA5">
        <w:rPr>
          <w:rFonts w:ascii="Tahoma" w:hAnsi="Tahoma" w:cs="Tahoma"/>
          <w:sz w:val="18"/>
          <w:szCs w:val="18"/>
          <w:rtl/>
        </w:rPr>
        <w:t xml:space="preserve"> </w:t>
      </w:r>
      <w:r w:rsidRPr="004D1EA5">
        <w:rPr>
          <w:rFonts w:ascii="Tahoma" w:hAnsi="Tahoma" w:cs="Tahoma" w:hint="cs"/>
          <w:sz w:val="18"/>
          <w:szCs w:val="18"/>
          <w:rtl/>
        </w:rPr>
        <w:t>נבדקו</w:t>
      </w:r>
      <w:r w:rsidRPr="004D1EA5">
        <w:rPr>
          <w:rFonts w:ascii="Tahoma" w:hAnsi="Tahoma" w:cs="Tahoma"/>
          <w:sz w:val="18"/>
          <w:szCs w:val="18"/>
          <w:rtl/>
        </w:rPr>
        <w:t xml:space="preserve"> אקראית</w:t>
      </w:r>
      <w:r w:rsidRPr="004D1EA5">
        <w:rPr>
          <w:rFonts w:ascii="Tahoma" w:hAnsi="Tahoma" w:cs="Tahoma" w:hint="cs"/>
          <w:sz w:val="18"/>
          <w:szCs w:val="18"/>
          <w:rtl/>
        </w:rPr>
        <w:t xml:space="preserve"> עשרות תיקים רפואיים</w:t>
      </w:r>
      <w:r w:rsidRPr="004D1EA5">
        <w:rPr>
          <w:rFonts w:ascii="Tahoma" w:hAnsi="Tahoma" w:cs="Tahoma"/>
          <w:sz w:val="18"/>
          <w:szCs w:val="18"/>
          <w:rtl/>
        </w:rPr>
        <w:t xml:space="preserve"> של מ</w:t>
      </w:r>
      <w:r w:rsidRPr="004D1EA5">
        <w:rPr>
          <w:rFonts w:ascii="Tahoma" w:hAnsi="Tahoma" w:cs="Tahoma" w:hint="cs"/>
          <w:sz w:val="18"/>
          <w:szCs w:val="18"/>
          <w:rtl/>
        </w:rPr>
        <w:t>נותחים</w:t>
      </w:r>
      <w:r w:rsidRPr="004D1EA5">
        <w:rPr>
          <w:rFonts w:ascii="Tahoma" w:hAnsi="Tahoma" w:cs="Tahoma"/>
          <w:sz w:val="18"/>
          <w:szCs w:val="18"/>
          <w:rtl/>
        </w:rPr>
        <w:t xml:space="preserve"> מבוגרים שנ</w:t>
      </w:r>
      <w:r w:rsidRPr="004D1EA5">
        <w:rPr>
          <w:rFonts w:ascii="Tahoma" w:hAnsi="Tahoma" w:cs="Tahoma" w:hint="cs"/>
          <w:sz w:val="18"/>
          <w:szCs w:val="18"/>
          <w:rtl/>
        </w:rPr>
        <w:t>ו</w:t>
      </w:r>
      <w:r w:rsidRPr="004D1EA5">
        <w:rPr>
          <w:rFonts w:ascii="Tahoma" w:hAnsi="Tahoma" w:cs="Tahoma"/>
          <w:sz w:val="18"/>
          <w:szCs w:val="18"/>
          <w:rtl/>
        </w:rPr>
        <w:t>תח</w:t>
      </w:r>
      <w:r w:rsidRPr="004D1EA5">
        <w:rPr>
          <w:rFonts w:ascii="Tahoma" w:hAnsi="Tahoma" w:cs="Tahoma" w:hint="cs"/>
          <w:sz w:val="18"/>
          <w:szCs w:val="18"/>
          <w:rtl/>
        </w:rPr>
        <w:t>ו</w:t>
      </w:r>
      <w:r w:rsidRPr="004D1EA5">
        <w:rPr>
          <w:rFonts w:ascii="Tahoma" w:hAnsi="Tahoma" w:cs="Tahoma"/>
          <w:sz w:val="18"/>
          <w:szCs w:val="18"/>
          <w:rtl/>
        </w:rPr>
        <w:t xml:space="preserve"> בשנת 2015 (להלן - תיקי </w:t>
      </w:r>
      <w:r w:rsidRPr="004D1EA5">
        <w:rPr>
          <w:rFonts w:ascii="Tahoma" w:hAnsi="Tahoma" w:cs="Tahoma" w:hint="cs"/>
          <w:sz w:val="18"/>
          <w:szCs w:val="18"/>
          <w:rtl/>
        </w:rPr>
        <w:t>מנותחים</w:t>
      </w:r>
      <w:r w:rsidRPr="004D1EA5">
        <w:rPr>
          <w:rFonts w:ascii="Tahoma" w:hAnsi="Tahoma" w:cs="Tahoma"/>
          <w:sz w:val="18"/>
          <w:szCs w:val="18"/>
          <w:rtl/>
        </w:rPr>
        <w:t xml:space="preserve">) - </w:t>
      </w:r>
      <w:r w:rsidRPr="004D1EA5">
        <w:rPr>
          <w:rFonts w:ascii="Tahoma" w:hAnsi="Tahoma" w:cs="Tahoma" w:hint="cs"/>
          <w:sz w:val="18"/>
          <w:szCs w:val="18"/>
          <w:rtl/>
        </w:rPr>
        <w:t>בארבע</w:t>
      </w:r>
      <w:r w:rsidRPr="004D1EA5">
        <w:rPr>
          <w:rFonts w:ascii="Tahoma" w:hAnsi="Tahoma" w:cs="Tahoma"/>
          <w:sz w:val="18"/>
          <w:szCs w:val="18"/>
          <w:rtl/>
        </w:rPr>
        <w:t xml:space="preserve"> </w:t>
      </w:r>
      <w:r w:rsidRPr="004D1EA5">
        <w:rPr>
          <w:rFonts w:ascii="Tahoma" w:hAnsi="Tahoma" w:cs="Tahoma" w:hint="cs"/>
          <w:sz w:val="18"/>
          <w:szCs w:val="18"/>
          <w:rtl/>
        </w:rPr>
        <w:t>קופות</w:t>
      </w:r>
      <w:r w:rsidRPr="004D1EA5">
        <w:rPr>
          <w:rFonts w:ascii="Tahoma" w:hAnsi="Tahoma" w:cs="Tahoma"/>
          <w:sz w:val="18"/>
          <w:szCs w:val="18"/>
          <w:rtl/>
        </w:rPr>
        <w:t xml:space="preserve"> החולים</w:t>
      </w:r>
      <w:r w:rsidRPr="004D1EA5">
        <w:rPr>
          <w:rFonts w:ascii="Tahoma" w:hAnsi="Tahoma" w:cs="Tahoma" w:hint="cs"/>
          <w:sz w:val="18"/>
          <w:szCs w:val="18"/>
          <w:rtl/>
        </w:rPr>
        <w:t xml:space="preserve"> ובארבעה מרכזים רפואיים</w:t>
      </w:r>
      <w:r w:rsidRPr="004D1EA5">
        <w:rPr>
          <w:rFonts w:ascii="Tahoma" w:hAnsi="Tahoma" w:cs="Tahoma"/>
          <w:sz w:val="18"/>
          <w:szCs w:val="18"/>
          <w:rtl/>
        </w:rPr>
        <w:t xml:space="preserve">: במרכז הרפואי </w:t>
      </w:r>
      <w:r w:rsidRPr="004D1EA5">
        <w:rPr>
          <w:rFonts w:ascii="Tahoma" w:hAnsi="Tahoma" w:cs="Tahoma" w:hint="cs"/>
          <w:sz w:val="18"/>
          <w:szCs w:val="18"/>
          <w:rtl/>
        </w:rPr>
        <w:t>ממשלתי</w:t>
      </w:r>
      <w:r w:rsidRPr="004D1EA5">
        <w:rPr>
          <w:rFonts w:ascii="Tahoma" w:hAnsi="Tahoma" w:cs="Tahoma"/>
          <w:sz w:val="18"/>
          <w:szCs w:val="18"/>
          <w:rtl/>
        </w:rPr>
        <w:t xml:space="preserve"> וולפסון בחולון (להלן - וולפסון), במרכז הרפואי </w:t>
      </w:r>
      <w:r w:rsidRPr="004D1EA5">
        <w:rPr>
          <w:rFonts w:ascii="Tahoma" w:hAnsi="Tahoma" w:cs="Tahoma" w:hint="cs"/>
          <w:sz w:val="18"/>
          <w:szCs w:val="18"/>
          <w:rtl/>
        </w:rPr>
        <w:t>ממשלתי-עירוני ת"א ע"ש</w:t>
      </w:r>
      <w:r w:rsidRPr="004D1EA5">
        <w:rPr>
          <w:rFonts w:ascii="Tahoma" w:hAnsi="Tahoma" w:cs="Tahoma"/>
          <w:sz w:val="18"/>
          <w:szCs w:val="18"/>
          <w:rtl/>
        </w:rPr>
        <w:t xml:space="preserve"> </w:t>
      </w:r>
      <w:r w:rsidRPr="004D1EA5">
        <w:rPr>
          <w:rFonts w:ascii="Tahoma" w:hAnsi="Tahoma" w:cs="Tahoma" w:hint="cs"/>
          <w:sz w:val="18"/>
          <w:szCs w:val="18"/>
          <w:rtl/>
        </w:rPr>
        <w:t>סוראסקי</w:t>
      </w:r>
      <w:r w:rsidRPr="004D1EA5">
        <w:rPr>
          <w:rFonts w:ascii="Tahoma" w:hAnsi="Tahoma" w:cs="Tahoma"/>
          <w:sz w:val="18"/>
          <w:szCs w:val="18"/>
          <w:rtl/>
        </w:rPr>
        <w:t xml:space="preserve"> (להלן - </w:t>
      </w:r>
      <w:r w:rsidRPr="004D1EA5">
        <w:rPr>
          <w:rFonts w:ascii="Tahoma" w:hAnsi="Tahoma" w:cs="Tahoma" w:hint="cs"/>
          <w:sz w:val="18"/>
          <w:szCs w:val="18"/>
          <w:rtl/>
        </w:rPr>
        <w:t>איכילוב</w:t>
      </w:r>
      <w:r w:rsidRPr="004D1EA5">
        <w:rPr>
          <w:rFonts w:ascii="Tahoma" w:hAnsi="Tahoma" w:cs="Tahoma"/>
          <w:sz w:val="18"/>
          <w:szCs w:val="18"/>
          <w:rtl/>
        </w:rPr>
        <w:t xml:space="preserve">), במרכז הרפואי </w:t>
      </w:r>
      <w:r w:rsidRPr="004D1EA5">
        <w:rPr>
          <w:rFonts w:ascii="Tahoma" w:hAnsi="Tahoma" w:cs="Tahoma" w:hint="cs"/>
          <w:sz w:val="18"/>
          <w:szCs w:val="18"/>
          <w:rtl/>
        </w:rPr>
        <w:t>ממשלתי</w:t>
      </w:r>
      <w:r w:rsidRPr="004D1EA5">
        <w:rPr>
          <w:rFonts w:ascii="Tahoma" w:hAnsi="Tahoma" w:cs="Tahoma"/>
          <w:sz w:val="18"/>
          <w:szCs w:val="18"/>
          <w:rtl/>
        </w:rPr>
        <w:t xml:space="preserve"> </w:t>
      </w:r>
      <w:r w:rsidRPr="004D1EA5">
        <w:rPr>
          <w:rFonts w:ascii="Tahoma" w:hAnsi="Tahoma" w:cs="Tahoma" w:hint="cs"/>
          <w:sz w:val="18"/>
          <w:szCs w:val="18"/>
          <w:rtl/>
        </w:rPr>
        <w:t>ברזילי</w:t>
      </w:r>
      <w:r w:rsidRPr="004D1EA5">
        <w:rPr>
          <w:rFonts w:ascii="Tahoma" w:hAnsi="Tahoma" w:cs="Tahoma"/>
          <w:sz w:val="18"/>
          <w:szCs w:val="18"/>
          <w:rtl/>
        </w:rPr>
        <w:t xml:space="preserve"> (להלן - </w:t>
      </w:r>
      <w:r w:rsidRPr="004D1EA5">
        <w:rPr>
          <w:rFonts w:ascii="Tahoma" w:hAnsi="Tahoma" w:cs="Tahoma" w:hint="cs"/>
          <w:sz w:val="18"/>
          <w:szCs w:val="18"/>
          <w:rtl/>
        </w:rPr>
        <w:t>ברזילי</w:t>
      </w:r>
      <w:r w:rsidRPr="004D1EA5">
        <w:rPr>
          <w:rFonts w:ascii="Tahoma" w:hAnsi="Tahoma" w:cs="Tahoma"/>
          <w:sz w:val="18"/>
          <w:szCs w:val="18"/>
          <w:rtl/>
        </w:rPr>
        <w:t xml:space="preserve">) </w:t>
      </w:r>
      <w:r w:rsidRPr="004D1EA5">
        <w:rPr>
          <w:rFonts w:ascii="Tahoma" w:hAnsi="Tahoma" w:cs="Tahoma" w:hint="cs"/>
          <w:sz w:val="18"/>
          <w:szCs w:val="18"/>
          <w:rtl/>
        </w:rPr>
        <w:t>ובמרכז</w:t>
      </w:r>
      <w:r w:rsidRPr="004D1EA5">
        <w:rPr>
          <w:rFonts w:ascii="Tahoma" w:hAnsi="Tahoma" w:cs="Tahoma"/>
          <w:sz w:val="18"/>
          <w:szCs w:val="18"/>
          <w:rtl/>
        </w:rPr>
        <w:t xml:space="preserve"> </w:t>
      </w:r>
      <w:r w:rsidRPr="004D1EA5">
        <w:rPr>
          <w:rFonts w:ascii="Tahoma" w:hAnsi="Tahoma" w:cs="Tahoma" w:hint="cs"/>
          <w:sz w:val="18"/>
          <w:szCs w:val="18"/>
          <w:rtl/>
        </w:rPr>
        <w:t>הרפואי</w:t>
      </w:r>
      <w:r w:rsidRPr="004D1EA5">
        <w:rPr>
          <w:rFonts w:ascii="Tahoma" w:hAnsi="Tahoma" w:cs="Tahoma"/>
          <w:sz w:val="18"/>
          <w:szCs w:val="18"/>
          <w:rtl/>
        </w:rPr>
        <w:t xml:space="preserve"> </w:t>
      </w:r>
      <w:r w:rsidRPr="004D1EA5">
        <w:rPr>
          <w:rFonts w:ascii="Tahoma" w:hAnsi="Tahoma" w:cs="Tahoma" w:hint="cs"/>
          <w:sz w:val="18"/>
          <w:szCs w:val="18"/>
          <w:rtl/>
        </w:rPr>
        <w:t>מאיר</w:t>
      </w:r>
      <w:r w:rsidRPr="004D1EA5">
        <w:rPr>
          <w:rFonts w:ascii="Tahoma" w:hAnsi="Tahoma" w:cs="Tahoma"/>
          <w:sz w:val="18"/>
          <w:szCs w:val="18"/>
          <w:rtl/>
        </w:rPr>
        <w:t xml:space="preserve"> שבבעלות הכללית</w:t>
      </w:r>
      <w:r w:rsidRPr="004D1EA5">
        <w:rPr>
          <w:rFonts w:ascii="Tahoma" w:hAnsi="Tahoma" w:cs="Tahoma" w:hint="cs"/>
          <w:sz w:val="18"/>
          <w:szCs w:val="18"/>
          <w:rtl/>
        </w:rPr>
        <w:t xml:space="preserve"> (להלן - מאיר)</w:t>
      </w:r>
      <w:r>
        <w:rPr>
          <w:rStyle w:val="FootnoteReference0"/>
          <w:rFonts w:ascii="Tahoma" w:hAnsi="Tahoma" w:cs="Tahoma"/>
          <w:sz w:val="18"/>
          <w:szCs w:val="18"/>
          <w:rtl/>
        </w:rPr>
        <w:footnoteReference w:id="39"/>
      </w:r>
      <w:r w:rsidRPr="004D1EA5">
        <w:rPr>
          <w:rFonts w:ascii="Tahoma" w:hAnsi="Tahoma" w:cs="Tahoma"/>
          <w:sz w:val="18"/>
          <w:szCs w:val="18"/>
          <w:rtl/>
        </w:rPr>
        <w:t>.</w:t>
      </w:r>
      <w:r w:rsidRPr="004D1EA5">
        <w:rPr>
          <w:rFonts w:ascii="Tahoma" w:hAnsi="Tahoma" w:cs="Tahoma" w:hint="cs"/>
          <w:sz w:val="18"/>
          <w:szCs w:val="18"/>
          <w:rtl/>
        </w:rPr>
        <w:t xml:space="preserve"> כמו כן, נבחנו אקראית כ-20 תיקים של מתבגרים (בני </w:t>
      </w:r>
      <w:r w:rsidRPr="004D1EA5">
        <w:rPr>
          <w:rFonts w:ascii="Tahoma" w:hAnsi="Tahoma" w:cs="Tahoma" w:hint="cs"/>
          <w:sz w:val="18"/>
          <w:szCs w:val="18"/>
          <w:rtl/>
        </w:rPr>
        <w:t>פחות מ-18) שנותחו בשנים 2015 - 2018</w:t>
      </w:r>
      <w:r>
        <w:rPr>
          <w:rStyle w:val="FootnoteReference0"/>
          <w:rFonts w:ascii="Tahoma" w:hAnsi="Tahoma" w:cs="Tahoma"/>
          <w:sz w:val="18"/>
          <w:szCs w:val="18"/>
          <w:rtl/>
        </w:rPr>
        <w:footnoteReference w:id="40"/>
      </w:r>
      <w:r w:rsidRPr="004D1EA5">
        <w:rPr>
          <w:rFonts w:ascii="Tahoma" w:hAnsi="Tahoma" w:cs="Tahoma"/>
          <w:sz w:val="18"/>
          <w:szCs w:val="18"/>
          <w:rtl/>
        </w:rPr>
        <w:t>. במסגרת הביקורת נשלחו</w:t>
      </w:r>
      <w:r w:rsidRPr="004D1EA5">
        <w:rPr>
          <w:rFonts w:ascii="Tahoma" w:hAnsi="Tahoma" w:cs="Tahoma" w:hint="cs"/>
          <w:sz w:val="18"/>
          <w:szCs w:val="18"/>
          <w:rtl/>
        </w:rPr>
        <w:t xml:space="preserve"> גם</w:t>
      </w:r>
      <w:r w:rsidRPr="004D1EA5">
        <w:rPr>
          <w:rFonts w:ascii="Tahoma" w:hAnsi="Tahoma" w:cs="Tahoma"/>
          <w:sz w:val="18"/>
          <w:szCs w:val="18"/>
          <w:rtl/>
        </w:rPr>
        <w:t xml:space="preserve"> 2</w:t>
      </w:r>
      <w:r w:rsidRPr="004D1EA5">
        <w:rPr>
          <w:rFonts w:ascii="Tahoma" w:hAnsi="Tahoma" w:cs="Tahoma" w:hint="cs"/>
          <w:sz w:val="18"/>
          <w:szCs w:val="18"/>
          <w:rtl/>
        </w:rPr>
        <w:t>1</w:t>
      </w:r>
      <w:r w:rsidRPr="004D1EA5">
        <w:rPr>
          <w:rFonts w:ascii="Tahoma" w:hAnsi="Tahoma" w:cs="Tahoma"/>
          <w:sz w:val="18"/>
          <w:szCs w:val="18"/>
          <w:rtl/>
        </w:rPr>
        <w:t xml:space="preserve"> </w:t>
      </w:r>
      <w:r w:rsidRPr="004D1EA5">
        <w:rPr>
          <w:rFonts w:ascii="Tahoma" w:hAnsi="Tahoma" w:cs="Tahoma" w:hint="cs"/>
          <w:sz w:val="18"/>
          <w:szCs w:val="18"/>
          <w:rtl/>
        </w:rPr>
        <w:t>שאלוני</w:t>
      </w:r>
      <w:r w:rsidRPr="004D1EA5">
        <w:rPr>
          <w:rFonts w:ascii="Tahoma" w:hAnsi="Tahoma" w:cs="Tahoma"/>
          <w:sz w:val="18"/>
          <w:szCs w:val="18"/>
          <w:rtl/>
        </w:rPr>
        <w:t xml:space="preserve"> מידע למרכזים </w:t>
      </w:r>
      <w:r w:rsidRPr="004D1EA5">
        <w:rPr>
          <w:rFonts w:ascii="Tahoma" w:hAnsi="Tahoma" w:cs="Tahoma"/>
          <w:sz w:val="18"/>
          <w:szCs w:val="18"/>
          <w:rtl/>
        </w:rPr>
        <w:t>הבריאט</w:t>
      </w:r>
      <w:r w:rsidRPr="004D1EA5">
        <w:rPr>
          <w:rFonts w:ascii="Tahoma" w:hAnsi="Tahoma" w:cs="Tahoma" w:hint="cs"/>
          <w:sz w:val="18"/>
          <w:szCs w:val="18"/>
          <w:rtl/>
        </w:rPr>
        <w:t>ר</w:t>
      </w:r>
      <w:r w:rsidRPr="004D1EA5">
        <w:rPr>
          <w:rFonts w:ascii="Tahoma" w:hAnsi="Tahoma" w:cs="Tahoma"/>
          <w:sz w:val="18"/>
          <w:szCs w:val="18"/>
          <w:rtl/>
        </w:rPr>
        <w:t>יים</w:t>
      </w:r>
      <w:r w:rsidRPr="004D1EA5">
        <w:rPr>
          <w:rFonts w:ascii="Tahoma" w:hAnsi="Tahoma" w:cs="Tahoma"/>
          <w:sz w:val="18"/>
          <w:szCs w:val="18"/>
          <w:rtl/>
        </w:rPr>
        <w:t xml:space="preserve"> </w:t>
      </w:r>
      <w:r w:rsidRPr="004D1EA5">
        <w:rPr>
          <w:rFonts w:ascii="Tahoma" w:hAnsi="Tahoma" w:cs="Tahoma" w:hint="cs"/>
          <w:sz w:val="18"/>
          <w:szCs w:val="18"/>
          <w:rtl/>
        </w:rPr>
        <w:t>ולארבע קופות החולים (להלן - השאלונים)</w:t>
      </w:r>
      <w:r>
        <w:rPr>
          <w:rStyle w:val="FootnoteReference0"/>
          <w:rFonts w:ascii="Tahoma" w:hAnsi="Tahoma" w:cs="Tahoma"/>
          <w:sz w:val="18"/>
          <w:szCs w:val="18"/>
          <w:rtl/>
        </w:rPr>
        <w:footnoteReference w:id="41"/>
      </w:r>
      <w:r w:rsidRPr="004D1EA5">
        <w:rPr>
          <w:rFonts w:ascii="Tahoma" w:hAnsi="Tahoma" w:cs="Tahoma" w:hint="cs"/>
          <w:sz w:val="18"/>
          <w:szCs w:val="18"/>
          <w:rtl/>
        </w:rPr>
        <w:t>.</w:t>
      </w:r>
    </w:p>
    <w:p w:rsidR="002E6D5B" w:rsidRPr="004D1EA5" w:rsidP="00BD4CD2">
      <w:pPr>
        <w:spacing w:line="240" w:lineRule="exact"/>
        <w:ind w:right="2268"/>
        <w:jc w:val="both"/>
        <w:rPr>
          <w:rFonts w:ascii="Tahoma" w:hAnsi="Tahoma" w:cs="Tahoma"/>
          <w:sz w:val="18"/>
          <w:szCs w:val="18"/>
          <w:rtl/>
        </w:rPr>
      </w:pPr>
    </w:p>
    <w:p w:rsidR="002E6D5B" w:rsidRPr="001E7226" w:rsidP="00BD4CD2">
      <w:pPr>
        <w:pStyle w:val="KOT2"/>
        <w:rPr>
          <w:rtl/>
        </w:rPr>
      </w:pPr>
      <w:r w:rsidRPr="001E7226">
        <w:rPr>
          <w:rFonts w:hint="cs"/>
          <w:rtl/>
        </w:rPr>
        <w:t xml:space="preserve">הליך הניתוח </w:t>
      </w:r>
      <w:r w:rsidRPr="001E7226">
        <w:rPr>
          <w:rFonts w:hint="cs"/>
          <w:rtl/>
        </w:rPr>
        <w:t>הבריאטרי</w:t>
      </w:r>
    </w:p>
    <w:p w:rsidR="002E6D5B" w:rsidRPr="004D1EA5" w:rsidP="00FF2CB0">
      <w:pPr>
        <w:spacing w:line="240" w:lineRule="exact"/>
        <w:ind w:right="2268"/>
        <w:jc w:val="both"/>
        <w:rPr>
          <w:rFonts w:ascii="Tahoma" w:hAnsi="Tahoma" w:cs="Tahoma"/>
          <w:sz w:val="18"/>
          <w:szCs w:val="18"/>
          <w:rtl/>
        </w:rPr>
      </w:pPr>
      <w:r w:rsidRPr="004D1EA5">
        <w:rPr>
          <w:rFonts w:ascii="Tahoma" w:eastAsia="Times New Roman" w:hAnsi="Tahoma" w:cs="Tahoma"/>
          <w:sz w:val="18"/>
          <w:szCs w:val="18"/>
          <w:rtl/>
          <w:lang w:eastAsia="he-IL"/>
        </w:rPr>
        <w:t>השמנה הי</w:t>
      </w:r>
      <w:r w:rsidRPr="004D1EA5">
        <w:rPr>
          <w:rFonts w:ascii="Tahoma" w:eastAsia="Times New Roman" w:hAnsi="Tahoma" w:cs="Tahoma" w:hint="cs"/>
          <w:sz w:val="18"/>
          <w:szCs w:val="18"/>
          <w:rtl/>
          <w:lang w:eastAsia="he-IL"/>
        </w:rPr>
        <w:t>א</w:t>
      </w:r>
      <w:r w:rsidRPr="004D1EA5">
        <w:rPr>
          <w:rFonts w:ascii="Tahoma" w:eastAsia="Times New Roman" w:hAnsi="Tahoma" w:cs="Tahoma"/>
          <w:sz w:val="18"/>
          <w:szCs w:val="18"/>
          <w:rtl/>
          <w:lang w:eastAsia="he-IL"/>
        </w:rPr>
        <w:t xml:space="preserve"> מחלה כרונית המלווה לא פעם בתחלוא</w:t>
      </w:r>
      <w:r w:rsidRPr="004D1EA5">
        <w:rPr>
          <w:rFonts w:ascii="Tahoma" w:eastAsia="Times New Roman" w:hAnsi="Tahoma" w:cs="Tahoma" w:hint="eastAsia"/>
          <w:sz w:val="18"/>
          <w:szCs w:val="18"/>
          <w:rtl/>
          <w:lang w:eastAsia="he-IL"/>
        </w:rPr>
        <w:t>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מחייבת התייחסות</w:t>
      </w:r>
      <w:r w:rsidRPr="004D1EA5">
        <w:rPr>
          <w:rFonts w:ascii="Tahoma" w:eastAsia="Times New Roman" w:hAnsi="Tahoma" w:cs="Tahoma" w:hint="cs"/>
          <w:sz w:val="18"/>
          <w:szCs w:val="18"/>
          <w:rtl/>
          <w:lang w:eastAsia="he-IL"/>
        </w:rPr>
        <w:t xml:space="preserve"> -</w:t>
      </w:r>
      <w:r w:rsidRPr="004D1EA5">
        <w:rPr>
          <w:rFonts w:ascii="Tahoma" w:eastAsia="Times New Roman" w:hAnsi="Tahoma" w:cs="Tahoma"/>
          <w:sz w:val="18"/>
          <w:szCs w:val="18"/>
          <w:rtl/>
          <w:lang w:eastAsia="he-IL"/>
        </w:rPr>
        <w:t xml:space="preserve"> הן לפני הניתוח הן לאחריו</w:t>
      </w:r>
      <w:r>
        <w:rPr>
          <w:rStyle w:val="FootnoteReference0"/>
          <w:rFonts w:ascii="Tahoma" w:eastAsia="Times New Roman" w:hAnsi="Tahoma" w:cs="Tahoma"/>
          <w:sz w:val="18"/>
          <w:szCs w:val="18"/>
          <w:rtl/>
          <w:lang w:eastAsia="he-IL"/>
        </w:rPr>
        <w:footnoteReference w:id="42"/>
      </w:r>
      <w:r w:rsidRPr="004D1EA5">
        <w:rPr>
          <w:rFonts w:ascii="Tahoma" w:eastAsia="Times New Roman" w:hAnsi="Tahoma" w:cs="Tahoma"/>
          <w:sz w:val="18"/>
          <w:szCs w:val="18"/>
          <w:rtl/>
          <w:lang w:eastAsia="he-IL"/>
        </w:rPr>
        <w:t>.</w:t>
      </w:r>
      <w:r w:rsidRPr="004D1EA5">
        <w:rPr>
          <w:rFonts w:ascii="Tahoma" w:hAnsi="Tahoma" w:cs="Tahoma" w:hint="cs"/>
          <w:sz w:val="18"/>
          <w:szCs w:val="18"/>
          <w:rtl/>
        </w:rPr>
        <w:t xml:space="preserve"> הליך הניתוח </w:t>
      </w:r>
      <w:r w:rsidRPr="004D1EA5">
        <w:rPr>
          <w:rFonts w:ascii="Tahoma" w:hAnsi="Tahoma" w:cs="Tahoma" w:hint="cs"/>
          <w:sz w:val="18"/>
          <w:szCs w:val="18"/>
          <w:rtl/>
        </w:rPr>
        <w:t>הבריאטרי</w:t>
      </w:r>
      <w:r w:rsidRPr="004D1EA5">
        <w:rPr>
          <w:rFonts w:ascii="Tahoma" w:hAnsi="Tahoma" w:cs="Tahoma" w:hint="cs"/>
          <w:sz w:val="18"/>
          <w:szCs w:val="18"/>
          <w:rtl/>
        </w:rPr>
        <w:t xml:space="preserve"> הוא ארוך, מחייב הכנה מוקדמת טובה, פיזית ונפשית, ו</w:t>
      </w:r>
      <w:r w:rsidRPr="004D1EA5">
        <w:rPr>
          <w:rFonts w:ascii="Tahoma" w:eastAsia="Times New Roman" w:hAnsi="Tahoma" w:cs="Tahoma"/>
          <w:sz w:val="18"/>
          <w:szCs w:val="18"/>
          <w:rtl/>
          <w:lang w:eastAsia="he-IL"/>
        </w:rPr>
        <w:t xml:space="preserve">אינו </w:t>
      </w:r>
      <w:r w:rsidRPr="004D1EA5">
        <w:rPr>
          <w:rFonts w:ascii="Tahoma" w:eastAsia="Times New Roman" w:hAnsi="Tahoma" w:cs="Tahoma" w:hint="cs"/>
          <w:sz w:val="18"/>
          <w:szCs w:val="18"/>
          <w:rtl/>
          <w:lang w:eastAsia="he-IL"/>
        </w:rPr>
        <w:t>מגיע לסיומו לאחר ביצוע ה</w:t>
      </w:r>
      <w:r w:rsidRPr="004D1EA5">
        <w:rPr>
          <w:rFonts w:ascii="Tahoma" w:eastAsia="Times New Roman" w:hAnsi="Tahoma" w:cs="Tahoma"/>
          <w:sz w:val="18"/>
          <w:szCs w:val="18"/>
          <w:rtl/>
          <w:lang w:eastAsia="he-IL"/>
        </w:rPr>
        <w:t>ניתוח ו</w:t>
      </w:r>
      <w:r w:rsidRPr="004D1EA5">
        <w:rPr>
          <w:rFonts w:ascii="Tahoma" w:eastAsia="Times New Roman" w:hAnsi="Tahoma" w:cs="Tahoma" w:hint="cs"/>
          <w:sz w:val="18"/>
          <w:szCs w:val="18"/>
          <w:rtl/>
          <w:lang w:eastAsia="he-IL"/>
        </w:rPr>
        <w:t>תהליך ה</w:t>
      </w:r>
      <w:r w:rsidRPr="004D1EA5">
        <w:rPr>
          <w:rFonts w:ascii="Tahoma" w:eastAsia="Times New Roman" w:hAnsi="Tahoma" w:cs="Tahoma"/>
          <w:sz w:val="18"/>
          <w:szCs w:val="18"/>
          <w:rtl/>
          <w:lang w:eastAsia="he-IL"/>
        </w:rPr>
        <w:t>החלמה ממנו</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אלא ד</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רש ליווי המשכי - הן מ</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 xml:space="preserve">בחינה </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 xml:space="preserve">בריאותית </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הן מהבחינה הנפשית</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בלי </w:t>
      </w:r>
      <w:r w:rsidRPr="004D1EA5">
        <w:rPr>
          <w:rFonts w:ascii="Tahoma" w:eastAsia="Times New Roman" w:hAnsi="Tahoma" w:cs="Tahoma"/>
          <w:sz w:val="18"/>
          <w:szCs w:val="18"/>
          <w:rtl/>
          <w:lang w:eastAsia="he-IL"/>
        </w:rPr>
        <w:t>הליווי הנדרש</w:t>
      </w:r>
      <w:r w:rsidRPr="004D1EA5">
        <w:rPr>
          <w:rFonts w:ascii="Tahoma" w:hAnsi="Tahoma" w:cs="Tahoma"/>
          <w:sz w:val="18"/>
          <w:szCs w:val="18"/>
          <w:rtl/>
        </w:rPr>
        <w:t xml:space="preserve"> </w:t>
      </w:r>
      <w:r w:rsidRPr="004D1EA5">
        <w:rPr>
          <w:rFonts w:ascii="Tahoma" w:eastAsia="Times New Roman" w:hAnsi="Tahoma" w:cs="Tahoma"/>
          <w:sz w:val="18"/>
          <w:szCs w:val="18"/>
          <w:rtl/>
          <w:lang w:eastAsia="he-IL"/>
        </w:rPr>
        <w:t xml:space="preserve">צפוי </w:t>
      </w:r>
      <w:r w:rsidRPr="004D1EA5">
        <w:rPr>
          <w:rFonts w:ascii="Tahoma" w:eastAsia="Times New Roman" w:hAnsi="Tahoma" w:cs="Tahoma" w:hint="cs"/>
          <w:sz w:val="18"/>
          <w:szCs w:val="18"/>
          <w:rtl/>
          <w:lang w:eastAsia="he-IL"/>
        </w:rPr>
        <w:t xml:space="preserve">כישלון בהשגת תוצאות הניתוח המיוחלות </w:t>
      </w:r>
      <w:r w:rsidRPr="004D1EA5">
        <w:rPr>
          <w:rFonts w:ascii="Tahoma" w:hAnsi="Tahoma" w:cs="Tahoma" w:hint="cs"/>
          <w:sz w:val="18"/>
          <w:szCs w:val="18"/>
          <w:rtl/>
        </w:rPr>
        <w:t>ו</w:t>
      </w:r>
      <w:r w:rsidRPr="004D1EA5">
        <w:rPr>
          <w:rFonts w:ascii="Tahoma" w:hAnsi="Tahoma" w:cs="Tahoma"/>
          <w:sz w:val="18"/>
          <w:szCs w:val="18"/>
          <w:rtl/>
        </w:rPr>
        <w:t xml:space="preserve">המנותח יחזור וישמין. </w:t>
      </w:r>
      <w:r w:rsidRPr="004D1EA5">
        <w:rPr>
          <w:rFonts w:ascii="Tahoma" w:hAnsi="Tahoma" w:cs="Tahoma" w:hint="cs"/>
          <w:sz w:val="18"/>
          <w:szCs w:val="18"/>
          <w:rtl/>
        </w:rPr>
        <w:t>בדרך</w:t>
      </w:r>
      <w:r w:rsidRPr="004D1EA5">
        <w:rPr>
          <w:rFonts w:ascii="Tahoma" w:hAnsi="Tahoma" w:cs="Tahoma"/>
          <w:sz w:val="18"/>
          <w:szCs w:val="18"/>
          <w:rtl/>
        </w:rPr>
        <w:t xml:space="preserve"> כלל המנותחים משילים את משקל</w:t>
      </w:r>
      <w:r w:rsidRPr="004D1EA5">
        <w:rPr>
          <w:rFonts w:ascii="Tahoma" w:hAnsi="Tahoma" w:cs="Tahoma" w:hint="cs"/>
          <w:sz w:val="18"/>
          <w:szCs w:val="18"/>
          <w:rtl/>
        </w:rPr>
        <w:t>ם</w:t>
      </w:r>
      <w:r w:rsidRPr="004D1EA5">
        <w:rPr>
          <w:rFonts w:ascii="Tahoma" w:hAnsi="Tahoma" w:cs="Tahoma"/>
          <w:sz w:val="18"/>
          <w:szCs w:val="18"/>
          <w:rtl/>
        </w:rPr>
        <w:t xml:space="preserve"> העודף בשנה הראשונה שלאחר הניתוח</w:t>
      </w:r>
      <w:r w:rsidRPr="004D1EA5">
        <w:rPr>
          <w:rFonts w:ascii="Tahoma" w:hAnsi="Tahoma" w:cs="Tahoma" w:hint="cs"/>
          <w:sz w:val="18"/>
          <w:szCs w:val="18"/>
          <w:rtl/>
        </w:rPr>
        <w:t>,</w:t>
      </w:r>
      <w:r w:rsidRPr="004D1EA5">
        <w:rPr>
          <w:rFonts w:ascii="Tahoma" w:hAnsi="Tahoma" w:cs="Tahoma"/>
          <w:sz w:val="18"/>
          <w:szCs w:val="18"/>
          <w:rtl/>
        </w:rPr>
        <w:t xml:space="preserve"> ו</w:t>
      </w:r>
      <w:r w:rsidRPr="004D1EA5">
        <w:rPr>
          <w:rFonts w:ascii="Tahoma" w:hAnsi="Tahoma" w:cs="Tahoma" w:hint="cs"/>
          <w:sz w:val="18"/>
          <w:szCs w:val="18"/>
          <w:rtl/>
        </w:rPr>
        <w:t xml:space="preserve">שנה </w:t>
      </w:r>
      <w:r w:rsidRPr="004D1EA5">
        <w:rPr>
          <w:rFonts w:ascii="Tahoma" w:hAnsi="Tahoma" w:cs="Tahoma"/>
          <w:sz w:val="18"/>
          <w:szCs w:val="18"/>
          <w:rtl/>
        </w:rPr>
        <w:t xml:space="preserve">זו </w:t>
      </w:r>
      <w:r w:rsidRPr="004D1EA5">
        <w:rPr>
          <w:rFonts w:ascii="Tahoma" w:hAnsi="Tahoma" w:cs="Tahoma" w:hint="cs"/>
          <w:sz w:val="18"/>
          <w:szCs w:val="18"/>
          <w:rtl/>
        </w:rPr>
        <w:t xml:space="preserve">היא </w:t>
      </w:r>
      <w:r w:rsidRPr="004D1EA5">
        <w:rPr>
          <w:rFonts w:ascii="Tahoma" w:hAnsi="Tahoma" w:cs="Tahoma"/>
          <w:sz w:val="18"/>
          <w:szCs w:val="18"/>
          <w:rtl/>
        </w:rPr>
        <w:t xml:space="preserve">למעשה </w:t>
      </w:r>
      <w:r w:rsidRPr="004D1EA5">
        <w:rPr>
          <w:rFonts w:ascii="Tahoma" w:hAnsi="Tahoma" w:cs="Tahoma" w:hint="cs"/>
          <w:sz w:val="18"/>
          <w:szCs w:val="18"/>
          <w:rtl/>
        </w:rPr>
        <w:t>"</w:t>
      </w:r>
      <w:r w:rsidRPr="004D1EA5">
        <w:rPr>
          <w:rFonts w:ascii="Tahoma" w:hAnsi="Tahoma" w:cs="Tahoma"/>
          <w:sz w:val="18"/>
          <w:szCs w:val="18"/>
          <w:rtl/>
        </w:rPr>
        <w:t>חלון הזדמנויות</w:t>
      </w:r>
      <w:r w:rsidRPr="004D1EA5">
        <w:rPr>
          <w:rFonts w:ascii="Tahoma" w:hAnsi="Tahoma" w:cs="Tahoma" w:hint="cs"/>
          <w:sz w:val="18"/>
          <w:szCs w:val="18"/>
          <w:rtl/>
        </w:rPr>
        <w:t>"</w:t>
      </w:r>
      <w:r w:rsidRPr="004D1EA5">
        <w:rPr>
          <w:rFonts w:ascii="Tahoma" w:hAnsi="Tahoma" w:cs="Tahoma"/>
          <w:sz w:val="18"/>
          <w:szCs w:val="18"/>
          <w:rtl/>
        </w:rPr>
        <w:t xml:space="preserve"> להסתגל</w:t>
      </w:r>
      <w:r w:rsidRPr="004D1EA5">
        <w:rPr>
          <w:rFonts w:ascii="Tahoma" w:hAnsi="Tahoma" w:cs="Tahoma" w:hint="cs"/>
          <w:sz w:val="18"/>
          <w:szCs w:val="18"/>
          <w:rtl/>
        </w:rPr>
        <w:t>ות</w:t>
      </w:r>
      <w:r w:rsidRPr="004D1EA5">
        <w:rPr>
          <w:rFonts w:ascii="Tahoma" w:hAnsi="Tahoma" w:cs="Tahoma"/>
          <w:sz w:val="18"/>
          <w:szCs w:val="18"/>
          <w:rtl/>
        </w:rPr>
        <w:t xml:space="preserve"> למצב חדש </w:t>
      </w:r>
      <w:r w:rsidRPr="004D1EA5">
        <w:rPr>
          <w:rFonts w:ascii="Tahoma" w:hAnsi="Tahoma" w:cs="Tahoma" w:hint="cs"/>
          <w:sz w:val="18"/>
          <w:szCs w:val="18"/>
          <w:rtl/>
        </w:rPr>
        <w:t>ול</w:t>
      </w:r>
      <w:r w:rsidRPr="004D1EA5">
        <w:rPr>
          <w:rFonts w:ascii="Tahoma" w:hAnsi="Tahoma" w:cs="Tahoma"/>
          <w:sz w:val="18"/>
          <w:szCs w:val="18"/>
          <w:rtl/>
        </w:rPr>
        <w:t>הרגלי חיים נכונים</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כתנאי</w:t>
      </w:r>
      <w:r w:rsidRPr="004D1EA5">
        <w:rPr>
          <w:rFonts w:ascii="Tahoma" w:hAnsi="Tahoma" w:cs="Tahoma"/>
          <w:sz w:val="18"/>
          <w:szCs w:val="18"/>
          <w:rtl/>
        </w:rPr>
        <w:t xml:space="preserve"> הכרחי להצלחת התהליך.</w:t>
      </w:r>
      <w:r w:rsidRPr="004D1EA5">
        <w:rPr>
          <w:rFonts w:ascii="Tahoma" w:hAnsi="Tahoma" w:cs="Tahoma" w:hint="cs"/>
          <w:sz w:val="18"/>
          <w:szCs w:val="18"/>
          <w:rtl/>
        </w:rPr>
        <w:t xml:space="preserve"> </w:t>
      </w:r>
      <w:r w:rsidRPr="004D1EA5">
        <w:rPr>
          <w:rFonts w:ascii="Tahoma" w:eastAsia="Times New Roman" w:hAnsi="Tahoma" w:cs="Tahoma"/>
          <w:sz w:val="18"/>
          <w:szCs w:val="18"/>
          <w:rtl/>
          <w:lang w:eastAsia="he-IL"/>
        </w:rPr>
        <w:t xml:space="preserve">לאור זאת, </w:t>
      </w:r>
      <w:r w:rsidRPr="004D1EA5">
        <w:rPr>
          <w:rFonts w:ascii="Tahoma" w:eastAsia="Times New Roman" w:hAnsi="Tahoma" w:cs="Tahoma" w:hint="cs"/>
          <w:sz w:val="18"/>
          <w:szCs w:val="18"/>
          <w:rtl/>
          <w:lang w:eastAsia="he-IL"/>
        </w:rPr>
        <w:t>נדרשת בדיקת התאמה של המטופל לניתוח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על ידי </w:t>
      </w:r>
      <w:r w:rsidRPr="004D1EA5">
        <w:rPr>
          <w:rFonts w:ascii="Tahoma" w:eastAsia="Times New Roman" w:hAnsi="Tahoma" w:cs="Tahoma"/>
          <w:sz w:val="18"/>
          <w:szCs w:val="18"/>
          <w:rtl/>
          <w:lang w:eastAsia="he-IL"/>
        </w:rPr>
        <w:t>צוות רב</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מקצועי</w:t>
      </w:r>
      <w:r w:rsidRPr="004D1EA5">
        <w:rPr>
          <w:rFonts w:ascii="Tahoma" w:eastAsia="Times New Roman" w:hAnsi="Tahoma" w:cs="Tahoma" w:hint="cs"/>
          <w:sz w:val="18"/>
          <w:szCs w:val="18"/>
          <w:rtl/>
          <w:lang w:eastAsia="he-IL"/>
        </w:rPr>
        <w:t xml:space="preserve">, ובמקרה שיימצא מתאים, נדרשת הכנתו </w:t>
      </w:r>
      <w:r w:rsidRPr="004D1EA5">
        <w:rPr>
          <w:rFonts w:ascii="Tahoma" w:eastAsia="Times New Roman" w:hAnsi="Tahoma" w:cs="Tahoma"/>
          <w:sz w:val="18"/>
          <w:szCs w:val="18"/>
          <w:rtl/>
          <w:lang w:eastAsia="he-IL"/>
        </w:rPr>
        <w:t xml:space="preserve">לניתוח </w:t>
      </w:r>
      <w:r w:rsidRPr="004D1EA5">
        <w:rPr>
          <w:rFonts w:ascii="Tahoma" w:hAnsi="Tahoma" w:cs="Tahoma" w:hint="cs"/>
          <w:sz w:val="18"/>
          <w:szCs w:val="18"/>
          <w:rtl/>
        </w:rPr>
        <w:t xml:space="preserve">ומעקב </w:t>
      </w:r>
      <w:r w:rsidRPr="004D1EA5">
        <w:rPr>
          <w:rFonts w:ascii="Tahoma" w:hAnsi="Tahoma" w:cs="Tahoma"/>
          <w:sz w:val="18"/>
          <w:szCs w:val="18"/>
          <w:rtl/>
        </w:rPr>
        <w:t xml:space="preserve">אחריו </w:t>
      </w:r>
      <w:r w:rsidRPr="004D1EA5">
        <w:rPr>
          <w:rFonts w:ascii="Tahoma" w:hAnsi="Tahoma" w:cs="Tahoma" w:hint="cs"/>
          <w:sz w:val="18"/>
          <w:szCs w:val="18"/>
          <w:rtl/>
        </w:rPr>
        <w:t>בשנים</w:t>
      </w:r>
      <w:r w:rsidRPr="004D1EA5">
        <w:rPr>
          <w:rFonts w:ascii="Tahoma" w:hAnsi="Tahoma" w:cs="Tahoma"/>
          <w:sz w:val="18"/>
          <w:szCs w:val="18"/>
          <w:rtl/>
        </w:rPr>
        <w:t xml:space="preserve"> </w:t>
      </w:r>
      <w:r w:rsidRPr="004D1EA5">
        <w:rPr>
          <w:rFonts w:ascii="Tahoma" w:hAnsi="Tahoma" w:cs="Tahoma" w:hint="cs"/>
          <w:sz w:val="18"/>
          <w:szCs w:val="18"/>
          <w:rtl/>
        </w:rPr>
        <w:t>ש</w:t>
      </w:r>
      <w:r w:rsidRPr="004D1EA5">
        <w:rPr>
          <w:rFonts w:ascii="Tahoma" w:hAnsi="Tahoma" w:cs="Tahoma"/>
          <w:sz w:val="18"/>
          <w:szCs w:val="18"/>
          <w:rtl/>
        </w:rPr>
        <w:t>לאחר</w:t>
      </w:r>
      <w:r w:rsidRPr="004D1EA5">
        <w:rPr>
          <w:rFonts w:ascii="Tahoma" w:hAnsi="Tahoma" w:cs="Tahoma" w:hint="cs"/>
          <w:sz w:val="18"/>
          <w:szCs w:val="18"/>
          <w:rtl/>
        </w:rPr>
        <w:t xml:space="preserve"> ביצועו</w:t>
      </w:r>
      <w:r w:rsidRPr="004D1EA5">
        <w:rPr>
          <w:rFonts w:ascii="Tahoma" w:hAnsi="Tahoma" w:cs="Tahoma"/>
          <w:sz w:val="18"/>
          <w:szCs w:val="18"/>
          <w:rtl/>
        </w:rPr>
        <w:t xml:space="preserve">. </w:t>
      </w:r>
      <w:r w:rsidRPr="00C52C16">
        <w:rPr>
          <w:rFonts w:ascii="Tahoma" w:hAnsi="Tahoma" w:cs="Tahoma"/>
          <w:spacing w:val="-4"/>
          <w:sz w:val="18"/>
          <w:szCs w:val="18"/>
          <w:rtl/>
        </w:rPr>
        <w:t>הצוות הכירורגי והצוות המשלים (רופא משפחה</w:t>
      </w:r>
      <w:r w:rsidRPr="00C52C16">
        <w:rPr>
          <w:rFonts w:ascii="Tahoma" w:hAnsi="Tahoma" w:cs="Tahoma" w:hint="cs"/>
          <w:spacing w:val="-4"/>
          <w:sz w:val="18"/>
          <w:szCs w:val="18"/>
          <w:rtl/>
        </w:rPr>
        <w:t xml:space="preserve"> או רופא פנימי או אנדוקרינולוג</w:t>
      </w:r>
      <w:r>
        <w:rPr>
          <w:rStyle w:val="FootnoteReference0"/>
          <w:rFonts w:ascii="Tahoma" w:eastAsia="Times New Roman" w:hAnsi="Tahoma" w:cs="Tahoma"/>
          <w:spacing w:val="-4"/>
          <w:sz w:val="18"/>
          <w:szCs w:val="18"/>
          <w:rtl/>
          <w:lang w:eastAsia="he-IL"/>
        </w:rPr>
        <w:footnoteReference w:id="43"/>
      </w:r>
      <w:r w:rsidRPr="00C52C16">
        <w:rPr>
          <w:rFonts w:ascii="Tahoma" w:hAnsi="Tahoma" w:cs="Tahoma"/>
          <w:spacing w:val="-4"/>
          <w:sz w:val="18"/>
          <w:szCs w:val="18"/>
          <w:rtl/>
        </w:rPr>
        <w:t>,</w:t>
      </w:r>
      <w:r w:rsidRPr="004D1EA5">
        <w:rPr>
          <w:rFonts w:ascii="Tahoma" w:hAnsi="Tahoma" w:cs="Tahoma"/>
          <w:sz w:val="18"/>
          <w:szCs w:val="18"/>
          <w:rtl/>
        </w:rPr>
        <w:t xml:space="preserve"> דיאטנית, פסיכולוג וכו</w:t>
      </w:r>
      <w:r w:rsidRPr="004D1EA5">
        <w:rPr>
          <w:rFonts w:ascii="Tahoma" w:hAnsi="Tahoma" w:cs="Tahoma" w:hint="cs"/>
          <w:sz w:val="18"/>
          <w:szCs w:val="18"/>
          <w:rtl/>
        </w:rPr>
        <w:t>'</w:t>
      </w:r>
      <w:r>
        <w:rPr>
          <w:rStyle w:val="FootnoteReference0"/>
          <w:rFonts w:ascii="Tahoma" w:hAnsi="Tahoma" w:cs="Tahoma"/>
          <w:sz w:val="18"/>
          <w:szCs w:val="18"/>
          <w:rtl/>
        </w:rPr>
        <w:footnoteReference w:id="44"/>
      </w:r>
      <w:r w:rsidRPr="004D1EA5">
        <w:rPr>
          <w:rFonts w:ascii="Tahoma" w:hAnsi="Tahoma" w:cs="Tahoma" w:hint="cs"/>
          <w:sz w:val="18"/>
          <w:szCs w:val="18"/>
          <w:rtl/>
        </w:rPr>
        <w:t xml:space="preserve">) אחראים במשותף להצלחת התהליך שעובר המטופל, שבמרכזו הניתוח </w:t>
      </w:r>
      <w:r w:rsidRPr="004D1EA5">
        <w:rPr>
          <w:rFonts w:ascii="Tahoma" w:hAnsi="Tahoma" w:cs="Tahoma" w:hint="cs"/>
          <w:sz w:val="18"/>
          <w:szCs w:val="18"/>
          <w:rtl/>
        </w:rPr>
        <w:t>הבריאטרי</w:t>
      </w:r>
      <w:r w:rsidRPr="004D1EA5">
        <w:rPr>
          <w:rFonts w:ascii="Tahoma" w:hAnsi="Tahoma" w:cs="Tahoma" w:hint="cs"/>
          <w:sz w:val="18"/>
          <w:szCs w:val="18"/>
          <w:rtl/>
        </w:rPr>
        <w:t>. "הצלחה" מוגדרת כירידה של 50% ומעלה</w:t>
      </w:r>
      <w:r w:rsidRPr="004D1EA5">
        <w:rPr>
          <w:rFonts w:ascii="Tahoma" w:hAnsi="Tahoma" w:cs="Tahoma"/>
          <w:sz w:val="18"/>
          <w:szCs w:val="18"/>
          <w:rtl/>
        </w:rPr>
        <w:t xml:space="preserve"> מעודף המשקל</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או עודף משקל של עד 30% ממשקל גוף תקין</w:t>
      </w:r>
      <w:r>
        <w:rPr>
          <w:rStyle w:val="FootnoteReference0"/>
          <w:rFonts w:ascii="Tahoma" w:hAnsi="Tahoma" w:cs="Tahoma"/>
          <w:sz w:val="18"/>
          <w:szCs w:val="18"/>
          <w:rtl/>
        </w:rPr>
        <w:footnoteReference w:id="45"/>
      </w:r>
      <w:r w:rsidRPr="004D1EA5">
        <w:rPr>
          <w:rFonts w:ascii="Tahoma" w:hAnsi="Tahoma" w:cs="Tahoma"/>
          <w:sz w:val="18"/>
          <w:szCs w:val="18"/>
          <w:rtl/>
        </w:rPr>
        <w:t xml:space="preserve"> בשנ</w:t>
      </w:r>
      <w:r w:rsidRPr="004D1EA5">
        <w:rPr>
          <w:rFonts w:ascii="Tahoma" w:hAnsi="Tahoma" w:cs="Tahoma" w:hint="cs"/>
          <w:sz w:val="18"/>
          <w:szCs w:val="18"/>
          <w:rtl/>
        </w:rPr>
        <w:t>תיים</w:t>
      </w:r>
      <w:r w:rsidRPr="004D1EA5">
        <w:rPr>
          <w:rFonts w:ascii="Tahoma" w:hAnsi="Tahoma" w:cs="Tahoma"/>
          <w:sz w:val="18"/>
          <w:szCs w:val="18"/>
          <w:rtl/>
        </w:rPr>
        <w:t xml:space="preserve"> הראשונ</w:t>
      </w:r>
      <w:r w:rsidRPr="004D1EA5">
        <w:rPr>
          <w:rFonts w:ascii="Tahoma" w:hAnsi="Tahoma" w:cs="Tahoma" w:hint="cs"/>
          <w:sz w:val="18"/>
          <w:szCs w:val="18"/>
          <w:rtl/>
        </w:rPr>
        <w:t>ות</w:t>
      </w:r>
      <w:r w:rsidRPr="004D1EA5">
        <w:rPr>
          <w:rFonts w:ascii="Tahoma" w:hAnsi="Tahoma" w:cs="Tahoma"/>
          <w:sz w:val="18"/>
          <w:szCs w:val="18"/>
          <w:rtl/>
        </w:rPr>
        <w:t xml:space="preserve"> לאחר הניתוח</w:t>
      </w:r>
      <w:r>
        <w:rPr>
          <w:rStyle w:val="FootnoteReference0"/>
          <w:rFonts w:ascii="Tahoma" w:hAnsi="Tahoma" w:cs="Tahoma"/>
          <w:sz w:val="18"/>
          <w:szCs w:val="18"/>
          <w:rtl/>
        </w:rPr>
        <w:footnoteReference w:id="46"/>
      </w:r>
      <w:r w:rsidRPr="004D1EA5">
        <w:rPr>
          <w:rFonts w:ascii="Tahoma" w:hAnsi="Tahoma" w:cs="Tahoma" w:hint="cs"/>
          <w:sz w:val="18"/>
          <w:szCs w:val="18"/>
          <w:rtl/>
        </w:rPr>
        <w:t>.</w:t>
      </w:r>
      <w:r w:rsidRPr="0012789B" w:rsidR="00C52C16">
        <w:rPr>
          <w:rFonts w:cs="Tahoma"/>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-396240</wp:posOffset>
                </wp:positionH>
                <wp:positionV relativeFrom="margin">
                  <wp:align>top</wp:align>
                </wp:positionV>
                <wp:extent cx="1620000" cy="4140000"/>
                <wp:effectExtent l="0" t="0" r="0" b="0"/>
                <wp:wrapNone/>
                <wp:docPr id="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451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483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הליך</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הוא</w:t>
                            </w:r>
                            <w:r w:rsidRPr="00FF2CB0">
                              <w:rPr>
                                <w:rFonts w:cs="Tahoma"/>
                                <w:color w:val="0B5294"/>
                                <w:spacing w:val="-4"/>
                                <w:sz w:val="24"/>
                                <w:szCs w:val="24"/>
                                <w:rtl/>
                              </w:rPr>
                              <w:t xml:space="preserve"> </w:t>
                            </w:r>
                            <w:r w:rsidRPr="00FF2CB0">
                              <w:rPr>
                                <w:rFonts w:cs="Tahoma" w:hint="eastAsia"/>
                                <w:color w:val="0B5294"/>
                                <w:spacing w:val="-4"/>
                                <w:sz w:val="24"/>
                                <w:szCs w:val="24"/>
                                <w:rtl/>
                              </w:rPr>
                              <w:t>ארוך</w:t>
                            </w:r>
                            <w:r w:rsidRPr="00FF2CB0">
                              <w:rPr>
                                <w:rFonts w:cs="Tahoma"/>
                                <w:color w:val="0B5294"/>
                                <w:spacing w:val="-4"/>
                                <w:sz w:val="24"/>
                                <w:szCs w:val="24"/>
                                <w:rtl/>
                              </w:rPr>
                              <w:t xml:space="preserve">, </w:t>
                            </w:r>
                            <w:r w:rsidRPr="00FF2CB0">
                              <w:rPr>
                                <w:rFonts w:cs="Tahoma" w:hint="eastAsia"/>
                                <w:color w:val="0B5294"/>
                                <w:spacing w:val="-4"/>
                                <w:sz w:val="24"/>
                                <w:szCs w:val="24"/>
                                <w:rtl/>
                              </w:rPr>
                              <w:t>מחייב</w:t>
                            </w:r>
                            <w:r w:rsidRPr="00FF2CB0">
                              <w:rPr>
                                <w:rFonts w:cs="Tahoma"/>
                                <w:color w:val="0B5294"/>
                                <w:spacing w:val="-4"/>
                                <w:sz w:val="24"/>
                                <w:szCs w:val="24"/>
                                <w:rtl/>
                              </w:rPr>
                              <w:t xml:space="preserve"> </w:t>
                            </w:r>
                            <w:r w:rsidRPr="00FF2CB0">
                              <w:rPr>
                                <w:rFonts w:cs="Tahoma" w:hint="eastAsia"/>
                                <w:color w:val="0B5294"/>
                                <w:spacing w:val="-4"/>
                                <w:sz w:val="24"/>
                                <w:szCs w:val="24"/>
                                <w:rtl/>
                              </w:rPr>
                              <w:t>הכנה</w:t>
                            </w:r>
                            <w:r w:rsidRPr="00FF2CB0">
                              <w:rPr>
                                <w:rFonts w:cs="Tahoma"/>
                                <w:color w:val="0B5294"/>
                                <w:spacing w:val="-4"/>
                                <w:sz w:val="24"/>
                                <w:szCs w:val="24"/>
                                <w:rtl/>
                              </w:rPr>
                              <w:t xml:space="preserve"> </w:t>
                            </w:r>
                            <w:r w:rsidRPr="00FF2CB0">
                              <w:rPr>
                                <w:rFonts w:cs="Tahoma" w:hint="eastAsia"/>
                                <w:color w:val="0B5294"/>
                                <w:spacing w:val="-4"/>
                                <w:sz w:val="24"/>
                                <w:szCs w:val="24"/>
                                <w:rtl/>
                              </w:rPr>
                              <w:t>פיזית</w:t>
                            </w:r>
                            <w:r w:rsidRPr="00FF2CB0">
                              <w:rPr>
                                <w:rFonts w:cs="Tahoma"/>
                                <w:color w:val="0B5294"/>
                                <w:spacing w:val="-4"/>
                                <w:sz w:val="24"/>
                                <w:szCs w:val="24"/>
                                <w:rtl/>
                              </w:rPr>
                              <w:t xml:space="preserve"> </w:t>
                            </w:r>
                            <w:r w:rsidRPr="00FF2CB0">
                              <w:rPr>
                                <w:rFonts w:cs="Tahoma" w:hint="eastAsia"/>
                                <w:color w:val="0B5294"/>
                                <w:spacing w:val="-4"/>
                                <w:sz w:val="24"/>
                                <w:szCs w:val="24"/>
                                <w:rtl/>
                              </w:rPr>
                              <w:t>ונפשית</w:t>
                            </w:r>
                            <w:r w:rsidRPr="00FF2CB0">
                              <w:rPr>
                                <w:rFonts w:cs="Tahoma"/>
                                <w:color w:val="0B5294"/>
                                <w:spacing w:val="-4"/>
                                <w:sz w:val="24"/>
                                <w:szCs w:val="24"/>
                                <w:rtl/>
                              </w:rPr>
                              <w:t xml:space="preserve"> </w:t>
                            </w:r>
                            <w:r w:rsidRPr="00FF2CB0">
                              <w:rPr>
                                <w:rFonts w:cs="Tahoma" w:hint="eastAsia"/>
                                <w:color w:val="0B5294"/>
                                <w:spacing w:val="-4"/>
                                <w:sz w:val="24"/>
                                <w:szCs w:val="24"/>
                                <w:rtl/>
                              </w:rPr>
                              <w:t>טובה</w:t>
                            </w:r>
                            <w:r w:rsidRPr="00FF2CB0">
                              <w:rPr>
                                <w:rFonts w:cs="Tahoma"/>
                                <w:color w:val="0B5294"/>
                                <w:spacing w:val="-4"/>
                                <w:sz w:val="24"/>
                                <w:szCs w:val="24"/>
                                <w:rtl/>
                              </w:rPr>
                              <w:t xml:space="preserve"> </w:t>
                            </w:r>
                            <w:r w:rsidRPr="00FF2CB0">
                              <w:rPr>
                                <w:rFonts w:cs="Tahoma" w:hint="eastAsia"/>
                                <w:color w:val="0B5294"/>
                                <w:spacing w:val="-4"/>
                                <w:sz w:val="24"/>
                                <w:szCs w:val="24"/>
                                <w:rtl/>
                              </w:rPr>
                              <w:t>ואינו</w:t>
                            </w:r>
                            <w:r w:rsidRPr="00FF2CB0">
                              <w:rPr>
                                <w:rFonts w:cs="Tahoma"/>
                                <w:color w:val="0B5294"/>
                                <w:spacing w:val="-4"/>
                                <w:sz w:val="24"/>
                                <w:szCs w:val="24"/>
                                <w:rtl/>
                              </w:rPr>
                              <w:t xml:space="preserve"> </w:t>
                            </w:r>
                            <w:r w:rsidRPr="00FF2CB0">
                              <w:rPr>
                                <w:rFonts w:cs="Tahoma" w:hint="eastAsia"/>
                                <w:color w:val="0B5294"/>
                                <w:spacing w:val="-4"/>
                                <w:sz w:val="24"/>
                                <w:szCs w:val="24"/>
                                <w:rtl/>
                              </w:rPr>
                              <w:t>מגיע</w:t>
                            </w:r>
                            <w:r w:rsidRPr="00FF2CB0">
                              <w:rPr>
                                <w:rFonts w:cs="Tahoma"/>
                                <w:color w:val="0B5294"/>
                                <w:spacing w:val="-4"/>
                                <w:sz w:val="24"/>
                                <w:szCs w:val="24"/>
                                <w:rtl/>
                              </w:rPr>
                              <w:t xml:space="preserve"> </w:t>
                            </w:r>
                            <w:r w:rsidRPr="00FF2CB0">
                              <w:rPr>
                                <w:rFonts w:cs="Tahoma" w:hint="eastAsia"/>
                                <w:color w:val="0B5294"/>
                                <w:spacing w:val="-4"/>
                                <w:sz w:val="24"/>
                                <w:szCs w:val="24"/>
                                <w:rtl/>
                              </w:rPr>
                              <w:t>לסיומו</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ביצוע</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ותהליך</w:t>
                            </w:r>
                            <w:r w:rsidRPr="00FF2CB0">
                              <w:rPr>
                                <w:rFonts w:cs="Tahoma"/>
                                <w:color w:val="0B5294"/>
                                <w:spacing w:val="-4"/>
                                <w:sz w:val="24"/>
                                <w:szCs w:val="24"/>
                                <w:rtl/>
                              </w:rPr>
                              <w:t xml:space="preserve"> </w:t>
                            </w:r>
                            <w:r w:rsidRPr="00FF2CB0">
                              <w:rPr>
                                <w:rFonts w:cs="Tahoma" w:hint="eastAsia"/>
                                <w:color w:val="0B5294"/>
                                <w:spacing w:val="-4"/>
                                <w:sz w:val="24"/>
                                <w:szCs w:val="24"/>
                                <w:rtl/>
                              </w:rPr>
                              <w:t>ההחלמה</w:t>
                            </w:r>
                            <w:r w:rsidRPr="00FF2CB0">
                              <w:rPr>
                                <w:rFonts w:cs="Tahoma"/>
                                <w:color w:val="0B5294"/>
                                <w:spacing w:val="-4"/>
                                <w:sz w:val="24"/>
                                <w:szCs w:val="24"/>
                                <w:rtl/>
                              </w:rPr>
                              <w:t xml:space="preserve"> </w:t>
                            </w:r>
                            <w:r w:rsidRPr="00FF2CB0">
                              <w:rPr>
                                <w:rFonts w:cs="Tahoma" w:hint="eastAsia"/>
                                <w:color w:val="0B5294"/>
                                <w:spacing w:val="-4"/>
                                <w:sz w:val="24"/>
                                <w:szCs w:val="24"/>
                                <w:rtl/>
                              </w:rPr>
                              <w:t>ממנו</w:t>
                            </w:r>
                            <w:r w:rsidRPr="00FF2CB0">
                              <w:rPr>
                                <w:rFonts w:cs="Tahoma"/>
                                <w:color w:val="0B5294"/>
                                <w:spacing w:val="-4"/>
                                <w:sz w:val="24"/>
                                <w:szCs w:val="24"/>
                                <w:rtl/>
                              </w:rPr>
                              <w:t xml:space="preserve">, </w:t>
                            </w:r>
                            <w:r w:rsidRPr="00FF2CB0">
                              <w:rPr>
                                <w:rFonts w:cs="Tahoma" w:hint="eastAsia"/>
                                <w:color w:val="0B5294"/>
                                <w:spacing w:val="-4"/>
                                <w:sz w:val="24"/>
                                <w:szCs w:val="24"/>
                                <w:rtl/>
                              </w:rPr>
                              <w:t>אלא</w:t>
                            </w:r>
                            <w:r w:rsidRPr="00FF2CB0">
                              <w:rPr>
                                <w:rFonts w:cs="Tahoma"/>
                                <w:color w:val="0B5294"/>
                                <w:spacing w:val="-4"/>
                                <w:sz w:val="24"/>
                                <w:szCs w:val="24"/>
                                <w:rtl/>
                              </w:rPr>
                              <w:t xml:space="preserve"> </w:t>
                            </w:r>
                            <w:r w:rsidRPr="00FF2CB0">
                              <w:rPr>
                                <w:rFonts w:cs="Tahoma" w:hint="eastAsia"/>
                                <w:color w:val="0B5294"/>
                                <w:spacing w:val="-4"/>
                                <w:sz w:val="24"/>
                                <w:szCs w:val="24"/>
                                <w:rtl/>
                              </w:rPr>
                              <w:t>דורש</w:t>
                            </w:r>
                            <w:r w:rsidRPr="00FF2CB0">
                              <w:rPr>
                                <w:rFonts w:cs="Tahoma"/>
                                <w:color w:val="0B5294"/>
                                <w:spacing w:val="-4"/>
                                <w:sz w:val="24"/>
                                <w:szCs w:val="24"/>
                                <w:rtl/>
                              </w:rPr>
                              <w:t xml:space="preserve"> </w:t>
                            </w:r>
                            <w:r w:rsidRPr="00FF2CB0">
                              <w:rPr>
                                <w:rFonts w:cs="Tahoma" w:hint="eastAsia"/>
                                <w:color w:val="0B5294"/>
                                <w:spacing w:val="-4"/>
                                <w:sz w:val="24"/>
                                <w:szCs w:val="24"/>
                                <w:rtl/>
                              </w:rPr>
                              <w:t>המשך</w:t>
                            </w:r>
                            <w:r w:rsidRPr="00FF2CB0">
                              <w:rPr>
                                <w:rFonts w:cs="Tahoma"/>
                                <w:color w:val="0B5294"/>
                                <w:spacing w:val="-4"/>
                                <w:sz w:val="24"/>
                                <w:szCs w:val="24"/>
                                <w:rtl/>
                              </w:rPr>
                              <w:t xml:space="preserve"> </w:t>
                            </w:r>
                            <w:r w:rsidRPr="00FF2CB0">
                              <w:rPr>
                                <w:rFonts w:cs="Tahoma" w:hint="eastAsia"/>
                                <w:color w:val="0B5294"/>
                                <w:spacing w:val="-4"/>
                                <w:sz w:val="24"/>
                                <w:szCs w:val="24"/>
                                <w:rtl/>
                              </w:rPr>
                              <w:t>ליווי</w:t>
                            </w:r>
                            <w:r w:rsidRPr="00FF2CB0">
                              <w:rPr>
                                <w:rFonts w:cs="Tahoma"/>
                                <w:color w:val="0B5294"/>
                                <w:spacing w:val="-4"/>
                                <w:sz w:val="24"/>
                                <w:szCs w:val="24"/>
                                <w:rtl/>
                              </w:rPr>
                              <w:t xml:space="preserve"> - </w:t>
                            </w:r>
                            <w:r w:rsidRPr="00FF2CB0">
                              <w:rPr>
                                <w:rFonts w:cs="Tahoma" w:hint="eastAsia"/>
                                <w:color w:val="0B5294"/>
                                <w:spacing w:val="-4"/>
                                <w:sz w:val="24"/>
                                <w:szCs w:val="24"/>
                                <w:rtl/>
                              </w:rPr>
                              <w:t>הן</w:t>
                            </w:r>
                            <w:r w:rsidRPr="00FF2CB0">
                              <w:rPr>
                                <w:rFonts w:cs="Tahoma"/>
                                <w:color w:val="0B5294"/>
                                <w:spacing w:val="-4"/>
                                <w:sz w:val="24"/>
                                <w:szCs w:val="24"/>
                                <w:rtl/>
                              </w:rPr>
                              <w:t xml:space="preserve"> </w:t>
                            </w:r>
                            <w:r w:rsidRPr="00FF2CB0">
                              <w:rPr>
                                <w:rFonts w:cs="Tahoma" w:hint="eastAsia"/>
                                <w:color w:val="0B5294"/>
                                <w:spacing w:val="-4"/>
                                <w:sz w:val="24"/>
                                <w:szCs w:val="24"/>
                                <w:rtl/>
                              </w:rPr>
                              <w:t>מהבחינה</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הבריאותית</w:t>
                            </w:r>
                            <w:r w:rsidRPr="00FF2CB0">
                              <w:rPr>
                                <w:rFonts w:cs="Tahoma"/>
                                <w:color w:val="0B5294"/>
                                <w:spacing w:val="-4"/>
                                <w:sz w:val="24"/>
                                <w:szCs w:val="24"/>
                                <w:rtl/>
                              </w:rPr>
                              <w:t xml:space="preserve"> </w:t>
                            </w:r>
                            <w:r w:rsidRPr="00FF2CB0">
                              <w:rPr>
                                <w:rFonts w:cs="Tahoma" w:hint="eastAsia"/>
                                <w:color w:val="0B5294"/>
                                <w:spacing w:val="-4"/>
                                <w:sz w:val="24"/>
                                <w:szCs w:val="24"/>
                                <w:rtl/>
                              </w:rPr>
                              <w:t>והן</w:t>
                            </w:r>
                            <w:r w:rsidRPr="00FF2CB0">
                              <w:rPr>
                                <w:rFonts w:cs="Tahoma"/>
                                <w:color w:val="0B5294"/>
                                <w:spacing w:val="-4"/>
                                <w:sz w:val="24"/>
                                <w:szCs w:val="24"/>
                                <w:rtl/>
                              </w:rPr>
                              <w:t xml:space="preserve"> </w:t>
                            </w:r>
                            <w:r w:rsidRPr="00FF2CB0">
                              <w:rPr>
                                <w:rFonts w:cs="Tahoma" w:hint="eastAsia"/>
                                <w:color w:val="0B5294"/>
                                <w:spacing w:val="-4"/>
                                <w:sz w:val="24"/>
                                <w:szCs w:val="24"/>
                                <w:rtl/>
                              </w:rPr>
                              <w:t>מהבחינה</w:t>
                            </w:r>
                            <w:r w:rsidRPr="00FF2CB0">
                              <w:rPr>
                                <w:rFonts w:cs="Tahoma"/>
                                <w:color w:val="0B5294"/>
                                <w:spacing w:val="-4"/>
                                <w:sz w:val="24"/>
                                <w:szCs w:val="24"/>
                                <w:rtl/>
                              </w:rPr>
                              <w:t xml:space="preserve"> </w:t>
                            </w:r>
                            <w:r w:rsidRPr="00FF2CB0">
                              <w:rPr>
                                <w:rFonts w:cs="Tahoma" w:hint="eastAsia"/>
                                <w:color w:val="0B5294"/>
                                <w:spacing w:val="-4"/>
                                <w:sz w:val="24"/>
                                <w:szCs w:val="24"/>
                                <w:rtl/>
                              </w:rPr>
                              <w:t>הנפשית</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67065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24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412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הליך</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הוא</w:t>
                      </w:r>
                      <w:r w:rsidRPr="00FF2CB0">
                        <w:rPr>
                          <w:rFonts w:cs="Tahoma"/>
                          <w:color w:val="0B5294"/>
                          <w:spacing w:val="-4"/>
                          <w:sz w:val="24"/>
                          <w:szCs w:val="24"/>
                          <w:rtl/>
                        </w:rPr>
                        <w:t xml:space="preserve"> </w:t>
                      </w:r>
                      <w:r w:rsidRPr="00FF2CB0">
                        <w:rPr>
                          <w:rFonts w:cs="Tahoma" w:hint="eastAsia"/>
                          <w:color w:val="0B5294"/>
                          <w:spacing w:val="-4"/>
                          <w:sz w:val="24"/>
                          <w:szCs w:val="24"/>
                          <w:rtl/>
                        </w:rPr>
                        <w:t>ארוך</w:t>
                      </w:r>
                      <w:r w:rsidRPr="00FF2CB0">
                        <w:rPr>
                          <w:rFonts w:cs="Tahoma"/>
                          <w:color w:val="0B5294"/>
                          <w:spacing w:val="-4"/>
                          <w:sz w:val="24"/>
                          <w:szCs w:val="24"/>
                          <w:rtl/>
                        </w:rPr>
                        <w:t xml:space="preserve">, </w:t>
                      </w:r>
                      <w:r w:rsidRPr="00FF2CB0">
                        <w:rPr>
                          <w:rFonts w:cs="Tahoma" w:hint="eastAsia"/>
                          <w:color w:val="0B5294"/>
                          <w:spacing w:val="-4"/>
                          <w:sz w:val="24"/>
                          <w:szCs w:val="24"/>
                          <w:rtl/>
                        </w:rPr>
                        <w:t>מחייב</w:t>
                      </w:r>
                      <w:r w:rsidRPr="00FF2CB0">
                        <w:rPr>
                          <w:rFonts w:cs="Tahoma"/>
                          <w:color w:val="0B5294"/>
                          <w:spacing w:val="-4"/>
                          <w:sz w:val="24"/>
                          <w:szCs w:val="24"/>
                          <w:rtl/>
                        </w:rPr>
                        <w:t xml:space="preserve"> </w:t>
                      </w:r>
                      <w:r w:rsidRPr="00FF2CB0">
                        <w:rPr>
                          <w:rFonts w:cs="Tahoma" w:hint="eastAsia"/>
                          <w:color w:val="0B5294"/>
                          <w:spacing w:val="-4"/>
                          <w:sz w:val="24"/>
                          <w:szCs w:val="24"/>
                          <w:rtl/>
                        </w:rPr>
                        <w:t>הכנה</w:t>
                      </w:r>
                      <w:r w:rsidRPr="00FF2CB0">
                        <w:rPr>
                          <w:rFonts w:cs="Tahoma"/>
                          <w:color w:val="0B5294"/>
                          <w:spacing w:val="-4"/>
                          <w:sz w:val="24"/>
                          <w:szCs w:val="24"/>
                          <w:rtl/>
                        </w:rPr>
                        <w:t xml:space="preserve"> </w:t>
                      </w:r>
                      <w:r w:rsidRPr="00FF2CB0">
                        <w:rPr>
                          <w:rFonts w:cs="Tahoma" w:hint="eastAsia"/>
                          <w:color w:val="0B5294"/>
                          <w:spacing w:val="-4"/>
                          <w:sz w:val="24"/>
                          <w:szCs w:val="24"/>
                          <w:rtl/>
                        </w:rPr>
                        <w:t>פיזית</w:t>
                      </w:r>
                      <w:r w:rsidRPr="00FF2CB0">
                        <w:rPr>
                          <w:rFonts w:cs="Tahoma"/>
                          <w:color w:val="0B5294"/>
                          <w:spacing w:val="-4"/>
                          <w:sz w:val="24"/>
                          <w:szCs w:val="24"/>
                          <w:rtl/>
                        </w:rPr>
                        <w:t xml:space="preserve"> </w:t>
                      </w:r>
                      <w:r w:rsidRPr="00FF2CB0">
                        <w:rPr>
                          <w:rFonts w:cs="Tahoma" w:hint="eastAsia"/>
                          <w:color w:val="0B5294"/>
                          <w:spacing w:val="-4"/>
                          <w:sz w:val="24"/>
                          <w:szCs w:val="24"/>
                          <w:rtl/>
                        </w:rPr>
                        <w:t>ונפשית</w:t>
                      </w:r>
                      <w:r w:rsidRPr="00FF2CB0">
                        <w:rPr>
                          <w:rFonts w:cs="Tahoma"/>
                          <w:color w:val="0B5294"/>
                          <w:spacing w:val="-4"/>
                          <w:sz w:val="24"/>
                          <w:szCs w:val="24"/>
                          <w:rtl/>
                        </w:rPr>
                        <w:t xml:space="preserve"> </w:t>
                      </w:r>
                      <w:r w:rsidRPr="00FF2CB0">
                        <w:rPr>
                          <w:rFonts w:cs="Tahoma" w:hint="eastAsia"/>
                          <w:color w:val="0B5294"/>
                          <w:spacing w:val="-4"/>
                          <w:sz w:val="24"/>
                          <w:szCs w:val="24"/>
                          <w:rtl/>
                        </w:rPr>
                        <w:t>טובה</w:t>
                      </w:r>
                      <w:r w:rsidRPr="00FF2CB0">
                        <w:rPr>
                          <w:rFonts w:cs="Tahoma"/>
                          <w:color w:val="0B5294"/>
                          <w:spacing w:val="-4"/>
                          <w:sz w:val="24"/>
                          <w:szCs w:val="24"/>
                          <w:rtl/>
                        </w:rPr>
                        <w:t xml:space="preserve"> </w:t>
                      </w:r>
                      <w:r w:rsidRPr="00FF2CB0">
                        <w:rPr>
                          <w:rFonts w:cs="Tahoma" w:hint="eastAsia"/>
                          <w:color w:val="0B5294"/>
                          <w:spacing w:val="-4"/>
                          <w:sz w:val="24"/>
                          <w:szCs w:val="24"/>
                          <w:rtl/>
                        </w:rPr>
                        <w:t>ואינו</w:t>
                      </w:r>
                      <w:r w:rsidRPr="00FF2CB0">
                        <w:rPr>
                          <w:rFonts w:cs="Tahoma"/>
                          <w:color w:val="0B5294"/>
                          <w:spacing w:val="-4"/>
                          <w:sz w:val="24"/>
                          <w:szCs w:val="24"/>
                          <w:rtl/>
                        </w:rPr>
                        <w:t xml:space="preserve"> </w:t>
                      </w:r>
                      <w:r w:rsidRPr="00FF2CB0">
                        <w:rPr>
                          <w:rFonts w:cs="Tahoma" w:hint="eastAsia"/>
                          <w:color w:val="0B5294"/>
                          <w:spacing w:val="-4"/>
                          <w:sz w:val="24"/>
                          <w:szCs w:val="24"/>
                          <w:rtl/>
                        </w:rPr>
                        <w:t>מגיע</w:t>
                      </w:r>
                      <w:r w:rsidRPr="00FF2CB0">
                        <w:rPr>
                          <w:rFonts w:cs="Tahoma"/>
                          <w:color w:val="0B5294"/>
                          <w:spacing w:val="-4"/>
                          <w:sz w:val="24"/>
                          <w:szCs w:val="24"/>
                          <w:rtl/>
                        </w:rPr>
                        <w:t xml:space="preserve"> </w:t>
                      </w:r>
                      <w:r w:rsidRPr="00FF2CB0">
                        <w:rPr>
                          <w:rFonts w:cs="Tahoma" w:hint="eastAsia"/>
                          <w:color w:val="0B5294"/>
                          <w:spacing w:val="-4"/>
                          <w:sz w:val="24"/>
                          <w:szCs w:val="24"/>
                          <w:rtl/>
                        </w:rPr>
                        <w:t>לסיומו</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ביצוע</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ותהליך</w:t>
                      </w:r>
                      <w:r w:rsidRPr="00FF2CB0">
                        <w:rPr>
                          <w:rFonts w:cs="Tahoma"/>
                          <w:color w:val="0B5294"/>
                          <w:spacing w:val="-4"/>
                          <w:sz w:val="24"/>
                          <w:szCs w:val="24"/>
                          <w:rtl/>
                        </w:rPr>
                        <w:t xml:space="preserve"> </w:t>
                      </w:r>
                      <w:r w:rsidRPr="00FF2CB0">
                        <w:rPr>
                          <w:rFonts w:cs="Tahoma" w:hint="eastAsia"/>
                          <w:color w:val="0B5294"/>
                          <w:spacing w:val="-4"/>
                          <w:sz w:val="24"/>
                          <w:szCs w:val="24"/>
                          <w:rtl/>
                        </w:rPr>
                        <w:t>ההחלמה</w:t>
                      </w:r>
                      <w:r w:rsidRPr="00FF2CB0">
                        <w:rPr>
                          <w:rFonts w:cs="Tahoma"/>
                          <w:color w:val="0B5294"/>
                          <w:spacing w:val="-4"/>
                          <w:sz w:val="24"/>
                          <w:szCs w:val="24"/>
                          <w:rtl/>
                        </w:rPr>
                        <w:t xml:space="preserve"> </w:t>
                      </w:r>
                      <w:r w:rsidRPr="00FF2CB0">
                        <w:rPr>
                          <w:rFonts w:cs="Tahoma" w:hint="eastAsia"/>
                          <w:color w:val="0B5294"/>
                          <w:spacing w:val="-4"/>
                          <w:sz w:val="24"/>
                          <w:szCs w:val="24"/>
                          <w:rtl/>
                        </w:rPr>
                        <w:t>ממנו</w:t>
                      </w:r>
                      <w:r w:rsidRPr="00FF2CB0">
                        <w:rPr>
                          <w:rFonts w:cs="Tahoma"/>
                          <w:color w:val="0B5294"/>
                          <w:spacing w:val="-4"/>
                          <w:sz w:val="24"/>
                          <w:szCs w:val="24"/>
                          <w:rtl/>
                        </w:rPr>
                        <w:t xml:space="preserve">, </w:t>
                      </w:r>
                      <w:r w:rsidRPr="00FF2CB0">
                        <w:rPr>
                          <w:rFonts w:cs="Tahoma" w:hint="eastAsia"/>
                          <w:color w:val="0B5294"/>
                          <w:spacing w:val="-4"/>
                          <w:sz w:val="24"/>
                          <w:szCs w:val="24"/>
                          <w:rtl/>
                        </w:rPr>
                        <w:t>אלא</w:t>
                      </w:r>
                      <w:r w:rsidRPr="00FF2CB0">
                        <w:rPr>
                          <w:rFonts w:cs="Tahoma"/>
                          <w:color w:val="0B5294"/>
                          <w:spacing w:val="-4"/>
                          <w:sz w:val="24"/>
                          <w:szCs w:val="24"/>
                          <w:rtl/>
                        </w:rPr>
                        <w:t xml:space="preserve"> </w:t>
                      </w:r>
                      <w:r w:rsidRPr="00FF2CB0">
                        <w:rPr>
                          <w:rFonts w:cs="Tahoma" w:hint="eastAsia"/>
                          <w:color w:val="0B5294"/>
                          <w:spacing w:val="-4"/>
                          <w:sz w:val="24"/>
                          <w:szCs w:val="24"/>
                          <w:rtl/>
                        </w:rPr>
                        <w:t>דורש</w:t>
                      </w:r>
                      <w:r w:rsidRPr="00FF2CB0">
                        <w:rPr>
                          <w:rFonts w:cs="Tahoma"/>
                          <w:color w:val="0B5294"/>
                          <w:spacing w:val="-4"/>
                          <w:sz w:val="24"/>
                          <w:szCs w:val="24"/>
                          <w:rtl/>
                        </w:rPr>
                        <w:t xml:space="preserve"> </w:t>
                      </w:r>
                      <w:r w:rsidRPr="00FF2CB0">
                        <w:rPr>
                          <w:rFonts w:cs="Tahoma" w:hint="eastAsia"/>
                          <w:color w:val="0B5294"/>
                          <w:spacing w:val="-4"/>
                          <w:sz w:val="24"/>
                          <w:szCs w:val="24"/>
                          <w:rtl/>
                        </w:rPr>
                        <w:t>המשך</w:t>
                      </w:r>
                      <w:r w:rsidRPr="00FF2CB0">
                        <w:rPr>
                          <w:rFonts w:cs="Tahoma"/>
                          <w:color w:val="0B5294"/>
                          <w:spacing w:val="-4"/>
                          <w:sz w:val="24"/>
                          <w:szCs w:val="24"/>
                          <w:rtl/>
                        </w:rPr>
                        <w:t xml:space="preserve"> </w:t>
                      </w:r>
                      <w:r w:rsidRPr="00FF2CB0">
                        <w:rPr>
                          <w:rFonts w:cs="Tahoma" w:hint="eastAsia"/>
                          <w:color w:val="0B5294"/>
                          <w:spacing w:val="-4"/>
                          <w:sz w:val="24"/>
                          <w:szCs w:val="24"/>
                          <w:rtl/>
                        </w:rPr>
                        <w:t>ליווי</w:t>
                      </w:r>
                      <w:r w:rsidRPr="00FF2CB0">
                        <w:rPr>
                          <w:rFonts w:cs="Tahoma"/>
                          <w:color w:val="0B5294"/>
                          <w:spacing w:val="-4"/>
                          <w:sz w:val="24"/>
                          <w:szCs w:val="24"/>
                          <w:rtl/>
                        </w:rPr>
                        <w:t xml:space="preserve"> - </w:t>
                      </w:r>
                      <w:r w:rsidRPr="00FF2CB0">
                        <w:rPr>
                          <w:rFonts w:cs="Tahoma" w:hint="eastAsia"/>
                          <w:color w:val="0B5294"/>
                          <w:spacing w:val="-4"/>
                          <w:sz w:val="24"/>
                          <w:szCs w:val="24"/>
                          <w:rtl/>
                        </w:rPr>
                        <w:t>הן</w:t>
                      </w:r>
                      <w:r w:rsidRPr="00FF2CB0">
                        <w:rPr>
                          <w:rFonts w:cs="Tahoma"/>
                          <w:color w:val="0B5294"/>
                          <w:spacing w:val="-4"/>
                          <w:sz w:val="24"/>
                          <w:szCs w:val="24"/>
                          <w:rtl/>
                        </w:rPr>
                        <w:t xml:space="preserve"> </w:t>
                      </w:r>
                      <w:r w:rsidRPr="00FF2CB0">
                        <w:rPr>
                          <w:rFonts w:cs="Tahoma" w:hint="eastAsia"/>
                          <w:color w:val="0B5294"/>
                          <w:spacing w:val="-4"/>
                          <w:sz w:val="24"/>
                          <w:szCs w:val="24"/>
                          <w:rtl/>
                        </w:rPr>
                        <w:t>מהבחינה</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הבריאותית</w:t>
                      </w:r>
                      <w:r w:rsidRPr="00FF2CB0">
                        <w:rPr>
                          <w:rFonts w:cs="Tahoma"/>
                          <w:color w:val="0B5294"/>
                          <w:spacing w:val="-4"/>
                          <w:sz w:val="24"/>
                          <w:szCs w:val="24"/>
                          <w:rtl/>
                        </w:rPr>
                        <w:t xml:space="preserve"> </w:t>
                      </w:r>
                      <w:r w:rsidRPr="00FF2CB0">
                        <w:rPr>
                          <w:rFonts w:cs="Tahoma" w:hint="eastAsia"/>
                          <w:color w:val="0B5294"/>
                          <w:spacing w:val="-4"/>
                          <w:sz w:val="24"/>
                          <w:szCs w:val="24"/>
                          <w:rtl/>
                        </w:rPr>
                        <w:t>והן</w:t>
                      </w:r>
                      <w:r w:rsidRPr="00FF2CB0">
                        <w:rPr>
                          <w:rFonts w:cs="Tahoma"/>
                          <w:color w:val="0B5294"/>
                          <w:spacing w:val="-4"/>
                          <w:sz w:val="24"/>
                          <w:szCs w:val="24"/>
                          <w:rtl/>
                        </w:rPr>
                        <w:t xml:space="preserve"> </w:t>
                      </w:r>
                      <w:r w:rsidRPr="00FF2CB0">
                        <w:rPr>
                          <w:rFonts w:cs="Tahoma" w:hint="eastAsia"/>
                          <w:color w:val="0B5294"/>
                          <w:spacing w:val="-4"/>
                          <w:sz w:val="24"/>
                          <w:szCs w:val="24"/>
                          <w:rtl/>
                        </w:rPr>
                        <w:t>מהבחינה</w:t>
                      </w:r>
                      <w:r w:rsidRPr="00FF2CB0">
                        <w:rPr>
                          <w:rFonts w:cs="Tahoma"/>
                          <w:color w:val="0B5294"/>
                          <w:spacing w:val="-4"/>
                          <w:sz w:val="24"/>
                          <w:szCs w:val="24"/>
                          <w:rtl/>
                        </w:rPr>
                        <w:t xml:space="preserve"> </w:t>
                      </w:r>
                      <w:r w:rsidRPr="00FF2CB0">
                        <w:rPr>
                          <w:rFonts w:cs="Tahoma" w:hint="eastAsia"/>
                          <w:color w:val="0B5294"/>
                          <w:spacing w:val="-4"/>
                          <w:sz w:val="24"/>
                          <w:szCs w:val="24"/>
                          <w:rtl/>
                        </w:rPr>
                        <w:t>הנפשית</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540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להלן בתרשים 3 הליך הניתוח </w:t>
      </w:r>
      <w:r w:rsidRPr="004D1EA5">
        <w:rPr>
          <w:rFonts w:ascii="Tahoma" w:hAnsi="Tahoma" w:cs="Tahoma" w:hint="cs"/>
          <w:sz w:val="18"/>
          <w:szCs w:val="18"/>
          <w:rtl/>
        </w:rPr>
        <w:t>הבריאטרי</w:t>
      </w:r>
      <w:r w:rsidRPr="004D1EA5">
        <w:rPr>
          <w:rFonts w:ascii="Tahoma" w:hAnsi="Tahoma" w:cs="Tahoma" w:hint="cs"/>
          <w:sz w:val="18"/>
          <w:szCs w:val="18"/>
          <w:rtl/>
        </w:rPr>
        <w:t>:</w:t>
      </w:r>
    </w:p>
    <w:p w:rsidR="002E6D5B" w:rsidRPr="00BD4CD2" w:rsidP="00BD4CD2">
      <w:pPr>
        <w:pStyle w:val="tab-name"/>
        <w:rPr>
          <w:b/>
          <w:bCs/>
          <w:rtl/>
        </w:rPr>
      </w:pPr>
      <w:r w:rsidRPr="004D1EA5">
        <w:rPr>
          <w:rFonts w:hint="cs"/>
          <w:rtl/>
        </w:rPr>
        <w:t xml:space="preserve">תרשים 3: </w:t>
      </w:r>
      <w:r w:rsidRPr="00BD4CD2">
        <w:rPr>
          <w:rFonts w:hint="cs"/>
          <w:b/>
          <w:bCs/>
          <w:rtl/>
        </w:rPr>
        <w:t xml:space="preserve">הליך הניתוח </w:t>
      </w:r>
      <w:r w:rsidRPr="00BD4CD2">
        <w:rPr>
          <w:rFonts w:hint="cs"/>
          <w:b/>
          <w:bCs/>
          <w:rtl/>
        </w:rPr>
        <w:t>הבריאטרי</w:t>
      </w:r>
    </w:p>
    <w:p w:rsidR="002E6D5B" w:rsidRPr="004D1EA5" w:rsidP="00BD4CD2">
      <w:pPr>
        <w:spacing w:line="240" w:lineRule="atLeast"/>
        <w:jc w:val="both"/>
        <w:rPr>
          <w:rFonts w:ascii="Tahoma" w:hAnsi="Tahoma" w:cs="Tahoma"/>
          <w:sz w:val="18"/>
          <w:szCs w:val="18"/>
          <w:rtl/>
        </w:rPr>
      </w:pPr>
      <w:r w:rsidRPr="004D1EA5">
        <w:rPr>
          <w:rFonts w:ascii="Tahoma" w:hAnsi="Tahoma" w:cs="Tahoma" w:hint="cs"/>
          <w:noProof/>
          <w:sz w:val="18"/>
          <w:szCs w:val="18"/>
          <w:rtl/>
        </w:rPr>
        <w:drawing>
          <wp:inline distT="0" distB="0" distL="0" distR="0">
            <wp:extent cx="3960000" cy="2828572"/>
            <wp:effectExtent l="0" t="0" r="2540" b="0"/>
            <wp:docPr id="1" name="תמונה 1" descr="התרשים מציג תרשים זרימה של הליך הניתוח הבריאטרי החל מזיהוי הצורך בניתוח ועד המעקב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2166"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2828572"/>
                    </a:xfrm>
                    <a:prstGeom prst="rect">
                      <a:avLst/>
                    </a:prstGeom>
                    <a:noFill/>
                    <a:ln>
                      <a:noFill/>
                    </a:ln>
                  </pic:spPr>
                </pic:pic>
              </a:graphicData>
            </a:graphic>
          </wp:inline>
        </w:drawing>
      </w:r>
    </w:p>
    <w:p w:rsidR="002E6D5B" w:rsidRPr="004D1EA5" w:rsidP="00BD4CD2">
      <w:pPr>
        <w:pStyle w:val="text-source"/>
        <w:rPr>
          <w:rtl/>
        </w:rPr>
      </w:pPr>
      <w:r w:rsidRPr="004D1EA5">
        <w:rPr>
          <w:rFonts w:hint="cs"/>
          <w:rtl/>
        </w:rPr>
        <w:t>בעיבוד משרד מבקר המדינה.</w:t>
      </w:r>
    </w:p>
    <w:p w:rsidR="002E6D5B" w:rsidP="00BD4CD2">
      <w:pPr>
        <w:spacing w:line="240" w:lineRule="exact"/>
        <w:ind w:right="2268"/>
        <w:jc w:val="both"/>
        <w:rPr>
          <w:rFonts w:ascii="Tahoma" w:hAnsi="Tahoma" w:cs="Tahoma"/>
          <w:sz w:val="18"/>
          <w:szCs w:val="18"/>
        </w:rPr>
      </w:pPr>
    </w:p>
    <w:p w:rsidR="00BD4CD2" w:rsidRPr="004D1EA5" w:rsidP="00BD4CD2">
      <w:pPr>
        <w:spacing w:line="240" w:lineRule="exact"/>
        <w:ind w:right="2268"/>
        <w:jc w:val="both"/>
        <w:rPr>
          <w:rFonts w:ascii="Tahoma" w:hAnsi="Tahoma" w:cs="Tahoma"/>
          <w:sz w:val="18"/>
          <w:szCs w:val="18"/>
          <w:rtl/>
        </w:rPr>
      </w:pPr>
    </w:p>
    <w:p w:rsidR="002E6D5B" w:rsidRPr="001E7226" w:rsidP="00BD4CD2">
      <w:pPr>
        <w:pStyle w:val="KOT4"/>
        <w:rPr>
          <w:rtl/>
        </w:rPr>
      </w:pPr>
      <w:r w:rsidRPr="001E7226">
        <w:rPr>
          <w:rFonts w:hint="cs"/>
          <w:rtl/>
        </w:rPr>
        <w:t>שלב טרום-ניתוח</w:t>
      </w:r>
    </w:p>
    <w:p w:rsidR="002E6D5B" w:rsidRPr="001E7226" w:rsidP="00BD4CD2">
      <w:pPr>
        <w:pStyle w:val="KOT5"/>
        <w:rPr>
          <w:rFonts w:eastAsia="Times New Roman"/>
          <w:rtl/>
          <w:lang w:eastAsia="he-IL"/>
        </w:rPr>
      </w:pPr>
      <w:r w:rsidRPr="001E7226">
        <w:rPr>
          <w:rFonts w:eastAsia="Times New Roman" w:hint="eastAsia"/>
          <w:rtl/>
          <w:lang w:eastAsia="he-IL"/>
        </w:rPr>
        <w:t>ליקויים</w:t>
      </w:r>
      <w:r w:rsidRPr="001E7226">
        <w:rPr>
          <w:rFonts w:eastAsia="Times New Roman"/>
          <w:rtl/>
          <w:lang w:eastAsia="he-IL"/>
        </w:rPr>
        <w:t xml:space="preserve"> </w:t>
      </w:r>
      <w:r w:rsidRPr="001E7226">
        <w:rPr>
          <w:rFonts w:eastAsia="Times New Roman" w:hint="eastAsia"/>
          <w:rtl/>
          <w:lang w:eastAsia="he-IL"/>
        </w:rPr>
        <w:t>בהליך</w:t>
      </w:r>
      <w:r w:rsidRPr="001E7226">
        <w:rPr>
          <w:rFonts w:eastAsia="Times New Roman"/>
          <w:rtl/>
          <w:lang w:eastAsia="he-IL"/>
        </w:rPr>
        <w:t xml:space="preserve"> </w:t>
      </w:r>
      <w:r w:rsidRPr="001E7226">
        <w:rPr>
          <w:rFonts w:eastAsia="Times New Roman" w:hint="eastAsia"/>
          <w:rtl/>
          <w:lang w:eastAsia="he-IL"/>
        </w:rPr>
        <w:t>הראשוני</w:t>
      </w:r>
      <w:r w:rsidRPr="001E7226">
        <w:rPr>
          <w:rFonts w:eastAsia="Times New Roman"/>
          <w:rtl/>
          <w:lang w:eastAsia="he-IL"/>
        </w:rPr>
        <w:t xml:space="preserve"> </w:t>
      </w:r>
      <w:r w:rsidRPr="001E7226">
        <w:rPr>
          <w:rFonts w:eastAsia="Times New Roman" w:hint="eastAsia"/>
          <w:rtl/>
          <w:lang w:eastAsia="he-IL"/>
        </w:rPr>
        <w:t>לזיהוי</w:t>
      </w:r>
      <w:r w:rsidRPr="001E7226">
        <w:rPr>
          <w:rFonts w:eastAsia="Times New Roman"/>
          <w:rtl/>
          <w:lang w:eastAsia="he-IL"/>
        </w:rPr>
        <w:t xml:space="preserve"> </w:t>
      </w:r>
      <w:r w:rsidRPr="001E7226">
        <w:rPr>
          <w:rFonts w:eastAsia="Times New Roman" w:hint="eastAsia"/>
          <w:rtl/>
          <w:lang w:eastAsia="he-IL"/>
        </w:rPr>
        <w:t>הצורך</w:t>
      </w:r>
      <w:r w:rsidRPr="001E7226">
        <w:rPr>
          <w:rFonts w:eastAsia="Times New Roman"/>
          <w:rtl/>
          <w:lang w:eastAsia="he-IL"/>
        </w:rPr>
        <w:t xml:space="preserve"> </w:t>
      </w:r>
      <w:r w:rsidRPr="001E7226">
        <w:rPr>
          <w:rFonts w:eastAsia="Times New Roman" w:hint="eastAsia"/>
          <w:rtl/>
          <w:lang w:eastAsia="he-IL"/>
        </w:rPr>
        <w:t>בניתוח</w:t>
      </w:r>
      <w:r w:rsidRPr="001E7226">
        <w:rPr>
          <w:rFonts w:eastAsia="Times New Roman"/>
          <w:rtl/>
          <w:lang w:eastAsia="he-IL"/>
        </w:rPr>
        <w:t xml:space="preserve"> </w:t>
      </w:r>
    </w:p>
    <w:p w:rsidR="002E6D5B" w:rsidRPr="004D1EA5" w:rsidP="00BD4CD2">
      <w:pPr>
        <w:spacing w:line="240" w:lineRule="exact"/>
        <w:ind w:right="2268"/>
        <w:jc w:val="both"/>
        <w:rPr>
          <w:rFonts w:ascii="Tahoma" w:eastAsia="Times New Roman" w:hAnsi="Tahoma" w:cs="Tahoma"/>
          <w:sz w:val="18"/>
          <w:szCs w:val="18"/>
          <w:rtl/>
          <w:lang w:eastAsia="he-IL"/>
        </w:rPr>
      </w:pPr>
      <w:r w:rsidRPr="004D1EA5">
        <w:rPr>
          <w:rFonts w:ascii="Tahoma" w:eastAsia="Times New Roman" w:hAnsi="Tahoma" w:cs="Tahoma" w:hint="eastAsia"/>
          <w:sz w:val="18"/>
          <w:szCs w:val="18"/>
          <w:rtl/>
          <w:lang w:eastAsia="he-IL"/>
        </w:rPr>
        <w:t>זיהוי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הצורך</w:t>
      </w:r>
      <w:r w:rsidRPr="004D1EA5">
        <w:rPr>
          <w:rFonts w:ascii="Tahoma" w:eastAsia="Times New Roman" w:hAnsi="Tahoma" w:cs="Tahoma"/>
          <w:sz w:val="18"/>
          <w:szCs w:val="18"/>
          <w:rtl/>
          <w:lang w:eastAsia="he-IL"/>
        </w:rPr>
        <w:t xml:space="preserve"> בניתוח </w:t>
      </w:r>
      <w:r w:rsidRPr="004D1EA5">
        <w:rPr>
          <w:rFonts w:ascii="Tahoma" w:eastAsia="Times New Roman" w:hAnsi="Tahoma" w:cs="Tahoma" w:hint="eastAsia"/>
          <w:sz w:val="18"/>
          <w:szCs w:val="18"/>
          <w:rtl/>
          <w:lang w:eastAsia="he-IL"/>
        </w:rPr>
        <w:t>יכול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w:t>
      </w:r>
      <w:r w:rsidRPr="004D1EA5">
        <w:rPr>
          <w:rFonts w:ascii="Tahoma" w:eastAsia="Times New Roman" w:hAnsi="Tahoma" w:cs="Tahoma" w:hint="cs"/>
          <w:sz w:val="18"/>
          <w:szCs w:val="18"/>
          <w:rtl/>
          <w:lang w:eastAsia="he-IL"/>
        </w:rPr>
        <w:t xml:space="preserve">עלות </w:t>
      </w:r>
      <w:r w:rsidRPr="004D1EA5">
        <w:rPr>
          <w:rFonts w:ascii="Tahoma" w:eastAsia="Times New Roman" w:hAnsi="Tahoma" w:cs="Tahoma"/>
          <w:sz w:val="18"/>
          <w:szCs w:val="18"/>
          <w:rtl/>
          <w:lang w:eastAsia="he-IL"/>
        </w:rPr>
        <w:t xml:space="preserve">מצד המטופל או מצד הרופא המטפל כגון </w:t>
      </w:r>
      <w:r w:rsidRPr="004D1EA5">
        <w:rPr>
          <w:rFonts w:ascii="Tahoma" w:eastAsia="Times New Roman" w:hAnsi="Tahoma" w:cs="Tahoma" w:hint="eastAsia"/>
          <w:sz w:val="18"/>
          <w:szCs w:val="18"/>
          <w:rtl/>
          <w:lang w:eastAsia="he-IL"/>
        </w:rPr>
        <w:t>רופא</w:t>
      </w:r>
      <w:r w:rsidRPr="004D1EA5">
        <w:rPr>
          <w:rFonts w:ascii="Tahoma" w:eastAsia="Times New Roman" w:hAnsi="Tahoma" w:cs="Tahoma"/>
          <w:sz w:val="18"/>
          <w:szCs w:val="18"/>
          <w:rtl/>
          <w:lang w:eastAsia="he-IL"/>
        </w:rPr>
        <w:t xml:space="preserve"> המשפחה, רופא </w:t>
      </w:r>
      <w:r w:rsidRPr="004D1EA5">
        <w:rPr>
          <w:rFonts w:ascii="Tahoma" w:eastAsia="Times New Roman" w:hAnsi="Tahoma" w:cs="Tahoma" w:hint="cs"/>
          <w:sz w:val="18"/>
          <w:szCs w:val="18"/>
          <w:rtl/>
          <w:lang w:eastAsia="he-IL"/>
        </w:rPr>
        <w:t>פנימי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אנדוקרינולוג</w:t>
      </w:r>
      <w:r w:rsidRPr="004D1EA5">
        <w:rPr>
          <w:rFonts w:ascii="Tahoma" w:eastAsia="Times New Roman" w:hAnsi="Tahoma" w:cs="Tahoma" w:hint="cs"/>
          <w:sz w:val="18"/>
          <w:szCs w:val="18"/>
          <w:rtl/>
          <w:lang w:eastAsia="he-IL"/>
        </w:rPr>
        <w:t>. לפי חוזר משרד הבריאות, לפני שהמטופל מתחיל בתהליך ההכנה לניתוח (ראו להלן) יש לוודא ראשית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שהוא</w:t>
      </w:r>
      <w:r w:rsidRPr="004D1EA5">
        <w:rPr>
          <w:rFonts w:ascii="Tahoma" w:eastAsia="Times New Roman" w:hAnsi="Tahoma" w:cs="Tahoma"/>
          <w:sz w:val="18"/>
          <w:szCs w:val="18"/>
          <w:rtl/>
          <w:lang w:eastAsia="he-IL"/>
        </w:rPr>
        <w:t xml:space="preserve"> עומד </w:t>
      </w:r>
      <w:r w:rsidRPr="004D1EA5">
        <w:rPr>
          <w:rFonts w:ascii="Tahoma" w:eastAsia="Times New Roman" w:hAnsi="Tahoma" w:cs="Tahoma" w:hint="eastAsia"/>
          <w:sz w:val="18"/>
          <w:szCs w:val="18"/>
          <w:rtl/>
          <w:lang w:eastAsia="he-IL"/>
        </w:rPr>
        <w:t>באמות</w:t>
      </w:r>
      <w:r w:rsidRPr="004D1EA5">
        <w:rPr>
          <w:rFonts w:ascii="Tahoma" w:eastAsia="Times New Roman" w:hAnsi="Tahoma" w:cs="Tahoma"/>
          <w:sz w:val="18"/>
          <w:szCs w:val="18"/>
          <w:rtl/>
          <w:lang w:eastAsia="he-IL"/>
        </w:rPr>
        <w:t xml:space="preserve"> המידה </w:t>
      </w:r>
      <w:r w:rsidRPr="004D1EA5">
        <w:rPr>
          <w:rFonts w:ascii="Tahoma" w:eastAsia="Times New Roman" w:hAnsi="Tahoma" w:cs="Tahoma" w:hint="eastAsia"/>
          <w:sz w:val="18"/>
          <w:szCs w:val="18"/>
          <w:rtl/>
          <w:lang w:eastAsia="he-IL"/>
        </w:rPr>
        <w:t>המפורט</w:t>
      </w:r>
      <w:r w:rsidRPr="004D1EA5">
        <w:rPr>
          <w:rFonts w:ascii="Tahoma" w:eastAsia="Times New Roman" w:hAnsi="Tahoma" w:cs="Tahoma" w:hint="cs"/>
          <w:sz w:val="18"/>
          <w:szCs w:val="18"/>
          <w:rtl/>
          <w:lang w:eastAsia="he-IL"/>
        </w:rPr>
        <w:t>ות</w:t>
      </w:r>
      <w:r w:rsidRPr="004D1EA5">
        <w:rPr>
          <w:rFonts w:ascii="Tahoma" w:eastAsia="Times New Roman" w:hAnsi="Tahoma" w:cs="Tahoma"/>
          <w:sz w:val="18"/>
          <w:szCs w:val="18"/>
          <w:rtl/>
          <w:lang w:eastAsia="he-IL"/>
        </w:rPr>
        <w:t xml:space="preserve"> בחוזר </w:t>
      </w:r>
      <w:r w:rsidRPr="004D1EA5">
        <w:rPr>
          <w:rFonts w:ascii="Tahoma" w:eastAsia="Times New Roman" w:hAnsi="Tahoma" w:cs="Tahoma" w:hint="eastAsia"/>
          <w:sz w:val="18"/>
          <w:szCs w:val="18"/>
          <w:rtl/>
          <w:lang w:eastAsia="he-IL"/>
        </w:rPr>
        <w:t>המשרד</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לביצוע</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הניתוח</w:t>
      </w:r>
      <w:r w:rsidRPr="004D1EA5">
        <w:rPr>
          <w:rFonts w:ascii="Tahoma" w:eastAsia="Times New Roman" w:hAnsi="Tahoma" w:cs="Tahoma"/>
          <w:sz w:val="18"/>
          <w:szCs w:val="18"/>
          <w:rtl/>
          <w:lang w:eastAsia="he-IL"/>
        </w:rPr>
        <w:t xml:space="preserve"> </w:t>
      </w:r>
      <w:r w:rsidR="00186C6C">
        <w:rPr>
          <w:rFonts w:ascii="Tahoma" w:eastAsia="Times New Roman" w:hAnsi="Tahoma" w:cs="Tahoma"/>
          <w:sz w:val="18"/>
          <w:szCs w:val="18"/>
          <w:rtl/>
          <w:lang w:eastAsia="he-IL"/>
        </w:rPr>
        <w:t>–</w:t>
      </w:r>
      <w:r w:rsidRPr="004D1EA5">
        <w:rPr>
          <w:rFonts w:ascii="Tahoma" w:eastAsia="Times New Roman" w:hAnsi="Tahoma" w:cs="Tahoma"/>
          <w:sz w:val="18"/>
          <w:szCs w:val="18"/>
          <w:rtl/>
          <w:lang w:eastAsia="he-IL"/>
        </w:rPr>
        <w:t xml:space="preserve"> מדד</w:t>
      </w:r>
      <w:r w:rsidR="00186C6C">
        <w:rPr>
          <w:rFonts w:ascii="Tahoma" w:eastAsia="Times New Roman" w:hAnsi="Tahoma" w:cs="Tahoma" w:hint="cs"/>
          <w:sz w:val="18"/>
          <w:szCs w:val="18"/>
          <w:rtl/>
          <w:lang w:eastAsia="he-IL"/>
        </w:rPr>
        <w:t xml:space="preserve"> </w:t>
      </w:r>
      <w:r w:rsidRPr="004D1EA5">
        <w:rPr>
          <w:rFonts w:ascii="Tahoma" w:hAnsi="Tahoma" w:cs="Tahoma"/>
          <w:sz w:val="18"/>
          <w:szCs w:val="18"/>
        </w:rPr>
        <w:t>BMI</w:t>
      </w:r>
      <w:r w:rsidRPr="004D1EA5">
        <w:rPr>
          <w:rFonts w:ascii="Tahoma" w:hAnsi="Tahoma" w:cs="Tahoma"/>
          <w:sz w:val="18"/>
          <w:szCs w:val="18"/>
          <w:rtl/>
        </w:rPr>
        <w:t xml:space="preserve"> מעל 40</w:t>
      </w:r>
      <w:r w:rsidRPr="004D1EA5">
        <w:rPr>
          <w:rFonts w:ascii="Tahoma" w:hAnsi="Tahoma" w:cs="Tahoma" w:hint="cs"/>
          <w:sz w:val="18"/>
          <w:szCs w:val="18"/>
          <w:rtl/>
        </w:rPr>
        <w:t>;</w:t>
      </w:r>
      <w:r w:rsidRPr="004D1EA5">
        <w:rPr>
          <w:rFonts w:ascii="Tahoma" w:hAnsi="Tahoma" w:cs="Tahoma"/>
          <w:sz w:val="18"/>
          <w:szCs w:val="18"/>
          <w:rtl/>
        </w:rPr>
        <w:t xml:space="preserve"> מדד </w:t>
      </w:r>
      <w:r w:rsidRPr="004D1EA5">
        <w:rPr>
          <w:rFonts w:ascii="Tahoma" w:hAnsi="Tahoma" w:cs="Tahoma"/>
          <w:sz w:val="18"/>
          <w:szCs w:val="18"/>
        </w:rPr>
        <w:t>BMI</w:t>
      </w:r>
      <w:r w:rsidRPr="004D1EA5">
        <w:rPr>
          <w:rFonts w:ascii="Tahoma" w:hAnsi="Tahoma" w:cs="Tahoma" w:hint="cs"/>
          <w:sz w:val="18"/>
          <w:szCs w:val="18"/>
          <w:rtl/>
        </w:rPr>
        <w:t xml:space="preserve"> מעל</w:t>
      </w:r>
      <w:r w:rsidRPr="004D1EA5">
        <w:rPr>
          <w:rFonts w:ascii="Tahoma" w:hAnsi="Tahoma" w:cs="Tahoma"/>
          <w:sz w:val="18"/>
          <w:szCs w:val="18"/>
          <w:rtl/>
        </w:rPr>
        <w:t xml:space="preserve"> 35 עם </w:t>
      </w:r>
      <w:r w:rsidRPr="004D1EA5">
        <w:rPr>
          <w:rFonts w:ascii="Tahoma" w:hAnsi="Tahoma" w:cs="Tahoma" w:hint="cs"/>
          <w:sz w:val="18"/>
          <w:szCs w:val="18"/>
          <w:rtl/>
        </w:rPr>
        <w:t>מחלה</w:t>
      </w:r>
      <w:r w:rsidRPr="004D1EA5">
        <w:rPr>
          <w:rFonts w:ascii="Tahoma" w:hAnsi="Tahoma" w:cs="Tahoma"/>
          <w:sz w:val="18"/>
          <w:szCs w:val="18"/>
          <w:rtl/>
        </w:rPr>
        <w:t xml:space="preserve"> </w:t>
      </w:r>
      <w:r w:rsidRPr="004D1EA5">
        <w:rPr>
          <w:rFonts w:ascii="Tahoma" w:hAnsi="Tahoma" w:cs="Tahoma" w:hint="cs"/>
          <w:sz w:val="18"/>
          <w:szCs w:val="18"/>
          <w:rtl/>
        </w:rPr>
        <w:t>נלווית</w:t>
      </w:r>
      <w:r>
        <w:rPr>
          <w:rStyle w:val="FootnoteReference0"/>
          <w:rFonts w:ascii="Tahoma" w:hAnsi="Tahoma" w:cs="Tahoma"/>
          <w:sz w:val="18"/>
          <w:szCs w:val="18"/>
          <w:rtl/>
        </w:rPr>
        <w:footnoteReference w:id="47"/>
      </w:r>
      <w:r w:rsidRPr="004D1EA5">
        <w:rPr>
          <w:rFonts w:ascii="Tahoma" w:hAnsi="Tahoma" w:cs="Tahoma" w:hint="cs"/>
          <w:sz w:val="18"/>
          <w:szCs w:val="18"/>
          <w:rtl/>
        </w:rPr>
        <w:t>; מדד</w:t>
      </w:r>
      <w:r w:rsidR="008122B9">
        <w:rPr>
          <w:rFonts w:ascii="Tahoma" w:hAnsi="Tahoma" w:cs="Tahoma" w:hint="cs"/>
          <w:sz w:val="18"/>
          <w:szCs w:val="18"/>
          <w:rtl/>
        </w:rPr>
        <w:t xml:space="preserve"> </w:t>
      </w:r>
      <w:r w:rsidRPr="004D1EA5">
        <w:rPr>
          <w:rFonts w:ascii="Tahoma" w:hAnsi="Tahoma" w:cs="Tahoma"/>
          <w:sz w:val="18"/>
          <w:szCs w:val="18"/>
        </w:rPr>
        <w:t>BMI</w:t>
      </w:r>
      <w:r w:rsidRPr="004D1EA5">
        <w:rPr>
          <w:rFonts w:ascii="Tahoma" w:hAnsi="Tahoma" w:cs="Tahoma"/>
          <w:sz w:val="18"/>
          <w:szCs w:val="18"/>
          <w:rtl/>
        </w:rPr>
        <w:t xml:space="preserve"> </w:t>
      </w:r>
      <w:r w:rsidRPr="004D1EA5">
        <w:rPr>
          <w:rFonts w:ascii="Tahoma" w:hAnsi="Tahoma" w:cs="Tahoma" w:hint="cs"/>
          <w:sz w:val="18"/>
          <w:szCs w:val="18"/>
          <w:rtl/>
        </w:rPr>
        <w:t>של 35-30 יאפשר ניתוח כחלק מהשתתפות במחקר או כניתוח חוזר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מטופל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ה</w:t>
      </w:r>
      <w:r w:rsidRPr="004D1EA5">
        <w:rPr>
          <w:rFonts w:ascii="Tahoma" w:eastAsia="Times New Roman" w:hAnsi="Tahoma" w:cs="Tahoma" w:hint="eastAsia"/>
          <w:sz w:val="18"/>
          <w:szCs w:val="18"/>
          <w:rtl/>
          <w:lang w:eastAsia="he-IL"/>
        </w:rPr>
        <w:t>עומד</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באח</w:t>
      </w:r>
      <w:r w:rsidRPr="004D1EA5">
        <w:rPr>
          <w:rFonts w:ascii="Tahoma" w:eastAsia="Times New Roman" w:hAnsi="Tahoma" w:cs="Tahoma" w:hint="cs"/>
          <w:sz w:val="18"/>
          <w:szCs w:val="18"/>
          <w:rtl/>
          <w:lang w:eastAsia="he-IL"/>
        </w:rPr>
        <w:t>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מאמות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 xml:space="preserve">מידה </w:t>
      </w:r>
      <w:r w:rsidRPr="004D1EA5">
        <w:rPr>
          <w:rFonts w:ascii="Tahoma" w:eastAsia="Times New Roman" w:hAnsi="Tahoma" w:cs="Tahoma" w:hint="cs"/>
          <w:sz w:val="18"/>
          <w:szCs w:val="18"/>
          <w:rtl/>
          <w:lang w:eastAsia="he-IL"/>
        </w:rPr>
        <w:t>ה</w:t>
      </w:r>
      <w:r w:rsidRPr="004D1EA5">
        <w:rPr>
          <w:rFonts w:ascii="Tahoma" w:eastAsia="Times New Roman" w:hAnsi="Tahoma" w:cs="Tahoma" w:hint="eastAsia"/>
          <w:sz w:val="18"/>
          <w:szCs w:val="18"/>
          <w:rtl/>
          <w:lang w:eastAsia="he-IL"/>
        </w:rPr>
        <w:t>אל</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צריך </w:t>
      </w:r>
      <w:r w:rsidRPr="004D1EA5">
        <w:rPr>
          <w:rFonts w:ascii="Tahoma" w:eastAsia="Times New Roman" w:hAnsi="Tahoma" w:cs="Tahoma"/>
          <w:sz w:val="18"/>
          <w:szCs w:val="18"/>
          <w:rtl/>
          <w:lang w:eastAsia="he-IL"/>
        </w:rPr>
        <w:t>ל</w:t>
      </w:r>
      <w:r w:rsidRPr="004D1EA5">
        <w:rPr>
          <w:rFonts w:ascii="Tahoma" w:eastAsia="Times New Roman" w:hAnsi="Tahoma" w:cs="Tahoma" w:hint="eastAsia"/>
          <w:sz w:val="18"/>
          <w:szCs w:val="18"/>
          <w:rtl/>
          <w:lang w:eastAsia="he-IL"/>
        </w:rPr>
        <w:t>בצע</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סדרת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בדיקות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 </w:t>
      </w:r>
      <w:r w:rsidRPr="004D1EA5">
        <w:rPr>
          <w:rFonts w:ascii="Tahoma" w:eastAsia="Times New Roman" w:hAnsi="Tahoma" w:cs="Tahoma" w:hint="eastAsia"/>
          <w:sz w:val="18"/>
          <w:szCs w:val="18"/>
          <w:rtl/>
          <w:lang w:eastAsia="he-IL"/>
        </w:rPr>
        <w:t>הכוללות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בדיקות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קליניות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הדמיה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ובדיקות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מעבדה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נוסף</w:t>
      </w:r>
      <w:r w:rsidRPr="004D1EA5">
        <w:rPr>
          <w:rFonts w:ascii="Tahoma" w:eastAsia="Times New Roman" w:hAnsi="Tahoma" w:cs="Tahoma" w:hint="cs"/>
          <w:sz w:val="18"/>
          <w:szCs w:val="18"/>
          <w:rtl/>
          <w:lang w:eastAsia="he-IL"/>
        </w:rPr>
        <w:t xml:space="preserve"> על כך</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עליו</w:t>
      </w:r>
      <w:r w:rsidRPr="004D1EA5">
        <w:rPr>
          <w:rFonts w:ascii="Tahoma" w:eastAsia="Times New Roman" w:hAnsi="Tahoma" w:cs="Tahoma"/>
          <w:sz w:val="18"/>
          <w:szCs w:val="18"/>
          <w:rtl/>
          <w:lang w:eastAsia="he-IL"/>
        </w:rPr>
        <w:t xml:space="preserve"> לקבל </w:t>
      </w:r>
      <w:r w:rsidRPr="004D1EA5">
        <w:rPr>
          <w:rFonts w:ascii="Tahoma" w:eastAsia="Times New Roman" w:hAnsi="Tahoma" w:cs="Tahoma" w:hint="eastAsia"/>
          <w:sz w:val="18"/>
          <w:szCs w:val="18"/>
          <w:rtl/>
          <w:lang w:eastAsia="he-IL"/>
        </w:rPr>
        <w:t>הערכה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קלינית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רופא</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מומחה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למחלות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פנימיות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אנדוקרינולוג</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ומכתב מדיאטנית בקהילה המפרט את ניסיונותי</w:t>
      </w:r>
      <w:r w:rsidRPr="004D1EA5">
        <w:rPr>
          <w:rFonts w:ascii="Tahoma" w:eastAsia="Times New Roman" w:hAnsi="Tahoma" w:cs="Tahoma" w:hint="eastAsia"/>
          <w:sz w:val="18"/>
          <w:szCs w:val="18"/>
          <w:rtl/>
          <w:lang w:eastAsia="he-IL"/>
        </w:rPr>
        <w:t>ו</w:t>
      </w:r>
      <w:r w:rsidRPr="004D1EA5">
        <w:rPr>
          <w:rFonts w:ascii="Tahoma" w:eastAsia="Times New Roman" w:hAnsi="Tahoma" w:cs="Tahoma"/>
          <w:sz w:val="18"/>
          <w:szCs w:val="18"/>
          <w:rtl/>
          <w:lang w:eastAsia="he-IL"/>
        </w:rPr>
        <w:t xml:space="preserve"> הקודמים </w:t>
      </w:r>
      <w:r w:rsidRPr="004D1EA5">
        <w:rPr>
          <w:rFonts w:ascii="Tahoma" w:eastAsia="Times New Roman" w:hAnsi="Tahoma" w:cs="Tahoma" w:hint="cs"/>
          <w:sz w:val="18"/>
          <w:szCs w:val="18"/>
          <w:rtl/>
          <w:lang w:eastAsia="he-IL"/>
        </w:rPr>
        <w:t>להפחית מ</w:t>
      </w:r>
      <w:r w:rsidRPr="004D1EA5">
        <w:rPr>
          <w:rFonts w:ascii="Tahoma" w:eastAsia="Times New Roman" w:hAnsi="Tahoma" w:cs="Tahoma"/>
          <w:sz w:val="18"/>
          <w:szCs w:val="18"/>
          <w:rtl/>
          <w:lang w:eastAsia="he-IL"/>
        </w:rPr>
        <w:t>משקל</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חשוב</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שהמטופל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יכיר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התהליך</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וכן</w:t>
      </w:r>
      <w:r w:rsidRPr="004D1EA5">
        <w:rPr>
          <w:rFonts w:ascii="Tahoma" w:eastAsia="Times New Roman" w:hAnsi="Tahoma" w:cs="Tahoma"/>
          <w:sz w:val="18"/>
          <w:szCs w:val="18"/>
          <w:rtl/>
          <w:lang w:eastAsia="he-IL"/>
        </w:rPr>
        <w:t xml:space="preserve"> את </w:t>
      </w:r>
      <w:r w:rsidRPr="004D1EA5">
        <w:rPr>
          <w:rFonts w:ascii="Tahoma" w:eastAsia="Times New Roman" w:hAnsi="Tahoma" w:cs="Tahoma" w:hint="eastAsia"/>
          <w:sz w:val="18"/>
          <w:szCs w:val="18"/>
          <w:rtl/>
          <w:lang w:eastAsia="he-IL"/>
        </w:rPr>
        <w:t>השלכותיו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האפשריות </w:t>
      </w:r>
      <w:r w:rsidRPr="004D1EA5">
        <w:rPr>
          <w:rFonts w:ascii="Tahoma" w:eastAsia="Times New Roman" w:hAnsi="Tahoma" w:cs="Tahoma" w:hint="eastAsia"/>
          <w:sz w:val="18"/>
          <w:szCs w:val="18"/>
          <w:rtl/>
          <w:lang w:eastAsia="he-IL"/>
        </w:rPr>
        <w:t>על</w:t>
      </w:r>
      <w:r w:rsidRPr="004D1EA5">
        <w:rPr>
          <w:rFonts w:ascii="Tahoma" w:eastAsia="Times New Roman" w:hAnsi="Tahoma" w:cs="Tahoma"/>
          <w:sz w:val="18"/>
          <w:szCs w:val="18"/>
          <w:rtl/>
          <w:lang w:eastAsia="he-IL"/>
        </w:rPr>
        <w:t xml:space="preserve"> אורח חייו העתידי לאחר הניתוח</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כדי שידע מה צפוי לו </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 xml:space="preserve">יוכל </w:t>
      </w:r>
      <w:r w:rsidRPr="004D1EA5">
        <w:rPr>
          <w:rFonts w:ascii="Tahoma" w:eastAsia="Times New Roman" w:hAnsi="Tahoma" w:cs="Tahoma" w:hint="cs"/>
          <w:sz w:val="18"/>
          <w:szCs w:val="18"/>
          <w:rtl/>
          <w:lang w:eastAsia="he-IL"/>
        </w:rPr>
        <w:t xml:space="preserve">לשמר </w:t>
      </w:r>
      <w:r w:rsidRPr="004D1EA5">
        <w:rPr>
          <w:rFonts w:ascii="Tahoma" w:eastAsia="Times New Roman" w:hAnsi="Tahoma" w:cs="Tahoma"/>
          <w:sz w:val="18"/>
          <w:szCs w:val="18"/>
          <w:rtl/>
          <w:lang w:eastAsia="he-IL"/>
        </w:rPr>
        <w:t xml:space="preserve">לאורך זמן </w:t>
      </w:r>
      <w:r w:rsidRPr="004D1EA5">
        <w:rPr>
          <w:rFonts w:ascii="Tahoma" w:eastAsia="Times New Roman" w:hAnsi="Tahoma" w:cs="Tahoma" w:hint="cs"/>
          <w:sz w:val="18"/>
          <w:szCs w:val="18"/>
          <w:rtl/>
          <w:lang w:eastAsia="he-IL"/>
        </w:rPr>
        <w:t xml:space="preserve">את </w:t>
      </w:r>
      <w:r w:rsidRPr="004D1EA5">
        <w:rPr>
          <w:rFonts w:ascii="Tahoma" w:eastAsia="Times New Roman" w:hAnsi="Tahoma" w:cs="Tahoma" w:hint="eastAsia"/>
          <w:sz w:val="18"/>
          <w:szCs w:val="18"/>
          <w:rtl/>
          <w:lang w:eastAsia="he-IL"/>
        </w:rPr>
        <w:t>תוצאות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הניתוח</w:t>
      </w:r>
      <w:r w:rsidRPr="004D1EA5">
        <w:rPr>
          <w:rFonts w:ascii="Tahoma" w:eastAsia="Times New Roman" w:hAnsi="Tahoma" w:cs="Tahoma"/>
          <w:sz w:val="18"/>
          <w:szCs w:val="18"/>
          <w:rtl/>
          <w:lang w:eastAsia="he-IL"/>
        </w:rPr>
        <w:t xml:space="preserve">. </w:t>
      </w:r>
    </w:p>
    <w:p w:rsidR="002E6D5B" w:rsidRPr="004D1EA5" w:rsidP="00BD4CD2">
      <w:pPr>
        <w:spacing w:after="240" w:line="240" w:lineRule="exact"/>
        <w:ind w:right="2268"/>
        <w:jc w:val="both"/>
        <w:rPr>
          <w:rFonts w:ascii="Tahoma" w:eastAsia="Times New Roman" w:hAnsi="Tahoma" w:cs="Tahoma"/>
          <w:sz w:val="18"/>
          <w:szCs w:val="18"/>
          <w:rtl/>
          <w:lang w:eastAsia="he-IL"/>
        </w:rPr>
      </w:pPr>
      <w:r w:rsidRPr="004D1EA5">
        <w:rPr>
          <w:rFonts w:ascii="Tahoma" w:eastAsia="Times New Roman" w:hAnsi="Tahoma" w:cs="Tahoma" w:hint="eastAsia"/>
          <w:sz w:val="18"/>
          <w:szCs w:val="18"/>
          <w:rtl/>
          <w:lang w:eastAsia="he-IL"/>
        </w:rPr>
        <w:t>אחת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מההמלצות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w:t>
      </w:r>
      <w:r w:rsidRPr="004D1EA5">
        <w:rPr>
          <w:rFonts w:ascii="Tahoma" w:eastAsia="Times New Roman" w:hAnsi="Tahoma" w:cs="Tahoma" w:hint="cs"/>
          <w:sz w:val="18"/>
          <w:szCs w:val="18"/>
          <w:rtl/>
          <w:lang w:eastAsia="he-IL"/>
        </w:rPr>
        <w:t>"</w:t>
      </w:r>
      <w:r w:rsidRPr="004D1EA5">
        <w:rPr>
          <w:rFonts w:ascii="Tahoma" w:eastAsia="Times New Roman" w:hAnsi="Tahoma" w:cs="Tahoma" w:hint="eastAsia"/>
          <w:sz w:val="18"/>
          <w:szCs w:val="18"/>
          <w:rtl/>
          <w:lang w:eastAsia="he-IL"/>
        </w:rPr>
        <w:t>קווים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המנחים</w:t>
      </w:r>
      <w:r w:rsidRPr="004D1EA5">
        <w:rPr>
          <w:rFonts w:ascii="Tahoma" w:eastAsia="Times New Roman" w:hAnsi="Tahoma" w:cs="Tahoma" w:hint="cs"/>
          <w:sz w:val="18"/>
          <w:szCs w:val="18"/>
          <w:rtl/>
          <w:lang w:eastAsia="he-IL"/>
        </w:rPr>
        <w:t xml:space="preserve">" </w:t>
      </w:r>
      <w:r w:rsidRPr="004D1EA5">
        <w:rPr>
          <w:rFonts w:ascii="Tahoma" w:eastAsia="Times New Roman" w:hAnsi="Tahoma" w:cs="Tahoma" w:hint="eastAsia"/>
          <w:sz w:val="18"/>
          <w:szCs w:val="18"/>
          <w:rtl/>
          <w:lang w:eastAsia="he-IL"/>
        </w:rPr>
        <w:t>לניתוחים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בריאטריים</w:t>
      </w:r>
      <w:r w:rsidRPr="004D1EA5">
        <w:rPr>
          <w:rFonts w:ascii="Tahoma" w:eastAsia="Times New Roman" w:hAnsi="Tahoma" w:cs="Tahoma" w:hint="cs"/>
          <w:sz w:val="18"/>
          <w:szCs w:val="18"/>
          <w:rtl/>
          <w:lang w:eastAsia="he-IL"/>
        </w:rPr>
        <w:t xml:space="preserve"> </w:t>
      </w:r>
      <w:r w:rsidRPr="004D1EA5">
        <w:rPr>
          <w:rFonts w:ascii="Tahoma" w:eastAsia="Times New Roman" w:hAnsi="Tahoma" w:cs="Tahoma" w:hint="eastAsia"/>
          <w:sz w:val="18"/>
          <w:szCs w:val="18"/>
          <w:rtl/>
          <w:lang w:eastAsia="he-IL"/>
        </w:rPr>
        <w:t>שאושרו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על ידי </w:t>
      </w:r>
      <w:r w:rsidRPr="004D1EA5">
        <w:rPr>
          <w:rFonts w:ascii="Tahoma" w:eastAsia="Times New Roman" w:hAnsi="Tahoma" w:cs="Tahoma" w:hint="eastAsia"/>
          <w:sz w:val="18"/>
          <w:szCs w:val="18"/>
          <w:rtl/>
          <w:lang w:eastAsia="he-IL"/>
        </w:rPr>
        <w:t>האיגוד</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האירופי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לחקר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ההשמנה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קובעת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w:t>
      </w:r>
      <w:r w:rsidRPr="004D1EA5">
        <w:rPr>
          <w:rFonts w:ascii="Tahoma" w:eastAsia="Times New Roman" w:hAnsi="Tahoma" w:cs="Tahoma"/>
          <w:sz w:val="18"/>
          <w:szCs w:val="18"/>
          <w:rtl/>
          <w:lang w:eastAsia="he-IL"/>
        </w:rPr>
        <w:t>רופא ראשוני</w:t>
      </w:r>
      <w:r>
        <w:rPr>
          <w:rStyle w:val="FootnoteReference0"/>
          <w:rFonts w:ascii="Tahoma" w:eastAsia="Times New Roman" w:hAnsi="Tahoma" w:cs="Tahoma"/>
          <w:sz w:val="18"/>
          <w:szCs w:val="18"/>
          <w:rtl/>
          <w:lang w:eastAsia="he-IL"/>
        </w:rPr>
        <w:footnoteReference w:id="48"/>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היוצר </w:t>
      </w:r>
      <w:r w:rsidRPr="004D1EA5">
        <w:rPr>
          <w:rFonts w:ascii="Tahoma" w:eastAsia="Times New Roman" w:hAnsi="Tahoma" w:cs="Tahoma"/>
          <w:sz w:val="18"/>
          <w:szCs w:val="18"/>
          <w:rtl/>
          <w:lang w:eastAsia="he-IL"/>
        </w:rPr>
        <w:t xml:space="preserve">את המגע </w:t>
      </w:r>
      <w:r w:rsidRPr="004D1EA5">
        <w:rPr>
          <w:rFonts w:ascii="Tahoma" w:eastAsia="Times New Roman" w:hAnsi="Tahoma" w:cs="Tahoma" w:hint="eastAsia"/>
          <w:sz w:val="18"/>
          <w:szCs w:val="18"/>
          <w:rtl/>
          <w:lang w:eastAsia="he-IL"/>
        </w:rPr>
        <w:t>הראשוני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עם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החולה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וכן</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w:t>
      </w:r>
      <w:r w:rsidRPr="004D1EA5">
        <w:rPr>
          <w:rFonts w:ascii="Tahoma" w:eastAsia="Times New Roman" w:hAnsi="Tahoma" w:cs="Tahoma"/>
          <w:sz w:val="18"/>
          <w:szCs w:val="18"/>
          <w:rtl/>
          <w:lang w:eastAsia="he-IL"/>
        </w:rPr>
        <w:t>טיפול המתמשך, צריך להיות מעורב בהליך הראשוני, וכי "</w:t>
      </w:r>
      <w:r w:rsidRPr="004D1EA5">
        <w:rPr>
          <w:rFonts w:ascii="Tahoma" w:eastAsia="Times New Roman" w:hAnsi="Tahoma" w:cs="Tahoma" w:hint="cs"/>
          <w:sz w:val="18"/>
          <w:szCs w:val="18"/>
          <w:rtl/>
          <w:lang w:eastAsia="he-IL"/>
        </w:rPr>
        <w:t>ה</w:t>
      </w:r>
      <w:r w:rsidRPr="004D1EA5">
        <w:rPr>
          <w:rFonts w:ascii="Tahoma" w:eastAsia="Times New Roman" w:hAnsi="Tahoma" w:cs="Tahoma"/>
          <w:sz w:val="18"/>
          <w:szCs w:val="18"/>
          <w:rtl/>
          <w:lang w:eastAsia="he-IL"/>
        </w:rPr>
        <w:t>הערכה הטרום</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ניתוחית" חייבת לכלול היסטוריה רפואית מקיפה</w:t>
      </w:r>
      <w:r w:rsidRPr="004D1EA5">
        <w:rPr>
          <w:rFonts w:ascii="Tahoma" w:eastAsia="Times New Roman" w:hAnsi="Tahoma" w:cs="Tahoma" w:hint="cs"/>
          <w:sz w:val="18"/>
          <w:szCs w:val="18"/>
          <w:rtl/>
          <w:lang w:eastAsia="he-IL"/>
        </w:rPr>
        <w:t>. מכאן שהליך ראשוני זה ראוי שיתבצע בקופה שבה רשום המטופל - מצבו הרפואי ייבחן במרפאת האם (אצל רופא המשפחה), שם אמור להימצא מרב המידע הרפואי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לרבות </w:t>
      </w:r>
      <w:r w:rsidRPr="004D1EA5">
        <w:rPr>
          <w:rFonts w:ascii="Tahoma" w:eastAsia="Times New Roman" w:hAnsi="Tahoma" w:cs="Tahoma"/>
          <w:sz w:val="18"/>
          <w:szCs w:val="18"/>
          <w:rtl/>
          <w:lang w:eastAsia="he-IL"/>
        </w:rPr>
        <w:t>המידע ה</w:t>
      </w:r>
      <w:r w:rsidRPr="004D1EA5">
        <w:rPr>
          <w:rFonts w:ascii="Tahoma" w:eastAsia="Times New Roman" w:hAnsi="Tahoma" w:cs="Tahoma" w:hint="eastAsia"/>
          <w:sz w:val="18"/>
          <w:szCs w:val="18"/>
          <w:rtl/>
          <w:lang w:eastAsia="he-IL"/>
        </w:rPr>
        <w:t>תזונתי</w:t>
      </w:r>
      <w:r w:rsidRPr="004D1EA5">
        <w:rPr>
          <w:rFonts w:ascii="Tahoma" w:eastAsia="Times New Roman" w:hAnsi="Tahoma" w:cs="Tahoma"/>
          <w:sz w:val="18"/>
          <w:szCs w:val="18"/>
          <w:rtl/>
          <w:lang w:eastAsia="he-IL"/>
        </w:rPr>
        <w:t>) העדכני וההיסטורי של</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 xml:space="preserve">. </w:t>
      </w:r>
    </w:p>
    <w:p w:rsidR="002E6D5B" w:rsidRPr="004D1EA5" w:rsidP="00FF2CB0">
      <w:pPr>
        <w:pStyle w:val="RESHET"/>
        <w:rPr>
          <w:rtl/>
        </w:rPr>
      </w:pPr>
      <w:r w:rsidRPr="004D1EA5">
        <w:rPr>
          <w:rFonts w:hint="eastAsia"/>
          <w:rtl/>
        </w:rPr>
        <w:t>בבדיקת</w:t>
      </w:r>
      <w:r w:rsidRPr="004D1EA5">
        <w:rPr>
          <w:rFonts w:hint="cs"/>
          <w:rtl/>
        </w:rPr>
        <w:t xml:space="preserve"> משרד מבקר המדינה</w:t>
      </w:r>
      <w:r w:rsidRPr="004D1EA5">
        <w:rPr>
          <w:rtl/>
        </w:rPr>
        <w:t xml:space="preserve"> </w:t>
      </w:r>
      <w:r w:rsidRPr="004D1EA5">
        <w:rPr>
          <w:rFonts w:hint="eastAsia"/>
          <w:rtl/>
        </w:rPr>
        <w:t>בקופות</w:t>
      </w:r>
      <w:r w:rsidRPr="004D1EA5">
        <w:rPr>
          <w:rtl/>
        </w:rPr>
        <w:t xml:space="preserve"> </w:t>
      </w:r>
      <w:r w:rsidRPr="004D1EA5">
        <w:rPr>
          <w:rFonts w:hint="eastAsia"/>
          <w:rtl/>
        </w:rPr>
        <w:t>החולים</w:t>
      </w:r>
      <w:r w:rsidRPr="004D1EA5">
        <w:rPr>
          <w:rtl/>
        </w:rPr>
        <w:t xml:space="preserve"> (</w:t>
      </w:r>
      <w:r w:rsidRPr="004D1EA5">
        <w:rPr>
          <w:rFonts w:hint="eastAsia"/>
          <w:rtl/>
        </w:rPr>
        <w:t>שכללה</w:t>
      </w:r>
      <w:r w:rsidRPr="004D1EA5">
        <w:rPr>
          <w:rtl/>
        </w:rPr>
        <w:t xml:space="preserve"> </w:t>
      </w:r>
      <w:r w:rsidRPr="004D1EA5">
        <w:rPr>
          <w:rFonts w:hint="eastAsia"/>
          <w:rtl/>
        </w:rPr>
        <w:t>בדיק</w:t>
      </w:r>
      <w:r w:rsidRPr="004D1EA5">
        <w:rPr>
          <w:rFonts w:hint="cs"/>
          <w:rtl/>
        </w:rPr>
        <w:t>ת</w:t>
      </w:r>
      <w:r w:rsidRPr="004D1EA5">
        <w:rPr>
          <w:rtl/>
        </w:rPr>
        <w:t xml:space="preserve"> 107 </w:t>
      </w:r>
      <w:r w:rsidRPr="004D1EA5">
        <w:rPr>
          <w:rFonts w:hint="eastAsia"/>
          <w:rtl/>
        </w:rPr>
        <w:t>תיקי</w:t>
      </w:r>
      <w:r w:rsidRPr="004D1EA5">
        <w:rPr>
          <w:rtl/>
        </w:rPr>
        <w:t xml:space="preserve"> </w:t>
      </w:r>
      <w:r w:rsidRPr="004D1EA5">
        <w:rPr>
          <w:rFonts w:hint="eastAsia"/>
          <w:rtl/>
        </w:rPr>
        <w:t>מנותחים</w:t>
      </w:r>
      <w:r w:rsidRPr="004D1EA5">
        <w:rPr>
          <w:rtl/>
        </w:rPr>
        <w:t xml:space="preserve">) </w:t>
      </w:r>
      <w:r w:rsidRPr="004D1EA5">
        <w:rPr>
          <w:rFonts w:hint="eastAsia"/>
          <w:rtl/>
        </w:rPr>
        <w:t>עלה</w:t>
      </w:r>
      <w:r w:rsidRPr="004D1EA5">
        <w:rPr>
          <w:rtl/>
        </w:rPr>
        <w:t xml:space="preserve"> כי מעורבות רפואת הקהילה </w:t>
      </w:r>
      <w:r w:rsidRPr="004D1EA5">
        <w:rPr>
          <w:rFonts w:hint="eastAsia"/>
          <w:rtl/>
        </w:rPr>
        <w:t>והנגשת</w:t>
      </w:r>
      <w:r w:rsidRPr="004D1EA5">
        <w:rPr>
          <w:rtl/>
        </w:rPr>
        <w:t xml:space="preserve"> המידע למטופל </w:t>
      </w:r>
      <w:r w:rsidRPr="004D1EA5">
        <w:rPr>
          <w:rFonts w:hint="eastAsia"/>
          <w:rtl/>
        </w:rPr>
        <w:t>בכל</w:t>
      </w:r>
      <w:r w:rsidRPr="004D1EA5">
        <w:rPr>
          <w:rtl/>
        </w:rPr>
        <w:t xml:space="preserve"> ה</w:t>
      </w:r>
      <w:r w:rsidRPr="004D1EA5">
        <w:rPr>
          <w:rFonts w:hint="cs"/>
          <w:rtl/>
        </w:rPr>
        <w:t>קשור</w:t>
      </w:r>
      <w:r w:rsidRPr="004D1EA5">
        <w:rPr>
          <w:rtl/>
        </w:rPr>
        <w:t xml:space="preserve"> </w:t>
      </w:r>
      <w:r w:rsidRPr="004D1EA5">
        <w:rPr>
          <w:rFonts w:hint="cs"/>
          <w:rtl/>
        </w:rPr>
        <w:t>ב</w:t>
      </w:r>
      <w:r w:rsidRPr="004D1EA5">
        <w:rPr>
          <w:rtl/>
        </w:rPr>
        <w:t xml:space="preserve">זיהוי הצורך בניתוח </w:t>
      </w:r>
      <w:r w:rsidRPr="004D1EA5">
        <w:rPr>
          <w:rtl/>
        </w:rPr>
        <w:t>בריאטרי</w:t>
      </w:r>
      <w:r w:rsidRPr="004D1EA5">
        <w:rPr>
          <w:rtl/>
        </w:rPr>
        <w:t xml:space="preserve"> אינ</w:t>
      </w:r>
      <w:r w:rsidRPr="004D1EA5">
        <w:rPr>
          <w:rFonts w:hint="cs"/>
          <w:rtl/>
        </w:rPr>
        <w:t>ן</w:t>
      </w:r>
      <w:r w:rsidRPr="004D1EA5">
        <w:rPr>
          <w:rtl/>
        </w:rPr>
        <w:t xml:space="preserve"> מספק</w:t>
      </w:r>
      <w:r w:rsidRPr="004D1EA5">
        <w:rPr>
          <w:rFonts w:hint="cs"/>
          <w:rtl/>
        </w:rPr>
        <w:t>ו</w:t>
      </w:r>
      <w:r w:rsidRPr="004D1EA5">
        <w:rPr>
          <w:rtl/>
        </w:rPr>
        <w:t xml:space="preserve">ת: </w:t>
      </w:r>
      <w:r w:rsidRPr="0012789B" w:rsidR="00C52C16">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8092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43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מעורבות</w:t>
                            </w:r>
                            <w:r w:rsidRPr="00FF2CB0">
                              <w:rPr>
                                <w:rFonts w:cs="Tahoma"/>
                                <w:color w:val="0B5294"/>
                                <w:spacing w:val="-4"/>
                                <w:sz w:val="24"/>
                                <w:szCs w:val="24"/>
                                <w:rtl/>
                              </w:rPr>
                              <w:t xml:space="preserve"> </w:t>
                            </w:r>
                            <w:r w:rsidRPr="00FF2CB0">
                              <w:rPr>
                                <w:rFonts w:cs="Tahoma" w:hint="eastAsia"/>
                                <w:color w:val="0B5294"/>
                                <w:spacing w:val="-4"/>
                                <w:sz w:val="24"/>
                                <w:szCs w:val="24"/>
                                <w:rtl/>
                              </w:rPr>
                              <w:t>רפואת</w:t>
                            </w:r>
                            <w:r w:rsidRPr="00FF2CB0">
                              <w:rPr>
                                <w:rFonts w:cs="Tahoma"/>
                                <w:color w:val="0B5294"/>
                                <w:spacing w:val="-4"/>
                                <w:sz w:val="24"/>
                                <w:szCs w:val="24"/>
                                <w:rtl/>
                              </w:rPr>
                              <w:t xml:space="preserve"> </w:t>
                            </w:r>
                            <w:r w:rsidRPr="00FF2CB0">
                              <w:rPr>
                                <w:rFonts w:cs="Tahoma" w:hint="eastAsia"/>
                                <w:color w:val="0B5294"/>
                                <w:spacing w:val="-4"/>
                                <w:sz w:val="24"/>
                                <w:szCs w:val="24"/>
                                <w:rtl/>
                              </w:rPr>
                              <w:t>הקהילה</w:t>
                            </w:r>
                            <w:r w:rsidRPr="00FF2CB0">
                              <w:rPr>
                                <w:rFonts w:cs="Tahoma"/>
                                <w:color w:val="0B5294"/>
                                <w:spacing w:val="-4"/>
                                <w:sz w:val="24"/>
                                <w:szCs w:val="24"/>
                                <w:rtl/>
                              </w:rPr>
                              <w:t xml:space="preserve"> </w:t>
                            </w:r>
                            <w:r w:rsidRPr="00FF2CB0">
                              <w:rPr>
                                <w:rFonts w:cs="Tahoma" w:hint="eastAsia"/>
                                <w:color w:val="0B5294"/>
                                <w:spacing w:val="-4"/>
                                <w:sz w:val="24"/>
                                <w:szCs w:val="24"/>
                                <w:rtl/>
                              </w:rPr>
                              <w:t>והנגשת</w:t>
                            </w:r>
                            <w:r w:rsidRPr="00FF2CB0">
                              <w:rPr>
                                <w:rFonts w:cs="Tahoma"/>
                                <w:color w:val="0B5294"/>
                                <w:spacing w:val="-4"/>
                                <w:sz w:val="24"/>
                                <w:szCs w:val="24"/>
                                <w:rtl/>
                              </w:rPr>
                              <w:t xml:space="preserve"> </w:t>
                            </w:r>
                            <w:r w:rsidRPr="00FF2CB0">
                              <w:rPr>
                                <w:rFonts w:cs="Tahoma" w:hint="eastAsia"/>
                                <w:color w:val="0B5294"/>
                                <w:spacing w:val="-4"/>
                                <w:sz w:val="24"/>
                                <w:szCs w:val="24"/>
                                <w:rtl/>
                              </w:rPr>
                              <w:t>המידע</w:t>
                            </w:r>
                            <w:r w:rsidRPr="00FF2CB0">
                              <w:rPr>
                                <w:rFonts w:cs="Tahoma"/>
                                <w:color w:val="0B5294"/>
                                <w:spacing w:val="-4"/>
                                <w:sz w:val="24"/>
                                <w:szCs w:val="24"/>
                                <w:rtl/>
                              </w:rPr>
                              <w:t xml:space="preserve"> </w:t>
                            </w:r>
                            <w:r w:rsidRPr="00FF2CB0">
                              <w:rPr>
                                <w:rFonts w:cs="Tahoma" w:hint="eastAsia"/>
                                <w:color w:val="0B5294"/>
                                <w:spacing w:val="-4"/>
                                <w:sz w:val="24"/>
                                <w:szCs w:val="24"/>
                                <w:rtl/>
                              </w:rPr>
                              <w:t>למטופל</w:t>
                            </w:r>
                            <w:r w:rsidRPr="00FF2CB0">
                              <w:rPr>
                                <w:rFonts w:cs="Tahoma"/>
                                <w:color w:val="0B5294"/>
                                <w:spacing w:val="-4"/>
                                <w:sz w:val="24"/>
                                <w:szCs w:val="24"/>
                                <w:rtl/>
                              </w:rPr>
                              <w:t xml:space="preserve"> </w:t>
                            </w:r>
                            <w:r w:rsidRPr="00FF2CB0">
                              <w:rPr>
                                <w:rFonts w:cs="Tahoma" w:hint="eastAsia"/>
                                <w:color w:val="0B5294"/>
                                <w:spacing w:val="-4"/>
                                <w:sz w:val="24"/>
                                <w:szCs w:val="24"/>
                                <w:rtl/>
                              </w:rPr>
                              <w:t>בכל</w:t>
                            </w:r>
                            <w:r w:rsidRPr="00FF2CB0">
                              <w:rPr>
                                <w:rFonts w:cs="Tahoma"/>
                                <w:color w:val="0B5294"/>
                                <w:spacing w:val="-4"/>
                                <w:sz w:val="24"/>
                                <w:szCs w:val="24"/>
                                <w:rtl/>
                              </w:rPr>
                              <w:t xml:space="preserve"> </w:t>
                            </w:r>
                            <w:r w:rsidRPr="00FF2CB0">
                              <w:rPr>
                                <w:rFonts w:cs="Tahoma" w:hint="eastAsia"/>
                                <w:color w:val="0B5294"/>
                                <w:spacing w:val="-4"/>
                                <w:sz w:val="24"/>
                                <w:szCs w:val="24"/>
                                <w:rtl/>
                              </w:rPr>
                              <w:t>הקשור</w:t>
                            </w:r>
                            <w:r w:rsidRPr="00FF2CB0">
                              <w:rPr>
                                <w:rFonts w:cs="Tahoma"/>
                                <w:color w:val="0B5294"/>
                                <w:spacing w:val="-4"/>
                                <w:sz w:val="24"/>
                                <w:szCs w:val="24"/>
                                <w:rtl/>
                              </w:rPr>
                              <w:t xml:space="preserve"> </w:t>
                            </w:r>
                            <w:r w:rsidRPr="00FF2CB0">
                              <w:rPr>
                                <w:rFonts w:cs="Tahoma" w:hint="eastAsia"/>
                                <w:color w:val="0B5294"/>
                                <w:spacing w:val="-4"/>
                                <w:sz w:val="24"/>
                                <w:szCs w:val="24"/>
                                <w:rtl/>
                              </w:rPr>
                              <w:t>בזיהוי</w:t>
                            </w:r>
                            <w:r w:rsidRPr="00FF2CB0">
                              <w:rPr>
                                <w:rFonts w:cs="Tahoma"/>
                                <w:color w:val="0B5294"/>
                                <w:spacing w:val="-4"/>
                                <w:sz w:val="24"/>
                                <w:szCs w:val="24"/>
                                <w:rtl/>
                              </w:rPr>
                              <w:t xml:space="preserve"> </w:t>
                            </w:r>
                            <w:r w:rsidRPr="00FF2CB0">
                              <w:rPr>
                                <w:rFonts w:cs="Tahoma" w:hint="eastAsia"/>
                                <w:color w:val="0B5294"/>
                                <w:spacing w:val="-4"/>
                                <w:sz w:val="24"/>
                                <w:szCs w:val="24"/>
                                <w:rtl/>
                              </w:rPr>
                              <w:t>הצורך</w:t>
                            </w:r>
                            <w:r w:rsidRPr="00FF2CB0">
                              <w:rPr>
                                <w:rFonts w:cs="Tahoma"/>
                                <w:color w:val="0B5294"/>
                                <w:spacing w:val="-4"/>
                                <w:sz w:val="24"/>
                                <w:szCs w:val="24"/>
                                <w:rtl/>
                              </w:rPr>
                              <w:t xml:space="preserve"> </w:t>
                            </w:r>
                            <w:r w:rsidRPr="00FF2CB0">
                              <w:rPr>
                                <w:rFonts w:cs="Tahoma" w:hint="eastAsia"/>
                                <w:color w:val="0B5294"/>
                                <w:spacing w:val="-4"/>
                                <w:sz w:val="24"/>
                                <w:szCs w:val="24"/>
                                <w:rtl/>
                              </w:rPr>
                              <w:t>בניתוח</w:t>
                            </w:r>
                            <w:r w:rsidRPr="00FF2CB0">
                              <w:rPr>
                                <w:rFonts w:cs="Tahoma"/>
                                <w:color w:val="0B5294"/>
                                <w:spacing w:val="-4"/>
                                <w:sz w:val="24"/>
                                <w:szCs w:val="24"/>
                                <w:rtl/>
                              </w:rPr>
                              <w:t xml:space="preserve"> </w:t>
                            </w:r>
                            <w:r w:rsidRPr="00FF2CB0">
                              <w:rPr>
                                <w:rFonts w:cs="Tahoma" w:hint="eastAsia"/>
                                <w:color w:val="0B5294"/>
                                <w:spacing w:val="-4"/>
                                <w:sz w:val="24"/>
                                <w:szCs w:val="24"/>
                                <w:rtl/>
                              </w:rPr>
                              <w:t>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אינן</w:t>
                            </w:r>
                            <w:r w:rsidRPr="00FF2CB0">
                              <w:rPr>
                                <w:rFonts w:cs="Tahoma"/>
                                <w:color w:val="0B5294"/>
                                <w:spacing w:val="-4"/>
                                <w:sz w:val="24"/>
                                <w:szCs w:val="24"/>
                                <w:rtl/>
                              </w:rPr>
                              <w:t xml:space="preserve"> </w:t>
                            </w:r>
                            <w:r w:rsidRPr="00FF2CB0">
                              <w:rPr>
                                <w:rFonts w:cs="Tahoma" w:hint="eastAsia"/>
                                <w:color w:val="0B5294"/>
                                <w:spacing w:val="-4"/>
                                <w:sz w:val="24"/>
                                <w:szCs w:val="24"/>
                                <w:rtl/>
                              </w:rPr>
                              <w:t>מספקות</w:t>
                            </w:r>
                            <w:r w:rsidRPr="00FF2CB0">
                              <w:rPr>
                                <w:rFonts w:cs="Tahoma"/>
                                <w:color w:val="0B5294"/>
                                <w:spacing w:val="-4"/>
                                <w:sz w:val="24"/>
                                <w:szCs w:val="24"/>
                                <w:rtl/>
                              </w:rPr>
                              <w:t xml:space="preserve">. </w:t>
                            </w:r>
                            <w:r w:rsidRPr="00FF2CB0">
                              <w:rPr>
                                <w:rFonts w:cs="Tahoma" w:hint="eastAsia"/>
                                <w:color w:val="0B5294"/>
                                <w:spacing w:val="-4"/>
                                <w:sz w:val="24"/>
                                <w:szCs w:val="24"/>
                                <w:rtl/>
                              </w:rPr>
                              <w:t>במצב</w:t>
                            </w:r>
                            <w:r w:rsidRPr="00FF2CB0">
                              <w:rPr>
                                <w:rFonts w:cs="Tahoma"/>
                                <w:color w:val="0B5294"/>
                                <w:spacing w:val="-4"/>
                                <w:sz w:val="24"/>
                                <w:szCs w:val="24"/>
                                <w:rtl/>
                              </w:rPr>
                              <w:t xml:space="preserve"> </w:t>
                            </w:r>
                            <w:r w:rsidRPr="00FF2CB0">
                              <w:rPr>
                                <w:rFonts w:cs="Tahoma" w:hint="eastAsia"/>
                                <w:color w:val="0B5294"/>
                                <w:spacing w:val="-4"/>
                                <w:sz w:val="24"/>
                                <w:szCs w:val="24"/>
                                <w:rtl/>
                              </w:rPr>
                              <w:t>הדברים</w:t>
                            </w:r>
                            <w:r w:rsidRPr="00FF2CB0">
                              <w:rPr>
                                <w:rFonts w:cs="Tahoma"/>
                                <w:color w:val="0B5294"/>
                                <w:spacing w:val="-4"/>
                                <w:sz w:val="24"/>
                                <w:szCs w:val="24"/>
                                <w:rtl/>
                              </w:rPr>
                              <w:t xml:space="preserve"> </w:t>
                            </w:r>
                            <w:r w:rsidRPr="00FF2CB0">
                              <w:rPr>
                                <w:rFonts w:cs="Tahoma" w:hint="eastAsia"/>
                                <w:color w:val="0B5294"/>
                                <w:spacing w:val="-4"/>
                                <w:sz w:val="24"/>
                                <w:szCs w:val="24"/>
                                <w:rtl/>
                              </w:rPr>
                              <w:t>הזה</w:t>
                            </w:r>
                            <w:r w:rsidRPr="00FF2CB0">
                              <w:rPr>
                                <w:rFonts w:cs="Tahoma"/>
                                <w:color w:val="0B5294"/>
                                <w:spacing w:val="-4"/>
                                <w:sz w:val="24"/>
                                <w:szCs w:val="24"/>
                                <w:rtl/>
                              </w:rPr>
                              <w:t xml:space="preserve"> </w:t>
                            </w:r>
                            <w:r w:rsidRPr="00FF2CB0">
                              <w:rPr>
                                <w:rFonts w:cs="Tahoma" w:hint="eastAsia"/>
                                <w:color w:val="0B5294"/>
                                <w:spacing w:val="-4"/>
                                <w:sz w:val="24"/>
                                <w:szCs w:val="24"/>
                                <w:rtl/>
                              </w:rPr>
                              <w:t>התהליך</w:t>
                            </w:r>
                            <w:r w:rsidRPr="00FF2CB0">
                              <w:rPr>
                                <w:rFonts w:cs="Tahoma"/>
                                <w:color w:val="0B5294"/>
                                <w:spacing w:val="-4"/>
                                <w:sz w:val="24"/>
                                <w:szCs w:val="24"/>
                                <w:rtl/>
                              </w:rPr>
                              <w:t xml:space="preserve"> </w:t>
                            </w:r>
                            <w:r w:rsidRPr="00FF2CB0">
                              <w:rPr>
                                <w:rFonts w:cs="Tahoma" w:hint="eastAsia"/>
                                <w:color w:val="0B5294"/>
                                <w:spacing w:val="-4"/>
                                <w:sz w:val="24"/>
                                <w:szCs w:val="24"/>
                                <w:rtl/>
                              </w:rPr>
                              <w:t>מתארך</w:t>
                            </w:r>
                            <w:r w:rsidRPr="00FF2CB0">
                              <w:rPr>
                                <w:rFonts w:cs="Tahoma"/>
                                <w:color w:val="0B5294"/>
                                <w:spacing w:val="-4"/>
                                <w:sz w:val="24"/>
                                <w:szCs w:val="24"/>
                                <w:rtl/>
                              </w:rPr>
                              <w:t xml:space="preserve"> </w:t>
                            </w:r>
                            <w:r w:rsidRPr="00FF2CB0">
                              <w:rPr>
                                <w:rFonts w:cs="Tahoma" w:hint="eastAsia"/>
                                <w:color w:val="0B5294"/>
                                <w:spacing w:val="-4"/>
                                <w:sz w:val="24"/>
                                <w:szCs w:val="24"/>
                                <w:rtl/>
                              </w:rPr>
                              <w:t>והמטופל</w:t>
                            </w:r>
                            <w:r w:rsidRPr="00FF2CB0">
                              <w:rPr>
                                <w:rFonts w:cs="Tahoma"/>
                                <w:color w:val="0B5294"/>
                                <w:spacing w:val="-4"/>
                                <w:sz w:val="24"/>
                                <w:szCs w:val="24"/>
                                <w:rtl/>
                              </w:rPr>
                              <w:t xml:space="preserve"> </w:t>
                            </w:r>
                            <w:r w:rsidRPr="00FF2CB0">
                              <w:rPr>
                                <w:rFonts w:cs="Tahoma" w:hint="eastAsia"/>
                                <w:color w:val="0B5294"/>
                                <w:spacing w:val="-4"/>
                                <w:sz w:val="24"/>
                                <w:szCs w:val="24"/>
                                <w:rtl/>
                              </w:rPr>
                              <w:t>עצמו</w:t>
                            </w:r>
                            <w:r w:rsidRPr="00FF2CB0">
                              <w:rPr>
                                <w:rFonts w:cs="Tahoma"/>
                                <w:color w:val="0B5294"/>
                                <w:spacing w:val="-4"/>
                                <w:sz w:val="24"/>
                                <w:szCs w:val="24"/>
                                <w:rtl/>
                              </w:rPr>
                              <w:t xml:space="preserve"> </w:t>
                            </w:r>
                            <w:r w:rsidRPr="00FF2CB0">
                              <w:rPr>
                                <w:rFonts w:cs="Tahoma" w:hint="eastAsia"/>
                                <w:color w:val="0B5294"/>
                                <w:spacing w:val="-4"/>
                                <w:sz w:val="24"/>
                                <w:szCs w:val="24"/>
                                <w:rtl/>
                              </w:rPr>
                              <w:t>חווה</w:t>
                            </w:r>
                            <w:r w:rsidRPr="00FF2CB0">
                              <w:rPr>
                                <w:rFonts w:cs="Tahoma"/>
                                <w:color w:val="0B5294"/>
                                <w:spacing w:val="-4"/>
                                <w:sz w:val="24"/>
                                <w:szCs w:val="24"/>
                                <w:rtl/>
                              </w:rPr>
                              <w:t xml:space="preserve"> </w:t>
                            </w:r>
                            <w:r w:rsidRPr="00FF2CB0">
                              <w:rPr>
                                <w:rFonts w:cs="Tahoma" w:hint="eastAsia"/>
                                <w:color w:val="0B5294"/>
                                <w:spacing w:val="-4"/>
                                <w:sz w:val="24"/>
                                <w:szCs w:val="24"/>
                                <w:rtl/>
                              </w:rPr>
                              <w:t>תסכול</w:t>
                            </w:r>
                            <w:r w:rsidRPr="00FF2CB0">
                              <w:rPr>
                                <w:rFonts w:cs="Tahoma"/>
                                <w:color w:val="0B5294"/>
                                <w:spacing w:val="-4"/>
                                <w:sz w:val="24"/>
                                <w:szCs w:val="24"/>
                                <w:rtl/>
                              </w:rPr>
                              <w:t xml:space="preserve"> </w:t>
                            </w:r>
                            <w:r w:rsidRPr="00FF2CB0">
                              <w:rPr>
                                <w:rFonts w:cs="Tahoma" w:hint="eastAsia"/>
                                <w:color w:val="0B5294"/>
                                <w:spacing w:val="-4"/>
                                <w:sz w:val="24"/>
                                <w:szCs w:val="24"/>
                                <w:rtl/>
                              </w:rPr>
                              <w:t>מהמערכת</w:t>
                            </w:r>
                            <w:r w:rsidRPr="00FF2CB0">
                              <w:rPr>
                                <w:rFonts w:cs="Tahoma"/>
                                <w:color w:val="0B5294"/>
                                <w:spacing w:val="-4"/>
                                <w:sz w:val="24"/>
                                <w:szCs w:val="24"/>
                                <w:rtl/>
                              </w:rPr>
                              <w:t xml:space="preserve"> </w:t>
                            </w:r>
                            <w:r w:rsidRPr="00FF2CB0">
                              <w:rPr>
                                <w:rFonts w:cs="Tahoma" w:hint="eastAsia"/>
                                <w:color w:val="0B5294"/>
                                <w:spacing w:val="-4"/>
                                <w:sz w:val="24"/>
                                <w:szCs w:val="24"/>
                                <w:rtl/>
                              </w:rPr>
                              <w:t>הרפואית</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65768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360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690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מעורבות</w:t>
                      </w:r>
                      <w:r w:rsidRPr="00FF2CB0">
                        <w:rPr>
                          <w:rFonts w:cs="Tahoma"/>
                          <w:color w:val="0B5294"/>
                          <w:spacing w:val="-4"/>
                          <w:sz w:val="24"/>
                          <w:szCs w:val="24"/>
                          <w:rtl/>
                        </w:rPr>
                        <w:t xml:space="preserve"> </w:t>
                      </w:r>
                      <w:r w:rsidRPr="00FF2CB0">
                        <w:rPr>
                          <w:rFonts w:cs="Tahoma" w:hint="eastAsia"/>
                          <w:color w:val="0B5294"/>
                          <w:spacing w:val="-4"/>
                          <w:sz w:val="24"/>
                          <w:szCs w:val="24"/>
                          <w:rtl/>
                        </w:rPr>
                        <w:t>רפואת</w:t>
                      </w:r>
                      <w:r w:rsidRPr="00FF2CB0">
                        <w:rPr>
                          <w:rFonts w:cs="Tahoma"/>
                          <w:color w:val="0B5294"/>
                          <w:spacing w:val="-4"/>
                          <w:sz w:val="24"/>
                          <w:szCs w:val="24"/>
                          <w:rtl/>
                        </w:rPr>
                        <w:t xml:space="preserve"> </w:t>
                      </w:r>
                      <w:r w:rsidRPr="00FF2CB0">
                        <w:rPr>
                          <w:rFonts w:cs="Tahoma" w:hint="eastAsia"/>
                          <w:color w:val="0B5294"/>
                          <w:spacing w:val="-4"/>
                          <w:sz w:val="24"/>
                          <w:szCs w:val="24"/>
                          <w:rtl/>
                        </w:rPr>
                        <w:t>הקהילה</w:t>
                      </w:r>
                      <w:r w:rsidRPr="00FF2CB0">
                        <w:rPr>
                          <w:rFonts w:cs="Tahoma"/>
                          <w:color w:val="0B5294"/>
                          <w:spacing w:val="-4"/>
                          <w:sz w:val="24"/>
                          <w:szCs w:val="24"/>
                          <w:rtl/>
                        </w:rPr>
                        <w:t xml:space="preserve"> </w:t>
                      </w:r>
                      <w:r w:rsidRPr="00FF2CB0">
                        <w:rPr>
                          <w:rFonts w:cs="Tahoma" w:hint="eastAsia"/>
                          <w:color w:val="0B5294"/>
                          <w:spacing w:val="-4"/>
                          <w:sz w:val="24"/>
                          <w:szCs w:val="24"/>
                          <w:rtl/>
                        </w:rPr>
                        <w:t>והנגשת</w:t>
                      </w:r>
                      <w:r w:rsidRPr="00FF2CB0">
                        <w:rPr>
                          <w:rFonts w:cs="Tahoma"/>
                          <w:color w:val="0B5294"/>
                          <w:spacing w:val="-4"/>
                          <w:sz w:val="24"/>
                          <w:szCs w:val="24"/>
                          <w:rtl/>
                        </w:rPr>
                        <w:t xml:space="preserve"> </w:t>
                      </w:r>
                      <w:r w:rsidRPr="00FF2CB0">
                        <w:rPr>
                          <w:rFonts w:cs="Tahoma" w:hint="eastAsia"/>
                          <w:color w:val="0B5294"/>
                          <w:spacing w:val="-4"/>
                          <w:sz w:val="24"/>
                          <w:szCs w:val="24"/>
                          <w:rtl/>
                        </w:rPr>
                        <w:t>המידע</w:t>
                      </w:r>
                      <w:r w:rsidRPr="00FF2CB0">
                        <w:rPr>
                          <w:rFonts w:cs="Tahoma"/>
                          <w:color w:val="0B5294"/>
                          <w:spacing w:val="-4"/>
                          <w:sz w:val="24"/>
                          <w:szCs w:val="24"/>
                          <w:rtl/>
                        </w:rPr>
                        <w:t xml:space="preserve"> </w:t>
                      </w:r>
                      <w:r w:rsidRPr="00FF2CB0">
                        <w:rPr>
                          <w:rFonts w:cs="Tahoma" w:hint="eastAsia"/>
                          <w:color w:val="0B5294"/>
                          <w:spacing w:val="-4"/>
                          <w:sz w:val="24"/>
                          <w:szCs w:val="24"/>
                          <w:rtl/>
                        </w:rPr>
                        <w:t>למטופל</w:t>
                      </w:r>
                      <w:r w:rsidRPr="00FF2CB0">
                        <w:rPr>
                          <w:rFonts w:cs="Tahoma"/>
                          <w:color w:val="0B5294"/>
                          <w:spacing w:val="-4"/>
                          <w:sz w:val="24"/>
                          <w:szCs w:val="24"/>
                          <w:rtl/>
                        </w:rPr>
                        <w:t xml:space="preserve"> </w:t>
                      </w:r>
                      <w:r w:rsidRPr="00FF2CB0">
                        <w:rPr>
                          <w:rFonts w:cs="Tahoma" w:hint="eastAsia"/>
                          <w:color w:val="0B5294"/>
                          <w:spacing w:val="-4"/>
                          <w:sz w:val="24"/>
                          <w:szCs w:val="24"/>
                          <w:rtl/>
                        </w:rPr>
                        <w:t>בכל</w:t>
                      </w:r>
                      <w:r w:rsidRPr="00FF2CB0">
                        <w:rPr>
                          <w:rFonts w:cs="Tahoma"/>
                          <w:color w:val="0B5294"/>
                          <w:spacing w:val="-4"/>
                          <w:sz w:val="24"/>
                          <w:szCs w:val="24"/>
                          <w:rtl/>
                        </w:rPr>
                        <w:t xml:space="preserve"> </w:t>
                      </w:r>
                      <w:r w:rsidRPr="00FF2CB0">
                        <w:rPr>
                          <w:rFonts w:cs="Tahoma" w:hint="eastAsia"/>
                          <w:color w:val="0B5294"/>
                          <w:spacing w:val="-4"/>
                          <w:sz w:val="24"/>
                          <w:szCs w:val="24"/>
                          <w:rtl/>
                        </w:rPr>
                        <w:t>הקשור</w:t>
                      </w:r>
                      <w:r w:rsidRPr="00FF2CB0">
                        <w:rPr>
                          <w:rFonts w:cs="Tahoma"/>
                          <w:color w:val="0B5294"/>
                          <w:spacing w:val="-4"/>
                          <w:sz w:val="24"/>
                          <w:szCs w:val="24"/>
                          <w:rtl/>
                        </w:rPr>
                        <w:t xml:space="preserve"> </w:t>
                      </w:r>
                      <w:r w:rsidRPr="00FF2CB0">
                        <w:rPr>
                          <w:rFonts w:cs="Tahoma" w:hint="eastAsia"/>
                          <w:color w:val="0B5294"/>
                          <w:spacing w:val="-4"/>
                          <w:sz w:val="24"/>
                          <w:szCs w:val="24"/>
                          <w:rtl/>
                        </w:rPr>
                        <w:t>בזיהוי</w:t>
                      </w:r>
                      <w:r w:rsidRPr="00FF2CB0">
                        <w:rPr>
                          <w:rFonts w:cs="Tahoma"/>
                          <w:color w:val="0B5294"/>
                          <w:spacing w:val="-4"/>
                          <w:sz w:val="24"/>
                          <w:szCs w:val="24"/>
                          <w:rtl/>
                        </w:rPr>
                        <w:t xml:space="preserve"> </w:t>
                      </w:r>
                      <w:r w:rsidRPr="00FF2CB0">
                        <w:rPr>
                          <w:rFonts w:cs="Tahoma" w:hint="eastAsia"/>
                          <w:color w:val="0B5294"/>
                          <w:spacing w:val="-4"/>
                          <w:sz w:val="24"/>
                          <w:szCs w:val="24"/>
                          <w:rtl/>
                        </w:rPr>
                        <w:t>הצורך</w:t>
                      </w:r>
                      <w:r w:rsidRPr="00FF2CB0">
                        <w:rPr>
                          <w:rFonts w:cs="Tahoma"/>
                          <w:color w:val="0B5294"/>
                          <w:spacing w:val="-4"/>
                          <w:sz w:val="24"/>
                          <w:szCs w:val="24"/>
                          <w:rtl/>
                        </w:rPr>
                        <w:t xml:space="preserve"> </w:t>
                      </w:r>
                      <w:r w:rsidRPr="00FF2CB0">
                        <w:rPr>
                          <w:rFonts w:cs="Tahoma" w:hint="eastAsia"/>
                          <w:color w:val="0B5294"/>
                          <w:spacing w:val="-4"/>
                          <w:sz w:val="24"/>
                          <w:szCs w:val="24"/>
                          <w:rtl/>
                        </w:rPr>
                        <w:t>בניתוח</w:t>
                      </w:r>
                      <w:r w:rsidRPr="00FF2CB0">
                        <w:rPr>
                          <w:rFonts w:cs="Tahoma"/>
                          <w:color w:val="0B5294"/>
                          <w:spacing w:val="-4"/>
                          <w:sz w:val="24"/>
                          <w:szCs w:val="24"/>
                          <w:rtl/>
                        </w:rPr>
                        <w:t xml:space="preserve"> </w:t>
                      </w:r>
                      <w:r w:rsidRPr="00FF2CB0">
                        <w:rPr>
                          <w:rFonts w:cs="Tahoma" w:hint="eastAsia"/>
                          <w:color w:val="0B5294"/>
                          <w:spacing w:val="-4"/>
                          <w:sz w:val="24"/>
                          <w:szCs w:val="24"/>
                          <w:rtl/>
                        </w:rPr>
                        <w:t>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אינן</w:t>
                      </w:r>
                      <w:r w:rsidRPr="00FF2CB0">
                        <w:rPr>
                          <w:rFonts w:cs="Tahoma"/>
                          <w:color w:val="0B5294"/>
                          <w:spacing w:val="-4"/>
                          <w:sz w:val="24"/>
                          <w:szCs w:val="24"/>
                          <w:rtl/>
                        </w:rPr>
                        <w:t xml:space="preserve"> </w:t>
                      </w:r>
                      <w:r w:rsidRPr="00FF2CB0">
                        <w:rPr>
                          <w:rFonts w:cs="Tahoma" w:hint="eastAsia"/>
                          <w:color w:val="0B5294"/>
                          <w:spacing w:val="-4"/>
                          <w:sz w:val="24"/>
                          <w:szCs w:val="24"/>
                          <w:rtl/>
                        </w:rPr>
                        <w:t>מספקות</w:t>
                      </w:r>
                      <w:r w:rsidRPr="00FF2CB0">
                        <w:rPr>
                          <w:rFonts w:cs="Tahoma"/>
                          <w:color w:val="0B5294"/>
                          <w:spacing w:val="-4"/>
                          <w:sz w:val="24"/>
                          <w:szCs w:val="24"/>
                          <w:rtl/>
                        </w:rPr>
                        <w:t xml:space="preserve">. </w:t>
                      </w:r>
                      <w:r w:rsidRPr="00FF2CB0">
                        <w:rPr>
                          <w:rFonts w:cs="Tahoma" w:hint="eastAsia"/>
                          <w:color w:val="0B5294"/>
                          <w:spacing w:val="-4"/>
                          <w:sz w:val="24"/>
                          <w:szCs w:val="24"/>
                          <w:rtl/>
                        </w:rPr>
                        <w:t>במצב</w:t>
                      </w:r>
                      <w:r w:rsidRPr="00FF2CB0">
                        <w:rPr>
                          <w:rFonts w:cs="Tahoma"/>
                          <w:color w:val="0B5294"/>
                          <w:spacing w:val="-4"/>
                          <w:sz w:val="24"/>
                          <w:szCs w:val="24"/>
                          <w:rtl/>
                        </w:rPr>
                        <w:t xml:space="preserve"> </w:t>
                      </w:r>
                      <w:r w:rsidRPr="00FF2CB0">
                        <w:rPr>
                          <w:rFonts w:cs="Tahoma" w:hint="eastAsia"/>
                          <w:color w:val="0B5294"/>
                          <w:spacing w:val="-4"/>
                          <w:sz w:val="24"/>
                          <w:szCs w:val="24"/>
                          <w:rtl/>
                        </w:rPr>
                        <w:t>הדברים</w:t>
                      </w:r>
                      <w:r w:rsidRPr="00FF2CB0">
                        <w:rPr>
                          <w:rFonts w:cs="Tahoma"/>
                          <w:color w:val="0B5294"/>
                          <w:spacing w:val="-4"/>
                          <w:sz w:val="24"/>
                          <w:szCs w:val="24"/>
                          <w:rtl/>
                        </w:rPr>
                        <w:t xml:space="preserve"> </w:t>
                      </w:r>
                      <w:r w:rsidRPr="00FF2CB0">
                        <w:rPr>
                          <w:rFonts w:cs="Tahoma" w:hint="eastAsia"/>
                          <w:color w:val="0B5294"/>
                          <w:spacing w:val="-4"/>
                          <w:sz w:val="24"/>
                          <w:szCs w:val="24"/>
                          <w:rtl/>
                        </w:rPr>
                        <w:t>הזה</w:t>
                      </w:r>
                      <w:r w:rsidRPr="00FF2CB0">
                        <w:rPr>
                          <w:rFonts w:cs="Tahoma"/>
                          <w:color w:val="0B5294"/>
                          <w:spacing w:val="-4"/>
                          <w:sz w:val="24"/>
                          <w:szCs w:val="24"/>
                          <w:rtl/>
                        </w:rPr>
                        <w:t xml:space="preserve"> </w:t>
                      </w:r>
                      <w:r w:rsidRPr="00FF2CB0">
                        <w:rPr>
                          <w:rFonts w:cs="Tahoma" w:hint="eastAsia"/>
                          <w:color w:val="0B5294"/>
                          <w:spacing w:val="-4"/>
                          <w:sz w:val="24"/>
                          <w:szCs w:val="24"/>
                          <w:rtl/>
                        </w:rPr>
                        <w:t>התהליך</w:t>
                      </w:r>
                      <w:r w:rsidRPr="00FF2CB0">
                        <w:rPr>
                          <w:rFonts w:cs="Tahoma"/>
                          <w:color w:val="0B5294"/>
                          <w:spacing w:val="-4"/>
                          <w:sz w:val="24"/>
                          <w:szCs w:val="24"/>
                          <w:rtl/>
                        </w:rPr>
                        <w:t xml:space="preserve"> </w:t>
                      </w:r>
                      <w:r w:rsidRPr="00FF2CB0">
                        <w:rPr>
                          <w:rFonts w:cs="Tahoma" w:hint="eastAsia"/>
                          <w:color w:val="0B5294"/>
                          <w:spacing w:val="-4"/>
                          <w:sz w:val="24"/>
                          <w:szCs w:val="24"/>
                          <w:rtl/>
                        </w:rPr>
                        <w:t>מתארך</w:t>
                      </w:r>
                      <w:r w:rsidRPr="00FF2CB0">
                        <w:rPr>
                          <w:rFonts w:cs="Tahoma"/>
                          <w:color w:val="0B5294"/>
                          <w:spacing w:val="-4"/>
                          <w:sz w:val="24"/>
                          <w:szCs w:val="24"/>
                          <w:rtl/>
                        </w:rPr>
                        <w:t xml:space="preserve"> </w:t>
                      </w:r>
                      <w:r w:rsidRPr="00FF2CB0">
                        <w:rPr>
                          <w:rFonts w:cs="Tahoma" w:hint="eastAsia"/>
                          <w:color w:val="0B5294"/>
                          <w:spacing w:val="-4"/>
                          <w:sz w:val="24"/>
                          <w:szCs w:val="24"/>
                          <w:rtl/>
                        </w:rPr>
                        <w:t>והמטופל</w:t>
                      </w:r>
                      <w:r w:rsidRPr="00FF2CB0">
                        <w:rPr>
                          <w:rFonts w:cs="Tahoma"/>
                          <w:color w:val="0B5294"/>
                          <w:spacing w:val="-4"/>
                          <w:sz w:val="24"/>
                          <w:szCs w:val="24"/>
                          <w:rtl/>
                        </w:rPr>
                        <w:t xml:space="preserve"> </w:t>
                      </w:r>
                      <w:r w:rsidRPr="00FF2CB0">
                        <w:rPr>
                          <w:rFonts w:cs="Tahoma" w:hint="eastAsia"/>
                          <w:color w:val="0B5294"/>
                          <w:spacing w:val="-4"/>
                          <w:sz w:val="24"/>
                          <w:szCs w:val="24"/>
                          <w:rtl/>
                        </w:rPr>
                        <w:t>עצמו</w:t>
                      </w:r>
                      <w:r w:rsidRPr="00FF2CB0">
                        <w:rPr>
                          <w:rFonts w:cs="Tahoma"/>
                          <w:color w:val="0B5294"/>
                          <w:spacing w:val="-4"/>
                          <w:sz w:val="24"/>
                          <w:szCs w:val="24"/>
                          <w:rtl/>
                        </w:rPr>
                        <w:t xml:space="preserve"> </w:t>
                      </w:r>
                      <w:r w:rsidRPr="00FF2CB0">
                        <w:rPr>
                          <w:rFonts w:cs="Tahoma" w:hint="eastAsia"/>
                          <w:color w:val="0B5294"/>
                          <w:spacing w:val="-4"/>
                          <w:sz w:val="24"/>
                          <w:szCs w:val="24"/>
                          <w:rtl/>
                        </w:rPr>
                        <w:t>חווה</w:t>
                      </w:r>
                      <w:r w:rsidRPr="00FF2CB0">
                        <w:rPr>
                          <w:rFonts w:cs="Tahoma"/>
                          <w:color w:val="0B5294"/>
                          <w:spacing w:val="-4"/>
                          <w:sz w:val="24"/>
                          <w:szCs w:val="24"/>
                          <w:rtl/>
                        </w:rPr>
                        <w:t xml:space="preserve"> </w:t>
                      </w:r>
                      <w:r w:rsidRPr="00FF2CB0">
                        <w:rPr>
                          <w:rFonts w:cs="Tahoma" w:hint="eastAsia"/>
                          <w:color w:val="0B5294"/>
                          <w:spacing w:val="-4"/>
                          <w:sz w:val="24"/>
                          <w:szCs w:val="24"/>
                          <w:rtl/>
                        </w:rPr>
                        <w:t>תסכול</w:t>
                      </w:r>
                      <w:r w:rsidRPr="00FF2CB0">
                        <w:rPr>
                          <w:rFonts w:cs="Tahoma"/>
                          <w:color w:val="0B5294"/>
                          <w:spacing w:val="-4"/>
                          <w:sz w:val="24"/>
                          <w:szCs w:val="24"/>
                          <w:rtl/>
                        </w:rPr>
                        <w:t xml:space="preserve"> </w:t>
                      </w:r>
                      <w:r w:rsidRPr="00FF2CB0">
                        <w:rPr>
                          <w:rFonts w:cs="Tahoma" w:hint="eastAsia"/>
                          <w:color w:val="0B5294"/>
                          <w:spacing w:val="-4"/>
                          <w:sz w:val="24"/>
                          <w:szCs w:val="24"/>
                          <w:rtl/>
                        </w:rPr>
                        <w:t>מהמערכת</w:t>
                      </w:r>
                      <w:r w:rsidRPr="00FF2CB0">
                        <w:rPr>
                          <w:rFonts w:cs="Tahoma"/>
                          <w:color w:val="0B5294"/>
                          <w:spacing w:val="-4"/>
                          <w:sz w:val="24"/>
                          <w:szCs w:val="24"/>
                          <w:rtl/>
                        </w:rPr>
                        <w:t xml:space="preserve"> </w:t>
                      </w:r>
                      <w:r w:rsidRPr="00FF2CB0">
                        <w:rPr>
                          <w:rFonts w:cs="Tahoma" w:hint="eastAsia"/>
                          <w:color w:val="0B5294"/>
                          <w:spacing w:val="-4"/>
                          <w:sz w:val="24"/>
                          <w:szCs w:val="24"/>
                          <w:rtl/>
                        </w:rPr>
                        <w:t>הרפואית</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49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BD4CD2" w:rsidP="00BD4CD2">
      <w:pPr>
        <w:pStyle w:val="RESHET"/>
        <w:numPr>
          <w:ilvl w:val="0"/>
          <w:numId w:val="22"/>
        </w:numPr>
        <w:tabs>
          <w:tab w:val="clear" w:pos="624"/>
        </w:tabs>
        <w:ind w:left="567" w:hanging="340"/>
        <w:rPr>
          <w:sz w:val="18"/>
        </w:rPr>
      </w:pPr>
      <w:r w:rsidRPr="00BD4CD2">
        <w:rPr>
          <w:rFonts w:hint="eastAsia"/>
          <w:sz w:val="18"/>
          <w:rtl/>
        </w:rPr>
        <w:t>בחלק</w:t>
      </w:r>
      <w:r w:rsidRPr="00BD4CD2">
        <w:rPr>
          <w:sz w:val="18"/>
          <w:rtl/>
        </w:rPr>
        <w:t xml:space="preserve"> ניכר </w:t>
      </w:r>
      <w:r w:rsidRPr="00BD4CD2">
        <w:rPr>
          <w:rFonts w:hint="eastAsia"/>
          <w:sz w:val="18"/>
          <w:rtl/>
        </w:rPr>
        <w:t>מהמקרים</w:t>
      </w:r>
      <w:r w:rsidRPr="00BD4CD2">
        <w:rPr>
          <w:sz w:val="18"/>
          <w:rtl/>
        </w:rPr>
        <w:t xml:space="preserve"> </w:t>
      </w:r>
      <w:r w:rsidRPr="00BD4CD2">
        <w:rPr>
          <w:rFonts w:hint="eastAsia"/>
          <w:sz w:val="18"/>
          <w:rtl/>
        </w:rPr>
        <w:t>רופאי</w:t>
      </w:r>
      <w:r w:rsidRPr="00BD4CD2">
        <w:rPr>
          <w:sz w:val="18"/>
          <w:rtl/>
        </w:rPr>
        <w:t xml:space="preserve"> המשפחה אינם יוזמים פני</w:t>
      </w:r>
      <w:r w:rsidRPr="00BD4CD2">
        <w:rPr>
          <w:rFonts w:hint="cs"/>
          <w:sz w:val="18"/>
          <w:rtl/>
        </w:rPr>
        <w:t>י</w:t>
      </w:r>
      <w:r w:rsidRPr="00BD4CD2">
        <w:rPr>
          <w:sz w:val="18"/>
          <w:rtl/>
        </w:rPr>
        <w:t xml:space="preserve">ה למטופל </w:t>
      </w:r>
      <w:r w:rsidRPr="00BD4CD2">
        <w:rPr>
          <w:rFonts w:hint="eastAsia"/>
          <w:sz w:val="18"/>
          <w:rtl/>
        </w:rPr>
        <w:t>ואינם</w:t>
      </w:r>
      <w:r w:rsidRPr="00BD4CD2">
        <w:rPr>
          <w:sz w:val="18"/>
          <w:rtl/>
        </w:rPr>
        <w:t xml:space="preserve"> </w:t>
      </w:r>
      <w:r w:rsidRPr="00BD4CD2">
        <w:rPr>
          <w:rFonts w:hint="eastAsia"/>
          <w:sz w:val="18"/>
          <w:rtl/>
        </w:rPr>
        <w:t>מציעים</w:t>
      </w:r>
      <w:r w:rsidRPr="00BD4CD2">
        <w:rPr>
          <w:sz w:val="18"/>
          <w:rtl/>
        </w:rPr>
        <w:t xml:space="preserve"> </w:t>
      </w:r>
      <w:r w:rsidRPr="00BD4CD2">
        <w:rPr>
          <w:rFonts w:hint="eastAsia"/>
          <w:sz w:val="18"/>
          <w:rtl/>
        </w:rPr>
        <w:t>לו</w:t>
      </w:r>
      <w:r w:rsidRPr="00BD4CD2">
        <w:rPr>
          <w:sz w:val="18"/>
          <w:rtl/>
        </w:rPr>
        <w:t xml:space="preserve"> </w:t>
      </w:r>
      <w:r w:rsidRPr="00BD4CD2">
        <w:rPr>
          <w:rFonts w:hint="cs"/>
          <w:sz w:val="18"/>
          <w:rtl/>
        </w:rPr>
        <w:t xml:space="preserve">לבצע </w:t>
      </w:r>
      <w:r w:rsidRPr="00BD4CD2">
        <w:rPr>
          <w:rFonts w:hint="eastAsia"/>
          <w:sz w:val="18"/>
          <w:rtl/>
        </w:rPr>
        <w:t>ניתוח</w:t>
      </w:r>
      <w:r w:rsidRPr="00BD4CD2">
        <w:rPr>
          <w:sz w:val="18"/>
          <w:rtl/>
        </w:rPr>
        <w:t xml:space="preserve"> </w:t>
      </w:r>
      <w:r w:rsidRPr="00BD4CD2">
        <w:rPr>
          <w:rFonts w:hint="eastAsia"/>
          <w:sz w:val="18"/>
          <w:rtl/>
        </w:rPr>
        <w:t>בריאטרי</w:t>
      </w:r>
      <w:r w:rsidRPr="00BD4CD2">
        <w:rPr>
          <w:sz w:val="18"/>
          <w:rtl/>
        </w:rPr>
        <w:t xml:space="preserve">, </w:t>
      </w:r>
      <w:r w:rsidRPr="00BD4CD2">
        <w:rPr>
          <w:rFonts w:hint="eastAsia"/>
          <w:sz w:val="18"/>
          <w:rtl/>
        </w:rPr>
        <w:t>אף</w:t>
      </w:r>
      <w:r w:rsidRPr="00BD4CD2">
        <w:rPr>
          <w:sz w:val="18"/>
          <w:rtl/>
        </w:rPr>
        <w:t xml:space="preserve"> </w:t>
      </w:r>
      <w:r w:rsidRPr="00BD4CD2">
        <w:rPr>
          <w:rFonts w:hint="eastAsia"/>
          <w:sz w:val="18"/>
          <w:rtl/>
        </w:rPr>
        <w:t>שניתוח</w:t>
      </w:r>
      <w:r w:rsidRPr="00BD4CD2">
        <w:rPr>
          <w:sz w:val="18"/>
          <w:rtl/>
        </w:rPr>
        <w:t xml:space="preserve"> </w:t>
      </w:r>
      <w:r w:rsidRPr="00BD4CD2">
        <w:rPr>
          <w:rFonts w:hint="eastAsia"/>
          <w:sz w:val="18"/>
          <w:rtl/>
        </w:rPr>
        <w:t>הוא</w:t>
      </w:r>
      <w:r w:rsidRPr="00BD4CD2">
        <w:rPr>
          <w:sz w:val="18"/>
          <w:rtl/>
        </w:rPr>
        <w:t xml:space="preserve"> </w:t>
      </w:r>
      <w:r w:rsidRPr="00BD4CD2">
        <w:rPr>
          <w:rFonts w:hint="eastAsia"/>
          <w:sz w:val="18"/>
          <w:rtl/>
        </w:rPr>
        <w:t>הפתרון</w:t>
      </w:r>
      <w:r w:rsidRPr="00BD4CD2">
        <w:rPr>
          <w:sz w:val="18"/>
          <w:rtl/>
        </w:rPr>
        <w:t xml:space="preserve"> </w:t>
      </w:r>
      <w:r w:rsidRPr="00BD4CD2">
        <w:rPr>
          <w:rFonts w:hint="eastAsia"/>
          <w:sz w:val="18"/>
          <w:rtl/>
        </w:rPr>
        <w:t>המתאים</w:t>
      </w:r>
      <w:r w:rsidRPr="00BD4CD2">
        <w:rPr>
          <w:sz w:val="18"/>
          <w:rtl/>
        </w:rPr>
        <w:t xml:space="preserve"> </w:t>
      </w:r>
      <w:r w:rsidRPr="00BD4CD2">
        <w:rPr>
          <w:rFonts w:hint="eastAsia"/>
          <w:sz w:val="18"/>
          <w:rtl/>
        </w:rPr>
        <w:t>לבעיית</w:t>
      </w:r>
      <w:r w:rsidRPr="00BD4CD2">
        <w:rPr>
          <w:sz w:val="18"/>
          <w:rtl/>
        </w:rPr>
        <w:t xml:space="preserve"> </w:t>
      </w:r>
      <w:r w:rsidRPr="00BD4CD2">
        <w:rPr>
          <w:rFonts w:hint="eastAsia"/>
          <w:sz w:val="18"/>
          <w:rtl/>
        </w:rPr>
        <w:t>ההשמנה</w:t>
      </w:r>
      <w:r w:rsidRPr="00BD4CD2">
        <w:rPr>
          <w:rFonts w:hint="cs"/>
          <w:sz w:val="18"/>
          <w:rtl/>
        </w:rPr>
        <w:t xml:space="preserve"> שלו</w:t>
      </w:r>
      <w:r w:rsidRPr="00BD4CD2">
        <w:rPr>
          <w:sz w:val="18"/>
          <w:rtl/>
        </w:rPr>
        <w:t>.</w:t>
      </w:r>
    </w:p>
    <w:p w:rsidR="002E6D5B" w:rsidRPr="00BD4CD2" w:rsidP="00BD4CD2">
      <w:pPr>
        <w:pStyle w:val="RESHET"/>
        <w:numPr>
          <w:ilvl w:val="0"/>
          <w:numId w:val="22"/>
        </w:numPr>
        <w:tabs>
          <w:tab w:val="clear" w:pos="624"/>
        </w:tabs>
        <w:ind w:left="567" w:hanging="340"/>
        <w:rPr>
          <w:sz w:val="18"/>
        </w:rPr>
      </w:pPr>
      <w:r w:rsidRPr="00BD4CD2">
        <w:rPr>
          <w:rFonts w:hint="eastAsia"/>
          <w:sz w:val="18"/>
          <w:rtl/>
        </w:rPr>
        <w:t>לעיתים</w:t>
      </w:r>
      <w:r w:rsidRPr="00BD4CD2">
        <w:rPr>
          <w:sz w:val="18"/>
          <w:rtl/>
        </w:rPr>
        <w:t xml:space="preserve"> </w:t>
      </w:r>
      <w:r w:rsidRPr="00BD4CD2">
        <w:rPr>
          <w:rFonts w:hint="eastAsia"/>
          <w:sz w:val="18"/>
          <w:rtl/>
        </w:rPr>
        <w:t>רופאי</w:t>
      </w:r>
      <w:r w:rsidRPr="00BD4CD2">
        <w:rPr>
          <w:sz w:val="18"/>
          <w:rtl/>
        </w:rPr>
        <w:t xml:space="preserve"> </w:t>
      </w:r>
      <w:r w:rsidRPr="00BD4CD2">
        <w:rPr>
          <w:rFonts w:hint="eastAsia"/>
          <w:sz w:val="18"/>
          <w:rtl/>
        </w:rPr>
        <w:t>המשפחה</w:t>
      </w:r>
      <w:r w:rsidRPr="00BD4CD2">
        <w:rPr>
          <w:sz w:val="18"/>
          <w:rtl/>
        </w:rPr>
        <w:t xml:space="preserve"> אינם מכירים כהלכה את ה</w:t>
      </w:r>
      <w:r w:rsidRPr="00BD4CD2">
        <w:rPr>
          <w:rFonts w:hint="eastAsia"/>
          <w:sz w:val="18"/>
          <w:rtl/>
        </w:rPr>
        <w:t>תהליך</w:t>
      </w:r>
      <w:r w:rsidRPr="00BD4CD2">
        <w:rPr>
          <w:sz w:val="18"/>
          <w:rtl/>
        </w:rPr>
        <w:t xml:space="preserve"> </w:t>
      </w:r>
      <w:r w:rsidRPr="00BD4CD2">
        <w:rPr>
          <w:rFonts w:hint="eastAsia"/>
          <w:sz w:val="18"/>
          <w:rtl/>
        </w:rPr>
        <w:t>הנדרש</w:t>
      </w:r>
      <w:r w:rsidRPr="00BD4CD2">
        <w:rPr>
          <w:rFonts w:hint="cs"/>
          <w:sz w:val="18"/>
          <w:rtl/>
        </w:rPr>
        <w:t>.</w:t>
      </w:r>
      <w:r w:rsidRPr="00BD4CD2">
        <w:rPr>
          <w:sz w:val="18"/>
          <w:rtl/>
        </w:rPr>
        <w:t xml:space="preserve"> כאשר הרופא </w:t>
      </w:r>
      <w:r w:rsidRPr="00BD4CD2">
        <w:rPr>
          <w:rFonts w:hint="eastAsia"/>
          <w:sz w:val="18"/>
          <w:rtl/>
        </w:rPr>
        <w:t>מכיר</w:t>
      </w:r>
      <w:r w:rsidRPr="00BD4CD2">
        <w:rPr>
          <w:sz w:val="18"/>
          <w:rtl/>
        </w:rPr>
        <w:t xml:space="preserve"> </w:t>
      </w:r>
      <w:r w:rsidRPr="00BD4CD2">
        <w:rPr>
          <w:rFonts w:hint="eastAsia"/>
          <w:sz w:val="18"/>
          <w:rtl/>
        </w:rPr>
        <w:t>היטב</w:t>
      </w:r>
      <w:r w:rsidRPr="00BD4CD2">
        <w:rPr>
          <w:sz w:val="18"/>
          <w:rtl/>
        </w:rPr>
        <w:t xml:space="preserve"> </w:t>
      </w:r>
      <w:r w:rsidRPr="00BD4CD2">
        <w:rPr>
          <w:rFonts w:hint="eastAsia"/>
          <w:sz w:val="18"/>
          <w:rtl/>
        </w:rPr>
        <w:t>את</w:t>
      </w:r>
      <w:r w:rsidRPr="00BD4CD2">
        <w:rPr>
          <w:sz w:val="18"/>
          <w:rtl/>
        </w:rPr>
        <w:t xml:space="preserve"> </w:t>
      </w:r>
      <w:r w:rsidRPr="00BD4CD2">
        <w:rPr>
          <w:rFonts w:hint="eastAsia"/>
          <w:sz w:val="18"/>
          <w:rtl/>
        </w:rPr>
        <w:t>ההנחיות</w:t>
      </w:r>
      <w:r w:rsidRPr="00BD4CD2">
        <w:rPr>
          <w:sz w:val="18"/>
          <w:rtl/>
        </w:rPr>
        <w:t xml:space="preserve"> </w:t>
      </w:r>
      <w:r w:rsidRPr="00BD4CD2">
        <w:rPr>
          <w:rFonts w:hint="eastAsia"/>
          <w:sz w:val="18"/>
          <w:rtl/>
        </w:rPr>
        <w:t>שבחוזר</w:t>
      </w:r>
      <w:r w:rsidRPr="00BD4CD2">
        <w:rPr>
          <w:sz w:val="18"/>
          <w:rtl/>
        </w:rPr>
        <w:t xml:space="preserve"> הוא מפנה את המטופל לבדיקות </w:t>
      </w:r>
      <w:r w:rsidRPr="00BD4CD2">
        <w:rPr>
          <w:rFonts w:hint="eastAsia"/>
          <w:sz w:val="18"/>
          <w:rtl/>
        </w:rPr>
        <w:t>הראשונ</w:t>
      </w:r>
      <w:r w:rsidRPr="00BD4CD2">
        <w:rPr>
          <w:rFonts w:hint="cs"/>
          <w:sz w:val="18"/>
          <w:rtl/>
        </w:rPr>
        <w:t>י</w:t>
      </w:r>
      <w:r w:rsidRPr="00BD4CD2">
        <w:rPr>
          <w:rFonts w:hint="eastAsia"/>
          <w:sz w:val="18"/>
          <w:rtl/>
        </w:rPr>
        <w:t>ות</w:t>
      </w:r>
      <w:r w:rsidRPr="00BD4CD2">
        <w:rPr>
          <w:sz w:val="18"/>
          <w:rtl/>
        </w:rPr>
        <w:t xml:space="preserve"> הנדרשות </w:t>
      </w:r>
      <w:r w:rsidRPr="00BD4CD2">
        <w:rPr>
          <w:rFonts w:hint="eastAsia"/>
          <w:sz w:val="18"/>
          <w:rtl/>
        </w:rPr>
        <w:t>ולמומחים</w:t>
      </w:r>
      <w:r w:rsidRPr="00BD4CD2">
        <w:rPr>
          <w:sz w:val="18"/>
          <w:rtl/>
        </w:rPr>
        <w:t xml:space="preserve"> </w:t>
      </w:r>
      <w:r w:rsidRPr="00BD4CD2">
        <w:rPr>
          <w:rFonts w:hint="eastAsia"/>
          <w:sz w:val="18"/>
          <w:rtl/>
        </w:rPr>
        <w:t>המקצועיים</w:t>
      </w:r>
      <w:r w:rsidRPr="00BD4CD2">
        <w:rPr>
          <w:sz w:val="18"/>
          <w:rtl/>
        </w:rPr>
        <w:t xml:space="preserve"> - </w:t>
      </w:r>
      <w:r w:rsidRPr="00BD4CD2">
        <w:rPr>
          <w:rFonts w:hint="eastAsia"/>
          <w:sz w:val="18"/>
          <w:rtl/>
        </w:rPr>
        <w:t>כירורג</w:t>
      </w:r>
      <w:r w:rsidRPr="00BD4CD2">
        <w:rPr>
          <w:sz w:val="18"/>
          <w:rtl/>
        </w:rPr>
        <w:t xml:space="preserve"> </w:t>
      </w:r>
      <w:r w:rsidRPr="00BD4CD2">
        <w:rPr>
          <w:rFonts w:hint="eastAsia"/>
          <w:sz w:val="18"/>
          <w:rtl/>
        </w:rPr>
        <w:t>בקהילה</w:t>
      </w:r>
      <w:r w:rsidRPr="00BD4CD2">
        <w:rPr>
          <w:sz w:val="18"/>
          <w:rtl/>
        </w:rPr>
        <w:t xml:space="preserve">, </w:t>
      </w:r>
      <w:r w:rsidRPr="00BD4CD2">
        <w:rPr>
          <w:rFonts w:hint="eastAsia"/>
          <w:sz w:val="18"/>
          <w:rtl/>
        </w:rPr>
        <w:t>אנדוקרינולוג</w:t>
      </w:r>
      <w:r w:rsidRPr="00BD4CD2">
        <w:rPr>
          <w:sz w:val="18"/>
          <w:rtl/>
        </w:rPr>
        <w:t xml:space="preserve"> דיאטני</w:t>
      </w:r>
      <w:r w:rsidRPr="00BD4CD2">
        <w:rPr>
          <w:rFonts w:hint="eastAsia"/>
          <w:sz w:val="18"/>
          <w:rtl/>
        </w:rPr>
        <w:t>ת</w:t>
      </w:r>
      <w:r w:rsidRPr="00BD4CD2">
        <w:rPr>
          <w:sz w:val="18"/>
          <w:rtl/>
        </w:rPr>
        <w:t xml:space="preserve"> </w:t>
      </w:r>
      <w:r w:rsidRPr="00BD4CD2">
        <w:rPr>
          <w:sz w:val="18"/>
          <w:rtl/>
        </w:rPr>
        <w:t>וכו</w:t>
      </w:r>
      <w:r w:rsidRPr="00BD4CD2">
        <w:rPr>
          <w:rFonts w:hint="cs"/>
          <w:sz w:val="18"/>
          <w:rtl/>
        </w:rPr>
        <w:t>'</w:t>
      </w:r>
      <w:r w:rsidRPr="00BD4CD2">
        <w:rPr>
          <w:sz w:val="18"/>
          <w:rtl/>
        </w:rPr>
        <w:t xml:space="preserve">, </w:t>
      </w:r>
      <w:r w:rsidRPr="00BD4CD2">
        <w:rPr>
          <w:rFonts w:hint="eastAsia"/>
          <w:sz w:val="18"/>
          <w:rtl/>
        </w:rPr>
        <w:t>אך</w:t>
      </w:r>
      <w:r w:rsidRPr="00BD4CD2">
        <w:rPr>
          <w:sz w:val="18"/>
          <w:rtl/>
        </w:rPr>
        <w:t xml:space="preserve"> </w:t>
      </w:r>
      <w:r w:rsidRPr="00BD4CD2">
        <w:rPr>
          <w:rFonts w:hint="cs"/>
          <w:sz w:val="18"/>
          <w:rtl/>
        </w:rPr>
        <w:t>כשאין הוא</w:t>
      </w:r>
      <w:r w:rsidRPr="00BD4CD2">
        <w:rPr>
          <w:sz w:val="18"/>
          <w:rtl/>
        </w:rPr>
        <w:t xml:space="preserve"> </w:t>
      </w:r>
      <w:r w:rsidRPr="00BD4CD2">
        <w:rPr>
          <w:rFonts w:hint="eastAsia"/>
          <w:sz w:val="18"/>
          <w:rtl/>
        </w:rPr>
        <w:t>בקיא</w:t>
      </w:r>
      <w:r w:rsidRPr="00BD4CD2">
        <w:rPr>
          <w:sz w:val="18"/>
          <w:rtl/>
        </w:rPr>
        <w:t xml:space="preserve"> </w:t>
      </w:r>
      <w:r w:rsidRPr="00BD4CD2">
        <w:rPr>
          <w:rFonts w:hint="eastAsia"/>
          <w:sz w:val="18"/>
          <w:rtl/>
        </w:rPr>
        <w:t>די</w:t>
      </w:r>
      <w:r w:rsidRPr="00BD4CD2">
        <w:rPr>
          <w:rFonts w:hint="cs"/>
          <w:sz w:val="18"/>
          <w:rtl/>
        </w:rPr>
        <w:t>ו</w:t>
      </w:r>
      <w:r w:rsidRPr="00BD4CD2">
        <w:rPr>
          <w:sz w:val="18"/>
          <w:rtl/>
        </w:rPr>
        <w:t xml:space="preserve"> </w:t>
      </w:r>
      <w:r w:rsidRPr="00BD4CD2">
        <w:rPr>
          <w:rFonts w:hint="cs"/>
          <w:sz w:val="18"/>
          <w:rtl/>
        </w:rPr>
        <w:t xml:space="preserve">בתהליך </w:t>
      </w:r>
      <w:r w:rsidRPr="00BD4CD2">
        <w:rPr>
          <w:sz w:val="18"/>
          <w:rtl/>
        </w:rPr>
        <w:t xml:space="preserve">הוא מפנה את המטופל למומחים המקצועיים כדי </w:t>
      </w:r>
      <w:r w:rsidRPr="00BD4CD2">
        <w:rPr>
          <w:rFonts w:hint="cs"/>
          <w:sz w:val="18"/>
          <w:rtl/>
        </w:rPr>
        <w:t>שיקבל הנחיה על ה</w:t>
      </w:r>
      <w:r w:rsidRPr="00BD4CD2">
        <w:rPr>
          <w:sz w:val="18"/>
          <w:rtl/>
        </w:rPr>
        <w:t xml:space="preserve">בדיקות </w:t>
      </w:r>
      <w:r w:rsidRPr="00BD4CD2">
        <w:rPr>
          <w:rFonts w:hint="cs"/>
          <w:sz w:val="18"/>
          <w:rtl/>
        </w:rPr>
        <w:t>ה</w:t>
      </w:r>
      <w:r w:rsidRPr="00BD4CD2">
        <w:rPr>
          <w:sz w:val="18"/>
          <w:rtl/>
        </w:rPr>
        <w:t>נדרשות</w:t>
      </w:r>
      <w:r w:rsidRPr="00BD4CD2">
        <w:rPr>
          <w:rFonts w:hint="cs"/>
          <w:sz w:val="18"/>
          <w:rtl/>
        </w:rPr>
        <w:t>,</w:t>
      </w:r>
      <w:r w:rsidRPr="00BD4CD2">
        <w:rPr>
          <w:sz w:val="18"/>
          <w:rtl/>
        </w:rPr>
        <w:t xml:space="preserve"> </w:t>
      </w:r>
      <w:r w:rsidRPr="00BD4CD2">
        <w:rPr>
          <w:rFonts w:hint="cs"/>
          <w:sz w:val="18"/>
          <w:rtl/>
        </w:rPr>
        <w:t xml:space="preserve">ואילו האחרונים </w:t>
      </w:r>
      <w:r w:rsidRPr="00BD4CD2">
        <w:rPr>
          <w:rFonts w:hint="eastAsia"/>
          <w:sz w:val="18"/>
          <w:rtl/>
        </w:rPr>
        <w:t>מחזירים</w:t>
      </w:r>
      <w:r w:rsidRPr="00BD4CD2">
        <w:rPr>
          <w:sz w:val="18"/>
          <w:rtl/>
        </w:rPr>
        <w:t xml:space="preserve"> את </w:t>
      </w:r>
      <w:r w:rsidRPr="00BD4CD2">
        <w:rPr>
          <w:rFonts w:hint="eastAsia"/>
          <w:sz w:val="18"/>
          <w:rtl/>
        </w:rPr>
        <w:t>המטופל</w:t>
      </w:r>
      <w:r w:rsidRPr="00BD4CD2">
        <w:rPr>
          <w:sz w:val="18"/>
          <w:rtl/>
        </w:rPr>
        <w:t xml:space="preserve"> לרופא המטפל, </w:t>
      </w:r>
      <w:r w:rsidRPr="00BD4CD2">
        <w:rPr>
          <w:rFonts w:hint="cs"/>
          <w:sz w:val="18"/>
          <w:rtl/>
        </w:rPr>
        <w:t xml:space="preserve">כדי שייתן לו </w:t>
      </w:r>
      <w:r w:rsidRPr="00BD4CD2">
        <w:rPr>
          <w:rFonts w:hint="eastAsia"/>
          <w:sz w:val="18"/>
          <w:rtl/>
        </w:rPr>
        <w:t>הפניות</w:t>
      </w:r>
      <w:r w:rsidRPr="00BD4CD2">
        <w:rPr>
          <w:sz w:val="18"/>
          <w:rtl/>
        </w:rPr>
        <w:t xml:space="preserve"> </w:t>
      </w:r>
      <w:r w:rsidRPr="00BD4CD2">
        <w:rPr>
          <w:rFonts w:hint="eastAsia"/>
          <w:sz w:val="18"/>
          <w:rtl/>
        </w:rPr>
        <w:t>לבדיקות</w:t>
      </w:r>
      <w:r w:rsidRPr="00BD4CD2">
        <w:rPr>
          <w:sz w:val="18"/>
          <w:rtl/>
        </w:rPr>
        <w:t xml:space="preserve">. </w:t>
      </w:r>
    </w:p>
    <w:p w:rsidR="002E6D5B" w:rsidRPr="00BD4CD2" w:rsidP="00BD4CD2">
      <w:pPr>
        <w:pStyle w:val="RESHET"/>
        <w:numPr>
          <w:ilvl w:val="0"/>
          <w:numId w:val="22"/>
        </w:numPr>
        <w:tabs>
          <w:tab w:val="clear" w:pos="624"/>
        </w:tabs>
        <w:ind w:left="567" w:hanging="340"/>
        <w:rPr>
          <w:sz w:val="18"/>
        </w:rPr>
      </w:pPr>
      <w:r w:rsidRPr="00BD4CD2">
        <w:rPr>
          <w:sz w:val="18"/>
          <w:rtl/>
        </w:rPr>
        <w:t>קופות החולים</w:t>
      </w:r>
      <w:r w:rsidRPr="00BD4CD2">
        <w:rPr>
          <w:rFonts w:hint="cs"/>
          <w:sz w:val="18"/>
          <w:rtl/>
        </w:rPr>
        <w:t xml:space="preserve"> לאומית והכללית</w:t>
      </w:r>
      <w:r w:rsidRPr="00BD4CD2">
        <w:rPr>
          <w:sz w:val="18"/>
          <w:rtl/>
        </w:rPr>
        <w:t xml:space="preserve"> אינ</w:t>
      </w:r>
      <w:r w:rsidRPr="00BD4CD2">
        <w:rPr>
          <w:rFonts w:hint="eastAsia"/>
          <w:sz w:val="18"/>
          <w:rtl/>
        </w:rPr>
        <w:t>ן</w:t>
      </w:r>
      <w:r w:rsidRPr="00BD4CD2">
        <w:rPr>
          <w:sz w:val="18"/>
          <w:rtl/>
        </w:rPr>
        <w:t xml:space="preserve"> מ</w:t>
      </w:r>
      <w:r w:rsidRPr="00BD4CD2">
        <w:rPr>
          <w:rFonts w:hint="eastAsia"/>
          <w:sz w:val="18"/>
          <w:rtl/>
        </w:rPr>
        <w:t>נגישות</w:t>
      </w:r>
      <w:r w:rsidRPr="00BD4CD2">
        <w:rPr>
          <w:sz w:val="18"/>
          <w:rtl/>
        </w:rPr>
        <w:t xml:space="preserve"> </w:t>
      </w:r>
      <w:r w:rsidRPr="00BD4CD2">
        <w:rPr>
          <w:rFonts w:hint="eastAsia"/>
          <w:sz w:val="18"/>
          <w:rtl/>
        </w:rPr>
        <w:t>את</w:t>
      </w:r>
      <w:r w:rsidRPr="00BD4CD2">
        <w:rPr>
          <w:sz w:val="18"/>
          <w:rtl/>
        </w:rPr>
        <w:t xml:space="preserve"> </w:t>
      </w:r>
      <w:r w:rsidRPr="00BD4CD2">
        <w:rPr>
          <w:rFonts w:hint="eastAsia"/>
          <w:sz w:val="18"/>
          <w:rtl/>
        </w:rPr>
        <w:t>המידע</w:t>
      </w:r>
      <w:r w:rsidRPr="00BD4CD2">
        <w:rPr>
          <w:sz w:val="18"/>
          <w:rtl/>
        </w:rPr>
        <w:t xml:space="preserve"> </w:t>
      </w:r>
      <w:r w:rsidRPr="00BD4CD2">
        <w:rPr>
          <w:rFonts w:hint="eastAsia"/>
          <w:sz w:val="18"/>
          <w:rtl/>
        </w:rPr>
        <w:t>הרלוונטי</w:t>
      </w:r>
      <w:r w:rsidRPr="00BD4CD2">
        <w:rPr>
          <w:sz w:val="18"/>
          <w:rtl/>
        </w:rPr>
        <w:t xml:space="preserve"> </w:t>
      </w:r>
      <w:r w:rsidRPr="00BD4CD2">
        <w:rPr>
          <w:rFonts w:hint="eastAsia"/>
          <w:sz w:val="18"/>
          <w:rtl/>
        </w:rPr>
        <w:t>למטופל</w:t>
      </w:r>
      <w:r w:rsidRPr="00BD4CD2">
        <w:rPr>
          <w:sz w:val="18"/>
          <w:rtl/>
        </w:rPr>
        <w:t xml:space="preserve"> </w:t>
      </w:r>
      <w:r w:rsidRPr="00BD4CD2">
        <w:rPr>
          <w:rFonts w:hint="eastAsia"/>
          <w:sz w:val="18"/>
          <w:rtl/>
        </w:rPr>
        <w:t>ב</w:t>
      </w:r>
      <w:r w:rsidRPr="00BD4CD2">
        <w:rPr>
          <w:sz w:val="18"/>
          <w:rtl/>
        </w:rPr>
        <w:t xml:space="preserve">אתרי האינטרנט </w:t>
      </w:r>
      <w:r w:rsidRPr="00BD4CD2">
        <w:rPr>
          <w:rFonts w:hint="eastAsia"/>
          <w:sz w:val="18"/>
          <w:rtl/>
        </w:rPr>
        <w:t>ב</w:t>
      </w:r>
      <w:r w:rsidRPr="00BD4CD2">
        <w:rPr>
          <w:rFonts w:hint="cs"/>
          <w:sz w:val="18"/>
          <w:rtl/>
        </w:rPr>
        <w:t>אשר</w:t>
      </w:r>
      <w:r w:rsidRPr="00BD4CD2">
        <w:rPr>
          <w:sz w:val="18"/>
          <w:rtl/>
        </w:rPr>
        <w:t xml:space="preserve"> </w:t>
      </w:r>
      <w:r w:rsidRPr="00BD4CD2">
        <w:rPr>
          <w:rFonts w:hint="eastAsia"/>
          <w:sz w:val="18"/>
          <w:rtl/>
        </w:rPr>
        <w:t>להליך</w:t>
      </w:r>
      <w:r w:rsidRPr="00BD4CD2">
        <w:rPr>
          <w:sz w:val="18"/>
          <w:rtl/>
        </w:rPr>
        <w:t xml:space="preserve"> </w:t>
      </w:r>
      <w:r w:rsidRPr="00BD4CD2">
        <w:rPr>
          <w:rFonts w:hint="eastAsia"/>
          <w:sz w:val="18"/>
          <w:rtl/>
        </w:rPr>
        <w:t>הנדרש</w:t>
      </w:r>
      <w:r w:rsidRPr="00BD4CD2">
        <w:rPr>
          <w:sz w:val="18"/>
          <w:rtl/>
        </w:rPr>
        <w:t>.</w:t>
      </w:r>
    </w:p>
    <w:p w:rsidR="002E6D5B" w:rsidRPr="004D1EA5" w:rsidP="00BD4CD2">
      <w:pPr>
        <w:spacing w:before="180" w:after="240" w:line="240" w:lineRule="exact"/>
        <w:ind w:right="2268"/>
        <w:jc w:val="both"/>
        <w:rPr>
          <w:rFonts w:ascii="Tahoma" w:hAnsi="Tahoma" w:cs="Tahoma"/>
          <w:sz w:val="18"/>
          <w:szCs w:val="18"/>
          <w:rtl/>
          <w:lang w:eastAsia="he-IL"/>
        </w:rPr>
      </w:pPr>
      <w:r w:rsidRPr="004D1EA5">
        <w:rPr>
          <w:rFonts w:ascii="Tahoma" w:hAnsi="Tahoma" w:cs="Tahoma" w:hint="cs"/>
          <w:sz w:val="18"/>
          <w:szCs w:val="18"/>
          <w:rtl/>
          <w:lang w:eastAsia="he-IL"/>
        </w:rPr>
        <w:t xml:space="preserve">הכללית השיבה למשרד מבקר המדינה </w:t>
      </w:r>
      <w:r w:rsidRPr="004D1EA5">
        <w:rPr>
          <w:rFonts w:ascii="Tahoma" w:hAnsi="Tahoma" w:cs="Tahoma" w:hint="eastAsia"/>
          <w:sz w:val="18"/>
          <w:szCs w:val="18"/>
          <w:rtl/>
          <w:lang w:eastAsia="he-IL"/>
        </w:rPr>
        <w:t>בנובמבר</w:t>
      </w:r>
      <w:r w:rsidRPr="004D1EA5">
        <w:rPr>
          <w:rFonts w:ascii="Tahoma" w:hAnsi="Tahoma" w:cs="Tahoma"/>
          <w:sz w:val="18"/>
          <w:szCs w:val="18"/>
          <w:rtl/>
          <w:lang w:eastAsia="he-IL"/>
        </w:rPr>
        <w:t xml:space="preserve"> 2018 </w:t>
      </w:r>
      <w:r w:rsidRPr="004D1EA5">
        <w:rPr>
          <w:rFonts w:ascii="Tahoma" w:hAnsi="Tahoma" w:cs="Tahoma" w:hint="cs"/>
          <w:sz w:val="18"/>
          <w:szCs w:val="18"/>
          <w:rtl/>
          <w:lang w:eastAsia="he-IL"/>
        </w:rPr>
        <w:t xml:space="preserve">(להלן - תשובת הכללית) </w:t>
      </w:r>
      <w:r w:rsidRPr="004D1EA5">
        <w:rPr>
          <w:rFonts w:ascii="Tahoma" w:hAnsi="Tahoma" w:cs="Tahoma"/>
          <w:sz w:val="18"/>
          <w:szCs w:val="18"/>
          <w:rtl/>
          <w:lang w:eastAsia="he-IL"/>
        </w:rPr>
        <w:t xml:space="preserve">כי באתר הכללית יש סרטון וכתבות </w:t>
      </w:r>
      <w:r w:rsidRPr="004D1EA5">
        <w:rPr>
          <w:rFonts w:ascii="Tahoma" w:hAnsi="Tahoma" w:cs="Tahoma" w:hint="cs"/>
          <w:sz w:val="18"/>
          <w:szCs w:val="18"/>
          <w:rtl/>
          <w:lang w:eastAsia="he-IL"/>
        </w:rPr>
        <w:t xml:space="preserve">המכילים </w:t>
      </w:r>
      <w:r w:rsidRPr="004D1EA5">
        <w:rPr>
          <w:rFonts w:ascii="Tahoma" w:hAnsi="Tahoma" w:cs="Tahoma" w:hint="eastAsia"/>
          <w:sz w:val="18"/>
          <w:szCs w:val="18"/>
          <w:rtl/>
          <w:lang w:eastAsia="he-IL"/>
        </w:rPr>
        <w:t>מידע</w:t>
      </w:r>
      <w:r w:rsidRPr="004D1EA5">
        <w:rPr>
          <w:rFonts w:ascii="Tahoma" w:hAnsi="Tahoma" w:cs="Tahoma"/>
          <w:sz w:val="18"/>
          <w:szCs w:val="18"/>
          <w:rtl/>
          <w:lang w:eastAsia="he-IL"/>
        </w:rPr>
        <w:t xml:space="preserve"> מקיף מאת אנשי מקצוע על הניתוחים עצמם, </w:t>
      </w:r>
      <w:r w:rsidRPr="004D1EA5">
        <w:rPr>
          <w:rFonts w:ascii="Tahoma" w:hAnsi="Tahoma" w:cs="Tahoma" w:hint="cs"/>
          <w:sz w:val="18"/>
          <w:szCs w:val="18"/>
          <w:rtl/>
          <w:lang w:eastAsia="he-IL"/>
        </w:rPr>
        <w:t xml:space="preserve">על </w:t>
      </w:r>
      <w:r w:rsidRPr="004D1EA5">
        <w:rPr>
          <w:rFonts w:ascii="Tahoma" w:hAnsi="Tahoma" w:cs="Tahoma" w:hint="eastAsia"/>
          <w:sz w:val="18"/>
          <w:szCs w:val="18"/>
          <w:rtl/>
          <w:lang w:eastAsia="he-IL"/>
        </w:rPr>
        <w:t>היבטים</w:t>
      </w:r>
      <w:r w:rsidRPr="004D1EA5">
        <w:rPr>
          <w:rFonts w:ascii="Tahoma" w:hAnsi="Tahoma" w:cs="Tahoma"/>
          <w:sz w:val="18"/>
          <w:szCs w:val="18"/>
          <w:rtl/>
          <w:lang w:eastAsia="he-IL"/>
        </w:rPr>
        <w:t xml:space="preserve"> רגשיים ו</w:t>
      </w:r>
      <w:r w:rsidRPr="004D1EA5">
        <w:rPr>
          <w:rFonts w:ascii="Tahoma" w:hAnsi="Tahoma" w:cs="Tahoma" w:hint="cs"/>
          <w:sz w:val="18"/>
          <w:szCs w:val="18"/>
          <w:rtl/>
          <w:lang w:eastAsia="he-IL"/>
        </w:rPr>
        <w:t xml:space="preserve">על </w:t>
      </w:r>
      <w:r w:rsidRPr="004D1EA5">
        <w:rPr>
          <w:rFonts w:ascii="Tahoma" w:hAnsi="Tahoma" w:cs="Tahoma"/>
          <w:sz w:val="18"/>
          <w:szCs w:val="18"/>
          <w:rtl/>
          <w:lang w:eastAsia="he-IL"/>
        </w:rPr>
        <w:t xml:space="preserve">אורח </w:t>
      </w:r>
      <w:r w:rsidRPr="004D1EA5">
        <w:rPr>
          <w:rFonts w:ascii="Tahoma" w:hAnsi="Tahoma" w:cs="Tahoma" w:hint="cs"/>
          <w:sz w:val="18"/>
          <w:szCs w:val="18"/>
          <w:rtl/>
          <w:lang w:eastAsia="he-IL"/>
        </w:rPr>
        <w:t>ה</w:t>
      </w:r>
      <w:r w:rsidRPr="004D1EA5">
        <w:rPr>
          <w:rFonts w:ascii="Tahoma" w:hAnsi="Tahoma" w:cs="Tahoma" w:hint="eastAsia"/>
          <w:sz w:val="18"/>
          <w:szCs w:val="18"/>
          <w:rtl/>
          <w:lang w:eastAsia="he-IL"/>
        </w:rPr>
        <w:t>חיים</w:t>
      </w:r>
      <w:r w:rsidRPr="004D1EA5">
        <w:rPr>
          <w:rFonts w:ascii="Tahoma" w:hAnsi="Tahoma" w:cs="Tahoma"/>
          <w:sz w:val="18"/>
          <w:szCs w:val="18"/>
          <w:rtl/>
          <w:lang w:eastAsia="he-IL"/>
        </w:rPr>
        <w:t xml:space="preserve"> </w:t>
      </w:r>
      <w:r w:rsidRPr="004D1EA5">
        <w:rPr>
          <w:rFonts w:ascii="Tahoma" w:hAnsi="Tahoma" w:cs="Tahoma" w:hint="cs"/>
          <w:sz w:val="18"/>
          <w:szCs w:val="18"/>
          <w:rtl/>
          <w:lang w:eastAsia="he-IL"/>
        </w:rPr>
        <w:t>ה</w:t>
      </w:r>
      <w:r w:rsidRPr="004D1EA5">
        <w:rPr>
          <w:rFonts w:ascii="Tahoma" w:hAnsi="Tahoma" w:cs="Tahoma" w:hint="eastAsia"/>
          <w:sz w:val="18"/>
          <w:szCs w:val="18"/>
          <w:rtl/>
          <w:lang w:eastAsia="he-IL"/>
        </w:rPr>
        <w:t>מומלץ</w:t>
      </w:r>
      <w:r w:rsidRPr="004D1EA5">
        <w:rPr>
          <w:rFonts w:ascii="Tahoma" w:hAnsi="Tahoma" w:cs="Tahoma"/>
          <w:sz w:val="18"/>
          <w:szCs w:val="18"/>
          <w:rtl/>
          <w:lang w:eastAsia="he-IL"/>
        </w:rPr>
        <w:t xml:space="preserve"> </w:t>
      </w:r>
      <w:r w:rsidRPr="004D1EA5">
        <w:rPr>
          <w:rFonts w:ascii="Tahoma" w:hAnsi="Tahoma" w:cs="Tahoma" w:hint="eastAsia"/>
          <w:sz w:val="18"/>
          <w:szCs w:val="18"/>
          <w:rtl/>
          <w:lang w:eastAsia="he-IL"/>
        </w:rPr>
        <w:t>לאחר</w:t>
      </w:r>
      <w:r w:rsidRPr="004D1EA5">
        <w:rPr>
          <w:rFonts w:ascii="Tahoma" w:hAnsi="Tahoma" w:cs="Tahoma"/>
          <w:sz w:val="18"/>
          <w:szCs w:val="18"/>
          <w:rtl/>
          <w:lang w:eastAsia="he-IL"/>
        </w:rPr>
        <w:t xml:space="preserve"> </w:t>
      </w:r>
      <w:r w:rsidRPr="004D1EA5">
        <w:rPr>
          <w:rFonts w:ascii="Tahoma" w:hAnsi="Tahoma" w:cs="Tahoma" w:hint="eastAsia"/>
          <w:sz w:val="18"/>
          <w:szCs w:val="18"/>
          <w:rtl/>
          <w:lang w:eastAsia="he-IL"/>
        </w:rPr>
        <w:t>הניתוח</w:t>
      </w:r>
      <w:r w:rsidRPr="004D1EA5">
        <w:rPr>
          <w:rFonts w:ascii="Tahoma" w:hAnsi="Tahoma" w:cs="Tahoma"/>
          <w:sz w:val="18"/>
          <w:szCs w:val="18"/>
          <w:rtl/>
          <w:lang w:eastAsia="he-IL"/>
        </w:rPr>
        <w:t xml:space="preserve">; לאומית השיבה למשרד מבקר המדינה, בנובמבר 2018, </w:t>
      </w:r>
      <w:r w:rsidRPr="004D1EA5">
        <w:rPr>
          <w:rFonts w:ascii="Tahoma" w:hAnsi="Tahoma" w:cs="Tahoma" w:hint="cs"/>
          <w:sz w:val="18"/>
          <w:szCs w:val="18"/>
          <w:rtl/>
          <w:lang w:eastAsia="he-IL"/>
        </w:rPr>
        <w:t xml:space="preserve">(להלן - תשובת לאומית) </w:t>
      </w:r>
      <w:r w:rsidRPr="004D1EA5">
        <w:rPr>
          <w:rFonts w:ascii="Tahoma" w:hAnsi="Tahoma" w:cs="Tahoma"/>
          <w:sz w:val="18"/>
          <w:szCs w:val="18"/>
          <w:rtl/>
          <w:lang w:eastAsia="he-IL"/>
        </w:rPr>
        <w:t xml:space="preserve">כי </w:t>
      </w:r>
      <w:r w:rsidRPr="004D1EA5">
        <w:rPr>
          <w:rFonts w:ascii="Tahoma" w:hAnsi="Tahoma" w:cs="Tahoma" w:hint="cs"/>
          <w:sz w:val="18"/>
          <w:szCs w:val="18"/>
          <w:rtl/>
          <w:lang w:eastAsia="he-IL"/>
        </w:rPr>
        <w:t xml:space="preserve">תכין </w:t>
      </w:r>
      <w:r w:rsidRPr="004D1EA5">
        <w:rPr>
          <w:rFonts w:ascii="Tahoma" w:hAnsi="Tahoma" w:cs="Tahoma" w:hint="eastAsia"/>
          <w:sz w:val="18"/>
          <w:szCs w:val="18"/>
          <w:rtl/>
          <w:lang w:eastAsia="he-IL"/>
        </w:rPr>
        <w:t>את</w:t>
      </w:r>
      <w:r w:rsidRPr="004D1EA5">
        <w:rPr>
          <w:rFonts w:ascii="Tahoma" w:hAnsi="Tahoma" w:cs="Tahoma"/>
          <w:sz w:val="18"/>
          <w:szCs w:val="18"/>
          <w:rtl/>
          <w:lang w:eastAsia="he-IL"/>
        </w:rPr>
        <w:t xml:space="preserve"> המידע </w:t>
      </w:r>
      <w:r w:rsidRPr="004D1EA5">
        <w:rPr>
          <w:rFonts w:ascii="Tahoma" w:hAnsi="Tahoma" w:cs="Tahoma" w:hint="cs"/>
          <w:sz w:val="18"/>
          <w:szCs w:val="18"/>
          <w:rtl/>
          <w:lang w:eastAsia="he-IL"/>
        </w:rPr>
        <w:t xml:space="preserve">הנדרש </w:t>
      </w:r>
      <w:r w:rsidRPr="004D1EA5">
        <w:rPr>
          <w:rFonts w:ascii="Tahoma" w:hAnsi="Tahoma" w:cs="Tahoma" w:hint="eastAsia"/>
          <w:sz w:val="18"/>
          <w:szCs w:val="18"/>
          <w:rtl/>
          <w:lang w:eastAsia="he-IL"/>
        </w:rPr>
        <w:t>ותעלה</w:t>
      </w:r>
      <w:r w:rsidRPr="004D1EA5">
        <w:rPr>
          <w:rFonts w:ascii="Tahoma" w:hAnsi="Tahoma" w:cs="Tahoma"/>
          <w:sz w:val="18"/>
          <w:szCs w:val="18"/>
          <w:rtl/>
          <w:lang w:eastAsia="he-IL"/>
        </w:rPr>
        <w:t xml:space="preserve"> </w:t>
      </w:r>
      <w:r w:rsidRPr="004D1EA5">
        <w:rPr>
          <w:rFonts w:ascii="Tahoma" w:hAnsi="Tahoma" w:cs="Tahoma" w:hint="eastAsia"/>
          <w:sz w:val="18"/>
          <w:szCs w:val="18"/>
          <w:rtl/>
          <w:lang w:eastAsia="he-IL"/>
        </w:rPr>
        <w:t>אותו</w:t>
      </w:r>
      <w:r w:rsidRPr="004D1EA5">
        <w:rPr>
          <w:rFonts w:ascii="Tahoma" w:hAnsi="Tahoma" w:cs="Tahoma"/>
          <w:sz w:val="18"/>
          <w:szCs w:val="18"/>
          <w:rtl/>
          <w:lang w:eastAsia="he-IL"/>
        </w:rPr>
        <w:t xml:space="preserve"> </w:t>
      </w:r>
      <w:r w:rsidRPr="004D1EA5">
        <w:rPr>
          <w:rFonts w:ascii="Tahoma" w:hAnsi="Tahoma" w:cs="Tahoma" w:hint="eastAsia"/>
          <w:sz w:val="18"/>
          <w:szCs w:val="18"/>
          <w:rtl/>
          <w:lang w:eastAsia="he-IL"/>
        </w:rPr>
        <w:t>לאתר</w:t>
      </w:r>
      <w:r w:rsidRPr="004D1EA5">
        <w:rPr>
          <w:rFonts w:ascii="Tahoma" w:hAnsi="Tahoma" w:cs="Tahoma"/>
          <w:sz w:val="18"/>
          <w:szCs w:val="18"/>
          <w:rtl/>
          <w:lang w:eastAsia="he-IL"/>
        </w:rPr>
        <w:t xml:space="preserve"> </w:t>
      </w:r>
      <w:r w:rsidRPr="004D1EA5">
        <w:rPr>
          <w:rFonts w:ascii="Tahoma" w:hAnsi="Tahoma" w:cs="Tahoma" w:hint="eastAsia"/>
          <w:sz w:val="18"/>
          <w:szCs w:val="18"/>
          <w:rtl/>
          <w:lang w:eastAsia="he-IL"/>
        </w:rPr>
        <w:t>הקופה</w:t>
      </w:r>
      <w:r w:rsidRPr="004D1EA5">
        <w:rPr>
          <w:rFonts w:ascii="Tahoma" w:hAnsi="Tahoma" w:cs="Tahoma"/>
          <w:sz w:val="18"/>
          <w:szCs w:val="18"/>
          <w:rtl/>
          <w:lang w:eastAsia="he-IL"/>
        </w:rPr>
        <w:t>.</w:t>
      </w:r>
    </w:p>
    <w:p w:rsidR="002E6D5B" w:rsidRPr="00BD4CD2" w:rsidP="00BD4CD2">
      <w:pPr>
        <w:pStyle w:val="RESHET"/>
        <w:rPr>
          <w:rtl/>
        </w:rPr>
      </w:pPr>
      <w:r w:rsidRPr="00BD4CD2">
        <w:rPr>
          <w:rFonts w:hint="eastAsia"/>
          <w:rtl/>
        </w:rPr>
        <w:t>משרד</w:t>
      </w:r>
      <w:r w:rsidRPr="00BD4CD2">
        <w:rPr>
          <w:rtl/>
        </w:rPr>
        <w:t xml:space="preserve"> מבקר המדינה רואה בחיוב </w:t>
      </w:r>
      <w:r w:rsidRPr="00BD4CD2">
        <w:rPr>
          <w:rFonts w:hint="eastAsia"/>
          <w:rtl/>
        </w:rPr>
        <w:t>את</w:t>
      </w:r>
      <w:r w:rsidRPr="00BD4CD2">
        <w:rPr>
          <w:rtl/>
        </w:rPr>
        <w:t xml:space="preserve"> </w:t>
      </w:r>
      <w:r w:rsidRPr="00BD4CD2">
        <w:rPr>
          <w:rFonts w:hint="cs"/>
          <w:rtl/>
        </w:rPr>
        <w:t xml:space="preserve">עצם הצגת </w:t>
      </w:r>
      <w:r w:rsidRPr="00BD4CD2">
        <w:rPr>
          <w:rtl/>
        </w:rPr>
        <w:t xml:space="preserve">המידע </w:t>
      </w:r>
      <w:r w:rsidRPr="00BD4CD2">
        <w:rPr>
          <w:rFonts w:hint="eastAsia"/>
          <w:rtl/>
        </w:rPr>
        <w:t>על</w:t>
      </w:r>
      <w:r w:rsidRPr="00BD4CD2">
        <w:rPr>
          <w:rtl/>
        </w:rPr>
        <w:t xml:space="preserve"> הניתוחים </w:t>
      </w:r>
      <w:r w:rsidRPr="00BD4CD2">
        <w:rPr>
          <w:rFonts w:hint="eastAsia"/>
          <w:rtl/>
        </w:rPr>
        <w:t>הבריאטריים</w:t>
      </w:r>
      <w:r w:rsidRPr="00BD4CD2">
        <w:rPr>
          <w:rFonts w:hint="eastAsia"/>
          <w:rtl/>
        </w:rPr>
        <w:t xml:space="preserve"> </w:t>
      </w:r>
      <w:r w:rsidRPr="00BD4CD2">
        <w:rPr>
          <w:rtl/>
        </w:rPr>
        <w:t xml:space="preserve">באתר </w:t>
      </w:r>
      <w:r w:rsidRPr="00BD4CD2">
        <w:rPr>
          <w:rFonts w:hint="eastAsia"/>
          <w:rtl/>
        </w:rPr>
        <w:t>האינטרנט ש</w:t>
      </w:r>
      <w:r w:rsidRPr="00BD4CD2">
        <w:rPr>
          <w:rFonts w:hint="cs"/>
          <w:rtl/>
        </w:rPr>
        <w:t xml:space="preserve">ל </w:t>
      </w:r>
      <w:r w:rsidRPr="00BD4CD2">
        <w:rPr>
          <w:rtl/>
        </w:rPr>
        <w:t>קופת החולים</w:t>
      </w:r>
      <w:r w:rsidRPr="00BD4CD2">
        <w:rPr>
          <w:rFonts w:hint="cs"/>
          <w:rtl/>
        </w:rPr>
        <w:t xml:space="preserve"> </w:t>
      </w:r>
      <w:r w:rsidRPr="00BD4CD2">
        <w:rPr>
          <w:rFonts w:hint="eastAsia"/>
          <w:rtl/>
        </w:rPr>
        <w:t>הכללית</w:t>
      </w:r>
      <w:r w:rsidRPr="00BD4CD2">
        <w:rPr>
          <w:rtl/>
        </w:rPr>
        <w:t xml:space="preserve">, </w:t>
      </w:r>
      <w:r w:rsidRPr="00BD4CD2">
        <w:rPr>
          <w:rFonts w:hint="eastAsia"/>
          <w:rtl/>
        </w:rPr>
        <w:t>ואולם</w:t>
      </w:r>
      <w:r w:rsidRPr="00BD4CD2">
        <w:rPr>
          <w:rtl/>
        </w:rPr>
        <w:t xml:space="preserve"> </w:t>
      </w:r>
      <w:r w:rsidRPr="00BD4CD2">
        <w:rPr>
          <w:rFonts w:hint="cs"/>
          <w:rtl/>
        </w:rPr>
        <w:t xml:space="preserve">זהו </w:t>
      </w:r>
      <w:r w:rsidRPr="00BD4CD2">
        <w:rPr>
          <w:rFonts w:hint="eastAsia"/>
          <w:rtl/>
        </w:rPr>
        <w:t>מידע</w:t>
      </w:r>
      <w:r w:rsidRPr="00BD4CD2">
        <w:rPr>
          <w:rtl/>
        </w:rPr>
        <w:t xml:space="preserve"> חסר</w:t>
      </w:r>
      <w:r w:rsidRPr="00BD4CD2">
        <w:rPr>
          <w:rFonts w:hint="cs"/>
          <w:rtl/>
        </w:rPr>
        <w:t>,</w:t>
      </w:r>
      <w:r w:rsidRPr="00BD4CD2">
        <w:rPr>
          <w:rtl/>
        </w:rPr>
        <w:t xml:space="preserve"> שכן </w:t>
      </w:r>
      <w:r w:rsidRPr="00BD4CD2">
        <w:rPr>
          <w:rFonts w:hint="cs"/>
          <w:rtl/>
        </w:rPr>
        <w:t xml:space="preserve">אין </w:t>
      </w:r>
      <w:r w:rsidRPr="00BD4CD2">
        <w:rPr>
          <w:rtl/>
        </w:rPr>
        <w:t xml:space="preserve">הוא כולל </w:t>
      </w:r>
      <w:r w:rsidRPr="00BD4CD2">
        <w:rPr>
          <w:rFonts w:hint="eastAsia"/>
          <w:rtl/>
        </w:rPr>
        <w:t>נדבך</w:t>
      </w:r>
      <w:r w:rsidRPr="00BD4CD2">
        <w:rPr>
          <w:rtl/>
        </w:rPr>
        <w:t xml:space="preserve"> מרכזי </w:t>
      </w:r>
      <w:r w:rsidRPr="00BD4CD2">
        <w:rPr>
          <w:rFonts w:hint="cs"/>
          <w:rtl/>
        </w:rPr>
        <w:t xml:space="preserve">בתהליך: </w:t>
      </w:r>
      <w:r w:rsidRPr="00BD4CD2">
        <w:rPr>
          <w:rtl/>
        </w:rPr>
        <w:t>ה</w:t>
      </w:r>
      <w:r w:rsidRPr="00BD4CD2">
        <w:rPr>
          <w:rFonts w:hint="eastAsia"/>
          <w:rtl/>
        </w:rPr>
        <w:t>הליך</w:t>
      </w:r>
      <w:r w:rsidRPr="00BD4CD2">
        <w:rPr>
          <w:rtl/>
        </w:rPr>
        <w:t xml:space="preserve"> </w:t>
      </w:r>
      <w:r w:rsidRPr="00BD4CD2">
        <w:rPr>
          <w:rFonts w:hint="eastAsia"/>
          <w:rtl/>
        </w:rPr>
        <w:t>הנדרש</w:t>
      </w:r>
      <w:r w:rsidRPr="00BD4CD2">
        <w:rPr>
          <w:rtl/>
        </w:rPr>
        <w:t xml:space="preserve"> </w:t>
      </w:r>
      <w:r w:rsidRPr="00BD4CD2">
        <w:rPr>
          <w:rFonts w:hint="eastAsia"/>
          <w:rtl/>
        </w:rPr>
        <w:t>מהמטופל</w:t>
      </w:r>
      <w:r w:rsidRPr="00BD4CD2">
        <w:rPr>
          <w:rtl/>
        </w:rPr>
        <w:t xml:space="preserve"> </w:t>
      </w:r>
      <w:r w:rsidRPr="00BD4CD2">
        <w:rPr>
          <w:rFonts w:hint="cs"/>
          <w:rtl/>
        </w:rPr>
        <w:t xml:space="preserve">טרם </w:t>
      </w:r>
      <w:r w:rsidRPr="00BD4CD2">
        <w:rPr>
          <w:rFonts w:hint="eastAsia"/>
          <w:rtl/>
        </w:rPr>
        <w:t>ב</w:t>
      </w:r>
      <w:r w:rsidRPr="00BD4CD2">
        <w:rPr>
          <w:rFonts w:hint="cs"/>
          <w:rtl/>
        </w:rPr>
        <w:t>י</w:t>
      </w:r>
      <w:r w:rsidRPr="00BD4CD2">
        <w:rPr>
          <w:rFonts w:hint="eastAsia"/>
          <w:rtl/>
        </w:rPr>
        <w:t>צ</w:t>
      </w:r>
      <w:r w:rsidRPr="00BD4CD2">
        <w:rPr>
          <w:rFonts w:hint="cs"/>
          <w:rtl/>
        </w:rPr>
        <w:t>ו</w:t>
      </w:r>
      <w:r w:rsidRPr="00BD4CD2">
        <w:rPr>
          <w:rFonts w:hint="eastAsia"/>
          <w:rtl/>
        </w:rPr>
        <w:t>ע</w:t>
      </w:r>
      <w:r w:rsidRPr="00BD4CD2">
        <w:rPr>
          <w:rtl/>
        </w:rPr>
        <w:t xml:space="preserve"> </w:t>
      </w:r>
      <w:r w:rsidRPr="00BD4CD2">
        <w:rPr>
          <w:rFonts w:hint="cs"/>
          <w:rtl/>
        </w:rPr>
        <w:t>ה</w:t>
      </w:r>
      <w:r w:rsidRPr="00BD4CD2">
        <w:rPr>
          <w:rFonts w:hint="eastAsia"/>
          <w:rtl/>
        </w:rPr>
        <w:t>ניתוח</w:t>
      </w:r>
      <w:r w:rsidRPr="00BD4CD2">
        <w:rPr>
          <w:rtl/>
        </w:rPr>
        <w:t xml:space="preserve">. </w:t>
      </w:r>
    </w:p>
    <w:p w:rsidR="002E6D5B" w:rsidRPr="00BD4CD2" w:rsidP="00FF2CB0">
      <w:pPr>
        <w:pStyle w:val="RESHET"/>
        <w:rPr>
          <w:rtl/>
        </w:rPr>
      </w:pPr>
      <w:r w:rsidRPr="00BD4CD2">
        <w:rPr>
          <w:rFonts w:hint="eastAsia"/>
          <w:rtl/>
        </w:rPr>
        <w:t>משרד</w:t>
      </w:r>
      <w:r w:rsidRPr="00BD4CD2">
        <w:rPr>
          <w:rtl/>
        </w:rPr>
        <w:t xml:space="preserve"> מבקר המדינה מעיר </w:t>
      </w:r>
      <w:r w:rsidRPr="00BD4CD2">
        <w:rPr>
          <w:rFonts w:hint="eastAsia"/>
          <w:rtl/>
        </w:rPr>
        <w:t>לקופות</w:t>
      </w:r>
      <w:r w:rsidRPr="00BD4CD2">
        <w:rPr>
          <w:rtl/>
        </w:rPr>
        <w:t xml:space="preserve"> החולים כי </w:t>
      </w:r>
      <w:r w:rsidRPr="00BD4CD2">
        <w:rPr>
          <w:rFonts w:hint="cs"/>
          <w:rtl/>
        </w:rPr>
        <w:t xml:space="preserve">עקב </w:t>
      </w:r>
      <w:r w:rsidRPr="00BD4CD2">
        <w:rPr>
          <w:rFonts w:hint="eastAsia"/>
          <w:rtl/>
        </w:rPr>
        <w:t>מעורבות</w:t>
      </w:r>
      <w:r w:rsidRPr="00BD4CD2">
        <w:rPr>
          <w:rtl/>
        </w:rPr>
        <w:t xml:space="preserve"> לא מספקת של רפואת הקהילה ב</w:t>
      </w:r>
      <w:r w:rsidRPr="00BD4CD2">
        <w:rPr>
          <w:rFonts w:hint="cs"/>
          <w:rtl/>
        </w:rPr>
        <w:t>דבר העלאת</w:t>
      </w:r>
      <w:r w:rsidRPr="00BD4CD2">
        <w:rPr>
          <w:rtl/>
        </w:rPr>
        <w:t xml:space="preserve"> </w:t>
      </w:r>
      <w:r w:rsidRPr="00BD4CD2">
        <w:rPr>
          <w:rFonts w:hint="cs"/>
          <w:rtl/>
        </w:rPr>
        <w:t>ה</w:t>
      </w:r>
      <w:r w:rsidRPr="00BD4CD2">
        <w:rPr>
          <w:rFonts w:hint="eastAsia"/>
          <w:rtl/>
        </w:rPr>
        <w:t>צורך</w:t>
      </w:r>
      <w:r w:rsidRPr="00BD4CD2">
        <w:rPr>
          <w:rtl/>
        </w:rPr>
        <w:t xml:space="preserve"> </w:t>
      </w:r>
      <w:r w:rsidRPr="00BD4CD2">
        <w:rPr>
          <w:rFonts w:hint="cs"/>
          <w:rtl/>
        </w:rPr>
        <w:t>ב</w:t>
      </w:r>
      <w:r w:rsidRPr="00BD4CD2">
        <w:rPr>
          <w:rtl/>
        </w:rPr>
        <w:t xml:space="preserve">ניתוח </w:t>
      </w:r>
      <w:r w:rsidRPr="00BD4CD2">
        <w:rPr>
          <w:rtl/>
        </w:rPr>
        <w:t>בריאטרי</w:t>
      </w:r>
      <w:r w:rsidRPr="00BD4CD2">
        <w:rPr>
          <w:rtl/>
        </w:rPr>
        <w:t xml:space="preserve"> </w:t>
      </w:r>
      <w:r w:rsidRPr="00BD4CD2">
        <w:rPr>
          <w:rFonts w:hint="cs"/>
          <w:rtl/>
        </w:rPr>
        <w:t xml:space="preserve">בפני </w:t>
      </w:r>
      <w:r w:rsidRPr="00BD4CD2">
        <w:rPr>
          <w:rFonts w:hint="eastAsia"/>
          <w:rtl/>
        </w:rPr>
        <w:t>מטופלים</w:t>
      </w:r>
      <w:r w:rsidRPr="00BD4CD2">
        <w:rPr>
          <w:rtl/>
        </w:rPr>
        <w:t xml:space="preserve"> והפנייתם לקידום התהליך, היוזמה לכך</w:t>
      </w:r>
      <w:r w:rsidRPr="00BD4CD2">
        <w:rPr>
          <w:rFonts w:hint="cs"/>
          <w:rtl/>
        </w:rPr>
        <w:t>, בחלק מהמקרים,</w:t>
      </w:r>
      <w:r w:rsidRPr="00BD4CD2">
        <w:rPr>
          <w:rtl/>
        </w:rPr>
        <w:t xml:space="preserve"> </w:t>
      </w:r>
      <w:r w:rsidRPr="00BD4CD2">
        <w:rPr>
          <w:rFonts w:hint="cs"/>
          <w:rtl/>
        </w:rPr>
        <w:t xml:space="preserve">נותרת </w:t>
      </w:r>
      <w:r w:rsidRPr="00BD4CD2">
        <w:rPr>
          <w:rtl/>
        </w:rPr>
        <w:t>בידי המטופל עצמו</w:t>
      </w:r>
      <w:r>
        <w:rPr>
          <w:rStyle w:val="FootnoteReference0"/>
          <w:sz w:val="18"/>
          <w:rtl/>
        </w:rPr>
        <w:footnoteReference w:id="49"/>
      </w:r>
      <w:r w:rsidRPr="00BD4CD2">
        <w:rPr>
          <w:rtl/>
        </w:rPr>
        <w:t xml:space="preserve">. ואולם </w:t>
      </w:r>
      <w:r w:rsidRPr="00BD4CD2">
        <w:rPr>
          <w:rFonts w:hint="cs"/>
          <w:rtl/>
        </w:rPr>
        <w:t>בגלל אי-</w:t>
      </w:r>
      <w:r w:rsidRPr="00BD4CD2">
        <w:rPr>
          <w:rtl/>
        </w:rPr>
        <w:t>יד</w:t>
      </w:r>
      <w:r w:rsidRPr="00BD4CD2">
        <w:rPr>
          <w:rFonts w:hint="cs"/>
          <w:rtl/>
        </w:rPr>
        <w:t>י</w:t>
      </w:r>
      <w:r w:rsidRPr="00BD4CD2">
        <w:rPr>
          <w:rtl/>
        </w:rPr>
        <w:t>ע</w:t>
      </w:r>
      <w:r w:rsidRPr="00BD4CD2">
        <w:rPr>
          <w:rFonts w:hint="cs"/>
          <w:rtl/>
        </w:rPr>
        <w:t>ה</w:t>
      </w:r>
      <w:r w:rsidRPr="00BD4CD2">
        <w:rPr>
          <w:rtl/>
        </w:rPr>
        <w:t xml:space="preserve"> של שלבי התהליך המטופל </w:t>
      </w:r>
      <w:r w:rsidRPr="00BD4CD2">
        <w:rPr>
          <w:rFonts w:hint="cs"/>
          <w:rtl/>
        </w:rPr>
        <w:t xml:space="preserve">אינו ממלא אותם כסדרם. כך למשל, </w:t>
      </w:r>
      <w:r w:rsidRPr="00BD4CD2">
        <w:rPr>
          <w:rFonts w:hint="eastAsia"/>
          <w:rtl/>
        </w:rPr>
        <w:t>נמצאו</w:t>
      </w:r>
      <w:r w:rsidRPr="00BD4CD2">
        <w:rPr>
          <w:rtl/>
        </w:rPr>
        <w:t xml:space="preserve"> מקרים שהמטופל כלל לא </w:t>
      </w:r>
      <w:r w:rsidRPr="00BD4CD2">
        <w:rPr>
          <w:rFonts w:hint="eastAsia"/>
          <w:rtl/>
        </w:rPr>
        <w:t>יידע</w:t>
      </w:r>
      <w:r w:rsidRPr="00BD4CD2">
        <w:rPr>
          <w:rtl/>
        </w:rPr>
        <w:t xml:space="preserve"> את </w:t>
      </w:r>
      <w:r w:rsidRPr="00BD4CD2">
        <w:rPr>
          <w:rFonts w:hint="eastAsia"/>
          <w:rtl/>
        </w:rPr>
        <w:t>רופא</w:t>
      </w:r>
      <w:r w:rsidRPr="00BD4CD2">
        <w:rPr>
          <w:rtl/>
        </w:rPr>
        <w:t xml:space="preserve"> המשפחה ברצו</w:t>
      </w:r>
      <w:r w:rsidRPr="00BD4CD2">
        <w:rPr>
          <w:rFonts w:hint="eastAsia"/>
          <w:rtl/>
        </w:rPr>
        <w:t>נו</w:t>
      </w:r>
      <w:r w:rsidRPr="00BD4CD2">
        <w:rPr>
          <w:rtl/>
        </w:rPr>
        <w:t xml:space="preserve"> לבצע </w:t>
      </w:r>
      <w:r w:rsidRPr="00BD4CD2">
        <w:rPr>
          <w:rFonts w:hint="eastAsia"/>
          <w:rtl/>
        </w:rPr>
        <w:t>את</w:t>
      </w:r>
      <w:r w:rsidRPr="00BD4CD2">
        <w:rPr>
          <w:rtl/>
        </w:rPr>
        <w:t xml:space="preserve"> </w:t>
      </w:r>
      <w:r w:rsidRPr="00BD4CD2">
        <w:rPr>
          <w:rFonts w:hint="eastAsia"/>
          <w:rtl/>
        </w:rPr>
        <w:t>ה</w:t>
      </w:r>
      <w:r w:rsidRPr="00BD4CD2">
        <w:rPr>
          <w:rtl/>
        </w:rPr>
        <w:t xml:space="preserve">ניתוח </w:t>
      </w:r>
      <w:r w:rsidRPr="00BD4CD2">
        <w:rPr>
          <w:rFonts w:hint="cs"/>
          <w:rtl/>
        </w:rPr>
        <w:t>ו</w:t>
      </w:r>
      <w:r w:rsidRPr="00BD4CD2">
        <w:rPr>
          <w:rFonts w:hint="eastAsia"/>
          <w:rtl/>
        </w:rPr>
        <w:t>ה</w:t>
      </w:r>
      <w:r w:rsidRPr="00BD4CD2">
        <w:rPr>
          <w:rtl/>
        </w:rPr>
        <w:t xml:space="preserve">גיע ישירות למרכז </w:t>
      </w:r>
      <w:r w:rsidRPr="00BD4CD2">
        <w:rPr>
          <w:rFonts w:hint="eastAsia"/>
          <w:rtl/>
        </w:rPr>
        <w:t>הבריאטרי</w:t>
      </w:r>
      <w:r w:rsidRPr="00BD4CD2">
        <w:rPr>
          <w:rtl/>
        </w:rPr>
        <w:t xml:space="preserve"> בבית החולים, </w:t>
      </w:r>
      <w:r w:rsidRPr="00BD4CD2">
        <w:rPr>
          <w:rFonts w:hint="cs"/>
          <w:rtl/>
        </w:rPr>
        <w:t xml:space="preserve">אך משם </w:t>
      </w:r>
      <w:r w:rsidRPr="00BD4CD2">
        <w:rPr>
          <w:rtl/>
        </w:rPr>
        <w:t xml:space="preserve">נאלץ </w:t>
      </w:r>
      <w:r w:rsidRPr="00BD4CD2">
        <w:rPr>
          <w:rFonts w:hint="eastAsia"/>
          <w:rtl/>
        </w:rPr>
        <w:t>לחזור</w:t>
      </w:r>
      <w:r w:rsidRPr="00BD4CD2">
        <w:rPr>
          <w:rtl/>
        </w:rPr>
        <w:t xml:space="preserve"> לקהילה ל</w:t>
      </w:r>
      <w:r w:rsidRPr="00BD4CD2">
        <w:rPr>
          <w:rFonts w:hint="eastAsia"/>
          <w:rtl/>
        </w:rPr>
        <w:t>צורך</w:t>
      </w:r>
      <w:r w:rsidRPr="00BD4CD2">
        <w:rPr>
          <w:rtl/>
        </w:rPr>
        <w:t xml:space="preserve"> השלמת הבדיקות הנדרשות</w:t>
      </w:r>
      <w:r w:rsidRPr="00BD4CD2">
        <w:rPr>
          <w:rFonts w:hint="cs"/>
          <w:rtl/>
        </w:rPr>
        <w:t>;</w:t>
      </w:r>
      <w:r w:rsidRPr="00BD4CD2">
        <w:rPr>
          <w:rtl/>
        </w:rPr>
        <w:t xml:space="preserve"> </w:t>
      </w:r>
      <w:r w:rsidRPr="00BD4CD2">
        <w:rPr>
          <w:rFonts w:hint="cs"/>
          <w:rtl/>
        </w:rPr>
        <w:t>כך קרה לדוגמה למטופלים</w:t>
      </w:r>
      <w:r w:rsidRPr="00BD4CD2">
        <w:rPr>
          <w:rtl/>
        </w:rPr>
        <w:t xml:space="preserve"> של </w:t>
      </w:r>
      <w:r w:rsidRPr="00BD4CD2">
        <w:rPr>
          <w:rFonts w:hint="cs"/>
          <w:rtl/>
        </w:rPr>
        <w:t>הכללית,</w:t>
      </w:r>
      <w:r w:rsidRPr="00BD4CD2">
        <w:rPr>
          <w:rtl/>
        </w:rPr>
        <w:t xml:space="preserve"> </w:t>
      </w:r>
      <w:r w:rsidRPr="00BD4CD2">
        <w:rPr>
          <w:rFonts w:hint="cs"/>
          <w:rtl/>
        </w:rPr>
        <w:t>שפנו</w:t>
      </w:r>
      <w:r w:rsidRPr="00BD4CD2">
        <w:rPr>
          <w:rtl/>
        </w:rPr>
        <w:t xml:space="preserve"> </w:t>
      </w:r>
      <w:r w:rsidRPr="00186C6C">
        <w:rPr>
          <w:spacing w:val="-4"/>
          <w:rtl/>
        </w:rPr>
        <w:t xml:space="preserve">למרכז </w:t>
      </w:r>
      <w:r w:rsidRPr="00186C6C">
        <w:rPr>
          <w:spacing w:val="-4"/>
          <w:rtl/>
        </w:rPr>
        <w:t>הבריאטרי</w:t>
      </w:r>
      <w:r w:rsidRPr="00186C6C">
        <w:rPr>
          <w:spacing w:val="-4"/>
          <w:rtl/>
        </w:rPr>
        <w:t xml:space="preserve"> במאיר ו</w:t>
      </w:r>
      <w:r w:rsidRPr="00186C6C">
        <w:rPr>
          <w:rFonts w:hint="cs"/>
          <w:spacing w:val="-4"/>
          <w:rtl/>
        </w:rPr>
        <w:t>הוחזרו</w:t>
      </w:r>
      <w:r w:rsidRPr="00186C6C">
        <w:rPr>
          <w:spacing w:val="-4"/>
          <w:rtl/>
        </w:rPr>
        <w:t xml:space="preserve"> לקהילה </w:t>
      </w:r>
      <w:r w:rsidRPr="00186C6C">
        <w:rPr>
          <w:rFonts w:hint="cs"/>
          <w:spacing w:val="-4"/>
          <w:rtl/>
        </w:rPr>
        <w:t>להשלמת</w:t>
      </w:r>
      <w:r w:rsidRPr="00186C6C">
        <w:rPr>
          <w:spacing w:val="-4"/>
          <w:rtl/>
        </w:rPr>
        <w:t xml:space="preserve"> </w:t>
      </w:r>
      <w:r w:rsidRPr="00186C6C">
        <w:rPr>
          <w:rFonts w:hint="cs"/>
          <w:spacing w:val="-4"/>
          <w:rtl/>
        </w:rPr>
        <w:t>ביצוע</w:t>
      </w:r>
      <w:r w:rsidRPr="00186C6C">
        <w:rPr>
          <w:spacing w:val="-4"/>
          <w:rtl/>
        </w:rPr>
        <w:t xml:space="preserve"> </w:t>
      </w:r>
      <w:r w:rsidRPr="00186C6C">
        <w:rPr>
          <w:rFonts w:hint="cs"/>
          <w:spacing w:val="-4"/>
          <w:rtl/>
        </w:rPr>
        <w:t>בדיקות</w:t>
      </w:r>
      <w:r>
        <w:rPr>
          <w:rStyle w:val="FootnoteReference0"/>
          <w:spacing w:val="-4"/>
          <w:sz w:val="18"/>
          <w:rtl/>
        </w:rPr>
        <w:footnoteReference w:id="50"/>
      </w:r>
      <w:r w:rsidRPr="00186C6C">
        <w:rPr>
          <w:rFonts w:hint="cs"/>
          <w:spacing w:val="-4"/>
          <w:rtl/>
        </w:rPr>
        <w:t>. במצב</w:t>
      </w:r>
      <w:r w:rsidRPr="00BD4CD2">
        <w:rPr>
          <w:rFonts w:hint="cs"/>
          <w:rtl/>
        </w:rPr>
        <w:t xml:space="preserve"> הדברים הזה התהליך מתארך, נוצר עומס מיותר וחסר תכלית על המרכזים </w:t>
      </w:r>
      <w:r w:rsidRPr="00BD4CD2">
        <w:rPr>
          <w:rFonts w:hint="cs"/>
          <w:rtl/>
        </w:rPr>
        <w:t>הבריאטריים</w:t>
      </w:r>
      <w:r w:rsidRPr="00BD4CD2">
        <w:rPr>
          <w:rFonts w:hint="cs"/>
          <w:rtl/>
        </w:rPr>
        <w:t xml:space="preserve">, והמטופל עצמו חווה תסכול מהמערכת הרפואית. </w:t>
      </w:r>
    </w:p>
    <w:p w:rsidR="002E6D5B" w:rsidRPr="004D1EA5" w:rsidP="00BD4CD2">
      <w:pPr>
        <w:pStyle w:val="RESHET"/>
        <w:rPr>
          <w:rtl/>
        </w:rPr>
      </w:pPr>
      <w:r w:rsidRPr="004D1EA5">
        <w:rPr>
          <w:rFonts w:hint="cs"/>
          <w:rtl/>
        </w:rPr>
        <w:t>על קופות החולים לנקוט צעדים כדי לשפר את רמת הידע, ההיכרות והמעורבות של</w:t>
      </w:r>
      <w:r w:rsidRPr="004D1EA5">
        <w:rPr>
          <w:rtl/>
        </w:rPr>
        <w:t xml:space="preserve"> </w:t>
      </w:r>
      <w:r w:rsidRPr="004D1EA5">
        <w:rPr>
          <w:rFonts w:hint="cs"/>
          <w:rtl/>
        </w:rPr>
        <w:t>רופאי</w:t>
      </w:r>
      <w:r w:rsidRPr="004D1EA5">
        <w:rPr>
          <w:rtl/>
        </w:rPr>
        <w:t xml:space="preserve"> </w:t>
      </w:r>
      <w:r w:rsidRPr="004D1EA5">
        <w:rPr>
          <w:rFonts w:hint="cs"/>
          <w:rtl/>
        </w:rPr>
        <w:t>המשפחה</w:t>
      </w:r>
      <w:r w:rsidRPr="004D1EA5">
        <w:rPr>
          <w:rtl/>
        </w:rPr>
        <w:t xml:space="preserve"> </w:t>
      </w:r>
      <w:r w:rsidRPr="004D1EA5">
        <w:rPr>
          <w:rFonts w:hint="cs"/>
          <w:rtl/>
        </w:rPr>
        <w:t>עם תחום הניתוחים</w:t>
      </w:r>
      <w:r w:rsidRPr="004D1EA5">
        <w:rPr>
          <w:rtl/>
        </w:rPr>
        <w:t xml:space="preserve"> </w:t>
      </w:r>
      <w:r w:rsidRPr="004D1EA5">
        <w:rPr>
          <w:rFonts w:hint="cs"/>
          <w:rtl/>
        </w:rPr>
        <w:t>הבריאטריים</w:t>
      </w:r>
      <w:r w:rsidRPr="004D1EA5">
        <w:rPr>
          <w:rtl/>
        </w:rPr>
        <w:t>, לרבות באשר ליעילות הניתוח, אמות המידה ל</w:t>
      </w:r>
      <w:r w:rsidRPr="004D1EA5">
        <w:rPr>
          <w:rFonts w:hint="cs"/>
          <w:rtl/>
        </w:rPr>
        <w:t>ביצועו</w:t>
      </w:r>
      <w:r w:rsidRPr="004D1EA5">
        <w:rPr>
          <w:rtl/>
        </w:rPr>
        <w:t xml:space="preserve">, תהליך ההכנה הנדרש, והמרכזים </w:t>
      </w:r>
      <w:r w:rsidRPr="004D1EA5">
        <w:rPr>
          <w:rFonts w:hint="cs"/>
          <w:rtl/>
        </w:rPr>
        <w:t xml:space="preserve">המבצעים </w:t>
      </w:r>
      <w:r w:rsidRPr="004D1EA5">
        <w:rPr>
          <w:rtl/>
        </w:rPr>
        <w:t>ניתוחים</w:t>
      </w:r>
      <w:r w:rsidRPr="004D1EA5">
        <w:rPr>
          <w:rFonts w:hint="cs"/>
          <w:rtl/>
        </w:rPr>
        <w:t xml:space="preserve"> כאלה</w:t>
      </w:r>
      <w:r w:rsidRPr="004D1EA5">
        <w:rPr>
          <w:rtl/>
        </w:rPr>
        <w:t xml:space="preserve">. עליהם </w:t>
      </w:r>
      <w:r w:rsidRPr="004D1EA5">
        <w:rPr>
          <w:rFonts w:hint="cs"/>
          <w:rtl/>
        </w:rPr>
        <w:t>לוודא</w:t>
      </w:r>
      <w:r w:rsidRPr="004D1EA5">
        <w:rPr>
          <w:rtl/>
        </w:rPr>
        <w:t xml:space="preserve"> </w:t>
      </w:r>
      <w:r w:rsidRPr="004D1EA5">
        <w:rPr>
          <w:rFonts w:hint="cs"/>
          <w:rtl/>
        </w:rPr>
        <w:t>שרופאי</w:t>
      </w:r>
      <w:r w:rsidRPr="004D1EA5">
        <w:rPr>
          <w:rtl/>
        </w:rPr>
        <w:t xml:space="preserve"> </w:t>
      </w:r>
      <w:r w:rsidRPr="004D1EA5">
        <w:rPr>
          <w:rFonts w:hint="cs"/>
          <w:rtl/>
        </w:rPr>
        <w:t>המשפחה</w:t>
      </w:r>
      <w:r w:rsidRPr="004D1EA5">
        <w:rPr>
          <w:rtl/>
        </w:rPr>
        <w:t xml:space="preserve">, </w:t>
      </w:r>
      <w:r w:rsidRPr="004D1EA5">
        <w:rPr>
          <w:rFonts w:hint="cs"/>
          <w:rtl/>
        </w:rPr>
        <w:t>המודעים</w:t>
      </w:r>
      <w:r w:rsidRPr="004D1EA5">
        <w:rPr>
          <w:rtl/>
        </w:rPr>
        <w:t xml:space="preserve"> </w:t>
      </w:r>
      <w:r w:rsidRPr="004D1EA5">
        <w:rPr>
          <w:rFonts w:hint="cs"/>
          <w:rtl/>
        </w:rPr>
        <w:t>למחלות</w:t>
      </w:r>
      <w:r w:rsidRPr="004D1EA5">
        <w:rPr>
          <w:rtl/>
        </w:rPr>
        <w:t xml:space="preserve"> </w:t>
      </w:r>
      <w:r w:rsidRPr="004D1EA5">
        <w:rPr>
          <w:rFonts w:hint="cs"/>
          <w:rtl/>
        </w:rPr>
        <w:t>הנלוות</w:t>
      </w:r>
      <w:r w:rsidRPr="004D1EA5">
        <w:rPr>
          <w:rtl/>
        </w:rPr>
        <w:t xml:space="preserve"> </w:t>
      </w:r>
      <w:r w:rsidRPr="004D1EA5">
        <w:rPr>
          <w:rFonts w:hint="cs"/>
          <w:rtl/>
        </w:rPr>
        <w:t>שמהן סובלים</w:t>
      </w:r>
      <w:r w:rsidRPr="004D1EA5">
        <w:rPr>
          <w:rtl/>
        </w:rPr>
        <w:t xml:space="preserve"> </w:t>
      </w:r>
      <w:r w:rsidRPr="004D1EA5">
        <w:rPr>
          <w:rFonts w:hint="cs"/>
          <w:rtl/>
        </w:rPr>
        <w:t>מטופלים</w:t>
      </w:r>
      <w:r w:rsidRPr="004D1EA5">
        <w:rPr>
          <w:rtl/>
        </w:rPr>
        <w:t xml:space="preserve"> </w:t>
      </w:r>
      <w:r w:rsidRPr="004D1EA5">
        <w:rPr>
          <w:rFonts w:hint="cs"/>
          <w:rtl/>
        </w:rPr>
        <w:t>בשל עודף המשקל שלהם</w:t>
      </w:r>
      <w:r w:rsidRPr="004D1EA5">
        <w:rPr>
          <w:rtl/>
        </w:rPr>
        <w:t xml:space="preserve">, </w:t>
      </w:r>
      <w:r w:rsidRPr="004D1EA5">
        <w:rPr>
          <w:rFonts w:hint="cs"/>
          <w:rtl/>
        </w:rPr>
        <w:t>ינקטו פעולה אקטיבית</w:t>
      </w:r>
      <w:r w:rsidRPr="004D1EA5">
        <w:rPr>
          <w:rtl/>
        </w:rPr>
        <w:t xml:space="preserve"> </w:t>
      </w:r>
      <w:r w:rsidRPr="004D1EA5">
        <w:rPr>
          <w:rFonts w:hint="cs"/>
          <w:rtl/>
        </w:rPr>
        <w:t>וייזמו</w:t>
      </w:r>
      <w:r w:rsidRPr="004D1EA5">
        <w:rPr>
          <w:rtl/>
        </w:rPr>
        <w:t xml:space="preserve"> </w:t>
      </w:r>
      <w:r w:rsidRPr="004D1EA5">
        <w:rPr>
          <w:rFonts w:hint="cs"/>
          <w:rtl/>
        </w:rPr>
        <w:t>פנייה</w:t>
      </w:r>
      <w:r w:rsidRPr="004D1EA5">
        <w:rPr>
          <w:rtl/>
        </w:rPr>
        <w:t xml:space="preserve"> </w:t>
      </w:r>
      <w:r w:rsidRPr="004D1EA5">
        <w:rPr>
          <w:rFonts w:hint="cs"/>
          <w:rtl/>
        </w:rPr>
        <w:t>למטופלים</w:t>
      </w:r>
      <w:r w:rsidRPr="004D1EA5">
        <w:rPr>
          <w:rtl/>
        </w:rPr>
        <w:t xml:space="preserve">, </w:t>
      </w:r>
      <w:r w:rsidRPr="004D1EA5">
        <w:rPr>
          <w:rFonts w:hint="cs"/>
          <w:rtl/>
        </w:rPr>
        <w:t>בעיקר</w:t>
      </w:r>
      <w:r w:rsidRPr="004D1EA5">
        <w:rPr>
          <w:rtl/>
        </w:rPr>
        <w:t xml:space="preserve"> </w:t>
      </w:r>
      <w:r w:rsidRPr="004D1EA5">
        <w:rPr>
          <w:rFonts w:hint="cs"/>
          <w:rtl/>
        </w:rPr>
        <w:t>במקרים</w:t>
      </w:r>
      <w:r w:rsidRPr="004D1EA5">
        <w:rPr>
          <w:rtl/>
        </w:rPr>
        <w:t xml:space="preserve"> של השמנת יתר </w:t>
      </w:r>
      <w:r w:rsidRPr="004D1EA5">
        <w:rPr>
          <w:rFonts w:hint="cs"/>
          <w:rtl/>
        </w:rPr>
        <w:t>והשמנת</w:t>
      </w:r>
      <w:r w:rsidRPr="004D1EA5">
        <w:rPr>
          <w:rtl/>
        </w:rPr>
        <w:t xml:space="preserve"> </w:t>
      </w:r>
      <w:r w:rsidRPr="004D1EA5">
        <w:rPr>
          <w:rFonts w:hint="cs"/>
          <w:rtl/>
        </w:rPr>
        <w:t>יתר חולנית,</w:t>
      </w:r>
      <w:r w:rsidRPr="004D1EA5">
        <w:rPr>
          <w:rtl/>
        </w:rPr>
        <w:t xml:space="preserve"> ויציעו להם לבחון את האפשרות לבצע את הניתוח; </w:t>
      </w:r>
      <w:r w:rsidRPr="004D1EA5">
        <w:rPr>
          <w:rFonts w:hint="cs"/>
          <w:rtl/>
        </w:rPr>
        <w:t>כמו</w:t>
      </w:r>
      <w:r w:rsidRPr="004D1EA5">
        <w:rPr>
          <w:rtl/>
        </w:rPr>
        <w:t xml:space="preserve"> כן</w:t>
      </w:r>
      <w:r w:rsidRPr="004D1EA5">
        <w:rPr>
          <w:rFonts w:hint="cs"/>
          <w:rtl/>
        </w:rPr>
        <w:t>,</w:t>
      </w:r>
      <w:r w:rsidRPr="004D1EA5">
        <w:rPr>
          <w:rtl/>
        </w:rPr>
        <w:t xml:space="preserve"> על ה</w:t>
      </w:r>
      <w:r w:rsidRPr="004D1EA5">
        <w:rPr>
          <w:rFonts w:hint="cs"/>
          <w:rtl/>
        </w:rPr>
        <w:t>כללית ולאומית</w:t>
      </w:r>
      <w:r w:rsidRPr="004D1EA5">
        <w:rPr>
          <w:rtl/>
        </w:rPr>
        <w:t xml:space="preserve"> לקדם את ה</w:t>
      </w:r>
      <w:r w:rsidRPr="004D1EA5">
        <w:rPr>
          <w:rFonts w:hint="cs"/>
          <w:rtl/>
        </w:rPr>
        <w:t>נגישות</w:t>
      </w:r>
      <w:r w:rsidRPr="004D1EA5">
        <w:rPr>
          <w:rtl/>
        </w:rPr>
        <w:t xml:space="preserve"> </w:t>
      </w:r>
      <w:r w:rsidRPr="004D1EA5">
        <w:rPr>
          <w:rFonts w:hint="cs"/>
          <w:rtl/>
        </w:rPr>
        <w:t>של</w:t>
      </w:r>
      <w:r w:rsidRPr="004D1EA5">
        <w:rPr>
          <w:rtl/>
        </w:rPr>
        <w:t xml:space="preserve"> </w:t>
      </w:r>
      <w:r w:rsidRPr="004D1EA5">
        <w:rPr>
          <w:rFonts w:hint="cs"/>
          <w:rtl/>
        </w:rPr>
        <w:t>המבוטחים</w:t>
      </w:r>
      <w:r w:rsidRPr="004D1EA5">
        <w:rPr>
          <w:rtl/>
        </w:rPr>
        <w:t xml:space="preserve"> </w:t>
      </w:r>
      <w:r w:rsidRPr="004D1EA5">
        <w:rPr>
          <w:rFonts w:hint="cs"/>
          <w:rtl/>
        </w:rPr>
        <w:t>למידע</w:t>
      </w:r>
      <w:r w:rsidRPr="004D1EA5">
        <w:rPr>
          <w:rtl/>
        </w:rPr>
        <w:t xml:space="preserve"> </w:t>
      </w:r>
      <w:r w:rsidRPr="004D1EA5">
        <w:rPr>
          <w:rFonts w:hint="cs"/>
          <w:rtl/>
        </w:rPr>
        <w:t>רלוונטי</w:t>
      </w:r>
      <w:r w:rsidRPr="004D1EA5">
        <w:rPr>
          <w:rtl/>
        </w:rPr>
        <w:t xml:space="preserve">, </w:t>
      </w:r>
      <w:r w:rsidRPr="004D1EA5">
        <w:rPr>
          <w:rFonts w:hint="cs"/>
          <w:rtl/>
        </w:rPr>
        <w:t>ברור</w:t>
      </w:r>
      <w:r w:rsidRPr="004D1EA5">
        <w:rPr>
          <w:rtl/>
        </w:rPr>
        <w:t xml:space="preserve"> </w:t>
      </w:r>
      <w:r w:rsidRPr="004D1EA5">
        <w:rPr>
          <w:rFonts w:hint="cs"/>
          <w:rtl/>
        </w:rPr>
        <w:t>ונהיר</w:t>
      </w:r>
      <w:r w:rsidRPr="004D1EA5">
        <w:rPr>
          <w:rtl/>
        </w:rPr>
        <w:t xml:space="preserve"> באתרי האינטרנט של</w:t>
      </w:r>
      <w:r w:rsidRPr="004D1EA5">
        <w:rPr>
          <w:rFonts w:hint="cs"/>
          <w:rtl/>
        </w:rPr>
        <w:t>הן</w:t>
      </w:r>
      <w:r w:rsidRPr="004D1EA5">
        <w:rPr>
          <w:rtl/>
        </w:rPr>
        <w:t>.</w:t>
      </w:r>
    </w:p>
    <w:p w:rsidR="002E6D5B" w:rsidRPr="004D1EA5" w:rsidP="00BD4CD2">
      <w:pPr>
        <w:spacing w:line="240" w:lineRule="exact"/>
        <w:ind w:right="2268"/>
        <w:jc w:val="both"/>
        <w:rPr>
          <w:rFonts w:ascii="Tahoma" w:eastAsia="Times New Roman" w:hAnsi="Tahoma" w:cs="Tahoma"/>
          <w:sz w:val="18"/>
          <w:szCs w:val="18"/>
          <w:rtl/>
          <w:lang w:eastAsia="he-IL"/>
        </w:rPr>
      </w:pPr>
    </w:p>
    <w:p w:rsidR="002E6D5B" w:rsidRPr="001E7226" w:rsidP="00BD4CD2">
      <w:pPr>
        <w:pStyle w:val="KOT5"/>
        <w:rPr>
          <w:rFonts w:eastAsia="Times New Roman"/>
          <w:rtl/>
          <w:lang w:eastAsia="he-IL"/>
        </w:rPr>
      </w:pPr>
      <w:r w:rsidRPr="001E7226">
        <w:rPr>
          <w:rFonts w:eastAsia="Times New Roman" w:hint="eastAsia"/>
          <w:rtl/>
          <w:lang w:eastAsia="he-IL"/>
        </w:rPr>
        <w:t>אי</w:t>
      </w:r>
      <w:r w:rsidRPr="001E7226">
        <w:rPr>
          <w:rFonts w:eastAsia="Times New Roman" w:hint="cs"/>
          <w:rtl/>
          <w:lang w:eastAsia="he-IL"/>
        </w:rPr>
        <w:t>-</w:t>
      </w:r>
      <w:r w:rsidRPr="001E7226">
        <w:rPr>
          <w:rFonts w:eastAsia="Times New Roman" w:hint="eastAsia"/>
          <w:rtl/>
          <w:lang w:eastAsia="he-IL"/>
        </w:rPr>
        <w:t>קביעת</w:t>
      </w:r>
      <w:r w:rsidRPr="001E7226">
        <w:rPr>
          <w:rFonts w:eastAsia="Times New Roman"/>
          <w:rtl/>
          <w:lang w:eastAsia="he-IL"/>
        </w:rPr>
        <w:t xml:space="preserve"> </w:t>
      </w:r>
      <w:r w:rsidRPr="001E7226">
        <w:rPr>
          <w:rFonts w:eastAsia="Times New Roman" w:hint="eastAsia"/>
          <w:rtl/>
          <w:lang w:eastAsia="he-IL"/>
        </w:rPr>
        <w:t>הנחיות</w:t>
      </w:r>
      <w:r w:rsidRPr="001E7226">
        <w:rPr>
          <w:rFonts w:eastAsia="Times New Roman"/>
          <w:rtl/>
          <w:lang w:eastAsia="he-IL"/>
        </w:rPr>
        <w:t xml:space="preserve"> </w:t>
      </w:r>
      <w:r w:rsidRPr="001E7226">
        <w:rPr>
          <w:rFonts w:eastAsia="Times New Roman" w:hint="eastAsia"/>
          <w:rtl/>
          <w:lang w:eastAsia="he-IL"/>
        </w:rPr>
        <w:t>מוסדרות</w:t>
      </w:r>
      <w:r w:rsidRPr="001E7226">
        <w:rPr>
          <w:rFonts w:eastAsia="Times New Roman"/>
          <w:rtl/>
          <w:lang w:eastAsia="he-IL"/>
        </w:rPr>
        <w:t xml:space="preserve"> </w:t>
      </w:r>
      <w:r w:rsidRPr="001E7226">
        <w:rPr>
          <w:rFonts w:eastAsia="Times New Roman" w:hint="eastAsia"/>
          <w:rtl/>
          <w:lang w:eastAsia="he-IL"/>
        </w:rPr>
        <w:t>לביצוע</w:t>
      </w:r>
      <w:r w:rsidRPr="001E7226">
        <w:rPr>
          <w:rFonts w:eastAsia="Times New Roman"/>
          <w:rtl/>
          <w:lang w:eastAsia="he-IL"/>
        </w:rPr>
        <w:t xml:space="preserve"> </w:t>
      </w:r>
      <w:r w:rsidRPr="001E7226">
        <w:rPr>
          <w:rFonts w:eastAsia="Times New Roman" w:hint="eastAsia"/>
          <w:rtl/>
          <w:lang w:eastAsia="he-IL"/>
        </w:rPr>
        <w:t>הכנה</w:t>
      </w:r>
      <w:r w:rsidRPr="001E7226">
        <w:rPr>
          <w:rFonts w:eastAsia="Times New Roman"/>
          <w:rtl/>
          <w:lang w:eastAsia="he-IL"/>
        </w:rPr>
        <w:t xml:space="preserve"> </w:t>
      </w:r>
      <w:r w:rsidRPr="001E7226">
        <w:rPr>
          <w:rFonts w:eastAsia="Times New Roman" w:hint="eastAsia"/>
          <w:rtl/>
          <w:lang w:eastAsia="he-IL"/>
        </w:rPr>
        <w:t>לניתוח</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לפי</w:t>
      </w:r>
      <w:r w:rsidRPr="004D1EA5">
        <w:rPr>
          <w:rFonts w:ascii="Tahoma" w:hAnsi="Tahoma" w:cs="Tahoma"/>
          <w:sz w:val="18"/>
          <w:szCs w:val="18"/>
          <w:rtl/>
        </w:rPr>
        <w:t xml:space="preserve"> </w:t>
      </w:r>
      <w:r w:rsidRPr="004D1EA5">
        <w:rPr>
          <w:rFonts w:ascii="Tahoma" w:hAnsi="Tahoma" w:cs="Tahoma" w:hint="cs"/>
          <w:sz w:val="18"/>
          <w:szCs w:val="18"/>
          <w:rtl/>
        </w:rPr>
        <w:t>מחקרים</w:t>
      </w:r>
      <w:r w:rsidRPr="004D1EA5">
        <w:rPr>
          <w:rFonts w:ascii="Tahoma" w:hAnsi="Tahoma" w:cs="Tahoma"/>
          <w:sz w:val="18"/>
          <w:szCs w:val="18"/>
          <w:rtl/>
        </w:rPr>
        <w:t xml:space="preserve"> </w:t>
      </w:r>
      <w:r w:rsidRPr="004D1EA5">
        <w:rPr>
          <w:rFonts w:ascii="Tahoma" w:hAnsi="Tahoma" w:cs="Tahoma" w:hint="cs"/>
          <w:sz w:val="18"/>
          <w:szCs w:val="18"/>
          <w:rtl/>
        </w:rPr>
        <w:t>ומומחים</w:t>
      </w:r>
      <w:r w:rsidRPr="004D1EA5">
        <w:rPr>
          <w:rFonts w:ascii="Tahoma" w:hAnsi="Tahoma" w:cs="Tahoma"/>
          <w:sz w:val="18"/>
          <w:szCs w:val="18"/>
          <w:rtl/>
        </w:rPr>
        <w:t xml:space="preserve"> </w:t>
      </w:r>
      <w:r w:rsidRPr="004D1EA5">
        <w:rPr>
          <w:rFonts w:ascii="Tahoma" w:hAnsi="Tahoma" w:cs="Tahoma" w:hint="cs"/>
          <w:sz w:val="18"/>
          <w:szCs w:val="18"/>
          <w:rtl/>
        </w:rPr>
        <w:t>בתחום</w:t>
      </w:r>
      <w:r w:rsidRPr="004D1EA5">
        <w:rPr>
          <w:rFonts w:ascii="Tahoma" w:hAnsi="Tahoma" w:cs="Tahoma"/>
          <w:sz w:val="18"/>
          <w:szCs w:val="18"/>
          <w:rtl/>
        </w:rPr>
        <w:t xml:space="preserve"> (דיאטני</w:t>
      </w:r>
      <w:r w:rsidRPr="004D1EA5">
        <w:rPr>
          <w:rFonts w:ascii="Tahoma" w:hAnsi="Tahoma" w:cs="Tahoma" w:hint="cs"/>
          <w:sz w:val="18"/>
          <w:szCs w:val="18"/>
          <w:rtl/>
        </w:rPr>
        <w:t>ם</w:t>
      </w:r>
      <w:r w:rsidRPr="004D1EA5">
        <w:rPr>
          <w:rFonts w:ascii="Tahoma" w:hAnsi="Tahoma" w:cs="Tahoma"/>
          <w:sz w:val="18"/>
          <w:szCs w:val="18"/>
          <w:rtl/>
        </w:rPr>
        <w:t xml:space="preserve">, </w:t>
      </w:r>
      <w:r w:rsidRPr="004D1EA5">
        <w:rPr>
          <w:rFonts w:ascii="Tahoma" w:hAnsi="Tahoma" w:cs="Tahoma" w:hint="cs"/>
          <w:sz w:val="18"/>
          <w:szCs w:val="18"/>
          <w:rtl/>
        </w:rPr>
        <w:t>פסיכולוגים</w:t>
      </w:r>
      <w:r w:rsidRPr="004D1EA5">
        <w:rPr>
          <w:rFonts w:ascii="Tahoma" w:hAnsi="Tahoma" w:cs="Tahoma"/>
          <w:sz w:val="18"/>
          <w:szCs w:val="18"/>
          <w:rtl/>
        </w:rPr>
        <w:t xml:space="preserve"> וכירורגים) הכנה טובה ונכונה תוביל לתוצאות טובות </w:t>
      </w:r>
      <w:r w:rsidRPr="004D1EA5">
        <w:rPr>
          <w:rFonts w:ascii="Tahoma" w:hAnsi="Tahoma" w:cs="Tahoma" w:hint="cs"/>
          <w:sz w:val="18"/>
          <w:szCs w:val="18"/>
          <w:rtl/>
        </w:rPr>
        <w:t xml:space="preserve">יותר </w:t>
      </w:r>
      <w:r w:rsidRPr="004D1EA5">
        <w:rPr>
          <w:rFonts w:ascii="Tahoma" w:hAnsi="Tahoma" w:cs="Tahoma"/>
          <w:sz w:val="18"/>
          <w:szCs w:val="18"/>
          <w:rtl/>
        </w:rPr>
        <w:t xml:space="preserve">של הניתוח. </w:t>
      </w:r>
      <w:r w:rsidRPr="004D1EA5">
        <w:rPr>
          <w:rFonts w:ascii="Tahoma" w:hAnsi="Tahoma" w:cs="Tahoma" w:hint="cs"/>
          <w:sz w:val="18"/>
          <w:szCs w:val="18"/>
          <w:rtl/>
        </w:rPr>
        <w:t xml:space="preserve">על כן </w:t>
      </w:r>
      <w:r w:rsidRPr="004D1EA5">
        <w:rPr>
          <w:rFonts w:ascii="Tahoma" w:hAnsi="Tahoma" w:cs="Tahoma"/>
          <w:sz w:val="18"/>
          <w:szCs w:val="18"/>
          <w:rtl/>
        </w:rPr>
        <w:t xml:space="preserve">יש לקיים דיון מעמיק עם המטופל </w:t>
      </w:r>
      <w:r w:rsidRPr="004D1EA5">
        <w:rPr>
          <w:rFonts w:ascii="Tahoma" w:hAnsi="Tahoma" w:cs="Tahoma" w:hint="cs"/>
          <w:sz w:val="18"/>
          <w:szCs w:val="18"/>
          <w:rtl/>
        </w:rPr>
        <w:t>בדבר יעילות</w:t>
      </w:r>
      <w:r w:rsidRPr="004D1EA5">
        <w:rPr>
          <w:rFonts w:ascii="Tahoma" w:hAnsi="Tahoma" w:cs="Tahoma"/>
          <w:sz w:val="18"/>
          <w:szCs w:val="18"/>
          <w:rtl/>
        </w:rPr>
        <w:t xml:space="preserve"> הניתוח, הסיכונים </w:t>
      </w:r>
      <w:r w:rsidRPr="004D1EA5">
        <w:rPr>
          <w:rFonts w:ascii="Tahoma" w:hAnsi="Tahoma" w:cs="Tahoma" w:hint="cs"/>
          <w:sz w:val="18"/>
          <w:szCs w:val="18"/>
          <w:rtl/>
        </w:rPr>
        <w:t>הכרוכים בו ויתרונותיו</w:t>
      </w:r>
      <w:r w:rsidRPr="004D1EA5">
        <w:rPr>
          <w:rFonts w:ascii="Tahoma" w:hAnsi="Tahoma" w:cs="Tahoma"/>
          <w:sz w:val="18"/>
          <w:szCs w:val="18"/>
          <w:rtl/>
        </w:rPr>
        <w:t xml:space="preserve">, </w:t>
      </w:r>
      <w:r w:rsidRPr="004D1EA5">
        <w:rPr>
          <w:rFonts w:ascii="Tahoma" w:hAnsi="Tahoma" w:cs="Tahoma" w:hint="cs"/>
          <w:sz w:val="18"/>
          <w:szCs w:val="18"/>
          <w:rtl/>
        </w:rPr>
        <w:t>סוג</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בחירת המנתח והמוסד הרפואי, והצורך במעקב ארוך טווח ו</w:t>
      </w:r>
      <w:r w:rsidRPr="004D1EA5">
        <w:rPr>
          <w:rFonts w:ascii="Tahoma" w:hAnsi="Tahoma" w:cs="Tahoma" w:hint="cs"/>
          <w:sz w:val="18"/>
          <w:szCs w:val="18"/>
          <w:rtl/>
        </w:rPr>
        <w:t>נטילת</w:t>
      </w:r>
      <w:r w:rsidRPr="004D1EA5">
        <w:rPr>
          <w:rFonts w:ascii="Tahoma" w:hAnsi="Tahoma" w:cs="Tahoma"/>
          <w:sz w:val="18"/>
          <w:szCs w:val="18"/>
          <w:rtl/>
        </w:rPr>
        <w:t xml:space="preserve"> תוס</w:t>
      </w:r>
      <w:r w:rsidRPr="004D1EA5">
        <w:rPr>
          <w:rFonts w:ascii="Tahoma" w:hAnsi="Tahoma" w:cs="Tahoma" w:hint="cs"/>
          <w:sz w:val="18"/>
          <w:szCs w:val="18"/>
          <w:rtl/>
        </w:rPr>
        <w:t>פי</w:t>
      </w:r>
      <w:r w:rsidRPr="004D1EA5">
        <w:rPr>
          <w:rFonts w:ascii="Tahoma" w:hAnsi="Tahoma" w:cs="Tahoma"/>
          <w:sz w:val="18"/>
          <w:szCs w:val="18"/>
          <w:rtl/>
        </w:rPr>
        <w:t xml:space="preserve"> </w:t>
      </w:r>
      <w:r w:rsidRPr="004D1EA5">
        <w:rPr>
          <w:rFonts w:ascii="Tahoma" w:hAnsi="Tahoma" w:cs="Tahoma" w:hint="cs"/>
          <w:sz w:val="18"/>
          <w:szCs w:val="18"/>
          <w:rtl/>
        </w:rPr>
        <w:t>תזונה</w:t>
      </w:r>
      <w:r w:rsidRPr="004D1EA5">
        <w:rPr>
          <w:rFonts w:ascii="Tahoma" w:hAnsi="Tahoma" w:cs="Tahoma"/>
          <w:sz w:val="18"/>
          <w:szCs w:val="18"/>
          <w:rtl/>
        </w:rPr>
        <w:t xml:space="preserve"> כמו ויטמינים (</w:t>
      </w:r>
      <w:r w:rsidRPr="004D1EA5">
        <w:rPr>
          <w:rFonts w:ascii="Tahoma" w:hAnsi="Tahoma" w:cs="Tahoma" w:hint="cs"/>
          <w:sz w:val="18"/>
          <w:szCs w:val="18"/>
          <w:rtl/>
        </w:rPr>
        <w:t>לרבות ה</w:t>
      </w:r>
      <w:r w:rsidRPr="004D1EA5">
        <w:rPr>
          <w:rFonts w:ascii="Tahoma" w:hAnsi="Tahoma" w:cs="Tahoma"/>
          <w:sz w:val="18"/>
          <w:szCs w:val="18"/>
          <w:rtl/>
        </w:rPr>
        <w:t xml:space="preserve">עלויות </w:t>
      </w:r>
      <w:r w:rsidRPr="004D1EA5">
        <w:rPr>
          <w:rFonts w:ascii="Tahoma" w:hAnsi="Tahoma" w:cs="Tahoma" w:hint="cs"/>
          <w:sz w:val="18"/>
          <w:szCs w:val="18"/>
          <w:rtl/>
        </w:rPr>
        <w:t>ה</w:t>
      </w:r>
      <w:r w:rsidRPr="004D1EA5">
        <w:rPr>
          <w:rFonts w:ascii="Tahoma" w:hAnsi="Tahoma" w:cs="Tahoma"/>
          <w:sz w:val="18"/>
          <w:szCs w:val="18"/>
          <w:rtl/>
        </w:rPr>
        <w:t xml:space="preserve">נדרשות </w:t>
      </w:r>
      <w:r w:rsidRPr="004D1EA5">
        <w:rPr>
          <w:rFonts w:ascii="Tahoma" w:hAnsi="Tahoma" w:cs="Tahoma" w:hint="cs"/>
          <w:sz w:val="18"/>
          <w:szCs w:val="18"/>
          <w:rtl/>
        </w:rPr>
        <w:t xml:space="preserve">לשמירה </w:t>
      </w:r>
      <w:r w:rsidRPr="004D1EA5">
        <w:rPr>
          <w:rFonts w:ascii="Tahoma" w:hAnsi="Tahoma" w:cs="Tahoma"/>
          <w:sz w:val="18"/>
          <w:szCs w:val="18"/>
          <w:rtl/>
        </w:rPr>
        <w:t>על מעקב הולם)</w:t>
      </w:r>
      <w:r>
        <w:rPr>
          <w:rStyle w:val="FootnoteReference0"/>
          <w:rFonts w:ascii="Tahoma" w:hAnsi="Tahoma" w:cs="Tahoma"/>
          <w:sz w:val="18"/>
          <w:szCs w:val="18"/>
          <w:rtl/>
        </w:rPr>
        <w:footnoteReference w:id="51"/>
      </w:r>
      <w:r w:rsidRPr="004D1EA5">
        <w:rPr>
          <w:rFonts w:ascii="Tahoma" w:hAnsi="Tahoma" w:cs="Tahoma" w:hint="cs"/>
          <w:sz w:val="18"/>
          <w:szCs w:val="18"/>
          <w:rtl/>
        </w:rPr>
        <w:t xml:space="preserve">. ההכנה תייצר אצל המטופל ציפיות מציאותיות באשר להיקף הירידה הצפוי במשקל, וציפיות שתואמות לצפי הקליני באשר לסיבוכים ולתופעות הלוואי בטווח הארוך העלולים להתפתח; בעקבות ההכנה המטופל ילמד כיצד להימנע מהם, אילו </w:t>
      </w:r>
      <w:r w:rsidRPr="004D1EA5">
        <w:rPr>
          <w:rFonts w:ascii="Tahoma" w:hAnsi="Tahoma" w:cs="Tahoma" w:hint="cs"/>
          <w:sz w:val="18"/>
          <w:szCs w:val="18"/>
          <w:rtl/>
        </w:rPr>
        <w:t>אורחות חיים חדשים יהיה עליו לסגל אף</w:t>
      </w:r>
      <w:r w:rsidRPr="004D1EA5">
        <w:rPr>
          <w:rFonts w:ascii="Tahoma" w:hAnsi="Tahoma" w:cs="Tahoma"/>
          <w:sz w:val="18"/>
          <w:szCs w:val="18"/>
          <w:rtl/>
        </w:rPr>
        <w:t xml:space="preserve"> </w:t>
      </w:r>
      <w:r w:rsidRPr="004D1EA5">
        <w:rPr>
          <w:rFonts w:ascii="Tahoma" w:hAnsi="Tahoma" w:cs="Tahoma" w:hint="cs"/>
          <w:sz w:val="18"/>
          <w:szCs w:val="18"/>
          <w:rtl/>
        </w:rPr>
        <w:t xml:space="preserve">לפני </w:t>
      </w:r>
      <w:r w:rsidRPr="004D1EA5">
        <w:rPr>
          <w:rFonts w:ascii="Tahoma" w:hAnsi="Tahoma" w:cs="Tahoma"/>
          <w:sz w:val="18"/>
          <w:szCs w:val="18"/>
          <w:rtl/>
        </w:rPr>
        <w:t xml:space="preserve">הניתוח, </w:t>
      </w:r>
      <w:r w:rsidRPr="004D1EA5">
        <w:rPr>
          <w:rFonts w:ascii="Tahoma" w:hAnsi="Tahoma" w:cs="Tahoma" w:hint="cs"/>
          <w:sz w:val="18"/>
          <w:szCs w:val="18"/>
          <w:rtl/>
        </w:rPr>
        <w:t xml:space="preserve">יבין את </w:t>
      </w:r>
      <w:r w:rsidRPr="004D1EA5">
        <w:rPr>
          <w:rFonts w:ascii="Tahoma" w:hAnsi="Tahoma" w:cs="Tahoma"/>
          <w:sz w:val="18"/>
          <w:szCs w:val="18"/>
          <w:rtl/>
        </w:rPr>
        <w:t xml:space="preserve">הצורך בנטילת </w:t>
      </w:r>
      <w:r w:rsidRPr="004D1EA5">
        <w:rPr>
          <w:rFonts w:ascii="Tahoma" w:hAnsi="Tahoma" w:cs="Tahoma" w:hint="cs"/>
          <w:sz w:val="18"/>
          <w:szCs w:val="18"/>
          <w:rtl/>
        </w:rPr>
        <w:t>ויטמינים</w:t>
      </w:r>
      <w:r w:rsidRPr="004D1EA5">
        <w:rPr>
          <w:rFonts w:ascii="Tahoma" w:hAnsi="Tahoma" w:cs="Tahoma"/>
          <w:sz w:val="18"/>
          <w:szCs w:val="18"/>
          <w:rtl/>
        </w:rPr>
        <w:t xml:space="preserve"> כל חיי</w:t>
      </w:r>
      <w:r w:rsidRPr="004D1EA5">
        <w:rPr>
          <w:rFonts w:ascii="Tahoma" w:hAnsi="Tahoma" w:cs="Tahoma" w:hint="cs"/>
          <w:sz w:val="18"/>
          <w:szCs w:val="18"/>
          <w:rtl/>
        </w:rPr>
        <w:t>ו</w:t>
      </w:r>
      <w:r w:rsidRPr="004D1EA5">
        <w:rPr>
          <w:rFonts w:ascii="Tahoma" w:hAnsi="Tahoma" w:cs="Tahoma"/>
          <w:sz w:val="18"/>
          <w:szCs w:val="18"/>
          <w:rtl/>
        </w:rPr>
        <w:t xml:space="preserve">, </w:t>
      </w:r>
      <w:r w:rsidRPr="004D1EA5">
        <w:rPr>
          <w:rFonts w:ascii="Tahoma" w:hAnsi="Tahoma" w:cs="Tahoma" w:hint="cs"/>
          <w:sz w:val="18"/>
          <w:szCs w:val="18"/>
          <w:rtl/>
        </w:rPr>
        <w:t xml:space="preserve">את </w:t>
      </w:r>
      <w:r w:rsidRPr="004D1EA5">
        <w:rPr>
          <w:rFonts w:ascii="Tahoma" w:hAnsi="Tahoma" w:cs="Tahoma"/>
          <w:sz w:val="18"/>
          <w:szCs w:val="18"/>
          <w:rtl/>
        </w:rPr>
        <w:t xml:space="preserve">הצורך </w:t>
      </w:r>
      <w:r w:rsidRPr="004D1EA5">
        <w:rPr>
          <w:rFonts w:ascii="Tahoma" w:hAnsi="Tahoma" w:cs="Tahoma" w:hint="cs"/>
          <w:sz w:val="18"/>
          <w:szCs w:val="18"/>
          <w:rtl/>
        </w:rPr>
        <w:t>בשינוי</w:t>
      </w:r>
      <w:r w:rsidRPr="004D1EA5">
        <w:rPr>
          <w:rFonts w:ascii="Tahoma" w:hAnsi="Tahoma" w:cs="Tahoma"/>
          <w:sz w:val="18"/>
          <w:szCs w:val="18"/>
          <w:rtl/>
        </w:rPr>
        <w:t xml:space="preserve"> </w:t>
      </w:r>
      <w:r w:rsidRPr="004D1EA5">
        <w:rPr>
          <w:rFonts w:ascii="Tahoma" w:hAnsi="Tahoma" w:cs="Tahoma" w:hint="cs"/>
          <w:sz w:val="18"/>
          <w:szCs w:val="18"/>
          <w:rtl/>
        </w:rPr>
        <w:t>החשיבה</w:t>
      </w:r>
      <w:r w:rsidRPr="004D1EA5">
        <w:rPr>
          <w:rFonts w:ascii="Tahoma" w:hAnsi="Tahoma" w:cs="Tahoma"/>
          <w:sz w:val="18"/>
          <w:szCs w:val="18"/>
          <w:rtl/>
        </w:rPr>
        <w:t xml:space="preserve"> ועוד. </w:t>
      </w:r>
    </w:p>
    <w:p w:rsidR="002E6D5B" w:rsidRPr="004D1EA5" w:rsidP="00BD4CD2">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בעניין</w:t>
      </w:r>
      <w:r w:rsidRPr="004D1EA5">
        <w:rPr>
          <w:rFonts w:ascii="Tahoma" w:hAnsi="Tahoma" w:cs="Tahoma"/>
          <w:sz w:val="18"/>
          <w:szCs w:val="18"/>
          <w:rtl/>
        </w:rPr>
        <w:t xml:space="preserve"> </w:t>
      </w:r>
      <w:r w:rsidRPr="004D1EA5">
        <w:rPr>
          <w:rFonts w:ascii="Tahoma" w:hAnsi="Tahoma" w:cs="Tahoma" w:hint="cs"/>
          <w:sz w:val="18"/>
          <w:szCs w:val="18"/>
          <w:rtl/>
        </w:rPr>
        <w:t>חשיבות</w:t>
      </w:r>
      <w:r w:rsidRPr="004D1EA5">
        <w:rPr>
          <w:rFonts w:ascii="Tahoma" w:hAnsi="Tahoma" w:cs="Tahoma"/>
          <w:sz w:val="18"/>
          <w:szCs w:val="18"/>
          <w:rtl/>
        </w:rPr>
        <w:t xml:space="preserve"> </w:t>
      </w:r>
      <w:r w:rsidRPr="004D1EA5">
        <w:rPr>
          <w:rFonts w:ascii="Tahoma" w:hAnsi="Tahoma" w:cs="Tahoma" w:hint="cs"/>
          <w:sz w:val="18"/>
          <w:szCs w:val="18"/>
          <w:rtl/>
        </w:rPr>
        <w:t>ההכנה</w:t>
      </w:r>
      <w:r w:rsidRPr="004D1EA5">
        <w:rPr>
          <w:rFonts w:ascii="Tahoma" w:hAnsi="Tahoma" w:cs="Tahoma"/>
          <w:sz w:val="18"/>
          <w:szCs w:val="18"/>
          <w:rtl/>
        </w:rPr>
        <w:t xml:space="preserve"> </w:t>
      </w:r>
      <w:r w:rsidRPr="004D1EA5">
        <w:rPr>
          <w:rFonts w:ascii="Tahoma" w:hAnsi="Tahoma" w:cs="Tahoma" w:hint="cs"/>
          <w:sz w:val="18"/>
          <w:szCs w:val="18"/>
          <w:rtl/>
        </w:rPr>
        <w:t>המוקדמת</w:t>
      </w:r>
      <w:r w:rsidRPr="004D1EA5">
        <w:rPr>
          <w:rFonts w:ascii="Tahoma" w:hAnsi="Tahoma" w:cs="Tahoma"/>
          <w:sz w:val="18"/>
          <w:szCs w:val="18"/>
          <w:rtl/>
        </w:rPr>
        <w:t xml:space="preserve"> </w:t>
      </w:r>
      <w:r w:rsidRPr="004D1EA5">
        <w:rPr>
          <w:rFonts w:ascii="Tahoma" w:hAnsi="Tahoma" w:cs="Tahoma" w:hint="cs"/>
          <w:sz w:val="18"/>
          <w:szCs w:val="18"/>
          <w:rtl/>
        </w:rPr>
        <w:t>ענתה</w:t>
      </w:r>
      <w:r w:rsidRPr="004D1EA5">
        <w:rPr>
          <w:rFonts w:ascii="Tahoma" w:hAnsi="Tahoma" w:cs="Tahoma"/>
          <w:sz w:val="18"/>
          <w:szCs w:val="18"/>
          <w:rtl/>
        </w:rPr>
        <w:t xml:space="preserve"> </w:t>
      </w:r>
      <w:r w:rsidRPr="004D1EA5">
        <w:rPr>
          <w:rFonts w:ascii="Tahoma" w:hAnsi="Tahoma" w:cs="Tahoma" w:hint="cs"/>
          <w:sz w:val="18"/>
          <w:szCs w:val="18"/>
          <w:rtl/>
        </w:rPr>
        <w:t>לאומית</w:t>
      </w:r>
      <w:r w:rsidRPr="004D1EA5">
        <w:rPr>
          <w:rFonts w:ascii="Tahoma" w:hAnsi="Tahoma" w:cs="Tahoma"/>
          <w:sz w:val="18"/>
          <w:szCs w:val="18"/>
          <w:rtl/>
        </w:rPr>
        <w:t xml:space="preserve"> </w:t>
      </w:r>
      <w:r w:rsidRPr="004D1EA5">
        <w:rPr>
          <w:rFonts w:ascii="Tahoma" w:hAnsi="Tahoma" w:cs="Tahoma" w:hint="cs"/>
          <w:sz w:val="18"/>
          <w:szCs w:val="18"/>
          <w:rtl/>
        </w:rPr>
        <w:t>בשאלון למשרד</w:t>
      </w:r>
      <w:r w:rsidRPr="004D1EA5">
        <w:rPr>
          <w:rFonts w:ascii="Tahoma" w:hAnsi="Tahoma" w:cs="Tahoma"/>
          <w:sz w:val="18"/>
          <w:szCs w:val="18"/>
          <w:rtl/>
        </w:rPr>
        <w:t xml:space="preserve"> </w:t>
      </w:r>
      <w:r w:rsidRPr="004D1EA5">
        <w:rPr>
          <w:rFonts w:ascii="Tahoma" w:hAnsi="Tahoma" w:cs="Tahoma" w:hint="cs"/>
          <w:sz w:val="18"/>
          <w:szCs w:val="18"/>
          <w:rtl/>
        </w:rPr>
        <w:t>מבקר</w:t>
      </w:r>
      <w:r w:rsidRPr="004D1EA5">
        <w:rPr>
          <w:rFonts w:ascii="Tahoma" w:hAnsi="Tahoma" w:cs="Tahoma"/>
          <w:sz w:val="18"/>
          <w:szCs w:val="18"/>
          <w:rtl/>
        </w:rPr>
        <w:t xml:space="preserve"> </w:t>
      </w:r>
      <w:r w:rsidRPr="004D1EA5">
        <w:rPr>
          <w:rFonts w:ascii="Tahoma" w:hAnsi="Tahoma" w:cs="Tahoma" w:hint="cs"/>
          <w:sz w:val="18"/>
          <w:szCs w:val="18"/>
          <w:rtl/>
        </w:rPr>
        <w:t>המדינה,</w:t>
      </w:r>
      <w:r w:rsidRPr="004D1EA5">
        <w:rPr>
          <w:rFonts w:ascii="Tahoma" w:hAnsi="Tahoma" w:cs="Tahoma"/>
          <w:sz w:val="18"/>
          <w:szCs w:val="18"/>
          <w:rtl/>
        </w:rPr>
        <w:t xml:space="preserve"> </w:t>
      </w:r>
      <w:r w:rsidRPr="004D1EA5">
        <w:rPr>
          <w:rFonts w:ascii="Tahoma" w:hAnsi="Tahoma" w:cs="Tahoma" w:hint="cs"/>
          <w:sz w:val="18"/>
          <w:szCs w:val="18"/>
          <w:rtl/>
        </w:rPr>
        <w:t>באפריל</w:t>
      </w:r>
      <w:r w:rsidRPr="004D1EA5">
        <w:rPr>
          <w:rFonts w:ascii="Tahoma" w:hAnsi="Tahoma" w:cs="Tahoma"/>
          <w:sz w:val="18"/>
          <w:szCs w:val="18"/>
          <w:rtl/>
        </w:rPr>
        <w:t xml:space="preserve"> 2018,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בהחלט</w:t>
      </w:r>
      <w:r w:rsidRPr="004D1EA5">
        <w:rPr>
          <w:rFonts w:ascii="Tahoma" w:hAnsi="Tahoma" w:cs="Tahoma"/>
          <w:sz w:val="18"/>
          <w:szCs w:val="18"/>
          <w:rtl/>
        </w:rPr>
        <w:t xml:space="preserve"> </w:t>
      </w:r>
      <w:r w:rsidRPr="004D1EA5">
        <w:rPr>
          <w:rFonts w:ascii="Tahoma" w:hAnsi="Tahoma" w:cs="Tahoma" w:hint="cs"/>
          <w:sz w:val="18"/>
          <w:szCs w:val="18"/>
          <w:rtl/>
        </w:rPr>
        <w:t>ניתן</w:t>
      </w:r>
      <w:r w:rsidRPr="004D1EA5">
        <w:rPr>
          <w:rFonts w:ascii="Tahoma" w:hAnsi="Tahoma" w:cs="Tahoma"/>
          <w:sz w:val="18"/>
          <w:szCs w:val="18"/>
          <w:rtl/>
        </w:rPr>
        <w:t xml:space="preserve"> </w:t>
      </w:r>
      <w:r w:rsidRPr="004D1EA5">
        <w:rPr>
          <w:rFonts w:ascii="Tahoma" w:hAnsi="Tahoma" w:cs="Tahoma" w:hint="cs"/>
          <w:sz w:val="18"/>
          <w:szCs w:val="18"/>
          <w:rtl/>
        </w:rPr>
        <w:t>לראות</w:t>
      </w:r>
      <w:r w:rsidRPr="004D1EA5">
        <w:rPr>
          <w:rFonts w:ascii="Tahoma" w:hAnsi="Tahoma" w:cs="Tahoma"/>
          <w:sz w:val="18"/>
          <w:szCs w:val="18"/>
          <w:rtl/>
        </w:rPr>
        <w:t xml:space="preserve"> </w:t>
      </w:r>
      <w:r w:rsidRPr="004D1EA5">
        <w:rPr>
          <w:rFonts w:ascii="Tahoma" w:hAnsi="Tahoma" w:cs="Tahoma" w:hint="cs"/>
          <w:sz w:val="18"/>
          <w:szCs w:val="18"/>
          <w:rtl/>
        </w:rPr>
        <w:t>שהמטופלים</w:t>
      </w:r>
      <w:r w:rsidRPr="004D1EA5">
        <w:rPr>
          <w:rFonts w:ascii="Tahoma" w:hAnsi="Tahoma" w:cs="Tahoma"/>
          <w:sz w:val="18"/>
          <w:szCs w:val="18"/>
          <w:rtl/>
        </w:rPr>
        <w:t xml:space="preserve"> </w:t>
      </w:r>
      <w:r w:rsidRPr="004D1EA5">
        <w:rPr>
          <w:rFonts w:ascii="Tahoma" w:hAnsi="Tahoma" w:cs="Tahoma" w:hint="cs"/>
          <w:sz w:val="18"/>
          <w:szCs w:val="18"/>
          <w:rtl/>
        </w:rPr>
        <w:t>אשר</w:t>
      </w:r>
      <w:r w:rsidRPr="004D1EA5">
        <w:rPr>
          <w:rFonts w:ascii="Tahoma" w:hAnsi="Tahoma" w:cs="Tahoma"/>
          <w:sz w:val="18"/>
          <w:szCs w:val="18"/>
          <w:rtl/>
        </w:rPr>
        <w:t xml:space="preserve"> </w:t>
      </w:r>
      <w:r w:rsidRPr="004D1EA5">
        <w:rPr>
          <w:rFonts w:ascii="Tahoma" w:hAnsi="Tahoma" w:cs="Tahoma" w:hint="cs"/>
          <w:sz w:val="18"/>
          <w:szCs w:val="18"/>
          <w:rtl/>
        </w:rPr>
        <w:t>עברו</w:t>
      </w:r>
      <w:r w:rsidRPr="004D1EA5">
        <w:rPr>
          <w:rFonts w:ascii="Tahoma" w:hAnsi="Tahoma" w:cs="Tahoma"/>
          <w:sz w:val="18"/>
          <w:szCs w:val="18"/>
          <w:rtl/>
        </w:rPr>
        <w:t xml:space="preserve"> </w:t>
      </w:r>
      <w:r w:rsidRPr="004D1EA5">
        <w:rPr>
          <w:rFonts w:ascii="Tahoma" w:hAnsi="Tahoma" w:cs="Tahoma" w:hint="cs"/>
          <w:sz w:val="18"/>
          <w:szCs w:val="18"/>
          <w:rtl/>
        </w:rPr>
        <w:t>סדנת הכנה לניתוח</w:t>
      </w:r>
      <w:r w:rsidRPr="004D1EA5">
        <w:rPr>
          <w:rFonts w:ascii="Tahoma" w:hAnsi="Tahoma" w:cs="Tahoma"/>
          <w:sz w:val="18"/>
          <w:szCs w:val="18"/>
          <w:rtl/>
        </w:rPr>
        <w:t xml:space="preserve"> מגיעים מוכנים יותר לניתוח ומבינים את מהות</w:t>
      </w:r>
      <w:r w:rsidRPr="004D1EA5">
        <w:rPr>
          <w:rFonts w:ascii="Tahoma" w:hAnsi="Tahoma" w:cs="Tahoma" w:hint="cs"/>
          <w:sz w:val="18"/>
          <w:szCs w:val="18"/>
          <w:rtl/>
        </w:rPr>
        <w:t>ו</w:t>
      </w:r>
      <w:r w:rsidRPr="004D1EA5">
        <w:rPr>
          <w:rFonts w:ascii="Tahoma" w:hAnsi="Tahoma" w:cs="Tahoma"/>
          <w:sz w:val="18"/>
          <w:szCs w:val="18"/>
          <w:rtl/>
        </w:rPr>
        <w:t xml:space="preserve"> ואת תוצאותיו</w:t>
      </w:r>
      <w:r w:rsidRPr="004D1EA5">
        <w:rPr>
          <w:rFonts w:ascii="Tahoma" w:hAnsi="Tahoma" w:cs="Tahoma" w:hint="cs"/>
          <w:sz w:val="18"/>
          <w:szCs w:val="18"/>
          <w:rtl/>
        </w:rPr>
        <w:t xml:space="preserve"> הצפויות</w:t>
      </w:r>
      <w:r w:rsidRPr="004D1EA5">
        <w:rPr>
          <w:rFonts w:ascii="Tahoma" w:hAnsi="Tahoma" w:cs="Tahoma"/>
          <w:sz w:val="18"/>
          <w:szCs w:val="18"/>
          <w:rtl/>
        </w:rPr>
        <w:t xml:space="preserve">. </w:t>
      </w:r>
      <w:r w:rsidRPr="004D1EA5">
        <w:rPr>
          <w:rFonts w:ascii="Tahoma" w:hAnsi="Tahoma" w:cs="Tahoma" w:hint="cs"/>
          <w:sz w:val="18"/>
          <w:szCs w:val="18"/>
          <w:rtl/>
        </w:rPr>
        <w:t>הם</w:t>
      </w:r>
      <w:r w:rsidRPr="004D1EA5">
        <w:rPr>
          <w:rFonts w:ascii="Tahoma" w:hAnsi="Tahoma" w:cs="Tahoma"/>
          <w:sz w:val="18"/>
          <w:szCs w:val="18"/>
          <w:rtl/>
        </w:rPr>
        <w:t xml:space="preserve"> גם </w:t>
      </w:r>
      <w:r w:rsidRPr="004D1EA5">
        <w:rPr>
          <w:rFonts w:ascii="Tahoma" w:hAnsi="Tahoma" w:cs="Tahoma" w:hint="cs"/>
          <w:sz w:val="18"/>
          <w:szCs w:val="18"/>
          <w:rtl/>
        </w:rPr>
        <w:t>מבינים</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ההבדלים</w:t>
      </w:r>
      <w:r w:rsidRPr="004D1EA5">
        <w:rPr>
          <w:rFonts w:ascii="Tahoma" w:hAnsi="Tahoma" w:cs="Tahoma"/>
          <w:sz w:val="18"/>
          <w:szCs w:val="18"/>
          <w:rtl/>
        </w:rPr>
        <w:t xml:space="preserve"> </w:t>
      </w:r>
      <w:r w:rsidRPr="004D1EA5">
        <w:rPr>
          <w:rFonts w:ascii="Tahoma" w:hAnsi="Tahoma" w:cs="Tahoma" w:hint="cs"/>
          <w:sz w:val="18"/>
          <w:szCs w:val="18"/>
          <w:rtl/>
        </w:rPr>
        <w:t>בין</w:t>
      </w:r>
      <w:r w:rsidRPr="004D1EA5">
        <w:rPr>
          <w:rFonts w:ascii="Tahoma" w:hAnsi="Tahoma" w:cs="Tahoma"/>
          <w:sz w:val="18"/>
          <w:szCs w:val="18"/>
          <w:rtl/>
        </w:rPr>
        <w:t xml:space="preserve"> </w:t>
      </w:r>
      <w:r w:rsidRPr="004D1EA5">
        <w:rPr>
          <w:rFonts w:ascii="Tahoma" w:hAnsi="Tahoma" w:cs="Tahoma" w:hint="cs"/>
          <w:sz w:val="18"/>
          <w:szCs w:val="18"/>
          <w:rtl/>
        </w:rPr>
        <w:t>הניתוחים</w:t>
      </w:r>
      <w:r w:rsidRPr="004D1EA5">
        <w:rPr>
          <w:rFonts w:ascii="Tahoma" w:hAnsi="Tahoma" w:cs="Tahoma"/>
          <w:sz w:val="18"/>
          <w:szCs w:val="18"/>
          <w:rtl/>
        </w:rPr>
        <w:t xml:space="preserve"> </w:t>
      </w:r>
      <w:r w:rsidRPr="004D1EA5">
        <w:rPr>
          <w:rFonts w:ascii="Tahoma" w:hAnsi="Tahoma" w:cs="Tahoma" w:hint="cs"/>
          <w:sz w:val="18"/>
          <w:szCs w:val="18"/>
          <w:rtl/>
        </w:rPr>
        <w:t>השונים</w:t>
      </w:r>
      <w:r w:rsidRPr="004D1EA5">
        <w:rPr>
          <w:rFonts w:ascii="Tahoma" w:hAnsi="Tahoma" w:cs="Tahoma"/>
          <w:sz w:val="18"/>
          <w:szCs w:val="18"/>
          <w:rtl/>
        </w:rPr>
        <w:t xml:space="preserve">, </w:t>
      </w:r>
      <w:r w:rsidRPr="004D1EA5">
        <w:rPr>
          <w:rFonts w:ascii="Tahoma" w:hAnsi="Tahoma" w:cs="Tahoma" w:hint="cs"/>
          <w:sz w:val="18"/>
          <w:szCs w:val="18"/>
          <w:rtl/>
        </w:rPr>
        <w:t>ואת הסיבוכים</w:t>
      </w:r>
      <w:r w:rsidRPr="004D1EA5">
        <w:rPr>
          <w:rFonts w:ascii="Tahoma" w:hAnsi="Tahoma" w:cs="Tahoma"/>
          <w:sz w:val="18"/>
          <w:szCs w:val="18"/>
          <w:rtl/>
        </w:rPr>
        <w:t xml:space="preserve"> </w:t>
      </w:r>
      <w:r w:rsidRPr="004D1EA5">
        <w:rPr>
          <w:rFonts w:ascii="Tahoma" w:hAnsi="Tahoma" w:cs="Tahoma" w:hint="cs"/>
          <w:sz w:val="18"/>
          <w:szCs w:val="18"/>
          <w:rtl/>
        </w:rPr>
        <w:t>האפשריים,</w:t>
      </w:r>
      <w:r w:rsidRPr="004D1EA5">
        <w:rPr>
          <w:rFonts w:ascii="Tahoma" w:hAnsi="Tahoma" w:cs="Tahoma"/>
          <w:sz w:val="18"/>
          <w:szCs w:val="18"/>
          <w:rtl/>
        </w:rPr>
        <w:t xml:space="preserve"> </w:t>
      </w:r>
      <w:r w:rsidRPr="004D1EA5">
        <w:rPr>
          <w:rFonts w:ascii="Tahoma" w:hAnsi="Tahoma" w:cs="Tahoma" w:hint="cs"/>
          <w:sz w:val="18"/>
          <w:szCs w:val="18"/>
          <w:rtl/>
        </w:rPr>
        <w:t>ומגיעים</w:t>
      </w:r>
      <w:r w:rsidRPr="004D1EA5">
        <w:rPr>
          <w:rFonts w:ascii="Tahoma" w:hAnsi="Tahoma" w:cs="Tahoma"/>
          <w:sz w:val="18"/>
          <w:szCs w:val="18"/>
          <w:rtl/>
        </w:rPr>
        <w:t xml:space="preserve"> </w:t>
      </w:r>
      <w:r w:rsidRPr="004D1EA5">
        <w:rPr>
          <w:rFonts w:ascii="Tahoma" w:hAnsi="Tahoma" w:cs="Tahoma" w:hint="cs"/>
          <w:sz w:val="18"/>
          <w:szCs w:val="18"/>
          <w:rtl/>
        </w:rPr>
        <w:t>עם</w:t>
      </w:r>
      <w:r w:rsidRPr="004D1EA5">
        <w:rPr>
          <w:rFonts w:ascii="Tahoma" w:hAnsi="Tahoma" w:cs="Tahoma"/>
          <w:sz w:val="18"/>
          <w:szCs w:val="18"/>
          <w:rtl/>
        </w:rPr>
        <w:t xml:space="preserve"> </w:t>
      </w:r>
      <w:r w:rsidRPr="004D1EA5">
        <w:rPr>
          <w:rFonts w:ascii="Tahoma" w:hAnsi="Tahoma" w:cs="Tahoma" w:hint="cs"/>
          <w:sz w:val="18"/>
          <w:szCs w:val="18"/>
          <w:rtl/>
        </w:rPr>
        <w:t>ציפיות</w:t>
      </w:r>
      <w:r w:rsidRPr="004D1EA5">
        <w:rPr>
          <w:rFonts w:ascii="Tahoma" w:hAnsi="Tahoma" w:cs="Tahoma"/>
          <w:sz w:val="18"/>
          <w:szCs w:val="18"/>
          <w:rtl/>
        </w:rPr>
        <w:t xml:space="preserve"> </w:t>
      </w:r>
      <w:r w:rsidRPr="004D1EA5">
        <w:rPr>
          <w:rFonts w:ascii="Tahoma" w:hAnsi="Tahoma" w:cs="Tahoma" w:hint="cs"/>
          <w:sz w:val="18"/>
          <w:szCs w:val="18"/>
          <w:rtl/>
        </w:rPr>
        <w:t>ריאליות</w:t>
      </w:r>
      <w:r w:rsidRPr="004D1EA5">
        <w:rPr>
          <w:rFonts w:ascii="Tahoma" w:hAnsi="Tahoma" w:cs="Tahoma"/>
          <w:sz w:val="18"/>
          <w:szCs w:val="18"/>
          <w:rtl/>
        </w:rPr>
        <w:t xml:space="preserve"> </w:t>
      </w:r>
      <w:r w:rsidRPr="004D1EA5">
        <w:rPr>
          <w:rFonts w:ascii="Tahoma" w:hAnsi="Tahoma" w:cs="Tahoma" w:hint="cs"/>
          <w:sz w:val="18"/>
          <w:szCs w:val="18"/>
          <w:rtl/>
        </w:rPr>
        <w:t>יותר</w:t>
      </w:r>
      <w:r w:rsidRPr="004D1EA5">
        <w:rPr>
          <w:rFonts w:ascii="Tahoma" w:hAnsi="Tahoma" w:cs="Tahoma"/>
          <w:sz w:val="18"/>
          <w:szCs w:val="18"/>
          <w:rtl/>
        </w:rPr>
        <w:t xml:space="preserve"> </w:t>
      </w:r>
      <w:r w:rsidRPr="004D1EA5">
        <w:rPr>
          <w:rFonts w:ascii="Tahoma" w:hAnsi="Tahoma" w:cs="Tahoma" w:hint="cs"/>
          <w:sz w:val="18"/>
          <w:szCs w:val="18"/>
          <w:rtl/>
        </w:rPr>
        <w:t>מאלו</w:t>
      </w:r>
      <w:r w:rsidRPr="004D1EA5">
        <w:rPr>
          <w:rFonts w:ascii="Tahoma" w:hAnsi="Tahoma" w:cs="Tahoma"/>
          <w:sz w:val="18"/>
          <w:szCs w:val="18"/>
          <w:rtl/>
        </w:rPr>
        <w:t xml:space="preserve"> </w:t>
      </w:r>
      <w:r w:rsidRPr="004D1EA5">
        <w:rPr>
          <w:rFonts w:ascii="Tahoma" w:hAnsi="Tahoma" w:cs="Tahoma" w:hint="cs"/>
          <w:sz w:val="18"/>
          <w:szCs w:val="18"/>
          <w:rtl/>
        </w:rPr>
        <w:t>שלא</w:t>
      </w:r>
      <w:r w:rsidRPr="004D1EA5">
        <w:rPr>
          <w:rFonts w:ascii="Tahoma" w:hAnsi="Tahoma" w:cs="Tahoma"/>
          <w:sz w:val="18"/>
          <w:szCs w:val="18"/>
          <w:rtl/>
        </w:rPr>
        <w:t xml:space="preserve"> </w:t>
      </w:r>
      <w:r w:rsidRPr="004D1EA5">
        <w:rPr>
          <w:rFonts w:ascii="Tahoma" w:hAnsi="Tahoma" w:cs="Tahoma" w:hint="cs"/>
          <w:sz w:val="18"/>
          <w:szCs w:val="18"/>
          <w:rtl/>
        </w:rPr>
        <w:t>עברו</w:t>
      </w:r>
      <w:r w:rsidRPr="004D1EA5">
        <w:rPr>
          <w:rFonts w:ascii="Tahoma" w:hAnsi="Tahoma" w:cs="Tahoma"/>
          <w:sz w:val="18"/>
          <w:szCs w:val="18"/>
          <w:rtl/>
        </w:rPr>
        <w:t xml:space="preserve"> </w:t>
      </w:r>
      <w:r w:rsidRPr="004D1EA5">
        <w:rPr>
          <w:rFonts w:ascii="Tahoma" w:hAnsi="Tahoma" w:cs="Tahoma" w:hint="cs"/>
          <w:sz w:val="18"/>
          <w:szCs w:val="18"/>
          <w:rtl/>
        </w:rPr>
        <w:t>סדנת</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עוד</w:t>
      </w:r>
      <w:r w:rsidRPr="004D1EA5">
        <w:rPr>
          <w:rFonts w:ascii="Tahoma" w:hAnsi="Tahoma" w:cs="Tahoma"/>
          <w:sz w:val="18"/>
          <w:szCs w:val="18"/>
          <w:rtl/>
        </w:rPr>
        <w:t xml:space="preserve"> </w:t>
      </w:r>
      <w:r w:rsidRPr="004D1EA5">
        <w:rPr>
          <w:rFonts w:ascii="Tahoma" w:hAnsi="Tahoma" w:cs="Tahoma" w:hint="cs"/>
          <w:sz w:val="18"/>
          <w:szCs w:val="18"/>
          <w:rtl/>
        </w:rPr>
        <w:t>ציינה</w:t>
      </w:r>
      <w:r w:rsidRPr="004D1EA5">
        <w:rPr>
          <w:rFonts w:ascii="Tahoma" w:hAnsi="Tahoma" w:cs="Tahoma"/>
          <w:sz w:val="18"/>
          <w:szCs w:val="18"/>
          <w:rtl/>
        </w:rPr>
        <w:t xml:space="preserve"> </w:t>
      </w:r>
      <w:r w:rsidRPr="004D1EA5">
        <w:rPr>
          <w:rFonts w:ascii="Tahoma" w:hAnsi="Tahoma" w:cs="Tahoma" w:hint="cs"/>
          <w:sz w:val="18"/>
          <w:szCs w:val="18"/>
          <w:rtl/>
        </w:rPr>
        <w:t>לאומית שגם</w:t>
      </w:r>
      <w:r w:rsidRPr="004D1EA5">
        <w:rPr>
          <w:rFonts w:ascii="Tahoma" w:hAnsi="Tahoma" w:cs="Tahoma"/>
          <w:sz w:val="18"/>
          <w:szCs w:val="18"/>
          <w:rtl/>
        </w:rPr>
        <w:t xml:space="preserve"> </w:t>
      </w:r>
      <w:r w:rsidRPr="004D1EA5">
        <w:rPr>
          <w:rFonts w:ascii="Tahoma" w:hAnsi="Tahoma" w:cs="Tahoma" w:hint="cs"/>
          <w:sz w:val="18"/>
          <w:szCs w:val="18"/>
          <w:rtl/>
        </w:rPr>
        <w:t>הרופאים</w:t>
      </w:r>
      <w:r w:rsidRPr="004D1EA5">
        <w:rPr>
          <w:rFonts w:ascii="Tahoma" w:hAnsi="Tahoma" w:cs="Tahoma"/>
          <w:sz w:val="18"/>
          <w:szCs w:val="18"/>
          <w:rtl/>
        </w:rPr>
        <w:t xml:space="preserve"> </w:t>
      </w:r>
      <w:r w:rsidRPr="004D1EA5">
        <w:rPr>
          <w:rFonts w:ascii="Tahoma" w:hAnsi="Tahoma" w:cs="Tahoma" w:hint="cs"/>
          <w:sz w:val="18"/>
          <w:szCs w:val="18"/>
          <w:rtl/>
        </w:rPr>
        <w:t>המנתחים</w:t>
      </w:r>
      <w:r w:rsidRPr="004D1EA5">
        <w:rPr>
          <w:rFonts w:ascii="Tahoma" w:hAnsi="Tahoma" w:cs="Tahoma"/>
          <w:sz w:val="18"/>
          <w:szCs w:val="18"/>
          <w:rtl/>
        </w:rPr>
        <w:t xml:space="preserve"> </w:t>
      </w:r>
      <w:r w:rsidRPr="004D1EA5">
        <w:rPr>
          <w:rFonts w:ascii="Tahoma" w:hAnsi="Tahoma" w:cs="Tahoma" w:hint="cs"/>
          <w:sz w:val="18"/>
          <w:szCs w:val="18"/>
          <w:rtl/>
        </w:rPr>
        <w:t>מרוצים</w:t>
      </w:r>
      <w:r w:rsidRPr="004D1EA5">
        <w:rPr>
          <w:rFonts w:ascii="Tahoma" w:hAnsi="Tahoma" w:cs="Tahoma"/>
          <w:sz w:val="18"/>
          <w:szCs w:val="18"/>
          <w:rtl/>
        </w:rPr>
        <w:t xml:space="preserve"> </w:t>
      </w:r>
      <w:r w:rsidRPr="004D1EA5">
        <w:rPr>
          <w:rFonts w:ascii="Tahoma" w:hAnsi="Tahoma" w:cs="Tahoma" w:hint="cs"/>
          <w:sz w:val="18"/>
          <w:szCs w:val="18"/>
          <w:rtl/>
        </w:rPr>
        <w:t>מהתהליך</w:t>
      </w:r>
      <w:r w:rsidRPr="004D1EA5">
        <w:rPr>
          <w:rFonts w:ascii="Tahoma" w:hAnsi="Tahoma" w:cs="Tahoma"/>
          <w:sz w:val="18"/>
          <w:szCs w:val="18"/>
          <w:rtl/>
        </w:rPr>
        <w:t>.</w:t>
      </w:r>
      <w:r w:rsidRPr="004D1EA5">
        <w:rPr>
          <w:rFonts w:ascii="Tahoma" w:eastAsia="Times New Roman" w:hAnsi="Tahoma" w:cs="Tahoma"/>
          <w:b/>
          <w:bCs/>
          <w:sz w:val="18"/>
          <w:szCs w:val="18"/>
          <w:rtl/>
        </w:rPr>
        <w:t xml:space="preserve"> </w:t>
      </w:r>
      <w:r w:rsidRPr="004D1EA5">
        <w:rPr>
          <w:rFonts w:ascii="Tahoma" w:hAnsi="Tahoma" w:cs="Tahoma" w:hint="eastAsia"/>
          <w:sz w:val="18"/>
          <w:szCs w:val="18"/>
          <w:rtl/>
        </w:rPr>
        <w:t>הקופה</w:t>
      </w:r>
      <w:r w:rsidRPr="004D1EA5">
        <w:rPr>
          <w:rFonts w:ascii="Tahoma" w:hAnsi="Tahoma" w:cs="Tahoma"/>
          <w:sz w:val="18"/>
          <w:szCs w:val="18"/>
          <w:rtl/>
        </w:rPr>
        <w:t xml:space="preserve"> </w:t>
      </w:r>
      <w:r w:rsidRPr="004D1EA5">
        <w:rPr>
          <w:rFonts w:ascii="Tahoma" w:hAnsi="Tahoma" w:cs="Tahoma" w:hint="eastAsia"/>
          <w:sz w:val="18"/>
          <w:szCs w:val="18"/>
          <w:rtl/>
        </w:rPr>
        <w:t>רואה</w:t>
      </w:r>
      <w:r w:rsidRPr="004D1EA5">
        <w:rPr>
          <w:rFonts w:ascii="Tahoma" w:hAnsi="Tahoma" w:cs="Tahoma"/>
          <w:sz w:val="18"/>
          <w:szCs w:val="18"/>
          <w:rtl/>
        </w:rPr>
        <w:t xml:space="preserve"> </w:t>
      </w:r>
      <w:r w:rsidRPr="004D1EA5">
        <w:rPr>
          <w:rFonts w:ascii="Tahoma" w:hAnsi="Tahoma" w:cs="Tahoma" w:hint="eastAsia"/>
          <w:sz w:val="18"/>
          <w:szCs w:val="18"/>
          <w:rtl/>
        </w:rPr>
        <w:t>בסדנ</w:t>
      </w:r>
      <w:r w:rsidRPr="004D1EA5">
        <w:rPr>
          <w:rFonts w:ascii="Tahoma" w:hAnsi="Tahoma" w:cs="Tahoma" w:hint="cs"/>
          <w:sz w:val="18"/>
          <w:szCs w:val="18"/>
          <w:rtl/>
        </w:rPr>
        <w:t>ה</w:t>
      </w:r>
      <w:r w:rsidRPr="004D1EA5">
        <w:rPr>
          <w:rFonts w:ascii="Tahoma" w:hAnsi="Tahoma" w:cs="Tahoma"/>
          <w:sz w:val="18"/>
          <w:szCs w:val="18"/>
          <w:rtl/>
        </w:rPr>
        <w:t xml:space="preserve"> </w:t>
      </w:r>
      <w:r w:rsidRPr="004D1EA5">
        <w:rPr>
          <w:rFonts w:ascii="Tahoma" w:hAnsi="Tahoma" w:cs="Tahoma" w:hint="eastAsia"/>
          <w:sz w:val="18"/>
          <w:szCs w:val="18"/>
          <w:rtl/>
        </w:rPr>
        <w:t>כלי</w:t>
      </w:r>
      <w:r w:rsidRPr="004D1EA5">
        <w:rPr>
          <w:rFonts w:ascii="Tahoma" w:hAnsi="Tahoma" w:cs="Tahoma"/>
          <w:sz w:val="18"/>
          <w:szCs w:val="18"/>
          <w:rtl/>
        </w:rPr>
        <w:t xml:space="preserve"> </w:t>
      </w:r>
      <w:r w:rsidRPr="004D1EA5">
        <w:rPr>
          <w:rFonts w:ascii="Tahoma" w:hAnsi="Tahoma" w:cs="Tahoma" w:hint="eastAsia"/>
          <w:sz w:val="18"/>
          <w:szCs w:val="18"/>
          <w:rtl/>
        </w:rPr>
        <w:t>חשוב</w:t>
      </w:r>
      <w:r w:rsidRPr="004D1EA5">
        <w:rPr>
          <w:rFonts w:ascii="Tahoma" w:hAnsi="Tahoma" w:cs="Tahoma"/>
          <w:sz w:val="18"/>
          <w:szCs w:val="18"/>
          <w:rtl/>
        </w:rPr>
        <w:t xml:space="preserve"> </w:t>
      </w:r>
      <w:r w:rsidRPr="004D1EA5">
        <w:rPr>
          <w:rFonts w:ascii="Tahoma" w:hAnsi="Tahoma" w:cs="Tahoma" w:hint="cs"/>
          <w:sz w:val="18"/>
          <w:szCs w:val="18"/>
          <w:rtl/>
        </w:rPr>
        <w:t>מאוד</w:t>
      </w:r>
      <w:r w:rsidRPr="004D1EA5">
        <w:rPr>
          <w:rFonts w:ascii="Tahoma" w:hAnsi="Tahoma" w:cs="Tahoma"/>
          <w:sz w:val="18"/>
          <w:szCs w:val="18"/>
          <w:rtl/>
        </w:rPr>
        <w:t xml:space="preserve"> </w:t>
      </w:r>
      <w:r w:rsidRPr="004D1EA5">
        <w:rPr>
          <w:rFonts w:ascii="Tahoma" w:hAnsi="Tahoma" w:cs="Tahoma" w:hint="cs"/>
          <w:sz w:val="18"/>
          <w:szCs w:val="18"/>
          <w:rtl/>
        </w:rPr>
        <w:t>להבטחת</w:t>
      </w:r>
      <w:r w:rsidRPr="004D1EA5">
        <w:rPr>
          <w:rFonts w:ascii="Tahoma" w:hAnsi="Tahoma" w:cs="Tahoma"/>
          <w:sz w:val="18"/>
          <w:szCs w:val="18"/>
          <w:rtl/>
        </w:rPr>
        <w:t xml:space="preserve"> </w:t>
      </w:r>
      <w:r w:rsidRPr="004D1EA5">
        <w:rPr>
          <w:rFonts w:ascii="Tahoma" w:hAnsi="Tahoma" w:cs="Tahoma" w:hint="cs"/>
          <w:sz w:val="18"/>
          <w:szCs w:val="18"/>
          <w:rtl/>
        </w:rPr>
        <w:t>הצלחת</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w:t>
      </w:r>
      <w:r w:rsidRPr="004D1EA5">
        <w:rPr>
          <w:rFonts w:ascii="Tahoma" w:eastAsia="David" w:hAnsi="Tahoma" w:cs="Tahoma"/>
          <w:color w:val="17406D" w:themeColor="text2"/>
          <w:sz w:val="18"/>
          <w:szCs w:val="18"/>
          <w:rtl/>
        </w:rPr>
        <w:t xml:space="preserve"> </w:t>
      </w:r>
      <w:r w:rsidRPr="004D1EA5">
        <w:rPr>
          <w:rFonts w:ascii="Tahoma" w:hAnsi="Tahoma" w:cs="Tahoma" w:hint="cs"/>
          <w:sz w:val="18"/>
          <w:szCs w:val="18"/>
          <w:rtl/>
        </w:rPr>
        <w:t>מכבי</w:t>
      </w:r>
      <w:r w:rsidRPr="004D1EA5">
        <w:rPr>
          <w:rFonts w:ascii="Tahoma" w:hAnsi="Tahoma" w:cs="Tahoma"/>
          <w:sz w:val="18"/>
          <w:szCs w:val="18"/>
          <w:rtl/>
        </w:rPr>
        <w:t xml:space="preserve"> </w:t>
      </w:r>
      <w:r w:rsidRPr="004D1EA5">
        <w:rPr>
          <w:rFonts w:ascii="Tahoma" w:hAnsi="Tahoma" w:cs="Tahoma" w:hint="cs"/>
          <w:sz w:val="18"/>
          <w:szCs w:val="18"/>
          <w:rtl/>
        </w:rPr>
        <w:t>כתבה</w:t>
      </w:r>
      <w:r w:rsidRPr="004D1EA5">
        <w:rPr>
          <w:rFonts w:ascii="Tahoma" w:hAnsi="Tahoma" w:cs="Tahoma"/>
          <w:sz w:val="18"/>
          <w:szCs w:val="18"/>
          <w:rtl/>
        </w:rPr>
        <w:t xml:space="preserve"> </w:t>
      </w:r>
      <w:r w:rsidRPr="004D1EA5">
        <w:rPr>
          <w:rFonts w:ascii="Tahoma" w:hAnsi="Tahoma" w:cs="Tahoma" w:hint="cs"/>
          <w:sz w:val="18"/>
          <w:szCs w:val="18"/>
          <w:rtl/>
        </w:rPr>
        <w:t>למשרד</w:t>
      </w:r>
      <w:r w:rsidRPr="004D1EA5">
        <w:rPr>
          <w:rFonts w:ascii="Tahoma" w:hAnsi="Tahoma" w:cs="Tahoma"/>
          <w:sz w:val="18"/>
          <w:szCs w:val="18"/>
          <w:rtl/>
        </w:rPr>
        <w:t xml:space="preserve"> </w:t>
      </w:r>
      <w:r w:rsidRPr="004D1EA5">
        <w:rPr>
          <w:rFonts w:ascii="Tahoma" w:hAnsi="Tahoma" w:cs="Tahoma" w:hint="cs"/>
          <w:sz w:val="18"/>
          <w:szCs w:val="18"/>
          <w:rtl/>
        </w:rPr>
        <w:t>מבקר</w:t>
      </w:r>
      <w:r w:rsidRPr="004D1EA5">
        <w:rPr>
          <w:rFonts w:ascii="Tahoma" w:hAnsi="Tahoma" w:cs="Tahoma"/>
          <w:sz w:val="18"/>
          <w:szCs w:val="18"/>
          <w:rtl/>
        </w:rPr>
        <w:t xml:space="preserve"> </w:t>
      </w:r>
      <w:r w:rsidRPr="004D1EA5">
        <w:rPr>
          <w:rFonts w:ascii="Tahoma" w:hAnsi="Tahoma" w:cs="Tahoma" w:hint="cs"/>
          <w:sz w:val="18"/>
          <w:szCs w:val="18"/>
          <w:rtl/>
        </w:rPr>
        <w:t>המדינה</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ללא</w:t>
      </w:r>
      <w:r w:rsidRPr="004D1EA5">
        <w:rPr>
          <w:rFonts w:ascii="Tahoma" w:hAnsi="Tahoma" w:cs="Tahoma"/>
          <w:sz w:val="18"/>
          <w:szCs w:val="18"/>
          <w:rtl/>
        </w:rPr>
        <w:t xml:space="preserve"> </w:t>
      </w:r>
      <w:r w:rsidRPr="004D1EA5">
        <w:rPr>
          <w:rFonts w:ascii="Tahoma" w:hAnsi="Tahoma" w:cs="Tahoma" w:hint="cs"/>
          <w:sz w:val="18"/>
          <w:szCs w:val="18"/>
          <w:rtl/>
        </w:rPr>
        <w:t>ספק</w:t>
      </w:r>
      <w:r w:rsidRPr="004D1EA5">
        <w:rPr>
          <w:rFonts w:ascii="Tahoma" w:hAnsi="Tahoma" w:cs="Tahoma"/>
          <w:sz w:val="18"/>
          <w:szCs w:val="18"/>
          <w:rtl/>
        </w:rPr>
        <w:t xml:space="preserve"> </w:t>
      </w:r>
      <w:r w:rsidRPr="004D1EA5">
        <w:rPr>
          <w:rFonts w:ascii="Tahoma" w:hAnsi="Tahoma" w:cs="Tahoma" w:hint="cs"/>
          <w:sz w:val="18"/>
          <w:szCs w:val="18"/>
          <w:rtl/>
        </w:rPr>
        <w:t>יש</w:t>
      </w:r>
      <w:r w:rsidRPr="004D1EA5">
        <w:rPr>
          <w:rFonts w:ascii="Tahoma" w:hAnsi="Tahoma" w:cs="Tahoma"/>
          <w:sz w:val="18"/>
          <w:szCs w:val="18"/>
          <w:rtl/>
        </w:rPr>
        <w:t xml:space="preserve"> </w:t>
      </w:r>
      <w:r w:rsidRPr="004D1EA5">
        <w:rPr>
          <w:rFonts w:ascii="Tahoma" w:hAnsi="Tahoma" w:cs="Tahoma" w:hint="cs"/>
          <w:sz w:val="18"/>
          <w:szCs w:val="18"/>
          <w:rtl/>
        </w:rPr>
        <w:t>השפעה</w:t>
      </w:r>
      <w:r w:rsidRPr="004D1EA5">
        <w:rPr>
          <w:rFonts w:ascii="Tahoma" w:hAnsi="Tahoma" w:cs="Tahoma"/>
          <w:sz w:val="18"/>
          <w:szCs w:val="18"/>
          <w:rtl/>
        </w:rPr>
        <w:t xml:space="preserve"> </w:t>
      </w:r>
      <w:r w:rsidRPr="004D1EA5">
        <w:rPr>
          <w:rFonts w:ascii="Tahoma" w:hAnsi="Tahoma" w:cs="Tahoma" w:hint="cs"/>
          <w:sz w:val="18"/>
          <w:szCs w:val="18"/>
          <w:rtl/>
        </w:rPr>
        <w:t>חיובית</w:t>
      </w:r>
      <w:r w:rsidRPr="004D1EA5">
        <w:rPr>
          <w:rFonts w:ascii="Tahoma" w:hAnsi="Tahoma" w:cs="Tahoma"/>
          <w:sz w:val="18"/>
          <w:szCs w:val="18"/>
          <w:rtl/>
        </w:rPr>
        <w:t xml:space="preserve"> </w:t>
      </w:r>
      <w:r w:rsidRPr="004D1EA5">
        <w:rPr>
          <w:rFonts w:ascii="Tahoma" w:hAnsi="Tahoma" w:cs="Tahoma" w:hint="cs"/>
          <w:sz w:val="18"/>
          <w:szCs w:val="18"/>
          <w:rtl/>
        </w:rPr>
        <w:t>ניכרת על אנשים</w:t>
      </w:r>
      <w:r w:rsidRPr="004D1EA5">
        <w:rPr>
          <w:rFonts w:ascii="Tahoma" w:hAnsi="Tahoma" w:cs="Tahoma"/>
          <w:sz w:val="18"/>
          <w:szCs w:val="18"/>
          <w:rtl/>
        </w:rPr>
        <w:t xml:space="preserve"> </w:t>
      </w:r>
      <w:r w:rsidRPr="004D1EA5">
        <w:rPr>
          <w:rFonts w:ascii="Tahoma" w:hAnsi="Tahoma" w:cs="Tahoma" w:hint="cs"/>
          <w:sz w:val="18"/>
          <w:szCs w:val="18"/>
          <w:rtl/>
        </w:rPr>
        <w:t>העוברים</w:t>
      </w:r>
      <w:r w:rsidRPr="004D1EA5">
        <w:rPr>
          <w:rFonts w:ascii="Tahoma" w:hAnsi="Tahoma" w:cs="Tahoma"/>
          <w:sz w:val="18"/>
          <w:szCs w:val="18"/>
          <w:rtl/>
        </w:rPr>
        <w:t xml:space="preserve"> </w:t>
      </w:r>
      <w:r w:rsidRPr="004D1EA5">
        <w:rPr>
          <w:rFonts w:ascii="Tahoma" w:hAnsi="Tahoma" w:cs="Tahoma" w:hint="cs"/>
          <w:sz w:val="18"/>
          <w:szCs w:val="18"/>
          <w:rtl/>
        </w:rPr>
        <w:t>תהליך</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מוסדר</w:t>
      </w:r>
      <w:r w:rsidRPr="004D1EA5">
        <w:rPr>
          <w:rFonts w:ascii="Tahoma" w:hAnsi="Tahoma" w:cs="Tahoma"/>
          <w:sz w:val="18"/>
          <w:szCs w:val="18"/>
          <w:rtl/>
        </w:rPr>
        <w:t xml:space="preserve"> </w:t>
      </w:r>
      <w:r w:rsidRPr="004D1EA5">
        <w:rPr>
          <w:rFonts w:ascii="Tahoma" w:hAnsi="Tahoma" w:cs="Tahoma" w:hint="cs"/>
          <w:sz w:val="18"/>
          <w:szCs w:val="18"/>
          <w:rtl/>
        </w:rPr>
        <w:t>טרם</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w:t>
      </w:r>
    </w:p>
    <w:p w:rsidR="002E6D5B" w:rsidRPr="004D1EA5" w:rsidP="00FF2CB0">
      <w:pPr>
        <w:pStyle w:val="RESHET"/>
        <w:rPr>
          <w:rtl/>
        </w:rPr>
      </w:pPr>
      <w:r w:rsidRPr="004D1EA5">
        <w:rPr>
          <w:rFonts w:hint="cs"/>
          <w:rtl/>
        </w:rPr>
        <w:t>הביקורת</w:t>
      </w:r>
      <w:r w:rsidRPr="004D1EA5">
        <w:rPr>
          <w:rtl/>
        </w:rPr>
        <w:t xml:space="preserve"> העלתה כי </w:t>
      </w:r>
      <w:r w:rsidRPr="004D1EA5">
        <w:rPr>
          <w:rFonts w:hint="cs"/>
          <w:rtl/>
        </w:rPr>
        <w:t>משרד</w:t>
      </w:r>
      <w:r w:rsidRPr="004D1EA5">
        <w:rPr>
          <w:rtl/>
        </w:rPr>
        <w:t xml:space="preserve"> הבריאות </w:t>
      </w:r>
      <w:r w:rsidRPr="004D1EA5">
        <w:rPr>
          <w:rFonts w:eastAsia="David"/>
          <w:rtl/>
        </w:rPr>
        <w:t xml:space="preserve">לא קבע </w:t>
      </w:r>
      <w:r w:rsidRPr="004D1EA5">
        <w:rPr>
          <w:rFonts w:eastAsia="David" w:hint="eastAsia"/>
          <w:rtl/>
        </w:rPr>
        <w:t>הנחיות</w:t>
      </w:r>
      <w:r w:rsidRPr="004D1EA5">
        <w:rPr>
          <w:rFonts w:eastAsia="David"/>
          <w:rtl/>
        </w:rPr>
        <w:t xml:space="preserve"> </w:t>
      </w:r>
      <w:r w:rsidRPr="004D1EA5">
        <w:rPr>
          <w:rFonts w:hint="cs"/>
          <w:rtl/>
        </w:rPr>
        <w:t>באשר</w:t>
      </w:r>
      <w:r w:rsidRPr="004D1EA5">
        <w:rPr>
          <w:rtl/>
        </w:rPr>
        <w:t xml:space="preserve"> </w:t>
      </w:r>
      <w:r w:rsidRPr="004D1EA5">
        <w:rPr>
          <w:rFonts w:hint="cs"/>
          <w:rtl/>
        </w:rPr>
        <w:t>להכנה</w:t>
      </w:r>
      <w:r w:rsidRPr="004D1EA5">
        <w:rPr>
          <w:rtl/>
        </w:rPr>
        <w:t xml:space="preserve"> </w:t>
      </w:r>
      <w:r w:rsidRPr="004D1EA5">
        <w:rPr>
          <w:rFonts w:hint="cs"/>
          <w:rtl/>
        </w:rPr>
        <w:t>הנדרשת</w:t>
      </w:r>
      <w:r w:rsidRPr="004D1EA5">
        <w:rPr>
          <w:rtl/>
        </w:rPr>
        <w:t xml:space="preserve"> ל</w:t>
      </w:r>
      <w:r w:rsidRPr="004D1EA5">
        <w:rPr>
          <w:rFonts w:hint="cs"/>
          <w:rtl/>
        </w:rPr>
        <w:t>קראת</w:t>
      </w:r>
      <w:r w:rsidRPr="004D1EA5">
        <w:rPr>
          <w:rtl/>
        </w:rPr>
        <w:t xml:space="preserve"> </w:t>
      </w:r>
      <w:r w:rsidRPr="004D1EA5">
        <w:rPr>
          <w:rFonts w:hint="cs"/>
          <w:rtl/>
        </w:rPr>
        <w:t>ה</w:t>
      </w:r>
      <w:r w:rsidRPr="004D1EA5">
        <w:rPr>
          <w:rtl/>
        </w:rPr>
        <w:t xml:space="preserve">ניתוח, </w:t>
      </w:r>
      <w:r w:rsidRPr="004D1EA5">
        <w:rPr>
          <w:rFonts w:hint="cs"/>
          <w:rtl/>
        </w:rPr>
        <w:t>ובכלל</w:t>
      </w:r>
      <w:r w:rsidRPr="004D1EA5">
        <w:rPr>
          <w:rtl/>
        </w:rPr>
        <w:t xml:space="preserve"> זה הוא לא </w:t>
      </w:r>
      <w:r w:rsidRPr="004D1EA5">
        <w:rPr>
          <w:rFonts w:hint="cs"/>
          <w:rtl/>
        </w:rPr>
        <w:t>קבע</w:t>
      </w:r>
      <w:r w:rsidRPr="004D1EA5">
        <w:rPr>
          <w:rtl/>
        </w:rPr>
        <w:t xml:space="preserve"> מי האחראי לב</w:t>
      </w:r>
      <w:r w:rsidRPr="004D1EA5">
        <w:rPr>
          <w:rFonts w:hint="cs"/>
          <w:rtl/>
        </w:rPr>
        <w:t>י</w:t>
      </w:r>
      <w:r w:rsidRPr="004D1EA5">
        <w:rPr>
          <w:rtl/>
        </w:rPr>
        <w:t>צ</w:t>
      </w:r>
      <w:r w:rsidRPr="004D1EA5">
        <w:rPr>
          <w:rFonts w:hint="cs"/>
          <w:rtl/>
        </w:rPr>
        <w:t>ו</w:t>
      </w:r>
      <w:r w:rsidRPr="004D1EA5">
        <w:rPr>
          <w:rtl/>
        </w:rPr>
        <w:t xml:space="preserve">ע ההכנה - </w:t>
      </w:r>
      <w:r w:rsidRPr="004D1EA5">
        <w:rPr>
          <w:rFonts w:hint="cs"/>
          <w:rtl/>
        </w:rPr>
        <w:t>קופת</w:t>
      </w:r>
      <w:r w:rsidRPr="004D1EA5">
        <w:rPr>
          <w:rtl/>
        </w:rPr>
        <w:t xml:space="preserve"> </w:t>
      </w:r>
      <w:r w:rsidRPr="004D1EA5">
        <w:rPr>
          <w:rFonts w:hint="cs"/>
          <w:rtl/>
        </w:rPr>
        <w:t>החולים</w:t>
      </w:r>
      <w:r w:rsidRPr="004D1EA5">
        <w:rPr>
          <w:rtl/>
        </w:rPr>
        <w:t xml:space="preserve"> או </w:t>
      </w:r>
      <w:r w:rsidRPr="004D1EA5">
        <w:rPr>
          <w:rFonts w:hint="cs"/>
          <w:rtl/>
        </w:rPr>
        <w:t>המרכז</w:t>
      </w:r>
      <w:r w:rsidRPr="004D1EA5">
        <w:rPr>
          <w:rtl/>
        </w:rPr>
        <w:t xml:space="preserve"> </w:t>
      </w:r>
      <w:r w:rsidRPr="004D1EA5">
        <w:rPr>
          <w:rtl/>
        </w:rPr>
        <w:t>הבריאטרי</w:t>
      </w:r>
      <w:r w:rsidRPr="004D1EA5">
        <w:rPr>
          <w:rFonts w:hint="cs"/>
          <w:rtl/>
        </w:rPr>
        <w:t>,</w:t>
      </w:r>
      <w:r w:rsidRPr="004D1EA5">
        <w:rPr>
          <w:rtl/>
        </w:rPr>
        <w:t xml:space="preserve"> ולא </w:t>
      </w:r>
      <w:r w:rsidRPr="004D1EA5">
        <w:rPr>
          <w:rFonts w:hint="cs"/>
          <w:rtl/>
        </w:rPr>
        <w:t>הסדיר</w:t>
      </w:r>
      <w:r w:rsidRPr="004D1EA5">
        <w:rPr>
          <w:rtl/>
        </w:rPr>
        <w:t xml:space="preserve"> </w:t>
      </w:r>
      <w:r w:rsidRPr="004D1EA5">
        <w:rPr>
          <w:rFonts w:hint="cs"/>
          <w:rtl/>
        </w:rPr>
        <w:t>את</w:t>
      </w:r>
      <w:r w:rsidRPr="004D1EA5">
        <w:rPr>
          <w:rtl/>
        </w:rPr>
        <w:t xml:space="preserve"> </w:t>
      </w:r>
      <w:r w:rsidRPr="004D1EA5">
        <w:rPr>
          <w:rFonts w:eastAsia="David" w:hint="eastAsia"/>
          <w:rtl/>
        </w:rPr>
        <w:t>מתכונת</w:t>
      </w:r>
      <w:r w:rsidRPr="004D1EA5">
        <w:rPr>
          <w:rFonts w:eastAsia="David"/>
          <w:rtl/>
        </w:rPr>
        <w:t xml:space="preserve"> מפגשי </w:t>
      </w:r>
      <w:r w:rsidRPr="004D1EA5">
        <w:rPr>
          <w:rFonts w:eastAsia="David" w:hint="eastAsia"/>
          <w:rtl/>
        </w:rPr>
        <w:t>ה</w:t>
      </w:r>
      <w:r w:rsidRPr="004D1EA5">
        <w:rPr>
          <w:rFonts w:eastAsia="David"/>
          <w:rtl/>
        </w:rPr>
        <w:t xml:space="preserve">הכנה </w:t>
      </w:r>
      <w:r w:rsidRPr="004D1EA5">
        <w:rPr>
          <w:rFonts w:eastAsia="David" w:hint="eastAsia"/>
          <w:rtl/>
        </w:rPr>
        <w:t>הנדרשים</w:t>
      </w:r>
      <w:r w:rsidRPr="004D1EA5">
        <w:rPr>
          <w:rFonts w:hint="cs"/>
          <w:rtl/>
        </w:rPr>
        <w:t xml:space="preserve"> ובין השאר עם אילו גורמים יפגשו המטופלים לפני הניתוח (למשל הצורך במפגש עם פסיכיאטר [ראו להלן]).</w:t>
      </w:r>
      <w:r w:rsidRPr="004D1EA5">
        <w:rPr>
          <w:rtl/>
        </w:rPr>
        <w:t xml:space="preserve"> </w:t>
      </w:r>
      <w:r w:rsidRPr="0012789B" w:rsidR="00C52C16">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63932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8105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קבע</w:t>
                            </w:r>
                            <w:r w:rsidRPr="00FF2CB0">
                              <w:rPr>
                                <w:rFonts w:cs="Tahoma"/>
                                <w:color w:val="0B5294"/>
                                <w:spacing w:val="-4"/>
                                <w:sz w:val="24"/>
                                <w:szCs w:val="24"/>
                                <w:rtl/>
                              </w:rPr>
                              <w:t xml:space="preserve"> </w:t>
                            </w:r>
                            <w:r w:rsidRPr="00FF2CB0">
                              <w:rPr>
                                <w:rFonts w:cs="Tahoma" w:hint="eastAsia"/>
                                <w:color w:val="0B5294"/>
                                <w:spacing w:val="-4"/>
                                <w:sz w:val="24"/>
                                <w:szCs w:val="24"/>
                                <w:rtl/>
                              </w:rPr>
                              <w:t>הנחיות</w:t>
                            </w:r>
                            <w:r w:rsidRPr="00FF2CB0">
                              <w:rPr>
                                <w:rFonts w:cs="Tahoma"/>
                                <w:color w:val="0B5294"/>
                                <w:spacing w:val="-4"/>
                                <w:sz w:val="24"/>
                                <w:szCs w:val="24"/>
                                <w:rtl/>
                              </w:rPr>
                              <w:t xml:space="preserve"> </w:t>
                            </w:r>
                            <w:r w:rsidRPr="00FF2CB0">
                              <w:rPr>
                                <w:rFonts w:cs="Tahoma" w:hint="eastAsia"/>
                                <w:color w:val="0B5294"/>
                                <w:spacing w:val="-4"/>
                                <w:sz w:val="24"/>
                                <w:szCs w:val="24"/>
                                <w:rtl/>
                              </w:rPr>
                              <w:t>בנוגע</w:t>
                            </w:r>
                            <w:r w:rsidRPr="00FF2CB0">
                              <w:rPr>
                                <w:rFonts w:cs="Tahoma"/>
                                <w:color w:val="0B5294"/>
                                <w:spacing w:val="-4"/>
                                <w:sz w:val="24"/>
                                <w:szCs w:val="24"/>
                                <w:rtl/>
                              </w:rPr>
                              <w:t xml:space="preserve"> </w:t>
                            </w:r>
                            <w:r w:rsidRPr="00FF2CB0">
                              <w:rPr>
                                <w:rFonts w:cs="Tahoma" w:hint="eastAsia"/>
                                <w:color w:val="0B5294"/>
                                <w:spacing w:val="-4"/>
                                <w:sz w:val="24"/>
                                <w:szCs w:val="24"/>
                                <w:rtl/>
                              </w:rPr>
                              <w:t>להכנה</w:t>
                            </w:r>
                            <w:r w:rsidRPr="00FF2CB0">
                              <w:rPr>
                                <w:rFonts w:cs="Tahoma"/>
                                <w:color w:val="0B5294"/>
                                <w:spacing w:val="-4"/>
                                <w:sz w:val="24"/>
                                <w:szCs w:val="24"/>
                                <w:rtl/>
                              </w:rPr>
                              <w:t xml:space="preserve"> </w:t>
                            </w:r>
                            <w:r w:rsidRPr="00FF2CB0">
                              <w:rPr>
                                <w:rFonts w:cs="Tahoma" w:hint="eastAsia"/>
                                <w:color w:val="0B5294"/>
                                <w:spacing w:val="-4"/>
                                <w:sz w:val="24"/>
                                <w:szCs w:val="24"/>
                                <w:rtl/>
                              </w:rPr>
                              <w:t>הנדרשת</w:t>
                            </w:r>
                            <w:r w:rsidRPr="00FF2CB0">
                              <w:rPr>
                                <w:rFonts w:cs="Tahoma"/>
                                <w:color w:val="0B5294"/>
                                <w:spacing w:val="-4"/>
                                <w:sz w:val="24"/>
                                <w:szCs w:val="24"/>
                                <w:rtl/>
                              </w:rPr>
                              <w:t xml:space="preserve"> </w:t>
                            </w:r>
                            <w:r w:rsidRPr="00FF2CB0">
                              <w:rPr>
                                <w:rFonts w:cs="Tahoma" w:hint="eastAsia"/>
                                <w:color w:val="0B5294"/>
                                <w:spacing w:val="-4"/>
                                <w:sz w:val="24"/>
                                <w:szCs w:val="24"/>
                                <w:rtl/>
                              </w:rPr>
                              <w:t>לקראת</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ובכלל</w:t>
                            </w:r>
                            <w:r w:rsidRPr="00FF2CB0">
                              <w:rPr>
                                <w:rFonts w:cs="Tahoma"/>
                                <w:color w:val="0B5294"/>
                                <w:spacing w:val="-4"/>
                                <w:sz w:val="24"/>
                                <w:szCs w:val="24"/>
                                <w:rtl/>
                              </w:rPr>
                              <w:t xml:space="preserve"> </w:t>
                            </w:r>
                            <w:r w:rsidRPr="00FF2CB0">
                              <w:rPr>
                                <w:rFonts w:cs="Tahoma" w:hint="eastAsia"/>
                                <w:color w:val="0B5294"/>
                                <w:spacing w:val="-4"/>
                                <w:sz w:val="24"/>
                                <w:szCs w:val="24"/>
                                <w:rtl/>
                              </w:rPr>
                              <w:t>זה</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קבע</w:t>
                            </w:r>
                            <w:r w:rsidRPr="00FF2CB0">
                              <w:rPr>
                                <w:rFonts w:cs="Tahoma"/>
                                <w:color w:val="0B5294"/>
                                <w:spacing w:val="-4"/>
                                <w:sz w:val="24"/>
                                <w:szCs w:val="24"/>
                                <w:rtl/>
                              </w:rPr>
                              <w:t xml:space="preserve"> </w:t>
                            </w:r>
                            <w:r w:rsidRPr="00FF2CB0">
                              <w:rPr>
                                <w:rFonts w:cs="Tahoma" w:hint="eastAsia"/>
                                <w:color w:val="0B5294"/>
                                <w:spacing w:val="-4"/>
                                <w:sz w:val="24"/>
                                <w:szCs w:val="24"/>
                                <w:rtl/>
                              </w:rPr>
                              <w:t>מי</w:t>
                            </w:r>
                            <w:r w:rsidRPr="00FF2CB0">
                              <w:rPr>
                                <w:rFonts w:cs="Tahoma"/>
                                <w:color w:val="0B5294"/>
                                <w:spacing w:val="-4"/>
                                <w:sz w:val="24"/>
                                <w:szCs w:val="24"/>
                                <w:rtl/>
                              </w:rPr>
                              <w:t xml:space="preserve"> </w:t>
                            </w:r>
                            <w:r w:rsidRPr="00FF2CB0">
                              <w:rPr>
                                <w:rFonts w:cs="Tahoma" w:hint="eastAsia"/>
                                <w:color w:val="0B5294"/>
                                <w:spacing w:val="-4"/>
                                <w:sz w:val="24"/>
                                <w:szCs w:val="24"/>
                                <w:rtl/>
                              </w:rPr>
                              <w:t>האחראי</w:t>
                            </w:r>
                            <w:r w:rsidRPr="00FF2CB0">
                              <w:rPr>
                                <w:rFonts w:cs="Tahoma"/>
                                <w:color w:val="0B5294"/>
                                <w:spacing w:val="-4"/>
                                <w:sz w:val="24"/>
                                <w:szCs w:val="24"/>
                                <w:rtl/>
                              </w:rPr>
                              <w:t xml:space="preserve"> </w:t>
                            </w:r>
                            <w:r w:rsidRPr="00FF2CB0">
                              <w:rPr>
                                <w:rFonts w:cs="Tahoma" w:hint="eastAsia"/>
                                <w:color w:val="0B5294"/>
                                <w:spacing w:val="-4"/>
                                <w:sz w:val="24"/>
                                <w:szCs w:val="24"/>
                                <w:rtl/>
                              </w:rPr>
                              <w:t>להכנה</w:t>
                            </w:r>
                            <w:r w:rsidRPr="00FF2CB0">
                              <w:rPr>
                                <w:rFonts w:cs="Tahoma"/>
                                <w:color w:val="0B5294"/>
                                <w:spacing w:val="-4"/>
                                <w:sz w:val="24"/>
                                <w:szCs w:val="24"/>
                                <w:rtl/>
                              </w:rPr>
                              <w:t xml:space="preserve"> - </w:t>
                            </w:r>
                            <w:r w:rsidRPr="00FF2CB0">
                              <w:rPr>
                                <w:rFonts w:cs="Tahoma" w:hint="eastAsia"/>
                                <w:color w:val="0B5294"/>
                                <w:spacing w:val="-4"/>
                                <w:sz w:val="24"/>
                                <w:szCs w:val="24"/>
                                <w:rtl/>
                              </w:rPr>
                              <w:t>קופת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או</w:t>
                            </w:r>
                            <w:r w:rsidRPr="00FF2CB0">
                              <w:rPr>
                                <w:rFonts w:cs="Tahoma"/>
                                <w:color w:val="0B5294"/>
                                <w:spacing w:val="-4"/>
                                <w:sz w:val="24"/>
                                <w:szCs w:val="24"/>
                                <w:rtl/>
                              </w:rPr>
                              <w:t xml:space="preserve"> </w:t>
                            </w:r>
                            <w:r w:rsidRPr="00FF2CB0">
                              <w:rPr>
                                <w:rFonts w:cs="Tahoma" w:hint="eastAsia"/>
                                <w:color w:val="0B5294"/>
                                <w:spacing w:val="-4"/>
                                <w:sz w:val="24"/>
                                <w:szCs w:val="24"/>
                                <w:rtl/>
                              </w:rPr>
                              <w:t>המרכז</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ולא</w:t>
                            </w:r>
                            <w:r w:rsidRPr="00FF2CB0">
                              <w:rPr>
                                <w:rFonts w:cs="Tahoma"/>
                                <w:color w:val="0B5294"/>
                                <w:spacing w:val="-4"/>
                                <w:sz w:val="24"/>
                                <w:szCs w:val="24"/>
                                <w:rtl/>
                              </w:rPr>
                              <w:t xml:space="preserve"> </w:t>
                            </w:r>
                            <w:r w:rsidRPr="00FF2CB0">
                              <w:rPr>
                                <w:rFonts w:cs="Tahoma" w:hint="eastAsia"/>
                                <w:color w:val="0B5294"/>
                                <w:spacing w:val="-4"/>
                                <w:sz w:val="24"/>
                                <w:szCs w:val="24"/>
                                <w:rtl/>
                              </w:rPr>
                              <w:t>הסדיר</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מתכונת</w:t>
                            </w:r>
                            <w:r w:rsidRPr="00FF2CB0">
                              <w:rPr>
                                <w:rFonts w:cs="Tahoma"/>
                                <w:color w:val="0B5294"/>
                                <w:spacing w:val="-4"/>
                                <w:sz w:val="24"/>
                                <w:szCs w:val="24"/>
                                <w:rtl/>
                              </w:rPr>
                              <w:t xml:space="preserve"> </w:t>
                            </w:r>
                            <w:r w:rsidRPr="00FF2CB0">
                              <w:rPr>
                                <w:rFonts w:cs="Tahoma" w:hint="eastAsia"/>
                                <w:color w:val="0B5294"/>
                                <w:spacing w:val="-4"/>
                                <w:sz w:val="24"/>
                                <w:szCs w:val="24"/>
                                <w:rtl/>
                              </w:rPr>
                              <w:t>מפגשי</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74360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361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373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קבע</w:t>
                      </w:r>
                      <w:r w:rsidRPr="00FF2CB0">
                        <w:rPr>
                          <w:rFonts w:cs="Tahoma"/>
                          <w:color w:val="0B5294"/>
                          <w:spacing w:val="-4"/>
                          <w:sz w:val="24"/>
                          <w:szCs w:val="24"/>
                          <w:rtl/>
                        </w:rPr>
                        <w:t xml:space="preserve"> </w:t>
                      </w:r>
                      <w:r w:rsidRPr="00FF2CB0">
                        <w:rPr>
                          <w:rFonts w:cs="Tahoma" w:hint="eastAsia"/>
                          <w:color w:val="0B5294"/>
                          <w:spacing w:val="-4"/>
                          <w:sz w:val="24"/>
                          <w:szCs w:val="24"/>
                          <w:rtl/>
                        </w:rPr>
                        <w:t>הנחיות</w:t>
                      </w:r>
                      <w:r w:rsidRPr="00FF2CB0">
                        <w:rPr>
                          <w:rFonts w:cs="Tahoma"/>
                          <w:color w:val="0B5294"/>
                          <w:spacing w:val="-4"/>
                          <w:sz w:val="24"/>
                          <w:szCs w:val="24"/>
                          <w:rtl/>
                        </w:rPr>
                        <w:t xml:space="preserve"> </w:t>
                      </w:r>
                      <w:r w:rsidRPr="00FF2CB0">
                        <w:rPr>
                          <w:rFonts w:cs="Tahoma" w:hint="eastAsia"/>
                          <w:color w:val="0B5294"/>
                          <w:spacing w:val="-4"/>
                          <w:sz w:val="24"/>
                          <w:szCs w:val="24"/>
                          <w:rtl/>
                        </w:rPr>
                        <w:t>בנוגע</w:t>
                      </w:r>
                      <w:r w:rsidRPr="00FF2CB0">
                        <w:rPr>
                          <w:rFonts w:cs="Tahoma"/>
                          <w:color w:val="0B5294"/>
                          <w:spacing w:val="-4"/>
                          <w:sz w:val="24"/>
                          <w:szCs w:val="24"/>
                          <w:rtl/>
                        </w:rPr>
                        <w:t xml:space="preserve"> </w:t>
                      </w:r>
                      <w:r w:rsidRPr="00FF2CB0">
                        <w:rPr>
                          <w:rFonts w:cs="Tahoma" w:hint="eastAsia"/>
                          <w:color w:val="0B5294"/>
                          <w:spacing w:val="-4"/>
                          <w:sz w:val="24"/>
                          <w:szCs w:val="24"/>
                          <w:rtl/>
                        </w:rPr>
                        <w:t>להכנה</w:t>
                      </w:r>
                      <w:r w:rsidRPr="00FF2CB0">
                        <w:rPr>
                          <w:rFonts w:cs="Tahoma"/>
                          <w:color w:val="0B5294"/>
                          <w:spacing w:val="-4"/>
                          <w:sz w:val="24"/>
                          <w:szCs w:val="24"/>
                          <w:rtl/>
                        </w:rPr>
                        <w:t xml:space="preserve"> </w:t>
                      </w:r>
                      <w:r w:rsidRPr="00FF2CB0">
                        <w:rPr>
                          <w:rFonts w:cs="Tahoma" w:hint="eastAsia"/>
                          <w:color w:val="0B5294"/>
                          <w:spacing w:val="-4"/>
                          <w:sz w:val="24"/>
                          <w:szCs w:val="24"/>
                          <w:rtl/>
                        </w:rPr>
                        <w:t>הנדרשת</w:t>
                      </w:r>
                      <w:r w:rsidRPr="00FF2CB0">
                        <w:rPr>
                          <w:rFonts w:cs="Tahoma"/>
                          <w:color w:val="0B5294"/>
                          <w:spacing w:val="-4"/>
                          <w:sz w:val="24"/>
                          <w:szCs w:val="24"/>
                          <w:rtl/>
                        </w:rPr>
                        <w:t xml:space="preserve"> </w:t>
                      </w:r>
                      <w:r w:rsidRPr="00FF2CB0">
                        <w:rPr>
                          <w:rFonts w:cs="Tahoma" w:hint="eastAsia"/>
                          <w:color w:val="0B5294"/>
                          <w:spacing w:val="-4"/>
                          <w:sz w:val="24"/>
                          <w:szCs w:val="24"/>
                          <w:rtl/>
                        </w:rPr>
                        <w:t>לקראת</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ובכלל</w:t>
                      </w:r>
                      <w:r w:rsidRPr="00FF2CB0">
                        <w:rPr>
                          <w:rFonts w:cs="Tahoma"/>
                          <w:color w:val="0B5294"/>
                          <w:spacing w:val="-4"/>
                          <w:sz w:val="24"/>
                          <w:szCs w:val="24"/>
                          <w:rtl/>
                        </w:rPr>
                        <w:t xml:space="preserve"> </w:t>
                      </w:r>
                      <w:r w:rsidRPr="00FF2CB0">
                        <w:rPr>
                          <w:rFonts w:cs="Tahoma" w:hint="eastAsia"/>
                          <w:color w:val="0B5294"/>
                          <w:spacing w:val="-4"/>
                          <w:sz w:val="24"/>
                          <w:szCs w:val="24"/>
                          <w:rtl/>
                        </w:rPr>
                        <w:t>זה</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קבע</w:t>
                      </w:r>
                      <w:r w:rsidRPr="00FF2CB0">
                        <w:rPr>
                          <w:rFonts w:cs="Tahoma"/>
                          <w:color w:val="0B5294"/>
                          <w:spacing w:val="-4"/>
                          <w:sz w:val="24"/>
                          <w:szCs w:val="24"/>
                          <w:rtl/>
                        </w:rPr>
                        <w:t xml:space="preserve"> </w:t>
                      </w:r>
                      <w:r w:rsidRPr="00FF2CB0">
                        <w:rPr>
                          <w:rFonts w:cs="Tahoma" w:hint="eastAsia"/>
                          <w:color w:val="0B5294"/>
                          <w:spacing w:val="-4"/>
                          <w:sz w:val="24"/>
                          <w:szCs w:val="24"/>
                          <w:rtl/>
                        </w:rPr>
                        <w:t>מי</w:t>
                      </w:r>
                      <w:r w:rsidRPr="00FF2CB0">
                        <w:rPr>
                          <w:rFonts w:cs="Tahoma"/>
                          <w:color w:val="0B5294"/>
                          <w:spacing w:val="-4"/>
                          <w:sz w:val="24"/>
                          <w:szCs w:val="24"/>
                          <w:rtl/>
                        </w:rPr>
                        <w:t xml:space="preserve"> </w:t>
                      </w:r>
                      <w:r w:rsidRPr="00FF2CB0">
                        <w:rPr>
                          <w:rFonts w:cs="Tahoma" w:hint="eastAsia"/>
                          <w:color w:val="0B5294"/>
                          <w:spacing w:val="-4"/>
                          <w:sz w:val="24"/>
                          <w:szCs w:val="24"/>
                          <w:rtl/>
                        </w:rPr>
                        <w:t>האחראי</w:t>
                      </w:r>
                      <w:r w:rsidRPr="00FF2CB0">
                        <w:rPr>
                          <w:rFonts w:cs="Tahoma"/>
                          <w:color w:val="0B5294"/>
                          <w:spacing w:val="-4"/>
                          <w:sz w:val="24"/>
                          <w:szCs w:val="24"/>
                          <w:rtl/>
                        </w:rPr>
                        <w:t xml:space="preserve"> </w:t>
                      </w:r>
                      <w:r w:rsidRPr="00FF2CB0">
                        <w:rPr>
                          <w:rFonts w:cs="Tahoma" w:hint="eastAsia"/>
                          <w:color w:val="0B5294"/>
                          <w:spacing w:val="-4"/>
                          <w:sz w:val="24"/>
                          <w:szCs w:val="24"/>
                          <w:rtl/>
                        </w:rPr>
                        <w:t>להכנה</w:t>
                      </w:r>
                      <w:r w:rsidRPr="00FF2CB0">
                        <w:rPr>
                          <w:rFonts w:cs="Tahoma"/>
                          <w:color w:val="0B5294"/>
                          <w:spacing w:val="-4"/>
                          <w:sz w:val="24"/>
                          <w:szCs w:val="24"/>
                          <w:rtl/>
                        </w:rPr>
                        <w:t xml:space="preserve"> - </w:t>
                      </w:r>
                      <w:r w:rsidRPr="00FF2CB0">
                        <w:rPr>
                          <w:rFonts w:cs="Tahoma" w:hint="eastAsia"/>
                          <w:color w:val="0B5294"/>
                          <w:spacing w:val="-4"/>
                          <w:sz w:val="24"/>
                          <w:szCs w:val="24"/>
                          <w:rtl/>
                        </w:rPr>
                        <w:t>קופת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או</w:t>
                      </w:r>
                      <w:r w:rsidRPr="00FF2CB0">
                        <w:rPr>
                          <w:rFonts w:cs="Tahoma"/>
                          <w:color w:val="0B5294"/>
                          <w:spacing w:val="-4"/>
                          <w:sz w:val="24"/>
                          <w:szCs w:val="24"/>
                          <w:rtl/>
                        </w:rPr>
                        <w:t xml:space="preserve"> </w:t>
                      </w:r>
                      <w:r w:rsidRPr="00FF2CB0">
                        <w:rPr>
                          <w:rFonts w:cs="Tahoma" w:hint="eastAsia"/>
                          <w:color w:val="0B5294"/>
                          <w:spacing w:val="-4"/>
                          <w:sz w:val="24"/>
                          <w:szCs w:val="24"/>
                          <w:rtl/>
                        </w:rPr>
                        <w:t>המרכז</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ולא</w:t>
                      </w:r>
                      <w:r w:rsidRPr="00FF2CB0">
                        <w:rPr>
                          <w:rFonts w:cs="Tahoma"/>
                          <w:color w:val="0B5294"/>
                          <w:spacing w:val="-4"/>
                          <w:sz w:val="24"/>
                          <w:szCs w:val="24"/>
                          <w:rtl/>
                        </w:rPr>
                        <w:t xml:space="preserve"> </w:t>
                      </w:r>
                      <w:r w:rsidRPr="00FF2CB0">
                        <w:rPr>
                          <w:rFonts w:cs="Tahoma" w:hint="eastAsia"/>
                          <w:color w:val="0B5294"/>
                          <w:spacing w:val="-4"/>
                          <w:sz w:val="24"/>
                          <w:szCs w:val="24"/>
                          <w:rtl/>
                        </w:rPr>
                        <w:t>הסדיר</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מתכונת</w:t>
                      </w:r>
                      <w:r w:rsidRPr="00FF2CB0">
                        <w:rPr>
                          <w:rFonts w:cs="Tahoma"/>
                          <w:color w:val="0B5294"/>
                          <w:spacing w:val="-4"/>
                          <w:sz w:val="24"/>
                          <w:szCs w:val="24"/>
                          <w:rtl/>
                        </w:rPr>
                        <w:t xml:space="preserve"> </w:t>
                      </w:r>
                      <w:r w:rsidRPr="00FF2CB0">
                        <w:rPr>
                          <w:rFonts w:cs="Tahoma" w:hint="eastAsia"/>
                          <w:color w:val="0B5294"/>
                          <w:spacing w:val="-4"/>
                          <w:sz w:val="24"/>
                          <w:szCs w:val="24"/>
                          <w:rtl/>
                        </w:rPr>
                        <w:t>מפגשי</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443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נמצא</w:t>
      </w:r>
      <w:r w:rsidRPr="004D1EA5">
        <w:rPr>
          <w:rFonts w:ascii="Tahoma" w:hAnsi="Tahoma" w:cs="Tahoma"/>
          <w:sz w:val="18"/>
          <w:szCs w:val="18"/>
          <w:rtl/>
        </w:rPr>
        <w:t xml:space="preserve"> כי </w:t>
      </w:r>
      <w:r w:rsidRPr="004D1EA5">
        <w:rPr>
          <w:rFonts w:ascii="Tahoma" w:hAnsi="Tahoma" w:cs="Tahoma" w:hint="cs"/>
          <w:sz w:val="18"/>
          <w:szCs w:val="18"/>
          <w:rtl/>
        </w:rPr>
        <w:t>כל</w:t>
      </w:r>
      <w:r w:rsidRPr="004D1EA5">
        <w:rPr>
          <w:rFonts w:ascii="Tahoma" w:hAnsi="Tahoma" w:cs="Tahoma"/>
          <w:sz w:val="18"/>
          <w:szCs w:val="18"/>
          <w:rtl/>
        </w:rPr>
        <w:t xml:space="preserve"> </w:t>
      </w:r>
      <w:r w:rsidRPr="004D1EA5">
        <w:rPr>
          <w:rFonts w:ascii="Tahoma" w:hAnsi="Tahoma" w:cs="Tahoma" w:hint="cs"/>
          <w:sz w:val="18"/>
          <w:szCs w:val="18"/>
          <w:rtl/>
        </w:rPr>
        <w:t>קופות</w:t>
      </w:r>
      <w:r w:rsidRPr="004D1EA5">
        <w:rPr>
          <w:rFonts w:ascii="Tahoma" w:hAnsi="Tahoma" w:cs="Tahoma"/>
          <w:sz w:val="18"/>
          <w:szCs w:val="18"/>
          <w:rtl/>
        </w:rPr>
        <w:t xml:space="preserve"> </w:t>
      </w:r>
      <w:r w:rsidRPr="004D1EA5">
        <w:rPr>
          <w:rFonts w:ascii="Tahoma" w:hAnsi="Tahoma" w:cs="Tahoma" w:hint="cs"/>
          <w:sz w:val="18"/>
          <w:szCs w:val="18"/>
          <w:rtl/>
        </w:rPr>
        <w:t>החולים</w:t>
      </w:r>
      <w:r w:rsidRPr="004D1EA5">
        <w:rPr>
          <w:rFonts w:ascii="Tahoma" w:hAnsi="Tahoma" w:cs="Tahoma"/>
          <w:sz w:val="18"/>
          <w:szCs w:val="18"/>
          <w:rtl/>
        </w:rPr>
        <w:t xml:space="preserve"> </w:t>
      </w:r>
      <w:r w:rsidRPr="004D1EA5">
        <w:rPr>
          <w:rFonts w:ascii="Tahoma" w:hAnsi="Tahoma" w:cs="Tahoma" w:hint="cs"/>
          <w:sz w:val="18"/>
          <w:szCs w:val="18"/>
          <w:rtl/>
        </w:rPr>
        <w:t>ורק</w:t>
      </w:r>
      <w:r w:rsidRPr="004D1EA5">
        <w:rPr>
          <w:rFonts w:ascii="Tahoma" w:hAnsi="Tahoma" w:cs="Tahoma"/>
          <w:sz w:val="18"/>
          <w:szCs w:val="18"/>
          <w:rtl/>
        </w:rPr>
        <w:t xml:space="preserve"> </w:t>
      </w:r>
      <w:r w:rsidRPr="004D1EA5">
        <w:rPr>
          <w:rFonts w:ascii="Tahoma" w:hAnsi="Tahoma" w:cs="Tahoma" w:hint="cs"/>
          <w:sz w:val="18"/>
          <w:szCs w:val="18"/>
          <w:rtl/>
        </w:rPr>
        <w:t>חלק</w:t>
      </w:r>
      <w:r w:rsidRPr="004D1EA5">
        <w:rPr>
          <w:rFonts w:ascii="Tahoma" w:hAnsi="Tahoma" w:cs="Tahoma"/>
          <w:sz w:val="18"/>
          <w:szCs w:val="18"/>
          <w:rtl/>
        </w:rPr>
        <w:t xml:space="preserve"> </w:t>
      </w:r>
      <w:r w:rsidRPr="004D1EA5">
        <w:rPr>
          <w:rFonts w:ascii="Tahoma" w:hAnsi="Tahoma" w:cs="Tahoma" w:hint="cs"/>
          <w:sz w:val="18"/>
          <w:szCs w:val="18"/>
          <w:rtl/>
        </w:rPr>
        <w:t>מהמרכזים</w:t>
      </w:r>
      <w:r w:rsidRPr="004D1EA5">
        <w:rPr>
          <w:rFonts w:ascii="Tahoma" w:hAnsi="Tahoma" w:cs="Tahoma"/>
          <w:sz w:val="18"/>
          <w:szCs w:val="18"/>
          <w:rtl/>
        </w:rPr>
        <w:t xml:space="preserve"> </w:t>
      </w:r>
      <w:r w:rsidRPr="004D1EA5">
        <w:rPr>
          <w:rFonts w:ascii="Tahoma" w:hAnsi="Tahoma" w:cs="Tahoma" w:hint="cs"/>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דורשים</w:t>
      </w:r>
      <w:r w:rsidRPr="004D1EA5">
        <w:rPr>
          <w:rFonts w:ascii="Tahoma" w:hAnsi="Tahoma" w:cs="Tahoma"/>
          <w:sz w:val="18"/>
          <w:szCs w:val="18"/>
          <w:rtl/>
        </w:rPr>
        <w:t xml:space="preserve"> </w:t>
      </w:r>
      <w:r w:rsidRPr="004D1EA5">
        <w:rPr>
          <w:rFonts w:ascii="Tahoma" w:hAnsi="Tahoma" w:cs="Tahoma" w:hint="cs"/>
          <w:sz w:val="18"/>
          <w:szCs w:val="18"/>
          <w:rtl/>
        </w:rPr>
        <w:t>מפגשי</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מהמועמדים</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r w:rsidRPr="004D1EA5">
        <w:rPr>
          <w:rFonts w:ascii="Tahoma" w:hAnsi="Tahoma" w:cs="Tahoma" w:hint="cs"/>
          <w:sz w:val="18"/>
          <w:szCs w:val="18"/>
          <w:rtl/>
        </w:rPr>
        <w:t>טרם</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 xml:space="preserve">וכי </w:t>
      </w:r>
      <w:r w:rsidRPr="004D1EA5">
        <w:rPr>
          <w:rFonts w:ascii="Tahoma" w:hAnsi="Tahoma" w:cs="Tahoma"/>
          <w:sz w:val="18"/>
          <w:szCs w:val="18"/>
          <w:rtl/>
        </w:rPr>
        <w:t xml:space="preserve">קיימת שונות גדולה </w:t>
      </w:r>
      <w:r w:rsidRPr="004D1EA5">
        <w:rPr>
          <w:rFonts w:ascii="Tahoma" w:hAnsi="Tahoma" w:cs="Tahoma" w:hint="cs"/>
          <w:sz w:val="18"/>
          <w:szCs w:val="18"/>
          <w:rtl/>
        </w:rPr>
        <w:t>ב</w:t>
      </w:r>
      <w:r w:rsidRPr="004D1EA5">
        <w:rPr>
          <w:rFonts w:ascii="Tahoma" w:hAnsi="Tahoma" w:cs="Tahoma"/>
          <w:sz w:val="18"/>
          <w:szCs w:val="18"/>
          <w:rtl/>
        </w:rPr>
        <w:t xml:space="preserve">מתכונת המפגשים. </w:t>
      </w:r>
    </w:p>
    <w:p w:rsidR="002E6D5B" w:rsidRPr="004D1EA5" w:rsidP="00BD4CD2">
      <w:pPr>
        <w:spacing w:line="240" w:lineRule="exact"/>
        <w:ind w:right="2268"/>
        <w:jc w:val="both"/>
        <w:rPr>
          <w:rFonts w:ascii="Tahoma" w:hAnsi="Tahoma" w:cs="Tahoma"/>
          <w:b/>
          <w:bCs/>
          <w:sz w:val="18"/>
          <w:szCs w:val="18"/>
          <w:rtl/>
        </w:rPr>
      </w:pPr>
      <w:r w:rsidRPr="004D1EA5">
        <w:rPr>
          <w:rFonts w:ascii="Tahoma" w:hAnsi="Tahoma" w:cs="Tahoma"/>
          <w:sz w:val="18"/>
          <w:szCs w:val="18"/>
          <w:rtl/>
        </w:rPr>
        <w:t>מתכונת</w:t>
      </w:r>
      <w:r w:rsidRPr="004D1EA5">
        <w:rPr>
          <w:rFonts w:ascii="Tahoma" w:hAnsi="Tahoma" w:cs="Tahoma" w:hint="cs"/>
          <w:sz w:val="18"/>
          <w:szCs w:val="18"/>
          <w:rtl/>
        </w:rPr>
        <w:t xml:space="preserve"> ההכנה בקופות</w:t>
      </w:r>
      <w:r w:rsidRPr="004D1EA5">
        <w:rPr>
          <w:rFonts w:ascii="Tahoma" w:hAnsi="Tahoma" w:cs="Tahoma"/>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BD4CD2">
        <w:rPr>
          <w:rStyle w:val="Heading7Char"/>
          <w:rFonts w:ascii="Tahoma" w:hAnsi="Tahoma" w:cs="Tahoma" w:hint="cs"/>
          <w:sz w:val="17"/>
          <w:szCs w:val="17"/>
          <w:rtl/>
        </w:rPr>
        <w:t>הכללית:</w:t>
      </w:r>
      <w:r w:rsidRPr="004D1EA5">
        <w:rPr>
          <w:rFonts w:ascii="Tahoma" w:hAnsi="Tahoma" w:cs="Tahoma" w:hint="cs"/>
          <w:sz w:val="18"/>
          <w:szCs w:val="18"/>
          <w:rtl/>
        </w:rPr>
        <w:t xml:space="preserve"> </w:t>
      </w:r>
      <w:r w:rsidRPr="004D1EA5">
        <w:rPr>
          <w:rFonts w:ascii="Tahoma" w:hAnsi="Tahoma" w:cs="Tahoma"/>
          <w:sz w:val="18"/>
          <w:szCs w:val="18"/>
          <w:rtl/>
        </w:rPr>
        <w:t xml:space="preserve">ממליצה על הכנה בת </w:t>
      </w:r>
      <w:r w:rsidRPr="004D1EA5">
        <w:rPr>
          <w:rFonts w:ascii="Tahoma" w:hAnsi="Tahoma" w:cs="Tahoma" w:hint="cs"/>
          <w:sz w:val="18"/>
          <w:szCs w:val="18"/>
          <w:rtl/>
        </w:rPr>
        <w:t>שלושה עד שישה</w:t>
      </w:r>
      <w:r w:rsidRPr="004D1EA5">
        <w:rPr>
          <w:rFonts w:ascii="Tahoma" w:hAnsi="Tahoma" w:cs="Tahoma"/>
          <w:sz w:val="18"/>
          <w:szCs w:val="18"/>
          <w:rtl/>
        </w:rPr>
        <w:t xml:space="preserve"> חודשים עם דיאטנית אך אינה מחייבת זאת.</w:t>
      </w:r>
    </w:p>
    <w:p w:rsidR="002E6D5B" w:rsidRPr="004D1EA5" w:rsidP="00BD4CD2">
      <w:pPr>
        <w:spacing w:line="240" w:lineRule="exact"/>
        <w:ind w:right="2268"/>
        <w:jc w:val="both"/>
        <w:rPr>
          <w:rFonts w:ascii="Tahoma" w:hAnsi="Tahoma" w:cs="Tahoma"/>
          <w:sz w:val="18"/>
          <w:szCs w:val="18"/>
          <w:rtl/>
        </w:rPr>
      </w:pPr>
      <w:r w:rsidRPr="00BD4CD2">
        <w:rPr>
          <w:rStyle w:val="Heading7Char"/>
          <w:rFonts w:ascii="Tahoma" w:hAnsi="Tahoma" w:cs="Tahoma" w:hint="cs"/>
          <w:sz w:val="17"/>
          <w:szCs w:val="17"/>
          <w:rtl/>
        </w:rPr>
        <w:t>מכבי:</w:t>
      </w:r>
      <w:r w:rsidRPr="004D1EA5">
        <w:rPr>
          <w:rFonts w:ascii="Tahoma" w:hAnsi="Tahoma" w:cs="Tahoma" w:hint="cs"/>
          <w:b/>
          <w:bCs/>
          <w:sz w:val="18"/>
          <w:szCs w:val="18"/>
          <w:rtl/>
        </w:rPr>
        <w:t xml:space="preserve"> </w:t>
      </w:r>
      <w:r w:rsidRPr="004D1EA5">
        <w:rPr>
          <w:rFonts w:ascii="Tahoma" w:hAnsi="Tahoma" w:cs="Tahoma"/>
          <w:sz w:val="18"/>
          <w:szCs w:val="18"/>
          <w:rtl/>
        </w:rPr>
        <w:t xml:space="preserve">דורשת </w:t>
      </w:r>
      <w:r w:rsidRPr="004D1EA5">
        <w:rPr>
          <w:rFonts w:ascii="Tahoma" w:hAnsi="Tahoma" w:cs="Tahoma" w:hint="cs"/>
          <w:sz w:val="18"/>
          <w:szCs w:val="18"/>
          <w:rtl/>
        </w:rPr>
        <w:t>שלושה</w:t>
      </w:r>
      <w:r w:rsidRPr="004D1EA5">
        <w:rPr>
          <w:rFonts w:ascii="Tahoma" w:hAnsi="Tahoma" w:cs="Tahoma"/>
          <w:sz w:val="18"/>
          <w:szCs w:val="18"/>
          <w:rtl/>
        </w:rPr>
        <w:t xml:space="preserve"> מפגשים עם דיאטנית</w:t>
      </w:r>
      <w:r w:rsidRPr="004D1EA5">
        <w:rPr>
          <w:rFonts w:ascii="Tahoma" w:hAnsi="Tahoma" w:cs="Tahoma" w:hint="cs"/>
          <w:sz w:val="18"/>
          <w:szCs w:val="18"/>
          <w:rtl/>
        </w:rPr>
        <w:t>.</w:t>
      </w:r>
    </w:p>
    <w:p w:rsidR="002E6D5B" w:rsidRPr="004D1EA5" w:rsidP="00BD4CD2">
      <w:pPr>
        <w:spacing w:line="240" w:lineRule="exact"/>
        <w:ind w:right="2268"/>
        <w:jc w:val="both"/>
        <w:rPr>
          <w:rFonts w:ascii="Tahoma" w:hAnsi="Tahoma" w:cs="Tahoma"/>
          <w:sz w:val="18"/>
          <w:szCs w:val="18"/>
          <w:rtl/>
        </w:rPr>
      </w:pPr>
      <w:r w:rsidRPr="00BD4CD2">
        <w:rPr>
          <w:rStyle w:val="Heading7Char"/>
          <w:rFonts w:ascii="Tahoma" w:hAnsi="Tahoma" w:cs="Tahoma" w:hint="cs"/>
          <w:sz w:val="17"/>
          <w:szCs w:val="17"/>
          <w:rtl/>
        </w:rPr>
        <w:t>מאוחדת:</w:t>
      </w:r>
      <w:r w:rsidRPr="004D1EA5">
        <w:rPr>
          <w:rFonts w:ascii="Tahoma" w:hAnsi="Tahoma" w:cs="Tahoma" w:hint="cs"/>
          <w:sz w:val="18"/>
          <w:szCs w:val="18"/>
          <w:rtl/>
        </w:rPr>
        <w:t xml:space="preserve"> </w:t>
      </w:r>
      <w:r w:rsidRPr="004D1EA5">
        <w:rPr>
          <w:rFonts w:ascii="Tahoma" w:hAnsi="Tahoma" w:cs="Tahoma"/>
          <w:sz w:val="18"/>
          <w:szCs w:val="18"/>
          <w:rtl/>
        </w:rPr>
        <w:t xml:space="preserve">דורשת </w:t>
      </w:r>
      <w:r w:rsidRPr="004D1EA5">
        <w:rPr>
          <w:rFonts w:ascii="Tahoma" w:hAnsi="Tahoma" w:cs="Tahoma" w:hint="cs"/>
          <w:sz w:val="18"/>
          <w:szCs w:val="18"/>
          <w:rtl/>
        </w:rPr>
        <w:t>ארבעה</w:t>
      </w:r>
      <w:r w:rsidRPr="004D1EA5">
        <w:rPr>
          <w:rFonts w:ascii="Tahoma" w:hAnsi="Tahoma" w:cs="Tahoma"/>
          <w:sz w:val="18"/>
          <w:szCs w:val="18"/>
          <w:rtl/>
        </w:rPr>
        <w:t xml:space="preserve"> מפגשי הכנה עם דיאטנית</w:t>
      </w:r>
      <w:r w:rsidRPr="004D1EA5">
        <w:rPr>
          <w:rFonts w:ascii="Tahoma" w:hAnsi="Tahoma" w:cs="Tahoma" w:hint="cs"/>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BD4CD2">
        <w:rPr>
          <w:rStyle w:val="Heading7Char"/>
          <w:rFonts w:ascii="Tahoma" w:hAnsi="Tahoma" w:cs="Tahoma" w:hint="cs"/>
          <w:sz w:val="17"/>
          <w:szCs w:val="17"/>
          <w:rtl/>
        </w:rPr>
        <w:t>לאומית:</w:t>
      </w:r>
      <w:r w:rsidRPr="004D1EA5">
        <w:rPr>
          <w:rFonts w:ascii="Tahoma" w:hAnsi="Tahoma" w:cs="Tahoma" w:hint="cs"/>
          <w:sz w:val="18"/>
          <w:szCs w:val="18"/>
          <w:rtl/>
        </w:rPr>
        <w:t xml:space="preserve"> </w:t>
      </w:r>
      <w:r w:rsidRPr="004D1EA5">
        <w:rPr>
          <w:rFonts w:ascii="Tahoma" w:hAnsi="Tahoma" w:cs="Tahoma"/>
          <w:sz w:val="18"/>
          <w:szCs w:val="18"/>
          <w:rtl/>
        </w:rPr>
        <w:t>דורשת השתתפות בסדנ</w:t>
      </w:r>
      <w:r w:rsidRPr="004D1EA5">
        <w:rPr>
          <w:rFonts w:ascii="Tahoma" w:hAnsi="Tahoma" w:cs="Tahoma" w:hint="cs"/>
          <w:sz w:val="18"/>
          <w:szCs w:val="18"/>
          <w:rtl/>
        </w:rPr>
        <w:t>ה</w:t>
      </w:r>
      <w:r w:rsidRPr="004D1EA5">
        <w:rPr>
          <w:rFonts w:ascii="Tahoma" w:hAnsi="Tahoma" w:cs="Tahoma"/>
          <w:sz w:val="18"/>
          <w:szCs w:val="18"/>
          <w:rtl/>
        </w:rPr>
        <w:t xml:space="preserve"> בת עשרה מפגשים</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הסדנה מועברת</w:t>
      </w:r>
      <w:r w:rsidRPr="004D1EA5">
        <w:rPr>
          <w:rFonts w:ascii="Tahoma" w:hAnsi="Tahoma" w:cs="Tahoma"/>
          <w:sz w:val="18"/>
          <w:szCs w:val="18"/>
          <w:rtl/>
        </w:rPr>
        <w:t xml:space="preserve"> על ידי דיאטנית ועובדת סוציאלית </w:t>
      </w:r>
      <w:r w:rsidRPr="004D1EA5">
        <w:rPr>
          <w:rFonts w:ascii="Tahoma" w:hAnsi="Tahoma" w:cs="Tahoma" w:hint="cs"/>
          <w:sz w:val="18"/>
          <w:szCs w:val="18"/>
          <w:rtl/>
        </w:rPr>
        <w:t>ועוסקת</w:t>
      </w:r>
      <w:r w:rsidRPr="004D1EA5">
        <w:rPr>
          <w:rFonts w:ascii="Tahoma" w:hAnsi="Tahoma" w:cs="Tahoma"/>
          <w:sz w:val="18"/>
          <w:szCs w:val="18"/>
          <w:rtl/>
        </w:rPr>
        <w:t xml:space="preserve"> </w:t>
      </w:r>
      <w:r w:rsidRPr="004D1EA5">
        <w:rPr>
          <w:rFonts w:ascii="Tahoma" w:hAnsi="Tahoma" w:cs="Tahoma" w:hint="cs"/>
          <w:sz w:val="18"/>
          <w:szCs w:val="18"/>
          <w:rtl/>
        </w:rPr>
        <w:t>ב</w:t>
      </w:r>
      <w:r w:rsidRPr="004D1EA5">
        <w:rPr>
          <w:rFonts w:ascii="Tahoma" w:hAnsi="Tahoma" w:cs="Tahoma"/>
          <w:sz w:val="18"/>
          <w:szCs w:val="18"/>
          <w:rtl/>
        </w:rPr>
        <w:t xml:space="preserve">תכנים כגון סיגול הרגלי אכילה נכונים, כלים לשינוי חשיבה, הקשר בין </w:t>
      </w:r>
      <w:r w:rsidRPr="004D1EA5">
        <w:rPr>
          <w:rFonts w:ascii="Tahoma" w:hAnsi="Tahoma" w:cs="Tahoma" w:hint="cs"/>
          <w:sz w:val="18"/>
          <w:szCs w:val="18"/>
          <w:rtl/>
        </w:rPr>
        <w:t>פעילות</w:t>
      </w:r>
      <w:r w:rsidRPr="004D1EA5">
        <w:rPr>
          <w:rFonts w:ascii="Tahoma" w:hAnsi="Tahoma" w:cs="Tahoma"/>
          <w:sz w:val="18"/>
          <w:szCs w:val="18"/>
          <w:rtl/>
        </w:rPr>
        <w:t xml:space="preserve"> </w:t>
      </w:r>
      <w:r w:rsidRPr="004D1EA5">
        <w:rPr>
          <w:rFonts w:ascii="Tahoma" w:hAnsi="Tahoma" w:cs="Tahoma" w:hint="cs"/>
          <w:sz w:val="18"/>
          <w:szCs w:val="18"/>
          <w:rtl/>
        </w:rPr>
        <w:t>גופנית</w:t>
      </w:r>
      <w:r w:rsidRPr="004D1EA5">
        <w:rPr>
          <w:rFonts w:ascii="Tahoma" w:hAnsi="Tahoma" w:cs="Tahoma"/>
          <w:sz w:val="18"/>
          <w:szCs w:val="18"/>
          <w:rtl/>
        </w:rPr>
        <w:t xml:space="preserve"> </w:t>
      </w:r>
      <w:r w:rsidRPr="004D1EA5">
        <w:rPr>
          <w:rFonts w:ascii="Tahoma" w:hAnsi="Tahoma" w:cs="Tahoma" w:hint="cs"/>
          <w:sz w:val="18"/>
          <w:szCs w:val="18"/>
          <w:rtl/>
        </w:rPr>
        <w:t>לתזונה</w:t>
      </w:r>
      <w:r w:rsidRPr="004D1EA5">
        <w:rPr>
          <w:rFonts w:ascii="Tahoma" w:hAnsi="Tahoma" w:cs="Tahoma"/>
          <w:sz w:val="18"/>
          <w:szCs w:val="18"/>
          <w:rtl/>
        </w:rPr>
        <w:t xml:space="preserve"> </w:t>
      </w:r>
      <w:r w:rsidRPr="004D1EA5">
        <w:rPr>
          <w:rFonts w:ascii="Tahoma" w:hAnsi="Tahoma" w:cs="Tahoma" w:hint="cs"/>
          <w:sz w:val="18"/>
          <w:szCs w:val="18"/>
          <w:rtl/>
        </w:rPr>
        <w:t>ומידע</w:t>
      </w:r>
      <w:r w:rsidRPr="004D1EA5">
        <w:rPr>
          <w:rFonts w:ascii="Tahoma" w:hAnsi="Tahoma" w:cs="Tahoma"/>
          <w:sz w:val="18"/>
          <w:szCs w:val="18"/>
          <w:rtl/>
        </w:rPr>
        <w:t xml:space="preserve"> </w:t>
      </w:r>
      <w:r w:rsidRPr="004D1EA5">
        <w:rPr>
          <w:rFonts w:ascii="Tahoma" w:hAnsi="Tahoma" w:cs="Tahoma" w:hint="cs"/>
          <w:sz w:val="18"/>
          <w:szCs w:val="18"/>
          <w:rtl/>
        </w:rPr>
        <w:t>על אודות</w:t>
      </w:r>
      <w:r w:rsidRPr="004D1EA5">
        <w:rPr>
          <w:rFonts w:ascii="Tahoma" w:hAnsi="Tahoma" w:cs="Tahoma"/>
          <w:sz w:val="18"/>
          <w:szCs w:val="18"/>
          <w:rtl/>
        </w:rPr>
        <w:t xml:space="preserve"> </w:t>
      </w:r>
      <w:r w:rsidRPr="004D1EA5">
        <w:rPr>
          <w:rFonts w:ascii="Tahoma" w:hAnsi="Tahoma" w:cs="Tahoma" w:hint="cs"/>
          <w:sz w:val="18"/>
          <w:szCs w:val="18"/>
          <w:rtl/>
        </w:rPr>
        <w:t>הניתוחים</w:t>
      </w:r>
      <w:r w:rsidRPr="004D1EA5">
        <w:rPr>
          <w:rFonts w:ascii="Tahoma" w:hAnsi="Tahoma" w:cs="Tahoma"/>
          <w:sz w:val="18"/>
          <w:szCs w:val="18"/>
          <w:rtl/>
        </w:rPr>
        <w:t xml:space="preserve"> </w:t>
      </w:r>
      <w:r w:rsidRPr="004D1EA5">
        <w:rPr>
          <w:rFonts w:ascii="Tahoma" w:hAnsi="Tahoma" w:cs="Tahoma" w:hint="cs"/>
          <w:sz w:val="18"/>
          <w:szCs w:val="18"/>
          <w:rtl/>
        </w:rPr>
        <w:t>למיניהם וסיבוכיהם.</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השתתפות בסדנ</w:t>
      </w:r>
      <w:r w:rsidRPr="004D1EA5">
        <w:rPr>
          <w:rFonts w:ascii="Tahoma" w:hAnsi="Tahoma" w:cs="Tahoma" w:hint="cs"/>
          <w:sz w:val="18"/>
          <w:szCs w:val="18"/>
          <w:rtl/>
        </w:rPr>
        <w:t>ה מוצגת כתנאי</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אך </w:t>
      </w:r>
      <w:r w:rsidRPr="004D1EA5">
        <w:rPr>
          <w:rFonts w:ascii="Tahoma" w:hAnsi="Tahoma" w:cs="Tahoma" w:hint="cs"/>
          <w:sz w:val="18"/>
          <w:szCs w:val="18"/>
          <w:rtl/>
        </w:rPr>
        <w:t xml:space="preserve">הקופה </w:t>
      </w:r>
      <w:r w:rsidRPr="004D1EA5">
        <w:rPr>
          <w:rFonts w:ascii="Tahoma" w:hAnsi="Tahoma" w:cs="Tahoma"/>
          <w:sz w:val="18"/>
          <w:szCs w:val="18"/>
          <w:rtl/>
        </w:rPr>
        <w:t xml:space="preserve">אינה </w:t>
      </w:r>
      <w:r w:rsidRPr="004D1EA5">
        <w:rPr>
          <w:rFonts w:ascii="Tahoma" w:hAnsi="Tahoma" w:cs="Tahoma" w:hint="cs"/>
          <w:sz w:val="18"/>
          <w:szCs w:val="18"/>
          <w:rtl/>
        </w:rPr>
        <w:t xml:space="preserve">בוחנת </w:t>
      </w:r>
      <w:r w:rsidRPr="004D1EA5">
        <w:rPr>
          <w:rFonts w:ascii="Tahoma" w:hAnsi="Tahoma" w:cs="Tahoma"/>
          <w:sz w:val="18"/>
          <w:szCs w:val="18"/>
          <w:rtl/>
        </w:rPr>
        <w:t xml:space="preserve">באופן פרטני אם המטופל </w:t>
      </w:r>
      <w:r w:rsidRPr="004D1EA5">
        <w:rPr>
          <w:rFonts w:ascii="Tahoma" w:hAnsi="Tahoma" w:cs="Tahoma" w:hint="cs"/>
          <w:sz w:val="18"/>
          <w:szCs w:val="18"/>
          <w:rtl/>
        </w:rPr>
        <w:t xml:space="preserve">אכן </w:t>
      </w:r>
      <w:r w:rsidRPr="004D1EA5">
        <w:rPr>
          <w:rFonts w:ascii="Tahoma" w:hAnsi="Tahoma" w:cs="Tahoma"/>
          <w:sz w:val="18"/>
          <w:szCs w:val="18"/>
          <w:rtl/>
        </w:rPr>
        <w:t>ביצע את השינוי הנדרש לפני ניתוח</w:t>
      </w:r>
      <w:r w:rsidRPr="004D1EA5">
        <w:rPr>
          <w:rFonts w:ascii="Tahoma" w:hAnsi="Tahoma" w:cs="Tahoma" w:hint="cs"/>
          <w:sz w:val="18"/>
          <w:szCs w:val="18"/>
          <w:rtl/>
        </w:rPr>
        <w:t xml:space="preserve">. </w:t>
      </w:r>
    </w:p>
    <w:p w:rsidR="002E6D5B" w:rsidRPr="004D1EA5" w:rsidP="00BD4CD2">
      <w:pPr>
        <w:spacing w:after="240" w:line="240" w:lineRule="exact"/>
        <w:ind w:right="2268"/>
        <w:jc w:val="both"/>
        <w:rPr>
          <w:rFonts w:ascii="Tahoma" w:hAnsi="Tahoma" w:cs="Tahoma"/>
          <w:sz w:val="18"/>
          <w:szCs w:val="18"/>
          <w:rtl/>
        </w:rPr>
      </w:pPr>
      <w:r w:rsidRPr="004D1EA5">
        <w:rPr>
          <w:rFonts w:ascii="Tahoma" w:hAnsi="Tahoma" w:cs="Tahoma"/>
          <w:sz w:val="18"/>
          <w:szCs w:val="18"/>
          <w:rtl/>
        </w:rPr>
        <w:t>מתכונת</w:t>
      </w:r>
      <w:r w:rsidRPr="004D1EA5">
        <w:rPr>
          <w:rFonts w:ascii="Tahoma" w:hAnsi="Tahoma" w:cs="Tahoma" w:hint="cs"/>
          <w:sz w:val="18"/>
          <w:szCs w:val="18"/>
          <w:rtl/>
        </w:rPr>
        <w:t xml:space="preserve"> ההכנה במרכזים</w:t>
      </w:r>
      <w:r w:rsidRPr="004D1EA5">
        <w:rPr>
          <w:rFonts w:ascii="Tahoma" w:hAnsi="Tahoma" w:cs="Tahoma"/>
          <w:sz w:val="18"/>
          <w:szCs w:val="18"/>
          <w:rtl/>
        </w:rPr>
        <w:t xml:space="preserve"> </w:t>
      </w:r>
      <w:r w:rsidRPr="004D1EA5">
        <w:rPr>
          <w:rFonts w:ascii="Tahoma" w:hAnsi="Tahoma" w:cs="Tahoma"/>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מתוך</w:t>
      </w:r>
      <w:r w:rsidRPr="004D1EA5">
        <w:rPr>
          <w:rFonts w:ascii="Tahoma" w:hAnsi="Tahoma" w:cs="Tahoma"/>
          <w:sz w:val="18"/>
          <w:szCs w:val="18"/>
          <w:rtl/>
        </w:rPr>
        <w:t xml:space="preserve"> 18 מרכזים </w:t>
      </w:r>
      <w:r w:rsidRPr="004D1EA5">
        <w:rPr>
          <w:rFonts w:ascii="Tahoma" w:hAnsi="Tahoma" w:cs="Tahoma" w:hint="cs"/>
          <w:sz w:val="18"/>
          <w:szCs w:val="18"/>
          <w:rtl/>
        </w:rPr>
        <w:t>בריאטריים</w:t>
      </w:r>
      <w:r w:rsidRPr="004D1EA5">
        <w:rPr>
          <w:rFonts w:ascii="Tahoma" w:hAnsi="Tahoma" w:cs="Tahoma"/>
          <w:sz w:val="18"/>
          <w:szCs w:val="18"/>
          <w:rtl/>
        </w:rPr>
        <w:t xml:space="preserve">, </w:t>
      </w:r>
      <w:r w:rsidRPr="004D1EA5">
        <w:rPr>
          <w:rFonts w:ascii="Tahoma" w:hAnsi="Tahoma" w:cs="Tahoma" w:hint="cs"/>
          <w:sz w:val="18"/>
          <w:szCs w:val="18"/>
          <w:rtl/>
        </w:rPr>
        <w:t xml:space="preserve">שמונה מקיימים </w:t>
      </w:r>
      <w:r w:rsidRPr="004D1EA5">
        <w:rPr>
          <w:rFonts w:ascii="Tahoma" w:hAnsi="Tahoma" w:cs="Tahoma"/>
          <w:sz w:val="18"/>
          <w:szCs w:val="18"/>
          <w:rtl/>
        </w:rPr>
        <w:t xml:space="preserve">הרצאת הכנה </w:t>
      </w:r>
      <w:r w:rsidRPr="004D1EA5">
        <w:rPr>
          <w:rFonts w:ascii="Tahoma" w:hAnsi="Tahoma" w:cs="Tahoma" w:hint="cs"/>
          <w:sz w:val="18"/>
          <w:szCs w:val="18"/>
          <w:rtl/>
        </w:rPr>
        <w:t xml:space="preserve">במסגרת </w:t>
      </w:r>
      <w:r w:rsidRPr="004D1EA5">
        <w:rPr>
          <w:rFonts w:ascii="Tahoma" w:hAnsi="Tahoma" w:cs="Tahoma"/>
          <w:sz w:val="18"/>
          <w:szCs w:val="18"/>
          <w:rtl/>
        </w:rPr>
        <w:t xml:space="preserve">מפגש אחד </w:t>
      </w:r>
      <w:r w:rsidRPr="004D1EA5">
        <w:rPr>
          <w:rFonts w:ascii="Tahoma" w:hAnsi="Tahoma" w:cs="Tahoma" w:hint="cs"/>
          <w:sz w:val="18"/>
          <w:szCs w:val="18"/>
          <w:rtl/>
        </w:rPr>
        <w:t xml:space="preserve">(אך </w:t>
      </w:r>
      <w:r w:rsidRPr="004D1EA5">
        <w:rPr>
          <w:rFonts w:ascii="Tahoma" w:hAnsi="Tahoma" w:cs="Tahoma"/>
          <w:sz w:val="18"/>
          <w:szCs w:val="18"/>
          <w:rtl/>
        </w:rPr>
        <w:t>חלק</w:t>
      </w:r>
      <w:r w:rsidRPr="004D1EA5">
        <w:rPr>
          <w:rFonts w:ascii="Tahoma" w:hAnsi="Tahoma" w:cs="Tahoma" w:hint="cs"/>
          <w:sz w:val="18"/>
          <w:szCs w:val="18"/>
          <w:rtl/>
        </w:rPr>
        <w:t xml:space="preserve"> מה</w:t>
      </w:r>
      <w:r w:rsidRPr="004D1EA5">
        <w:rPr>
          <w:rFonts w:ascii="Tahoma" w:hAnsi="Tahoma" w:cs="Tahoma"/>
          <w:sz w:val="18"/>
          <w:szCs w:val="18"/>
          <w:rtl/>
        </w:rPr>
        <w:t xml:space="preserve">ם </w:t>
      </w:r>
      <w:r w:rsidRPr="004D1EA5">
        <w:rPr>
          <w:rFonts w:ascii="Tahoma" w:hAnsi="Tahoma" w:cs="Tahoma" w:hint="cs"/>
          <w:sz w:val="18"/>
          <w:szCs w:val="18"/>
          <w:rtl/>
        </w:rPr>
        <w:t>אינם מחייבים</w:t>
      </w:r>
      <w:r w:rsidRPr="004D1EA5">
        <w:rPr>
          <w:rFonts w:ascii="Tahoma" w:hAnsi="Tahoma" w:cs="Tahoma"/>
          <w:sz w:val="18"/>
          <w:szCs w:val="18"/>
          <w:rtl/>
        </w:rPr>
        <w:t xml:space="preserve"> </w:t>
      </w:r>
      <w:r w:rsidRPr="004D1EA5">
        <w:rPr>
          <w:rFonts w:ascii="Tahoma" w:hAnsi="Tahoma" w:cs="Tahoma" w:hint="cs"/>
          <w:sz w:val="18"/>
          <w:szCs w:val="18"/>
          <w:rtl/>
        </w:rPr>
        <w:t>השתתפות</w:t>
      </w:r>
      <w:r w:rsidRPr="004D1EA5">
        <w:rPr>
          <w:rFonts w:ascii="Tahoma" w:hAnsi="Tahoma" w:cs="Tahoma"/>
          <w:sz w:val="18"/>
          <w:szCs w:val="18"/>
          <w:rtl/>
        </w:rPr>
        <w:t xml:space="preserve"> </w:t>
      </w:r>
      <w:r w:rsidRPr="004D1EA5">
        <w:rPr>
          <w:rFonts w:ascii="Tahoma" w:hAnsi="Tahoma" w:cs="Tahoma" w:hint="cs"/>
          <w:sz w:val="18"/>
          <w:szCs w:val="18"/>
          <w:rtl/>
        </w:rPr>
        <w:t>בה לשם ביצוע הניתוח)</w:t>
      </w:r>
      <w:r>
        <w:rPr>
          <w:rStyle w:val="FootnoteReference0"/>
          <w:rFonts w:ascii="Tahoma" w:hAnsi="Tahoma" w:cs="Tahoma"/>
          <w:sz w:val="18"/>
          <w:szCs w:val="18"/>
          <w:rtl/>
        </w:rPr>
        <w:footnoteReference w:id="52"/>
      </w:r>
      <w:r w:rsidRPr="004D1EA5">
        <w:rPr>
          <w:rFonts w:ascii="Tahoma" w:hAnsi="Tahoma" w:cs="Tahoma"/>
          <w:sz w:val="18"/>
          <w:szCs w:val="18"/>
          <w:rtl/>
        </w:rPr>
        <w:t xml:space="preserve">; </w:t>
      </w:r>
      <w:r w:rsidRPr="004D1EA5">
        <w:rPr>
          <w:rFonts w:ascii="Tahoma" w:hAnsi="Tahoma" w:cs="Tahoma" w:hint="cs"/>
          <w:sz w:val="18"/>
          <w:szCs w:val="18"/>
          <w:rtl/>
        </w:rPr>
        <w:t>בעשרת</w:t>
      </w:r>
      <w:r w:rsidRPr="004D1EA5">
        <w:rPr>
          <w:rFonts w:ascii="Tahoma" w:hAnsi="Tahoma" w:cs="Tahoma"/>
          <w:sz w:val="18"/>
          <w:szCs w:val="18"/>
          <w:rtl/>
        </w:rPr>
        <w:t xml:space="preserve"> </w:t>
      </w:r>
      <w:r w:rsidRPr="004D1EA5">
        <w:rPr>
          <w:rFonts w:ascii="Tahoma" w:hAnsi="Tahoma" w:cs="Tahoma" w:hint="cs"/>
          <w:sz w:val="18"/>
          <w:szCs w:val="18"/>
          <w:rtl/>
        </w:rPr>
        <w:t>המרכזים</w:t>
      </w:r>
      <w:r w:rsidRPr="004D1EA5">
        <w:rPr>
          <w:rFonts w:ascii="Tahoma" w:hAnsi="Tahoma" w:cs="Tahoma"/>
          <w:sz w:val="18"/>
          <w:szCs w:val="18"/>
          <w:rtl/>
        </w:rPr>
        <w:t xml:space="preserve"> </w:t>
      </w:r>
      <w:r w:rsidRPr="004D1EA5">
        <w:rPr>
          <w:rFonts w:ascii="Tahoma" w:hAnsi="Tahoma" w:cs="Tahoma" w:hint="cs"/>
          <w:sz w:val="18"/>
          <w:szCs w:val="18"/>
          <w:rtl/>
        </w:rPr>
        <w:t>האחרים</w:t>
      </w:r>
      <w:r w:rsidRPr="004D1EA5">
        <w:rPr>
          <w:rFonts w:ascii="Tahoma" w:hAnsi="Tahoma" w:cs="Tahoma"/>
          <w:sz w:val="18"/>
          <w:szCs w:val="18"/>
          <w:rtl/>
        </w:rPr>
        <w:t xml:space="preserve"> </w:t>
      </w:r>
      <w:r w:rsidRPr="004D1EA5">
        <w:rPr>
          <w:rFonts w:ascii="Tahoma" w:hAnsi="Tahoma" w:cs="Tahoma" w:hint="cs"/>
          <w:sz w:val="18"/>
          <w:szCs w:val="18"/>
          <w:rtl/>
        </w:rPr>
        <w:t>אין</w:t>
      </w:r>
      <w:r w:rsidRPr="004D1EA5">
        <w:rPr>
          <w:rFonts w:ascii="Tahoma" w:hAnsi="Tahoma" w:cs="Tahoma"/>
          <w:sz w:val="18"/>
          <w:szCs w:val="18"/>
          <w:rtl/>
        </w:rPr>
        <w:t xml:space="preserve"> מבצעים הכנה </w:t>
      </w:r>
      <w:r w:rsidRPr="004D1EA5">
        <w:rPr>
          <w:rFonts w:ascii="Tahoma" w:hAnsi="Tahoma" w:cs="Tahoma" w:hint="cs"/>
          <w:sz w:val="18"/>
          <w:szCs w:val="18"/>
          <w:rtl/>
        </w:rPr>
        <w:t>ולא</w:t>
      </w:r>
      <w:r w:rsidRPr="004D1EA5">
        <w:rPr>
          <w:rFonts w:ascii="Tahoma" w:hAnsi="Tahoma" w:cs="Tahoma"/>
          <w:sz w:val="18"/>
          <w:szCs w:val="18"/>
          <w:rtl/>
        </w:rPr>
        <w:t xml:space="preserve"> </w:t>
      </w:r>
      <w:r w:rsidRPr="004D1EA5">
        <w:rPr>
          <w:rFonts w:ascii="Tahoma" w:hAnsi="Tahoma" w:cs="Tahoma" w:hint="cs"/>
          <w:sz w:val="18"/>
          <w:szCs w:val="18"/>
          <w:rtl/>
        </w:rPr>
        <w:t>נותנים הרצאה</w:t>
      </w:r>
      <w:r w:rsidRPr="004D1EA5">
        <w:rPr>
          <w:rFonts w:ascii="Tahoma" w:hAnsi="Tahoma" w:cs="Tahoma"/>
          <w:sz w:val="18"/>
          <w:szCs w:val="18"/>
          <w:rtl/>
        </w:rPr>
        <w:t xml:space="preserve"> </w:t>
      </w:r>
      <w:r w:rsidRPr="004D1EA5">
        <w:rPr>
          <w:rFonts w:ascii="Tahoma" w:hAnsi="Tahoma" w:cs="Tahoma" w:hint="cs"/>
          <w:sz w:val="18"/>
          <w:szCs w:val="18"/>
          <w:rtl/>
        </w:rPr>
        <w:t>כלשהי</w:t>
      </w:r>
      <w:r w:rsidRPr="004D1EA5">
        <w:rPr>
          <w:rFonts w:ascii="Tahoma" w:hAnsi="Tahoma" w:cs="Tahoma"/>
          <w:sz w:val="18"/>
          <w:szCs w:val="18"/>
          <w:rtl/>
        </w:rPr>
        <w:t xml:space="preserve">, </w:t>
      </w:r>
      <w:r w:rsidRPr="004D1EA5">
        <w:rPr>
          <w:rFonts w:ascii="Tahoma" w:hAnsi="Tahoma" w:cs="Tahoma" w:hint="cs"/>
          <w:sz w:val="18"/>
          <w:szCs w:val="18"/>
          <w:rtl/>
        </w:rPr>
        <w:t>מ</w:t>
      </w:r>
      <w:r w:rsidRPr="004D1EA5">
        <w:rPr>
          <w:rFonts w:ascii="Tahoma" w:hAnsi="Tahoma" w:cs="Tahoma"/>
          <w:sz w:val="18"/>
          <w:szCs w:val="18"/>
          <w:rtl/>
        </w:rPr>
        <w:t>כי</w:t>
      </w:r>
      <w:r w:rsidRPr="004D1EA5">
        <w:rPr>
          <w:rFonts w:ascii="Tahoma" w:hAnsi="Tahoma" w:cs="Tahoma" w:hint="cs"/>
          <w:sz w:val="18"/>
          <w:szCs w:val="18"/>
          <w:rtl/>
        </w:rPr>
        <w:t>ו</w:t>
      </w:r>
      <w:r w:rsidRPr="004D1EA5">
        <w:rPr>
          <w:rFonts w:ascii="Tahoma" w:hAnsi="Tahoma" w:cs="Tahoma"/>
          <w:sz w:val="18"/>
          <w:szCs w:val="18"/>
          <w:rtl/>
        </w:rPr>
        <w:t xml:space="preserve">ון שהם </w:t>
      </w:r>
      <w:r w:rsidRPr="004D1EA5">
        <w:rPr>
          <w:rFonts w:ascii="Tahoma" w:hAnsi="Tahoma" w:cs="Tahoma" w:hint="cs"/>
          <w:sz w:val="18"/>
          <w:szCs w:val="18"/>
          <w:rtl/>
        </w:rPr>
        <w:t>רואים</w:t>
      </w:r>
      <w:r w:rsidRPr="004D1EA5">
        <w:rPr>
          <w:rFonts w:ascii="Tahoma" w:hAnsi="Tahoma" w:cs="Tahoma"/>
          <w:sz w:val="18"/>
          <w:szCs w:val="18"/>
          <w:rtl/>
        </w:rPr>
        <w:t xml:space="preserve"> </w:t>
      </w:r>
      <w:r w:rsidRPr="004D1EA5">
        <w:rPr>
          <w:rFonts w:ascii="Tahoma" w:hAnsi="Tahoma" w:cs="Tahoma" w:hint="cs"/>
          <w:sz w:val="18"/>
          <w:szCs w:val="18"/>
          <w:rtl/>
        </w:rPr>
        <w:t>בקופות</w:t>
      </w:r>
      <w:r w:rsidRPr="004D1EA5">
        <w:rPr>
          <w:rFonts w:ascii="Tahoma" w:hAnsi="Tahoma" w:cs="Tahoma"/>
          <w:sz w:val="18"/>
          <w:szCs w:val="18"/>
          <w:rtl/>
        </w:rPr>
        <w:t xml:space="preserve"> </w:t>
      </w:r>
      <w:r w:rsidRPr="004D1EA5">
        <w:rPr>
          <w:rFonts w:ascii="Tahoma" w:hAnsi="Tahoma" w:cs="Tahoma" w:hint="cs"/>
          <w:sz w:val="18"/>
          <w:szCs w:val="18"/>
          <w:rtl/>
        </w:rPr>
        <w:t>אחראיות</w:t>
      </w:r>
      <w:r w:rsidRPr="004D1EA5">
        <w:rPr>
          <w:rFonts w:ascii="Tahoma" w:hAnsi="Tahoma" w:cs="Tahoma"/>
          <w:sz w:val="18"/>
          <w:szCs w:val="18"/>
          <w:rtl/>
        </w:rPr>
        <w:t xml:space="preserve"> </w:t>
      </w:r>
      <w:r w:rsidRPr="004D1EA5">
        <w:rPr>
          <w:rFonts w:ascii="Tahoma" w:hAnsi="Tahoma" w:cs="Tahoma" w:hint="cs"/>
          <w:sz w:val="18"/>
          <w:szCs w:val="18"/>
          <w:rtl/>
        </w:rPr>
        <w:t>לכך</w:t>
      </w:r>
      <w:r>
        <w:rPr>
          <w:rStyle w:val="FootnoteReference0"/>
          <w:rFonts w:ascii="Tahoma" w:hAnsi="Tahoma" w:cs="Tahoma"/>
          <w:sz w:val="18"/>
          <w:szCs w:val="18"/>
          <w:rtl/>
        </w:rPr>
        <w:footnoteReference w:id="53"/>
      </w:r>
      <w:r w:rsidRPr="004D1EA5">
        <w:rPr>
          <w:rFonts w:ascii="Tahoma" w:hAnsi="Tahoma" w:cs="Tahoma"/>
          <w:sz w:val="18"/>
          <w:szCs w:val="18"/>
          <w:rtl/>
        </w:rPr>
        <w:t xml:space="preserve">. </w:t>
      </w:r>
    </w:p>
    <w:p w:rsidR="002E6D5B" w:rsidRPr="004D1EA5" w:rsidP="00FF2CB0">
      <w:pPr>
        <w:pStyle w:val="RESHET"/>
        <w:rPr>
          <w:rtl/>
        </w:rPr>
      </w:pPr>
      <w:r w:rsidRPr="004D1EA5">
        <w:rPr>
          <w:rFonts w:hint="cs"/>
          <w:rtl/>
        </w:rPr>
        <w:t>מבדיקת</w:t>
      </w:r>
      <w:r w:rsidRPr="004D1EA5">
        <w:rPr>
          <w:rtl/>
        </w:rPr>
        <w:t xml:space="preserve"> תיקי המנותחים עולה כי </w:t>
      </w:r>
      <w:r w:rsidRPr="004D1EA5">
        <w:rPr>
          <w:rFonts w:hint="cs"/>
          <w:rtl/>
        </w:rPr>
        <w:t>חלקם מגיעים</w:t>
      </w:r>
      <w:r w:rsidRPr="004D1EA5">
        <w:rPr>
          <w:rtl/>
        </w:rPr>
        <w:t xml:space="preserve"> לניתוח ללא הכנה מספקת </w:t>
      </w:r>
      <w:r w:rsidRPr="004D1EA5">
        <w:rPr>
          <w:rFonts w:hint="cs"/>
          <w:rtl/>
        </w:rPr>
        <w:t>ו</w:t>
      </w:r>
      <w:r w:rsidRPr="004D1EA5">
        <w:rPr>
          <w:rtl/>
        </w:rPr>
        <w:t xml:space="preserve">מניחים </w:t>
      </w:r>
      <w:r w:rsidRPr="004D1EA5">
        <w:rPr>
          <w:rFonts w:hint="cs"/>
          <w:rtl/>
        </w:rPr>
        <w:t>שמדובר</w:t>
      </w:r>
      <w:r w:rsidRPr="004D1EA5">
        <w:rPr>
          <w:rtl/>
        </w:rPr>
        <w:t xml:space="preserve"> ב</w:t>
      </w:r>
      <w:r w:rsidRPr="004D1EA5">
        <w:rPr>
          <w:rFonts w:hint="cs"/>
          <w:rtl/>
        </w:rPr>
        <w:t xml:space="preserve">מעין </w:t>
      </w:r>
      <w:r w:rsidRPr="004D1EA5">
        <w:rPr>
          <w:rtl/>
        </w:rPr>
        <w:t xml:space="preserve">"פתרון קסם" - </w:t>
      </w:r>
      <w:r w:rsidRPr="004D1EA5">
        <w:rPr>
          <w:rFonts w:hint="cs"/>
          <w:rtl/>
        </w:rPr>
        <w:t>כלומר, תבוצע ב</w:t>
      </w:r>
      <w:r w:rsidRPr="004D1EA5">
        <w:rPr>
          <w:rtl/>
        </w:rPr>
        <w:t xml:space="preserve">הם פעולה כירורגית שלאחריה תיעלם בעיית ההשמנה שלהם והם יהפכו </w:t>
      </w:r>
      <w:r w:rsidRPr="004D1EA5">
        <w:rPr>
          <w:rFonts w:hint="cs"/>
          <w:rtl/>
        </w:rPr>
        <w:t>ל</w:t>
      </w:r>
      <w:r w:rsidRPr="004D1EA5">
        <w:rPr>
          <w:rtl/>
        </w:rPr>
        <w:t>אנשים אחרים, חדשים</w:t>
      </w:r>
      <w:r w:rsidRPr="004D1EA5">
        <w:rPr>
          <w:rFonts w:hint="cs"/>
          <w:rtl/>
        </w:rPr>
        <w:t>,</w:t>
      </w:r>
      <w:r w:rsidRPr="004D1EA5">
        <w:rPr>
          <w:rtl/>
        </w:rPr>
        <w:t xml:space="preserve"> כפי </w:t>
      </w:r>
      <w:r w:rsidRPr="004D1EA5">
        <w:rPr>
          <w:rFonts w:hint="cs"/>
          <w:rtl/>
        </w:rPr>
        <w:t>שרצו</w:t>
      </w:r>
      <w:r w:rsidRPr="004D1EA5">
        <w:rPr>
          <w:rtl/>
        </w:rPr>
        <w:t xml:space="preserve"> </w:t>
      </w:r>
      <w:r w:rsidRPr="004D1EA5">
        <w:rPr>
          <w:rFonts w:hint="cs"/>
          <w:rtl/>
        </w:rPr>
        <w:t>וציפו - על כן הם אינם משקיעים את מלוא תשומת ליבם בהכנה הנדרשת.</w:t>
      </w:r>
      <w:r w:rsidRPr="004D1EA5">
        <w:rPr>
          <w:rtl/>
        </w:rPr>
        <w:t xml:space="preserve"> קופות החולים</w:t>
      </w:r>
      <w:r w:rsidRPr="004D1EA5">
        <w:rPr>
          <w:rFonts w:hint="cs"/>
          <w:rtl/>
        </w:rPr>
        <w:t xml:space="preserve"> אומנם דורשות להלכה השתתפות</w:t>
      </w:r>
      <w:r w:rsidRPr="004D1EA5">
        <w:rPr>
          <w:rtl/>
        </w:rPr>
        <w:t xml:space="preserve"> במפגשי הכנה </w:t>
      </w:r>
      <w:r w:rsidRPr="004D1EA5">
        <w:rPr>
          <w:rFonts w:hint="cs"/>
          <w:rtl/>
        </w:rPr>
        <w:t>כתנאי</w:t>
      </w:r>
      <w:r w:rsidRPr="004D1EA5">
        <w:rPr>
          <w:rtl/>
        </w:rPr>
        <w:t xml:space="preserve"> </w:t>
      </w:r>
      <w:r w:rsidRPr="004D1EA5">
        <w:rPr>
          <w:rFonts w:hint="cs"/>
          <w:rtl/>
        </w:rPr>
        <w:t>לביצוע</w:t>
      </w:r>
      <w:r w:rsidRPr="004D1EA5">
        <w:rPr>
          <w:rtl/>
        </w:rPr>
        <w:t xml:space="preserve"> </w:t>
      </w:r>
      <w:r w:rsidRPr="004D1EA5">
        <w:rPr>
          <w:rFonts w:hint="cs"/>
          <w:rtl/>
        </w:rPr>
        <w:t>הניתוח</w:t>
      </w:r>
      <w:r w:rsidRPr="004D1EA5">
        <w:rPr>
          <w:rtl/>
        </w:rPr>
        <w:t xml:space="preserve">, </w:t>
      </w:r>
      <w:r w:rsidRPr="004D1EA5">
        <w:rPr>
          <w:rFonts w:hint="cs"/>
          <w:rtl/>
        </w:rPr>
        <w:t>אך למעשה הן אינן מקפידות על ביצוע הנחיותיהן. בפועל, גם</w:t>
      </w:r>
      <w:r w:rsidRPr="004D1EA5">
        <w:rPr>
          <w:rtl/>
        </w:rPr>
        <w:t xml:space="preserve"> </w:t>
      </w:r>
      <w:r w:rsidRPr="004D1EA5">
        <w:rPr>
          <w:rFonts w:hint="cs"/>
          <w:rtl/>
        </w:rPr>
        <w:t>הקופות</w:t>
      </w:r>
      <w:r w:rsidRPr="004D1EA5">
        <w:rPr>
          <w:rtl/>
        </w:rPr>
        <w:t xml:space="preserve"> </w:t>
      </w:r>
      <w:r w:rsidRPr="004D1EA5">
        <w:rPr>
          <w:rFonts w:hint="cs"/>
          <w:rtl/>
        </w:rPr>
        <w:t>והמרכזים</w:t>
      </w:r>
      <w:r w:rsidRPr="004D1EA5">
        <w:rPr>
          <w:rtl/>
        </w:rPr>
        <w:t xml:space="preserve"> </w:t>
      </w:r>
      <w:r w:rsidRPr="004D1EA5">
        <w:rPr>
          <w:rFonts w:hint="cs"/>
          <w:rtl/>
        </w:rPr>
        <w:t>הבריאטריים</w:t>
      </w:r>
      <w:r w:rsidRPr="004D1EA5">
        <w:rPr>
          <w:rFonts w:hint="cs"/>
          <w:rtl/>
        </w:rPr>
        <w:t xml:space="preserve"> מאשרים את ביצועו גם למועמדים לניתוח</w:t>
      </w:r>
      <w:r w:rsidRPr="004D1EA5">
        <w:rPr>
          <w:rtl/>
        </w:rPr>
        <w:t xml:space="preserve"> </w:t>
      </w:r>
      <w:r w:rsidRPr="004D1EA5">
        <w:rPr>
          <w:rFonts w:hint="cs"/>
          <w:rtl/>
        </w:rPr>
        <w:t>שאינם משתתפים</w:t>
      </w:r>
      <w:r w:rsidRPr="004D1EA5">
        <w:rPr>
          <w:rtl/>
        </w:rPr>
        <w:t xml:space="preserve"> </w:t>
      </w:r>
      <w:r w:rsidRPr="004D1EA5">
        <w:rPr>
          <w:rFonts w:hint="cs"/>
          <w:rtl/>
        </w:rPr>
        <w:t>במפגשי</w:t>
      </w:r>
      <w:r w:rsidRPr="004D1EA5">
        <w:rPr>
          <w:rtl/>
        </w:rPr>
        <w:t xml:space="preserve"> ההכנה </w:t>
      </w:r>
      <w:r w:rsidRPr="004D1EA5">
        <w:rPr>
          <w:rFonts w:hint="cs"/>
          <w:rtl/>
        </w:rPr>
        <w:t>כנדרש</w:t>
      </w:r>
      <w:r w:rsidRPr="004D1EA5">
        <w:rPr>
          <w:rtl/>
        </w:rPr>
        <w:t xml:space="preserve"> </w:t>
      </w:r>
      <w:r w:rsidRPr="004D1EA5">
        <w:rPr>
          <w:rFonts w:hint="cs"/>
          <w:rtl/>
        </w:rPr>
        <w:t>ו</w:t>
      </w:r>
      <w:r w:rsidRPr="004D1EA5">
        <w:rPr>
          <w:rtl/>
        </w:rPr>
        <w:t>באופן מלא</w:t>
      </w:r>
      <w:r w:rsidRPr="004D1EA5">
        <w:rPr>
          <w:rFonts w:hint="cs"/>
          <w:rtl/>
        </w:rPr>
        <w:t>.</w:t>
      </w:r>
      <w:r w:rsidRPr="004D1EA5">
        <w:rPr>
          <w:rtl/>
        </w:rPr>
        <w:t xml:space="preserve"> </w:t>
      </w:r>
      <w:r w:rsidRPr="004D1EA5">
        <w:rPr>
          <w:rFonts w:hint="cs"/>
          <w:rtl/>
        </w:rPr>
        <w:t>להלן</w:t>
      </w:r>
      <w:r w:rsidRPr="004D1EA5">
        <w:rPr>
          <w:rtl/>
        </w:rPr>
        <w:t xml:space="preserve"> </w:t>
      </w:r>
      <w:r w:rsidRPr="004D1EA5">
        <w:rPr>
          <w:rFonts w:hint="cs"/>
          <w:rtl/>
        </w:rPr>
        <w:t>הפרטים</w:t>
      </w:r>
      <w:r w:rsidRPr="004D1EA5">
        <w:rPr>
          <w:rtl/>
        </w:rPr>
        <w:t xml:space="preserve">: </w:t>
      </w:r>
      <w:r w:rsidRPr="0012789B" w:rsidR="00C52C16">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77720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278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מבדיקת</w:t>
                            </w:r>
                            <w:r w:rsidRPr="00FF2CB0">
                              <w:rPr>
                                <w:rFonts w:cs="Tahoma"/>
                                <w:color w:val="0B5294"/>
                                <w:spacing w:val="-4"/>
                                <w:sz w:val="24"/>
                                <w:szCs w:val="24"/>
                                <w:rtl/>
                              </w:rPr>
                              <w:t xml:space="preserve"> </w:t>
                            </w:r>
                            <w:r w:rsidRPr="00FF2CB0">
                              <w:rPr>
                                <w:rFonts w:cs="Tahoma" w:hint="eastAsia"/>
                                <w:color w:val="0B5294"/>
                                <w:spacing w:val="-4"/>
                                <w:sz w:val="24"/>
                                <w:szCs w:val="24"/>
                                <w:rtl/>
                              </w:rPr>
                              <w:t>תיקי</w:t>
                            </w:r>
                            <w:r w:rsidRPr="00FF2CB0">
                              <w:rPr>
                                <w:rFonts w:cs="Tahoma"/>
                                <w:color w:val="0B5294"/>
                                <w:spacing w:val="-4"/>
                                <w:sz w:val="24"/>
                                <w:szCs w:val="24"/>
                                <w:rtl/>
                              </w:rPr>
                              <w:t xml:space="preserve"> </w:t>
                            </w:r>
                            <w:r w:rsidRPr="00FF2CB0">
                              <w:rPr>
                                <w:rFonts w:cs="Tahoma" w:hint="eastAsia"/>
                                <w:color w:val="0B5294"/>
                                <w:spacing w:val="-4"/>
                                <w:sz w:val="24"/>
                                <w:szCs w:val="24"/>
                                <w:rtl/>
                              </w:rPr>
                              <w:t>המנותחים</w:t>
                            </w:r>
                            <w:r w:rsidRPr="00FF2CB0">
                              <w:rPr>
                                <w:rFonts w:cs="Tahoma"/>
                                <w:color w:val="0B5294"/>
                                <w:spacing w:val="-4"/>
                                <w:sz w:val="24"/>
                                <w:szCs w:val="24"/>
                                <w:rtl/>
                              </w:rPr>
                              <w:t xml:space="preserve"> </w:t>
                            </w: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חלקם</w:t>
                            </w:r>
                            <w:r w:rsidRPr="00FF2CB0">
                              <w:rPr>
                                <w:rFonts w:cs="Tahoma"/>
                                <w:color w:val="0B5294"/>
                                <w:spacing w:val="-4"/>
                                <w:sz w:val="24"/>
                                <w:szCs w:val="24"/>
                                <w:rtl/>
                              </w:rPr>
                              <w:t xml:space="preserve"> </w:t>
                            </w:r>
                            <w:r w:rsidRPr="00FF2CB0">
                              <w:rPr>
                                <w:rFonts w:cs="Tahoma" w:hint="eastAsia"/>
                                <w:color w:val="0B5294"/>
                                <w:spacing w:val="-4"/>
                                <w:sz w:val="24"/>
                                <w:szCs w:val="24"/>
                                <w:rtl/>
                              </w:rPr>
                              <w:t>מגיעים</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ללא</w:t>
                            </w:r>
                            <w:r w:rsidRPr="00FF2CB0">
                              <w:rPr>
                                <w:rFonts w:cs="Tahoma"/>
                                <w:color w:val="0B5294"/>
                                <w:spacing w:val="-4"/>
                                <w:sz w:val="24"/>
                                <w:szCs w:val="24"/>
                                <w:rtl/>
                              </w:rPr>
                              <w:t xml:space="preserve"> </w:t>
                            </w:r>
                            <w:r w:rsidRPr="00FF2CB0">
                              <w:rPr>
                                <w:rFonts w:cs="Tahoma" w:hint="eastAsia"/>
                                <w:color w:val="0B5294"/>
                                <w:spacing w:val="-4"/>
                                <w:sz w:val="24"/>
                                <w:szCs w:val="24"/>
                                <w:rtl/>
                              </w:rPr>
                              <w:t>הכנה</w:t>
                            </w:r>
                            <w:r w:rsidRPr="00FF2CB0">
                              <w:rPr>
                                <w:rFonts w:cs="Tahoma"/>
                                <w:color w:val="0B5294"/>
                                <w:spacing w:val="-4"/>
                                <w:sz w:val="24"/>
                                <w:szCs w:val="24"/>
                                <w:rtl/>
                              </w:rPr>
                              <w:t xml:space="preserve"> </w:t>
                            </w:r>
                            <w:r w:rsidRPr="00FF2CB0">
                              <w:rPr>
                                <w:rFonts w:cs="Tahoma" w:hint="eastAsia"/>
                                <w:color w:val="0B5294"/>
                                <w:spacing w:val="-4"/>
                                <w:sz w:val="24"/>
                                <w:szCs w:val="24"/>
                                <w:rtl/>
                              </w:rPr>
                              <w:t>מספקת</w:t>
                            </w:r>
                            <w:r w:rsidRPr="00FF2CB0">
                              <w:rPr>
                                <w:rFonts w:cs="Tahoma"/>
                                <w:color w:val="0B5294"/>
                                <w:spacing w:val="-4"/>
                                <w:sz w:val="24"/>
                                <w:szCs w:val="24"/>
                                <w:rtl/>
                              </w:rPr>
                              <w:t xml:space="preserve"> </w:t>
                            </w:r>
                            <w:r w:rsidRPr="00FF2CB0">
                              <w:rPr>
                                <w:rFonts w:cs="Tahoma" w:hint="eastAsia"/>
                                <w:color w:val="0B5294"/>
                                <w:spacing w:val="-4"/>
                                <w:sz w:val="24"/>
                                <w:szCs w:val="24"/>
                                <w:rtl/>
                              </w:rPr>
                              <w:t>ומניחים</w:t>
                            </w:r>
                            <w:r w:rsidRPr="00FF2CB0">
                              <w:rPr>
                                <w:rFonts w:cs="Tahoma"/>
                                <w:color w:val="0B5294"/>
                                <w:spacing w:val="-4"/>
                                <w:sz w:val="24"/>
                                <w:szCs w:val="24"/>
                                <w:rtl/>
                              </w:rPr>
                              <w:t xml:space="preserve"> </w:t>
                            </w:r>
                            <w:r w:rsidRPr="00FF2CB0">
                              <w:rPr>
                                <w:rFonts w:cs="Tahoma" w:hint="eastAsia"/>
                                <w:color w:val="0B5294"/>
                                <w:spacing w:val="-4"/>
                                <w:sz w:val="24"/>
                                <w:szCs w:val="24"/>
                                <w:rtl/>
                              </w:rPr>
                              <w:t>שמדובר</w:t>
                            </w:r>
                            <w:r w:rsidRPr="00FF2CB0">
                              <w:rPr>
                                <w:rFonts w:cs="Tahoma"/>
                                <w:color w:val="0B5294"/>
                                <w:spacing w:val="-4"/>
                                <w:sz w:val="24"/>
                                <w:szCs w:val="24"/>
                                <w:rtl/>
                              </w:rPr>
                              <w:t xml:space="preserve"> </w:t>
                            </w:r>
                            <w:r w:rsidRPr="00FF2CB0">
                              <w:rPr>
                                <w:rFonts w:cs="Tahoma" w:hint="eastAsia"/>
                                <w:color w:val="0B5294"/>
                                <w:spacing w:val="-4"/>
                                <w:sz w:val="24"/>
                                <w:szCs w:val="24"/>
                                <w:rtl/>
                              </w:rPr>
                              <w:t>במעין</w:t>
                            </w:r>
                            <w:r w:rsidRPr="00FF2CB0">
                              <w:rPr>
                                <w:rFonts w:cs="Tahoma"/>
                                <w:color w:val="0B5294"/>
                                <w:spacing w:val="-4"/>
                                <w:sz w:val="24"/>
                                <w:szCs w:val="24"/>
                                <w:rtl/>
                              </w:rPr>
                              <w:t xml:space="preserve"> "</w:t>
                            </w:r>
                            <w:r w:rsidRPr="00FF2CB0">
                              <w:rPr>
                                <w:rFonts w:cs="Tahoma" w:hint="eastAsia"/>
                                <w:color w:val="0B5294"/>
                                <w:spacing w:val="-4"/>
                                <w:sz w:val="24"/>
                                <w:szCs w:val="24"/>
                                <w:rtl/>
                              </w:rPr>
                              <w:t>פתרון</w:t>
                            </w:r>
                            <w:r w:rsidRPr="00FF2CB0">
                              <w:rPr>
                                <w:rFonts w:cs="Tahoma"/>
                                <w:color w:val="0B5294"/>
                                <w:spacing w:val="-4"/>
                                <w:sz w:val="24"/>
                                <w:szCs w:val="24"/>
                                <w:rtl/>
                              </w:rPr>
                              <w:t xml:space="preserve"> </w:t>
                            </w:r>
                            <w:r w:rsidRPr="00FF2CB0">
                              <w:rPr>
                                <w:rFonts w:cs="Tahoma" w:hint="eastAsia"/>
                                <w:color w:val="0B5294"/>
                                <w:spacing w:val="-4"/>
                                <w:sz w:val="24"/>
                                <w:szCs w:val="24"/>
                                <w:rtl/>
                              </w:rPr>
                              <w:t>קסם</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כן</w:t>
                            </w:r>
                            <w:r w:rsidRPr="00FF2CB0">
                              <w:rPr>
                                <w:rFonts w:cs="Tahoma"/>
                                <w:color w:val="0B5294"/>
                                <w:spacing w:val="-4"/>
                                <w:sz w:val="24"/>
                                <w:szCs w:val="24"/>
                                <w:rtl/>
                              </w:rPr>
                              <w:t xml:space="preserve"> </w:t>
                            </w:r>
                            <w:r w:rsidRPr="00FF2CB0">
                              <w:rPr>
                                <w:rFonts w:cs="Tahoma" w:hint="eastAsia"/>
                                <w:color w:val="0B5294"/>
                                <w:spacing w:val="-4"/>
                                <w:sz w:val="24"/>
                                <w:szCs w:val="24"/>
                                <w:rtl/>
                              </w:rPr>
                              <w:t>הם</w:t>
                            </w:r>
                            <w:r w:rsidRPr="00FF2CB0">
                              <w:rPr>
                                <w:rFonts w:cs="Tahoma"/>
                                <w:color w:val="0B5294"/>
                                <w:spacing w:val="-4"/>
                                <w:sz w:val="24"/>
                                <w:szCs w:val="24"/>
                                <w:rtl/>
                              </w:rPr>
                              <w:t xml:space="preserve"> </w:t>
                            </w:r>
                            <w:r w:rsidRPr="00FF2CB0">
                              <w:rPr>
                                <w:rFonts w:cs="Tahoma" w:hint="eastAsia"/>
                                <w:color w:val="0B5294"/>
                                <w:spacing w:val="-4"/>
                                <w:sz w:val="24"/>
                                <w:szCs w:val="24"/>
                                <w:rtl/>
                              </w:rPr>
                              <w:t>אינם</w:t>
                            </w:r>
                            <w:r w:rsidRPr="00FF2CB0">
                              <w:rPr>
                                <w:rFonts w:cs="Tahoma"/>
                                <w:color w:val="0B5294"/>
                                <w:spacing w:val="-4"/>
                                <w:sz w:val="24"/>
                                <w:szCs w:val="24"/>
                                <w:rtl/>
                              </w:rPr>
                              <w:t xml:space="preserve"> </w:t>
                            </w:r>
                            <w:r w:rsidRPr="00FF2CB0">
                              <w:rPr>
                                <w:rFonts w:cs="Tahoma" w:hint="eastAsia"/>
                                <w:color w:val="0B5294"/>
                                <w:spacing w:val="-4"/>
                                <w:sz w:val="24"/>
                                <w:szCs w:val="24"/>
                                <w:rtl/>
                              </w:rPr>
                              <w:t>משקיעים</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מלוא</w:t>
                            </w:r>
                            <w:r w:rsidRPr="00FF2CB0">
                              <w:rPr>
                                <w:rFonts w:cs="Tahoma"/>
                                <w:color w:val="0B5294"/>
                                <w:spacing w:val="-4"/>
                                <w:sz w:val="24"/>
                                <w:szCs w:val="24"/>
                                <w:rtl/>
                              </w:rPr>
                              <w:t xml:space="preserve"> </w:t>
                            </w:r>
                            <w:r w:rsidRPr="00FF2CB0">
                              <w:rPr>
                                <w:rFonts w:cs="Tahoma" w:hint="eastAsia"/>
                                <w:color w:val="0B5294"/>
                                <w:spacing w:val="-4"/>
                                <w:sz w:val="24"/>
                                <w:szCs w:val="24"/>
                                <w:rtl/>
                              </w:rPr>
                              <w:t>תשומת</w:t>
                            </w:r>
                            <w:r w:rsidRPr="00FF2CB0">
                              <w:rPr>
                                <w:rFonts w:cs="Tahoma"/>
                                <w:color w:val="0B5294"/>
                                <w:spacing w:val="-4"/>
                                <w:sz w:val="24"/>
                                <w:szCs w:val="24"/>
                                <w:rtl/>
                              </w:rPr>
                              <w:t xml:space="preserve"> </w:t>
                            </w:r>
                            <w:r w:rsidRPr="00FF2CB0">
                              <w:rPr>
                                <w:rFonts w:cs="Tahoma" w:hint="eastAsia"/>
                                <w:color w:val="0B5294"/>
                                <w:spacing w:val="-4"/>
                                <w:sz w:val="24"/>
                                <w:szCs w:val="24"/>
                                <w:rtl/>
                              </w:rPr>
                              <w:t>ליבם</w:t>
                            </w:r>
                            <w:r w:rsidRPr="00FF2CB0">
                              <w:rPr>
                                <w:rFonts w:cs="Tahoma"/>
                                <w:color w:val="0B5294"/>
                                <w:spacing w:val="-4"/>
                                <w:sz w:val="24"/>
                                <w:szCs w:val="24"/>
                                <w:rtl/>
                              </w:rPr>
                              <w:t xml:space="preserve"> </w:t>
                            </w:r>
                            <w:r w:rsidRPr="00FF2CB0">
                              <w:rPr>
                                <w:rFonts w:cs="Tahoma" w:hint="eastAsia"/>
                                <w:color w:val="0B5294"/>
                                <w:spacing w:val="-4"/>
                                <w:sz w:val="24"/>
                                <w:szCs w:val="24"/>
                                <w:rtl/>
                              </w:rPr>
                              <w:t>בהכנה</w:t>
                            </w:r>
                            <w:r w:rsidRPr="00FF2CB0">
                              <w:rPr>
                                <w:rFonts w:cs="Tahoma"/>
                                <w:color w:val="0B5294"/>
                                <w:spacing w:val="-4"/>
                                <w:sz w:val="24"/>
                                <w:szCs w:val="24"/>
                                <w:rtl/>
                              </w:rPr>
                              <w:t xml:space="preserve"> </w:t>
                            </w:r>
                            <w:r w:rsidRPr="00FF2CB0">
                              <w:rPr>
                                <w:rFonts w:cs="Tahoma" w:hint="eastAsia"/>
                                <w:color w:val="0B5294"/>
                                <w:spacing w:val="-4"/>
                                <w:sz w:val="24"/>
                                <w:szCs w:val="24"/>
                                <w:rtl/>
                              </w:rPr>
                              <w:t>הנדרשת</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6708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146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4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מבדיקת</w:t>
                      </w:r>
                      <w:r w:rsidRPr="00FF2CB0">
                        <w:rPr>
                          <w:rFonts w:cs="Tahoma"/>
                          <w:color w:val="0B5294"/>
                          <w:spacing w:val="-4"/>
                          <w:sz w:val="24"/>
                          <w:szCs w:val="24"/>
                          <w:rtl/>
                        </w:rPr>
                        <w:t xml:space="preserve"> </w:t>
                      </w:r>
                      <w:r w:rsidRPr="00FF2CB0">
                        <w:rPr>
                          <w:rFonts w:cs="Tahoma" w:hint="eastAsia"/>
                          <w:color w:val="0B5294"/>
                          <w:spacing w:val="-4"/>
                          <w:sz w:val="24"/>
                          <w:szCs w:val="24"/>
                          <w:rtl/>
                        </w:rPr>
                        <w:t>תיקי</w:t>
                      </w:r>
                      <w:r w:rsidRPr="00FF2CB0">
                        <w:rPr>
                          <w:rFonts w:cs="Tahoma"/>
                          <w:color w:val="0B5294"/>
                          <w:spacing w:val="-4"/>
                          <w:sz w:val="24"/>
                          <w:szCs w:val="24"/>
                          <w:rtl/>
                        </w:rPr>
                        <w:t xml:space="preserve"> </w:t>
                      </w:r>
                      <w:r w:rsidRPr="00FF2CB0">
                        <w:rPr>
                          <w:rFonts w:cs="Tahoma" w:hint="eastAsia"/>
                          <w:color w:val="0B5294"/>
                          <w:spacing w:val="-4"/>
                          <w:sz w:val="24"/>
                          <w:szCs w:val="24"/>
                          <w:rtl/>
                        </w:rPr>
                        <w:t>המנותחים</w:t>
                      </w:r>
                      <w:r w:rsidRPr="00FF2CB0">
                        <w:rPr>
                          <w:rFonts w:cs="Tahoma"/>
                          <w:color w:val="0B5294"/>
                          <w:spacing w:val="-4"/>
                          <w:sz w:val="24"/>
                          <w:szCs w:val="24"/>
                          <w:rtl/>
                        </w:rPr>
                        <w:t xml:space="preserve"> </w:t>
                      </w: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חלקם</w:t>
                      </w:r>
                      <w:r w:rsidRPr="00FF2CB0">
                        <w:rPr>
                          <w:rFonts w:cs="Tahoma"/>
                          <w:color w:val="0B5294"/>
                          <w:spacing w:val="-4"/>
                          <w:sz w:val="24"/>
                          <w:szCs w:val="24"/>
                          <w:rtl/>
                        </w:rPr>
                        <w:t xml:space="preserve"> </w:t>
                      </w:r>
                      <w:r w:rsidRPr="00FF2CB0">
                        <w:rPr>
                          <w:rFonts w:cs="Tahoma" w:hint="eastAsia"/>
                          <w:color w:val="0B5294"/>
                          <w:spacing w:val="-4"/>
                          <w:sz w:val="24"/>
                          <w:szCs w:val="24"/>
                          <w:rtl/>
                        </w:rPr>
                        <w:t>מגיעים</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ללא</w:t>
                      </w:r>
                      <w:r w:rsidRPr="00FF2CB0">
                        <w:rPr>
                          <w:rFonts w:cs="Tahoma"/>
                          <w:color w:val="0B5294"/>
                          <w:spacing w:val="-4"/>
                          <w:sz w:val="24"/>
                          <w:szCs w:val="24"/>
                          <w:rtl/>
                        </w:rPr>
                        <w:t xml:space="preserve"> </w:t>
                      </w:r>
                      <w:r w:rsidRPr="00FF2CB0">
                        <w:rPr>
                          <w:rFonts w:cs="Tahoma" w:hint="eastAsia"/>
                          <w:color w:val="0B5294"/>
                          <w:spacing w:val="-4"/>
                          <w:sz w:val="24"/>
                          <w:szCs w:val="24"/>
                          <w:rtl/>
                        </w:rPr>
                        <w:t>הכנה</w:t>
                      </w:r>
                      <w:r w:rsidRPr="00FF2CB0">
                        <w:rPr>
                          <w:rFonts w:cs="Tahoma"/>
                          <w:color w:val="0B5294"/>
                          <w:spacing w:val="-4"/>
                          <w:sz w:val="24"/>
                          <w:szCs w:val="24"/>
                          <w:rtl/>
                        </w:rPr>
                        <w:t xml:space="preserve"> </w:t>
                      </w:r>
                      <w:r w:rsidRPr="00FF2CB0">
                        <w:rPr>
                          <w:rFonts w:cs="Tahoma" w:hint="eastAsia"/>
                          <w:color w:val="0B5294"/>
                          <w:spacing w:val="-4"/>
                          <w:sz w:val="24"/>
                          <w:szCs w:val="24"/>
                          <w:rtl/>
                        </w:rPr>
                        <w:t>מספקת</w:t>
                      </w:r>
                      <w:r w:rsidRPr="00FF2CB0">
                        <w:rPr>
                          <w:rFonts w:cs="Tahoma"/>
                          <w:color w:val="0B5294"/>
                          <w:spacing w:val="-4"/>
                          <w:sz w:val="24"/>
                          <w:szCs w:val="24"/>
                          <w:rtl/>
                        </w:rPr>
                        <w:t xml:space="preserve"> </w:t>
                      </w:r>
                      <w:r w:rsidRPr="00FF2CB0">
                        <w:rPr>
                          <w:rFonts w:cs="Tahoma" w:hint="eastAsia"/>
                          <w:color w:val="0B5294"/>
                          <w:spacing w:val="-4"/>
                          <w:sz w:val="24"/>
                          <w:szCs w:val="24"/>
                          <w:rtl/>
                        </w:rPr>
                        <w:t>ומניחים</w:t>
                      </w:r>
                      <w:r w:rsidRPr="00FF2CB0">
                        <w:rPr>
                          <w:rFonts w:cs="Tahoma"/>
                          <w:color w:val="0B5294"/>
                          <w:spacing w:val="-4"/>
                          <w:sz w:val="24"/>
                          <w:szCs w:val="24"/>
                          <w:rtl/>
                        </w:rPr>
                        <w:t xml:space="preserve"> </w:t>
                      </w:r>
                      <w:r w:rsidRPr="00FF2CB0">
                        <w:rPr>
                          <w:rFonts w:cs="Tahoma" w:hint="eastAsia"/>
                          <w:color w:val="0B5294"/>
                          <w:spacing w:val="-4"/>
                          <w:sz w:val="24"/>
                          <w:szCs w:val="24"/>
                          <w:rtl/>
                        </w:rPr>
                        <w:t>שמדובר</w:t>
                      </w:r>
                      <w:r w:rsidRPr="00FF2CB0">
                        <w:rPr>
                          <w:rFonts w:cs="Tahoma"/>
                          <w:color w:val="0B5294"/>
                          <w:spacing w:val="-4"/>
                          <w:sz w:val="24"/>
                          <w:szCs w:val="24"/>
                          <w:rtl/>
                        </w:rPr>
                        <w:t xml:space="preserve"> </w:t>
                      </w:r>
                      <w:r w:rsidRPr="00FF2CB0">
                        <w:rPr>
                          <w:rFonts w:cs="Tahoma" w:hint="eastAsia"/>
                          <w:color w:val="0B5294"/>
                          <w:spacing w:val="-4"/>
                          <w:sz w:val="24"/>
                          <w:szCs w:val="24"/>
                          <w:rtl/>
                        </w:rPr>
                        <w:t>במעין</w:t>
                      </w:r>
                      <w:r w:rsidRPr="00FF2CB0">
                        <w:rPr>
                          <w:rFonts w:cs="Tahoma"/>
                          <w:color w:val="0B5294"/>
                          <w:spacing w:val="-4"/>
                          <w:sz w:val="24"/>
                          <w:szCs w:val="24"/>
                          <w:rtl/>
                        </w:rPr>
                        <w:t xml:space="preserve"> "</w:t>
                      </w:r>
                      <w:r w:rsidRPr="00FF2CB0">
                        <w:rPr>
                          <w:rFonts w:cs="Tahoma" w:hint="eastAsia"/>
                          <w:color w:val="0B5294"/>
                          <w:spacing w:val="-4"/>
                          <w:sz w:val="24"/>
                          <w:szCs w:val="24"/>
                          <w:rtl/>
                        </w:rPr>
                        <w:t>פתרון</w:t>
                      </w:r>
                      <w:r w:rsidRPr="00FF2CB0">
                        <w:rPr>
                          <w:rFonts w:cs="Tahoma"/>
                          <w:color w:val="0B5294"/>
                          <w:spacing w:val="-4"/>
                          <w:sz w:val="24"/>
                          <w:szCs w:val="24"/>
                          <w:rtl/>
                        </w:rPr>
                        <w:t xml:space="preserve"> </w:t>
                      </w:r>
                      <w:r w:rsidRPr="00FF2CB0">
                        <w:rPr>
                          <w:rFonts w:cs="Tahoma" w:hint="eastAsia"/>
                          <w:color w:val="0B5294"/>
                          <w:spacing w:val="-4"/>
                          <w:sz w:val="24"/>
                          <w:szCs w:val="24"/>
                          <w:rtl/>
                        </w:rPr>
                        <w:t>קסם</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כן</w:t>
                      </w:r>
                      <w:r w:rsidRPr="00FF2CB0">
                        <w:rPr>
                          <w:rFonts w:cs="Tahoma"/>
                          <w:color w:val="0B5294"/>
                          <w:spacing w:val="-4"/>
                          <w:sz w:val="24"/>
                          <w:szCs w:val="24"/>
                          <w:rtl/>
                        </w:rPr>
                        <w:t xml:space="preserve"> </w:t>
                      </w:r>
                      <w:r w:rsidRPr="00FF2CB0">
                        <w:rPr>
                          <w:rFonts w:cs="Tahoma" w:hint="eastAsia"/>
                          <w:color w:val="0B5294"/>
                          <w:spacing w:val="-4"/>
                          <w:sz w:val="24"/>
                          <w:szCs w:val="24"/>
                          <w:rtl/>
                        </w:rPr>
                        <w:t>הם</w:t>
                      </w:r>
                      <w:r w:rsidRPr="00FF2CB0">
                        <w:rPr>
                          <w:rFonts w:cs="Tahoma"/>
                          <w:color w:val="0B5294"/>
                          <w:spacing w:val="-4"/>
                          <w:sz w:val="24"/>
                          <w:szCs w:val="24"/>
                          <w:rtl/>
                        </w:rPr>
                        <w:t xml:space="preserve"> </w:t>
                      </w:r>
                      <w:r w:rsidRPr="00FF2CB0">
                        <w:rPr>
                          <w:rFonts w:cs="Tahoma" w:hint="eastAsia"/>
                          <w:color w:val="0B5294"/>
                          <w:spacing w:val="-4"/>
                          <w:sz w:val="24"/>
                          <w:szCs w:val="24"/>
                          <w:rtl/>
                        </w:rPr>
                        <w:t>אינם</w:t>
                      </w:r>
                      <w:r w:rsidRPr="00FF2CB0">
                        <w:rPr>
                          <w:rFonts w:cs="Tahoma"/>
                          <w:color w:val="0B5294"/>
                          <w:spacing w:val="-4"/>
                          <w:sz w:val="24"/>
                          <w:szCs w:val="24"/>
                          <w:rtl/>
                        </w:rPr>
                        <w:t xml:space="preserve"> </w:t>
                      </w:r>
                      <w:r w:rsidRPr="00FF2CB0">
                        <w:rPr>
                          <w:rFonts w:cs="Tahoma" w:hint="eastAsia"/>
                          <w:color w:val="0B5294"/>
                          <w:spacing w:val="-4"/>
                          <w:sz w:val="24"/>
                          <w:szCs w:val="24"/>
                          <w:rtl/>
                        </w:rPr>
                        <w:t>משקיעים</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מלוא</w:t>
                      </w:r>
                      <w:r w:rsidRPr="00FF2CB0">
                        <w:rPr>
                          <w:rFonts w:cs="Tahoma"/>
                          <w:color w:val="0B5294"/>
                          <w:spacing w:val="-4"/>
                          <w:sz w:val="24"/>
                          <w:szCs w:val="24"/>
                          <w:rtl/>
                        </w:rPr>
                        <w:t xml:space="preserve"> </w:t>
                      </w:r>
                      <w:r w:rsidRPr="00FF2CB0">
                        <w:rPr>
                          <w:rFonts w:cs="Tahoma" w:hint="eastAsia"/>
                          <w:color w:val="0B5294"/>
                          <w:spacing w:val="-4"/>
                          <w:sz w:val="24"/>
                          <w:szCs w:val="24"/>
                          <w:rtl/>
                        </w:rPr>
                        <w:t>תשומת</w:t>
                      </w:r>
                      <w:r w:rsidRPr="00FF2CB0">
                        <w:rPr>
                          <w:rFonts w:cs="Tahoma"/>
                          <w:color w:val="0B5294"/>
                          <w:spacing w:val="-4"/>
                          <w:sz w:val="24"/>
                          <w:szCs w:val="24"/>
                          <w:rtl/>
                        </w:rPr>
                        <w:t xml:space="preserve"> </w:t>
                      </w:r>
                      <w:r w:rsidRPr="00FF2CB0">
                        <w:rPr>
                          <w:rFonts w:cs="Tahoma" w:hint="eastAsia"/>
                          <w:color w:val="0B5294"/>
                          <w:spacing w:val="-4"/>
                          <w:sz w:val="24"/>
                          <w:szCs w:val="24"/>
                          <w:rtl/>
                        </w:rPr>
                        <w:t>ליבם</w:t>
                      </w:r>
                      <w:r w:rsidRPr="00FF2CB0">
                        <w:rPr>
                          <w:rFonts w:cs="Tahoma"/>
                          <w:color w:val="0B5294"/>
                          <w:spacing w:val="-4"/>
                          <w:sz w:val="24"/>
                          <w:szCs w:val="24"/>
                          <w:rtl/>
                        </w:rPr>
                        <w:t xml:space="preserve"> </w:t>
                      </w:r>
                      <w:r w:rsidRPr="00FF2CB0">
                        <w:rPr>
                          <w:rFonts w:cs="Tahoma" w:hint="eastAsia"/>
                          <w:color w:val="0B5294"/>
                          <w:spacing w:val="-4"/>
                          <w:sz w:val="24"/>
                          <w:szCs w:val="24"/>
                          <w:rtl/>
                        </w:rPr>
                        <w:t>בהכנה</w:t>
                      </w:r>
                      <w:r w:rsidRPr="00FF2CB0">
                        <w:rPr>
                          <w:rFonts w:cs="Tahoma"/>
                          <w:color w:val="0B5294"/>
                          <w:spacing w:val="-4"/>
                          <w:sz w:val="24"/>
                          <w:szCs w:val="24"/>
                          <w:rtl/>
                        </w:rPr>
                        <w:t xml:space="preserve"> </w:t>
                      </w:r>
                      <w:r w:rsidRPr="00FF2CB0">
                        <w:rPr>
                          <w:rFonts w:cs="Tahoma" w:hint="eastAsia"/>
                          <w:color w:val="0B5294"/>
                          <w:spacing w:val="-4"/>
                          <w:sz w:val="24"/>
                          <w:szCs w:val="24"/>
                          <w:rtl/>
                        </w:rPr>
                        <w:t>הנדרשת</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88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before="180" w:after="240" w:line="240" w:lineRule="exact"/>
        <w:ind w:right="2268"/>
        <w:jc w:val="both"/>
        <w:rPr>
          <w:rFonts w:ascii="Tahoma" w:hAnsi="Tahoma" w:cs="Tahoma"/>
          <w:sz w:val="18"/>
          <w:szCs w:val="18"/>
        </w:rPr>
      </w:pPr>
      <w:r w:rsidRPr="00BD4CD2">
        <w:rPr>
          <w:rStyle w:val="Heading7Char"/>
          <w:rFonts w:ascii="Tahoma" w:hAnsi="Tahoma" w:cs="Tahoma" w:hint="cs"/>
          <w:sz w:val="17"/>
          <w:szCs w:val="17"/>
          <w:rtl/>
        </w:rPr>
        <w:t>בכללית:</w:t>
      </w:r>
      <w:r w:rsidRPr="004D1EA5">
        <w:rPr>
          <w:rFonts w:ascii="Tahoma" w:hAnsi="Tahoma" w:cs="Tahoma" w:hint="cs"/>
          <w:sz w:val="18"/>
          <w:szCs w:val="18"/>
          <w:rtl/>
        </w:rPr>
        <w:t xml:space="preserve"> נמצא כי ב</w:t>
      </w:r>
      <w:r w:rsidRPr="004D1EA5">
        <w:rPr>
          <w:rFonts w:ascii="Tahoma" w:hAnsi="Tahoma" w:cs="Tahoma"/>
          <w:sz w:val="18"/>
          <w:szCs w:val="18"/>
          <w:rtl/>
        </w:rPr>
        <w:t>כ-60%</w:t>
      </w:r>
      <w:r w:rsidRPr="004D1EA5">
        <w:rPr>
          <w:rFonts w:ascii="Tahoma" w:hAnsi="Tahoma" w:cs="Tahoma" w:hint="cs"/>
          <w:sz w:val="18"/>
          <w:szCs w:val="18"/>
          <w:rtl/>
        </w:rPr>
        <w:t xml:space="preserve"> מהתיקים שנבדקו,</w:t>
      </w:r>
      <w:r w:rsidRPr="004D1EA5">
        <w:rPr>
          <w:rFonts w:ascii="Tahoma" w:hAnsi="Tahoma" w:cs="Tahoma"/>
          <w:sz w:val="18"/>
          <w:szCs w:val="18"/>
          <w:rtl/>
        </w:rPr>
        <w:t xml:space="preserve"> המנותחים לא </w:t>
      </w:r>
      <w:r w:rsidRPr="004D1EA5">
        <w:rPr>
          <w:rFonts w:ascii="Tahoma" w:hAnsi="Tahoma" w:cs="Tahoma" w:hint="cs"/>
          <w:sz w:val="18"/>
          <w:szCs w:val="18"/>
          <w:rtl/>
        </w:rPr>
        <w:t>פגשו</w:t>
      </w:r>
      <w:r w:rsidRPr="004D1EA5">
        <w:rPr>
          <w:rFonts w:ascii="Tahoma" w:hAnsi="Tahoma" w:cs="Tahoma"/>
          <w:sz w:val="18"/>
          <w:szCs w:val="18"/>
          <w:rtl/>
        </w:rPr>
        <w:t xml:space="preserve"> </w:t>
      </w:r>
      <w:r w:rsidRPr="004D1EA5">
        <w:rPr>
          <w:rFonts w:ascii="Tahoma" w:hAnsi="Tahoma" w:cs="Tahoma" w:hint="cs"/>
          <w:sz w:val="18"/>
          <w:szCs w:val="18"/>
          <w:rtl/>
        </w:rPr>
        <w:t>דיאטנית</w:t>
      </w:r>
      <w:r w:rsidRPr="004D1EA5">
        <w:rPr>
          <w:rFonts w:ascii="Tahoma" w:hAnsi="Tahoma" w:cs="Tahoma"/>
          <w:sz w:val="18"/>
          <w:szCs w:val="18"/>
          <w:rtl/>
        </w:rPr>
        <w:t xml:space="preserve"> </w:t>
      </w:r>
      <w:r w:rsidRPr="004D1EA5">
        <w:rPr>
          <w:rFonts w:ascii="Tahoma" w:hAnsi="Tahoma" w:cs="Tahoma" w:hint="cs"/>
          <w:sz w:val="18"/>
          <w:szCs w:val="18"/>
          <w:rtl/>
        </w:rPr>
        <w:t>כלל</w:t>
      </w:r>
      <w:r w:rsidRPr="004D1EA5">
        <w:rPr>
          <w:rFonts w:ascii="Tahoma" w:hAnsi="Tahoma" w:cs="Tahoma"/>
          <w:sz w:val="18"/>
          <w:szCs w:val="18"/>
          <w:rtl/>
        </w:rPr>
        <w:t xml:space="preserve"> </w:t>
      </w:r>
      <w:r w:rsidRPr="004D1EA5">
        <w:rPr>
          <w:rFonts w:ascii="Tahoma" w:hAnsi="Tahoma" w:cs="Tahoma" w:hint="cs"/>
          <w:sz w:val="18"/>
          <w:szCs w:val="18"/>
          <w:rtl/>
        </w:rPr>
        <w:t>לצורך</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ובמקרים </w:t>
      </w:r>
      <w:r w:rsidRPr="004D1EA5">
        <w:rPr>
          <w:rFonts w:ascii="Tahoma" w:hAnsi="Tahoma" w:cs="Tahoma" w:hint="cs"/>
          <w:sz w:val="18"/>
          <w:szCs w:val="18"/>
          <w:rtl/>
        </w:rPr>
        <w:t>שכן</w:t>
      </w:r>
      <w:r w:rsidRPr="004D1EA5">
        <w:rPr>
          <w:rFonts w:ascii="Tahoma" w:hAnsi="Tahoma" w:cs="Tahoma"/>
          <w:sz w:val="18"/>
          <w:szCs w:val="18"/>
          <w:rtl/>
        </w:rPr>
        <w:t xml:space="preserve"> </w:t>
      </w:r>
      <w:r w:rsidRPr="004D1EA5">
        <w:rPr>
          <w:rFonts w:ascii="Tahoma" w:hAnsi="Tahoma" w:cs="Tahoma" w:hint="cs"/>
          <w:sz w:val="18"/>
          <w:szCs w:val="18"/>
          <w:rtl/>
        </w:rPr>
        <w:t>נערכה פגישה כזו היא נועדה לספק למטופל</w:t>
      </w:r>
      <w:r w:rsidRPr="004D1EA5">
        <w:rPr>
          <w:rFonts w:ascii="Tahoma" w:hAnsi="Tahoma" w:cs="Tahoma"/>
          <w:sz w:val="18"/>
          <w:szCs w:val="18"/>
          <w:rtl/>
        </w:rPr>
        <w:t xml:space="preserve"> מכתב </w:t>
      </w:r>
      <w:r w:rsidRPr="004D1EA5">
        <w:rPr>
          <w:rFonts w:ascii="Tahoma" w:hAnsi="Tahoma" w:cs="Tahoma" w:hint="cs"/>
          <w:sz w:val="18"/>
          <w:szCs w:val="18"/>
          <w:rtl/>
        </w:rPr>
        <w:t>אישור</w:t>
      </w:r>
      <w:r w:rsidRPr="004D1EA5">
        <w:rPr>
          <w:rFonts w:ascii="Tahoma" w:hAnsi="Tahoma" w:cs="Tahoma"/>
          <w:sz w:val="18"/>
          <w:szCs w:val="18"/>
          <w:rtl/>
        </w:rPr>
        <w:t xml:space="preserve"> </w:t>
      </w:r>
      <w:r w:rsidRPr="004D1EA5">
        <w:rPr>
          <w:rFonts w:ascii="Tahoma" w:hAnsi="Tahoma" w:cs="Tahoma" w:hint="cs"/>
          <w:sz w:val="18"/>
          <w:szCs w:val="18"/>
          <w:rtl/>
        </w:rPr>
        <w:t>על מוכנותו</w:t>
      </w:r>
      <w:r w:rsidRPr="004D1EA5">
        <w:rPr>
          <w:rFonts w:ascii="Tahoma" w:hAnsi="Tahoma" w:cs="Tahoma"/>
          <w:sz w:val="18"/>
          <w:szCs w:val="18"/>
          <w:rtl/>
        </w:rPr>
        <w:t xml:space="preserve"> </w:t>
      </w:r>
      <w:r w:rsidRPr="004D1EA5">
        <w:rPr>
          <w:rFonts w:ascii="Tahoma" w:hAnsi="Tahoma" w:cs="Tahoma" w:hint="cs"/>
          <w:sz w:val="18"/>
          <w:szCs w:val="18"/>
          <w:rtl/>
        </w:rPr>
        <w:t>לביצוע</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לוועדה</w:t>
      </w:r>
      <w:r w:rsidRPr="004D1EA5">
        <w:rPr>
          <w:rFonts w:ascii="Tahoma" w:hAnsi="Tahoma" w:cs="Tahoma"/>
          <w:sz w:val="18"/>
          <w:szCs w:val="18"/>
          <w:rtl/>
        </w:rPr>
        <w:t xml:space="preserve"> הרב</w:t>
      </w:r>
      <w:r w:rsidRPr="004D1EA5">
        <w:rPr>
          <w:rFonts w:ascii="Tahoma" w:hAnsi="Tahoma" w:cs="Tahoma" w:hint="cs"/>
          <w:sz w:val="18"/>
          <w:szCs w:val="18"/>
          <w:rtl/>
        </w:rPr>
        <w:t>-</w:t>
      </w:r>
      <w:r w:rsidRPr="004D1EA5">
        <w:rPr>
          <w:rFonts w:ascii="Tahoma" w:hAnsi="Tahoma" w:cs="Tahoma"/>
          <w:sz w:val="18"/>
          <w:szCs w:val="18"/>
          <w:rtl/>
        </w:rPr>
        <w:t xml:space="preserve">מקצועית </w:t>
      </w:r>
      <w:r w:rsidRPr="00BD4CD2">
        <w:rPr>
          <w:rFonts w:ascii="Tahoma" w:hAnsi="Tahoma" w:cs="Tahoma"/>
          <w:spacing w:val="-4"/>
          <w:sz w:val="18"/>
          <w:szCs w:val="18"/>
          <w:rtl/>
        </w:rPr>
        <w:t xml:space="preserve">המבצעת </w:t>
      </w:r>
      <w:r w:rsidRPr="00BD4CD2">
        <w:rPr>
          <w:rFonts w:ascii="Tahoma" w:hAnsi="Tahoma" w:cs="Tahoma" w:hint="cs"/>
          <w:spacing w:val="-4"/>
          <w:sz w:val="18"/>
          <w:szCs w:val="18"/>
          <w:rtl/>
        </w:rPr>
        <w:t>הערכה</w:t>
      </w:r>
      <w:r w:rsidRPr="00BD4CD2">
        <w:rPr>
          <w:rFonts w:ascii="Tahoma" w:hAnsi="Tahoma" w:cs="Tahoma"/>
          <w:spacing w:val="-4"/>
          <w:sz w:val="18"/>
          <w:szCs w:val="18"/>
          <w:rtl/>
        </w:rPr>
        <w:t xml:space="preserve"> </w:t>
      </w:r>
      <w:r w:rsidRPr="00BD4CD2">
        <w:rPr>
          <w:rFonts w:ascii="Tahoma" w:hAnsi="Tahoma" w:cs="Tahoma" w:hint="cs"/>
          <w:spacing w:val="-4"/>
          <w:sz w:val="18"/>
          <w:szCs w:val="18"/>
          <w:rtl/>
        </w:rPr>
        <w:t>טרום-ניתוחית</w:t>
      </w:r>
      <w:r w:rsidRPr="00BD4CD2">
        <w:rPr>
          <w:rFonts w:ascii="Tahoma" w:hAnsi="Tahoma" w:cs="Tahoma"/>
          <w:spacing w:val="-4"/>
          <w:sz w:val="18"/>
          <w:szCs w:val="18"/>
          <w:rtl/>
        </w:rPr>
        <w:t xml:space="preserve"> (</w:t>
      </w:r>
      <w:r w:rsidRPr="00BD4CD2">
        <w:rPr>
          <w:rFonts w:ascii="Tahoma" w:hAnsi="Tahoma" w:cs="Tahoma" w:hint="cs"/>
          <w:spacing w:val="-4"/>
          <w:sz w:val="18"/>
          <w:szCs w:val="18"/>
          <w:rtl/>
        </w:rPr>
        <w:t>להלן</w:t>
      </w:r>
      <w:r w:rsidRPr="00BD4CD2">
        <w:rPr>
          <w:rFonts w:ascii="Tahoma" w:hAnsi="Tahoma" w:cs="Tahoma"/>
          <w:spacing w:val="-4"/>
          <w:sz w:val="18"/>
          <w:szCs w:val="18"/>
          <w:rtl/>
        </w:rPr>
        <w:t xml:space="preserve"> - </w:t>
      </w:r>
      <w:r w:rsidRPr="00BD4CD2">
        <w:rPr>
          <w:rFonts w:ascii="Tahoma" w:hAnsi="Tahoma" w:cs="Tahoma" w:hint="cs"/>
          <w:spacing w:val="-4"/>
          <w:sz w:val="18"/>
          <w:szCs w:val="18"/>
          <w:rtl/>
        </w:rPr>
        <w:t>הוועדה</w:t>
      </w:r>
      <w:r w:rsidRPr="00BD4CD2">
        <w:rPr>
          <w:rFonts w:ascii="Tahoma" w:hAnsi="Tahoma" w:cs="Tahoma"/>
          <w:spacing w:val="-4"/>
          <w:sz w:val="18"/>
          <w:szCs w:val="18"/>
          <w:rtl/>
        </w:rPr>
        <w:t>)</w:t>
      </w:r>
      <w:r>
        <w:rPr>
          <w:rStyle w:val="FootnoteReference0"/>
          <w:rFonts w:ascii="Tahoma" w:hAnsi="Tahoma" w:cs="Tahoma"/>
          <w:spacing w:val="-4"/>
          <w:sz w:val="18"/>
          <w:szCs w:val="18"/>
          <w:rtl/>
        </w:rPr>
        <w:footnoteReference w:id="54"/>
      </w:r>
      <w:r w:rsidRPr="00BD4CD2">
        <w:rPr>
          <w:rFonts w:ascii="Tahoma" w:hAnsi="Tahoma" w:cs="Tahoma"/>
          <w:spacing w:val="-4"/>
          <w:sz w:val="18"/>
          <w:szCs w:val="18"/>
          <w:rtl/>
        </w:rPr>
        <w:t xml:space="preserve">, </w:t>
      </w:r>
      <w:r w:rsidRPr="00BD4CD2">
        <w:rPr>
          <w:rFonts w:ascii="Tahoma" w:hAnsi="Tahoma" w:cs="Tahoma" w:hint="cs"/>
          <w:spacing w:val="-4"/>
          <w:sz w:val="18"/>
          <w:szCs w:val="18"/>
          <w:rtl/>
        </w:rPr>
        <w:t>בלי שבוצעה</w:t>
      </w:r>
      <w:r w:rsidRPr="00BD4CD2">
        <w:rPr>
          <w:rFonts w:ascii="Tahoma" w:hAnsi="Tahoma" w:cs="Tahoma"/>
          <w:spacing w:val="-4"/>
          <w:sz w:val="18"/>
          <w:szCs w:val="18"/>
          <w:rtl/>
        </w:rPr>
        <w:t xml:space="preserve"> </w:t>
      </w:r>
      <w:r w:rsidRPr="00BD4CD2">
        <w:rPr>
          <w:rFonts w:ascii="Tahoma" w:hAnsi="Tahoma" w:cs="Tahoma" w:hint="cs"/>
          <w:spacing w:val="-4"/>
          <w:sz w:val="18"/>
          <w:szCs w:val="18"/>
          <w:rtl/>
        </w:rPr>
        <w:t>הכנה</w:t>
      </w:r>
      <w:r w:rsidRPr="00BD4CD2">
        <w:rPr>
          <w:rFonts w:ascii="Tahoma" w:hAnsi="Tahoma" w:cs="Tahoma"/>
          <w:spacing w:val="-4"/>
          <w:sz w:val="18"/>
          <w:szCs w:val="18"/>
          <w:rtl/>
        </w:rPr>
        <w:t xml:space="preserve"> </w:t>
      </w:r>
      <w:r w:rsidRPr="00BD4CD2">
        <w:rPr>
          <w:rFonts w:ascii="Tahoma" w:hAnsi="Tahoma" w:cs="Tahoma" w:hint="cs"/>
          <w:spacing w:val="-4"/>
          <w:sz w:val="18"/>
          <w:szCs w:val="18"/>
          <w:rtl/>
        </w:rPr>
        <w:t>בקהילה</w:t>
      </w:r>
      <w:r w:rsidRPr="004D1EA5">
        <w:rPr>
          <w:rFonts w:ascii="Tahoma" w:hAnsi="Tahoma" w:cs="Tahoma"/>
          <w:sz w:val="18"/>
          <w:szCs w:val="18"/>
          <w:rtl/>
        </w:rPr>
        <w:t xml:space="preserve"> </w:t>
      </w:r>
      <w:r w:rsidRPr="004D1EA5">
        <w:rPr>
          <w:rFonts w:ascii="Tahoma" w:hAnsi="Tahoma" w:cs="Tahoma" w:hint="cs"/>
          <w:sz w:val="18"/>
          <w:szCs w:val="18"/>
          <w:rtl/>
        </w:rPr>
        <w:t>כנדרש</w:t>
      </w:r>
      <w:r w:rsidRPr="004D1EA5">
        <w:rPr>
          <w:rFonts w:ascii="Tahoma" w:hAnsi="Tahoma" w:cs="Tahoma"/>
          <w:sz w:val="18"/>
          <w:szCs w:val="18"/>
          <w:rtl/>
        </w:rPr>
        <w:t xml:space="preserve">. </w:t>
      </w:r>
    </w:p>
    <w:p w:rsidR="002E6D5B" w:rsidRPr="004D1EA5" w:rsidP="00BD4CD2">
      <w:pPr>
        <w:pStyle w:val="RESHET"/>
        <w:rPr>
          <w:rtl/>
        </w:rPr>
      </w:pPr>
      <w:r w:rsidRPr="004D1EA5">
        <w:rPr>
          <w:rFonts w:hint="eastAsia"/>
          <w:rtl/>
        </w:rPr>
        <w:t>לדוגמה</w:t>
      </w:r>
      <w:r w:rsidRPr="004D1EA5">
        <w:rPr>
          <w:rtl/>
        </w:rPr>
        <w:t xml:space="preserve">, מטופלת שנותחה בוולפסון </w:t>
      </w:r>
      <w:r w:rsidRPr="004D1EA5">
        <w:rPr>
          <w:rFonts w:hint="eastAsia"/>
          <w:rtl/>
        </w:rPr>
        <w:t>ציינה</w:t>
      </w:r>
      <w:r w:rsidRPr="004D1EA5">
        <w:rPr>
          <w:rtl/>
        </w:rPr>
        <w:t xml:space="preserve"> </w:t>
      </w:r>
      <w:r w:rsidRPr="004D1EA5">
        <w:rPr>
          <w:rFonts w:hint="eastAsia"/>
          <w:rtl/>
        </w:rPr>
        <w:t>בפני</w:t>
      </w:r>
      <w:r w:rsidRPr="004D1EA5">
        <w:rPr>
          <w:rtl/>
        </w:rPr>
        <w:t xml:space="preserve"> הדיאטנית במרכז כי אינה יודעת מה הסיכונים של הניתוח "</w:t>
      </w:r>
      <w:r w:rsidRPr="004D1EA5">
        <w:rPr>
          <w:rFonts w:hint="eastAsia"/>
          <w:rtl/>
        </w:rPr>
        <w:t>אבל</w:t>
      </w:r>
      <w:r w:rsidRPr="004D1EA5">
        <w:rPr>
          <w:rtl/>
        </w:rPr>
        <w:t xml:space="preserve"> </w:t>
      </w:r>
      <w:r w:rsidRPr="004D1EA5">
        <w:rPr>
          <w:rFonts w:hint="eastAsia"/>
          <w:rtl/>
        </w:rPr>
        <w:t>זה</w:t>
      </w:r>
      <w:r w:rsidRPr="004D1EA5">
        <w:rPr>
          <w:rtl/>
        </w:rPr>
        <w:t xml:space="preserve"> </w:t>
      </w:r>
      <w:r w:rsidRPr="004D1EA5">
        <w:rPr>
          <w:rFonts w:hint="eastAsia"/>
          <w:rtl/>
        </w:rPr>
        <w:t>שווה</w:t>
      </w:r>
      <w:r w:rsidRPr="004D1EA5">
        <w:rPr>
          <w:rtl/>
        </w:rPr>
        <w:t xml:space="preserve"> </w:t>
      </w:r>
      <w:r w:rsidRPr="004D1EA5">
        <w:rPr>
          <w:rFonts w:hint="eastAsia"/>
          <w:rtl/>
        </w:rPr>
        <w:t>הכ</w:t>
      </w:r>
      <w:r w:rsidRPr="004D1EA5">
        <w:rPr>
          <w:rFonts w:hint="cs"/>
          <w:rtl/>
        </w:rPr>
        <w:t>ו</w:t>
      </w:r>
      <w:r w:rsidRPr="004D1EA5">
        <w:rPr>
          <w:rFonts w:hint="eastAsia"/>
          <w:rtl/>
        </w:rPr>
        <w:t>ל</w:t>
      </w:r>
      <w:r w:rsidRPr="004D1EA5">
        <w:rPr>
          <w:rtl/>
        </w:rPr>
        <w:t xml:space="preserve">, </w:t>
      </w:r>
      <w:r w:rsidRPr="004D1EA5">
        <w:rPr>
          <w:rFonts w:hint="eastAsia"/>
          <w:rtl/>
        </w:rPr>
        <w:t>אחרי</w:t>
      </w:r>
      <w:r w:rsidRPr="004D1EA5">
        <w:rPr>
          <w:rtl/>
        </w:rPr>
        <w:t xml:space="preserve"> </w:t>
      </w:r>
      <w:r w:rsidRPr="004D1EA5">
        <w:rPr>
          <w:rFonts w:hint="eastAsia"/>
          <w:rtl/>
        </w:rPr>
        <w:t>שנה</w:t>
      </w:r>
      <w:r w:rsidRPr="004D1EA5">
        <w:rPr>
          <w:rtl/>
        </w:rPr>
        <w:t xml:space="preserve"> </w:t>
      </w:r>
      <w:r w:rsidRPr="004D1EA5">
        <w:rPr>
          <w:rFonts w:hint="eastAsia"/>
          <w:rtl/>
        </w:rPr>
        <w:t>תהיה</w:t>
      </w:r>
      <w:r w:rsidRPr="004D1EA5">
        <w:rPr>
          <w:rtl/>
        </w:rPr>
        <w:t xml:space="preserve"> </w:t>
      </w:r>
      <w:r w:rsidRPr="004D1EA5">
        <w:rPr>
          <w:rFonts w:hint="eastAsia"/>
          <w:rtl/>
        </w:rPr>
        <w:t>רזה</w:t>
      </w:r>
      <w:r w:rsidRPr="004D1EA5">
        <w:rPr>
          <w:rtl/>
        </w:rPr>
        <w:t xml:space="preserve"> </w:t>
      </w:r>
      <w:r w:rsidRPr="004D1EA5">
        <w:rPr>
          <w:rFonts w:hint="eastAsia"/>
          <w:rtl/>
        </w:rPr>
        <w:t>ותהנה</w:t>
      </w:r>
      <w:r w:rsidRPr="004D1EA5">
        <w:rPr>
          <w:rtl/>
        </w:rPr>
        <w:t xml:space="preserve"> </w:t>
      </w:r>
      <w:r w:rsidRPr="004D1EA5">
        <w:rPr>
          <w:rFonts w:hint="eastAsia"/>
          <w:rtl/>
        </w:rPr>
        <w:t>מהחיים</w:t>
      </w:r>
      <w:r w:rsidRPr="004D1EA5">
        <w:rPr>
          <w:rtl/>
        </w:rPr>
        <w:t xml:space="preserve">"; </w:t>
      </w:r>
      <w:r w:rsidRPr="004D1EA5">
        <w:rPr>
          <w:rFonts w:hint="cs"/>
          <w:rtl/>
        </w:rPr>
        <w:t xml:space="preserve">אף </w:t>
      </w:r>
      <w:r w:rsidRPr="004D1EA5">
        <w:rPr>
          <w:rFonts w:hint="eastAsia"/>
          <w:rtl/>
        </w:rPr>
        <w:t>שהדיאטנית</w:t>
      </w:r>
      <w:r w:rsidRPr="004D1EA5">
        <w:rPr>
          <w:rtl/>
        </w:rPr>
        <w:t xml:space="preserve"> בוולפסון </w:t>
      </w:r>
      <w:r w:rsidRPr="004D1EA5">
        <w:rPr>
          <w:rFonts w:hint="eastAsia"/>
          <w:rtl/>
        </w:rPr>
        <w:t>ציינה</w:t>
      </w:r>
      <w:r w:rsidRPr="004D1EA5">
        <w:rPr>
          <w:rtl/>
        </w:rPr>
        <w:t xml:space="preserve"> כי </w:t>
      </w:r>
      <w:r w:rsidRPr="004D1EA5">
        <w:rPr>
          <w:rFonts w:hint="eastAsia"/>
          <w:rtl/>
        </w:rPr>
        <w:t>המטופלת</w:t>
      </w:r>
      <w:r w:rsidRPr="004D1EA5">
        <w:rPr>
          <w:rtl/>
        </w:rPr>
        <w:t xml:space="preserve"> </w:t>
      </w:r>
      <w:r w:rsidRPr="004D1EA5">
        <w:rPr>
          <w:rFonts w:hint="eastAsia"/>
          <w:rtl/>
        </w:rPr>
        <w:t>אינה</w:t>
      </w:r>
      <w:r w:rsidRPr="004D1EA5">
        <w:rPr>
          <w:rtl/>
        </w:rPr>
        <w:t xml:space="preserve"> מודעת לשינויים ההתנהגותיים </w:t>
      </w:r>
      <w:r w:rsidRPr="004D1EA5">
        <w:rPr>
          <w:rFonts w:hint="cs"/>
          <w:rtl/>
        </w:rPr>
        <w:t xml:space="preserve">הנדרשים </w:t>
      </w:r>
      <w:r w:rsidRPr="004D1EA5">
        <w:rPr>
          <w:rtl/>
        </w:rPr>
        <w:t xml:space="preserve">לאחר הניתוח, </w:t>
      </w:r>
      <w:r w:rsidRPr="004D1EA5">
        <w:rPr>
          <w:rFonts w:hint="eastAsia"/>
          <w:rtl/>
        </w:rPr>
        <w:t>הוועדה</w:t>
      </w:r>
      <w:r w:rsidRPr="004D1EA5">
        <w:rPr>
          <w:rtl/>
        </w:rPr>
        <w:t xml:space="preserve"> </w:t>
      </w:r>
      <w:r w:rsidRPr="004D1EA5">
        <w:rPr>
          <w:rFonts w:hint="cs"/>
          <w:rtl/>
        </w:rPr>
        <w:t>אישרה לה</w:t>
      </w:r>
      <w:r w:rsidRPr="004D1EA5">
        <w:rPr>
          <w:rtl/>
        </w:rPr>
        <w:t xml:space="preserve"> </w:t>
      </w:r>
      <w:r w:rsidRPr="004D1EA5">
        <w:rPr>
          <w:rFonts w:hint="eastAsia"/>
          <w:rtl/>
        </w:rPr>
        <w:t>ל</w:t>
      </w:r>
      <w:r w:rsidRPr="004D1EA5">
        <w:rPr>
          <w:rFonts w:hint="cs"/>
          <w:rtl/>
        </w:rPr>
        <w:t>עבור את ה</w:t>
      </w:r>
      <w:r w:rsidRPr="004D1EA5">
        <w:rPr>
          <w:rFonts w:hint="eastAsia"/>
          <w:rtl/>
        </w:rPr>
        <w:t>ניתוח</w:t>
      </w:r>
      <w:r w:rsidRPr="004D1EA5">
        <w:rPr>
          <w:rtl/>
        </w:rPr>
        <w:t xml:space="preserve">, </w:t>
      </w:r>
      <w:r w:rsidRPr="004D1EA5">
        <w:rPr>
          <w:rFonts w:hint="eastAsia"/>
          <w:rtl/>
        </w:rPr>
        <w:t>ללא</w:t>
      </w:r>
      <w:r w:rsidRPr="004D1EA5">
        <w:rPr>
          <w:rtl/>
        </w:rPr>
        <w:t xml:space="preserve"> </w:t>
      </w:r>
      <w:r w:rsidRPr="004D1EA5">
        <w:rPr>
          <w:rFonts w:hint="eastAsia"/>
          <w:rtl/>
        </w:rPr>
        <w:t>דרישה</w:t>
      </w:r>
      <w:r w:rsidRPr="004D1EA5">
        <w:rPr>
          <w:rtl/>
        </w:rPr>
        <w:t xml:space="preserve"> </w:t>
      </w:r>
      <w:r w:rsidRPr="004D1EA5">
        <w:rPr>
          <w:rFonts w:hint="eastAsia"/>
          <w:rtl/>
        </w:rPr>
        <w:t>להכנה</w:t>
      </w:r>
      <w:r w:rsidRPr="004D1EA5">
        <w:rPr>
          <w:rtl/>
        </w:rPr>
        <w:t xml:space="preserve"> </w:t>
      </w:r>
      <w:r w:rsidRPr="004D1EA5">
        <w:rPr>
          <w:rFonts w:hint="eastAsia"/>
          <w:rtl/>
        </w:rPr>
        <w:t>נוספת</w:t>
      </w:r>
      <w:r w:rsidRPr="004D1EA5">
        <w:rPr>
          <w:rFonts w:hint="cs"/>
          <w:rtl/>
        </w:rPr>
        <w:t>.</w:t>
      </w:r>
    </w:p>
    <w:p w:rsidR="002E6D5B" w:rsidRPr="004D1EA5" w:rsidP="00BD4CD2">
      <w:pPr>
        <w:spacing w:before="180" w:after="240" w:line="240" w:lineRule="exact"/>
        <w:ind w:right="2268"/>
        <w:jc w:val="both"/>
        <w:rPr>
          <w:rFonts w:ascii="Tahoma" w:hAnsi="Tahoma" w:cs="Tahoma"/>
          <w:sz w:val="18"/>
          <w:szCs w:val="18"/>
        </w:rPr>
      </w:pPr>
      <w:r w:rsidRPr="00BD4CD2">
        <w:rPr>
          <w:rStyle w:val="Heading7Char"/>
          <w:rFonts w:ascii="Tahoma" w:hAnsi="Tahoma" w:cs="Tahoma" w:hint="cs"/>
          <w:sz w:val="17"/>
          <w:szCs w:val="17"/>
          <w:rtl/>
        </w:rPr>
        <w:t>במאוחדת:</w:t>
      </w:r>
      <w:r w:rsidRPr="004D1EA5">
        <w:rPr>
          <w:rFonts w:ascii="Tahoma" w:hAnsi="Tahoma" w:cs="Tahoma" w:hint="cs"/>
          <w:sz w:val="18"/>
          <w:szCs w:val="18"/>
          <w:rtl/>
        </w:rPr>
        <w:t xml:space="preserve"> נמצא</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במחצית</w:t>
      </w:r>
      <w:r w:rsidRPr="004D1EA5">
        <w:rPr>
          <w:rFonts w:ascii="Tahoma" w:hAnsi="Tahoma" w:cs="Tahoma"/>
          <w:sz w:val="18"/>
          <w:szCs w:val="18"/>
          <w:rtl/>
        </w:rPr>
        <w:t xml:space="preserve"> </w:t>
      </w:r>
      <w:r w:rsidRPr="004D1EA5">
        <w:rPr>
          <w:rFonts w:ascii="Tahoma" w:hAnsi="Tahoma" w:cs="Tahoma" w:hint="cs"/>
          <w:sz w:val="18"/>
          <w:szCs w:val="18"/>
          <w:rtl/>
        </w:rPr>
        <w:t>מהתיקים</w:t>
      </w:r>
      <w:r w:rsidRPr="004D1EA5">
        <w:rPr>
          <w:rFonts w:ascii="Tahoma" w:hAnsi="Tahoma" w:cs="Tahoma"/>
          <w:sz w:val="18"/>
          <w:szCs w:val="18"/>
          <w:rtl/>
        </w:rPr>
        <w:t xml:space="preserve"> </w:t>
      </w:r>
      <w:r w:rsidRPr="004D1EA5">
        <w:rPr>
          <w:rFonts w:ascii="Tahoma" w:hAnsi="Tahoma" w:cs="Tahoma" w:hint="cs"/>
          <w:sz w:val="18"/>
          <w:szCs w:val="18"/>
          <w:rtl/>
        </w:rPr>
        <w:t>שנבדקו</w:t>
      </w:r>
      <w:r w:rsidRPr="004D1EA5">
        <w:rPr>
          <w:rFonts w:ascii="Tahoma" w:hAnsi="Tahoma" w:cs="Tahoma"/>
          <w:sz w:val="18"/>
          <w:szCs w:val="18"/>
          <w:rtl/>
        </w:rPr>
        <w:t xml:space="preserve"> </w:t>
      </w:r>
      <w:r w:rsidRPr="004D1EA5">
        <w:rPr>
          <w:rFonts w:ascii="Tahoma" w:hAnsi="Tahoma" w:cs="Tahoma" w:hint="cs"/>
          <w:sz w:val="18"/>
          <w:szCs w:val="18"/>
          <w:rtl/>
        </w:rPr>
        <w:t>המנותחים</w:t>
      </w:r>
      <w:r w:rsidRPr="004D1EA5">
        <w:rPr>
          <w:rFonts w:ascii="Tahoma" w:hAnsi="Tahoma" w:cs="Tahoma"/>
          <w:sz w:val="18"/>
          <w:szCs w:val="18"/>
          <w:rtl/>
        </w:rPr>
        <w:t xml:space="preserve"> </w:t>
      </w:r>
      <w:r w:rsidRPr="004D1EA5">
        <w:rPr>
          <w:rFonts w:ascii="Tahoma" w:hAnsi="Tahoma" w:cs="Tahoma" w:hint="cs"/>
          <w:sz w:val="18"/>
          <w:szCs w:val="18"/>
          <w:rtl/>
        </w:rPr>
        <w:t>נפגשו</w:t>
      </w:r>
      <w:r w:rsidRPr="004D1EA5">
        <w:rPr>
          <w:rFonts w:ascii="Tahoma" w:hAnsi="Tahoma" w:cs="Tahoma"/>
          <w:sz w:val="18"/>
          <w:szCs w:val="18"/>
          <w:rtl/>
        </w:rPr>
        <w:t xml:space="preserve"> </w:t>
      </w:r>
      <w:r w:rsidRPr="004D1EA5">
        <w:rPr>
          <w:rFonts w:ascii="Tahoma" w:hAnsi="Tahoma" w:cs="Tahoma" w:hint="cs"/>
          <w:sz w:val="18"/>
          <w:szCs w:val="18"/>
          <w:rtl/>
        </w:rPr>
        <w:t>פעמיים</w:t>
      </w:r>
      <w:r w:rsidRPr="004D1EA5">
        <w:rPr>
          <w:rFonts w:ascii="Tahoma" w:hAnsi="Tahoma" w:cs="Tahoma"/>
          <w:sz w:val="18"/>
          <w:szCs w:val="18"/>
          <w:rtl/>
        </w:rPr>
        <w:t xml:space="preserve"> </w:t>
      </w:r>
      <w:r w:rsidRPr="004D1EA5">
        <w:rPr>
          <w:rFonts w:ascii="Tahoma" w:hAnsi="Tahoma" w:cs="Tahoma" w:hint="cs"/>
          <w:sz w:val="18"/>
          <w:szCs w:val="18"/>
          <w:rtl/>
        </w:rPr>
        <w:t>לכל</w:t>
      </w:r>
      <w:r w:rsidRPr="004D1EA5">
        <w:rPr>
          <w:rFonts w:ascii="Tahoma" w:hAnsi="Tahoma" w:cs="Tahoma"/>
          <w:sz w:val="18"/>
          <w:szCs w:val="18"/>
          <w:rtl/>
        </w:rPr>
        <w:t xml:space="preserve"> </w:t>
      </w:r>
      <w:r w:rsidRPr="004D1EA5">
        <w:rPr>
          <w:rFonts w:ascii="Tahoma" w:hAnsi="Tahoma" w:cs="Tahoma" w:hint="cs"/>
          <w:sz w:val="18"/>
          <w:szCs w:val="18"/>
          <w:rtl/>
        </w:rPr>
        <w:t>היותר</w:t>
      </w:r>
      <w:r w:rsidRPr="004D1EA5">
        <w:rPr>
          <w:rFonts w:ascii="Tahoma" w:hAnsi="Tahoma" w:cs="Tahoma"/>
          <w:sz w:val="18"/>
          <w:szCs w:val="18"/>
          <w:rtl/>
        </w:rPr>
        <w:t xml:space="preserve"> </w:t>
      </w:r>
      <w:r w:rsidRPr="004D1EA5">
        <w:rPr>
          <w:rFonts w:ascii="Tahoma" w:hAnsi="Tahoma" w:cs="Tahoma" w:hint="cs"/>
          <w:sz w:val="18"/>
          <w:szCs w:val="18"/>
          <w:rtl/>
        </w:rPr>
        <w:t>עם</w:t>
      </w:r>
      <w:r w:rsidRPr="004D1EA5">
        <w:rPr>
          <w:rFonts w:ascii="Tahoma" w:hAnsi="Tahoma" w:cs="Tahoma"/>
          <w:sz w:val="18"/>
          <w:szCs w:val="18"/>
          <w:rtl/>
        </w:rPr>
        <w:t xml:space="preserve"> </w:t>
      </w:r>
      <w:r w:rsidRPr="004D1EA5">
        <w:rPr>
          <w:rFonts w:ascii="Tahoma" w:hAnsi="Tahoma" w:cs="Tahoma" w:hint="cs"/>
          <w:sz w:val="18"/>
          <w:szCs w:val="18"/>
          <w:rtl/>
        </w:rPr>
        <w:t>דיאטנית</w:t>
      </w:r>
      <w:r w:rsidRPr="004D1EA5">
        <w:rPr>
          <w:rFonts w:ascii="Tahoma" w:hAnsi="Tahoma" w:cs="Tahoma"/>
          <w:sz w:val="18"/>
          <w:szCs w:val="18"/>
          <w:rtl/>
        </w:rPr>
        <w:t xml:space="preserve">, </w:t>
      </w:r>
      <w:r w:rsidRPr="004D1EA5">
        <w:rPr>
          <w:rFonts w:ascii="Tahoma" w:hAnsi="Tahoma" w:cs="Tahoma" w:hint="cs"/>
          <w:sz w:val="18"/>
          <w:szCs w:val="18"/>
          <w:rtl/>
        </w:rPr>
        <w:t>אף שהקופה</w:t>
      </w:r>
      <w:r w:rsidRPr="004D1EA5">
        <w:rPr>
          <w:rFonts w:ascii="Tahoma" w:hAnsi="Tahoma" w:cs="Tahoma"/>
          <w:sz w:val="18"/>
          <w:szCs w:val="18"/>
          <w:rtl/>
        </w:rPr>
        <w:t xml:space="preserve"> </w:t>
      </w:r>
      <w:r w:rsidRPr="004D1EA5">
        <w:rPr>
          <w:rFonts w:ascii="Tahoma" w:hAnsi="Tahoma" w:cs="Tahoma" w:hint="cs"/>
          <w:sz w:val="18"/>
          <w:szCs w:val="18"/>
          <w:rtl/>
        </w:rPr>
        <w:t>קבעה</w:t>
      </w:r>
      <w:r w:rsidRPr="004D1EA5">
        <w:rPr>
          <w:rFonts w:ascii="Tahoma" w:hAnsi="Tahoma" w:cs="Tahoma"/>
          <w:sz w:val="18"/>
          <w:szCs w:val="18"/>
          <w:rtl/>
        </w:rPr>
        <w:t xml:space="preserve"> </w:t>
      </w:r>
      <w:r w:rsidRPr="004D1EA5">
        <w:rPr>
          <w:rFonts w:ascii="Tahoma" w:hAnsi="Tahoma" w:cs="Tahoma" w:hint="cs"/>
          <w:sz w:val="18"/>
          <w:szCs w:val="18"/>
          <w:rtl/>
        </w:rPr>
        <w:t>שנדרשים</w:t>
      </w:r>
      <w:r w:rsidRPr="004D1EA5">
        <w:rPr>
          <w:rFonts w:ascii="Tahoma" w:hAnsi="Tahoma" w:cs="Tahoma"/>
          <w:sz w:val="18"/>
          <w:szCs w:val="18"/>
          <w:rtl/>
        </w:rPr>
        <w:t xml:space="preserve"> </w:t>
      </w:r>
      <w:r w:rsidRPr="004D1EA5">
        <w:rPr>
          <w:rFonts w:ascii="Tahoma" w:hAnsi="Tahoma" w:cs="Tahoma" w:hint="cs"/>
          <w:sz w:val="18"/>
          <w:szCs w:val="18"/>
          <w:rtl/>
        </w:rPr>
        <w:t>ארבעה</w:t>
      </w:r>
      <w:r w:rsidRPr="004D1EA5">
        <w:rPr>
          <w:rFonts w:ascii="Tahoma" w:hAnsi="Tahoma" w:cs="Tahoma"/>
          <w:sz w:val="18"/>
          <w:szCs w:val="18"/>
          <w:rtl/>
        </w:rPr>
        <w:t xml:space="preserve"> </w:t>
      </w:r>
      <w:r w:rsidRPr="004D1EA5">
        <w:rPr>
          <w:rFonts w:ascii="Tahoma" w:hAnsi="Tahoma" w:cs="Tahoma" w:hint="cs"/>
          <w:sz w:val="18"/>
          <w:szCs w:val="18"/>
          <w:rtl/>
        </w:rPr>
        <w:t>מפגשים</w:t>
      </w:r>
      <w:r w:rsidRPr="004D1EA5">
        <w:rPr>
          <w:rFonts w:ascii="Tahoma" w:hAnsi="Tahoma" w:cs="Tahoma"/>
          <w:sz w:val="18"/>
          <w:szCs w:val="18"/>
          <w:rtl/>
        </w:rPr>
        <w:t xml:space="preserve">. </w:t>
      </w:r>
      <w:r w:rsidRPr="004D1EA5">
        <w:rPr>
          <w:rFonts w:ascii="Tahoma" w:hAnsi="Tahoma" w:cs="Tahoma" w:hint="cs"/>
          <w:sz w:val="18"/>
          <w:szCs w:val="18"/>
          <w:rtl/>
        </w:rPr>
        <w:t>לדוגמה</w:t>
      </w:r>
      <w:r w:rsidRPr="004D1EA5">
        <w:rPr>
          <w:rFonts w:ascii="Tahoma" w:hAnsi="Tahoma" w:cs="Tahoma"/>
          <w:sz w:val="18"/>
          <w:szCs w:val="18"/>
          <w:rtl/>
        </w:rPr>
        <w:t xml:space="preserve">, </w:t>
      </w:r>
      <w:r w:rsidRPr="004D1EA5">
        <w:rPr>
          <w:rFonts w:ascii="Tahoma" w:hAnsi="Tahoma" w:cs="Tahoma" w:hint="cs"/>
          <w:sz w:val="18"/>
          <w:szCs w:val="18"/>
          <w:rtl/>
        </w:rPr>
        <w:t>דיאטנית</w:t>
      </w:r>
      <w:r w:rsidRPr="004D1EA5">
        <w:rPr>
          <w:rFonts w:ascii="Tahoma" w:hAnsi="Tahoma" w:cs="Tahoma"/>
          <w:sz w:val="18"/>
          <w:szCs w:val="18"/>
          <w:rtl/>
        </w:rPr>
        <w:t xml:space="preserve"> </w:t>
      </w:r>
      <w:r w:rsidRPr="004D1EA5">
        <w:rPr>
          <w:rFonts w:ascii="Tahoma" w:hAnsi="Tahoma" w:cs="Tahoma" w:hint="cs"/>
          <w:sz w:val="18"/>
          <w:szCs w:val="18"/>
          <w:rtl/>
        </w:rPr>
        <w:t>בוולפסון ציינה</w:t>
      </w:r>
      <w:r w:rsidRPr="004D1EA5">
        <w:rPr>
          <w:rFonts w:ascii="Tahoma" w:hAnsi="Tahoma" w:cs="Tahoma"/>
          <w:sz w:val="18"/>
          <w:szCs w:val="18"/>
          <w:rtl/>
        </w:rPr>
        <w:t xml:space="preserve"> </w:t>
      </w:r>
      <w:r w:rsidRPr="004D1EA5">
        <w:rPr>
          <w:rFonts w:ascii="Tahoma" w:hAnsi="Tahoma" w:cs="Tahoma" w:hint="cs"/>
          <w:sz w:val="18"/>
          <w:szCs w:val="18"/>
          <w:rtl/>
        </w:rPr>
        <w:t>בנוגע</w:t>
      </w:r>
      <w:r w:rsidRPr="004D1EA5">
        <w:rPr>
          <w:rFonts w:ascii="Tahoma" w:hAnsi="Tahoma" w:cs="Tahoma"/>
          <w:sz w:val="18"/>
          <w:szCs w:val="18"/>
          <w:rtl/>
        </w:rPr>
        <w:t xml:space="preserve"> </w:t>
      </w:r>
      <w:r w:rsidRPr="004D1EA5">
        <w:rPr>
          <w:rFonts w:ascii="Tahoma" w:hAnsi="Tahoma" w:cs="Tahoma" w:hint="cs"/>
          <w:sz w:val="18"/>
          <w:szCs w:val="18"/>
          <w:rtl/>
        </w:rPr>
        <w:t>למטופלת</w:t>
      </w:r>
      <w:r w:rsidRPr="004D1EA5">
        <w:rPr>
          <w:rFonts w:ascii="Tahoma" w:hAnsi="Tahoma" w:cs="Tahoma"/>
          <w:sz w:val="18"/>
          <w:szCs w:val="18"/>
          <w:rtl/>
        </w:rPr>
        <w:t xml:space="preserve"> </w:t>
      </w:r>
      <w:r w:rsidRPr="004D1EA5">
        <w:rPr>
          <w:rFonts w:ascii="Tahoma" w:hAnsi="Tahoma" w:cs="Tahoma" w:hint="cs"/>
          <w:sz w:val="18"/>
          <w:szCs w:val="18"/>
          <w:rtl/>
        </w:rPr>
        <w:t>שעליה</w:t>
      </w:r>
      <w:r w:rsidRPr="004D1EA5">
        <w:rPr>
          <w:rFonts w:ascii="Tahoma" w:hAnsi="Tahoma" w:cs="Tahoma"/>
          <w:sz w:val="18"/>
          <w:szCs w:val="18"/>
          <w:rtl/>
        </w:rPr>
        <w:t xml:space="preserve"> </w:t>
      </w:r>
      <w:r w:rsidRPr="004D1EA5">
        <w:rPr>
          <w:rFonts w:ascii="Tahoma" w:hAnsi="Tahoma" w:cs="Tahoma" w:hint="cs"/>
          <w:sz w:val="18"/>
          <w:szCs w:val="18"/>
          <w:rtl/>
        </w:rPr>
        <w:t>לבצע</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אצל דיאטנית בקהילה; המטופלת לא </w:t>
      </w:r>
      <w:r w:rsidRPr="004D1EA5">
        <w:rPr>
          <w:rFonts w:ascii="Tahoma" w:hAnsi="Tahoma" w:cs="Tahoma" w:hint="cs"/>
          <w:sz w:val="18"/>
          <w:szCs w:val="18"/>
          <w:rtl/>
        </w:rPr>
        <w:t>עשתה</w:t>
      </w:r>
      <w:r w:rsidRPr="004D1EA5">
        <w:rPr>
          <w:rFonts w:ascii="Tahoma" w:hAnsi="Tahoma" w:cs="Tahoma"/>
          <w:sz w:val="18"/>
          <w:szCs w:val="18"/>
          <w:rtl/>
        </w:rPr>
        <w:t xml:space="preserve"> </w:t>
      </w:r>
      <w:r w:rsidRPr="004D1EA5">
        <w:rPr>
          <w:rFonts w:ascii="Tahoma" w:hAnsi="Tahoma" w:cs="Tahoma" w:hint="cs"/>
          <w:sz w:val="18"/>
          <w:szCs w:val="18"/>
          <w:rtl/>
        </w:rPr>
        <w:t>זאת ובכל זאת נותחה</w:t>
      </w:r>
      <w:r w:rsidRPr="004D1EA5">
        <w:rPr>
          <w:rFonts w:ascii="Tahoma" w:hAnsi="Tahoma" w:cs="Tahoma"/>
          <w:sz w:val="18"/>
          <w:szCs w:val="18"/>
          <w:rtl/>
        </w:rPr>
        <w:t xml:space="preserve">. גם </w:t>
      </w:r>
      <w:r w:rsidRPr="004D1EA5">
        <w:rPr>
          <w:rFonts w:ascii="Tahoma" w:hAnsi="Tahoma" w:cs="Tahoma" w:hint="cs"/>
          <w:sz w:val="18"/>
          <w:szCs w:val="18"/>
          <w:rtl/>
        </w:rPr>
        <w:t>המרכז</w:t>
      </w:r>
      <w:r w:rsidRPr="004D1EA5">
        <w:rPr>
          <w:rFonts w:ascii="Tahoma" w:hAnsi="Tahoma" w:cs="Tahoma"/>
          <w:sz w:val="18"/>
          <w:szCs w:val="18"/>
          <w:rtl/>
        </w:rPr>
        <w:t xml:space="preserve"> בוולפסון לא דרש </w:t>
      </w:r>
      <w:r w:rsidRPr="004D1EA5">
        <w:rPr>
          <w:rFonts w:ascii="Tahoma" w:hAnsi="Tahoma" w:cs="Tahoma" w:hint="cs"/>
          <w:sz w:val="18"/>
          <w:szCs w:val="18"/>
          <w:rtl/>
        </w:rPr>
        <w:t>מהמטופלת</w:t>
      </w:r>
      <w:r w:rsidRPr="004D1EA5">
        <w:rPr>
          <w:rFonts w:ascii="Tahoma" w:hAnsi="Tahoma" w:cs="Tahoma"/>
          <w:sz w:val="18"/>
          <w:szCs w:val="18"/>
          <w:rtl/>
        </w:rPr>
        <w:t xml:space="preserve"> לבצע את ההכנה </w:t>
      </w:r>
      <w:r w:rsidRPr="004D1EA5">
        <w:rPr>
          <w:rFonts w:ascii="Tahoma" w:hAnsi="Tahoma" w:cs="Tahoma" w:hint="cs"/>
          <w:sz w:val="18"/>
          <w:szCs w:val="18"/>
          <w:rtl/>
        </w:rPr>
        <w:t>כתנאי</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p>
    <w:p w:rsidR="002E6D5B" w:rsidRPr="004D1EA5" w:rsidP="00BD4CD2">
      <w:pPr>
        <w:pStyle w:val="RESHET"/>
      </w:pPr>
      <w:r w:rsidRPr="004D1EA5">
        <w:rPr>
          <w:rFonts w:hint="eastAsia"/>
          <w:rtl/>
        </w:rPr>
        <w:t>במקרה</w:t>
      </w:r>
      <w:r w:rsidRPr="004D1EA5">
        <w:rPr>
          <w:rtl/>
        </w:rPr>
        <w:t xml:space="preserve"> </w:t>
      </w:r>
      <w:r w:rsidRPr="004D1EA5">
        <w:rPr>
          <w:rFonts w:hint="eastAsia"/>
          <w:rtl/>
        </w:rPr>
        <w:t>אחר</w:t>
      </w:r>
      <w:r w:rsidRPr="004D1EA5">
        <w:rPr>
          <w:rtl/>
        </w:rPr>
        <w:t xml:space="preserve">, </w:t>
      </w:r>
      <w:r w:rsidRPr="004D1EA5">
        <w:rPr>
          <w:rFonts w:hint="eastAsia"/>
          <w:rtl/>
        </w:rPr>
        <w:t>מטופל</w:t>
      </w:r>
      <w:r w:rsidRPr="004D1EA5">
        <w:rPr>
          <w:rtl/>
        </w:rPr>
        <w:t xml:space="preserve"> נותח </w:t>
      </w:r>
      <w:r w:rsidRPr="004D1EA5">
        <w:rPr>
          <w:rFonts w:hint="eastAsia"/>
          <w:rtl/>
        </w:rPr>
        <w:t>בוולפסון</w:t>
      </w:r>
      <w:r w:rsidRPr="004D1EA5">
        <w:rPr>
          <w:rtl/>
        </w:rPr>
        <w:t xml:space="preserve"> אף שהכנתו ומוכנותו לניתוח לא הי</w:t>
      </w:r>
      <w:r w:rsidRPr="004D1EA5">
        <w:rPr>
          <w:rFonts w:hint="cs"/>
          <w:rtl/>
        </w:rPr>
        <w:t>ו</w:t>
      </w:r>
      <w:r w:rsidRPr="004D1EA5">
        <w:rPr>
          <w:rtl/>
        </w:rPr>
        <w:t xml:space="preserve"> מספ</w:t>
      </w:r>
      <w:r w:rsidRPr="004D1EA5">
        <w:rPr>
          <w:rFonts w:hint="cs"/>
          <w:rtl/>
        </w:rPr>
        <w:t>י</w:t>
      </w:r>
      <w:r w:rsidRPr="004D1EA5">
        <w:rPr>
          <w:rtl/>
        </w:rPr>
        <w:t>ק</w:t>
      </w:r>
      <w:r w:rsidRPr="004D1EA5">
        <w:rPr>
          <w:rFonts w:hint="cs"/>
          <w:rtl/>
        </w:rPr>
        <w:t>ו</w:t>
      </w:r>
      <w:r w:rsidRPr="004D1EA5">
        <w:rPr>
          <w:rtl/>
        </w:rPr>
        <w:t>ת - ב</w:t>
      </w:r>
      <w:r w:rsidRPr="004D1EA5">
        <w:rPr>
          <w:rFonts w:hint="eastAsia"/>
          <w:rtl/>
        </w:rPr>
        <w:t>הערכה</w:t>
      </w:r>
      <w:r w:rsidRPr="004D1EA5">
        <w:rPr>
          <w:rtl/>
        </w:rPr>
        <w:t xml:space="preserve"> </w:t>
      </w:r>
      <w:r w:rsidRPr="004D1EA5">
        <w:rPr>
          <w:rFonts w:hint="eastAsia"/>
          <w:rtl/>
        </w:rPr>
        <w:t>הפסיכיאטרית</w:t>
      </w:r>
      <w:r w:rsidRPr="004D1EA5">
        <w:rPr>
          <w:rtl/>
        </w:rPr>
        <w:t xml:space="preserve"> שעבר בק</w:t>
      </w:r>
      <w:r w:rsidRPr="004D1EA5">
        <w:rPr>
          <w:rFonts w:hint="eastAsia"/>
          <w:rtl/>
        </w:rPr>
        <w:t>הילה</w:t>
      </w:r>
      <w:r w:rsidRPr="004D1EA5">
        <w:rPr>
          <w:rtl/>
        </w:rPr>
        <w:t xml:space="preserve"> </w:t>
      </w:r>
      <w:r w:rsidRPr="004D1EA5">
        <w:rPr>
          <w:rFonts w:hint="eastAsia"/>
          <w:rtl/>
        </w:rPr>
        <w:t>צוין</w:t>
      </w:r>
      <w:r w:rsidRPr="004D1EA5">
        <w:rPr>
          <w:rtl/>
        </w:rPr>
        <w:t xml:space="preserve"> </w:t>
      </w:r>
      <w:r w:rsidRPr="004D1EA5">
        <w:rPr>
          <w:rFonts w:hint="eastAsia"/>
          <w:rtl/>
        </w:rPr>
        <w:t>כי</w:t>
      </w:r>
      <w:r w:rsidRPr="004D1EA5">
        <w:rPr>
          <w:rtl/>
        </w:rPr>
        <w:t xml:space="preserve"> </w:t>
      </w:r>
      <w:r w:rsidRPr="004D1EA5">
        <w:rPr>
          <w:rFonts w:hint="eastAsia"/>
          <w:rtl/>
        </w:rPr>
        <w:t>הבנתו</w:t>
      </w:r>
      <w:r w:rsidRPr="004D1EA5">
        <w:rPr>
          <w:rtl/>
        </w:rPr>
        <w:t xml:space="preserve"> </w:t>
      </w:r>
      <w:r w:rsidRPr="004D1EA5">
        <w:rPr>
          <w:rFonts w:hint="eastAsia"/>
          <w:rtl/>
        </w:rPr>
        <w:t>את</w:t>
      </w:r>
      <w:r w:rsidRPr="004D1EA5">
        <w:rPr>
          <w:rtl/>
        </w:rPr>
        <w:t xml:space="preserve"> </w:t>
      </w:r>
      <w:r w:rsidRPr="004D1EA5">
        <w:rPr>
          <w:rFonts w:hint="eastAsia"/>
          <w:rtl/>
        </w:rPr>
        <w:t>משמעות</w:t>
      </w:r>
      <w:r w:rsidRPr="004D1EA5">
        <w:rPr>
          <w:rtl/>
        </w:rPr>
        <w:t xml:space="preserve"> הניתוח אינה </w:t>
      </w:r>
      <w:r w:rsidRPr="004D1EA5">
        <w:rPr>
          <w:rFonts w:hint="cs"/>
          <w:rtl/>
        </w:rPr>
        <w:t xml:space="preserve">מספקת </w:t>
      </w:r>
      <w:r w:rsidRPr="004D1EA5">
        <w:rPr>
          <w:rtl/>
        </w:rPr>
        <w:t>ו</w:t>
      </w:r>
      <w:r w:rsidRPr="004D1EA5">
        <w:rPr>
          <w:rFonts w:hint="eastAsia"/>
          <w:rtl/>
        </w:rPr>
        <w:t>כי</w:t>
      </w:r>
      <w:r w:rsidRPr="004D1EA5">
        <w:rPr>
          <w:rtl/>
        </w:rPr>
        <w:t xml:space="preserve"> </w:t>
      </w:r>
      <w:r w:rsidRPr="004D1EA5">
        <w:rPr>
          <w:rFonts w:hint="eastAsia"/>
          <w:rtl/>
        </w:rPr>
        <w:t>הוא</w:t>
      </w:r>
      <w:r w:rsidRPr="004D1EA5">
        <w:rPr>
          <w:rtl/>
        </w:rPr>
        <w:t xml:space="preserve"> מצפה שהניתוח </w:t>
      </w:r>
      <w:r w:rsidRPr="004D1EA5">
        <w:rPr>
          <w:rtl/>
        </w:rPr>
        <w:t>הבריאטרי</w:t>
      </w:r>
      <w:r w:rsidRPr="004D1EA5">
        <w:rPr>
          <w:rtl/>
        </w:rPr>
        <w:t xml:space="preserve"> יפתור את בעיית האכילה </w:t>
      </w:r>
      <w:r w:rsidRPr="004D1EA5">
        <w:rPr>
          <w:rFonts w:hint="eastAsia"/>
          <w:rtl/>
        </w:rPr>
        <w:t>שלו</w:t>
      </w:r>
      <w:r w:rsidRPr="004D1EA5">
        <w:rPr>
          <w:rtl/>
        </w:rPr>
        <w:t xml:space="preserve"> </w:t>
      </w:r>
      <w:r w:rsidRPr="004D1EA5">
        <w:rPr>
          <w:rFonts w:hint="eastAsia"/>
          <w:rtl/>
        </w:rPr>
        <w:t>לפני</w:t>
      </w:r>
      <w:r w:rsidRPr="004D1EA5">
        <w:rPr>
          <w:rtl/>
        </w:rPr>
        <w:t xml:space="preserve"> </w:t>
      </w:r>
      <w:r w:rsidRPr="004D1EA5">
        <w:rPr>
          <w:rFonts w:hint="eastAsia"/>
          <w:rtl/>
        </w:rPr>
        <w:t>השינה</w:t>
      </w:r>
      <w:r w:rsidRPr="004D1EA5">
        <w:rPr>
          <w:rtl/>
        </w:rPr>
        <w:t xml:space="preserve">. </w:t>
      </w:r>
      <w:r w:rsidRPr="004D1EA5">
        <w:rPr>
          <w:rFonts w:hint="eastAsia"/>
          <w:rtl/>
        </w:rPr>
        <w:t>הפסיכיאטר</w:t>
      </w:r>
      <w:r w:rsidRPr="004D1EA5">
        <w:rPr>
          <w:rtl/>
        </w:rPr>
        <w:t xml:space="preserve"> </w:t>
      </w:r>
      <w:r w:rsidRPr="004D1EA5">
        <w:rPr>
          <w:rFonts w:hint="eastAsia"/>
          <w:rtl/>
        </w:rPr>
        <w:t>ציין</w:t>
      </w:r>
      <w:r w:rsidRPr="004D1EA5">
        <w:rPr>
          <w:rtl/>
        </w:rPr>
        <w:t xml:space="preserve"> </w:t>
      </w:r>
      <w:r w:rsidRPr="004D1EA5">
        <w:rPr>
          <w:rFonts w:hint="eastAsia"/>
          <w:rtl/>
        </w:rPr>
        <w:t>כי</w:t>
      </w:r>
      <w:r w:rsidRPr="004D1EA5">
        <w:rPr>
          <w:rtl/>
        </w:rPr>
        <w:t xml:space="preserve"> הוא </w:t>
      </w:r>
      <w:r w:rsidRPr="004D1EA5">
        <w:rPr>
          <w:rFonts w:hint="eastAsia"/>
          <w:rtl/>
        </w:rPr>
        <w:t>חושש</w:t>
      </w:r>
      <w:r w:rsidRPr="004D1EA5">
        <w:rPr>
          <w:rtl/>
        </w:rPr>
        <w:t xml:space="preserve"> </w:t>
      </w:r>
      <w:r w:rsidRPr="004D1EA5">
        <w:rPr>
          <w:rFonts w:hint="eastAsia"/>
          <w:rtl/>
        </w:rPr>
        <w:t>שהמטופל</w:t>
      </w:r>
      <w:r w:rsidRPr="004D1EA5">
        <w:rPr>
          <w:rtl/>
        </w:rPr>
        <w:t xml:space="preserve"> </w:t>
      </w:r>
      <w:r w:rsidRPr="004D1EA5">
        <w:rPr>
          <w:rFonts w:hint="cs"/>
          <w:rtl/>
        </w:rPr>
        <w:t xml:space="preserve">אינו </w:t>
      </w:r>
      <w:r w:rsidRPr="004D1EA5">
        <w:rPr>
          <w:rFonts w:hint="eastAsia"/>
          <w:rtl/>
        </w:rPr>
        <w:t>מבין</w:t>
      </w:r>
      <w:r w:rsidRPr="004D1EA5">
        <w:rPr>
          <w:rtl/>
        </w:rPr>
        <w:t xml:space="preserve"> </w:t>
      </w:r>
      <w:r w:rsidRPr="004D1EA5">
        <w:rPr>
          <w:rFonts w:hint="eastAsia"/>
          <w:rtl/>
        </w:rPr>
        <w:t>את</w:t>
      </w:r>
      <w:r w:rsidRPr="004D1EA5">
        <w:rPr>
          <w:rtl/>
        </w:rPr>
        <w:t xml:space="preserve"> </w:t>
      </w:r>
      <w:r w:rsidRPr="004D1EA5">
        <w:rPr>
          <w:rFonts w:hint="eastAsia"/>
          <w:rtl/>
        </w:rPr>
        <w:t>מהות</w:t>
      </w:r>
      <w:r w:rsidRPr="004D1EA5">
        <w:rPr>
          <w:rtl/>
        </w:rPr>
        <w:t xml:space="preserve"> </w:t>
      </w:r>
      <w:r w:rsidRPr="004D1EA5">
        <w:rPr>
          <w:rFonts w:hint="eastAsia"/>
          <w:rtl/>
        </w:rPr>
        <w:t>הניתוח</w:t>
      </w:r>
      <w:r w:rsidRPr="004D1EA5">
        <w:rPr>
          <w:rtl/>
        </w:rPr>
        <w:t xml:space="preserve">. </w:t>
      </w:r>
      <w:r w:rsidRPr="004D1EA5">
        <w:rPr>
          <w:rFonts w:hint="eastAsia"/>
          <w:rtl/>
        </w:rPr>
        <w:t>הערות</w:t>
      </w:r>
      <w:r w:rsidRPr="004D1EA5">
        <w:rPr>
          <w:rtl/>
        </w:rPr>
        <w:t xml:space="preserve"> </w:t>
      </w:r>
      <w:r w:rsidRPr="004D1EA5">
        <w:rPr>
          <w:rFonts w:hint="eastAsia"/>
          <w:rtl/>
        </w:rPr>
        <w:t>הפסיכיאטר</w:t>
      </w:r>
      <w:r w:rsidRPr="004D1EA5">
        <w:rPr>
          <w:rtl/>
        </w:rPr>
        <w:t xml:space="preserve"> </w:t>
      </w:r>
      <w:r w:rsidRPr="004D1EA5">
        <w:rPr>
          <w:rFonts w:hint="eastAsia"/>
          <w:rtl/>
        </w:rPr>
        <w:t>לא</w:t>
      </w:r>
      <w:r w:rsidRPr="004D1EA5">
        <w:rPr>
          <w:rtl/>
        </w:rPr>
        <w:t xml:space="preserve"> </w:t>
      </w:r>
      <w:r w:rsidRPr="004D1EA5">
        <w:rPr>
          <w:rFonts w:hint="eastAsia"/>
          <w:rtl/>
        </w:rPr>
        <w:t>זכו</w:t>
      </w:r>
      <w:r w:rsidRPr="004D1EA5">
        <w:rPr>
          <w:rtl/>
        </w:rPr>
        <w:t xml:space="preserve"> </w:t>
      </w:r>
      <w:r w:rsidRPr="004D1EA5">
        <w:rPr>
          <w:rFonts w:hint="eastAsia"/>
          <w:rtl/>
        </w:rPr>
        <w:t>להתייחסות</w:t>
      </w:r>
      <w:r w:rsidRPr="004D1EA5">
        <w:rPr>
          <w:rtl/>
        </w:rPr>
        <w:t xml:space="preserve"> </w:t>
      </w:r>
      <w:r w:rsidRPr="004D1EA5">
        <w:rPr>
          <w:rFonts w:hint="eastAsia"/>
          <w:rtl/>
        </w:rPr>
        <w:t>כלשהי</w:t>
      </w:r>
      <w:r w:rsidRPr="004D1EA5">
        <w:rPr>
          <w:rtl/>
        </w:rPr>
        <w:t>.</w:t>
      </w:r>
    </w:p>
    <w:p w:rsidR="002E6D5B" w:rsidRPr="004D1EA5" w:rsidP="00D05BD4">
      <w:pPr>
        <w:spacing w:before="180" w:after="240" w:line="240" w:lineRule="exact"/>
        <w:ind w:right="2268"/>
        <w:jc w:val="both"/>
        <w:rPr>
          <w:rFonts w:ascii="Tahoma" w:hAnsi="Tahoma" w:cs="Tahoma"/>
          <w:sz w:val="18"/>
          <w:szCs w:val="18"/>
        </w:rPr>
      </w:pPr>
      <w:r w:rsidRPr="00BD4CD2">
        <w:rPr>
          <w:rStyle w:val="Heading7Char"/>
          <w:rFonts w:ascii="Tahoma" w:hAnsi="Tahoma" w:cs="Tahoma" w:hint="cs"/>
          <w:sz w:val="17"/>
          <w:szCs w:val="17"/>
          <w:rtl/>
        </w:rPr>
        <w:t>בלאומית:</w:t>
      </w:r>
      <w:r w:rsidRPr="004D1EA5">
        <w:rPr>
          <w:rFonts w:ascii="Tahoma" w:hAnsi="Tahoma" w:cs="Tahoma" w:hint="cs"/>
          <w:sz w:val="18"/>
          <w:szCs w:val="18"/>
          <w:rtl/>
        </w:rPr>
        <w:t xml:space="preserve"> </w:t>
      </w:r>
      <w:r w:rsidRPr="004D1EA5">
        <w:rPr>
          <w:rFonts w:ascii="Tahoma" w:hAnsi="Tahoma" w:cs="Tahoma" w:hint="cs"/>
          <w:sz w:val="18"/>
          <w:szCs w:val="18"/>
          <w:rtl/>
        </w:rPr>
        <w:t>בכשליש</w:t>
      </w:r>
      <w:r w:rsidRPr="004D1EA5">
        <w:rPr>
          <w:rFonts w:ascii="Tahoma" w:hAnsi="Tahoma" w:cs="Tahoma" w:hint="cs"/>
          <w:sz w:val="18"/>
          <w:szCs w:val="18"/>
          <w:rtl/>
        </w:rPr>
        <w:t xml:space="preserve"> מהתיקים שנבדקו המנותחים נפגשו עם דיאטנית פעמיים לכל היותר,</w:t>
      </w:r>
      <w:r w:rsidRPr="004D1EA5">
        <w:rPr>
          <w:rFonts w:ascii="Tahoma" w:hAnsi="Tahoma" w:cs="Tahoma"/>
          <w:sz w:val="18"/>
          <w:szCs w:val="18"/>
          <w:rtl/>
        </w:rPr>
        <w:t xml:space="preserve"> </w:t>
      </w:r>
      <w:r w:rsidRPr="004D1EA5">
        <w:rPr>
          <w:rFonts w:ascii="Tahoma" w:hAnsi="Tahoma" w:cs="Tahoma" w:hint="cs"/>
          <w:sz w:val="18"/>
          <w:szCs w:val="18"/>
          <w:rtl/>
        </w:rPr>
        <w:t xml:space="preserve">ולא השתתפו בסדנה, </w:t>
      </w:r>
      <w:r w:rsidRPr="004D1EA5">
        <w:rPr>
          <w:rFonts w:ascii="Tahoma" w:hAnsi="Tahoma" w:cs="Tahoma"/>
          <w:sz w:val="18"/>
          <w:szCs w:val="18"/>
          <w:rtl/>
        </w:rPr>
        <w:t xml:space="preserve">אף שהנחיות </w:t>
      </w:r>
      <w:r w:rsidRPr="004D1EA5">
        <w:rPr>
          <w:rFonts w:ascii="Tahoma" w:hAnsi="Tahoma" w:cs="Tahoma" w:hint="cs"/>
          <w:sz w:val="18"/>
          <w:szCs w:val="18"/>
          <w:rtl/>
        </w:rPr>
        <w:t>הקופה</w:t>
      </w:r>
      <w:r w:rsidRPr="004D1EA5">
        <w:rPr>
          <w:rFonts w:ascii="Tahoma" w:hAnsi="Tahoma" w:cs="Tahoma"/>
          <w:sz w:val="18"/>
          <w:szCs w:val="18"/>
          <w:rtl/>
        </w:rPr>
        <w:t xml:space="preserve"> </w:t>
      </w:r>
      <w:r w:rsidRPr="004D1EA5">
        <w:rPr>
          <w:rFonts w:ascii="Tahoma" w:hAnsi="Tahoma" w:cs="Tahoma" w:hint="cs"/>
          <w:sz w:val="18"/>
          <w:szCs w:val="18"/>
          <w:rtl/>
        </w:rPr>
        <w:t>הן</w:t>
      </w:r>
      <w:r w:rsidRPr="004D1EA5">
        <w:rPr>
          <w:rFonts w:ascii="Tahoma" w:hAnsi="Tahoma" w:cs="Tahoma"/>
          <w:sz w:val="18"/>
          <w:szCs w:val="18"/>
          <w:rtl/>
        </w:rPr>
        <w:t xml:space="preserve"> </w:t>
      </w:r>
      <w:r w:rsidRPr="004D1EA5">
        <w:rPr>
          <w:rFonts w:ascii="Tahoma" w:hAnsi="Tahoma" w:cs="Tahoma" w:hint="cs"/>
          <w:sz w:val="18"/>
          <w:szCs w:val="18"/>
          <w:rtl/>
        </w:rPr>
        <w:t>להשתתפות</w:t>
      </w:r>
      <w:r w:rsidRPr="004D1EA5">
        <w:rPr>
          <w:rFonts w:ascii="Tahoma" w:hAnsi="Tahoma" w:cs="Tahoma"/>
          <w:sz w:val="18"/>
          <w:szCs w:val="18"/>
          <w:rtl/>
        </w:rPr>
        <w:t xml:space="preserve"> </w:t>
      </w:r>
      <w:r w:rsidRPr="004D1EA5">
        <w:rPr>
          <w:rFonts w:ascii="Tahoma" w:hAnsi="Tahoma" w:cs="Tahoma" w:hint="cs"/>
          <w:sz w:val="18"/>
          <w:szCs w:val="18"/>
          <w:rtl/>
        </w:rPr>
        <w:t>בסדנה</w:t>
      </w:r>
      <w:r w:rsidRPr="004D1EA5">
        <w:rPr>
          <w:rFonts w:ascii="Tahoma" w:hAnsi="Tahoma" w:cs="Tahoma"/>
          <w:sz w:val="18"/>
          <w:szCs w:val="18"/>
          <w:rtl/>
        </w:rPr>
        <w:t xml:space="preserve"> בת </w:t>
      </w:r>
      <w:r w:rsidRPr="004D1EA5">
        <w:rPr>
          <w:rFonts w:ascii="Tahoma" w:hAnsi="Tahoma" w:cs="Tahoma" w:hint="cs"/>
          <w:sz w:val="18"/>
          <w:szCs w:val="18"/>
          <w:rtl/>
        </w:rPr>
        <w:t xml:space="preserve">עשרה </w:t>
      </w:r>
      <w:r w:rsidRPr="004D1EA5">
        <w:rPr>
          <w:rFonts w:ascii="Tahoma" w:hAnsi="Tahoma" w:cs="Tahoma"/>
          <w:sz w:val="18"/>
          <w:szCs w:val="18"/>
          <w:rtl/>
        </w:rPr>
        <w:t xml:space="preserve">מפגשים. </w:t>
      </w:r>
    </w:p>
    <w:p w:rsidR="002E6D5B" w:rsidRPr="004D1EA5" w:rsidP="00D05BD4">
      <w:pPr>
        <w:pStyle w:val="RESHET"/>
        <w:rPr>
          <w:rtl/>
        </w:rPr>
      </w:pPr>
      <w:r w:rsidRPr="004D1EA5">
        <w:rPr>
          <w:rFonts w:hint="eastAsia"/>
          <w:rtl/>
        </w:rPr>
        <w:t>לדוגמה</w:t>
      </w:r>
      <w:r w:rsidRPr="004D1EA5">
        <w:rPr>
          <w:rtl/>
        </w:rPr>
        <w:t xml:space="preserve">, במפגש הכנה של </w:t>
      </w:r>
      <w:r w:rsidRPr="004D1EA5">
        <w:rPr>
          <w:rFonts w:hint="eastAsia"/>
          <w:rtl/>
        </w:rPr>
        <w:t>מטופלת</w:t>
      </w:r>
      <w:r w:rsidRPr="004D1EA5">
        <w:rPr>
          <w:rtl/>
        </w:rPr>
        <w:t xml:space="preserve"> </w:t>
      </w:r>
      <w:r w:rsidRPr="004D1EA5">
        <w:rPr>
          <w:rFonts w:hint="eastAsia"/>
          <w:rtl/>
        </w:rPr>
        <w:t>עם</w:t>
      </w:r>
      <w:r w:rsidRPr="004D1EA5">
        <w:rPr>
          <w:rtl/>
        </w:rPr>
        <w:t xml:space="preserve"> דיאטנית בקופה </w:t>
      </w:r>
      <w:r w:rsidRPr="004D1EA5">
        <w:rPr>
          <w:rFonts w:hint="eastAsia"/>
          <w:rtl/>
        </w:rPr>
        <w:t>כתבה</w:t>
      </w:r>
      <w:r w:rsidRPr="004D1EA5">
        <w:rPr>
          <w:rtl/>
        </w:rPr>
        <w:t xml:space="preserve"> הדיאטנית כי </w:t>
      </w:r>
      <w:r w:rsidRPr="004D1EA5">
        <w:rPr>
          <w:rFonts w:hint="eastAsia"/>
          <w:rtl/>
        </w:rPr>
        <w:t>המטופלת</w:t>
      </w:r>
      <w:r w:rsidRPr="004D1EA5">
        <w:rPr>
          <w:rtl/>
        </w:rPr>
        <w:t xml:space="preserve"> "מעדיפה לעשות את הניתוח מאשר לנסות שינוי אורח חיים ללא עזרת הניתוח". כאמור, בניתוח </w:t>
      </w:r>
      <w:r w:rsidRPr="004D1EA5">
        <w:rPr>
          <w:rtl/>
        </w:rPr>
        <w:t>בריאטרי</w:t>
      </w:r>
      <w:r w:rsidRPr="004D1EA5">
        <w:rPr>
          <w:rtl/>
        </w:rPr>
        <w:t xml:space="preserve"> נדרש </w:t>
      </w:r>
      <w:r w:rsidRPr="004D1EA5">
        <w:rPr>
          <w:rFonts w:hint="eastAsia"/>
          <w:rtl/>
        </w:rPr>
        <w:t>שינוי</w:t>
      </w:r>
      <w:r w:rsidRPr="004D1EA5">
        <w:rPr>
          <w:rtl/>
        </w:rPr>
        <w:t xml:space="preserve"> </w:t>
      </w:r>
      <w:r w:rsidRPr="004D1EA5">
        <w:rPr>
          <w:rFonts w:hint="eastAsia"/>
          <w:rtl/>
        </w:rPr>
        <w:t>באורח</w:t>
      </w:r>
      <w:r w:rsidRPr="004D1EA5">
        <w:rPr>
          <w:rtl/>
        </w:rPr>
        <w:t xml:space="preserve"> </w:t>
      </w:r>
      <w:r w:rsidRPr="004D1EA5">
        <w:rPr>
          <w:rFonts w:hint="eastAsia"/>
          <w:rtl/>
        </w:rPr>
        <w:t>החיים</w:t>
      </w:r>
      <w:r w:rsidRPr="004D1EA5">
        <w:rPr>
          <w:rFonts w:hint="cs"/>
          <w:rtl/>
        </w:rPr>
        <w:t>,</w:t>
      </w:r>
      <w:r w:rsidRPr="004D1EA5">
        <w:rPr>
          <w:rtl/>
        </w:rPr>
        <w:t xml:space="preserve"> </w:t>
      </w:r>
      <w:r w:rsidRPr="004D1EA5">
        <w:rPr>
          <w:rFonts w:hint="eastAsia"/>
          <w:rtl/>
        </w:rPr>
        <w:t>ואי</w:t>
      </w:r>
      <w:r w:rsidRPr="004D1EA5">
        <w:rPr>
          <w:rFonts w:hint="cs"/>
          <w:rtl/>
        </w:rPr>
        <w:t>-</w:t>
      </w:r>
      <w:r w:rsidRPr="004D1EA5">
        <w:rPr>
          <w:rFonts w:hint="eastAsia"/>
          <w:rtl/>
        </w:rPr>
        <w:t>מוכנות</w:t>
      </w:r>
      <w:r w:rsidRPr="004D1EA5">
        <w:rPr>
          <w:rtl/>
        </w:rPr>
        <w:t xml:space="preserve"> </w:t>
      </w:r>
      <w:r w:rsidRPr="004D1EA5">
        <w:rPr>
          <w:rFonts w:hint="cs"/>
          <w:rtl/>
        </w:rPr>
        <w:t xml:space="preserve">לעריכת השינוי הזה </w:t>
      </w:r>
      <w:r w:rsidRPr="004D1EA5">
        <w:rPr>
          <w:rFonts w:hint="eastAsia"/>
          <w:rtl/>
        </w:rPr>
        <w:t>עלול</w:t>
      </w:r>
      <w:r w:rsidRPr="004D1EA5">
        <w:rPr>
          <w:rFonts w:hint="cs"/>
          <w:rtl/>
        </w:rPr>
        <w:t>ה</w:t>
      </w:r>
      <w:r w:rsidRPr="004D1EA5">
        <w:rPr>
          <w:rtl/>
        </w:rPr>
        <w:t xml:space="preserve"> להכשיל</w:t>
      </w:r>
      <w:r w:rsidRPr="004D1EA5">
        <w:rPr>
          <w:rFonts w:hint="cs"/>
          <w:rtl/>
        </w:rPr>
        <w:t xml:space="preserve"> את הניתוח</w:t>
      </w:r>
      <w:r w:rsidRPr="004D1EA5">
        <w:rPr>
          <w:rtl/>
        </w:rPr>
        <w:t xml:space="preserve">, </w:t>
      </w:r>
      <w:r w:rsidRPr="004D1EA5">
        <w:rPr>
          <w:rFonts w:hint="eastAsia"/>
          <w:rtl/>
        </w:rPr>
        <w:t>אך</w:t>
      </w:r>
      <w:r w:rsidRPr="004D1EA5">
        <w:rPr>
          <w:rtl/>
        </w:rPr>
        <w:t xml:space="preserve"> </w:t>
      </w:r>
      <w:r w:rsidRPr="004D1EA5">
        <w:rPr>
          <w:rFonts w:hint="eastAsia"/>
          <w:rtl/>
        </w:rPr>
        <w:t>בכל</w:t>
      </w:r>
      <w:r w:rsidRPr="004D1EA5">
        <w:rPr>
          <w:rtl/>
        </w:rPr>
        <w:t xml:space="preserve"> </w:t>
      </w:r>
      <w:r w:rsidRPr="004D1EA5">
        <w:rPr>
          <w:rFonts w:hint="eastAsia"/>
          <w:rtl/>
        </w:rPr>
        <w:t>זאת</w:t>
      </w:r>
      <w:r w:rsidRPr="004D1EA5">
        <w:rPr>
          <w:rtl/>
        </w:rPr>
        <w:t xml:space="preserve"> </w:t>
      </w:r>
      <w:r w:rsidRPr="004D1EA5">
        <w:rPr>
          <w:rFonts w:hint="eastAsia"/>
          <w:rtl/>
        </w:rPr>
        <w:t>אושר</w:t>
      </w:r>
      <w:r w:rsidRPr="004D1EA5">
        <w:rPr>
          <w:rtl/>
        </w:rPr>
        <w:t xml:space="preserve"> </w:t>
      </w:r>
      <w:r w:rsidRPr="004D1EA5">
        <w:rPr>
          <w:rFonts w:hint="cs"/>
          <w:rtl/>
        </w:rPr>
        <w:t xml:space="preserve">למועמדת </w:t>
      </w:r>
      <w:r w:rsidRPr="004D1EA5">
        <w:rPr>
          <w:rFonts w:hint="eastAsia"/>
          <w:rtl/>
        </w:rPr>
        <w:t>במרכז</w:t>
      </w:r>
      <w:r w:rsidRPr="004D1EA5">
        <w:rPr>
          <w:rtl/>
        </w:rPr>
        <w:t xml:space="preserve"> </w:t>
      </w:r>
      <w:r w:rsidRPr="004D1EA5">
        <w:rPr>
          <w:rFonts w:hint="eastAsia"/>
          <w:rtl/>
        </w:rPr>
        <w:t>ל</w:t>
      </w:r>
      <w:r w:rsidRPr="004D1EA5">
        <w:rPr>
          <w:rFonts w:hint="cs"/>
          <w:rtl/>
        </w:rPr>
        <w:t>עבור את ה</w:t>
      </w:r>
      <w:r w:rsidRPr="004D1EA5">
        <w:rPr>
          <w:rFonts w:hint="eastAsia"/>
          <w:rtl/>
        </w:rPr>
        <w:t>ניתוח</w:t>
      </w:r>
      <w:r w:rsidRPr="004D1EA5">
        <w:rPr>
          <w:rtl/>
        </w:rPr>
        <w:t xml:space="preserve">, </w:t>
      </w:r>
      <w:r w:rsidRPr="004D1EA5">
        <w:rPr>
          <w:rFonts w:hint="eastAsia"/>
          <w:rtl/>
        </w:rPr>
        <w:t>ללא</w:t>
      </w:r>
      <w:r w:rsidRPr="004D1EA5">
        <w:rPr>
          <w:rtl/>
        </w:rPr>
        <w:t xml:space="preserve"> </w:t>
      </w:r>
      <w:r w:rsidRPr="004D1EA5">
        <w:rPr>
          <w:rFonts w:hint="eastAsia"/>
          <w:rtl/>
        </w:rPr>
        <w:t>התייחסות</w:t>
      </w:r>
      <w:r w:rsidRPr="004D1EA5">
        <w:rPr>
          <w:rtl/>
        </w:rPr>
        <w:t xml:space="preserve"> </w:t>
      </w:r>
      <w:r w:rsidRPr="004D1EA5">
        <w:rPr>
          <w:rFonts w:hint="eastAsia"/>
          <w:rtl/>
        </w:rPr>
        <w:t>לאי</w:t>
      </w:r>
      <w:r w:rsidRPr="004D1EA5">
        <w:rPr>
          <w:rtl/>
        </w:rPr>
        <w:t xml:space="preserve"> </w:t>
      </w:r>
      <w:r w:rsidRPr="004D1EA5">
        <w:rPr>
          <w:rFonts w:hint="eastAsia"/>
          <w:rtl/>
        </w:rPr>
        <w:t>מוכנותה</w:t>
      </w:r>
      <w:r w:rsidRPr="004D1EA5">
        <w:rPr>
          <w:rtl/>
        </w:rPr>
        <w:t xml:space="preserve">. </w:t>
      </w:r>
    </w:p>
    <w:p w:rsidR="002E6D5B" w:rsidRPr="004D1EA5" w:rsidP="00FF2CB0">
      <w:pPr>
        <w:pStyle w:val="RESHET"/>
        <w:rPr>
          <w:rtl/>
        </w:rPr>
      </w:pPr>
      <w:r w:rsidRPr="004D1EA5">
        <w:rPr>
          <w:rFonts w:hint="cs"/>
          <w:rtl/>
        </w:rPr>
        <w:t>יוצא אפוא,</w:t>
      </w:r>
      <w:r w:rsidRPr="004D1EA5">
        <w:rPr>
          <w:rtl/>
        </w:rPr>
        <w:t xml:space="preserve"> כי </w:t>
      </w:r>
      <w:r w:rsidRPr="004D1EA5">
        <w:rPr>
          <w:rFonts w:hint="cs"/>
          <w:rtl/>
        </w:rPr>
        <w:t>על</w:t>
      </w:r>
      <w:r w:rsidRPr="004D1EA5">
        <w:rPr>
          <w:rtl/>
        </w:rPr>
        <w:t xml:space="preserve"> אף חשיבותה של הכנה טרם הניתוח </w:t>
      </w:r>
      <w:r w:rsidRPr="004D1EA5">
        <w:rPr>
          <w:rtl/>
        </w:rPr>
        <w:t>הבריאטרי</w:t>
      </w:r>
      <w:r w:rsidRPr="004D1EA5">
        <w:rPr>
          <w:rtl/>
        </w:rPr>
        <w:t xml:space="preserve"> להצלחת התהליך, </w:t>
      </w:r>
      <w:r w:rsidRPr="004D1EA5">
        <w:rPr>
          <w:rFonts w:hint="cs"/>
          <w:rtl/>
        </w:rPr>
        <w:t>חלק</w:t>
      </w:r>
      <w:r w:rsidRPr="004D1EA5">
        <w:rPr>
          <w:rtl/>
        </w:rPr>
        <w:t xml:space="preserve"> </w:t>
      </w:r>
      <w:r w:rsidRPr="004D1EA5">
        <w:rPr>
          <w:rFonts w:hint="cs"/>
          <w:rtl/>
        </w:rPr>
        <w:t>מקופות</w:t>
      </w:r>
      <w:r w:rsidRPr="004D1EA5">
        <w:rPr>
          <w:rtl/>
        </w:rPr>
        <w:t xml:space="preserve"> </w:t>
      </w:r>
      <w:r w:rsidRPr="004D1EA5">
        <w:rPr>
          <w:rFonts w:hint="cs"/>
          <w:rtl/>
        </w:rPr>
        <w:t>החולים</w:t>
      </w:r>
      <w:r w:rsidRPr="004D1EA5">
        <w:rPr>
          <w:rtl/>
        </w:rPr>
        <w:t xml:space="preserve"> </w:t>
      </w:r>
      <w:r w:rsidRPr="004D1EA5">
        <w:rPr>
          <w:rFonts w:hint="cs"/>
          <w:rtl/>
        </w:rPr>
        <w:t>לא</w:t>
      </w:r>
      <w:r w:rsidRPr="004D1EA5">
        <w:rPr>
          <w:rtl/>
        </w:rPr>
        <w:t xml:space="preserve"> </w:t>
      </w:r>
      <w:r w:rsidRPr="004D1EA5">
        <w:rPr>
          <w:rFonts w:hint="cs"/>
          <w:rtl/>
        </w:rPr>
        <w:t>ביצעו</w:t>
      </w:r>
      <w:r w:rsidRPr="004D1EA5">
        <w:rPr>
          <w:rtl/>
        </w:rPr>
        <w:t xml:space="preserve"> </w:t>
      </w:r>
      <w:r w:rsidR="00186C6C">
        <w:rPr>
          <w:rFonts w:hint="cs"/>
          <w:rtl/>
        </w:rPr>
        <w:t>את ה</w:t>
      </w:r>
      <w:r w:rsidRPr="004D1EA5">
        <w:rPr>
          <w:rFonts w:hint="cs"/>
          <w:rtl/>
        </w:rPr>
        <w:t>הכנה</w:t>
      </w:r>
      <w:r w:rsidRPr="004D1EA5">
        <w:rPr>
          <w:rtl/>
        </w:rPr>
        <w:t xml:space="preserve"> </w:t>
      </w:r>
      <w:r w:rsidR="00186C6C">
        <w:rPr>
          <w:rFonts w:hint="cs"/>
          <w:rtl/>
        </w:rPr>
        <w:t>ה</w:t>
      </w:r>
      <w:r w:rsidRPr="004D1EA5">
        <w:rPr>
          <w:rFonts w:hint="cs"/>
          <w:rtl/>
        </w:rPr>
        <w:t>נדרשת למועמדים לניתוח</w:t>
      </w:r>
      <w:r w:rsidRPr="004D1EA5">
        <w:rPr>
          <w:rtl/>
        </w:rPr>
        <w:t xml:space="preserve">, </w:t>
      </w:r>
      <w:r w:rsidRPr="004D1EA5">
        <w:rPr>
          <w:rFonts w:hint="cs"/>
          <w:rtl/>
        </w:rPr>
        <w:t>מצב</w:t>
      </w:r>
      <w:r w:rsidRPr="004D1EA5">
        <w:rPr>
          <w:rtl/>
        </w:rPr>
        <w:t xml:space="preserve"> </w:t>
      </w:r>
      <w:r w:rsidRPr="004D1EA5">
        <w:rPr>
          <w:rFonts w:hint="cs"/>
          <w:rtl/>
        </w:rPr>
        <w:t>העלול</w:t>
      </w:r>
      <w:r w:rsidRPr="004D1EA5">
        <w:rPr>
          <w:rtl/>
        </w:rPr>
        <w:t xml:space="preserve"> להוביל ל</w:t>
      </w:r>
      <w:r w:rsidRPr="004D1EA5">
        <w:rPr>
          <w:rFonts w:hint="cs"/>
          <w:rtl/>
        </w:rPr>
        <w:t>סיבוכים</w:t>
      </w:r>
      <w:r w:rsidRPr="004D1EA5">
        <w:rPr>
          <w:rtl/>
        </w:rPr>
        <w:t xml:space="preserve"> </w:t>
      </w:r>
      <w:r w:rsidRPr="004D1EA5">
        <w:rPr>
          <w:rFonts w:hint="cs"/>
          <w:rtl/>
        </w:rPr>
        <w:t>לאחר</w:t>
      </w:r>
      <w:r w:rsidRPr="004D1EA5">
        <w:rPr>
          <w:rtl/>
        </w:rPr>
        <w:t xml:space="preserve"> </w:t>
      </w:r>
      <w:r w:rsidRPr="004D1EA5">
        <w:rPr>
          <w:rFonts w:hint="cs"/>
          <w:rtl/>
        </w:rPr>
        <w:t>הניתוח</w:t>
      </w:r>
      <w:r w:rsidRPr="004D1EA5">
        <w:rPr>
          <w:rtl/>
        </w:rPr>
        <w:t xml:space="preserve">, </w:t>
      </w:r>
      <w:r w:rsidRPr="004D1EA5">
        <w:rPr>
          <w:rFonts w:hint="cs"/>
          <w:rtl/>
        </w:rPr>
        <w:t>לעלייה</w:t>
      </w:r>
      <w:r w:rsidRPr="004D1EA5">
        <w:rPr>
          <w:rtl/>
        </w:rPr>
        <w:t xml:space="preserve"> </w:t>
      </w:r>
      <w:r w:rsidRPr="004D1EA5">
        <w:rPr>
          <w:rFonts w:hint="cs"/>
          <w:rtl/>
        </w:rPr>
        <w:t>חוזרת</w:t>
      </w:r>
      <w:r w:rsidRPr="004D1EA5">
        <w:rPr>
          <w:rtl/>
        </w:rPr>
        <w:t xml:space="preserve"> </w:t>
      </w:r>
      <w:r w:rsidRPr="004D1EA5">
        <w:rPr>
          <w:rFonts w:hint="cs"/>
          <w:rtl/>
        </w:rPr>
        <w:t>במשקל</w:t>
      </w:r>
      <w:r w:rsidRPr="004D1EA5">
        <w:rPr>
          <w:rtl/>
        </w:rPr>
        <w:t xml:space="preserve"> ו</w:t>
      </w:r>
      <w:r w:rsidRPr="004D1EA5">
        <w:rPr>
          <w:rFonts w:hint="cs"/>
          <w:rtl/>
        </w:rPr>
        <w:t>לניתוחים</w:t>
      </w:r>
      <w:r w:rsidRPr="004D1EA5">
        <w:rPr>
          <w:rtl/>
        </w:rPr>
        <w:t xml:space="preserve"> </w:t>
      </w:r>
      <w:r w:rsidRPr="004D1EA5">
        <w:rPr>
          <w:rFonts w:hint="cs"/>
          <w:rtl/>
        </w:rPr>
        <w:t>חוזרים</w:t>
      </w:r>
      <w:r w:rsidRPr="004D1EA5">
        <w:rPr>
          <w:rtl/>
        </w:rPr>
        <w:t xml:space="preserve">. </w:t>
      </w:r>
      <w:r w:rsidRPr="0012789B" w:rsidR="00C52C16">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75942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268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אף</w:t>
                            </w:r>
                            <w:r w:rsidRPr="00FF2CB0">
                              <w:rPr>
                                <w:rFonts w:cs="Tahoma"/>
                                <w:color w:val="0B5294"/>
                                <w:spacing w:val="-4"/>
                                <w:sz w:val="24"/>
                                <w:szCs w:val="24"/>
                                <w:rtl/>
                              </w:rPr>
                              <w:t xml:space="preserve"> </w:t>
                            </w:r>
                            <w:r w:rsidRPr="00FF2CB0">
                              <w:rPr>
                                <w:rFonts w:cs="Tahoma" w:hint="eastAsia"/>
                                <w:color w:val="0B5294"/>
                                <w:spacing w:val="-4"/>
                                <w:sz w:val="24"/>
                                <w:szCs w:val="24"/>
                                <w:rtl/>
                              </w:rPr>
                              <w:t>חשיבותה</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להצלחת</w:t>
                            </w:r>
                            <w:r w:rsidRPr="00FF2CB0">
                              <w:rPr>
                                <w:rFonts w:cs="Tahoma"/>
                                <w:color w:val="0B5294"/>
                                <w:spacing w:val="-4"/>
                                <w:sz w:val="24"/>
                                <w:szCs w:val="24"/>
                                <w:rtl/>
                              </w:rPr>
                              <w:t xml:space="preserve"> </w:t>
                            </w:r>
                            <w:r w:rsidRPr="00FF2CB0">
                              <w:rPr>
                                <w:rFonts w:cs="Tahoma" w:hint="eastAsia"/>
                                <w:color w:val="0B5294"/>
                                <w:spacing w:val="-4"/>
                                <w:sz w:val="24"/>
                                <w:szCs w:val="24"/>
                                <w:rtl/>
                              </w:rPr>
                              <w:t>התהליך</w:t>
                            </w:r>
                            <w:r w:rsidRPr="00FF2CB0">
                              <w:rPr>
                                <w:rFonts w:cs="Tahoma"/>
                                <w:color w:val="0B5294"/>
                                <w:spacing w:val="-4"/>
                                <w:sz w:val="24"/>
                                <w:szCs w:val="24"/>
                                <w:rtl/>
                              </w:rPr>
                              <w:t xml:space="preserve">, </w:t>
                            </w:r>
                            <w:r w:rsidRPr="00FF2CB0">
                              <w:rPr>
                                <w:rFonts w:cs="Tahoma" w:hint="eastAsia"/>
                                <w:color w:val="0B5294"/>
                                <w:spacing w:val="-4"/>
                                <w:sz w:val="24"/>
                                <w:szCs w:val="24"/>
                                <w:rtl/>
                              </w:rPr>
                              <w:t>חלק</w:t>
                            </w:r>
                            <w:r w:rsidRPr="00FF2CB0">
                              <w:rPr>
                                <w:rFonts w:cs="Tahoma"/>
                                <w:color w:val="0B5294"/>
                                <w:spacing w:val="-4"/>
                                <w:sz w:val="24"/>
                                <w:szCs w:val="24"/>
                                <w:rtl/>
                              </w:rPr>
                              <w:t xml:space="preserve"> </w:t>
                            </w:r>
                            <w:r w:rsidRPr="00FF2CB0">
                              <w:rPr>
                                <w:rFonts w:cs="Tahoma" w:hint="eastAsia"/>
                                <w:color w:val="0B5294"/>
                                <w:spacing w:val="-4"/>
                                <w:sz w:val="24"/>
                                <w:szCs w:val="24"/>
                                <w:rtl/>
                              </w:rPr>
                              <w:t>מקופות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ביצעו</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r w:rsidRPr="00FF2CB0">
                              <w:rPr>
                                <w:rFonts w:cs="Tahoma"/>
                                <w:color w:val="0B5294"/>
                                <w:spacing w:val="-4"/>
                                <w:sz w:val="24"/>
                                <w:szCs w:val="24"/>
                                <w:rtl/>
                              </w:rPr>
                              <w:t xml:space="preserve"> </w:t>
                            </w:r>
                            <w:r>
                              <w:rPr>
                                <w:rFonts w:cs="Tahoma" w:hint="cs"/>
                                <w:color w:val="0B5294"/>
                                <w:spacing w:val="-4"/>
                                <w:sz w:val="24"/>
                                <w:szCs w:val="24"/>
                                <w:rtl/>
                              </w:rPr>
                              <w:t>ה</w:t>
                            </w:r>
                            <w:r w:rsidRPr="00FF2CB0">
                              <w:rPr>
                                <w:rFonts w:cs="Tahoma" w:hint="eastAsia"/>
                                <w:color w:val="0B5294"/>
                                <w:spacing w:val="-4"/>
                                <w:sz w:val="24"/>
                                <w:szCs w:val="24"/>
                                <w:rtl/>
                              </w:rPr>
                              <w:t>נדרשת</w:t>
                            </w:r>
                            <w:r w:rsidRPr="00FF2CB0">
                              <w:rPr>
                                <w:rFonts w:cs="Tahoma"/>
                                <w:color w:val="0B5294"/>
                                <w:spacing w:val="-4"/>
                                <w:sz w:val="24"/>
                                <w:szCs w:val="24"/>
                                <w:rtl/>
                              </w:rPr>
                              <w:t xml:space="preserve"> </w:t>
                            </w:r>
                            <w:r w:rsidRPr="00FF2CB0">
                              <w:rPr>
                                <w:rFonts w:cs="Tahoma" w:hint="eastAsia"/>
                                <w:color w:val="0B5294"/>
                                <w:spacing w:val="-4"/>
                                <w:sz w:val="24"/>
                                <w:szCs w:val="24"/>
                                <w:rtl/>
                              </w:rPr>
                              <w:t>למועמדים</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דבר</w:t>
                            </w:r>
                            <w:r w:rsidRPr="00FF2CB0">
                              <w:rPr>
                                <w:rFonts w:cs="Tahoma"/>
                                <w:color w:val="0B5294"/>
                                <w:spacing w:val="-4"/>
                                <w:sz w:val="24"/>
                                <w:szCs w:val="24"/>
                                <w:rtl/>
                              </w:rPr>
                              <w:t xml:space="preserve"> </w:t>
                            </w:r>
                            <w:r w:rsidRPr="00FF2CB0">
                              <w:rPr>
                                <w:rFonts w:cs="Tahoma" w:hint="eastAsia"/>
                                <w:color w:val="0B5294"/>
                                <w:spacing w:val="-4"/>
                                <w:sz w:val="24"/>
                                <w:szCs w:val="24"/>
                                <w:rtl/>
                              </w:rPr>
                              <w:t>העלול</w:t>
                            </w:r>
                            <w:r w:rsidRPr="00FF2CB0">
                              <w:rPr>
                                <w:rFonts w:cs="Tahoma"/>
                                <w:color w:val="0B5294"/>
                                <w:spacing w:val="-4"/>
                                <w:sz w:val="24"/>
                                <w:szCs w:val="24"/>
                                <w:rtl/>
                              </w:rPr>
                              <w:t xml:space="preserve"> </w:t>
                            </w:r>
                            <w:r w:rsidRPr="00FF2CB0">
                              <w:rPr>
                                <w:rFonts w:cs="Tahoma" w:hint="eastAsia"/>
                                <w:color w:val="0B5294"/>
                                <w:spacing w:val="-4"/>
                                <w:sz w:val="24"/>
                                <w:szCs w:val="24"/>
                                <w:rtl/>
                              </w:rPr>
                              <w:t>להוביל</w:t>
                            </w:r>
                            <w:r w:rsidRPr="00FF2CB0">
                              <w:rPr>
                                <w:rFonts w:cs="Tahoma"/>
                                <w:color w:val="0B5294"/>
                                <w:spacing w:val="-4"/>
                                <w:sz w:val="24"/>
                                <w:szCs w:val="24"/>
                                <w:rtl/>
                              </w:rPr>
                              <w:t xml:space="preserve"> </w:t>
                            </w:r>
                            <w:r w:rsidRPr="00FF2CB0">
                              <w:rPr>
                                <w:rFonts w:cs="Tahoma" w:hint="eastAsia"/>
                                <w:color w:val="0B5294"/>
                                <w:spacing w:val="-4"/>
                                <w:sz w:val="24"/>
                                <w:szCs w:val="24"/>
                                <w:rtl/>
                              </w:rPr>
                              <w:t>לסיבוכים</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לעלייה</w:t>
                            </w:r>
                            <w:r w:rsidRPr="00FF2CB0">
                              <w:rPr>
                                <w:rFonts w:cs="Tahoma"/>
                                <w:color w:val="0B5294"/>
                                <w:spacing w:val="-4"/>
                                <w:sz w:val="24"/>
                                <w:szCs w:val="24"/>
                                <w:rtl/>
                              </w:rPr>
                              <w:t xml:space="preserve"> </w:t>
                            </w:r>
                            <w:r w:rsidRPr="00FF2CB0">
                              <w:rPr>
                                <w:rFonts w:cs="Tahoma" w:hint="eastAsia"/>
                                <w:color w:val="0B5294"/>
                                <w:spacing w:val="-4"/>
                                <w:sz w:val="24"/>
                                <w:szCs w:val="24"/>
                                <w:rtl/>
                              </w:rPr>
                              <w:t>חוזרת</w:t>
                            </w:r>
                            <w:r w:rsidRPr="00FF2CB0">
                              <w:rPr>
                                <w:rFonts w:cs="Tahoma"/>
                                <w:color w:val="0B5294"/>
                                <w:spacing w:val="-4"/>
                                <w:sz w:val="24"/>
                                <w:szCs w:val="24"/>
                                <w:rtl/>
                              </w:rPr>
                              <w:t xml:space="preserve"> </w:t>
                            </w:r>
                            <w:r w:rsidRPr="00FF2CB0">
                              <w:rPr>
                                <w:rFonts w:cs="Tahoma" w:hint="eastAsia"/>
                                <w:color w:val="0B5294"/>
                                <w:spacing w:val="-4"/>
                                <w:sz w:val="24"/>
                                <w:szCs w:val="24"/>
                                <w:rtl/>
                              </w:rPr>
                              <w:t>במשקל</w:t>
                            </w:r>
                            <w:r w:rsidRPr="00FF2CB0">
                              <w:rPr>
                                <w:rFonts w:cs="Tahoma"/>
                                <w:color w:val="0B5294"/>
                                <w:spacing w:val="-4"/>
                                <w:sz w:val="24"/>
                                <w:szCs w:val="24"/>
                                <w:rtl/>
                              </w:rPr>
                              <w:t xml:space="preserve"> </w:t>
                            </w:r>
                            <w:r w:rsidRPr="00FF2CB0">
                              <w:rPr>
                                <w:rFonts w:cs="Tahoma" w:hint="eastAsia"/>
                                <w:color w:val="0B5294"/>
                                <w:spacing w:val="-4"/>
                                <w:sz w:val="24"/>
                                <w:szCs w:val="24"/>
                                <w:rtl/>
                              </w:rPr>
                              <w:t>ולניתוחים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חוזרים</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56350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4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3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אף</w:t>
                      </w:r>
                      <w:r w:rsidRPr="00FF2CB0">
                        <w:rPr>
                          <w:rFonts w:cs="Tahoma"/>
                          <w:color w:val="0B5294"/>
                          <w:spacing w:val="-4"/>
                          <w:sz w:val="24"/>
                          <w:szCs w:val="24"/>
                          <w:rtl/>
                        </w:rPr>
                        <w:t xml:space="preserve"> </w:t>
                      </w:r>
                      <w:r w:rsidRPr="00FF2CB0">
                        <w:rPr>
                          <w:rFonts w:cs="Tahoma" w:hint="eastAsia"/>
                          <w:color w:val="0B5294"/>
                          <w:spacing w:val="-4"/>
                          <w:sz w:val="24"/>
                          <w:szCs w:val="24"/>
                          <w:rtl/>
                        </w:rPr>
                        <w:t>חשיבותה</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להצלחת</w:t>
                      </w:r>
                      <w:r w:rsidRPr="00FF2CB0">
                        <w:rPr>
                          <w:rFonts w:cs="Tahoma"/>
                          <w:color w:val="0B5294"/>
                          <w:spacing w:val="-4"/>
                          <w:sz w:val="24"/>
                          <w:szCs w:val="24"/>
                          <w:rtl/>
                        </w:rPr>
                        <w:t xml:space="preserve"> </w:t>
                      </w:r>
                      <w:r w:rsidRPr="00FF2CB0">
                        <w:rPr>
                          <w:rFonts w:cs="Tahoma" w:hint="eastAsia"/>
                          <w:color w:val="0B5294"/>
                          <w:spacing w:val="-4"/>
                          <w:sz w:val="24"/>
                          <w:szCs w:val="24"/>
                          <w:rtl/>
                        </w:rPr>
                        <w:t>התהליך</w:t>
                      </w:r>
                      <w:r w:rsidRPr="00FF2CB0">
                        <w:rPr>
                          <w:rFonts w:cs="Tahoma"/>
                          <w:color w:val="0B5294"/>
                          <w:spacing w:val="-4"/>
                          <w:sz w:val="24"/>
                          <w:szCs w:val="24"/>
                          <w:rtl/>
                        </w:rPr>
                        <w:t xml:space="preserve">, </w:t>
                      </w:r>
                      <w:r w:rsidRPr="00FF2CB0">
                        <w:rPr>
                          <w:rFonts w:cs="Tahoma" w:hint="eastAsia"/>
                          <w:color w:val="0B5294"/>
                          <w:spacing w:val="-4"/>
                          <w:sz w:val="24"/>
                          <w:szCs w:val="24"/>
                          <w:rtl/>
                        </w:rPr>
                        <w:t>חלק</w:t>
                      </w:r>
                      <w:r w:rsidRPr="00FF2CB0">
                        <w:rPr>
                          <w:rFonts w:cs="Tahoma"/>
                          <w:color w:val="0B5294"/>
                          <w:spacing w:val="-4"/>
                          <w:sz w:val="24"/>
                          <w:szCs w:val="24"/>
                          <w:rtl/>
                        </w:rPr>
                        <w:t xml:space="preserve"> </w:t>
                      </w:r>
                      <w:r w:rsidRPr="00FF2CB0">
                        <w:rPr>
                          <w:rFonts w:cs="Tahoma" w:hint="eastAsia"/>
                          <w:color w:val="0B5294"/>
                          <w:spacing w:val="-4"/>
                          <w:sz w:val="24"/>
                          <w:szCs w:val="24"/>
                          <w:rtl/>
                        </w:rPr>
                        <w:t>מקופות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ביצעו</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ההכנה</w:t>
                      </w:r>
                      <w:r w:rsidRPr="00FF2CB0">
                        <w:rPr>
                          <w:rFonts w:cs="Tahoma"/>
                          <w:color w:val="0B5294"/>
                          <w:spacing w:val="-4"/>
                          <w:sz w:val="24"/>
                          <w:szCs w:val="24"/>
                          <w:rtl/>
                        </w:rPr>
                        <w:t xml:space="preserve"> </w:t>
                      </w:r>
                      <w:r>
                        <w:rPr>
                          <w:rFonts w:cs="Tahoma" w:hint="cs"/>
                          <w:color w:val="0B5294"/>
                          <w:spacing w:val="-4"/>
                          <w:sz w:val="24"/>
                          <w:szCs w:val="24"/>
                          <w:rtl/>
                        </w:rPr>
                        <w:t>ה</w:t>
                      </w:r>
                      <w:r w:rsidRPr="00FF2CB0">
                        <w:rPr>
                          <w:rFonts w:cs="Tahoma" w:hint="eastAsia"/>
                          <w:color w:val="0B5294"/>
                          <w:spacing w:val="-4"/>
                          <w:sz w:val="24"/>
                          <w:szCs w:val="24"/>
                          <w:rtl/>
                        </w:rPr>
                        <w:t>נדרשת</w:t>
                      </w:r>
                      <w:r w:rsidRPr="00FF2CB0">
                        <w:rPr>
                          <w:rFonts w:cs="Tahoma"/>
                          <w:color w:val="0B5294"/>
                          <w:spacing w:val="-4"/>
                          <w:sz w:val="24"/>
                          <w:szCs w:val="24"/>
                          <w:rtl/>
                        </w:rPr>
                        <w:t xml:space="preserve"> </w:t>
                      </w:r>
                      <w:r w:rsidRPr="00FF2CB0">
                        <w:rPr>
                          <w:rFonts w:cs="Tahoma" w:hint="eastAsia"/>
                          <w:color w:val="0B5294"/>
                          <w:spacing w:val="-4"/>
                          <w:sz w:val="24"/>
                          <w:szCs w:val="24"/>
                          <w:rtl/>
                        </w:rPr>
                        <w:t>למועמדים</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דבר</w:t>
                      </w:r>
                      <w:r w:rsidRPr="00FF2CB0">
                        <w:rPr>
                          <w:rFonts w:cs="Tahoma"/>
                          <w:color w:val="0B5294"/>
                          <w:spacing w:val="-4"/>
                          <w:sz w:val="24"/>
                          <w:szCs w:val="24"/>
                          <w:rtl/>
                        </w:rPr>
                        <w:t xml:space="preserve"> </w:t>
                      </w:r>
                      <w:r w:rsidRPr="00FF2CB0">
                        <w:rPr>
                          <w:rFonts w:cs="Tahoma" w:hint="eastAsia"/>
                          <w:color w:val="0B5294"/>
                          <w:spacing w:val="-4"/>
                          <w:sz w:val="24"/>
                          <w:szCs w:val="24"/>
                          <w:rtl/>
                        </w:rPr>
                        <w:t>העלול</w:t>
                      </w:r>
                      <w:r w:rsidRPr="00FF2CB0">
                        <w:rPr>
                          <w:rFonts w:cs="Tahoma"/>
                          <w:color w:val="0B5294"/>
                          <w:spacing w:val="-4"/>
                          <w:sz w:val="24"/>
                          <w:szCs w:val="24"/>
                          <w:rtl/>
                        </w:rPr>
                        <w:t xml:space="preserve"> </w:t>
                      </w:r>
                      <w:r w:rsidRPr="00FF2CB0">
                        <w:rPr>
                          <w:rFonts w:cs="Tahoma" w:hint="eastAsia"/>
                          <w:color w:val="0B5294"/>
                          <w:spacing w:val="-4"/>
                          <w:sz w:val="24"/>
                          <w:szCs w:val="24"/>
                          <w:rtl/>
                        </w:rPr>
                        <w:t>להוביל</w:t>
                      </w:r>
                      <w:r w:rsidRPr="00FF2CB0">
                        <w:rPr>
                          <w:rFonts w:cs="Tahoma"/>
                          <w:color w:val="0B5294"/>
                          <w:spacing w:val="-4"/>
                          <w:sz w:val="24"/>
                          <w:szCs w:val="24"/>
                          <w:rtl/>
                        </w:rPr>
                        <w:t xml:space="preserve"> </w:t>
                      </w:r>
                      <w:r w:rsidRPr="00FF2CB0">
                        <w:rPr>
                          <w:rFonts w:cs="Tahoma" w:hint="eastAsia"/>
                          <w:color w:val="0B5294"/>
                          <w:spacing w:val="-4"/>
                          <w:sz w:val="24"/>
                          <w:szCs w:val="24"/>
                          <w:rtl/>
                        </w:rPr>
                        <w:t>לסיבוכים</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לעלייה</w:t>
                      </w:r>
                      <w:r w:rsidRPr="00FF2CB0">
                        <w:rPr>
                          <w:rFonts w:cs="Tahoma"/>
                          <w:color w:val="0B5294"/>
                          <w:spacing w:val="-4"/>
                          <w:sz w:val="24"/>
                          <w:szCs w:val="24"/>
                          <w:rtl/>
                        </w:rPr>
                        <w:t xml:space="preserve"> </w:t>
                      </w:r>
                      <w:r w:rsidRPr="00FF2CB0">
                        <w:rPr>
                          <w:rFonts w:cs="Tahoma" w:hint="eastAsia"/>
                          <w:color w:val="0B5294"/>
                          <w:spacing w:val="-4"/>
                          <w:sz w:val="24"/>
                          <w:szCs w:val="24"/>
                          <w:rtl/>
                        </w:rPr>
                        <w:t>חוזרת</w:t>
                      </w:r>
                      <w:r w:rsidRPr="00FF2CB0">
                        <w:rPr>
                          <w:rFonts w:cs="Tahoma"/>
                          <w:color w:val="0B5294"/>
                          <w:spacing w:val="-4"/>
                          <w:sz w:val="24"/>
                          <w:szCs w:val="24"/>
                          <w:rtl/>
                        </w:rPr>
                        <w:t xml:space="preserve"> </w:t>
                      </w:r>
                      <w:r w:rsidRPr="00FF2CB0">
                        <w:rPr>
                          <w:rFonts w:cs="Tahoma" w:hint="eastAsia"/>
                          <w:color w:val="0B5294"/>
                          <w:spacing w:val="-4"/>
                          <w:sz w:val="24"/>
                          <w:szCs w:val="24"/>
                          <w:rtl/>
                        </w:rPr>
                        <w:t>במשקל</w:t>
                      </w:r>
                      <w:r w:rsidRPr="00FF2CB0">
                        <w:rPr>
                          <w:rFonts w:cs="Tahoma"/>
                          <w:color w:val="0B5294"/>
                          <w:spacing w:val="-4"/>
                          <w:sz w:val="24"/>
                          <w:szCs w:val="24"/>
                          <w:rtl/>
                        </w:rPr>
                        <w:t xml:space="preserve"> </w:t>
                      </w:r>
                      <w:r w:rsidRPr="00FF2CB0">
                        <w:rPr>
                          <w:rFonts w:cs="Tahoma" w:hint="eastAsia"/>
                          <w:color w:val="0B5294"/>
                          <w:spacing w:val="-4"/>
                          <w:sz w:val="24"/>
                          <w:szCs w:val="24"/>
                          <w:rtl/>
                        </w:rPr>
                        <w:t>ולניתוחים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חוזרים</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737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לאומית </w:t>
      </w:r>
      <w:r w:rsidRPr="004D1EA5">
        <w:rPr>
          <w:rFonts w:ascii="Tahoma" w:hAnsi="Tahoma" w:cs="Tahoma" w:hint="eastAsia"/>
          <w:sz w:val="18"/>
          <w:szCs w:val="18"/>
          <w:rtl/>
        </w:rPr>
        <w:t>השיבה</w:t>
      </w:r>
      <w:r w:rsidRPr="004D1EA5">
        <w:rPr>
          <w:rFonts w:ascii="Tahoma" w:hAnsi="Tahoma" w:cs="Tahoma"/>
          <w:sz w:val="18"/>
          <w:szCs w:val="18"/>
          <w:rtl/>
        </w:rPr>
        <w:t xml:space="preserve">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 xml:space="preserve">אין מטופל שלא עובר סדנא כהכנה לניתוח וכי </w:t>
      </w:r>
      <w:r w:rsidRPr="004D1EA5">
        <w:rPr>
          <w:rFonts w:ascii="Tahoma" w:hAnsi="Tahoma" w:cs="Tahoma" w:hint="eastAsia"/>
          <w:sz w:val="18"/>
          <w:szCs w:val="18"/>
          <w:rtl/>
        </w:rPr>
        <w:t>במהלך</w:t>
      </w:r>
      <w:r w:rsidRPr="004D1EA5">
        <w:rPr>
          <w:rFonts w:ascii="Tahoma" w:hAnsi="Tahoma" w:cs="Tahoma"/>
          <w:sz w:val="18"/>
          <w:szCs w:val="18"/>
          <w:rtl/>
        </w:rPr>
        <w:t xml:space="preserve"> שנת 2018 עברה הקופה תהליך של הטמעת נהלים, </w:t>
      </w:r>
      <w:r w:rsidRPr="004D1EA5">
        <w:rPr>
          <w:rFonts w:ascii="Tahoma" w:hAnsi="Tahoma" w:cs="Tahoma" w:hint="cs"/>
          <w:sz w:val="18"/>
          <w:szCs w:val="18"/>
          <w:rtl/>
        </w:rPr>
        <w:t xml:space="preserve">והיא </w:t>
      </w:r>
      <w:r w:rsidRPr="004D1EA5">
        <w:rPr>
          <w:rFonts w:ascii="Tahoma" w:hAnsi="Tahoma" w:cs="Tahoma" w:hint="eastAsia"/>
          <w:sz w:val="18"/>
          <w:szCs w:val="18"/>
          <w:rtl/>
        </w:rPr>
        <w:t>מקפידה</w:t>
      </w:r>
      <w:r w:rsidRPr="004D1EA5">
        <w:rPr>
          <w:rFonts w:ascii="Tahoma" w:hAnsi="Tahoma" w:cs="Tahoma"/>
          <w:sz w:val="18"/>
          <w:szCs w:val="18"/>
          <w:rtl/>
        </w:rPr>
        <w:t xml:space="preserve"> </w:t>
      </w:r>
      <w:r w:rsidRPr="004D1EA5">
        <w:rPr>
          <w:rFonts w:ascii="Tahoma" w:hAnsi="Tahoma" w:cs="Tahoma" w:hint="eastAsia"/>
          <w:sz w:val="18"/>
          <w:szCs w:val="18"/>
          <w:rtl/>
        </w:rPr>
        <w:t>על</w:t>
      </w:r>
      <w:r w:rsidRPr="004D1EA5">
        <w:rPr>
          <w:rFonts w:ascii="Tahoma" w:hAnsi="Tahoma" w:cs="Tahoma"/>
          <w:sz w:val="18"/>
          <w:szCs w:val="18"/>
          <w:rtl/>
        </w:rPr>
        <w:t xml:space="preserve"> </w:t>
      </w:r>
      <w:r w:rsidRPr="004D1EA5">
        <w:rPr>
          <w:rFonts w:ascii="Tahoma" w:hAnsi="Tahoma" w:cs="Tahoma" w:hint="eastAsia"/>
          <w:sz w:val="18"/>
          <w:szCs w:val="18"/>
          <w:rtl/>
        </w:rPr>
        <w:t>כך</w:t>
      </w:r>
      <w:r w:rsidRPr="004D1EA5">
        <w:rPr>
          <w:rFonts w:ascii="Tahoma" w:hAnsi="Tahoma" w:cs="Tahoma"/>
          <w:sz w:val="18"/>
          <w:szCs w:val="18"/>
          <w:rtl/>
        </w:rPr>
        <w:t xml:space="preserve"> </w:t>
      </w:r>
      <w:r w:rsidRPr="004D1EA5">
        <w:rPr>
          <w:rFonts w:ascii="Tahoma" w:hAnsi="Tahoma" w:cs="Tahoma" w:hint="eastAsia"/>
          <w:sz w:val="18"/>
          <w:szCs w:val="18"/>
          <w:rtl/>
        </w:rPr>
        <w:t>שכל</w:t>
      </w:r>
      <w:r w:rsidRPr="004D1EA5">
        <w:rPr>
          <w:rFonts w:ascii="Tahoma" w:hAnsi="Tahoma" w:cs="Tahoma"/>
          <w:sz w:val="18"/>
          <w:szCs w:val="18"/>
          <w:rtl/>
        </w:rPr>
        <w:t xml:space="preserve"> </w:t>
      </w:r>
      <w:r w:rsidRPr="004D1EA5">
        <w:rPr>
          <w:rFonts w:ascii="Tahoma" w:hAnsi="Tahoma" w:cs="Tahoma" w:hint="eastAsia"/>
          <w:sz w:val="18"/>
          <w:szCs w:val="18"/>
          <w:rtl/>
        </w:rPr>
        <w:t>המועמדים</w:t>
      </w:r>
      <w:r w:rsidRPr="004D1EA5">
        <w:rPr>
          <w:rFonts w:ascii="Tahoma" w:hAnsi="Tahoma" w:cs="Tahoma"/>
          <w:sz w:val="18"/>
          <w:szCs w:val="18"/>
          <w:rtl/>
        </w:rPr>
        <w:t xml:space="preserve"> </w:t>
      </w:r>
      <w:r w:rsidRPr="004D1EA5">
        <w:rPr>
          <w:rFonts w:ascii="Tahoma" w:hAnsi="Tahoma" w:cs="Tahoma" w:hint="eastAsia"/>
          <w:sz w:val="18"/>
          <w:szCs w:val="18"/>
          <w:rtl/>
        </w:rPr>
        <w:t>לניתוח</w:t>
      </w:r>
      <w:r w:rsidRPr="004D1EA5">
        <w:rPr>
          <w:rFonts w:ascii="Tahoma" w:hAnsi="Tahoma" w:cs="Tahoma"/>
          <w:sz w:val="18"/>
          <w:szCs w:val="18"/>
          <w:rtl/>
        </w:rPr>
        <w:t xml:space="preserve"> </w:t>
      </w:r>
      <w:r w:rsidRPr="004D1EA5">
        <w:rPr>
          <w:rFonts w:ascii="Tahoma" w:hAnsi="Tahoma" w:cs="Tahoma"/>
          <w:sz w:val="18"/>
          <w:szCs w:val="18"/>
          <w:rtl/>
        </w:rPr>
        <w:t>בריאטרי</w:t>
      </w:r>
      <w:r w:rsidRPr="004D1EA5">
        <w:rPr>
          <w:rFonts w:ascii="Tahoma" w:hAnsi="Tahoma" w:cs="Tahoma"/>
          <w:sz w:val="18"/>
          <w:szCs w:val="18"/>
          <w:rtl/>
        </w:rPr>
        <w:t xml:space="preserve"> </w:t>
      </w:r>
      <w:r w:rsidRPr="004D1EA5">
        <w:rPr>
          <w:rFonts w:ascii="Tahoma" w:hAnsi="Tahoma" w:cs="Tahoma" w:hint="eastAsia"/>
          <w:sz w:val="18"/>
          <w:szCs w:val="18"/>
          <w:rtl/>
        </w:rPr>
        <w:t>יחויבו</w:t>
      </w:r>
      <w:r w:rsidRPr="004D1EA5">
        <w:rPr>
          <w:rFonts w:ascii="Tahoma" w:hAnsi="Tahoma" w:cs="Tahoma"/>
          <w:sz w:val="18"/>
          <w:szCs w:val="18"/>
          <w:rtl/>
        </w:rPr>
        <w:t xml:space="preserve"> </w:t>
      </w:r>
      <w:r w:rsidRPr="004D1EA5">
        <w:rPr>
          <w:rFonts w:ascii="Tahoma" w:hAnsi="Tahoma" w:cs="Tahoma" w:hint="eastAsia"/>
          <w:sz w:val="18"/>
          <w:szCs w:val="18"/>
          <w:rtl/>
        </w:rPr>
        <w:t>לעבור</w:t>
      </w:r>
      <w:r w:rsidRPr="004D1EA5">
        <w:rPr>
          <w:rFonts w:ascii="Tahoma" w:hAnsi="Tahoma" w:cs="Tahoma"/>
          <w:sz w:val="18"/>
          <w:szCs w:val="18"/>
          <w:rtl/>
        </w:rPr>
        <w:t xml:space="preserve"> </w:t>
      </w:r>
      <w:r w:rsidRPr="004D1EA5">
        <w:rPr>
          <w:rFonts w:ascii="Tahoma" w:hAnsi="Tahoma" w:cs="Tahoma" w:hint="eastAsia"/>
          <w:sz w:val="18"/>
          <w:szCs w:val="18"/>
          <w:rtl/>
        </w:rPr>
        <w:t>סדנה</w:t>
      </w:r>
      <w:r w:rsidRPr="004D1EA5">
        <w:rPr>
          <w:rFonts w:ascii="Tahoma" w:hAnsi="Tahoma" w:cs="Tahoma"/>
          <w:sz w:val="18"/>
          <w:szCs w:val="18"/>
          <w:rtl/>
        </w:rPr>
        <w:t>.</w:t>
      </w:r>
    </w:p>
    <w:p w:rsidR="002E6D5B" w:rsidRPr="004D1EA5" w:rsidP="00D05BD4">
      <w:pPr>
        <w:pStyle w:val="RESHET"/>
        <w:rPr>
          <w:rtl/>
        </w:rPr>
      </w:pPr>
      <w:r w:rsidRPr="004D1EA5">
        <w:rPr>
          <w:rFonts w:hint="eastAsia"/>
          <w:rtl/>
        </w:rPr>
        <w:t>משרד</w:t>
      </w:r>
      <w:r w:rsidRPr="004D1EA5">
        <w:rPr>
          <w:rtl/>
        </w:rPr>
        <w:t xml:space="preserve"> מבקר המדינה מעיר ללאומית </w:t>
      </w:r>
      <w:r w:rsidRPr="004D1EA5">
        <w:rPr>
          <w:rFonts w:hint="eastAsia"/>
          <w:rtl/>
        </w:rPr>
        <w:t>כי</w:t>
      </w:r>
      <w:r w:rsidRPr="004D1EA5">
        <w:rPr>
          <w:rtl/>
        </w:rPr>
        <w:t xml:space="preserve"> </w:t>
      </w:r>
      <w:r w:rsidRPr="004D1EA5">
        <w:rPr>
          <w:rFonts w:hint="cs"/>
          <w:rtl/>
        </w:rPr>
        <w:t xml:space="preserve">גם אם </w:t>
      </w:r>
      <w:r w:rsidRPr="004D1EA5">
        <w:rPr>
          <w:rFonts w:hint="eastAsia"/>
          <w:rtl/>
        </w:rPr>
        <w:t>המטופלים</w:t>
      </w:r>
      <w:r w:rsidRPr="004D1EA5">
        <w:rPr>
          <w:rtl/>
        </w:rPr>
        <w:t xml:space="preserve"> שתיקיהם הרפואיים נבדקו אכן </w:t>
      </w:r>
      <w:r w:rsidRPr="004D1EA5">
        <w:rPr>
          <w:rFonts w:hint="eastAsia"/>
          <w:rtl/>
        </w:rPr>
        <w:t>השתתפו</w:t>
      </w:r>
      <w:r w:rsidRPr="004D1EA5">
        <w:rPr>
          <w:rtl/>
        </w:rPr>
        <w:t xml:space="preserve"> </w:t>
      </w:r>
      <w:r w:rsidRPr="004D1EA5">
        <w:rPr>
          <w:rFonts w:hint="eastAsia"/>
          <w:rtl/>
        </w:rPr>
        <w:t>בסדנה</w:t>
      </w:r>
      <w:r w:rsidRPr="004D1EA5">
        <w:rPr>
          <w:rtl/>
        </w:rPr>
        <w:t xml:space="preserve">, </w:t>
      </w:r>
      <w:r w:rsidRPr="004D1EA5">
        <w:rPr>
          <w:rFonts w:hint="eastAsia"/>
          <w:rtl/>
        </w:rPr>
        <w:t>הרי</w:t>
      </w:r>
      <w:r w:rsidRPr="004D1EA5">
        <w:rPr>
          <w:rtl/>
        </w:rPr>
        <w:t xml:space="preserve"> </w:t>
      </w:r>
      <w:r w:rsidRPr="004D1EA5">
        <w:rPr>
          <w:rFonts w:hint="eastAsia"/>
          <w:rtl/>
        </w:rPr>
        <w:t>שהדבר</w:t>
      </w:r>
      <w:r w:rsidRPr="004D1EA5">
        <w:rPr>
          <w:rtl/>
        </w:rPr>
        <w:t xml:space="preserve"> לא תועד בתיק</w:t>
      </w:r>
      <w:r w:rsidRPr="004D1EA5">
        <w:rPr>
          <w:rFonts w:hint="eastAsia"/>
          <w:rtl/>
        </w:rPr>
        <w:t>יהם</w:t>
      </w:r>
      <w:r w:rsidRPr="004D1EA5">
        <w:rPr>
          <w:rFonts w:hint="cs"/>
          <w:rtl/>
        </w:rPr>
        <w:t>,</w:t>
      </w:r>
      <w:r w:rsidRPr="004D1EA5">
        <w:rPr>
          <w:rtl/>
        </w:rPr>
        <w:t xml:space="preserve"> </w:t>
      </w:r>
      <w:r w:rsidRPr="004D1EA5">
        <w:rPr>
          <w:rFonts w:hint="cs"/>
          <w:rtl/>
        </w:rPr>
        <w:t>דבר</w:t>
      </w:r>
      <w:r w:rsidRPr="004D1EA5">
        <w:rPr>
          <w:rtl/>
        </w:rPr>
        <w:t xml:space="preserve"> </w:t>
      </w:r>
      <w:r w:rsidRPr="004D1EA5">
        <w:rPr>
          <w:rFonts w:hint="cs"/>
          <w:rtl/>
        </w:rPr>
        <w:t>ה</w:t>
      </w:r>
      <w:r w:rsidRPr="004D1EA5">
        <w:rPr>
          <w:rFonts w:hint="eastAsia"/>
          <w:rtl/>
        </w:rPr>
        <w:t>עלול</w:t>
      </w:r>
      <w:r w:rsidRPr="004D1EA5">
        <w:rPr>
          <w:rtl/>
        </w:rPr>
        <w:t xml:space="preserve"> </w:t>
      </w:r>
      <w:r w:rsidRPr="004D1EA5">
        <w:rPr>
          <w:rFonts w:hint="cs"/>
          <w:rtl/>
        </w:rPr>
        <w:t>לפגוע ב</w:t>
      </w:r>
      <w:r w:rsidRPr="004D1EA5">
        <w:rPr>
          <w:rtl/>
        </w:rPr>
        <w:t xml:space="preserve">רצף הטיפולי </w:t>
      </w:r>
      <w:r w:rsidRPr="004D1EA5">
        <w:rPr>
          <w:rFonts w:hint="eastAsia"/>
          <w:rtl/>
        </w:rPr>
        <w:t>שלהם</w:t>
      </w:r>
      <w:r w:rsidRPr="004D1EA5">
        <w:rPr>
          <w:rtl/>
        </w:rPr>
        <w:t xml:space="preserve">. </w:t>
      </w:r>
    </w:p>
    <w:p w:rsidR="002E6D5B" w:rsidRPr="004D1EA5" w:rsidP="00D05BD4">
      <w:pPr>
        <w:pStyle w:val="RESHET"/>
        <w:rPr>
          <w:rtl/>
        </w:rPr>
      </w:pPr>
      <w:r w:rsidRPr="004D1EA5">
        <w:rPr>
          <w:rFonts w:hint="eastAsia"/>
          <w:rtl/>
        </w:rPr>
        <w:t>על</w:t>
      </w:r>
      <w:r w:rsidRPr="004D1EA5">
        <w:rPr>
          <w:rtl/>
        </w:rPr>
        <w:t xml:space="preserve"> לאומית, כמו </w:t>
      </w:r>
      <w:r w:rsidRPr="004D1EA5">
        <w:rPr>
          <w:rFonts w:hint="cs"/>
          <w:rtl/>
        </w:rPr>
        <w:t xml:space="preserve">על </w:t>
      </w:r>
      <w:r w:rsidRPr="004D1EA5">
        <w:rPr>
          <w:rFonts w:hint="eastAsia"/>
          <w:rtl/>
        </w:rPr>
        <w:t>כל</w:t>
      </w:r>
      <w:r w:rsidRPr="004D1EA5">
        <w:rPr>
          <w:rtl/>
        </w:rPr>
        <w:t xml:space="preserve"> הקופות האחרות, להנחות את מפעילי הסדנאות </w:t>
      </w:r>
      <w:r w:rsidRPr="004D1EA5">
        <w:rPr>
          <w:rFonts w:hint="eastAsia"/>
          <w:rtl/>
        </w:rPr>
        <w:t>והדיאטניות</w:t>
      </w:r>
      <w:r w:rsidRPr="004D1EA5">
        <w:rPr>
          <w:rtl/>
        </w:rPr>
        <w:t xml:space="preserve"> המלוות את המועמדים לניתוח </w:t>
      </w:r>
      <w:r w:rsidRPr="004D1EA5">
        <w:rPr>
          <w:rtl/>
        </w:rPr>
        <w:t>בריאטרי</w:t>
      </w:r>
      <w:r w:rsidRPr="004D1EA5">
        <w:rPr>
          <w:rtl/>
        </w:rPr>
        <w:t xml:space="preserve"> </w:t>
      </w:r>
      <w:r w:rsidRPr="004D1EA5">
        <w:rPr>
          <w:rFonts w:hint="eastAsia"/>
          <w:rtl/>
        </w:rPr>
        <w:t>לתעד</w:t>
      </w:r>
      <w:r w:rsidRPr="004D1EA5">
        <w:rPr>
          <w:rtl/>
        </w:rPr>
        <w:t xml:space="preserve"> כהלכה את השתתפות המטופלים </w:t>
      </w:r>
      <w:r w:rsidRPr="004D1EA5">
        <w:rPr>
          <w:rFonts w:hint="cs"/>
          <w:rtl/>
        </w:rPr>
        <w:t xml:space="preserve">בפעילויות אלו, ולהדגיש בפני </w:t>
      </w:r>
      <w:r w:rsidRPr="004D1EA5">
        <w:rPr>
          <w:rtl/>
        </w:rPr>
        <w:t xml:space="preserve">מפעילי הסדנאות </w:t>
      </w:r>
      <w:r w:rsidRPr="004D1EA5">
        <w:rPr>
          <w:rFonts w:hint="cs"/>
          <w:rtl/>
        </w:rPr>
        <w:t>את החשיבות שבהפניית תשומת לב הגורמים המטפלים לקשיים שעלו או העלולים לעלות אצל מטופל מסוים המבקש לעבור את הניתוח. על</w:t>
      </w:r>
      <w:r w:rsidRPr="004D1EA5">
        <w:rPr>
          <w:rtl/>
        </w:rPr>
        <w:t xml:space="preserve"> </w:t>
      </w:r>
      <w:r w:rsidRPr="004D1EA5">
        <w:rPr>
          <w:rFonts w:hint="cs"/>
          <w:rtl/>
        </w:rPr>
        <w:t>קופות</w:t>
      </w:r>
      <w:r w:rsidRPr="004D1EA5">
        <w:rPr>
          <w:rtl/>
        </w:rPr>
        <w:t xml:space="preserve"> </w:t>
      </w:r>
      <w:r w:rsidRPr="004D1EA5">
        <w:rPr>
          <w:rFonts w:hint="cs"/>
          <w:rtl/>
        </w:rPr>
        <w:t>החולים</w:t>
      </w:r>
      <w:r w:rsidRPr="004D1EA5">
        <w:rPr>
          <w:rtl/>
        </w:rPr>
        <w:t xml:space="preserve"> </w:t>
      </w:r>
      <w:r w:rsidRPr="004D1EA5">
        <w:rPr>
          <w:rFonts w:hint="cs"/>
          <w:rtl/>
        </w:rPr>
        <w:t>והמרכזים</w:t>
      </w:r>
      <w:r w:rsidRPr="004D1EA5">
        <w:rPr>
          <w:rtl/>
        </w:rPr>
        <w:t xml:space="preserve"> </w:t>
      </w:r>
      <w:r w:rsidRPr="004D1EA5">
        <w:rPr>
          <w:rFonts w:hint="cs"/>
          <w:rtl/>
        </w:rPr>
        <w:t>הבריאטריים</w:t>
      </w:r>
      <w:r w:rsidRPr="004D1EA5">
        <w:rPr>
          <w:rtl/>
        </w:rPr>
        <w:t xml:space="preserve"> לוודא כי ההנחיות </w:t>
      </w:r>
      <w:r w:rsidRPr="004D1EA5">
        <w:rPr>
          <w:rFonts w:hint="cs"/>
          <w:rtl/>
        </w:rPr>
        <w:t xml:space="preserve">שהקופות </w:t>
      </w:r>
      <w:r w:rsidRPr="004D1EA5">
        <w:rPr>
          <w:rtl/>
        </w:rPr>
        <w:t xml:space="preserve">קבעו יבוצעו כנדרש. </w:t>
      </w:r>
    </w:p>
    <w:p w:rsidR="002E6D5B" w:rsidRPr="004D1EA5" w:rsidP="00D05BD4">
      <w:pPr>
        <w:spacing w:before="180" w:line="240" w:lineRule="exact"/>
        <w:ind w:right="2268"/>
        <w:jc w:val="both"/>
        <w:rPr>
          <w:rFonts w:ascii="Tahoma" w:hAnsi="Tahoma" w:cs="Tahoma"/>
          <w:sz w:val="18"/>
          <w:szCs w:val="18"/>
          <w:rtl/>
        </w:rPr>
      </w:pPr>
      <w:r w:rsidRPr="004D1EA5">
        <w:rPr>
          <w:rFonts w:ascii="Tahoma" w:hAnsi="Tahoma" w:cs="Tahoma" w:hint="eastAsia"/>
          <w:sz w:val="18"/>
          <w:szCs w:val="18"/>
          <w:rtl/>
        </w:rPr>
        <w:t>יצוין</w:t>
      </w:r>
      <w:r w:rsidRPr="004D1EA5">
        <w:rPr>
          <w:rFonts w:ascii="Tahoma" w:hAnsi="Tahoma" w:cs="Tahoma"/>
          <w:sz w:val="18"/>
          <w:szCs w:val="18"/>
          <w:rtl/>
        </w:rPr>
        <w:t xml:space="preserve"> כי </w:t>
      </w:r>
      <w:r w:rsidRPr="004D1EA5">
        <w:rPr>
          <w:rFonts w:ascii="Tahoma" w:hAnsi="Tahoma" w:cs="Tahoma" w:hint="eastAsia"/>
          <w:sz w:val="18"/>
          <w:szCs w:val="18"/>
          <w:rtl/>
        </w:rPr>
        <w:t>דיאטניות</w:t>
      </w:r>
      <w:r w:rsidRPr="004D1EA5">
        <w:rPr>
          <w:rFonts w:ascii="Tahoma" w:hAnsi="Tahoma" w:cs="Tahoma"/>
          <w:sz w:val="18"/>
          <w:szCs w:val="18"/>
          <w:rtl/>
        </w:rPr>
        <w:t xml:space="preserve">, פסיכולוגיות, </w:t>
      </w:r>
      <w:r w:rsidRPr="004D1EA5">
        <w:rPr>
          <w:rFonts w:ascii="Tahoma" w:hAnsi="Tahoma" w:cs="Tahoma" w:hint="eastAsia"/>
          <w:sz w:val="18"/>
          <w:szCs w:val="18"/>
          <w:rtl/>
        </w:rPr>
        <w:t>עובדות</w:t>
      </w:r>
      <w:r w:rsidRPr="004D1EA5">
        <w:rPr>
          <w:rFonts w:ascii="Tahoma" w:hAnsi="Tahoma" w:cs="Tahoma"/>
          <w:sz w:val="18"/>
          <w:szCs w:val="18"/>
          <w:rtl/>
        </w:rPr>
        <w:t xml:space="preserve"> סוציאליות </w:t>
      </w:r>
      <w:r w:rsidRPr="004D1EA5">
        <w:rPr>
          <w:rFonts w:ascii="Tahoma" w:hAnsi="Tahoma" w:cs="Tahoma" w:hint="eastAsia"/>
          <w:sz w:val="18"/>
          <w:szCs w:val="18"/>
          <w:rtl/>
        </w:rPr>
        <w:t>ופסיכיאטריות</w:t>
      </w:r>
      <w:r w:rsidRPr="004D1EA5">
        <w:rPr>
          <w:rFonts w:ascii="Tahoma" w:hAnsi="Tahoma" w:cs="Tahoma"/>
          <w:sz w:val="18"/>
          <w:szCs w:val="18"/>
          <w:rtl/>
        </w:rPr>
        <w:t xml:space="preserve"> מגופים שונים כגון "עמותת הדיאטנים והתזונאים בישראל" (להלן - עמותת הדיאטנים) וכן קופות </w:t>
      </w:r>
      <w:r w:rsidRPr="004D1EA5">
        <w:rPr>
          <w:rFonts w:ascii="Tahoma" w:hAnsi="Tahoma" w:cs="Tahoma" w:hint="eastAsia"/>
          <w:sz w:val="18"/>
          <w:szCs w:val="18"/>
          <w:rtl/>
        </w:rPr>
        <w:t>החולים</w:t>
      </w:r>
      <w:r w:rsidRPr="004D1EA5">
        <w:rPr>
          <w:rFonts w:ascii="Tahoma" w:hAnsi="Tahoma" w:cs="Tahoma"/>
          <w:sz w:val="18"/>
          <w:szCs w:val="18"/>
          <w:rtl/>
        </w:rPr>
        <w:t xml:space="preserve">, העבירו </w:t>
      </w:r>
      <w:r w:rsidRPr="004D1EA5">
        <w:rPr>
          <w:rFonts w:ascii="Tahoma" w:hAnsi="Tahoma" w:cs="Tahoma" w:hint="eastAsia"/>
          <w:sz w:val="18"/>
          <w:szCs w:val="18"/>
          <w:rtl/>
        </w:rPr>
        <w:t>במרץ</w:t>
      </w:r>
      <w:r w:rsidRPr="004D1EA5">
        <w:rPr>
          <w:rFonts w:ascii="Tahoma" w:hAnsi="Tahoma" w:cs="Tahoma"/>
          <w:sz w:val="18"/>
          <w:szCs w:val="18"/>
          <w:rtl/>
        </w:rPr>
        <w:t xml:space="preserve"> 2017 למנהל</w:t>
      </w:r>
      <w:r w:rsidRPr="004D1EA5">
        <w:rPr>
          <w:rFonts w:ascii="Tahoma" w:hAnsi="Tahoma" w:cs="Tahoma" w:hint="eastAsia"/>
          <w:sz w:val="18"/>
          <w:szCs w:val="18"/>
          <w:rtl/>
        </w:rPr>
        <w:t>ת</w:t>
      </w:r>
      <w:r w:rsidRPr="004D1EA5">
        <w:rPr>
          <w:rFonts w:ascii="Tahoma" w:hAnsi="Tahoma" w:cs="Tahoma"/>
          <w:sz w:val="18"/>
          <w:szCs w:val="18"/>
          <w:rtl/>
        </w:rPr>
        <w:t xml:space="preserve"> אגף רפואה </w:t>
      </w:r>
      <w:r w:rsidRPr="004D1EA5">
        <w:rPr>
          <w:rFonts w:ascii="Tahoma" w:hAnsi="Tahoma" w:cs="Tahoma" w:hint="eastAsia"/>
          <w:sz w:val="18"/>
          <w:szCs w:val="18"/>
          <w:rtl/>
        </w:rPr>
        <w:t>במשרד</w:t>
      </w:r>
      <w:r w:rsidRPr="004D1EA5">
        <w:rPr>
          <w:rFonts w:ascii="Tahoma" w:hAnsi="Tahoma" w:cs="Tahoma"/>
          <w:sz w:val="18"/>
          <w:szCs w:val="18"/>
          <w:rtl/>
        </w:rPr>
        <w:t xml:space="preserve"> </w:t>
      </w:r>
      <w:r w:rsidRPr="004D1EA5">
        <w:rPr>
          <w:rFonts w:ascii="Tahoma" w:hAnsi="Tahoma" w:cs="Tahoma" w:hint="eastAsia"/>
          <w:sz w:val="18"/>
          <w:szCs w:val="18"/>
          <w:rtl/>
        </w:rPr>
        <w:t>הבריאות</w:t>
      </w:r>
      <w:r w:rsidRPr="004D1EA5">
        <w:rPr>
          <w:rFonts w:ascii="Tahoma" w:hAnsi="Tahoma" w:cs="Tahoma"/>
          <w:sz w:val="18"/>
          <w:szCs w:val="18"/>
          <w:rtl/>
        </w:rPr>
        <w:t xml:space="preserve">, </w:t>
      </w:r>
      <w:r w:rsidRPr="004D1EA5">
        <w:rPr>
          <w:rFonts w:ascii="Tahoma" w:hAnsi="Tahoma" w:cs="Tahoma" w:hint="eastAsia"/>
          <w:sz w:val="18"/>
          <w:szCs w:val="18"/>
          <w:rtl/>
        </w:rPr>
        <w:t>הצעות</w:t>
      </w:r>
      <w:r w:rsidRPr="004D1EA5">
        <w:rPr>
          <w:rFonts w:ascii="Tahoma" w:hAnsi="Tahoma" w:cs="Tahoma"/>
          <w:sz w:val="18"/>
          <w:szCs w:val="18"/>
          <w:rtl/>
        </w:rPr>
        <w:t xml:space="preserve"> </w:t>
      </w:r>
      <w:r w:rsidRPr="004D1EA5">
        <w:rPr>
          <w:rFonts w:ascii="Tahoma" w:hAnsi="Tahoma" w:cs="Tahoma" w:hint="eastAsia"/>
          <w:sz w:val="18"/>
          <w:szCs w:val="18"/>
          <w:rtl/>
        </w:rPr>
        <w:t>לתיקונים</w:t>
      </w:r>
      <w:r w:rsidRPr="004D1EA5">
        <w:rPr>
          <w:rFonts w:ascii="Tahoma" w:hAnsi="Tahoma" w:cs="Tahoma"/>
          <w:sz w:val="18"/>
          <w:szCs w:val="18"/>
          <w:rtl/>
        </w:rPr>
        <w:t xml:space="preserve"> </w:t>
      </w:r>
      <w:r w:rsidRPr="004D1EA5">
        <w:rPr>
          <w:rFonts w:ascii="Tahoma" w:hAnsi="Tahoma" w:cs="Tahoma" w:hint="eastAsia"/>
          <w:sz w:val="18"/>
          <w:szCs w:val="18"/>
          <w:rtl/>
        </w:rPr>
        <w:t>בחוזר</w:t>
      </w:r>
      <w:r w:rsidRPr="004D1EA5">
        <w:rPr>
          <w:rFonts w:ascii="Tahoma" w:hAnsi="Tahoma" w:cs="Tahoma"/>
          <w:sz w:val="18"/>
          <w:szCs w:val="18"/>
          <w:rtl/>
        </w:rPr>
        <w:t xml:space="preserve"> </w:t>
      </w:r>
      <w:r w:rsidRPr="004D1EA5">
        <w:rPr>
          <w:rFonts w:ascii="Tahoma" w:hAnsi="Tahoma" w:cs="Tahoma" w:hint="eastAsia"/>
          <w:sz w:val="18"/>
          <w:szCs w:val="18"/>
          <w:rtl/>
        </w:rPr>
        <w:t>המשרד</w:t>
      </w:r>
      <w:r w:rsidRPr="004D1EA5">
        <w:rPr>
          <w:rFonts w:ascii="Tahoma" w:hAnsi="Tahoma" w:cs="Tahoma"/>
          <w:sz w:val="18"/>
          <w:szCs w:val="18"/>
          <w:rtl/>
        </w:rPr>
        <w:t xml:space="preserve"> </w:t>
      </w:r>
      <w:r w:rsidRPr="004D1EA5">
        <w:rPr>
          <w:rFonts w:ascii="Tahoma" w:hAnsi="Tahoma" w:cs="Tahoma" w:hint="eastAsia"/>
          <w:sz w:val="18"/>
          <w:szCs w:val="18"/>
          <w:rtl/>
        </w:rPr>
        <w:t>בנושאים</w:t>
      </w:r>
      <w:r w:rsidRPr="004D1EA5">
        <w:rPr>
          <w:rFonts w:ascii="Tahoma" w:hAnsi="Tahoma" w:cs="Tahoma"/>
          <w:sz w:val="18"/>
          <w:szCs w:val="18"/>
          <w:rtl/>
        </w:rPr>
        <w:t xml:space="preserve"> שחלקם עלו גם במהלך הביקורת, </w:t>
      </w:r>
      <w:r w:rsidRPr="004D1EA5">
        <w:rPr>
          <w:rFonts w:ascii="Tahoma" w:hAnsi="Tahoma" w:cs="Tahoma"/>
          <w:sz w:val="18"/>
          <w:szCs w:val="18"/>
          <w:rtl/>
        </w:rPr>
        <w:t xml:space="preserve">למשל - הצורך בהרצאת מידע למטופלים לפני ביצוע הניתוח, וחידוד הצורך בהערכה פסיכיאטרית </w:t>
      </w:r>
      <w:r w:rsidRPr="004D1EA5">
        <w:rPr>
          <w:rFonts w:ascii="Tahoma" w:hAnsi="Tahoma" w:cs="Tahoma" w:hint="eastAsia"/>
          <w:sz w:val="18"/>
          <w:szCs w:val="18"/>
          <w:rtl/>
        </w:rPr>
        <w:t>שעליהם</w:t>
      </w:r>
      <w:r w:rsidRPr="004D1EA5">
        <w:rPr>
          <w:rFonts w:ascii="Tahoma" w:hAnsi="Tahoma" w:cs="Tahoma"/>
          <w:sz w:val="18"/>
          <w:szCs w:val="18"/>
          <w:rtl/>
        </w:rPr>
        <w:t xml:space="preserve"> לעבור (ראו </w:t>
      </w:r>
      <w:r w:rsidRPr="004D1EA5">
        <w:rPr>
          <w:rFonts w:ascii="Tahoma" w:hAnsi="Tahoma" w:cs="Tahoma" w:hint="eastAsia"/>
          <w:sz w:val="18"/>
          <w:szCs w:val="18"/>
          <w:rtl/>
        </w:rPr>
        <w:t>להלן</w:t>
      </w:r>
      <w:r w:rsidRPr="004D1EA5">
        <w:rPr>
          <w:rFonts w:ascii="Tahoma" w:hAnsi="Tahoma" w:cs="Tahoma"/>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eastAsia"/>
          <w:sz w:val="18"/>
          <w:szCs w:val="18"/>
          <w:rtl/>
        </w:rPr>
        <w:t>משרד</w:t>
      </w:r>
      <w:r w:rsidRPr="004D1EA5">
        <w:rPr>
          <w:rFonts w:ascii="Tahoma" w:hAnsi="Tahoma" w:cs="Tahoma"/>
          <w:sz w:val="18"/>
          <w:szCs w:val="18"/>
          <w:rtl/>
        </w:rPr>
        <w:t xml:space="preserve"> הבריאות השיב </w:t>
      </w:r>
      <w:r w:rsidRPr="004D1EA5">
        <w:rPr>
          <w:rFonts w:ascii="Tahoma" w:hAnsi="Tahoma" w:cs="Tahoma" w:hint="eastAsia"/>
          <w:sz w:val="18"/>
          <w:szCs w:val="18"/>
          <w:rtl/>
        </w:rPr>
        <w:t>למשרד</w:t>
      </w:r>
      <w:r w:rsidRPr="004D1EA5">
        <w:rPr>
          <w:rFonts w:ascii="Tahoma" w:hAnsi="Tahoma" w:cs="Tahoma"/>
          <w:sz w:val="18"/>
          <w:szCs w:val="18"/>
          <w:rtl/>
        </w:rPr>
        <w:t xml:space="preserve"> מבקר המדינה בנובמבר 2018 (להלן - תשובת משרד הבריאות)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eastAsia"/>
          <w:sz w:val="18"/>
          <w:szCs w:val="18"/>
          <w:rtl/>
        </w:rPr>
        <w:t>קיבל</w:t>
      </w:r>
      <w:r w:rsidRPr="004D1EA5">
        <w:rPr>
          <w:rFonts w:ascii="Tahoma" w:hAnsi="Tahoma" w:cs="Tahoma"/>
          <w:sz w:val="18"/>
          <w:szCs w:val="18"/>
          <w:rtl/>
        </w:rPr>
        <w:t xml:space="preserve"> </w:t>
      </w:r>
      <w:r w:rsidRPr="004D1EA5">
        <w:rPr>
          <w:rFonts w:ascii="Tahoma" w:hAnsi="Tahoma" w:cs="Tahoma" w:hint="eastAsia"/>
          <w:sz w:val="18"/>
          <w:szCs w:val="18"/>
          <w:rtl/>
        </w:rPr>
        <w:t>את</w:t>
      </w:r>
      <w:r w:rsidRPr="004D1EA5">
        <w:rPr>
          <w:rFonts w:ascii="Tahoma" w:hAnsi="Tahoma" w:cs="Tahoma"/>
          <w:sz w:val="18"/>
          <w:szCs w:val="18"/>
          <w:rtl/>
        </w:rPr>
        <w:t xml:space="preserve"> </w:t>
      </w:r>
      <w:r w:rsidRPr="004D1EA5">
        <w:rPr>
          <w:rFonts w:ascii="Tahoma" w:hAnsi="Tahoma" w:cs="Tahoma" w:hint="eastAsia"/>
          <w:sz w:val="18"/>
          <w:szCs w:val="18"/>
          <w:rtl/>
        </w:rPr>
        <w:t>ההצעה</w:t>
      </w:r>
      <w:r w:rsidRPr="004D1EA5">
        <w:rPr>
          <w:rFonts w:ascii="Tahoma" w:hAnsi="Tahoma" w:cs="Tahoma"/>
          <w:sz w:val="18"/>
          <w:szCs w:val="18"/>
          <w:rtl/>
        </w:rPr>
        <w:t xml:space="preserve"> </w:t>
      </w:r>
      <w:r w:rsidRPr="004D1EA5">
        <w:rPr>
          <w:rFonts w:ascii="Tahoma" w:hAnsi="Tahoma" w:cs="Tahoma" w:hint="eastAsia"/>
          <w:sz w:val="18"/>
          <w:szCs w:val="18"/>
          <w:rtl/>
        </w:rPr>
        <w:t>לתיקון</w:t>
      </w:r>
      <w:r w:rsidRPr="004D1EA5">
        <w:rPr>
          <w:rFonts w:ascii="Tahoma" w:hAnsi="Tahoma" w:cs="Tahoma"/>
          <w:sz w:val="18"/>
          <w:szCs w:val="18"/>
          <w:rtl/>
        </w:rPr>
        <w:t xml:space="preserve"> </w:t>
      </w:r>
      <w:r w:rsidRPr="004D1EA5">
        <w:rPr>
          <w:rFonts w:ascii="Tahoma" w:hAnsi="Tahoma" w:cs="Tahoma" w:hint="eastAsia"/>
          <w:sz w:val="18"/>
          <w:szCs w:val="18"/>
          <w:rtl/>
        </w:rPr>
        <w:t>החוזר</w:t>
      </w:r>
      <w:r w:rsidRPr="004D1EA5">
        <w:rPr>
          <w:rFonts w:ascii="Tahoma" w:hAnsi="Tahoma" w:cs="Tahoma"/>
          <w:sz w:val="18"/>
          <w:szCs w:val="18"/>
          <w:rtl/>
        </w:rPr>
        <w:t xml:space="preserve"> </w:t>
      </w:r>
      <w:r w:rsidRPr="004D1EA5">
        <w:rPr>
          <w:rFonts w:ascii="Tahoma" w:hAnsi="Tahoma" w:cs="Tahoma" w:hint="eastAsia"/>
          <w:sz w:val="18"/>
          <w:szCs w:val="18"/>
          <w:rtl/>
        </w:rPr>
        <w:t>אך</w:t>
      </w:r>
      <w:r w:rsidRPr="004D1EA5">
        <w:rPr>
          <w:rFonts w:ascii="Tahoma" w:hAnsi="Tahoma" w:cs="Tahoma"/>
          <w:sz w:val="18"/>
          <w:szCs w:val="18"/>
          <w:rtl/>
        </w:rPr>
        <w:t xml:space="preserve"> </w:t>
      </w:r>
      <w:r w:rsidRPr="004D1EA5">
        <w:rPr>
          <w:rFonts w:ascii="Tahoma" w:hAnsi="Tahoma" w:cs="Tahoma" w:hint="eastAsia"/>
          <w:sz w:val="18"/>
          <w:szCs w:val="18"/>
          <w:rtl/>
        </w:rPr>
        <w:t>טרם</w:t>
      </w:r>
      <w:r w:rsidRPr="004D1EA5">
        <w:rPr>
          <w:rFonts w:ascii="Tahoma" w:hAnsi="Tahoma" w:cs="Tahoma"/>
          <w:sz w:val="18"/>
          <w:szCs w:val="18"/>
          <w:rtl/>
        </w:rPr>
        <w:t xml:space="preserve"> </w:t>
      </w:r>
      <w:r w:rsidRPr="004D1EA5">
        <w:rPr>
          <w:rFonts w:ascii="Tahoma" w:hAnsi="Tahoma" w:cs="Tahoma" w:hint="eastAsia"/>
          <w:sz w:val="18"/>
          <w:szCs w:val="18"/>
          <w:rtl/>
        </w:rPr>
        <w:t>גובשה</w:t>
      </w:r>
      <w:r w:rsidRPr="004D1EA5">
        <w:rPr>
          <w:rFonts w:ascii="Tahoma" w:hAnsi="Tahoma" w:cs="Tahoma"/>
          <w:sz w:val="18"/>
          <w:szCs w:val="18"/>
          <w:rtl/>
        </w:rPr>
        <w:t xml:space="preserve"> </w:t>
      </w:r>
      <w:r w:rsidRPr="004D1EA5">
        <w:rPr>
          <w:rFonts w:ascii="Tahoma" w:hAnsi="Tahoma" w:cs="Tahoma" w:hint="eastAsia"/>
          <w:sz w:val="18"/>
          <w:szCs w:val="18"/>
          <w:rtl/>
        </w:rPr>
        <w:t>חוות</w:t>
      </w:r>
      <w:r w:rsidRPr="004D1EA5">
        <w:rPr>
          <w:rFonts w:ascii="Tahoma" w:hAnsi="Tahoma" w:cs="Tahoma"/>
          <w:sz w:val="18"/>
          <w:szCs w:val="18"/>
          <w:rtl/>
        </w:rPr>
        <w:t xml:space="preserve"> </w:t>
      </w:r>
      <w:r w:rsidRPr="004D1EA5">
        <w:rPr>
          <w:rFonts w:ascii="Tahoma" w:hAnsi="Tahoma" w:cs="Tahoma" w:hint="eastAsia"/>
          <w:sz w:val="18"/>
          <w:szCs w:val="18"/>
          <w:rtl/>
        </w:rPr>
        <w:t>דעת</w:t>
      </w:r>
      <w:r w:rsidRPr="004D1EA5">
        <w:rPr>
          <w:rFonts w:ascii="Tahoma" w:hAnsi="Tahoma" w:cs="Tahoma"/>
          <w:sz w:val="18"/>
          <w:szCs w:val="18"/>
          <w:rtl/>
        </w:rPr>
        <w:t xml:space="preserve"> </w:t>
      </w:r>
      <w:r w:rsidRPr="004D1EA5">
        <w:rPr>
          <w:rFonts w:ascii="Tahoma" w:hAnsi="Tahoma" w:cs="Tahoma" w:hint="eastAsia"/>
          <w:sz w:val="18"/>
          <w:szCs w:val="18"/>
          <w:rtl/>
        </w:rPr>
        <w:t>סופית</w:t>
      </w:r>
      <w:r w:rsidRPr="004D1EA5">
        <w:rPr>
          <w:rFonts w:ascii="Tahoma" w:hAnsi="Tahoma" w:cs="Tahoma"/>
          <w:sz w:val="18"/>
          <w:szCs w:val="18"/>
          <w:rtl/>
        </w:rPr>
        <w:t xml:space="preserve"> </w:t>
      </w:r>
      <w:r w:rsidRPr="004D1EA5">
        <w:rPr>
          <w:rFonts w:ascii="Tahoma" w:hAnsi="Tahoma" w:cs="Tahoma" w:hint="eastAsia"/>
          <w:sz w:val="18"/>
          <w:szCs w:val="18"/>
          <w:rtl/>
        </w:rPr>
        <w:t>בעניין</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b/>
          <w:bCs/>
          <w:sz w:val="18"/>
          <w:szCs w:val="18"/>
          <w:rtl/>
        </w:rPr>
      </w:pPr>
      <w:r w:rsidRPr="004D1EA5">
        <w:rPr>
          <w:rFonts w:ascii="Tahoma" w:eastAsia="Times New Roman" w:hAnsi="Tahoma" w:cs="Tahoma" w:hint="eastAsia"/>
          <w:sz w:val="18"/>
          <w:szCs w:val="18"/>
          <w:rtl/>
          <w:lang w:eastAsia="he-IL"/>
        </w:rPr>
        <w:t>הכללית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השיבה</w:t>
      </w:r>
      <w:r w:rsidRPr="004D1EA5">
        <w:rPr>
          <w:rFonts w:ascii="Tahoma" w:eastAsia="Times New Roman" w:hAnsi="Tahoma" w:cs="Tahoma"/>
          <w:sz w:val="18"/>
          <w:szCs w:val="18"/>
          <w:rtl/>
          <w:lang w:eastAsia="he-IL"/>
        </w:rPr>
        <w:t xml:space="preserve">, כי </w:t>
      </w:r>
      <w:r w:rsidRPr="004D1EA5">
        <w:rPr>
          <w:rFonts w:ascii="Tahoma" w:eastAsia="Times New Roman" w:hAnsi="Tahoma" w:cs="Tahoma" w:hint="eastAsia"/>
          <w:sz w:val="18"/>
          <w:szCs w:val="18"/>
          <w:rtl/>
          <w:lang w:eastAsia="he-IL"/>
        </w:rPr>
        <w:t>הקימה</w:t>
      </w:r>
      <w:r w:rsidRPr="004D1EA5">
        <w:rPr>
          <w:rFonts w:ascii="Tahoma" w:eastAsia="Times New Roman" w:hAnsi="Tahoma" w:cs="Tahoma"/>
          <w:sz w:val="18"/>
          <w:szCs w:val="18"/>
          <w:rtl/>
          <w:lang w:eastAsia="he-IL"/>
        </w:rPr>
        <w:t xml:space="preserve"> צוות הבוחן את התהליך</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שבבסיסו: מעורבות ואחריות הרופא הראשוני, הכרת המטופל, וידוא התאמתו</w:t>
      </w:r>
      <w:r w:rsidRPr="004D1EA5">
        <w:rPr>
          <w:rFonts w:ascii="Tahoma" w:eastAsia="Times New Roman" w:hAnsi="Tahoma" w:cs="Tahoma" w:hint="cs"/>
          <w:sz w:val="18"/>
          <w:szCs w:val="18"/>
          <w:rtl/>
          <w:lang w:eastAsia="he-IL"/>
        </w:rPr>
        <w:t xml:space="preserve"> לניתוח</w:t>
      </w:r>
      <w:r w:rsidRPr="004D1EA5">
        <w:rPr>
          <w:rFonts w:ascii="Tahoma" w:eastAsia="Times New Roman" w:hAnsi="Tahoma" w:cs="Tahoma"/>
          <w:sz w:val="18"/>
          <w:szCs w:val="18"/>
          <w:rtl/>
          <w:lang w:eastAsia="he-IL"/>
        </w:rPr>
        <w:t xml:space="preserve"> והכנת</w:t>
      </w:r>
      <w:r w:rsidRPr="004D1EA5">
        <w:rPr>
          <w:rFonts w:ascii="Tahoma" w:eastAsia="Times New Roman" w:hAnsi="Tahoma" w:cs="Tahoma" w:hint="cs"/>
          <w:sz w:val="18"/>
          <w:szCs w:val="18"/>
          <w:rtl/>
          <w:lang w:eastAsia="he-IL"/>
        </w:rPr>
        <w:t>ו</w:t>
      </w:r>
      <w:r w:rsidRPr="004D1EA5">
        <w:rPr>
          <w:rFonts w:ascii="Tahoma" w:eastAsia="Times New Roman" w:hAnsi="Tahoma" w:cs="Tahoma"/>
          <w:sz w:val="18"/>
          <w:szCs w:val="18"/>
          <w:rtl/>
          <w:lang w:eastAsia="he-IL"/>
        </w:rPr>
        <w:t xml:space="preserve"> לניתוח. המלצות צוות </w:t>
      </w:r>
      <w:r w:rsidRPr="004D1EA5">
        <w:rPr>
          <w:rFonts w:ascii="Tahoma" w:eastAsia="Times New Roman" w:hAnsi="Tahoma" w:cs="Tahoma" w:hint="cs"/>
          <w:sz w:val="18"/>
          <w:szCs w:val="18"/>
          <w:rtl/>
          <w:lang w:eastAsia="he-IL"/>
        </w:rPr>
        <w:t xml:space="preserve">זה </w:t>
      </w:r>
      <w:r w:rsidRPr="004D1EA5">
        <w:rPr>
          <w:rFonts w:ascii="Tahoma" w:eastAsia="Times New Roman" w:hAnsi="Tahoma" w:cs="Tahoma"/>
          <w:sz w:val="18"/>
          <w:szCs w:val="18"/>
          <w:rtl/>
          <w:lang w:eastAsia="he-IL"/>
        </w:rPr>
        <w:t>יפורסמו כהנחיות מחייבות</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w:t>
      </w:r>
      <w:r w:rsidRPr="004D1EA5">
        <w:rPr>
          <w:rFonts w:ascii="Tahoma" w:hAnsi="Tahoma" w:cs="Tahoma" w:hint="eastAsia"/>
          <w:sz w:val="18"/>
          <w:szCs w:val="18"/>
          <w:rtl/>
        </w:rPr>
        <w:t>מאוחדת</w:t>
      </w:r>
      <w:r w:rsidRPr="004D1EA5">
        <w:rPr>
          <w:rFonts w:ascii="Tahoma" w:hAnsi="Tahoma" w:cs="Tahoma"/>
          <w:sz w:val="18"/>
          <w:szCs w:val="18"/>
          <w:rtl/>
        </w:rPr>
        <w:t xml:space="preserve"> השיבה למשרד מבקר המדינה </w:t>
      </w:r>
      <w:r w:rsidRPr="004D1EA5">
        <w:rPr>
          <w:rFonts w:ascii="Tahoma" w:hAnsi="Tahoma" w:cs="Tahoma" w:hint="eastAsia"/>
          <w:sz w:val="18"/>
          <w:szCs w:val="18"/>
          <w:rtl/>
        </w:rPr>
        <w:t>בנובמבר</w:t>
      </w:r>
      <w:r w:rsidRPr="004D1EA5">
        <w:rPr>
          <w:rFonts w:ascii="Tahoma" w:hAnsi="Tahoma" w:cs="Tahoma"/>
          <w:sz w:val="18"/>
          <w:szCs w:val="18"/>
          <w:rtl/>
        </w:rPr>
        <w:t xml:space="preserve"> 2018 (להלן - תשובת מאוחדת),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eastAsia"/>
          <w:sz w:val="18"/>
          <w:szCs w:val="18"/>
          <w:rtl/>
        </w:rPr>
        <w:t>בימים</w:t>
      </w:r>
      <w:r w:rsidRPr="004D1EA5">
        <w:rPr>
          <w:rFonts w:ascii="Tahoma" w:hAnsi="Tahoma" w:cs="Tahoma"/>
          <w:sz w:val="18"/>
          <w:szCs w:val="18"/>
          <w:rtl/>
        </w:rPr>
        <w:t xml:space="preserve"> </w:t>
      </w:r>
      <w:r w:rsidRPr="004D1EA5">
        <w:rPr>
          <w:rFonts w:ascii="Tahoma" w:hAnsi="Tahoma" w:cs="Tahoma" w:hint="eastAsia"/>
          <w:sz w:val="18"/>
          <w:szCs w:val="18"/>
          <w:rtl/>
        </w:rPr>
        <w:t>אלה</w:t>
      </w:r>
      <w:r w:rsidRPr="004D1EA5">
        <w:rPr>
          <w:rFonts w:ascii="Tahoma" w:hAnsi="Tahoma" w:cs="Tahoma"/>
          <w:sz w:val="18"/>
          <w:szCs w:val="18"/>
          <w:rtl/>
        </w:rPr>
        <w:t xml:space="preserve"> </w:t>
      </w:r>
      <w:r w:rsidRPr="004D1EA5">
        <w:rPr>
          <w:rFonts w:ascii="Tahoma" w:hAnsi="Tahoma" w:cs="Tahoma" w:hint="eastAsia"/>
          <w:sz w:val="18"/>
          <w:szCs w:val="18"/>
          <w:rtl/>
        </w:rPr>
        <w:t>שוקדת</w:t>
      </w:r>
      <w:r w:rsidRPr="004D1EA5">
        <w:rPr>
          <w:rFonts w:ascii="Tahoma" w:hAnsi="Tahoma" w:cs="Tahoma"/>
          <w:sz w:val="18"/>
          <w:szCs w:val="18"/>
          <w:rtl/>
        </w:rPr>
        <w:t xml:space="preserve"> </w:t>
      </w:r>
      <w:r w:rsidRPr="004D1EA5">
        <w:rPr>
          <w:rFonts w:ascii="Tahoma" w:hAnsi="Tahoma" w:cs="Tahoma" w:hint="eastAsia"/>
          <w:sz w:val="18"/>
          <w:szCs w:val="18"/>
          <w:rtl/>
        </w:rPr>
        <w:t>הקופה</w:t>
      </w:r>
      <w:r w:rsidRPr="004D1EA5">
        <w:rPr>
          <w:rFonts w:ascii="Tahoma" w:hAnsi="Tahoma" w:cs="Tahoma"/>
          <w:sz w:val="18"/>
          <w:szCs w:val="18"/>
          <w:rtl/>
        </w:rPr>
        <w:t xml:space="preserve"> </w:t>
      </w:r>
      <w:r w:rsidRPr="004D1EA5">
        <w:rPr>
          <w:rFonts w:ascii="Tahoma" w:hAnsi="Tahoma" w:cs="Tahoma" w:hint="eastAsia"/>
          <w:sz w:val="18"/>
          <w:szCs w:val="18"/>
          <w:rtl/>
        </w:rPr>
        <w:t>על</w:t>
      </w:r>
      <w:r w:rsidRPr="004D1EA5">
        <w:rPr>
          <w:rFonts w:ascii="Tahoma" w:hAnsi="Tahoma" w:cs="Tahoma"/>
          <w:sz w:val="18"/>
          <w:szCs w:val="18"/>
          <w:rtl/>
        </w:rPr>
        <w:t xml:space="preserve"> </w:t>
      </w:r>
      <w:r w:rsidRPr="004D1EA5">
        <w:rPr>
          <w:rFonts w:ascii="Tahoma" w:hAnsi="Tahoma" w:cs="Tahoma" w:hint="eastAsia"/>
          <w:sz w:val="18"/>
          <w:szCs w:val="18"/>
          <w:rtl/>
        </w:rPr>
        <w:t>תכנית</w:t>
      </w:r>
      <w:r w:rsidRPr="004D1EA5">
        <w:rPr>
          <w:rFonts w:ascii="Tahoma" w:hAnsi="Tahoma" w:cs="Tahoma"/>
          <w:sz w:val="18"/>
          <w:szCs w:val="18"/>
          <w:rtl/>
        </w:rPr>
        <w:t xml:space="preserve"> </w:t>
      </w:r>
      <w:r w:rsidRPr="004D1EA5">
        <w:rPr>
          <w:rFonts w:ascii="Tahoma" w:hAnsi="Tahoma" w:cs="Tahoma" w:hint="eastAsia"/>
          <w:sz w:val="18"/>
          <w:szCs w:val="18"/>
          <w:rtl/>
        </w:rPr>
        <w:t>הכנה</w:t>
      </w:r>
      <w:r w:rsidRPr="004D1EA5">
        <w:rPr>
          <w:rFonts w:ascii="Tahoma" w:hAnsi="Tahoma" w:cs="Tahoma"/>
          <w:sz w:val="18"/>
          <w:szCs w:val="18"/>
          <w:rtl/>
        </w:rPr>
        <w:t xml:space="preserve"> </w:t>
      </w:r>
      <w:r w:rsidRPr="004D1EA5">
        <w:rPr>
          <w:rFonts w:ascii="Tahoma" w:hAnsi="Tahoma" w:cs="Tahoma" w:hint="eastAsia"/>
          <w:sz w:val="18"/>
          <w:szCs w:val="18"/>
          <w:rtl/>
        </w:rPr>
        <w:t>וליווי</w:t>
      </w:r>
      <w:r w:rsidRPr="004D1EA5">
        <w:rPr>
          <w:rFonts w:ascii="Tahoma" w:hAnsi="Tahoma" w:cs="Tahoma"/>
          <w:sz w:val="18"/>
          <w:szCs w:val="18"/>
          <w:rtl/>
        </w:rPr>
        <w:t xml:space="preserve"> </w:t>
      </w:r>
      <w:r w:rsidRPr="004D1EA5">
        <w:rPr>
          <w:rFonts w:ascii="Tahoma" w:hAnsi="Tahoma" w:cs="Tahoma" w:hint="eastAsia"/>
          <w:sz w:val="18"/>
          <w:szCs w:val="18"/>
          <w:rtl/>
        </w:rPr>
        <w:t>רב</w:t>
      </w:r>
      <w:r w:rsidRPr="004D1EA5">
        <w:rPr>
          <w:rFonts w:ascii="Tahoma" w:hAnsi="Tahoma" w:cs="Tahoma" w:hint="cs"/>
          <w:sz w:val="18"/>
          <w:szCs w:val="18"/>
          <w:rtl/>
        </w:rPr>
        <w:t>-</w:t>
      </w:r>
      <w:r w:rsidRPr="004D1EA5">
        <w:rPr>
          <w:rFonts w:ascii="Tahoma" w:hAnsi="Tahoma" w:cs="Tahoma" w:hint="eastAsia"/>
          <w:sz w:val="18"/>
          <w:szCs w:val="18"/>
          <w:rtl/>
        </w:rPr>
        <w:t>מקצועי</w:t>
      </w:r>
      <w:r w:rsidRPr="004D1EA5">
        <w:rPr>
          <w:rFonts w:ascii="Tahoma" w:hAnsi="Tahoma" w:cs="Tahoma"/>
          <w:sz w:val="18"/>
          <w:szCs w:val="18"/>
          <w:rtl/>
        </w:rPr>
        <w:t xml:space="preserve">, </w:t>
      </w:r>
      <w:r w:rsidRPr="004D1EA5">
        <w:rPr>
          <w:rFonts w:ascii="Tahoma" w:hAnsi="Tahoma" w:cs="Tahoma" w:hint="eastAsia"/>
          <w:sz w:val="18"/>
          <w:szCs w:val="18"/>
          <w:rtl/>
        </w:rPr>
        <w:t>אשר</w:t>
      </w:r>
      <w:r w:rsidRPr="004D1EA5">
        <w:rPr>
          <w:rFonts w:ascii="Tahoma" w:hAnsi="Tahoma" w:cs="Tahoma"/>
          <w:sz w:val="18"/>
          <w:szCs w:val="18"/>
          <w:rtl/>
        </w:rPr>
        <w:t xml:space="preserve"> </w:t>
      </w:r>
      <w:r w:rsidRPr="004D1EA5">
        <w:rPr>
          <w:rFonts w:ascii="Tahoma" w:hAnsi="Tahoma" w:cs="Tahoma" w:hint="cs"/>
          <w:sz w:val="18"/>
          <w:szCs w:val="18"/>
          <w:rtl/>
        </w:rPr>
        <w:t xml:space="preserve">אמורה להתחיל </w:t>
      </w:r>
      <w:r w:rsidRPr="004D1EA5">
        <w:rPr>
          <w:rFonts w:ascii="Tahoma" w:hAnsi="Tahoma" w:cs="Tahoma" w:hint="eastAsia"/>
          <w:sz w:val="18"/>
          <w:szCs w:val="18"/>
          <w:rtl/>
        </w:rPr>
        <w:t>לפעול</w:t>
      </w:r>
      <w:r w:rsidRPr="004D1EA5">
        <w:rPr>
          <w:rFonts w:ascii="Tahoma" w:hAnsi="Tahoma" w:cs="Tahoma"/>
          <w:sz w:val="18"/>
          <w:szCs w:val="18"/>
          <w:rtl/>
        </w:rPr>
        <w:t xml:space="preserve"> </w:t>
      </w:r>
      <w:r w:rsidRPr="004D1EA5">
        <w:rPr>
          <w:rFonts w:ascii="Tahoma" w:hAnsi="Tahoma" w:cs="Tahoma" w:hint="eastAsia"/>
          <w:sz w:val="18"/>
          <w:szCs w:val="18"/>
          <w:rtl/>
        </w:rPr>
        <w:t>בתחילת</w:t>
      </w:r>
      <w:r w:rsidRPr="004D1EA5">
        <w:rPr>
          <w:rFonts w:ascii="Tahoma" w:hAnsi="Tahoma" w:cs="Tahoma"/>
          <w:sz w:val="18"/>
          <w:szCs w:val="18"/>
          <w:rtl/>
        </w:rPr>
        <w:t xml:space="preserve"> 2019.</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eastAsia"/>
          <w:sz w:val="18"/>
          <w:szCs w:val="18"/>
          <w:rtl/>
        </w:rPr>
        <w:t>משרד</w:t>
      </w:r>
      <w:r w:rsidRPr="004D1EA5">
        <w:rPr>
          <w:rFonts w:ascii="Tahoma" w:hAnsi="Tahoma" w:cs="Tahoma"/>
          <w:sz w:val="18"/>
          <w:szCs w:val="18"/>
          <w:rtl/>
        </w:rPr>
        <w:t xml:space="preserve"> </w:t>
      </w:r>
      <w:r w:rsidRPr="004D1EA5">
        <w:rPr>
          <w:rFonts w:ascii="Tahoma" w:hAnsi="Tahoma" w:cs="Tahoma" w:hint="eastAsia"/>
          <w:sz w:val="18"/>
          <w:szCs w:val="18"/>
          <w:rtl/>
        </w:rPr>
        <w:t>הבריאות</w:t>
      </w:r>
      <w:r w:rsidRPr="004D1EA5">
        <w:rPr>
          <w:rFonts w:ascii="Tahoma" w:hAnsi="Tahoma" w:cs="Tahoma"/>
          <w:sz w:val="18"/>
          <w:szCs w:val="18"/>
          <w:rtl/>
        </w:rPr>
        <w:t xml:space="preserve"> השיב </w:t>
      </w:r>
      <w:r w:rsidRPr="004D1EA5">
        <w:rPr>
          <w:rFonts w:ascii="Tahoma" w:hAnsi="Tahoma" w:cs="Tahoma" w:hint="eastAsia"/>
          <w:sz w:val="18"/>
          <w:szCs w:val="18"/>
          <w:rtl/>
        </w:rPr>
        <w:t>כי</w:t>
      </w:r>
      <w:r w:rsidRPr="004D1EA5">
        <w:rPr>
          <w:rFonts w:ascii="Tahoma" w:hAnsi="Tahoma" w:cs="Tahoma"/>
          <w:sz w:val="18"/>
          <w:szCs w:val="18"/>
          <w:rtl/>
        </w:rPr>
        <w:t xml:space="preserve"> חוזרי </w:t>
      </w:r>
      <w:r w:rsidRPr="004D1EA5">
        <w:rPr>
          <w:rFonts w:ascii="Tahoma" w:hAnsi="Tahoma" w:cs="Tahoma"/>
          <w:sz w:val="18"/>
          <w:szCs w:val="18"/>
          <w:rtl/>
        </w:rPr>
        <w:t>מינהל</w:t>
      </w:r>
      <w:r w:rsidRPr="004D1EA5">
        <w:rPr>
          <w:rFonts w:ascii="Tahoma" w:hAnsi="Tahoma" w:cs="Tahoma"/>
          <w:sz w:val="18"/>
          <w:szCs w:val="18"/>
          <w:rtl/>
        </w:rPr>
        <w:t xml:space="preserve"> רפואה מגדירים את הצורך, אך </w:t>
      </w:r>
      <w:r w:rsidRPr="004D1EA5">
        <w:rPr>
          <w:rFonts w:ascii="Tahoma" w:eastAsia="David" w:hAnsi="Tahoma" w:cs="Tahoma" w:hint="eastAsia"/>
          <w:sz w:val="18"/>
          <w:szCs w:val="18"/>
          <w:rtl/>
        </w:rPr>
        <w:t>מתכונת</w:t>
      </w:r>
      <w:r w:rsidRPr="004D1EA5">
        <w:rPr>
          <w:rFonts w:ascii="Tahoma" w:eastAsia="David" w:hAnsi="Tahoma" w:cs="Tahoma"/>
          <w:sz w:val="18"/>
          <w:szCs w:val="18"/>
          <w:rtl/>
        </w:rPr>
        <w:t xml:space="preserve"> מפגשי </w:t>
      </w:r>
      <w:r w:rsidRPr="004D1EA5">
        <w:rPr>
          <w:rFonts w:ascii="Tahoma" w:eastAsia="David" w:hAnsi="Tahoma" w:cs="Tahoma" w:hint="eastAsia"/>
          <w:sz w:val="18"/>
          <w:szCs w:val="18"/>
          <w:rtl/>
        </w:rPr>
        <w:t>ה</w:t>
      </w:r>
      <w:r w:rsidRPr="004D1EA5">
        <w:rPr>
          <w:rFonts w:ascii="Tahoma" w:eastAsia="David" w:hAnsi="Tahoma" w:cs="Tahoma"/>
          <w:sz w:val="18"/>
          <w:szCs w:val="18"/>
          <w:rtl/>
        </w:rPr>
        <w:t xml:space="preserve">הכנה </w:t>
      </w:r>
      <w:r w:rsidRPr="004D1EA5">
        <w:rPr>
          <w:rFonts w:ascii="Tahoma" w:eastAsia="David" w:hAnsi="Tahoma" w:cs="Tahoma" w:hint="eastAsia"/>
          <w:sz w:val="18"/>
          <w:szCs w:val="18"/>
          <w:rtl/>
        </w:rPr>
        <w:t>נקבעת</w:t>
      </w:r>
      <w:r w:rsidRPr="004D1EA5">
        <w:rPr>
          <w:rFonts w:ascii="Tahoma" w:eastAsia="David" w:hAnsi="Tahoma" w:cs="Tahoma"/>
          <w:sz w:val="18"/>
          <w:szCs w:val="18"/>
          <w:rtl/>
        </w:rPr>
        <w:t xml:space="preserve"> על ידי הגופים המקצועיים</w:t>
      </w:r>
      <w:r w:rsidRPr="004D1EA5">
        <w:rPr>
          <w:rFonts w:ascii="Tahoma" w:eastAsia="David" w:hAnsi="Tahoma" w:cs="Tahoma" w:hint="cs"/>
          <w:sz w:val="18"/>
          <w:szCs w:val="18"/>
          <w:rtl/>
        </w:rPr>
        <w:t>,</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כמו</w:t>
      </w:r>
      <w:r w:rsidRPr="004D1EA5">
        <w:rPr>
          <w:rFonts w:ascii="Tahoma" w:eastAsia="David" w:hAnsi="Tahoma" w:cs="Tahoma"/>
          <w:sz w:val="18"/>
          <w:szCs w:val="18"/>
          <w:rtl/>
        </w:rPr>
        <w:t xml:space="preserve"> החברה </w:t>
      </w:r>
      <w:r w:rsidRPr="004D1EA5">
        <w:rPr>
          <w:rFonts w:ascii="Tahoma" w:eastAsia="David" w:hAnsi="Tahoma" w:cs="Tahoma"/>
          <w:sz w:val="18"/>
          <w:szCs w:val="18"/>
          <w:rtl/>
        </w:rPr>
        <w:t>לבריאטרי</w:t>
      </w:r>
      <w:r w:rsidRPr="004D1EA5">
        <w:rPr>
          <w:rFonts w:ascii="Tahoma" w:eastAsia="David" w:hAnsi="Tahoma" w:cs="Tahoma" w:hint="cs"/>
          <w:sz w:val="18"/>
          <w:szCs w:val="18"/>
          <w:rtl/>
        </w:rPr>
        <w:t>י</w:t>
      </w:r>
      <w:r w:rsidRPr="004D1EA5">
        <w:rPr>
          <w:rFonts w:ascii="Tahoma" w:eastAsia="David" w:hAnsi="Tahoma" w:cs="Tahoma"/>
          <w:sz w:val="18"/>
          <w:szCs w:val="18"/>
          <w:rtl/>
        </w:rPr>
        <w:t>ה</w:t>
      </w:r>
      <w:r w:rsidRPr="004D1EA5">
        <w:rPr>
          <w:rFonts w:ascii="Tahoma" w:eastAsia="David" w:hAnsi="Tahoma" w:cs="Tahoma" w:hint="cs"/>
          <w:sz w:val="18"/>
          <w:szCs w:val="18"/>
          <w:rtl/>
        </w:rPr>
        <w:t>,</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בהתאם</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למצבו</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הפרטני</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של</w:t>
      </w:r>
      <w:r w:rsidRPr="004D1EA5">
        <w:rPr>
          <w:rFonts w:ascii="Tahoma" w:eastAsia="David" w:hAnsi="Tahoma" w:cs="Tahoma"/>
          <w:sz w:val="18"/>
          <w:szCs w:val="18"/>
          <w:rtl/>
        </w:rPr>
        <w:t xml:space="preserve"> </w:t>
      </w:r>
      <w:r w:rsidRPr="004D1EA5">
        <w:rPr>
          <w:rFonts w:ascii="Tahoma" w:eastAsia="David" w:hAnsi="Tahoma" w:cs="Tahoma" w:hint="eastAsia"/>
          <w:sz w:val="18"/>
          <w:szCs w:val="18"/>
          <w:rtl/>
        </w:rPr>
        <w:t>המטופל</w:t>
      </w:r>
      <w:r w:rsidRPr="004D1EA5">
        <w:rPr>
          <w:rFonts w:ascii="Tahoma" w:eastAsia="David" w:hAnsi="Tahoma" w:cs="Tahoma"/>
          <w:sz w:val="18"/>
          <w:szCs w:val="18"/>
          <w:rtl/>
        </w:rPr>
        <w:t>.</w:t>
      </w:r>
    </w:p>
    <w:p w:rsidR="002E6D5B" w:rsidRPr="00186C6C" w:rsidP="00D05BD4">
      <w:pPr>
        <w:pStyle w:val="RESHET"/>
        <w:rPr>
          <w:rtl/>
        </w:rPr>
      </w:pPr>
      <w:r w:rsidRPr="00186C6C">
        <w:rPr>
          <w:rFonts w:hint="cs"/>
          <w:rtl/>
        </w:rPr>
        <w:t>על</w:t>
      </w:r>
      <w:r w:rsidRPr="00186C6C">
        <w:rPr>
          <w:rtl/>
        </w:rPr>
        <w:t xml:space="preserve"> </w:t>
      </w:r>
      <w:r w:rsidRPr="00186C6C">
        <w:rPr>
          <w:rFonts w:hint="cs"/>
          <w:rtl/>
        </w:rPr>
        <w:t>חטיבת</w:t>
      </w:r>
      <w:r w:rsidRPr="00186C6C">
        <w:rPr>
          <w:rtl/>
        </w:rPr>
        <w:t xml:space="preserve"> </w:t>
      </w:r>
      <w:r w:rsidRPr="00186C6C">
        <w:rPr>
          <w:rFonts w:hint="cs"/>
          <w:rtl/>
        </w:rPr>
        <w:t>ה</w:t>
      </w:r>
      <w:r w:rsidRPr="00186C6C">
        <w:rPr>
          <w:rtl/>
        </w:rPr>
        <w:t xml:space="preserve">רפואה במשרד הבריאות </w:t>
      </w:r>
      <w:r w:rsidRPr="00186C6C">
        <w:rPr>
          <w:rFonts w:hint="cs"/>
          <w:rtl/>
        </w:rPr>
        <w:t>לבחון את ההשגות שהוצגו בפניה אודות הגורם האחראי לביצוע ההכנה עוד במרץ 2017 ולקבוע</w:t>
      </w:r>
      <w:r w:rsidRPr="00186C6C">
        <w:rPr>
          <w:rtl/>
        </w:rPr>
        <w:t xml:space="preserve"> </w:t>
      </w:r>
      <w:r w:rsidRPr="00186C6C">
        <w:rPr>
          <w:rFonts w:eastAsia="David" w:hint="cs"/>
          <w:rtl/>
        </w:rPr>
        <w:t>עקרונות</w:t>
      </w:r>
      <w:r w:rsidRPr="00186C6C">
        <w:rPr>
          <w:rFonts w:eastAsia="David"/>
          <w:rtl/>
        </w:rPr>
        <w:t xml:space="preserve"> </w:t>
      </w:r>
      <w:r w:rsidRPr="00186C6C">
        <w:rPr>
          <w:rFonts w:hint="cs"/>
          <w:rtl/>
        </w:rPr>
        <w:t>שיסדירו את</w:t>
      </w:r>
      <w:r w:rsidRPr="00186C6C">
        <w:rPr>
          <w:rtl/>
        </w:rPr>
        <w:t xml:space="preserve"> </w:t>
      </w:r>
      <w:r w:rsidRPr="00186C6C">
        <w:rPr>
          <w:rFonts w:hint="cs"/>
          <w:rtl/>
        </w:rPr>
        <w:t>מתכונת ההכנה</w:t>
      </w:r>
      <w:r w:rsidRPr="00186C6C">
        <w:rPr>
          <w:rtl/>
        </w:rPr>
        <w:t xml:space="preserve"> </w:t>
      </w:r>
      <w:r w:rsidRPr="00186C6C">
        <w:rPr>
          <w:rFonts w:hint="cs"/>
          <w:rtl/>
        </w:rPr>
        <w:t>הנדרשת</w:t>
      </w:r>
      <w:r w:rsidRPr="00186C6C">
        <w:rPr>
          <w:rtl/>
        </w:rPr>
        <w:t xml:space="preserve"> </w:t>
      </w:r>
      <w:r w:rsidRPr="00186C6C">
        <w:rPr>
          <w:rFonts w:hint="cs"/>
          <w:rtl/>
        </w:rPr>
        <w:t>והמחויבת</w:t>
      </w:r>
      <w:r w:rsidRPr="00186C6C">
        <w:rPr>
          <w:rtl/>
        </w:rPr>
        <w:t xml:space="preserve"> </w:t>
      </w:r>
      <w:r w:rsidRPr="00186C6C">
        <w:rPr>
          <w:rFonts w:hint="cs"/>
          <w:rtl/>
        </w:rPr>
        <w:t>טרם</w:t>
      </w:r>
      <w:r w:rsidRPr="00186C6C">
        <w:rPr>
          <w:rtl/>
        </w:rPr>
        <w:t xml:space="preserve"> </w:t>
      </w:r>
      <w:r w:rsidRPr="00186C6C">
        <w:rPr>
          <w:rFonts w:hint="cs"/>
          <w:rtl/>
        </w:rPr>
        <w:t>ה</w:t>
      </w:r>
      <w:r w:rsidRPr="00186C6C">
        <w:rPr>
          <w:rtl/>
        </w:rPr>
        <w:t>ניתוח</w:t>
      </w:r>
      <w:r w:rsidRPr="00186C6C">
        <w:rPr>
          <w:rFonts w:hint="cs"/>
          <w:rtl/>
        </w:rPr>
        <w:t>,</w:t>
      </w:r>
      <w:r w:rsidRPr="00186C6C">
        <w:rPr>
          <w:rtl/>
        </w:rPr>
        <w:t xml:space="preserve"> </w:t>
      </w:r>
      <w:r w:rsidRPr="00186C6C">
        <w:rPr>
          <w:rFonts w:hint="cs"/>
          <w:rtl/>
        </w:rPr>
        <w:t xml:space="preserve">לרבות הגדרת </w:t>
      </w:r>
      <w:r w:rsidRPr="00186C6C">
        <w:rPr>
          <w:rtl/>
        </w:rPr>
        <w:t>האחראי לב</w:t>
      </w:r>
      <w:r w:rsidRPr="00186C6C">
        <w:rPr>
          <w:rFonts w:hint="cs"/>
          <w:rtl/>
        </w:rPr>
        <w:t>י</w:t>
      </w:r>
      <w:r w:rsidRPr="00186C6C">
        <w:rPr>
          <w:rtl/>
        </w:rPr>
        <w:t>צ</w:t>
      </w:r>
      <w:r w:rsidRPr="00186C6C">
        <w:rPr>
          <w:rFonts w:hint="cs"/>
          <w:rtl/>
        </w:rPr>
        <w:t>ו</w:t>
      </w:r>
      <w:r w:rsidRPr="00186C6C">
        <w:rPr>
          <w:rtl/>
        </w:rPr>
        <w:t xml:space="preserve">ע ההכנה - </w:t>
      </w:r>
      <w:r w:rsidRPr="00186C6C">
        <w:rPr>
          <w:rFonts w:hint="cs"/>
          <w:rtl/>
        </w:rPr>
        <w:t>קופות</w:t>
      </w:r>
      <w:r w:rsidRPr="00186C6C">
        <w:rPr>
          <w:rtl/>
        </w:rPr>
        <w:t xml:space="preserve"> </w:t>
      </w:r>
      <w:r w:rsidRPr="00186C6C">
        <w:rPr>
          <w:rFonts w:hint="cs"/>
          <w:rtl/>
        </w:rPr>
        <w:t>החולים</w:t>
      </w:r>
      <w:r w:rsidRPr="00186C6C">
        <w:rPr>
          <w:rtl/>
        </w:rPr>
        <w:t xml:space="preserve"> או </w:t>
      </w:r>
      <w:r w:rsidRPr="00186C6C">
        <w:rPr>
          <w:rFonts w:hint="cs"/>
          <w:rtl/>
        </w:rPr>
        <w:t>המרכזים</w:t>
      </w:r>
      <w:r w:rsidRPr="00186C6C">
        <w:rPr>
          <w:rtl/>
        </w:rPr>
        <w:t xml:space="preserve"> </w:t>
      </w:r>
      <w:r w:rsidRPr="00186C6C">
        <w:rPr>
          <w:rtl/>
        </w:rPr>
        <w:t>הבריאטרי</w:t>
      </w:r>
      <w:r w:rsidRPr="00186C6C">
        <w:rPr>
          <w:rFonts w:hint="cs"/>
          <w:rtl/>
        </w:rPr>
        <w:t>ים</w:t>
      </w:r>
      <w:r w:rsidRPr="00186C6C">
        <w:rPr>
          <w:rFonts w:eastAsia="David" w:hint="cs"/>
          <w:rtl/>
        </w:rPr>
        <w:t xml:space="preserve"> - </w:t>
      </w:r>
      <w:r w:rsidRPr="00186C6C">
        <w:rPr>
          <w:rFonts w:hint="cs"/>
          <w:rtl/>
        </w:rPr>
        <w:t xml:space="preserve">ולהתייעץ לשם כך </w:t>
      </w:r>
      <w:r w:rsidRPr="00186C6C">
        <w:rPr>
          <w:rtl/>
        </w:rPr>
        <w:t xml:space="preserve">עם </w:t>
      </w:r>
      <w:r w:rsidRPr="00186C6C">
        <w:rPr>
          <w:rFonts w:hint="eastAsia"/>
          <w:rtl/>
        </w:rPr>
        <w:t>האיגודים</w:t>
      </w:r>
      <w:r w:rsidRPr="00186C6C">
        <w:rPr>
          <w:rtl/>
        </w:rPr>
        <w:t xml:space="preserve"> </w:t>
      </w:r>
      <w:r w:rsidRPr="00186C6C">
        <w:rPr>
          <w:rFonts w:hint="eastAsia"/>
          <w:rtl/>
        </w:rPr>
        <w:t>המקצועיים</w:t>
      </w:r>
      <w:r>
        <w:rPr>
          <w:rStyle w:val="FootnoteReference0"/>
          <w:sz w:val="18"/>
          <w:rtl/>
        </w:rPr>
        <w:footnoteReference w:id="55"/>
      </w:r>
      <w:r w:rsidRPr="00186C6C">
        <w:rPr>
          <w:rFonts w:eastAsia="David"/>
          <w:rtl/>
        </w:rPr>
        <w:t>.</w:t>
      </w:r>
      <w:r w:rsidRPr="00186C6C">
        <w:rPr>
          <w:rFonts w:hint="cs"/>
          <w:rtl/>
        </w:rPr>
        <w:t xml:space="preserve"> </w:t>
      </w:r>
      <w:r w:rsidRPr="00186C6C">
        <w:rPr>
          <w:rtl/>
        </w:rPr>
        <w:t xml:space="preserve">על בסיס עקרונות אלו על הקופות והמרכזים </w:t>
      </w:r>
      <w:r w:rsidRPr="00186C6C">
        <w:rPr>
          <w:rtl/>
        </w:rPr>
        <w:t>הבריאטריים</w:t>
      </w:r>
      <w:r w:rsidRPr="00186C6C">
        <w:rPr>
          <w:rtl/>
        </w:rPr>
        <w:t xml:space="preserve"> לקבוע את מתכונת ההכנה </w:t>
      </w:r>
      <w:r w:rsidRPr="00186C6C">
        <w:rPr>
          <w:rFonts w:hint="cs"/>
          <w:rtl/>
        </w:rPr>
        <w:t xml:space="preserve">שהם יבצעו. </w:t>
      </w:r>
    </w:p>
    <w:p w:rsidR="002E6D5B" w:rsidRPr="004D1EA5" w:rsidP="00BD4CD2">
      <w:pPr>
        <w:spacing w:line="240" w:lineRule="exact"/>
        <w:ind w:right="2268"/>
        <w:jc w:val="both"/>
        <w:rPr>
          <w:rFonts w:ascii="Tahoma" w:hAnsi="Tahoma" w:cs="Tahoma"/>
          <w:b/>
          <w:bCs/>
          <w:sz w:val="18"/>
          <w:szCs w:val="18"/>
          <w:rtl/>
        </w:rPr>
      </w:pPr>
    </w:p>
    <w:p w:rsidR="002E6D5B" w:rsidRPr="001E7226" w:rsidP="00BD4CD2">
      <w:pPr>
        <w:pStyle w:val="KOT5"/>
        <w:rPr>
          <w:rtl/>
        </w:rPr>
      </w:pPr>
      <w:r w:rsidRPr="001E7226">
        <w:rPr>
          <w:rFonts w:hint="eastAsia"/>
          <w:rtl/>
        </w:rPr>
        <w:t>ליקויים</w:t>
      </w:r>
      <w:r w:rsidRPr="001E7226">
        <w:rPr>
          <w:rtl/>
        </w:rPr>
        <w:t xml:space="preserve"> </w:t>
      </w:r>
      <w:r w:rsidRPr="001E7226">
        <w:rPr>
          <w:rFonts w:hint="eastAsia"/>
          <w:rtl/>
        </w:rPr>
        <w:t>בהערכה</w:t>
      </w:r>
      <w:r w:rsidRPr="001E7226">
        <w:rPr>
          <w:rtl/>
        </w:rPr>
        <w:t xml:space="preserve"> </w:t>
      </w:r>
      <w:r w:rsidRPr="001E7226">
        <w:rPr>
          <w:rFonts w:hint="eastAsia"/>
          <w:rtl/>
        </w:rPr>
        <w:t>הטרום</w:t>
      </w:r>
      <w:r w:rsidRPr="001E7226">
        <w:rPr>
          <w:rFonts w:hint="cs"/>
          <w:rtl/>
        </w:rPr>
        <w:t>-</w:t>
      </w:r>
      <w:r w:rsidRPr="001E7226">
        <w:rPr>
          <w:rFonts w:hint="eastAsia"/>
          <w:rtl/>
        </w:rPr>
        <w:t>ניתוחית</w:t>
      </w:r>
      <w:r w:rsidRPr="001E7226">
        <w:rPr>
          <w:rtl/>
        </w:rPr>
        <w:t xml:space="preserve"> בקופ</w:t>
      </w:r>
      <w:r w:rsidRPr="001E7226">
        <w:rPr>
          <w:rFonts w:hint="eastAsia"/>
          <w:rtl/>
        </w:rPr>
        <w:t>ות</w:t>
      </w:r>
      <w:r w:rsidRPr="001E7226">
        <w:rPr>
          <w:rtl/>
        </w:rPr>
        <w:t xml:space="preserve"> </w:t>
      </w:r>
      <w:r w:rsidRPr="001E7226">
        <w:rPr>
          <w:rFonts w:hint="eastAsia"/>
          <w:rtl/>
        </w:rPr>
        <w:t>החולים</w:t>
      </w:r>
      <w:r w:rsidRPr="001E7226">
        <w:rPr>
          <w:rtl/>
        </w:rPr>
        <w:t xml:space="preserve"> </w:t>
      </w:r>
      <w:r w:rsidRPr="001E7226">
        <w:rPr>
          <w:rFonts w:hint="eastAsia"/>
          <w:rtl/>
        </w:rPr>
        <w:t>ובמרכזים</w:t>
      </w:r>
      <w:r w:rsidRPr="001E7226">
        <w:rPr>
          <w:rtl/>
        </w:rPr>
        <w:t xml:space="preserve"> </w:t>
      </w:r>
      <w:r w:rsidRPr="001E7226">
        <w:rPr>
          <w:rFonts w:hint="eastAsia"/>
          <w:rtl/>
        </w:rPr>
        <w:t>הבריאטריים</w:t>
      </w:r>
    </w:p>
    <w:p w:rsidR="002E6D5B" w:rsidRPr="004D1EA5" w:rsidP="00186C6C">
      <w:pPr>
        <w:spacing w:after="240" w:line="240" w:lineRule="exact"/>
        <w:ind w:right="2268"/>
        <w:jc w:val="both"/>
        <w:rPr>
          <w:rFonts w:ascii="Tahoma" w:hAnsi="Tahoma" w:cs="Tahoma"/>
          <w:sz w:val="18"/>
          <w:szCs w:val="18"/>
          <w:rtl/>
        </w:rPr>
      </w:pPr>
      <w:r w:rsidRPr="00D05BD4">
        <w:rPr>
          <w:rStyle w:val="Heading7Char"/>
          <w:rFonts w:ascii="Tahoma" w:hAnsi="Tahoma" w:cs="Tahoma" w:hint="cs"/>
          <w:sz w:val="17"/>
          <w:szCs w:val="17"/>
          <w:rtl/>
        </w:rPr>
        <w:t>כפילות מיותרת בהערכה</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טרום-ניתוחית:</w:t>
      </w:r>
      <w:r w:rsidRPr="004D1EA5">
        <w:rPr>
          <w:rFonts w:ascii="Tahoma" w:hAnsi="Tahoma" w:cs="Tahoma" w:hint="cs"/>
          <w:b/>
          <w:bCs/>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משרד הבריאות קובע שיש </w:t>
      </w:r>
      <w:r w:rsidRPr="004D1EA5">
        <w:rPr>
          <w:rFonts w:ascii="Tahoma" w:hAnsi="Tahoma" w:cs="Tahoma" w:hint="cs"/>
          <w:sz w:val="18"/>
          <w:szCs w:val="18"/>
          <w:rtl/>
        </w:rPr>
        <w:t xml:space="preserve">לבצע </w:t>
      </w:r>
      <w:r w:rsidRPr="004D1EA5">
        <w:rPr>
          <w:rFonts w:ascii="Tahoma" w:hAnsi="Tahoma" w:cs="Tahoma"/>
          <w:sz w:val="18"/>
          <w:szCs w:val="18"/>
          <w:rtl/>
        </w:rPr>
        <w:t xml:space="preserve">הערכה </w:t>
      </w:r>
      <w:r w:rsidRPr="004D1EA5">
        <w:rPr>
          <w:rFonts w:ascii="Tahoma" w:hAnsi="Tahoma" w:cs="Tahoma" w:hint="cs"/>
          <w:sz w:val="18"/>
          <w:szCs w:val="18"/>
          <w:rtl/>
        </w:rPr>
        <w:t>טרום-</w:t>
      </w:r>
      <w:r w:rsidRPr="004D1EA5">
        <w:rPr>
          <w:rFonts w:ascii="Tahoma" w:hAnsi="Tahoma" w:cs="Tahoma"/>
          <w:sz w:val="18"/>
          <w:szCs w:val="18"/>
          <w:rtl/>
        </w:rPr>
        <w:t xml:space="preserve">ניתוחית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מטופל</w:t>
      </w:r>
      <w:r w:rsidRPr="004D1EA5">
        <w:rPr>
          <w:rFonts w:ascii="Tahoma" w:hAnsi="Tahoma" w:cs="Tahoma"/>
          <w:sz w:val="18"/>
          <w:szCs w:val="18"/>
          <w:rtl/>
        </w:rPr>
        <w:t xml:space="preserve"> </w:t>
      </w:r>
      <w:r w:rsidRPr="004D1EA5">
        <w:rPr>
          <w:rFonts w:ascii="Tahoma" w:hAnsi="Tahoma" w:cs="Tahoma" w:hint="cs"/>
          <w:sz w:val="18"/>
          <w:szCs w:val="18"/>
          <w:rtl/>
        </w:rPr>
        <w:t>לפני</w:t>
      </w:r>
      <w:r w:rsidRPr="004D1EA5">
        <w:rPr>
          <w:rFonts w:ascii="Tahoma" w:hAnsi="Tahoma" w:cs="Tahoma"/>
          <w:sz w:val="18"/>
          <w:szCs w:val="18"/>
          <w:rtl/>
        </w:rPr>
        <w:t xml:space="preserve"> </w:t>
      </w:r>
      <w:r w:rsidRPr="004D1EA5">
        <w:rPr>
          <w:rFonts w:ascii="Tahoma" w:hAnsi="Tahoma" w:cs="Tahoma" w:hint="cs"/>
          <w:sz w:val="18"/>
          <w:szCs w:val="18"/>
          <w:rtl/>
        </w:rPr>
        <w:t>שהוא מקבל אישור</w:t>
      </w:r>
      <w:r w:rsidRPr="004D1EA5">
        <w:rPr>
          <w:rFonts w:ascii="Tahoma" w:hAnsi="Tahoma" w:cs="Tahoma"/>
          <w:sz w:val="18"/>
          <w:szCs w:val="18"/>
          <w:rtl/>
        </w:rPr>
        <w:t xml:space="preserve"> </w:t>
      </w:r>
      <w:r w:rsidRPr="004D1EA5">
        <w:rPr>
          <w:rFonts w:ascii="Tahoma" w:hAnsi="Tahoma" w:cs="Tahoma" w:hint="cs"/>
          <w:sz w:val="18"/>
          <w:szCs w:val="18"/>
          <w:rtl/>
        </w:rPr>
        <w:t>לביצוע הניתוח</w:t>
      </w:r>
      <w:r w:rsidRPr="004D1EA5">
        <w:rPr>
          <w:rFonts w:ascii="Tahoma" w:hAnsi="Tahoma" w:cs="Tahoma"/>
          <w:sz w:val="18"/>
          <w:szCs w:val="18"/>
          <w:rtl/>
        </w:rPr>
        <w:t xml:space="preserve">. </w:t>
      </w:r>
      <w:r w:rsidRPr="004D1EA5">
        <w:rPr>
          <w:rFonts w:ascii="Tahoma" w:hAnsi="Tahoma" w:cs="Tahoma" w:hint="cs"/>
          <w:sz w:val="18"/>
          <w:szCs w:val="18"/>
          <w:rtl/>
        </w:rPr>
        <w:t>אחת</w:t>
      </w:r>
      <w:r w:rsidRPr="004D1EA5">
        <w:rPr>
          <w:rFonts w:ascii="Tahoma" w:hAnsi="Tahoma" w:cs="Tahoma"/>
          <w:sz w:val="18"/>
          <w:szCs w:val="18"/>
          <w:rtl/>
        </w:rPr>
        <w:t xml:space="preserve"> </w:t>
      </w:r>
      <w:r w:rsidRPr="004D1EA5">
        <w:rPr>
          <w:rFonts w:ascii="Tahoma" w:hAnsi="Tahoma" w:cs="Tahoma" w:hint="cs"/>
          <w:sz w:val="18"/>
          <w:szCs w:val="18"/>
          <w:rtl/>
        </w:rPr>
        <w:t>המטרות</w:t>
      </w:r>
      <w:r w:rsidRPr="004D1EA5">
        <w:rPr>
          <w:rFonts w:ascii="Tahoma" w:hAnsi="Tahoma" w:cs="Tahoma"/>
          <w:sz w:val="18"/>
          <w:szCs w:val="18"/>
          <w:rtl/>
        </w:rPr>
        <w:t xml:space="preserve"> </w:t>
      </w:r>
      <w:r w:rsidRPr="004D1EA5">
        <w:rPr>
          <w:rFonts w:ascii="Tahoma" w:hAnsi="Tahoma" w:cs="Tahoma" w:hint="cs"/>
          <w:sz w:val="18"/>
          <w:szCs w:val="18"/>
          <w:rtl/>
        </w:rPr>
        <w:t>החשובות</w:t>
      </w:r>
      <w:r w:rsidRPr="004D1EA5">
        <w:rPr>
          <w:rFonts w:ascii="Tahoma" w:hAnsi="Tahoma" w:cs="Tahoma"/>
          <w:sz w:val="18"/>
          <w:szCs w:val="18"/>
          <w:rtl/>
        </w:rPr>
        <w:t xml:space="preserve"> של </w:t>
      </w:r>
      <w:r w:rsidRPr="004D1EA5">
        <w:rPr>
          <w:rFonts w:ascii="Tahoma" w:hAnsi="Tahoma" w:cs="Tahoma" w:hint="cs"/>
          <w:sz w:val="18"/>
          <w:szCs w:val="18"/>
          <w:rtl/>
        </w:rPr>
        <w:t>ההערכה</w:t>
      </w:r>
      <w:r w:rsidRPr="004D1EA5">
        <w:rPr>
          <w:rFonts w:ascii="Tahoma" w:hAnsi="Tahoma" w:cs="Tahoma"/>
          <w:sz w:val="18"/>
          <w:szCs w:val="18"/>
          <w:rtl/>
        </w:rPr>
        <w:t xml:space="preserve"> </w:t>
      </w:r>
      <w:r w:rsidRPr="004D1EA5">
        <w:rPr>
          <w:rFonts w:ascii="Tahoma" w:hAnsi="Tahoma" w:cs="Tahoma" w:hint="cs"/>
          <w:sz w:val="18"/>
          <w:szCs w:val="18"/>
          <w:rtl/>
        </w:rPr>
        <w:t>היא</w:t>
      </w:r>
      <w:r w:rsidRPr="004D1EA5">
        <w:rPr>
          <w:rFonts w:ascii="Tahoma" w:hAnsi="Tahoma" w:cs="Tahoma"/>
          <w:sz w:val="18"/>
          <w:szCs w:val="18"/>
          <w:rtl/>
        </w:rPr>
        <w:t xml:space="preserve"> </w:t>
      </w:r>
      <w:r w:rsidRPr="004D1EA5">
        <w:rPr>
          <w:rFonts w:ascii="Tahoma" w:hAnsi="Tahoma" w:cs="Tahoma" w:hint="cs"/>
          <w:sz w:val="18"/>
          <w:szCs w:val="18"/>
          <w:rtl/>
        </w:rPr>
        <w:t>לבדוק</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מוכנות</w:t>
      </w:r>
      <w:r w:rsidRPr="004D1EA5">
        <w:rPr>
          <w:rFonts w:ascii="Tahoma" w:hAnsi="Tahoma" w:cs="Tahoma"/>
          <w:sz w:val="18"/>
          <w:szCs w:val="18"/>
          <w:rtl/>
        </w:rPr>
        <w:t xml:space="preserve"> </w:t>
      </w:r>
      <w:r w:rsidRPr="004D1EA5">
        <w:rPr>
          <w:rFonts w:ascii="Tahoma" w:hAnsi="Tahoma" w:cs="Tahoma" w:hint="cs"/>
          <w:sz w:val="18"/>
          <w:szCs w:val="18"/>
          <w:rtl/>
        </w:rPr>
        <w:t>המועמד</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r w:rsidRPr="004D1EA5">
        <w:rPr>
          <w:rFonts w:ascii="Tahoma" w:hAnsi="Tahoma" w:cs="Tahoma" w:hint="cs"/>
          <w:sz w:val="18"/>
          <w:szCs w:val="18"/>
          <w:rtl/>
        </w:rPr>
        <w:t>לאפיין את דפוסי</w:t>
      </w:r>
      <w:r w:rsidRPr="004D1EA5">
        <w:rPr>
          <w:rFonts w:ascii="Tahoma" w:hAnsi="Tahoma" w:cs="Tahoma"/>
          <w:sz w:val="18"/>
          <w:szCs w:val="18"/>
          <w:rtl/>
        </w:rPr>
        <w:t xml:space="preserve"> </w:t>
      </w:r>
      <w:r w:rsidRPr="004D1EA5">
        <w:rPr>
          <w:rFonts w:ascii="Tahoma" w:hAnsi="Tahoma" w:cs="Tahoma" w:hint="cs"/>
          <w:sz w:val="18"/>
          <w:szCs w:val="18"/>
          <w:rtl/>
        </w:rPr>
        <w:t>האכילה שלו</w:t>
      </w:r>
      <w:r w:rsidRPr="004D1EA5">
        <w:rPr>
          <w:rFonts w:ascii="Tahoma" w:hAnsi="Tahoma" w:cs="Tahoma"/>
          <w:sz w:val="18"/>
          <w:szCs w:val="18"/>
          <w:rtl/>
        </w:rPr>
        <w:t xml:space="preserve">, </w:t>
      </w:r>
      <w:r w:rsidRPr="004D1EA5">
        <w:rPr>
          <w:rFonts w:ascii="Tahoma" w:hAnsi="Tahoma" w:cs="Tahoma" w:hint="cs"/>
          <w:sz w:val="18"/>
          <w:szCs w:val="18"/>
          <w:rtl/>
        </w:rPr>
        <w:t>לוודא שהוא</w:t>
      </w:r>
      <w:r w:rsidRPr="004D1EA5">
        <w:rPr>
          <w:rFonts w:ascii="Tahoma" w:hAnsi="Tahoma" w:cs="Tahoma"/>
          <w:sz w:val="18"/>
          <w:szCs w:val="18"/>
          <w:rtl/>
        </w:rPr>
        <w:t xml:space="preserve"> </w:t>
      </w:r>
      <w:r w:rsidRPr="004D1EA5">
        <w:rPr>
          <w:rFonts w:ascii="Tahoma" w:hAnsi="Tahoma" w:cs="Tahoma" w:hint="cs"/>
          <w:sz w:val="18"/>
          <w:szCs w:val="18"/>
          <w:rtl/>
        </w:rPr>
        <w:t>ניסה דיאטות</w:t>
      </w:r>
      <w:r w:rsidRPr="004D1EA5">
        <w:rPr>
          <w:rFonts w:ascii="Tahoma" w:hAnsi="Tahoma" w:cs="Tahoma"/>
          <w:sz w:val="18"/>
          <w:szCs w:val="18"/>
          <w:rtl/>
        </w:rPr>
        <w:t xml:space="preserve"> </w:t>
      </w:r>
      <w:r w:rsidRPr="004D1EA5">
        <w:rPr>
          <w:rFonts w:ascii="Tahoma" w:hAnsi="Tahoma" w:cs="Tahoma" w:hint="cs"/>
          <w:sz w:val="18"/>
          <w:szCs w:val="18"/>
          <w:rtl/>
        </w:rPr>
        <w:t>בעבר</w:t>
      </w:r>
      <w:r w:rsidRPr="004D1EA5">
        <w:rPr>
          <w:rFonts w:ascii="Tahoma" w:hAnsi="Tahoma" w:cs="Tahoma"/>
          <w:sz w:val="18"/>
          <w:szCs w:val="18"/>
          <w:rtl/>
        </w:rPr>
        <w:t xml:space="preserve"> </w:t>
      </w:r>
      <w:r w:rsidRPr="004D1EA5">
        <w:rPr>
          <w:rFonts w:ascii="Tahoma" w:hAnsi="Tahoma" w:cs="Tahoma" w:hint="cs"/>
          <w:sz w:val="18"/>
          <w:szCs w:val="18"/>
          <w:rtl/>
        </w:rPr>
        <w:t>ולברר את הסיבות</w:t>
      </w:r>
      <w:r w:rsidRPr="004D1EA5">
        <w:rPr>
          <w:rFonts w:ascii="Tahoma" w:hAnsi="Tahoma" w:cs="Tahoma"/>
          <w:sz w:val="18"/>
          <w:szCs w:val="18"/>
          <w:rtl/>
        </w:rPr>
        <w:t xml:space="preserve"> </w:t>
      </w:r>
      <w:r w:rsidRPr="004D1EA5">
        <w:rPr>
          <w:rFonts w:ascii="Tahoma" w:hAnsi="Tahoma" w:cs="Tahoma" w:hint="cs"/>
          <w:sz w:val="18"/>
          <w:szCs w:val="18"/>
          <w:rtl/>
        </w:rPr>
        <w:t>לכישלונן</w:t>
      </w:r>
      <w:r w:rsidRPr="004D1EA5">
        <w:rPr>
          <w:rFonts w:ascii="Tahoma" w:hAnsi="Tahoma" w:cs="Tahoma"/>
          <w:sz w:val="18"/>
          <w:szCs w:val="18"/>
          <w:rtl/>
        </w:rPr>
        <w:t xml:space="preserve">, </w:t>
      </w:r>
      <w:r w:rsidRPr="004D1EA5">
        <w:rPr>
          <w:rFonts w:ascii="Tahoma" w:hAnsi="Tahoma" w:cs="Tahoma" w:hint="cs"/>
          <w:sz w:val="18"/>
          <w:szCs w:val="18"/>
          <w:rtl/>
        </w:rPr>
        <w:t>לבדוק</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מוכנותו</w:t>
      </w:r>
      <w:r w:rsidRPr="004D1EA5">
        <w:rPr>
          <w:rFonts w:ascii="Tahoma" w:hAnsi="Tahoma" w:cs="Tahoma"/>
          <w:sz w:val="18"/>
          <w:szCs w:val="18"/>
          <w:rtl/>
        </w:rPr>
        <w:t xml:space="preserve"> לש</w:t>
      </w:r>
      <w:r w:rsidRPr="004D1EA5">
        <w:rPr>
          <w:rFonts w:ascii="Tahoma" w:hAnsi="Tahoma" w:cs="Tahoma" w:hint="cs"/>
          <w:sz w:val="18"/>
          <w:szCs w:val="18"/>
          <w:rtl/>
        </w:rPr>
        <w:t>ינוי</w:t>
      </w:r>
      <w:r w:rsidRPr="004D1EA5">
        <w:rPr>
          <w:rFonts w:ascii="Tahoma" w:hAnsi="Tahoma" w:cs="Tahoma"/>
          <w:sz w:val="18"/>
          <w:szCs w:val="18"/>
          <w:rtl/>
        </w:rPr>
        <w:t xml:space="preserve"> </w:t>
      </w:r>
      <w:r w:rsidRPr="004D1EA5">
        <w:rPr>
          <w:rFonts w:ascii="Tahoma" w:hAnsi="Tahoma" w:cs="Tahoma" w:hint="cs"/>
          <w:sz w:val="18"/>
          <w:szCs w:val="18"/>
          <w:rtl/>
        </w:rPr>
        <w:t>באורח</w:t>
      </w:r>
      <w:r w:rsidRPr="004D1EA5">
        <w:rPr>
          <w:rFonts w:ascii="Tahoma" w:hAnsi="Tahoma" w:cs="Tahoma"/>
          <w:sz w:val="18"/>
          <w:szCs w:val="18"/>
          <w:rtl/>
        </w:rPr>
        <w:t xml:space="preserve"> </w:t>
      </w:r>
      <w:r w:rsidRPr="004D1EA5">
        <w:rPr>
          <w:rFonts w:ascii="Tahoma" w:hAnsi="Tahoma" w:cs="Tahoma" w:hint="cs"/>
          <w:sz w:val="18"/>
          <w:szCs w:val="18"/>
          <w:rtl/>
        </w:rPr>
        <w:t>חייו</w:t>
      </w:r>
      <w:r w:rsidRPr="004D1EA5">
        <w:rPr>
          <w:rFonts w:ascii="Tahoma" w:hAnsi="Tahoma" w:cs="Tahoma"/>
          <w:sz w:val="18"/>
          <w:szCs w:val="18"/>
          <w:rtl/>
        </w:rPr>
        <w:t xml:space="preserve"> </w:t>
      </w:r>
      <w:r w:rsidRPr="004D1EA5">
        <w:rPr>
          <w:rFonts w:ascii="Tahoma" w:hAnsi="Tahoma" w:cs="Tahoma" w:hint="cs"/>
          <w:sz w:val="18"/>
          <w:szCs w:val="18"/>
          <w:rtl/>
        </w:rPr>
        <w:t>ובתזונתו</w:t>
      </w:r>
      <w:r w:rsidRPr="004D1EA5">
        <w:rPr>
          <w:rFonts w:ascii="Tahoma" w:hAnsi="Tahoma" w:cs="Tahoma"/>
          <w:sz w:val="18"/>
          <w:szCs w:val="18"/>
          <w:rtl/>
        </w:rPr>
        <w:t xml:space="preserve">, </w:t>
      </w:r>
      <w:r w:rsidRPr="004D1EA5">
        <w:rPr>
          <w:rFonts w:ascii="Tahoma" w:hAnsi="Tahoma" w:cs="Tahoma" w:hint="cs"/>
          <w:sz w:val="18"/>
          <w:szCs w:val="18"/>
          <w:rtl/>
        </w:rPr>
        <w:t>את נכונותו</w:t>
      </w:r>
      <w:r w:rsidRPr="004D1EA5">
        <w:rPr>
          <w:rFonts w:ascii="Tahoma" w:hAnsi="Tahoma" w:cs="Tahoma"/>
          <w:sz w:val="18"/>
          <w:szCs w:val="18"/>
          <w:rtl/>
        </w:rPr>
        <w:t xml:space="preserve"> להתחייב להיות במעקב לאחר הניתוח</w:t>
      </w:r>
      <w:r w:rsidRPr="004D1EA5">
        <w:rPr>
          <w:rFonts w:ascii="Tahoma" w:hAnsi="Tahoma" w:cs="Tahoma" w:hint="cs"/>
          <w:sz w:val="18"/>
          <w:szCs w:val="18"/>
          <w:rtl/>
        </w:rPr>
        <w:t>,</w:t>
      </w:r>
      <w:r w:rsidRPr="004D1EA5">
        <w:rPr>
          <w:rFonts w:ascii="Tahoma" w:hAnsi="Tahoma" w:cs="Tahoma"/>
          <w:sz w:val="18"/>
          <w:szCs w:val="18"/>
          <w:rtl/>
        </w:rPr>
        <w:t xml:space="preserve"> ו</w:t>
      </w:r>
      <w:r w:rsidRPr="004D1EA5">
        <w:rPr>
          <w:rFonts w:ascii="Tahoma" w:hAnsi="Tahoma" w:cs="Tahoma" w:hint="cs"/>
          <w:sz w:val="18"/>
          <w:szCs w:val="18"/>
          <w:rtl/>
        </w:rPr>
        <w:t>לבחון</w:t>
      </w:r>
      <w:r w:rsidRPr="004D1EA5">
        <w:rPr>
          <w:rFonts w:ascii="Tahoma" w:hAnsi="Tahoma" w:cs="Tahoma"/>
          <w:sz w:val="18"/>
          <w:szCs w:val="18"/>
          <w:rtl/>
        </w:rPr>
        <w:t xml:space="preserve"> </w:t>
      </w:r>
      <w:r w:rsidRPr="004D1EA5">
        <w:rPr>
          <w:rFonts w:ascii="Tahoma" w:hAnsi="Tahoma" w:cs="Tahoma" w:hint="cs"/>
          <w:sz w:val="18"/>
          <w:szCs w:val="18"/>
          <w:rtl/>
        </w:rPr>
        <w:t>אם</w:t>
      </w:r>
      <w:r w:rsidRPr="004D1EA5">
        <w:rPr>
          <w:rFonts w:ascii="Tahoma" w:hAnsi="Tahoma" w:cs="Tahoma"/>
          <w:sz w:val="18"/>
          <w:szCs w:val="18"/>
          <w:rtl/>
        </w:rPr>
        <w:t xml:space="preserve"> קיימת </w:t>
      </w:r>
      <w:r w:rsidRPr="004D1EA5">
        <w:rPr>
          <w:rFonts w:ascii="Tahoma" w:hAnsi="Tahoma" w:cs="Tahoma" w:hint="cs"/>
          <w:sz w:val="18"/>
          <w:szCs w:val="18"/>
          <w:rtl/>
        </w:rPr>
        <w:t>בעיה</w:t>
      </w:r>
      <w:r w:rsidRPr="004D1EA5">
        <w:rPr>
          <w:rFonts w:ascii="Tahoma" w:hAnsi="Tahoma" w:cs="Tahoma"/>
          <w:sz w:val="18"/>
          <w:szCs w:val="18"/>
          <w:rtl/>
        </w:rPr>
        <w:t xml:space="preserve"> פסיכיאטרית הקשורה להפרעת האכילה. </w:t>
      </w:r>
      <w:r w:rsidRPr="004D1EA5">
        <w:rPr>
          <w:rFonts w:ascii="Tahoma" w:hAnsi="Tahoma" w:cs="Tahoma" w:hint="cs"/>
          <w:sz w:val="18"/>
          <w:szCs w:val="18"/>
          <w:rtl/>
        </w:rPr>
        <w:t>את ההערכה</w:t>
      </w:r>
      <w:r w:rsidRPr="004D1EA5">
        <w:rPr>
          <w:rFonts w:ascii="Tahoma" w:hAnsi="Tahoma" w:cs="Tahoma"/>
          <w:sz w:val="18"/>
          <w:szCs w:val="18"/>
          <w:rtl/>
        </w:rPr>
        <w:t xml:space="preserve"> </w:t>
      </w:r>
      <w:r w:rsidRPr="004D1EA5">
        <w:rPr>
          <w:rFonts w:ascii="Tahoma" w:hAnsi="Tahoma" w:cs="Tahoma" w:hint="cs"/>
          <w:sz w:val="18"/>
          <w:szCs w:val="18"/>
          <w:rtl/>
        </w:rPr>
        <w:t>צריכה ל</w:t>
      </w:r>
      <w:r w:rsidRPr="004D1EA5">
        <w:rPr>
          <w:rFonts w:ascii="Tahoma" w:hAnsi="Tahoma" w:cs="Tahoma"/>
          <w:sz w:val="18"/>
          <w:szCs w:val="18"/>
          <w:rtl/>
        </w:rPr>
        <w:t>בצע ועדה רב</w:t>
      </w:r>
      <w:r w:rsidRPr="004D1EA5">
        <w:rPr>
          <w:rFonts w:ascii="Tahoma" w:hAnsi="Tahoma" w:cs="Tahoma" w:hint="cs"/>
          <w:sz w:val="18"/>
          <w:szCs w:val="18"/>
          <w:rtl/>
        </w:rPr>
        <w:t>-</w:t>
      </w:r>
      <w:r w:rsidRPr="004D1EA5">
        <w:rPr>
          <w:rFonts w:ascii="Tahoma" w:hAnsi="Tahoma" w:cs="Tahoma"/>
          <w:sz w:val="18"/>
          <w:szCs w:val="18"/>
          <w:rtl/>
        </w:rPr>
        <w:t>מקצועית</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 xml:space="preserve">אמורה לבחון את </w:t>
      </w:r>
      <w:r w:rsidRPr="004D1EA5">
        <w:rPr>
          <w:rFonts w:ascii="Tahoma" w:hAnsi="Tahoma" w:cs="Tahoma" w:hint="cs"/>
          <w:sz w:val="18"/>
          <w:szCs w:val="18"/>
          <w:rtl/>
        </w:rPr>
        <w:t>מכלול</w:t>
      </w:r>
      <w:r w:rsidRPr="004D1EA5">
        <w:rPr>
          <w:rFonts w:ascii="Tahoma" w:hAnsi="Tahoma" w:cs="Tahoma"/>
          <w:sz w:val="18"/>
          <w:szCs w:val="18"/>
          <w:rtl/>
        </w:rPr>
        <w:t xml:space="preserve"> ההיבטים ולהעביר את המלצתה לכירורג </w:t>
      </w:r>
      <w:r w:rsidRPr="004D1EA5">
        <w:rPr>
          <w:rFonts w:ascii="Tahoma" w:hAnsi="Tahoma" w:cs="Tahoma"/>
          <w:sz w:val="18"/>
          <w:szCs w:val="18"/>
          <w:rtl/>
        </w:rPr>
        <w:t>הבריאטרי</w:t>
      </w:r>
      <w:r w:rsidRPr="004D1EA5">
        <w:rPr>
          <w:rFonts w:ascii="Tahoma" w:hAnsi="Tahoma" w:cs="Tahoma" w:hint="cs"/>
          <w:sz w:val="18"/>
          <w:szCs w:val="18"/>
          <w:rtl/>
        </w:rPr>
        <w:t xml:space="preserve"> אשר</w:t>
      </w:r>
      <w:r w:rsidRPr="004D1EA5">
        <w:rPr>
          <w:rFonts w:ascii="Tahoma" w:hAnsi="Tahoma" w:cs="Tahoma"/>
          <w:sz w:val="18"/>
          <w:szCs w:val="18"/>
          <w:rtl/>
        </w:rPr>
        <w:t xml:space="preserve"> </w:t>
      </w:r>
      <w:r w:rsidRPr="004D1EA5">
        <w:rPr>
          <w:rFonts w:ascii="Tahoma" w:hAnsi="Tahoma" w:cs="Tahoma" w:hint="cs"/>
          <w:sz w:val="18"/>
          <w:szCs w:val="18"/>
          <w:rtl/>
        </w:rPr>
        <w:t>בסמכותו</w:t>
      </w:r>
      <w:r w:rsidRPr="004D1EA5">
        <w:rPr>
          <w:rFonts w:ascii="Tahoma" w:hAnsi="Tahoma" w:cs="Tahoma"/>
          <w:sz w:val="18"/>
          <w:szCs w:val="18"/>
          <w:rtl/>
        </w:rPr>
        <w:t xml:space="preserve"> </w:t>
      </w:r>
      <w:r w:rsidRPr="004D1EA5">
        <w:rPr>
          <w:rFonts w:ascii="Tahoma" w:hAnsi="Tahoma" w:cs="Tahoma" w:hint="cs"/>
          <w:sz w:val="18"/>
          <w:szCs w:val="18"/>
          <w:rtl/>
        </w:rPr>
        <w:t>ל</w:t>
      </w:r>
      <w:r w:rsidRPr="004D1EA5">
        <w:rPr>
          <w:rFonts w:ascii="Tahoma" w:hAnsi="Tahoma" w:cs="Tahoma"/>
          <w:sz w:val="18"/>
          <w:szCs w:val="18"/>
          <w:rtl/>
        </w:rPr>
        <w:t xml:space="preserve">קבל את ההחלטה הסופית.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פי</w:t>
      </w:r>
      <w:r w:rsidRPr="004D1EA5">
        <w:rPr>
          <w:rFonts w:ascii="Tahoma" w:hAnsi="Tahoma" w:cs="Tahoma"/>
          <w:sz w:val="18"/>
          <w:szCs w:val="18"/>
          <w:rtl/>
        </w:rPr>
        <w:t xml:space="preserve"> </w:t>
      </w:r>
      <w:r w:rsidRPr="004D1EA5">
        <w:rPr>
          <w:rFonts w:ascii="Tahoma" w:hAnsi="Tahoma" w:cs="Tahoma" w:hint="cs"/>
          <w:sz w:val="18"/>
          <w:szCs w:val="18"/>
          <w:rtl/>
        </w:rPr>
        <w:t>החוזר,</w:t>
      </w:r>
      <w:r w:rsidRPr="004D1EA5">
        <w:rPr>
          <w:rFonts w:ascii="Tahoma" w:hAnsi="Tahoma" w:cs="Tahoma"/>
          <w:sz w:val="18"/>
          <w:szCs w:val="18"/>
          <w:rtl/>
        </w:rPr>
        <w:t xml:space="preserve"> </w:t>
      </w:r>
      <w:r w:rsidRPr="004D1EA5">
        <w:rPr>
          <w:rFonts w:ascii="Tahoma" w:hAnsi="Tahoma" w:cs="Tahoma" w:hint="cs"/>
          <w:sz w:val="18"/>
          <w:szCs w:val="18"/>
          <w:rtl/>
        </w:rPr>
        <w:t>הוועדה</w:t>
      </w:r>
      <w:r w:rsidRPr="004D1EA5">
        <w:rPr>
          <w:rFonts w:ascii="Tahoma" w:hAnsi="Tahoma" w:cs="Tahoma"/>
          <w:sz w:val="18"/>
          <w:szCs w:val="18"/>
          <w:rtl/>
        </w:rPr>
        <w:t xml:space="preserve"> יכולה להתכנס במרכז </w:t>
      </w:r>
      <w:r w:rsidRPr="004D1EA5">
        <w:rPr>
          <w:rFonts w:ascii="Tahoma" w:hAnsi="Tahoma" w:cs="Tahoma"/>
          <w:sz w:val="18"/>
          <w:szCs w:val="18"/>
          <w:rtl/>
        </w:rPr>
        <w:t>הבריאטרי</w:t>
      </w:r>
      <w:r w:rsidRPr="004D1EA5">
        <w:rPr>
          <w:rFonts w:ascii="Tahoma" w:hAnsi="Tahoma" w:cs="Tahoma"/>
          <w:sz w:val="18"/>
          <w:szCs w:val="18"/>
          <w:rtl/>
        </w:rPr>
        <w:t xml:space="preserve"> או במסגרת ייעודית בקהילה, </w:t>
      </w:r>
      <w:r w:rsidRPr="004D1EA5">
        <w:rPr>
          <w:rFonts w:ascii="Tahoma" w:hAnsi="Tahoma" w:cs="Tahoma" w:hint="cs"/>
          <w:sz w:val="18"/>
          <w:szCs w:val="18"/>
          <w:rtl/>
        </w:rPr>
        <w:t>ובית</w:t>
      </w:r>
      <w:r w:rsidRPr="004D1EA5">
        <w:rPr>
          <w:rFonts w:ascii="Tahoma" w:hAnsi="Tahoma" w:cs="Tahoma"/>
          <w:sz w:val="18"/>
          <w:szCs w:val="18"/>
          <w:rtl/>
        </w:rPr>
        <w:t xml:space="preserve"> החולים </w:t>
      </w:r>
      <w:r w:rsidRPr="004D1EA5">
        <w:rPr>
          <w:rFonts w:ascii="Tahoma" w:hAnsi="Tahoma" w:cs="Tahoma" w:hint="cs"/>
          <w:sz w:val="18"/>
          <w:szCs w:val="18"/>
          <w:rtl/>
        </w:rPr>
        <w:t>שבו</w:t>
      </w:r>
      <w:r w:rsidRPr="004D1EA5">
        <w:rPr>
          <w:rFonts w:ascii="Tahoma" w:hAnsi="Tahoma" w:cs="Tahoma"/>
          <w:sz w:val="18"/>
          <w:szCs w:val="18"/>
          <w:rtl/>
        </w:rPr>
        <w:t xml:space="preserve"> </w:t>
      </w:r>
      <w:r w:rsidRPr="004D1EA5">
        <w:rPr>
          <w:rFonts w:ascii="Tahoma" w:hAnsi="Tahoma" w:cs="Tahoma" w:hint="cs"/>
          <w:sz w:val="18"/>
          <w:szCs w:val="18"/>
          <w:rtl/>
        </w:rPr>
        <w:t>מתבצע</w:t>
      </w:r>
      <w:r w:rsidRPr="004D1EA5">
        <w:rPr>
          <w:rFonts w:ascii="Tahoma" w:hAnsi="Tahoma" w:cs="Tahoma"/>
          <w:sz w:val="18"/>
          <w:szCs w:val="18"/>
          <w:rtl/>
        </w:rPr>
        <w:t xml:space="preserve"> הניתוח (וששם נמצא המרכז </w:t>
      </w:r>
      <w:r w:rsidRPr="004D1EA5">
        <w:rPr>
          <w:rFonts w:ascii="Tahoma" w:hAnsi="Tahoma" w:cs="Tahoma"/>
          <w:sz w:val="18"/>
          <w:szCs w:val="18"/>
          <w:rtl/>
        </w:rPr>
        <w:t>הבריאטרי</w:t>
      </w:r>
      <w:r w:rsidRPr="004D1EA5">
        <w:rPr>
          <w:rFonts w:ascii="Tahoma" w:hAnsi="Tahoma" w:cs="Tahoma"/>
          <w:sz w:val="18"/>
          <w:szCs w:val="18"/>
          <w:rtl/>
        </w:rPr>
        <w:t xml:space="preserve">) </w:t>
      </w:r>
      <w:r w:rsidRPr="004D1EA5">
        <w:rPr>
          <w:rFonts w:ascii="Tahoma" w:hAnsi="Tahoma" w:cs="Tahoma" w:hint="cs"/>
          <w:sz w:val="18"/>
          <w:szCs w:val="18"/>
          <w:rtl/>
        </w:rPr>
        <w:t xml:space="preserve">נדרש </w:t>
      </w:r>
      <w:r w:rsidRPr="004D1EA5">
        <w:rPr>
          <w:rFonts w:ascii="Tahoma" w:hAnsi="Tahoma" w:cs="Tahoma"/>
          <w:sz w:val="18"/>
          <w:szCs w:val="18"/>
          <w:rtl/>
        </w:rPr>
        <w:t>לוודא כי התבצעה הערכה טרום</w:t>
      </w:r>
      <w:r w:rsidRPr="004D1EA5">
        <w:rPr>
          <w:rFonts w:ascii="Tahoma" w:hAnsi="Tahoma" w:cs="Tahoma" w:hint="cs"/>
          <w:sz w:val="18"/>
          <w:szCs w:val="18"/>
          <w:rtl/>
        </w:rPr>
        <w:t>-</w:t>
      </w:r>
      <w:r w:rsidRPr="004D1EA5">
        <w:rPr>
          <w:rFonts w:ascii="Tahoma" w:hAnsi="Tahoma" w:cs="Tahoma"/>
          <w:sz w:val="18"/>
          <w:szCs w:val="18"/>
          <w:rtl/>
        </w:rPr>
        <w:t xml:space="preserve">ניתוחית כנדרש. </w:t>
      </w:r>
    </w:p>
    <w:p w:rsidR="002E6D5B" w:rsidRPr="00C52C16" w:rsidP="00D05BD4">
      <w:pPr>
        <w:pStyle w:val="RESHET"/>
        <w:rPr>
          <w:rtl/>
        </w:rPr>
      </w:pPr>
      <w:r w:rsidRPr="00C52C16">
        <w:rPr>
          <w:rFonts w:hint="cs"/>
          <w:rtl/>
        </w:rPr>
        <w:t>העובדה</w:t>
      </w:r>
      <w:r w:rsidRPr="00C52C16">
        <w:rPr>
          <w:rtl/>
        </w:rPr>
        <w:t xml:space="preserve"> שחוזר </w:t>
      </w:r>
      <w:r w:rsidRPr="00C52C16">
        <w:rPr>
          <w:rFonts w:hint="cs"/>
          <w:rtl/>
        </w:rPr>
        <w:t xml:space="preserve">משרד הבריאות </w:t>
      </w:r>
      <w:r w:rsidRPr="00C52C16">
        <w:rPr>
          <w:rtl/>
        </w:rPr>
        <w:t xml:space="preserve">לא קבע גורם </w:t>
      </w:r>
      <w:r w:rsidRPr="00C52C16">
        <w:rPr>
          <w:rFonts w:hint="cs"/>
          <w:rtl/>
        </w:rPr>
        <w:t xml:space="preserve">מסוים </w:t>
      </w:r>
      <w:r w:rsidRPr="00C52C16">
        <w:rPr>
          <w:rtl/>
        </w:rPr>
        <w:t>לב</w:t>
      </w:r>
      <w:r w:rsidRPr="00C52C16">
        <w:rPr>
          <w:rFonts w:hint="cs"/>
          <w:rtl/>
        </w:rPr>
        <w:t>י</w:t>
      </w:r>
      <w:r w:rsidRPr="00C52C16">
        <w:rPr>
          <w:rtl/>
        </w:rPr>
        <w:t>צ</w:t>
      </w:r>
      <w:r w:rsidRPr="00C52C16">
        <w:rPr>
          <w:rFonts w:hint="cs"/>
          <w:rtl/>
        </w:rPr>
        <w:t>ו</w:t>
      </w:r>
      <w:r w:rsidRPr="00C52C16">
        <w:rPr>
          <w:rtl/>
        </w:rPr>
        <w:t xml:space="preserve">ע </w:t>
      </w:r>
      <w:r w:rsidRPr="00C52C16">
        <w:rPr>
          <w:rFonts w:hint="cs"/>
          <w:rtl/>
        </w:rPr>
        <w:t>הערכה</w:t>
      </w:r>
      <w:r w:rsidRPr="00C52C16">
        <w:rPr>
          <w:rtl/>
        </w:rPr>
        <w:t xml:space="preserve"> </w:t>
      </w:r>
      <w:r w:rsidRPr="00C52C16">
        <w:rPr>
          <w:rFonts w:hint="cs"/>
          <w:rtl/>
        </w:rPr>
        <w:t>טרום-ניתוחית</w:t>
      </w:r>
      <w:r w:rsidRPr="00C52C16">
        <w:rPr>
          <w:rtl/>
        </w:rPr>
        <w:t xml:space="preserve"> גורמת לכך </w:t>
      </w:r>
      <w:r w:rsidRPr="00C52C16">
        <w:rPr>
          <w:rFonts w:hint="cs"/>
          <w:rtl/>
        </w:rPr>
        <w:t xml:space="preserve">שכל קופה מתנהלת לפי כללים שהיא קבעה. </w:t>
      </w:r>
      <w:r w:rsidRPr="00C52C16">
        <w:rPr>
          <w:rtl/>
        </w:rPr>
        <w:t xml:space="preserve">כך נמצא </w:t>
      </w:r>
      <w:r w:rsidRPr="00C52C16">
        <w:rPr>
          <w:rFonts w:hint="cs"/>
          <w:rtl/>
        </w:rPr>
        <w:t>שמאוחדת</w:t>
      </w:r>
      <w:r w:rsidRPr="00C52C16">
        <w:rPr>
          <w:rtl/>
        </w:rPr>
        <w:t xml:space="preserve"> </w:t>
      </w:r>
      <w:r w:rsidRPr="00C52C16">
        <w:rPr>
          <w:rFonts w:hint="cs"/>
          <w:rtl/>
        </w:rPr>
        <w:t>ולאומית</w:t>
      </w:r>
      <w:r w:rsidRPr="00C52C16">
        <w:rPr>
          <w:rtl/>
        </w:rPr>
        <w:t xml:space="preserve"> </w:t>
      </w:r>
      <w:r w:rsidRPr="00C52C16">
        <w:rPr>
          <w:rFonts w:hint="cs"/>
          <w:rtl/>
        </w:rPr>
        <w:t xml:space="preserve">אינן </w:t>
      </w:r>
      <w:r w:rsidRPr="00C52C16">
        <w:rPr>
          <w:rtl/>
        </w:rPr>
        <w:t xml:space="preserve">מקיימות </w:t>
      </w:r>
      <w:r w:rsidRPr="00C52C16">
        <w:rPr>
          <w:rFonts w:hint="cs"/>
          <w:rtl/>
        </w:rPr>
        <w:t>ועדה</w:t>
      </w:r>
      <w:r w:rsidRPr="00C52C16">
        <w:rPr>
          <w:rtl/>
        </w:rPr>
        <w:t xml:space="preserve"> </w:t>
      </w:r>
      <w:r w:rsidRPr="00C52C16">
        <w:rPr>
          <w:rFonts w:hint="cs"/>
          <w:rtl/>
        </w:rPr>
        <w:t>רב-</w:t>
      </w:r>
      <w:r w:rsidRPr="00C52C16">
        <w:rPr>
          <w:rtl/>
        </w:rPr>
        <w:t xml:space="preserve">מקצועית </w:t>
      </w:r>
      <w:r w:rsidRPr="00C52C16">
        <w:rPr>
          <w:rFonts w:hint="cs"/>
          <w:rtl/>
        </w:rPr>
        <w:t>ומסתמכות</w:t>
      </w:r>
      <w:r w:rsidRPr="00C52C16">
        <w:rPr>
          <w:rtl/>
        </w:rPr>
        <w:t xml:space="preserve"> </w:t>
      </w:r>
      <w:r w:rsidRPr="00C52C16">
        <w:rPr>
          <w:rFonts w:hint="cs"/>
          <w:rtl/>
        </w:rPr>
        <w:t>על</w:t>
      </w:r>
      <w:r w:rsidRPr="00C52C16">
        <w:rPr>
          <w:rtl/>
        </w:rPr>
        <w:t xml:space="preserve"> </w:t>
      </w:r>
      <w:r w:rsidRPr="00C52C16">
        <w:rPr>
          <w:rFonts w:hint="cs"/>
          <w:rtl/>
        </w:rPr>
        <w:t>המרכזים</w:t>
      </w:r>
      <w:r w:rsidRPr="00C52C16">
        <w:rPr>
          <w:rtl/>
        </w:rPr>
        <w:t xml:space="preserve"> </w:t>
      </w:r>
      <w:r w:rsidRPr="00C52C16">
        <w:rPr>
          <w:rFonts w:hint="cs"/>
          <w:rtl/>
        </w:rPr>
        <w:t>הבריאטריים</w:t>
      </w:r>
      <w:r w:rsidRPr="00C52C16">
        <w:rPr>
          <w:rtl/>
        </w:rPr>
        <w:t xml:space="preserve"> ש</w:t>
      </w:r>
      <w:r w:rsidRPr="00C52C16">
        <w:rPr>
          <w:rFonts w:hint="cs"/>
          <w:rtl/>
        </w:rPr>
        <w:t>יקיימו</w:t>
      </w:r>
      <w:r w:rsidRPr="00C52C16">
        <w:rPr>
          <w:rtl/>
        </w:rPr>
        <w:t xml:space="preserve"> </w:t>
      </w:r>
      <w:r w:rsidRPr="00C52C16">
        <w:rPr>
          <w:rFonts w:hint="cs"/>
          <w:rtl/>
        </w:rPr>
        <w:t>אותה</w:t>
      </w:r>
      <w:r>
        <w:rPr>
          <w:rStyle w:val="FootnoteReference0"/>
          <w:sz w:val="18"/>
          <w:rtl/>
        </w:rPr>
        <w:footnoteReference w:id="56"/>
      </w:r>
      <w:r w:rsidRPr="00C52C16">
        <w:rPr>
          <w:rtl/>
        </w:rPr>
        <w:t xml:space="preserve">; מכבי </w:t>
      </w:r>
      <w:r w:rsidRPr="00C52C16">
        <w:rPr>
          <w:rFonts w:hint="cs"/>
          <w:rtl/>
        </w:rPr>
        <w:t>מקיימת</w:t>
      </w:r>
      <w:r w:rsidRPr="00C52C16">
        <w:rPr>
          <w:rtl/>
        </w:rPr>
        <w:t xml:space="preserve"> </w:t>
      </w:r>
      <w:r w:rsidRPr="00C52C16">
        <w:rPr>
          <w:rFonts w:hint="cs"/>
          <w:rtl/>
        </w:rPr>
        <w:t>ועדה</w:t>
      </w:r>
      <w:r w:rsidRPr="00C52C16">
        <w:rPr>
          <w:rtl/>
        </w:rPr>
        <w:t xml:space="preserve"> משלה. ב</w:t>
      </w:r>
      <w:r w:rsidRPr="00C52C16">
        <w:rPr>
          <w:rFonts w:hint="cs"/>
          <w:rtl/>
        </w:rPr>
        <w:t>כללית</w:t>
      </w:r>
      <w:r w:rsidRPr="00C52C16">
        <w:rPr>
          <w:rtl/>
        </w:rPr>
        <w:t xml:space="preserve"> אין הנחיה מ</w:t>
      </w:r>
      <w:r w:rsidRPr="00C52C16">
        <w:rPr>
          <w:rFonts w:hint="cs"/>
          <w:rtl/>
        </w:rPr>
        <w:t>חייבת</w:t>
      </w:r>
      <w:r w:rsidRPr="00C52C16">
        <w:rPr>
          <w:rtl/>
        </w:rPr>
        <w:t xml:space="preserve"> </w:t>
      </w:r>
      <w:r w:rsidRPr="00C52C16">
        <w:rPr>
          <w:rFonts w:hint="cs"/>
          <w:rtl/>
        </w:rPr>
        <w:t>של</w:t>
      </w:r>
      <w:r w:rsidRPr="00C52C16">
        <w:rPr>
          <w:rtl/>
        </w:rPr>
        <w:t xml:space="preserve"> הקופה </w:t>
      </w:r>
      <w:r w:rsidRPr="00C52C16">
        <w:rPr>
          <w:rFonts w:hint="cs"/>
          <w:rtl/>
        </w:rPr>
        <w:t>כיצד</w:t>
      </w:r>
      <w:r w:rsidRPr="00C52C16">
        <w:rPr>
          <w:rtl/>
        </w:rPr>
        <w:t xml:space="preserve"> </w:t>
      </w:r>
      <w:r w:rsidRPr="00C52C16">
        <w:rPr>
          <w:rFonts w:hint="cs"/>
          <w:rtl/>
        </w:rPr>
        <w:t>לפעול</w:t>
      </w:r>
      <w:r w:rsidRPr="00C52C16">
        <w:rPr>
          <w:rtl/>
        </w:rPr>
        <w:t xml:space="preserve">, </w:t>
      </w:r>
      <w:r w:rsidRPr="00C52C16">
        <w:rPr>
          <w:rFonts w:hint="cs"/>
          <w:rtl/>
        </w:rPr>
        <w:t>ובפועל</w:t>
      </w:r>
      <w:r w:rsidRPr="00C52C16">
        <w:rPr>
          <w:rtl/>
        </w:rPr>
        <w:t xml:space="preserve"> </w:t>
      </w:r>
      <w:r w:rsidRPr="00C52C16">
        <w:rPr>
          <w:rFonts w:hint="cs"/>
          <w:rtl/>
        </w:rPr>
        <w:t>יש שונות</w:t>
      </w:r>
      <w:r w:rsidRPr="00C52C16">
        <w:rPr>
          <w:rtl/>
        </w:rPr>
        <w:t xml:space="preserve"> </w:t>
      </w:r>
      <w:r w:rsidRPr="00C52C16">
        <w:rPr>
          <w:rFonts w:hint="cs"/>
          <w:rtl/>
        </w:rPr>
        <w:t xml:space="preserve">אפילו </w:t>
      </w:r>
      <w:r w:rsidRPr="00C52C16">
        <w:rPr>
          <w:rtl/>
        </w:rPr>
        <w:t>בין המחוזות</w:t>
      </w:r>
      <w:r w:rsidRPr="00C52C16">
        <w:rPr>
          <w:rFonts w:hint="cs"/>
          <w:rtl/>
        </w:rPr>
        <w:t xml:space="preserve"> של הכללית עצמה</w:t>
      </w:r>
      <w:r w:rsidRPr="00C52C16">
        <w:rPr>
          <w:rtl/>
        </w:rPr>
        <w:t xml:space="preserve"> - </w:t>
      </w:r>
      <w:r w:rsidRPr="00C52C16">
        <w:rPr>
          <w:rFonts w:hint="cs"/>
          <w:rtl/>
        </w:rPr>
        <w:t>חלקם</w:t>
      </w:r>
      <w:r w:rsidRPr="00C52C16">
        <w:rPr>
          <w:rtl/>
        </w:rPr>
        <w:t xml:space="preserve"> מקיימים ועדה </w:t>
      </w:r>
      <w:r w:rsidRPr="00C52C16">
        <w:rPr>
          <w:rFonts w:hint="cs"/>
          <w:rtl/>
        </w:rPr>
        <w:t>כזו</w:t>
      </w:r>
      <w:r w:rsidRPr="00C52C16">
        <w:rPr>
          <w:rtl/>
        </w:rPr>
        <w:t xml:space="preserve"> </w:t>
      </w:r>
      <w:r w:rsidRPr="00C52C16">
        <w:rPr>
          <w:rFonts w:hint="cs"/>
          <w:rtl/>
        </w:rPr>
        <w:t>וחלקם</w:t>
      </w:r>
      <w:r w:rsidRPr="00C52C16">
        <w:rPr>
          <w:rtl/>
        </w:rPr>
        <w:t xml:space="preserve"> </w:t>
      </w:r>
      <w:r w:rsidRPr="00C52C16">
        <w:rPr>
          <w:rFonts w:hint="cs"/>
          <w:rtl/>
        </w:rPr>
        <w:t>לא</w:t>
      </w:r>
      <w:r w:rsidRPr="00C52C16">
        <w:rPr>
          <w:rtl/>
        </w:rPr>
        <w:t xml:space="preserve">, ואולם קיום הוועדות בקופות אינו מונע </w:t>
      </w:r>
      <w:r w:rsidRPr="00C52C16">
        <w:rPr>
          <w:rFonts w:hint="cs"/>
          <w:rtl/>
        </w:rPr>
        <w:t xml:space="preserve">את </w:t>
      </w:r>
      <w:r w:rsidRPr="00C52C16">
        <w:rPr>
          <w:rtl/>
        </w:rPr>
        <w:t xml:space="preserve">קיומן </w:t>
      </w:r>
      <w:r w:rsidRPr="00C52C16">
        <w:rPr>
          <w:rFonts w:hint="cs"/>
          <w:rtl/>
        </w:rPr>
        <w:t xml:space="preserve">של ועדות נוספות </w:t>
      </w:r>
      <w:r w:rsidRPr="00C52C16">
        <w:rPr>
          <w:rtl/>
        </w:rPr>
        <w:t>גם ב</w:t>
      </w:r>
      <w:r w:rsidRPr="00C52C16">
        <w:rPr>
          <w:rFonts w:hint="cs"/>
          <w:rtl/>
        </w:rPr>
        <w:t>מרכזים</w:t>
      </w:r>
      <w:r w:rsidRPr="00C52C16">
        <w:rPr>
          <w:rtl/>
        </w:rPr>
        <w:t xml:space="preserve"> </w:t>
      </w:r>
      <w:r w:rsidRPr="00C52C16">
        <w:rPr>
          <w:rtl/>
        </w:rPr>
        <w:t>הבריאטרי</w:t>
      </w:r>
      <w:r w:rsidRPr="00C52C16">
        <w:rPr>
          <w:rFonts w:hint="cs"/>
          <w:rtl/>
        </w:rPr>
        <w:t>ים</w:t>
      </w:r>
      <w:r w:rsidRPr="00C52C16">
        <w:rPr>
          <w:rtl/>
        </w:rPr>
        <w:t xml:space="preserve"> </w:t>
      </w:r>
      <w:r w:rsidRPr="00C52C16">
        <w:rPr>
          <w:rFonts w:hint="cs"/>
          <w:rtl/>
        </w:rPr>
        <w:t>שבבתי</w:t>
      </w:r>
      <w:r w:rsidRPr="00C52C16">
        <w:rPr>
          <w:rtl/>
        </w:rPr>
        <w:t xml:space="preserve"> החולים. </w:t>
      </w:r>
    </w:p>
    <w:p w:rsidR="002E6D5B" w:rsidRPr="004D1EA5" w:rsidP="00D05BD4">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עמדת חלק </w:t>
      </w:r>
      <w:r w:rsidRPr="004D1EA5">
        <w:rPr>
          <w:rFonts w:ascii="Tahoma" w:hAnsi="Tahoma" w:cs="Tahoma" w:hint="eastAsia"/>
          <w:sz w:val="18"/>
          <w:szCs w:val="18"/>
          <w:rtl/>
        </w:rPr>
        <w:t>מקופות</w:t>
      </w:r>
      <w:r w:rsidRPr="004D1EA5">
        <w:rPr>
          <w:rFonts w:ascii="Tahoma" w:hAnsi="Tahoma" w:cs="Tahoma"/>
          <w:sz w:val="18"/>
          <w:szCs w:val="18"/>
          <w:rtl/>
        </w:rPr>
        <w:t xml:space="preserve"> </w:t>
      </w:r>
      <w:r w:rsidRPr="004D1EA5">
        <w:rPr>
          <w:rFonts w:ascii="Tahoma" w:hAnsi="Tahoma" w:cs="Tahoma" w:hint="eastAsia"/>
          <w:sz w:val="18"/>
          <w:szCs w:val="18"/>
          <w:rtl/>
        </w:rPr>
        <w:t>החולים</w:t>
      </w:r>
      <w:r w:rsidRPr="004D1EA5">
        <w:rPr>
          <w:rFonts w:ascii="Tahoma" w:hAnsi="Tahoma" w:cs="Tahoma"/>
          <w:sz w:val="18"/>
          <w:szCs w:val="18"/>
          <w:rtl/>
        </w:rPr>
        <w:t xml:space="preserve"> (מכבי </w:t>
      </w:r>
      <w:r w:rsidRPr="004D1EA5">
        <w:rPr>
          <w:rFonts w:ascii="Tahoma" w:hAnsi="Tahoma" w:cs="Tahoma" w:hint="eastAsia"/>
          <w:sz w:val="18"/>
          <w:szCs w:val="18"/>
          <w:rtl/>
        </w:rPr>
        <w:t>ומאוחדת</w:t>
      </w:r>
      <w:r w:rsidRPr="004D1EA5">
        <w:rPr>
          <w:rFonts w:ascii="Tahoma" w:hAnsi="Tahoma" w:cs="Tahoma"/>
          <w:sz w:val="18"/>
          <w:szCs w:val="18"/>
          <w:rtl/>
        </w:rPr>
        <w:t>)</w:t>
      </w:r>
      <w:r w:rsidRPr="004D1EA5">
        <w:rPr>
          <w:rFonts w:ascii="Tahoma" w:hAnsi="Tahoma" w:cs="Tahoma" w:hint="cs"/>
          <w:sz w:val="18"/>
          <w:szCs w:val="18"/>
          <w:rtl/>
        </w:rPr>
        <w:t>,</w:t>
      </w:r>
      <w:r w:rsidRPr="004D1EA5">
        <w:rPr>
          <w:rFonts w:ascii="Tahoma" w:hAnsi="Tahoma" w:cs="Tahoma"/>
          <w:sz w:val="18"/>
          <w:szCs w:val="18"/>
          <w:rtl/>
        </w:rPr>
        <w:t xml:space="preserve"> כפי שבאה לידי ביטוי בתשובתם למשרד מבקר המדינה</w:t>
      </w:r>
      <w:r w:rsidRPr="004D1EA5">
        <w:rPr>
          <w:rFonts w:ascii="Tahoma" w:hAnsi="Tahoma" w:cs="Tahoma" w:hint="cs"/>
          <w:sz w:val="18"/>
          <w:szCs w:val="18"/>
          <w:rtl/>
        </w:rPr>
        <w:t>,</w:t>
      </w:r>
      <w:r w:rsidRPr="004D1EA5">
        <w:rPr>
          <w:rFonts w:ascii="Tahoma" w:hAnsi="Tahoma" w:cs="Tahoma"/>
          <w:sz w:val="18"/>
          <w:szCs w:val="18"/>
          <w:rtl/>
        </w:rPr>
        <w:t xml:space="preserve"> היא כי האחריות להערכה טרום</w:t>
      </w:r>
      <w:r w:rsidRPr="004D1EA5">
        <w:rPr>
          <w:rFonts w:ascii="Tahoma" w:hAnsi="Tahoma" w:cs="Tahoma" w:hint="cs"/>
          <w:sz w:val="18"/>
          <w:szCs w:val="18"/>
          <w:rtl/>
        </w:rPr>
        <w:t>-</w:t>
      </w:r>
      <w:r w:rsidRPr="004D1EA5">
        <w:rPr>
          <w:rFonts w:ascii="Tahoma" w:hAnsi="Tahoma" w:cs="Tahoma" w:hint="eastAsia"/>
          <w:sz w:val="18"/>
          <w:szCs w:val="18"/>
          <w:rtl/>
        </w:rPr>
        <w:t>ניתוחית</w:t>
      </w:r>
      <w:r w:rsidRPr="004D1EA5">
        <w:rPr>
          <w:rFonts w:ascii="Tahoma" w:hAnsi="Tahoma" w:cs="Tahoma"/>
          <w:sz w:val="18"/>
          <w:szCs w:val="18"/>
          <w:rtl/>
        </w:rPr>
        <w:t xml:space="preserve"> ומפגשי ההכנה לניתוח הם באחריות קופות החולים, גם אם הן בוחרות לרכוש שירות זה מבתי החולים. לעומת זאת, חלק מבתי החולים טוענים כי האחריות </w:t>
      </w:r>
      <w:r w:rsidRPr="004D1EA5">
        <w:rPr>
          <w:rFonts w:ascii="Tahoma" w:hAnsi="Tahoma" w:cs="Tahoma" w:hint="cs"/>
          <w:sz w:val="18"/>
          <w:szCs w:val="18"/>
          <w:rtl/>
        </w:rPr>
        <w:t>ל</w:t>
      </w:r>
      <w:r w:rsidRPr="004D1EA5">
        <w:rPr>
          <w:rFonts w:ascii="Tahoma" w:hAnsi="Tahoma" w:cs="Tahoma" w:hint="eastAsia"/>
          <w:sz w:val="18"/>
          <w:szCs w:val="18"/>
          <w:rtl/>
        </w:rPr>
        <w:t>בריאות</w:t>
      </w:r>
      <w:r w:rsidRPr="004D1EA5">
        <w:rPr>
          <w:rFonts w:ascii="Tahoma" w:hAnsi="Tahoma" w:cs="Tahoma"/>
          <w:sz w:val="18"/>
          <w:szCs w:val="18"/>
          <w:rtl/>
        </w:rPr>
        <w:t xml:space="preserve"> המטופל </w:t>
      </w:r>
      <w:r w:rsidRPr="004D1EA5">
        <w:rPr>
          <w:rFonts w:ascii="Tahoma" w:hAnsi="Tahoma" w:cs="Tahoma" w:hint="cs"/>
          <w:sz w:val="18"/>
          <w:szCs w:val="18"/>
          <w:rtl/>
        </w:rPr>
        <w:t xml:space="preserve">מוטלת </w:t>
      </w:r>
      <w:r w:rsidRPr="004D1EA5">
        <w:rPr>
          <w:rFonts w:ascii="Tahoma" w:hAnsi="Tahoma" w:cs="Tahoma" w:hint="eastAsia"/>
          <w:sz w:val="18"/>
          <w:szCs w:val="18"/>
          <w:rtl/>
        </w:rPr>
        <w:t>על</w:t>
      </w:r>
      <w:r w:rsidRPr="004D1EA5">
        <w:rPr>
          <w:rFonts w:ascii="Tahoma" w:hAnsi="Tahoma" w:cs="Tahoma"/>
          <w:sz w:val="18"/>
          <w:szCs w:val="18"/>
          <w:rtl/>
        </w:rPr>
        <w:t xml:space="preserve"> בית החולים ולכן </w:t>
      </w:r>
      <w:r w:rsidRPr="004D1EA5">
        <w:rPr>
          <w:rFonts w:ascii="Tahoma" w:hAnsi="Tahoma" w:cs="Tahoma" w:hint="cs"/>
          <w:sz w:val="18"/>
          <w:szCs w:val="18"/>
          <w:rtl/>
        </w:rPr>
        <w:t>ה</w:t>
      </w:r>
      <w:r w:rsidRPr="004D1EA5">
        <w:rPr>
          <w:rFonts w:ascii="Tahoma" w:hAnsi="Tahoma" w:cs="Tahoma" w:hint="eastAsia"/>
          <w:sz w:val="18"/>
          <w:szCs w:val="18"/>
          <w:rtl/>
        </w:rPr>
        <w:t>הערכה</w:t>
      </w:r>
      <w:r w:rsidRPr="004D1EA5">
        <w:rPr>
          <w:rFonts w:ascii="Tahoma" w:hAnsi="Tahoma" w:cs="Tahoma"/>
          <w:sz w:val="18"/>
          <w:szCs w:val="18"/>
          <w:rtl/>
        </w:rPr>
        <w:t xml:space="preserve"> </w:t>
      </w:r>
      <w:r w:rsidRPr="004D1EA5">
        <w:rPr>
          <w:rFonts w:ascii="Tahoma" w:hAnsi="Tahoma" w:cs="Tahoma" w:hint="cs"/>
          <w:sz w:val="18"/>
          <w:szCs w:val="18"/>
          <w:rtl/>
        </w:rPr>
        <w:t xml:space="preserve">הטרום-ניתוחית </w:t>
      </w:r>
      <w:r w:rsidRPr="004D1EA5">
        <w:rPr>
          <w:rFonts w:ascii="Tahoma" w:hAnsi="Tahoma" w:cs="Tahoma" w:hint="eastAsia"/>
          <w:sz w:val="18"/>
          <w:szCs w:val="18"/>
          <w:rtl/>
        </w:rPr>
        <w:t>צריכה</w:t>
      </w:r>
      <w:r w:rsidRPr="004D1EA5">
        <w:rPr>
          <w:rFonts w:ascii="Tahoma" w:hAnsi="Tahoma" w:cs="Tahoma"/>
          <w:sz w:val="18"/>
          <w:szCs w:val="18"/>
          <w:rtl/>
        </w:rPr>
        <w:t xml:space="preserve"> </w:t>
      </w:r>
      <w:r w:rsidRPr="004D1EA5">
        <w:rPr>
          <w:rFonts w:ascii="Tahoma" w:hAnsi="Tahoma" w:cs="Tahoma" w:hint="eastAsia"/>
          <w:sz w:val="18"/>
          <w:szCs w:val="18"/>
          <w:rtl/>
        </w:rPr>
        <w:t>להתבצע</w:t>
      </w:r>
      <w:r w:rsidRPr="004D1EA5">
        <w:rPr>
          <w:rFonts w:ascii="Tahoma" w:hAnsi="Tahoma" w:cs="Tahoma"/>
          <w:sz w:val="18"/>
          <w:szCs w:val="18"/>
          <w:rtl/>
        </w:rPr>
        <w:t xml:space="preserve"> </w:t>
      </w:r>
      <w:r w:rsidRPr="004D1EA5">
        <w:rPr>
          <w:rFonts w:ascii="Tahoma" w:hAnsi="Tahoma" w:cs="Tahoma" w:hint="eastAsia"/>
          <w:sz w:val="18"/>
          <w:szCs w:val="18"/>
          <w:rtl/>
        </w:rPr>
        <w:t>במרכז</w:t>
      </w:r>
      <w:r w:rsidRPr="004D1EA5">
        <w:rPr>
          <w:rFonts w:ascii="Tahoma" w:hAnsi="Tahoma" w:cs="Tahoma"/>
          <w:sz w:val="18"/>
          <w:szCs w:val="18"/>
          <w:rtl/>
        </w:rPr>
        <w:t xml:space="preserve"> </w:t>
      </w:r>
      <w:r w:rsidRPr="004D1EA5">
        <w:rPr>
          <w:rFonts w:ascii="Tahoma" w:hAnsi="Tahoma" w:cs="Tahoma" w:hint="eastAsia"/>
          <w:sz w:val="18"/>
          <w:szCs w:val="18"/>
          <w:rtl/>
        </w:rPr>
        <w:t>הבריאטרי</w:t>
      </w:r>
      <w:r w:rsidRPr="004D1EA5">
        <w:rPr>
          <w:rFonts w:ascii="Tahoma" w:hAnsi="Tahoma" w:cs="Tahoma"/>
          <w:sz w:val="18"/>
          <w:szCs w:val="18"/>
          <w:rtl/>
        </w:rPr>
        <w:t xml:space="preserve"> </w:t>
      </w:r>
      <w:r w:rsidRPr="004D1EA5">
        <w:rPr>
          <w:rFonts w:ascii="Tahoma" w:hAnsi="Tahoma" w:cs="Tahoma" w:hint="eastAsia"/>
          <w:sz w:val="18"/>
          <w:szCs w:val="18"/>
          <w:rtl/>
        </w:rPr>
        <w:t>שבבית</w:t>
      </w:r>
      <w:r w:rsidRPr="004D1EA5">
        <w:rPr>
          <w:rFonts w:ascii="Tahoma" w:hAnsi="Tahoma" w:cs="Tahoma"/>
          <w:sz w:val="18"/>
          <w:szCs w:val="18"/>
          <w:rtl/>
        </w:rPr>
        <w:t xml:space="preserve"> </w:t>
      </w:r>
      <w:r w:rsidRPr="004D1EA5">
        <w:rPr>
          <w:rFonts w:ascii="Tahoma" w:hAnsi="Tahoma" w:cs="Tahoma" w:hint="eastAsia"/>
          <w:sz w:val="18"/>
          <w:szCs w:val="18"/>
          <w:rtl/>
        </w:rPr>
        <w:t>החולים</w:t>
      </w:r>
      <w:r w:rsidRPr="004D1EA5">
        <w:rPr>
          <w:rFonts w:ascii="Tahoma" w:hAnsi="Tahoma" w:cs="Tahoma"/>
          <w:sz w:val="18"/>
          <w:szCs w:val="18"/>
          <w:rtl/>
        </w:rPr>
        <w:t xml:space="preserve">. </w:t>
      </w:r>
      <w:r w:rsidRPr="004D1EA5">
        <w:rPr>
          <w:rFonts w:ascii="Tahoma" w:hAnsi="Tahoma" w:cs="Tahoma" w:hint="eastAsia"/>
          <w:sz w:val="18"/>
          <w:szCs w:val="18"/>
          <w:rtl/>
        </w:rPr>
        <w:t>החברה</w:t>
      </w:r>
      <w:r w:rsidRPr="004D1EA5">
        <w:rPr>
          <w:rFonts w:ascii="Tahoma" w:hAnsi="Tahoma" w:cs="Tahoma"/>
          <w:sz w:val="18"/>
          <w:szCs w:val="18"/>
          <w:rtl/>
        </w:rPr>
        <w:t xml:space="preserve"> </w:t>
      </w:r>
      <w:r w:rsidRPr="004D1EA5">
        <w:rPr>
          <w:rFonts w:ascii="Tahoma" w:hAnsi="Tahoma" w:cs="Tahoma" w:hint="eastAsia"/>
          <w:sz w:val="18"/>
          <w:szCs w:val="18"/>
          <w:rtl/>
        </w:rPr>
        <w:t>לבריאטר</w:t>
      </w:r>
      <w:r w:rsidRPr="004D1EA5">
        <w:rPr>
          <w:rFonts w:ascii="Tahoma" w:hAnsi="Tahoma" w:cs="Tahoma" w:hint="cs"/>
          <w:sz w:val="18"/>
          <w:szCs w:val="18"/>
          <w:rtl/>
        </w:rPr>
        <w:t>י</w:t>
      </w:r>
      <w:r w:rsidRPr="004D1EA5">
        <w:rPr>
          <w:rFonts w:ascii="Tahoma" w:hAnsi="Tahoma" w:cs="Tahoma" w:hint="eastAsia"/>
          <w:sz w:val="18"/>
          <w:szCs w:val="18"/>
          <w:rtl/>
        </w:rPr>
        <w:t>יה</w:t>
      </w:r>
      <w:r w:rsidRPr="004D1EA5">
        <w:rPr>
          <w:rFonts w:ascii="Tahoma" w:hAnsi="Tahoma" w:cs="Tahoma"/>
          <w:sz w:val="18"/>
          <w:szCs w:val="18"/>
          <w:rtl/>
        </w:rPr>
        <w:t xml:space="preserve"> הוסיפה כי "המשחק" בין הקופות לבין בתי החולים </w:t>
      </w:r>
      <w:r w:rsidRPr="004D1EA5">
        <w:rPr>
          <w:rFonts w:ascii="Tahoma" w:hAnsi="Tahoma" w:cs="Tahoma" w:hint="eastAsia"/>
          <w:sz w:val="18"/>
          <w:szCs w:val="18"/>
          <w:rtl/>
        </w:rPr>
        <w:t>מביא</w:t>
      </w:r>
      <w:r w:rsidRPr="004D1EA5">
        <w:rPr>
          <w:rFonts w:ascii="Tahoma" w:hAnsi="Tahoma" w:cs="Tahoma"/>
          <w:sz w:val="18"/>
          <w:szCs w:val="18"/>
          <w:rtl/>
        </w:rPr>
        <w:t xml:space="preserve"> לכך </w:t>
      </w:r>
      <w:r w:rsidRPr="004D1EA5">
        <w:rPr>
          <w:rFonts w:ascii="Tahoma" w:hAnsi="Tahoma" w:cs="Tahoma" w:hint="cs"/>
          <w:sz w:val="18"/>
          <w:szCs w:val="18"/>
          <w:rtl/>
        </w:rPr>
        <w:t>שמועמדים לניתוח "נופלים בין הכיסאות".</w:t>
      </w:r>
    </w:p>
    <w:p w:rsidR="002E6D5B" w:rsidRPr="00D05BD4" w:rsidP="00FF2CB0">
      <w:pPr>
        <w:pStyle w:val="RESHET"/>
        <w:rPr>
          <w:rtl/>
        </w:rPr>
      </w:pPr>
      <w:r w:rsidRPr="00D05BD4">
        <w:rPr>
          <w:rFonts w:hint="cs"/>
          <w:rtl/>
        </w:rPr>
        <w:t>חוסר</w:t>
      </w:r>
      <w:r w:rsidRPr="00D05BD4">
        <w:rPr>
          <w:rtl/>
        </w:rPr>
        <w:t xml:space="preserve"> </w:t>
      </w:r>
      <w:r w:rsidRPr="00D05BD4">
        <w:rPr>
          <w:rFonts w:hint="cs"/>
          <w:rtl/>
        </w:rPr>
        <w:t>הבהירות</w:t>
      </w:r>
      <w:r w:rsidRPr="00D05BD4">
        <w:rPr>
          <w:rtl/>
        </w:rPr>
        <w:t xml:space="preserve"> </w:t>
      </w:r>
      <w:r w:rsidRPr="00D05BD4">
        <w:rPr>
          <w:rFonts w:hint="cs"/>
          <w:rtl/>
        </w:rPr>
        <w:t>של</w:t>
      </w:r>
      <w:r w:rsidRPr="00D05BD4">
        <w:rPr>
          <w:rtl/>
        </w:rPr>
        <w:t xml:space="preserve"> </w:t>
      </w:r>
      <w:r w:rsidRPr="00D05BD4">
        <w:rPr>
          <w:rFonts w:hint="cs"/>
          <w:rtl/>
        </w:rPr>
        <w:t>חוזר</w:t>
      </w:r>
      <w:r w:rsidRPr="00D05BD4">
        <w:rPr>
          <w:rtl/>
        </w:rPr>
        <w:t xml:space="preserve"> </w:t>
      </w:r>
      <w:r w:rsidRPr="00D05BD4">
        <w:rPr>
          <w:rFonts w:hint="cs"/>
          <w:rtl/>
        </w:rPr>
        <w:t>משרד</w:t>
      </w:r>
      <w:r w:rsidRPr="00D05BD4">
        <w:rPr>
          <w:rtl/>
        </w:rPr>
        <w:t xml:space="preserve"> </w:t>
      </w:r>
      <w:r w:rsidRPr="00D05BD4">
        <w:rPr>
          <w:rFonts w:hint="cs"/>
          <w:rtl/>
        </w:rPr>
        <w:t>הבריאות</w:t>
      </w:r>
      <w:r w:rsidRPr="00D05BD4">
        <w:rPr>
          <w:rtl/>
        </w:rPr>
        <w:t xml:space="preserve"> </w:t>
      </w:r>
      <w:r w:rsidRPr="00D05BD4">
        <w:rPr>
          <w:rFonts w:hint="cs"/>
          <w:rtl/>
        </w:rPr>
        <w:t>והפרשנויות</w:t>
      </w:r>
      <w:r w:rsidRPr="00D05BD4">
        <w:rPr>
          <w:rtl/>
        </w:rPr>
        <w:t xml:space="preserve"> </w:t>
      </w:r>
      <w:r w:rsidRPr="00D05BD4">
        <w:rPr>
          <w:rFonts w:hint="cs"/>
          <w:rtl/>
        </w:rPr>
        <w:t>השונות</w:t>
      </w:r>
      <w:r w:rsidRPr="00D05BD4">
        <w:rPr>
          <w:rtl/>
        </w:rPr>
        <w:t xml:space="preserve"> </w:t>
      </w:r>
      <w:r w:rsidRPr="00D05BD4">
        <w:rPr>
          <w:rFonts w:hint="cs"/>
          <w:rtl/>
        </w:rPr>
        <w:t>של</w:t>
      </w:r>
      <w:r w:rsidRPr="00D05BD4">
        <w:rPr>
          <w:rtl/>
        </w:rPr>
        <w:t xml:space="preserve"> </w:t>
      </w:r>
      <w:r w:rsidRPr="00D05BD4">
        <w:rPr>
          <w:rFonts w:hint="cs"/>
          <w:rtl/>
        </w:rPr>
        <w:t>קופות</w:t>
      </w:r>
      <w:r w:rsidRPr="00D05BD4">
        <w:rPr>
          <w:rtl/>
        </w:rPr>
        <w:t xml:space="preserve"> </w:t>
      </w:r>
      <w:r w:rsidRPr="00D05BD4">
        <w:rPr>
          <w:rFonts w:hint="cs"/>
          <w:rtl/>
        </w:rPr>
        <w:t>החולים</w:t>
      </w:r>
      <w:r w:rsidRPr="00D05BD4">
        <w:rPr>
          <w:rtl/>
        </w:rPr>
        <w:t xml:space="preserve"> </w:t>
      </w:r>
      <w:r w:rsidRPr="00D05BD4">
        <w:rPr>
          <w:rFonts w:hint="cs"/>
          <w:rtl/>
        </w:rPr>
        <w:t>הביאו</w:t>
      </w:r>
      <w:r w:rsidRPr="00D05BD4">
        <w:rPr>
          <w:rtl/>
        </w:rPr>
        <w:t xml:space="preserve"> </w:t>
      </w:r>
      <w:r w:rsidRPr="00D05BD4">
        <w:rPr>
          <w:rFonts w:hint="cs"/>
          <w:rtl/>
        </w:rPr>
        <w:t>לכך</w:t>
      </w:r>
      <w:r w:rsidRPr="00D05BD4">
        <w:rPr>
          <w:rtl/>
        </w:rPr>
        <w:t xml:space="preserve"> </w:t>
      </w:r>
      <w:r w:rsidRPr="00D05BD4">
        <w:rPr>
          <w:rFonts w:hint="cs"/>
          <w:rtl/>
        </w:rPr>
        <w:t>שבחלק</w:t>
      </w:r>
      <w:r w:rsidRPr="00D05BD4">
        <w:rPr>
          <w:rtl/>
        </w:rPr>
        <w:t xml:space="preserve"> מ</w:t>
      </w:r>
      <w:r w:rsidRPr="00D05BD4">
        <w:rPr>
          <w:rFonts w:hint="cs"/>
          <w:rtl/>
        </w:rPr>
        <w:t>המקרים</w:t>
      </w:r>
      <w:r w:rsidRPr="00D05BD4">
        <w:rPr>
          <w:rtl/>
        </w:rPr>
        <w:t xml:space="preserve"> </w:t>
      </w:r>
      <w:r w:rsidRPr="00D05BD4">
        <w:rPr>
          <w:rFonts w:hint="cs"/>
          <w:rtl/>
        </w:rPr>
        <w:t>מועמדים</w:t>
      </w:r>
      <w:r w:rsidRPr="00D05BD4">
        <w:rPr>
          <w:rtl/>
        </w:rPr>
        <w:t xml:space="preserve"> לביצוע הניתוח </w:t>
      </w:r>
      <w:r w:rsidRPr="00D05BD4">
        <w:rPr>
          <w:rFonts w:hint="cs"/>
          <w:rtl/>
        </w:rPr>
        <w:t>הבריאטרי</w:t>
      </w:r>
      <w:r w:rsidRPr="00D05BD4">
        <w:rPr>
          <w:rtl/>
        </w:rPr>
        <w:t xml:space="preserve"> </w:t>
      </w:r>
      <w:r w:rsidRPr="00D05BD4">
        <w:rPr>
          <w:rFonts w:hint="cs"/>
          <w:rtl/>
        </w:rPr>
        <w:t>עוברים</w:t>
      </w:r>
      <w:r w:rsidRPr="00D05BD4">
        <w:rPr>
          <w:rtl/>
        </w:rPr>
        <w:t xml:space="preserve"> שתי </w:t>
      </w:r>
      <w:r w:rsidRPr="00D05BD4">
        <w:rPr>
          <w:rFonts w:hint="cs"/>
          <w:rtl/>
        </w:rPr>
        <w:t>הערכות</w:t>
      </w:r>
      <w:r w:rsidRPr="00D05BD4">
        <w:rPr>
          <w:rtl/>
        </w:rPr>
        <w:t xml:space="preserve"> על ידי </w:t>
      </w:r>
      <w:r w:rsidRPr="00D05BD4">
        <w:rPr>
          <w:rFonts w:hint="cs"/>
          <w:rtl/>
        </w:rPr>
        <w:t>ועדות</w:t>
      </w:r>
      <w:r w:rsidRPr="00D05BD4">
        <w:rPr>
          <w:rtl/>
        </w:rPr>
        <w:t xml:space="preserve"> עצמאיות ושונות - האחת של הקופה והשני</w:t>
      </w:r>
      <w:r w:rsidRPr="00D05BD4">
        <w:rPr>
          <w:rFonts w:hint="cs"/>
          <w:rtl/>
        </w:rPr>
        <w:t>יה</w:t>
      </w:r>
      <w:r w:rsidRPr="00D05BD4">
        <w:rPr>
          <w:rtl/>
        </w:rPr>
        <w:t xml:space="preserve"> </w:t>
      </w:r>
      <w:r w:rsidRPr="00D05BD4">
        <w:rPr>
          <w:rFonts w:hint="cs"/>
          <w:rtl/>
        </w:rPr>
        <w:t>של</w:t>
      </w:r>
      <w:r w:rsidRPr="00D05BD4">
        <w:rPr>
          <w:rtl/>
        </w:rPr>
        <w:t xml:space="preserve"> </w:t>
      </w:r>
      <w:r w:rsidRPr="00D05BD4">
        <w:rPr>
          <w:rFonts w:hint="cs"/>
          <w:rtl/>
        </w:rPr>
        <w:t>המרכז</w:t>
      </w:r>
      <w:r w:rsidRPr="00D05BD4">
        <w:rPr>
          <w:rtl/>
        </w:rPr>
        <w:t xml:space="preserve"> </w:t>
      </w:r>
      <w:r w:rsidRPr="00D05BD4">
        <w:rPr>
          <w:rFonts w:hint="cs"/>
          <w:rtl/>
        </w:rPr>
        <w:t>הבריאטרי</w:t>
      </w:r>
      <w:r w:rsidRPr="00D05BD4">
        <w:rPr>
          <w:rtl/>
        </w:rPr>
        <w:t xml:space="preserve">, שעל פי חוזר משרד </w:t>
      </w:r>
      <w:r w:rsidRPr="00D05BD4">
        <w:rPr>
          <w:rFonts w:hint="cs"/>
          <w:rtl/>
        </w:rPr>
        <w:t>הבריאות</w:t>
      </w:r>
      <w:r w:rsidRPr="00D05BD4">
        <w:rPr>
          <w:rtl/>
        </w:rPr>
        <w:t xml:space="preserve"> </w:t>
      </w:r>
      <w:r w:rsidRPr="00D05BD4">
        <w:rPr>
          <w:rFonts w:hint="cs"/>
          <w:rtl/>
        </w:rPr>
        <w:t>גם</w:t>
      </w:r>
      <w:r w:rsidRPr="00D05BD4">
        <w:rPr>
          <w:rtl/>
        </w:rPr>
        <w:t xml:space="preserve"> </w:t>
      </w:r>
      <w:r w:rsidRPr="00D05BD4">
        <w:rPr>
          <w:rFonts w:hint="cs"/>
          <w:rtl/>
        </w:rPr>
        <w:t>נושא</w:t>
      </w:r>
      <w:r w:rsidRPr="00D05BD4">
        <w:rPr>
          <w:rtl/>
        </w:rPr>
        <w:t xml:space="preserve"> </w:t>
      </w:r>
      <w:r w:rsidRPr="00D05BD4">
        <w:rPr>
          <w:rFonts w:hint="cs"/>
          <w:rtl/>
        </w:rPr>
        <w:t>באחריות</w:t>
      </w:r>
      <w:r w:rsidRPr="00D05BD4">
        <w:rPr>
          <w:rtl/>
        </w:rPr>
        <w:t xml:space="preserve"> </w:t>
      </w:r>
      <w:r w:rsidRPr="00D05BD4">
        <w:rPr>
          <w:rFonts w:hint="cs"/>
          <w:rtl/>
        </w:rPr>
        <w:t>לוודא</w:t>
      </w:r>
      <w:r w:rsidRPr="00D05BD4">
        <w:rPr>
          <w:rtl/>
        </w:rPr>
        <w:t xml:space="preserve"> </w:t>
      </w:r>
      <w:r w:rsidRPr="00D05BD4">
        <w:rPr>
          <w:rFonts w:hint="cs"/>
          <w:rtl/>
        </w:rPr>
        <w:t>את</w:t>
      </w:r>
      <w:r w:rsidRPr="00D05BD4">
        <w:rPr>
          <w:rtl/>
        </w:rPr>
        <w:t xml:space="preserve"> </w:t>
      </w:r>
      <w:r w:rsidRPr="00D05BD4">
        <w:rPr>
          <w:rFonts w:hint="cs"/>
          <w:rtl/>
        </w:rPr>
        <w:t>איכות</w:t>
      </w:r>
      <w:r w:rsidRPr="00D05BD4">
        <w:rPr>
          <w:rtl/>
        </w:rPr>
        <w:t xml:space="preserve"> </w:t>
      </w:r>
      <w:r w:rsidRPr="00D05BD4">
        <w:rPr>
          <w:rFonts w:hint="cs"/>
          <w:rtl/>
        </w:rPr>
        <w:t>ההערכה</w:t>
      </w:r>
      <w:r>
        <w:rPr>
          <w:rStyle w:val="FootnoteReference0"/>
          <w:sz w:val="18"/>
          <w:rtl/>
        </w:rPr>
        <w:footnoteReference w:id="57"/>
      </w:r>
      <w:r w:rsidRPr="00D05BD4">
        <w:rPr>
          <w:rtl/>
        </w:rPr>
        <w:t xml:space="preserve">. </w:t>
      </w:r>
      <w:r w:rsidRPr="00D05BD4">
        <w:rPr>
          <w:rFonts w:hint="cs"/>
          <w:rtl/>
        </w:rPr>
        <w:t>הערכה</w:t>
      </w:r>
      <w:r w:rsidRPr="00D05BD4">
        <w:rPr>
          <w:rtl/>
        </w:rPr>
        <w:t xml:space="preserve"> כפולה </w:t>
      </w:r>
      <w:r w:rsidRPr="00D05BD4">
        <w:rPr>
          <w:rFonts w:hint="cs"/>
          <w:rtl/>
        </w:rPr>
        <w:t>זו</w:t>
      </w:r>
      <w:r w:rsidRPr="00D05BD4">
        <w:rPr>
          <w:rtl/>
        </w:rPr>
        <w:t xml:space="preserve"> </w:t>
      </w:r>
      <w:r w:rsidRPr="00D05BD4">
        <w:rPr>
          <w:rFonts w:hint="cs"/>
          <w:rtl/>
        </w:rPr>
        <w:t>מכבידה</w:t>
      </w:r>
      <w:r w:rsidRPr="00D05BD4">
        <w:rPr>
          <w:rtl/>
        </w:rPr>
        <w:t xml:space="preserve"> על המטופל וגורמת לו </w:t>
      </w:r>
      <w:r w:rsidRPr="00D05BD4">
        <w:rPr>
          <w:rFonts w:hint="cs"/>
          <w:rtl/>
        </w:rPr>
        <w:t>אי-</w:t>
      </w:r>
      <w:r w:rsidRPr="00D05BD4">
        <w:rPr>
          <w:rtl/>
        </w:rPr>
        <w:t xml:space="preserve">נעימות; </w:t>
      </w:r>
      <w:r w:rsidRPr="00D05BD4">
        <w:rPr>
          <w:rFonts w:hint="cs"/>
          <w:rtl/>
        </w:rPr>
        <w:t>ולא</w:t>
      </w:r>
      <w:r w:rsidRPr="00D05BD4">
        <w:rPr>
          <w:rtl/>
        </w:rPr>
        <w:t xml:space="preserve"> פחות </w:t>
      </w:r>
      <w:r w:rsidRPr="00D05BD4">
        <w:rPr>
          <w:rFonts w:hint="cs"/>
          <w:rtl/>
        </w:rPr>
        <w:t>חשוב</w:t>
      </w:r>
      <w:r w:rsidRPr="00D05BD4">
        <w:rPr>
          <w:rtl/>
        </w:rPr>
        <w:t xml:space="preserve"> </w:t>
      </w:r>
      <w:r w:rsidRPr="00D05BD4">
        <w:rPr>
          <w:rFonts w:hint="cs"/>
          <w:rtl/>
        </w:rPr>
        <w:t>מכך</w:t>
      </w:r>
      <w:r w:rsidRPr="00D05BD4">
        <w:rPr>
          <w:rtl/>
        </w:rPr>
        <w:t xml:space="preserve">, </w:t>
      </w:r>
      <w:r w:rsidRPr="00D05BD4">
        <w:rPr>
          <w:rFonts w:hint="cs"/>
          <w:rtl/>
        </w:rPr>
        <w:t>היא</w:t>
      </w:r>
      <w:r w:rsidRPr="00D05BD4">
        <w:rPr>
          <w:rtl/>
        </w:rPr>
        <w:t xml:space="preserve"> גורמת גם לבזבוז משאבים במערכת הרפואית.</w:t>
      </w:r>
      <w:r w:rsidRPr="00D05BD4">
        <w:rPr>
          <w:rStyle w:val="EndnoteReference"/>
          <w:rFonts w:cs="Tahoma"/>
          <w:sz w:val="18"/>
          <w:rtl/>
        </w:rPr>
        <w:t xml:space="preserve"> </w:t>
      </w:r>
      <w:r w:rsidRPr="0012789B" w:rsidR="00C52C16">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34563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720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חוסר</w:t>
                            </w:r>
                            <w:r w:rsidRPr="00FF2CB0">
                              <w:rPr>
                                <w:rFonts w:cs="Tahoma"/>
                                <w:color w:val="0B5294"/>
                                <w:spacing w:val="-4"/>
                                <w:sz w:val="24"/>
                                <w:szCs w:val="24"/>
                                <w:rtl/>
                              </w:rPr>
                              <w:t xml:space="preserve"> </w:t>
                            </w:r>
                            <w:r w:rsidRPr="00FF2CB0">
                              <w:rPr>
                                <w:rFonts w:cs="Tahoma" w:hint="eastAsia"/>
                                <w:color w:val="0B5294"/>
                                <w:spacing w:val="-4"/>
                                <w:sz w:val="24"/>
                                <w:szCs w:val="24"/>
                                <w:rtl/>
                              </w:rPr>
                              <w:t>הבהירות</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חוזר</w:t>
                            </w:r>
                            <w:r w:rsidRPr="00FF2CB0">
                              <w:rPr>
                                <w:rFonts w:cs="Tahoma"/>
                                <w:color w:val="0B5294"/>
                                <w:spacing w:val="-4"/>
                                <w:sz w:val="24"/>
                                <w:szCs w:val="24"/>
                                <w:rtl/>
                              </w:rPr>
                              <w:t xml:space="preserve"> </w:t>
                            </w: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והפרשנויות</w:t>
                            </w:r>
                            <w:r w:rsidRPr="00FF2CB0">
                              <w:rPr>
                                <w:rFonts w:cs="Tahoma"/>
                                <w:color w:val="0B5294"/>
                                <w:spacing w:val="-4"/>
                                <w:sz w:val="24"/>
                                <w:szCs w:val="24"/>
                                <w:rtl/>
                              </w:rPr>
                              <w:t xml:space="preserve"> </w:t>
                            </w:r>
                            <w:r w:rsidRPr="00FF2CB0">
                              <w:rPr>
                                <w:rFonts w:cs="Tahoma" w:hint="eastAsia"/>
                                <w:color w:val="0B5294"/>
                                <w:spacing w:val="-4"/>
                                <w:sz w:val="24"/>
                                <w:szCs w:val="24"/>
                                <w:rtl/>
                              </w:rPr>
                              <w:t>השונות</w:t>
                            </w:r>
                            <w:r w:rsidRPr="00FF2CB0">
                              <w:rPr>
                                <w:rFonts w:cs="Tahoma"/>
                                <w:color w:val="0B5294"/>
                                <w:spacing w:val="-4"/>
                                <w:sz w:val="24"/>
                                <w:szCs w:val="24"/>
                                <w:rtl/>
                              </w:rPr>
                              <w:t xml:space="preserve"> </w:t>
                            </w:r>
                            <w:r w:rsidRPr="00FF2CB0">
                              <w:rPr>
                                <w:rFonts w:cs="Tahoma" w:hint="eastAsia"/>
                                <w:color w:val="0B5294"/>
                                <w:spacing w:val="-4"/>
                                <w:sz w:val="24"/>
                                <w:szCs w:val="24"/>
                                <w:rtl/>
                              </w:rPr>
                              <w:t>שניתנות</w:t>
                            </w:r>
                            <w:r w:rsidRPr="00FF2CB0">
                              <w:rPr>
                                <w:rFonts w:cs="Tahoma"/>
                                <w:color w:val="0B5294"/>
                                <w:spacing w:val="-4"/>
                                <w:sz w:val="24"/>
                                <w:szCs w:val="24"/>
                                <w:rtl/>
                              </w:rPr>
                              <w:t xml:space="preserve"> </w:t>
                            </w:r>
                            <w:r w:rsidRPr="00FF2CB0">
                              <w:rPr>
                                <w:rFonts w:cs="Tahoma" w:hint="eastAsia"/>
                                <w:color w:val="0B5294"/>
                                <w:spacing w:val="-4"/>
                                <w:sz w:val="24"/>
                                <w:szCs w:val="24"/>
                                <w:rtl/>
                              </w:rPr>
                              <w:t>לו</w:t>
                            </w:r>
                            <w:r w:rsidRPr="00FF2CB0">
                              <w:rPr>
                                <w:rFonts w:cs="Tahoma"/>
                                <w:color w:val="0B5294"/>
                                <w:spacing w:val="-4"/>
                                <w:sz w:val="24"/>
                                <w:szCs w:val="24"/>
                                <w:rtl/>
                              </w:rPr>
                              <w:t xml:space="preserve"> </w:t>
                            </w:r>
                            <w:r w:rsidRPr="00FF2CB0">
                              <w:rPr>
                                <w:rFonts w:cs="Tahoma" w:hint="eastAsia"/>
                                <w:color w:val="0B5294"/>
                                <w:spacing w:val="-4"/>
                                <w:sz w:val="24"/>
                                <w:szCs w:val="24"/>
                                <w:rtl/>
                              </w:rPr>
                              <w:t>הביאו</w:t>
                            </w:r>
                            <w:r w:rsidRPr="00FF2CB0">
                              <w:rPr>
                                <w:rFonts w:cs="Tahoma"/>
                                <w:color w:val="0B5294"/>
                                <w:spacing w:val="-4"/>
                                <w:sz w:val="24"/>
                                <w:szCs w:val="24"/>
                                <w:rtl/>
                              </w:rPr>
                              <w:t xml:space="preserve"> </w:t>
                            </w:r>
                            <w:r w:rsidRPr="00FF2CB0">
                              <w:rPr>
                                <w:rFonts w:cs="Tahoma" w:hint="eastAsia"/>
                                <w:color w:val="0B5294"/>
                                <w:spacing w:val="-4"/>
                                <w:sz w:val="24"/>
                                <w:szCs w:val="24"/>
                                <w:rtl/>
                              </w:rPr>
                              <w:t>לכך</w:t>
                            </w:r>
                            <w:r w:rsidRPr="00FF2CB0">
                              <w:rPr>
                                <w:rFonts w:cs="Tahoma"/>
                                <w:color w:val="0B5294"/>
                                <w:spacing w:val="-4"/>
                                <w:sz w:val="24"/>
                                <w:szCs w:val="24"/>
                                <w:rtl/>
                              </w:rPr>
                              <w:t xml:space="preserve"> </w:t>
                            </w:r>
                            <w:r w:rsidRPr="00FF2CB0">
                              <w:rPr>
                                <w:rFonts w:cs="Tahoma" w:hint="eastAsia"/>
                                <w:color w:val="0B5294"/>
                                <w:spacing w:val="-4"/>
                                <w:sz w:val="24"/>
                                <w:szCs w:val="24"/>
                                <w:rtl/>
                              </w:rPr>
                              <w:t>שבחלק</w:t>
                            </w:r>
                            <w:r w:rsidRPr="00FF2CB0">
                              <w:rPr>
                                <w:rFonts w:cs="Tahoma"/>
                                <w:color w:val="0B5294"/>
                                <w:spacing w:val="-4"/>
                                <w:sz w:val="24"/>
                                <w:szCs w:val="24"/>
                                <w:rtl/>
                              </w:rPr>
                              <w:t xml:space="preserve"> </w:t>
                            </w:r>
                            <w:r w:rsidRPr="00FF2CB0">
                              <w:rPr>
                                <w:rFonts w:cs="Tahoma" w:hint="eastAsia"/>
                                <w:color w:val="0B5294"/>
                                <w:spacing w:val="-4"/>
                                <w:sz w:val="24"/>
                                <w:szCs w:val="24"/>
                                <w:rtl/>
                              </w:rPr>
                              <w:t>מהמקרים</w:t>
                            </w:r>
                            <w:r w:rsidRPr="00FF2CB0">
                              <w:rPr>
                                <w:rFonts w:cs="Tahoma"/>
                                <w:color w:val="0B5294"/>
                                <w:spacing w:val="-4"/>
                                <w:sz w:val="24"/>
                                <w:szCs w:val="24"/>
                                <w:rtl/>
                              </w:rPr>
                              <w:t xml:space="preserve"> </w:t>
                            </w:r>
                            <w:r w:rsidRPr="00FF2CB0">
                              <w:rPr>
                                <w:rFonts w:cs="Tahoma" w:hint="eastAsia"/>
                                <w:color w:val="0B5294"/>
                                <w:spacing w:val="-4"/>
                                <w:sz w:val="24"/>
                                <w:szCs w:val="24"/>
                                <w:rtl/>
                              </w:rPr>
                              <w:t>מתבצעת</w:t>
                            </w:r>
                            <w:r w:rsidRPr="00FF2CB0">
                              <w:rPr>
                                <w:rFonts w:cs="Tahoma"/>
                                <w:color w:val="0B5294"/>
                                <w:spacing w:val="-4"/>
                                <w:sz w:val="24"/>
                                <w:szCs w:val="24"/>
                                <w:rtl/>
                              </w:rPr>
                              <w:t xml:space="preserve"> </w:t>
                            </w:r>
                            <w:r w:rsidRPr="00FF2CB0">
                              <w:rPr>
                                <w:rFonts w:cs="Tahoma" w:hint="eastAsia"/>
                                <w:color w:val="0B5294"/>
                                <w:spacing w:val="-4"/>
                                <w:sz w:val="24"/>
                                <w:szCs w:val="24"/>
                                <w:rtl/>
                              </w:rPr>
                              <w:t>הערכה</w:t>
                            </w:r>
                            <w:r w:rsidRPr="00FF2CB0">
                              <w:rPr>
                                <w:rFonts w:cs="Tahoma"/>
                                <w:color w:val="0B5294"/>
                                <w:spacing w:val="-4"/>
                                <w:sz w:val="24"/>
                                <w:szCs w:val="24"/>
                                <w:rtl/>
                              </w:rPr>
                              <w:t xml:space="preserve"> </w:t>
                            </w:r>
                            <w:r w:rsidRPr="00FF2CB0">
                              <w:rPr>
                                <w:rFonts w:cs="Tahoma" w:hint="eastAsia"/>
                                <w:color w:val="0B5294"/>
                                <w:spacing w:val="-4"/>
                                <w:sz w:val="24"/>
                                <w:szCs w:val="24"/>
                                <w:rtl/>
                              </w:rPr>
                              <w:t>כפולה</w:t>
                            </w:r>
                            <w:r w:rsidRPr="00FF2CB0">
                              <w:rPr>
                                <w:rFonts w:cs="Tahoma"/>
                                <w:color w:val="0B5294"/>
                                <w:spacing w:val="-4"/>
                                <w:sz w:val="24"/>
                                <w:szCs w:val="24"/>
                                <w:rtl/>
                              </w:rPr>
                              <w:t xml:space="preserve"> </w:t>
                            </w:r>
                            <w:r w:rsidRPr="00FF2CB0">
                              <w:rPr>
                                <w:rFonts w:cs="Tahoma" w:hint="eastAsia"/>
                                <w:color w:val="0B5294"/>
                                <w:spacing w:val="-4"/>
                                <w:sz w:val="24"/>
                                <w:szCs w:val="24"/>
                                <w:rtl/>
                              </w:rPr>
                              <w:t>שמכבידה</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המטופל</w:t>
                            </w:r>
                            <w:r w:rsidRPr="00FF2CB0">
                              <w:rPr>
                                <w:rFonts w:cs="Tahoma"/>
                                <w:color w:val="0B5294"/>
                                <w:spacing w:val="-4"/>
                                <w:sz w:val="24"/>
                                <w:szCs w:val="24"/>
                                <w:rtl/>
                              </w:rPr>
                              <w:t xml:space="preserve"> </w:t>
                            </w:r>
                            <w:r w:rsidRPr="00FF2CB0">
                              <w:rPr>
                                <w:rFonts w:cs="Tahoma" w:hint="eastAsia"/>
                                <w:color w:val="0B5294"/>
                                <w:spacing w:val="-4"/>
                                <w:sz w:val="24"/>
                                <w:szCs w:val="24"/>
                                <w:rtl/>
                              </w:rPr>
                              <w:t>וגורמת</w:t>
                            </w:r>
                            <w:r w:rsidRPr="00FF2CB0">
                              <w:rPr>
                                <w:rFonts w:cs="Tahoma"/>
                                <w:color w:val="0B5294"/>
                                <w:spacing w:val="-4"/>
                                <w:sz w:val="24"/>
                                <w:szCs w:val="24"/>
                                <w:rtl/>
                              </w:rPr>
                              <w:t xml:space="preserve"> </w:t>
                            </w:r>
                            <w:r w:rsidRPr="00FF2CB0">
                              <w:rPr>
                                <w:rFonts w:cs="Tahoma" w:hint="eastAsia"/>
                                <w:color w:val="0B5294"/>
                                <w:spacing w:val="-4"/>
                                <w:sz w:val="24"/>
                                <w:szCs w:val="24"/>
                                <w:rtl/>
                              </w:rPr>
                              <w:t>לו</w:t>
                            </w:r>
                            <w:r w:rsidRPr="00FF2CB0">
                              <w:rPr>
                                <w:rFonts w:cs="Tahoma"/>
                                <w:color w:val="0B5294"/>
                                <w:spacing w:val="-4"/>
                                <w:sz w:val="24"/>
                                <w:szCs w:val="24"/>
                                <w:rtl/>
                              </w:rPr>
                              <w:t xml:space="preserve"> </w:t>
                            </w:r>
                            <w:r w:rsidRPr="00FF2CB0">
                              <w:rPr>
                                <w:rFonts w:cs="Tahoma" w:hint="eastAsia"/>
                                <w:color w:val="0B5294"/>
                                <w:spacing w:val="-4"/>
                                <w:sz w:val="24"/>
                                <w:szCs w:val="24"/>
                                <w:rtl/>
                              </w:rPr>
                              <w:t>אי</w:t>
                            </w:r>
                            <w:r w:rsidRPr="00FF2CB0">
                              <w:rPr>
                                <w:rFonts w:cs="Tahoma"/>
                                <w:color w:val="0B5294"/>
                                <w:spacing w:val="-4"/>
                                <w:sz w:val="24"/>
                                <w:szCs w:val="24"/>
                                <w:rtl/>
                              </w:rPr>
                              <w:t>-</w:t>
                            </w:r>
                            <w:r w:rsidRPr="00FF2CB0">
                              <w:rPr>
                                <w:rFonts w:cs="Tahoma" w:hint="eastAsia"/>
                                <w:color w:val="0B5294"/>
                                <w:spacing w:val="-4"/>
                                <w:sz w:val="24"/>
                                <w:szCs w:val="24"/>
                                <w:rtl/>
                              </w:rPr>
                              <w:t>נעימות</w:t>
                            </w:r>
                            <w:r w:rsidRPr="00FF2CB0">
                              <w:rPr>
                                <w:rFonts w:cs="Tahoma"/>
                                <w:color w:val="0B5294"/>
                                <w:spacing w:val="-4"/>
                                <w:sz w:val="24"/>
                                <w:szCs w:val="24"/>
                                <w:rtl/>
                              </w:rPr>
                              <w:t xml:space="preserve">; </w:t>
                            </w:r>
                            <w:r w:rsidRPr="00FF2CB0">
                              <w:rPr>
                                <w:rFonts w:cs="Tahoma" w:hint="eastAsia"/>
                                <w:color w:val="0B5294"/>
                                <w:spacing w:val="-4"/>
                                <w:sz w:val="24"/>
                                <w:szCs w:val="24"/>
                                <w:rtl/>
                              </w:rPr>
                              <w:t>ולא</w:t>
                            </w:r>
                            <w:r w:rsidRPr="00FF2CB0">
                              <w:rPr>
                                <w:rFonts w:cs="Tahoma"/>
                                <w:color w:val="0B5294"/>
                                <w:spacing w:val="-4"/>
                                <w:sz w:val="24"/>
                                <w:szCs w:val="24"/>
                                <w:rtl/>
                              </w:rPr>
                              <w:t xml:space="preserve"> </w:t>
                            </w:r>
                            <w:r w:rsidRPr="00FF2CB0">
                              <w:rPr>
                                <w:rFonts w:cs="Tahoma" w:hint="eastAsia"/>
                                <w:color w:val="0B5294"/>
                                <w:spacing w:val="-4"/>
                                <w:sz w:val="24"/>
                                <w:szCs w:val="24"/>
                                <w:rtl/>
                              </w:rPr>
                              <w:t>פחות</w:t>
                            </w:r>
                            <w:r w:rsidRPr="00FF2CB0">
                              <w:rPr>
                                <w:rFonts w:cs="Tahoma"/>
                                <w:color w:val="0B5294"/>
                                <w:spacing w:val="-4"/>
                                <w:sz w:val="24"/>
                                <w:szCs w:val="24"/>
                                <w:rtl/>
                              </w:rPr>
                              <w:t xml:space="preserve"> </w:t>
                            </w:r>
                            <w:r w:rsidRPr="00FF2CB0">
                              <w:rPr>
                                <w:rFonts w:cs="Tahoma" w:hint="eastAsia"/>
                                <w:color w:val="0B5294"/>
                                <w:spacing w:val="-4"/>
                                <w:sz w:val="24"/>
                                <w:szCs w:val="24"/>
                                <w:rtl/>
                              </w:rPr>
                              <w:t>חשוב</w:t>
                            </w:r>
                            <w:r w:rsidRPr="00FF2CB0">
                              <w:rPr>
                                <w:rFonts w:cs="Tahoma"/>
                                <w:color w:val="0B5294"/>
                                <w:spacing w:val="-4"/>
                                <w:sz w:val="24"/>
                                <w:szCs w:val="24"/>
                                <w:rtl/>
                              </w:rPr>
                              <w:t xml:space="preserve"> </w:t>
                            </w:r>
                            <w:r w:rsidRPr="00FF2CB0">
                              <w:rPr>
                                <w:rFonts w:cs="Tahoma" w:hint="eastAsia"/>
                                <w:color w:val="0B5294"/>
                                <w:spacing w:val="-4"/>
                                <w:sz w:val="24"/>
                                <w:szCs w:val="24"/>
                                <w:rtl/>
                              </w:rPr>
                              <w:t>מכך</w:t>
                            </w:r>
                            <w:r w:rsidRPr="00FF2CB0">
                              <w:rPr>
                                <w:rFonts w:cs="Tahoma"/>
                                <w:color w:val="0B5294"/>
                                <w:spacing w:val="-4"/>
                                <w:sz w:val="24"/>
                                <w:szCs w:val="24"/>
                                <w:rtl/>
                              </w:rPr>
                              <w:t xml:space="preserve">, </w:t>
                            </w:r>
                            <w:r w:rsidRPr="00FF2CB0">
                              <w:rPr>
                                <w:rFonts w:cs="Tahoma" w:hint="eastAsia"/>
                                <w:color w:val="0B5294"/>
                                <w:spacing w:val="-4"/>
                                <w:sz w:val="24"/>
                                <w:szCs w:val="24"/>
                                <w:rtl/>
                              </w:rPr>
                              <w:t>היא</w:t>
                            </w:r>
                            <w:r w:rsidRPr="00FF2CB0">
                              <w:rPr>
                                <w:rFonts w:cs="Tahoma"/>
                                <w:color w:val="0B5294"/>
                                <w:spacing w:val="-4"/>
                                <w:sz w:val="24"/>
                                <w:szCs w:val="24"/>
                                <w:rtl/>
                              </w:rPr>
                              <w:t xml:space="preserve"> </w:t>
                            </w:r>
                            <w:r w:rsidRPr="00FF2CB0">
                              <w:rPr>
                                <w:rFonts w:cs="Tahoma" w:hint="eastAsia"/>
                                <w:color w:val="0B5294"/>
                                <w:spacing w:val="-4"/>
                                <w:sz w:val="24"/>
                                <w:szCs w:val="24"/>
                                <w:rtl/>
                              </w:rPr>
                              <w:t>גורמת</w:t>
                            </w:r>
                            <w:r w:rsidRPr="00FF2CB0">
                              <w:rPr>
                                <w:rFonts w:cs="Tahoma"/>
                                <w:color w:val="0B5294"/>
                                <w:spacing w:val="-4"/>
                                <w:sz w:val="24"/>
                                <w:szCs w:val="24"/>
                                <w:rtl/>
                              </w:rPr>
                              <w:t xml:space="preserve"> </w:t>
                            </w:r>
                            <w:r w:rsidRPr="00FF2CB0">
                              <w:rPr>
                                <w:rFonts w:cs="Tahoma" w:hint="eastAsia"/>
                                <w:color w:val="0B5294"/>
                                <w:spacing w:val="-4"/>
                                <w:sz w:val="24"/>
                                <w:szCs w:val="24"/>
                                <w:rtl/>
                              </w:rPr>
                              <w:t>גם</w:t>
                            </w:r>
                            <w:r w:rsidRPr="00FF2CB0">
                              <w:rPr>
                                <w:rFonts w:cs="Tahoma"/>
                                <w:color w:val="0B5294"/>
                                <w:spacing w:val="-4"/>
                                <w:sz w:val="24"/>
                                <w:szCs w:val="24"/>
                                <w:rtl/>
                              </w:rPr>
                              <w:t xml:space="preserve"> </w:t>
                            </w:r>
                            <w:r w:rsidRPr="00FF2CB0">
                              <w:rPr>
                                <w:rFonts w:cs="Tahoma" w:hint="eastAsia"/>
                                <w:color w:val="0B5294"/>
                                <w:spacing w:val="-4"/>
                                <w:sz w:val="24"/>
                                <w:szCs w:val="24"/>
                                <w:rtl/>
                              </w:rPr>
                              <w:t>לבזבוז</w:t>
                            </w:r>
                            <w:r w:rsidRPr="00FF2CB0">
                              <w:rPr>
                                <w:rFonts w:cs="Tahoma"/>
                                <w:color w:val="0B5294"/>
                                <w:spacing w:val="-4"/>
                                <w:sz w:val="24"/>
                                <w:szCs w:val="24"/>
                                <w:rtl/>
                              </w:rPr>
                              <w:t xml:space="preserve"> </w:t>
                            </w:r>
                            <w:r w:rsidRPr="00FF2CB0">
                              <w:rPr>
                                <w:rFonts w:cs="Tahoma" w:hint="eastAsia"/>
                                <w:color w:val="0B5294"/>
                                <w:spacing w:val="-4"/>
                                <w:sz w:val="24"/>
                                <w:szCs w:val="24"/>
                                <w:rtl/>
                              </w:rPr>
                              <w:t>משאבים</w:t>
                            </w:r>
                            <w:r w:rsidRPr="00FF2CB0">
                              <w:rPr>
                                <w:rFonts w:cs="Tahoma"/>
                                <w:color w:val="0B5294"/>
                                <w:spacing w:val="-4"/>
                                <w:sz w:val="24"/>
                                <w:szCs w:val="24"/>
                                <w:rtl/>
                              </w:rPr>
                              <w:t xml:space="preserve"> </w:t>
                            </w:r>
                            <w:r w:rsidRPr="00FF2CB0">
                              <w:rPr>
                                <w:rFonts w:cs="Tahoma" w:hint="eastAsia"/>
                                <w:color w:val="0B5294"/>
                                <w:spacing w:val="-4"/>
                                <w:sz w:val="24"/>
                                <w:szCs w:val="24"/>
                                <w:rtl/>
                              </w:rPr>
                              <w:t>במערכת</w:t>
                            </w:r>
                            <w:r w:rsidRPr="00FF2CB0">
                              <w:rPr>
                                <w:rFonts w:cs="Tahoma"/>
                                <w:color w:val="0B5294"/>
                                <w:spacing w:val="-4"/>
                                <w:sz w:val="24"/>
                                <w:szCs w:val="24"/>
                                <w:rtl/>
                              </w:rPr>
                              <w:t xml:space="preserve"> </w:t>
                            </w:r>
                            <w:r w:rsidRPr="00FF2CB0">
                              <w:rPr>
                                <w:rFonts w:cs="Tahoma" w:hint="eastAsia"/>
                                <w:color w:val="0B5294"/>
                                <w:spacing w:val="-4"/>
                                <w:sz w:val="24"/>
                                <w:szCs w:val="24"/>
                                <w:rtl/>
                              </w:rPr>
                              <w:t>הרפואית</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599406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059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877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חוסר</w:t>
                      </w:r>
                      <w:r w:rsidRPr="00FF2CB0">
                        <w:rPr>
                          <w:rFonts w:cs="Tahoma"/>
                          <w:color w:val="0B5294"/>
                          <w:spacing w:val="-4"/>
                          <w:sz w:val="24"/>
                          <w:szCs w:val="24"/>
                          <w:rtl/>
                        </w:rPr>
                        <w:t xml:space="preserve"> </w:t>
                      </w:r>
                      <w:r w:rsidRPr="00FF2CB0">
                        <w:rPr>
                          <w:rFonts w:cs="Tahoma" w:hint="eastAsia"/>
                          <w:color w:val="0B5294"/>
                          <w:spacing w:val="-4"/>
                          <w:sz w:val="24"/>
                          <w:szCs w:val="24"/>
                          <w:rtl/>
                        </w:rPr>
                        <w:t>הבהירות</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חוזר</w:t>
                      </w:r>
                      <w:r w:rsidRPr="00FF2CB0">
                        <w:rPr>
                          <w:rFonts w:cs="Tahoma"/>
                          <w:color w:val="0B5294"/>
                          <w:spacing w:val="-4"/>
                          <w:sz w:val="24"/>
                          <w:szCs w:val="24"/>
                          <w:rtl/>
                        </w:rPr>
                        <w:t xml:space="preserve"> </w:t>
                      </w: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והפרשנויות</w:t>
                      </w:r>
                      <w:r w:rsidRPr="00FF2CB0">
                        <w:rPr>
                          <w:rFonts w:cs="Tahoma"/>
                          <w:color w:val="0B5294"/>
                          <w:spacing w:val="-4"/>
                          <w:sz w:val="24"/>
                          <w:szCs w:val="24"/>
                          <w:rtl/>
                        </w:rPr>
                        <w:t xml:space="preserve"> </w:t>
                      </w:r>
                      <w:r w:rsidRPr="00FF2CB0">
                        <w:rPr>
                          <w:rFonts w:cs="Tahoma" w:hint="eastAsia"/>
                          <w:color w:val="0B5294"/>
                          <w:spacing w:val="-4"/>
                          <w:sz w:val="24"/>
                          <w:szCs w:val="24"/>
                          <w:rtl/>
                        </w:rPr>
                        <w:t>השונות</w:t>
                      </w:r>
                      <w:r w:rsidRPr="00FF2CB0">
                        <w:rPr>
                          <w:rFonts w:cs="Tahoma"/>
                          <w:color w:val="0B5294"/>
                          <w:spacing w:val="-4"/>
                          <w:sz w:val="24"/>
                          <w:szCs w:val="24"/>
                          <w:rtl/>
                        </w:rPr>
                        <w:t xml:space="preserve"> </w:t>
                      </w:r>
                      <w:r w:rsidRPr="00FF2CB0">
                        <w:rPr>
                          <w:rFonts w:cs="Tahoma" w:hint="eastAsia"/>
                          <w:color w:val="0B5294"/>
                          <w:spacing w:val="-4"/>
                          <w:sz w:val="24"/>
                          <w:szCs w:val="24"/>
                          <w:rtl/>
                        </w:rPr>
                        <w:t>שניתנות</w:t>
                      </w:r>
                      <w:r w:rsidRPr="00FF2CB0">
                        <w:rPr>
                          <w:rFonts w:cs="Tahoma"/>
                          <w:color w:val="0B5294"/>
                          <w:spacing w:val="-4"/>
                          <w:sz w:val="24"/>
                          <w:szCs w:val="24"/>
                          <w:rtl/>
                        </w:rPr>
                        <w:t xml:space="preserve"> </w:t>
                      </w:r>
                      <w:r w:rsidRPr="00FF2CB0">
                        <w:rPr>
                          <w:rFonts w:cs="Tahoma" w:hint="eastAsia"/>
                          <w:color w:val="0B5294"/>
                          <w:spacing w:val="-4"/>
                          <w:sz w:val="24"/>
                          <w:szCs w:val="24"/>
                          <w:rtl/>
                        </w:rPr>
                        <w:t>לו</w:t>
                      </w:r>
                      <w:r w:rsidRPr="00FF2CB0">
                        <w:rPr>
                          <w:rFonts w:cs="Tahoma"/>
                          <w:color w:val="0B5294"/>
                          <w:spacing w:val="-4"/>
                          <w:sz w:val="24"/>
                          <w:szCs w:val="24"/>
                          <w:rtl/>
                        </w:rPr>
                        <w:t xml:space="preserve"> </w:t>
                      </w:r>
                      <w:r w:rsidRPr="00FF2CB0">
                        <w:rPr>
                          <w:rFonts w:cs="Tahoma" w:hint="eastAsia"/>
                          <w:color w:val="0B5294"/>
                          <w:spacing w:val="-4"/>
                          <w:sz w:val="24"/>
                          <w:szCs w:val="24"/>
                          <w:rtl/>
                        </w:rPr>
                        <w:t>הביאו</w:t>
                      </w:r>
                      <w:r w:rsidRPr="00FF2CB0">
                        <w:rPr>
                          <w:rFonts w:cs="Tahoma"/>
                          <w:color w:val="0B5294"/>
                          <w:spacing w:val="-4"/>
                          <w:sz w:val="24"/>
                          <w:szCs w:val="24"/>
                          <w:rtl/>
                        </w:rPr>
                        <w:t xml:space="preserve"> </w:t>
                      </w:r>
                      <w:r w:rsidRPr="00FF2CB0">
                        <w:rPr>
                          <w:rFonts w:cs="Tahoma" w:hint="eastAsia"/>
                          <w:color w:val="0B5294"/>
                          <w:spacing w:val="-4"/>
                          <w:sz w:val="24"/>
                          <w:szCs w:val="24"/>
                          <w:rtl/>
                        </w:rPr>
                        <w:t>לכך</w:t>
                      </w:r>
                      <w:r w:rsidRPr="00FF2CB0">
                        <w:rPr>
                          <w:rFonts w:cs="Tahoma"/>
                          <w:color w:val="0B5294"/>
                          <w:spacing w:val="-4"/>
                          <w:sz w:val="24"/>
                          <w:szCs w:val="24"/>
                          <w:rtl/>
                        </w:rPr>
                        <w:t xml:space="preserve"> </w:t>
                      </w:r>
                      <w:r w:rsidRPr="00FF2CB0">
                        <w:rPr>
                          <w:rFonts w:cs="Tahoma" w:hint="eastAsia"/>
                          <w:color w:val="0B5294"/>
                          <w:spacing w:val="-4"/>
                          <w:sz w:val="24"/>
                          <w:szCs w:val="24"/>
                          <w:rtl/>
                        </w:rPr>
                        <w:t>שבחלק</w:t>
                      </w:r>
                      <w:r w:rsidRPr="00FF2CB0">
                        <w:rPr>
                          <w:rFonts w:cs="Tahoma"/>
                          <w:color w:val="0B5294"/>
                          <w:spacing w:val="-4"/>
                          <w:sz w:val="24"/>
                          <w:szCs w:val="24"/>
                          <w:rtl/>
                        </w:rPr>
                        <w:t xml:space="preserve"> </w:t>
                      </w:r>
                      <w:r w:rsidRPr="00FF2CB0">
                        <w:rPr>
                          <w:rFonts w:cs="Tahoma" w:hint="eastAsia"/>
                          <w:color w:val="0B5294"/>
                          <w:spacing w:val="-4"/>
                          <w:sz w:val="24"/>
                          <w:szCs w:val="24"/>
                          <w:rtl/>
                        </w:rPr>
                        <w:t>מהמקרים</w:t>
                      </w:r>
                      <w:r w:rsidRPr="00FF2CB0">
                        <w:rPr>
                          <w:rFonts w:cs="Tahoma"/>
                          <w:color w:val="0B5294"/>
                          <w:spacing w:val="-4"/>
                          <w:sz w:val="24"/>
                          <w:szCs w:val="24"/>
                          <w:rtl/>
                        </w:rPr>
                        <w:t xml:space="preserve"> </w:t>
                      </w:r>
                      <w:r w:rsidRPr="00FF2CB0">
                        <w:rPr>
                          <w:rFonts w:cs="Tahoma" w:hint="eastAsia"/>
                          <w:color w:val="0B5294"/>
                          <w:spacing w:val="-4"/>
                          <w:sz w:val="24"/>
                          <w:szCs w:val="24"/>
                          <w:rtl/>
                        </w:rPr>
                        <w:t>מתבצעת</w:t>
                      </w:r>
                      <w:r w:rsidRPr="00FF2CB0">
                        <w:rPr>
                          <w:rFonts w:cs="Tahoma"/>
                          <w:color w:val="0B5294"/>
                          <w:spacing w:val="-4"/>
                          <w:sz w:val="24"/>
                          <w:szCs w:val="24"/>
                          <w:rtl/>
                        </w:rPr>
                        <w:t xml:space="preserve"> </w:t>
                      </w:r>
                      <w:r w:rsidRPr="00FF2CB0">
                        <w:rPr>
                          <w:rFonts w:cs="Tahoma" w:hint="eastAsia"/>
                          <w:color w:val="0B5294"/>
                          <w:spacing w:val="-4"/>
                          <w:sz w:val="24"/>
                          <w:szCs w:val="24"/>
                          <w:rtl/>
                        </w:rPr>
                        <w:t>הערכה</w:t>
                      </w:r>
                      <w:r w:rsidRPr="00FF2CB0">
                        <w:rPr>
                          <w:rFonts w:cs="Tahoma"/>
                          <w:color w:val="0B5294"/>
                          <w:spacing w:val="-4"/>
                          <w:sz w:val="24"/>
                          <w:szCs w:val="24"/>
                          <w:rtl/>
                        </w:rPr>
                        <w:t xml:space="preserve"> </w:t>
                      </w:r>
                      <w:r w:rsidRPr="00FF2CB0">
                        <w:rPr>
                          <w:rFonts w:cs="Tahoma" w:hint="eastAsia"/>
                          <w:color w:val="0B5294"/>
                          <w:spacing w:val="-4"/>
                          <w:sz w:val="24"/>
                          <w:szCs w:val="24"/>
                          <w:rtl/>
                        </w:rPr>
                        <w:t>כפולה</w:t>
                      </w:r>
                      <w:r w:rsidRPr="00FF2CB0">
                        <w:rPr>
                          <w:rFonts w:cs="Tahoma"/>
                          <w:color w:val="0B5294"/>
                          <w:spacing w:val="-4"/>
                          <w:sz w:val="24"/>
                          <w:szCs w:val="24"/>
                          <w:rtl/>
                        </w:rPr>
                        <w:t xml:space="preserve"> </w:t>
                      </w:r>
                      <w:r w:rsidRPr="00FF2CB0">
                        <w:rPr>
                          <w:rFonts w:cs="Tahoma" w:hint="eastAsia"/>
                          <w:color w:val="0B5294"/>
                          <w:spacing w:val="-4"/>
                          <w:sz w:val="24"/>
                          <w:szCs w:val="24"/>
                          <w:rtl/>
                        </w:rPr>
                        <w:t>שמכבידה</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המטופל</w:t>
                      </w:r>
                      <w:r w:rsidRPr="00FF2CB0">
                        <w:rPr>
                          <w:rFonts w:cs="Tahoma"/>
                          <w:color w:val="0B5294"/>
                          <w:spacing w:val="-4"/>
                          <w:sz w:val="24"/>
                          <w:szCs w:val="24"/>
                          <w:rtl/>
                        </w:rPr>
                        <w:t xml:space="preserve"> </w:t>
                      </w:r>
                      <w:r w:rsidRPr="00FF2CB0">
                        <w:rPr>
                          <w:rFonts w:cs="Tahoma" w:hint="eastAsia"/>
                          <w:color w:val="0B5294"/>
                          <w:spacing w:val="-4"/>
                          <w:sz w:val="24"/>
                          <w:szCs w:val="24"/>
                          <w:rtl/>
                        </w:rPr>
                        <w:t>וגורמת</w:t>
                      </w:r>
                      <w:r w:rsidRPr="00FF2CB0">
                        <w:rPr>
                          <w:rFonts w:cs="Tahoma"/>
                          <w:color w:val="0B5294"/>
                          <w:spacing w:val="-4"/>
                          <w:sz w:val="24"/>
                          <w:szCs w:val="24"/>
                          <w:rtl/>
                        </w:rPr>
                        <w:t xml:space="preserve"> </w:t>
                      </w:r>
                      <w:r w:rsidRPr="00FF2CB0">
                        <w:rPr>
                          <w:rFonts w:cs="Tahoma" w:hint="eastAsia"/>
                          <w:color w:val="0B5294"/>
                          <w:spacing w:val="-4"/>
                          <w:sz w:val="24"/>
                          <w:szCs w:val="24"/>
                          <w:rtl/>
                        </w:rPr>
                        <w:t>לו</w:t>
                      </w:r>
                      <w:r w:rsidRPr="00FF2CB0">
                        <w:rPr>
                          <w:rFonts w:cs="Tahoma"/>
                          <w:color w:val="0B5294"/>
                          <w:spacing w:val="-4"/>
                          <w:sz w:val="24"/>
                          <w:szCs w:val="24"/>
                          <w:rtl/>
                        </w:rPr>
                        <w:t xml:space="preserve"> </w:t>
                      </w:r>
                      <w:r w:rsidRPr="00FF2CB0">
                        <w:rPr>
                          <w:rFonts w:cs="Tahoma" w:hint="eastAsia"/>
                          <w:color w:val="0B5294"/>
                          <w:spacing w:val="-4"/>
                          <w:sz w:val="24"/>
                          <w:szCs w:val="24"/>
                          <w:rtl/>
                        </w:rPr>
                        <w:t>אי</w:t>
                      </w:r>
                      <w:r w:rsidRPr="00FF2CB0">
                        <w:rPr>
                          <w:rFonts w:cs="Tahoma"/>
                          <w:color w:val="0B5294"/>
                          <w:spacing w:val="-4"/>
                          <w:sz w:val="24"/>
                          <w:szCs w:val="24"/>
                          <w:rtl/>
                        </w:rPr>
                        <w:t>-</w:t>
                      </w:r>
                      <w:r w:rsidRPr="00FF2CB0">
                        <w:rPr>
                          <w:rFonts w:cs="Tahoma" w:hint="eastAsia"/>
                          <w:color w:val="0B5294"/>
                          <w:spacing w:val="-4"/>
                          <w:sz w:val="24"/>
                          <w:szCs w:val="24"/>
                          <w:rtl/>
                        </w:rPr>
                        <w:t>נעימות</w:t>
                      </w:r>
                      <w:r w:rsidRPr="00FF2CB0">
                        <w:rPr>
                          <w:rFonts w:cs="Tahoma"/>
                          <w:color w:val="0B5294"/>
                          <w:spacing w:val="-4"/>
                          <w:sz w:val="24"/>
                          <w:szCs w:val="24"/>
                          <w:rtl/>
                        </w:rPr>
                        <w:t xml:space="preserve">; </w:t>
                      </w:r>
                      <w:r w:rsidRPr="00FF2CB0">
                        <w:rPr>
                          <w:rFonts w:cs="Tahoma" w:hint="eastAsia"/>
                          <w:color w:val="0B5294"/>
                          <w:spacing w:val="-4"/>
                          <w:sz w:val="24"/>
                          <w:szCs w:val="24"/>
                          <w:rtl/>
                        </w:rPr>
                        <w:t>ולא</w:t>
                      </w:r>
                      <w:r w:rsidRPr="00FF2CB0">
                        <w:rPr>
                          <w:rFonts w:cs="Tahoma"/>
                          <w:color w:val="0B5294"/>
                          <w:spacing w:val="-4"/>
                          <w:sz w:val="24"/>
                          <w:szCs w:val="24"/>
                          <w:rtl/>
                        </w:rPr>
                        <w:t xml:space="preserve"> </w:t>
                      </w:r>
                      <w:r w:rsidRPr="00FF2CB0">
                        <w:rPr>
                          <w:rFonts w:cs="Tahoma" w:hint="eastAsia"/>
                          <w:color w:val="0B5294"/>
                          <w:spacing w:val="-4"/>
                          <w:sz w:val="24"/>
                          <w:szCs w:val="24"/>
                          <w:rtl/>
                        </w:rPr>
                        <w:t>פחות</w:t>
                      </w:r>
                      <w:r w:rsidRPr="00FF2CB0">
                        <w:rPr>
                          <w:rFonts w:cs="Tahoma"/>
                          <w:color w:val="0B5294"/>
                          <w:spacing w:val="-4"/>
                          <w:sz w:val="24"/>
                          <w:szCs w:val="24"/>
                          <w:rtl/>
                        </w:rPr>
                        <w:t xml:space="preserve"> </w:t>
                      </w:r>
                      <w:r w:rsidRPr="00FF2CB0">
                        <w:rPr>
                          <w:rFonts w:cs="Tahoma" w:hint="eastAsia"/>
                          <w:color w:val="0B5294"/>
                          <w:spacing w:val="-4"/>
                          <w:sz w:val="24"/>
                          <w:szCs w:val="24"/>
                          <w:rtl/>
                        </w:rPr>
                        <w:t>חשוב</w:t>
                      </w:r>
                      <w:r w:rsidRPr="00FF2CB0">
                        <w:rPr>
                          <w:rFonts w:cs="Tahoma"/>
                          <w:color w:val="0B5294"/>
                          <w:spacing w:val="-4"/>
                          <w:sz w:val="24"/>
                          <w:szCs w:val="24"/>
                          <w:rtl/>
                        </w:rPr>
                        <w:t xml:space="preserve"> </w:t>
                      </w:r>
                      <w:r w:rsidRPr="00FF2CB0">
                        <w:rPr>
                          <w:rFonts w:cs="Tahoma" w:hint="eastAsia"/>
                          <w:color w:val="0B5294"/>
                          <w:spacing w:val="-4"/>
                          <w:sz w:val="24"/>
                          <w:szCs w:val="24"/>
                          <w:rtl/>
                        </w:rPr>
                        <w:t>מכך</w:t>
                      </w:r>
                      <w:r w:rsidRPr="00FF2CB0">
                        <w:rPr>
                          <w:rFonts w:cs="Tahoma"/>
                          <w:color w:val="0B5294"/>
                          <w:spacing w:val="-4"/>
                          <w:sz w:val="24"/>
                          <w:szCs w:val="24"/>
                          <w:rtl/>
                        </w:rPr>
                        <w:t xml:space="preserve">, </w:t>
                      </w:r>
                      <w:r w:rsidRPr="00FF2CB0">
                        <w:rPr>
                          <w:rFonts w:cs="Tahoma" w:hint="eastAsia"/>
                          <w:color w:val="0B5294"/>
                          <w:spacing w:val="-4"/>
                          <w:sz w:val="24"/>
                          <w:szCs w:val="24"/>
                          <w:rtl/>
                        </w:rPr>
                        <w:t>היא</w:t>
                      </w:r>
                      <w:r w:rsidRPr="00FF2CB0">
                        <w:rPr>
                          <w:rFonts w:cs="Tahoma"/>
                          <w:color w:val="0B5294"/>
                          <w:spacing w:val="-4"/>
                          <w:sz w:val="24"/>
                          <w:szCs w:val="24"/>
                          <w:rtl/>
                        </w:rPr>
                        <w:t xml:space="preserve"> </w:t>
                      </w:r>
                      <w:r w:rsidRPr="00FF2CB0">
                        <w:rPr>
                          <w:rFonts w:cs="Tahoma" w:hint="eastAsia"/>
                          <w:color w:val="0B5294"/>
                          <w:spacing w:val="-4"/>
                          <w:sz w:val="24"/>
                          <w:szCs w:val="24"/>
                          <w:rtl/>
                        </w:rPr>
                        <w:t>גורמת</w:t>
                      </w:r>
                      <w:r w:rsidRPr="00FF2CB0">
                        <w:rPr>
                          <w:rFonts w:cs="Tahoma"/>
                          <w:color w:val="0B5294"/>
                          <w:spacing w:val="-4"/>
                          <w:sz w:val="24"/>
                          <w:szCs w:val="24"/>
                          <w:rtl/>
                        </w:rPr>
                        <w:t xml:space="preserve"> </w:t>
                      </w:r>
                      <w:r w:rsidRPr="00FF2CB0">
                        <w:rPr>
                          <w:rFonts w:cs="Tahoma" w:hint="eastAsia"/>
                          <w:color w:val="0B5294"/>
                          <w:spacing w:val="-4"/>
                          <w:sz w:val="24"/>
                          <w:szCs w:val="24"/>
                          <w:rtl/>
                        </w:rPr>
                        <w:t>גם</w:t>
                      </w:r>
                      <w:r w:rsidRPr="00FF2CB0">
                        <w:rPr>
                          <w:rFonts w:cs="Tahoma"/>
                          <w:color w:val="0B5294"/>
                          <w:spacing w:val="-4"/>
                          <w:sz w:val="24"/>
                          <w:szCs w:val="24"/>
                          <w:rtl/>
                        </w:rPr>
                        <w:t xml:space="preserve"> </w:t>
                      </w:r>
                      <w:r w:rsidRPr="00FF2CB0">
                        <w:rPr>
                          <w:rFonts w:cs="Tahoma" w:hint="eastAsia"/>
                          <w:color w:val="0B5294"/>
                          <w:spacing w:val="-4"/>
                          <w:sz w:val="24"/>
                          <w:szCs w:val="24"/>
                          <w:rtl/>
                        </w:rPr>
                        <w:t>לבזבוז</w:t>
                      </w:r>
                      <w:r w:rsidRPr="00FF2CB0">
                        <w:rPr>
                          <w:rFonts w:cs="Tahoma"/>
                          <w:color w:val="0B5294"/>
                          <w:spacing w:val="-4"/>
                          <w:sz w:val="24"/>
                          <w:szCs w:val="24"/>
                          <w:rtl/>
                        </w:rPr>
                        <w:t xml:space="preserve"> </w:t>
                      </w:r>
                      <w:r w:rsidRPr="00FF2CB0">
                        <w:rPr>
                          <w:rFonts w:cs="Tahoma" w:hint="eastAsia"/>
                          <w:color w:val="0B5294"/>
                          <w:spacing w:val="-4"/>
                          <w:sz w:val="24"/>
                          <w:szCs w:val="24"/>
                          <w:rtl/>
                        </w:rPr>
                        <w:t>משאבים</w:t>
                      </w:r>
                      <w:r w:rsidRPr="00FF2CB0">
                        <w:rPr>
                          <w:rFonts w:cs="Tahoma"/>
                          <w:color w:val="0B5294"/>
                          <w:spacing w:val="-4"/>
                          <w:sz w:val="24"/>
                          <w:szCs w:val="24"/>
                          <w:rtl/>
                        </w:rPr>
                        <w:t xml:space="preserve"> </w:t>
                      </w:r>
                      <w:r w:rsidRPr="00FF2CB0">
                        <w:rPr>
                          <w:rFonts w:cs="Tahoma" w:hint="eastAsia"/>
                          <w:color w:val="0B5294"/>
                          <w:spacing w:val="-4"/>
                          <w:sz w:val="24"/>
                          <w:szCs w:val="24"/>
                          <w:rtl/>
                        </w:rPr>
                        <w:t>במערכת</w:t>
                      </w:r>
                      <w:r w:rsidRPr="00FF2CB0">
                        <w:rPr>
                          <w:rFonts w:cs="Tahoma"/>
                          <w:color w:val="0B5294"/>
                          <w:spacing w:val="-4"/>
                          <w:sz w:val="24"/>
                          <w:szCs w:val="24"/>
                          <w:rtl/>
                        </w:rPr>
                        <w:t xml:space="preserve"> </w:t>
                      </w:r>
                      <w:r w:rsidRPr="00FF2CB0">
                        <w:rPr>
                          <w:rFonts w:cs="Tahoma" w:hint="eastAsia"/>
                          <w:color w:val="0B5294"/>
                          <w:spacing w:val="-4"/>
                          <w:sz w:val="24"/>
                          <w:szCs w:val="24"/>
                          <w:rtl/>
                        </w:rPr>
                        <w:t>הרפואית</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03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D05BD4" w:rsidP="00D05BD4">
      <w:pPr>
        <w:pStyle w:val="RESHET"/>
        <w:rPr>
          <w:rtl/>
        </w:rPr>
      </w:pPr>
      <w:r w:rsidRPr="00D05BD4">
        <w:rPr>
          <w:rFonts w:hint="cs"/>
          <w:rtl/>
        </w:rPr>
        <w:t>על</w:t>
      </w:r>
      <w:r w:rsidRPr="00D05BD4">
        <w:rPr>
          <w:rtl/>
        </w:rPr>
        <w:t xml:space="preserve"> משרד הבריאות </w:t>
      </w:r>
      <w:r w:rsidRPr="00D05BD4">
        <w:rPr>
          <w:rFonts w:hint="cs"/>
          <w:rtl/>
        </w:rPr>
        <w:t>לקבוע</w:t>
      </w:r>
      <w:r w:rsidRPr="00D05BD4">
        <w:rPr>
          <w:rtl/>
        </w:rPr>
        <w:t xml:space="preserve"> </w:t>
      </w:r>
      <w:r w:rsidRPr="00D05BD4">
        <w:rPr>
          <w:rFonts w:hint="cs"/>
          <w:rtl/>
        </w:rPr>
        <w:t xml:space="preserve">מי </w:t>
      </w:r>
      <w:r w:rsidRPr="00D05BD4">
        <w:rPr>
          <w:rtl/>
        </w:rPr>
        <w:t xml:space="preserve">האחראי </w:t>
      </w:r>
      <w:r w:rsidRPr="00D05BD4">
        <w:rPr>
          <w:rFonts w:hint="cs"/>
          <w:rtl/>
        </w:rPr>
        <w:t>לקיום הוועדה - קופות</w:t>
      </w:r>
      <w:r w:rsidRPr="00D05BD4">
        <w:rPr>
          <w:rtl/>
        </w:rPr>
        <w:t xml:space="preserve"> </w:t>
      </w:r>
      <w:r w:rsidRPr="00D05BD4">
        <w:rPr>
          <w:rFonts w:hint="cs"/>
          <w:rtl/>
        </w:rPr>
        <w:t>החולים</w:t>
      </w:r>
      <w:r w:rsidRPr="00D05BD4">
        <w:rPr>
          <w:rtl/>
        </w:rPr>
        <w:t xml:space="preserve"> או </w:t>
      </w:r>
      <w:r w:rsidRPr="00D05BD4">
        <w:rPr>
          <w:rFonts w:hint="cs"/>
          <w:rtl/>
        </w:rPr>
        <w:t>המרכזים</w:t>
      </w:r>
      <w:r w:rsidRPr="00D05BD4">
        <w:rPr>
          <w:rtl/>
        </w:rPr>
        <w:t xml:space="preserve"> </w:t>
      </w:r>
      <w:r w:rsidRPr="00D05BD4">
        <w:rPr>
          <w:rtl/>
        </w:rPr>
        <w:t>הבריאטרי</w:t>
      </w:r>
      <w:r w:rsidRPr="00D05BD4">
        <w:rPr>
          <w:rFonts w:hint="cs"/>
          <w:rtl/>
        </w:rPr>
        <w:t>ים</w:t>
      </w:r>
      <w:r w:rsidRPr="00D05BD4">
        <w:rPr>
          <w:rFonts w:hint="cs"/>
          <w:rtl/>
        </w:rPr>
        <w:t>.</w:t>
      </w:r>
    </w:p>
    <w:p w:rsidR="002E6D5B" w:rsidRPr="004D1EA5" w:rsidP="00D05BD4">
      <w:pPr>
        <w:spacing w:before="180" w:after="240" w:line="240" w:lineRule="exact"/>
        <w:ind w:right="2268"/>
        <w:jc w:val="both"/>
        <w:rPr>
          <w:rFonts w:ascii="Tahoma" w:hAnsi="Tahoma" w:cs="Tahoma"/>
          <w:sz w:val="18"/>
          <w:szCs w:val="18"/>
          <w:rtl/>
        </w:rPr>
      </w:pPr>
      <w:r w:rsidRPr="00D05BD4">
        <w:rPr>
          <w:rStyle w:val="Heading7Char"/>
          <w:rFonts w:ascii="Tahoma" w:hAnsi="Tahoma" w:cs="Tahoma" w:hint="cs"/>
          <w:sz w:val="17"/>
          <w:szCs w:val="17"/>
          <w:rtl/>
        </w:rPr>
        <w:t>הרכב</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הוועדה:</w:t>
      </w:r>
      <w:r w:rsidRPr="004D1EA5">
        <w:rPr>
          <w:rFonts w:ascii="Tahoma" w:hAnsi="Tahoma" w:cs="Tahoma" w:hint="cs"/>
          <w:b/>
          <w:bCs/>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משרד</w:t>
      </w:r>
      <w:r w:rsidRPr="004D1EA5">
        <w:rPr>
          <w:rFonts w:ascii="Tahoma" w:hAnsi="Tahoma" w:cs="Tahoma"/>
          <w:sz w:val="18"/>
          <w:szCs w:val="18"/>
          <w:rtl/>
        </w:rPr>
        <w:t xml:space="preserve"> </w:t>
      </w:r>
      <w:r w:rsidRPr="004D1EA5">
        <w:rPr>
          <w:rFonts w:ascii="Tahoma" w:hAnsi="Tahoma" w:cs="Tahoma" w:hint="cs"/>
          <w:sz w:val="18"/>
          <w:szCs w:val="18"/>
          <w:rtl/>
        </w:rPr>
        <w:t>הבריאות</w:t>
      </w:r>
      <w:r w:rsidRPr="004D1EA5">
        <w:rPr>
          <w:rFonts w:ascii="Tahoma" w:hAnsi="Tahoma" w:cs="Tahoma"/>
          <w:sz w:val="18"/>
          <w:szCs w:val="18"/>
          <w:rtl/>
        </w:rPr>
        <w:t xml:space="preserve"> </w:t>
      </w:r>
      <w:r w:rsidRPr="004D1EA5">
        <w:rPr>
          <w:rFonts w:ascii="Tahoma" w:hAnsi="Tahoma" w:cs="Tahoma" w:hint="cs"/>
          <w:sz w:val="18"/>
          <w:szCs w:val="18"/>
          <w:rtl/>
        </w:rPr>
        <w:t>קובע</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הרכב</w:t>
      </w:r>
      <w:r w:rsidRPr="004D1EA5">
        <w:rPr>
          <w:rFonts w:ascii="Tahoma" w:hAnsi="Tahoma" w:cs="Tahoma"/>
          <w:sz w:val="18"/>
          <w:szCs w:val="18"/>
          <w:rtl/>
        </w:rPr>
        <w:t xml:space="preserve"> </w:t>
      </w:r>
      <w:r w:rsidRPr="004D1EA5">
        <w:rPr>
          <w:rFonts w:ascii="Tahoma" w:hAnsi="Tahoma" w:cs="Tahoma" w:hint="cs"/>
          <w:sz w:val="18"/>
          <w:szCs w:val="18"/>
          <w:rtl/>
        </w:rPr>
        <w:t>הוועדה</w:t>
      </w:r>
      <w:r w:rsidRPr="004D1EA5">
        <w:rPr>
          <w:rFonts w:ascii="Tahoma" w:hAnsi="Tahoma" w:cs="Tahoma"/>
          <w:sz w:val="18"/>
          <w:szCs w:val="18"/>
          <w:rtl/>
        </w:rPr>
        <w:t xml:space="preserve">: </w:t>
      </w:r>
      <w:r w:rsidRPr="004D1EA5">
        <w:rPr>
          <w:rFonts w:ascii="Tahoma" w:hAnsi="Tahoma" w:cs="Tahoma" w:hint="cs"/>
          <w:sz w:val="18"/>
          <w:szCs w:val="18"/>
          <w:rtl/>
        </w:rPr>
        <w:t>כירורג</w:t>
      </w:r>
      <w:r w:rsidRPr="004D1EA5">
        <w:rPr>
          <w:rFonts w:ascii="Tahoma" w:hAnsi="Tahoma" w:cs="Tahoma"/>
          <w:sz w:val="18"/>
          <w:szCs w:val="18"/>
          <w:rtl/>
        </w:rPr>
        <w:t xml:space="preserve">, </w:t>
      </w:r>
      <w:r w:rsidRPr="004D1EA5">
        <w:rPr>
          <w:rFonts w:ascii="Tahoma" w:hAnsi="Tahoma" w:cs="Tahoma" w:hint="cs"/>
          <w:sz w:val="18"/>
          <w:szCs w:val="18"/>
          <w:rtl/>
        </w:rPr>
        <w:t>פנימאי</w:t>
      </w:r>
      <w:r>
        <w:rPr>
          <w:rStyle w:val="FootnoteReference0"/>
          <w:rFonts w:ascii="Tahoma" w:hAnsi="Tahoma" w:cs="Tahoma"/>
          <w:sz w:val="18"/>
          <w:szCs w:val="18"/>
          <w:rtl/>
        </w:rPr>
        <w:footnoteReference w:id="58"/>
      </w:r>
      <w:r w:rsidRPr="004D1EA5">
        <w:rPr>
          <w:rFonts w:ascii="Tahoma" w:hAnsi="Tahoma" w:cs="Tahoma"/>
          <w:sz w:val="18"/>
          <w:szCs w:val="18"/>
          <w:rtl/>
        </w:rPr>
        <w:t xml:space="preserve"> או אנדוקרינולוג, דיאטנית, עובדת סוציאלית (להלן - עו"ס) או פסיכולוג, רופא מרדים ורופא נוסף על פי שיקול דעת המנתח. </w:t>
      </w:r>
      <w:r w:rsidRPr="004D1EA5">
        <w:rPr>
          <w:rFonts w:ascii="Tahoma" w:hAnsi="Tahoma" w:cs="Tahoma" w:hint="cs"/>
          <w:sz w:val="18"/>
          <w:szCs w:val="18"/>
          <w:rtl/>
        </w:rPr>
        <w:t>לכל</w:t>
      </w:r>
      <w:r w:rsidRPr="004D1EA5">
        <w:rPr>
          <w:rFonts w:ascii="Tahoma" w:hAnsi="Tahoma" w:cs="Tahoma"/>
          <w:sz w:val="18"/>
          <w:szCs w:val="18"/>
          <w:rtl/>
        </w:rPr>
        <w:t xml:space="preserve"> בעל מקצוע </w:t>
      </w:r>
      <w:r w:rsidRPr="004D1EA5">
        <w:rPr>
          <w:rFonts w:ascii="Tahoma" w:hAnsi="Tahoma" w:cs="Tahoma" w:hint="cs"/>
          <w:sz w:val="18"/>
          <w:szCs w:val="18"/>
          <w:rtl/>
        </w:rPr>
        <w:t xml:space="preserve">יש </w:t>
      </w:r>
      <w:r w:rsidRPr="004D1EA5">
        <w:rPr>
          <w:rFonts w:ascii="Tahoma" w:hAnsi="Tahoma" w:cs="Tahoma"/>
          <w:sz w:val="18"/>
          <w:szCs w:val="18"/>
          <w:rtl/>
        </w:rPr>
        <w:t xml:space="preserve">חשיבות </w:t>
      </w:r>
      <w:r w:rsidRPr="004D1EA5">
        <w:rPr>
          <w:rFonts w:ascii="Tahoma" w:hAnsi="Tahoma" w:cs="Tahoma" w:hint="cs"/>
          <w:sz w:val="18"/>
          <w:szCs w:val="18"/>
          <w:rtl/>
        </w:rPr>
        <w:t>בבחינת</w:t>
      </w:r>
      <w:r w:rsidRPr="004D1EA5">
        <w:rPr>
          <w:rFonts w:ascii="Tahoma" w:hAnsi="Tahoma" w:cs="Tahoma"/>
          <w:sz w:val="18"/>
          <w:szCs w:val="18"/>
          <w:rtl/>
        </w:rPr>
        <w:t xml:space="preserve"> </w:t>
      </w:r>
      <w:r w:rsidRPr="004D1EA5">
        <w:rPr>
          <w:rFonts w:ascii="Tahoma" w:hAnsi="Tahoma" w:cs="Tahoma" w:hint="cs"/>
          <w:sz w:val="18"/>
          <w:szCs w:val="18"/>
          <w:rtl/>
        </w:rPr>
        <w:t>המוכנות</w:t>
      </w:r>
      <w:r w:rsidRPr="004D1EA5">
        <w:rPr>
          <w:rFonts w:ascii="Tahoma" w:hAnsi="Tahoma" w:cs="Tahoma"/>
          <w:sz w:val="18"/>
          <w:szCs w:val="18"/>
          <w:rtl/>
        </w:rPr>
        <w:t xml:space="preserve"> לניתוח: </w:t>
      </w:r>
      <w:r w:rsidRPr="004D1EA5">
        <w:rPr>
          <w:rFonts w:ascii="Tahoma" w:hAnsi="Tahoma" w:cs="Tahoma" w:hint="cs"/>
          <w:sz w:val="18"/>
          <w:szCs w:val="18"/>
          <w:rtl/>
        </w:rPr>
        <w:t>רופא</w:t>
      </w:r>
      <w:r w:rsidRPr="004D1EA5">
        <w:rPr>
          <w:rFonts w:ascii="Tahoma" w:hAnsi="Tahoma" w:cs="Tahoma"/>
          <w:sz w:val="18"/>
          <w:szCs w:val="18"/>
          <w:rtl/>
        </w:rPr>
        <w:t xml:space="preserve"> </w:t>
      </w:r>
      <w:r w:rsidRPr="004D1EA5">
        <w:rPr>
          <w:rFonts w:ascii="Tahoma" w:hAnsi="Tahoma" w:cs="Tahoma" w:hint="cs"/>
          <w:sz w:val="18"/>
          <w:szCs w:val="18"/>
          <w:rtl/>
        </w:rPr>
        <w:t>כירורג</w:t>
      </w:r>
      <w:r w:rsidRPr="004D1EA5">
        <w:rPr>
          <w:rFonts w:ascii="Tahoma" w:hAnsi="Tahoma" w:cs="Tahoma"/>
          <w:sz w:val="18"/>
          <w:szCs w:val="18"/>
          <w:rtl/>
        </w:rPr>
        <w:t xml:space="preserve"> בוחן התאמה פיזיולוגית של המועמד </w:t>
      </w:r>
      <w:r w:rsidRPr="00186C6C">
        <w:rPr>
          <w:rFonts w:ascii="Tahoma" w:hAnsi="Tahoma" w:cs="Tahoma"/>
          <w:spacing w:val="-4"/>
          <w:sz w:val="18"/>
          <w:szCs w:val="18"/>
          <w:rtl/>
        </w:rPr>
        <w:t xml:space="preserve">לניתוח, </w:t>
      </w:r>
      <w:r w:rsidRPr="00186C6C">
        <w:rPr>
          <w:rFonts w:ascii="Tahoma" w:hAnsi="Tahoma" w:cs="Tahoma" w:hint="cs"/>
          <w:spacing w:val="-4"/>
          <w:sz w:val="18"/>
          <w:szCs w:val="18"/>
          <w:rtl/>
        </w:rPr>
        <w:t>רופא</w:t>
      </w:r>
      <w:r w:rsidRPr="00186C6C">
        <w:rPr>
          <w:rFonts w:ascii="Tahoma" w:hAnsi="Tahoma" w:cs="Tahoma"/>
          <w:spacing w:val="-4"/>
          <w:sz w:val="18"/>
          <w:szCs w:val="18"/>
          <w:rtl/>
        </w:rPr>
        <w:t xml:space="preserve"> </w:t>
      </w:r>
      <w:r w:rsidRPr="00186C6C">
        <w:rPr>
          <w:rFonts w:ascii="Tahoma" w:hAnsi="Tahoma" w:cs="Tahoma" w:hint="cs"/>
          <w:spacing w:val="-4"/>
          <w:sz w:val="18"/>
          <w:szCs w:val="18"/>
          <w:rtl/>
        </w:rPr>
        <w:t>פנימאי</w:t>
      </w:r>
      <w:r w:rsidRPr="00186C6C">
        <w:rPr>
          <w:rFonts w:ascii="Tahoma" w:hAnsi="Tahoma" w:cs="Tahoma"/>
          <w:spacing w:val="-4"/>
          <w:sz w:val="18"/>
          <w:szCs w:val="18"/>
          <w:rtl/>
        </w:rPr>
        <w:t xml:space="preserve"> </w:t>
      </w:r>
      <w:r w:rsidRPr="00186C6C">
        <w:rPr>
          <w:rFonts w:ascii="Tahoma" w:hAnsi="Tahoma" w:cs="Tahoma" w:hint="cs"/>
          <w:spacing w:val="-4"/>
          <w:sz w:val="18"/>
          <w:szCs w:val="18"/>
          <w:rtl/>
        </w:rPr>
        <w:t>או</w:t>
      </w:r>
      <w:r w:rsidRPr="00186C6C">
        <w:rPr>
          <w:rFonts w:ascii="Tahoma" w:hAnsi="Tahoma" w:cs="Tahoma"/>
          <w:spacing w:val="-4"/>
          <w:sz w:val="18"/>
          <w:szCs w:val="18"/>
          <w:rtl/>
        </w:rPr>
        <w:t xml:space="preserve"> </w:t>
      </w:r>
      <w:r w:rsidRPr="00186C6C">
        <w:rPr>
          <w:rFonts w:ascii="Tahoma" w:hAnsi="Tahoma" w:cs="Tahoma" w:hint="cs"/>
          <w:spacing w:val="-4"/>
          <w:sz w:val="18"/>
          <w:szCs w:val="18"/>
          <w:rtl/>
        </w:rPr>
        <w:t>אנדוקרינולוג</w:t>
      </w:r>
      <w:r w:rsidRPr="00186C6C">
        <w:rPr>
          <w:rFonts w:ascii="Tahoma" w:hAnsi="Tahoma" w:cs="Tahoma"/>
          <w:spacing w:val="-4"/>
          <w:sz w:val="18"/>
          <w:szCs w:val="18"/>
          <w:rtl/>
        </w:rPr>
        <w:t xml:space="preserve"> </w:t>
      </w:r>
      <w:r w:rsidRPr="00186C6C">
        <w:rPr>
          <w:rFonts w:ascii="Tahoma" w:hAnsi="Tahoma" w:cs="Tahoma" w:hint="cs"/>
          <w:spacing w:val="-4"/>
          <w:sz w:val="18"/>
          <w:szCs w:val="18"/>
          <w:rtl/>
        </w:rPr>
        <w:t>בוחנים</w:t>
      </w:r>
      <w:r w:rsidRPr="00186C6C">
        <w:rPr>
          <w:rFonts w:ascii="Tahoma" w:hAnsi="Tahoma" w:cs="Tahoma"/>
          <w:spacing w:val="-4"/>
          <w:sz w:val="18"/>
          <w:szCs w:val="18"/>
          <w:rtl/>
        </w:rPr>
        <w:t xml:space="preserve"> </w:t>
      </w:r>
      <w:r w:rsidRPr="00186C6C">
        <w:rPr>
          <w:rFonts w:ascii="Tahoma" w:hAnsi="Tahoma" w:cs="Tahoma" w:hint="cs"/>
          <w:spacing w:val="-4"/>
          <w:sz w:val="18"/>
          <w:szCs w:val="18"/>
          <w:rtl/>
        </w:rPr>
        <w:t>מחלות</w:t>
      </w:r>
      <w:r w:rsidRPr="00186C6C">
        <w:rPr>
          <w:rFonts w:ascii="Tahoma" w:hAnsi="Tahoma" w:cs="Tahoma"/>
          <w:spacing w:val="-4"/>
          <w:sz w:val="18"/>
          <w:szCs w:val="18"/>
          <w:rtl/>
        </w:rPr>
        <w:t xml:space="preserve"> </w:t>
      </w:r>
      <w:r w:rsidRPr="00186C6C">
        <w:rPr>
          <w:rFonts w:ascii="Tahoma" w:hAnsi="Tahoma" w:cs="Tahoma" w:hint="cs"/>
          <w:spacing w:val="-4"/>
          <w:sz w:val="18"/>
          <w:szCs w:val="18"/>
          <w:rtl/>
        </w:rPr>
        <w:t>מטבוליות</w:t>
      </w:r>
      <w:r>
        <w:rPr>
          <w:rStyle w:val="FootnoteReference0"/>
          <w:rFonts w:ascii="Tahoma" w:hAnsi="Tahoma" w:cs="Tahoma"/>
          <w:spacing w:val="-4"/>
          <w:sz w:val="18"/>
          <w:szCs w:val="18"/>
          <w:rtl/>
        </w:rPr>
        <w:footnoteReference w:id="59"/>
      </w:r>
      <w:r w:rsidRPr="00186C6C">
        <w:rPr>
          <w:rFonts w:ascii="Tahoma" w:hAnsi="Tahoma" w:cs="Tahoma"/>
          <w:spacing w:val="-4"/>
          <w:sz w:val="18"/>
          <w:szCs w:val="18"/>
          <w:rtl/>
        </w:rPr>
        <w:t xml:space="preserve">, </w:t>
      </w:r>
      <w:r w:rsidRPr="00186C6C">
        <w:rPr>
          <w:rFonts w:ascii="Tahoma" w:hAnsi="Tahoma" w:cs="Tahoma" w:hint="cs"/>
          <w:spacing w:val="-4"/>
          <w:sz w:val="18"/>
          <w:szCs w:val="18"/>
          <w:rtl/>
        </w:rPr>
        <w:t>דיאטנית</w:t>
      </w:r>
      <w:r w:rsidRPr="00186C6C">
        <w:rPr>
          <w:rFonts w:ascii="Tahoma" w:hAnsi="Tahoma" w:cs="Tahoma"/>
          <w:spacing w:val="-4"/>
          <w:sz w:val="18"/>
          <w:szCs w:val="18"/>
          <w:rtl/>
        </w:rPr>
        <w:t xml:space="preserve"> </w:t>
      </w:r>
      <w:r w:rsidRPr="00186C6C">
        <w:rPr>
          <w:rFonts w:ascii="Tahoma" w:hAnsi="Tahoma" w:cs="Tahoma" w:hint="cs"/>
          <w:spacing w:val="-4"/>
          <w:sz w:val="18"/>
          <w:szCs w:val="18"/>
          <w:rtl/>
        </w:rPr>
        <w:t>בוחנת</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תזונתית</w:t>
      </w:r>
      <w:r w:rsidRPr="004D1EA5">
        <w:rPr>
          <w:rFonts w:ascii="Tahoma" w:hAnsi="Tahoma" w:cs="Tahoma"/>
          <w:sz w:val="18"/>
          <w:szCs w:val="18"/>
          <w:rtl/>
        </w:rPr>
        <w:t xml:space="preserve">, </w:t>
      </w:r>
      <w:r w:rsidRPr="004D1EA5">
        <w:rPr>
          <w:rFonts w:ascii="Tahoma" w:hAnsi="Tahoma" w:cs="Tahoma" w:hint="cs"/>
          <w:sz w:val="18"/>
          <w:szCs w:val="18"/>
          <w:rtl/>
        </w:rPr>
        <w:t>עו</w:t>
      </w:r>
      <w:r w:rsidRPr="004D1EA5">
        <w:rPr>
          <w:rFonts w:ascii="Tahoma" w:hAnsi="Tahoma" w:cs="Tahoma"/>
          <w:sz w:val="18"/>
          <w:szCs w:val="18"/>
          <w:rtl/>
        </w:rPr>
        <w:t xml:space="preserve">"ס </w:t>
      </w:r>
      <w:r w:rsidRPr="004D1EA5">
        <w:rPr>
          <w:rFonts w:ascii="Tahoma" w:hAnsi="Tahoma" w:cs="Tahoma" w:hint="cs"/>
          <w:sz w:val="18"/>
          <w:szCs w:val="18"/>
          <w:rtl/>
        </w:rPr>
        <w:t>או</w:t>
      </w:r>
      <w:r w:rsidRPr="004D1EA5">
        <w:rPr>
          <w:rFonts w:ascii="Tahoma" w:hAnsi="Tahoma" w:cs="Tahoma"/>
          <w:sz w:val="18"/>
          <w:szCs w:val="18"/>
          <w:rtl/>
        </w:rPr>
        <w:t xml:space="preserve"> </w:t>
      </w:r>
      <w:r w:rsidRPr="004D1EA5">
        <w:rPr>
          <w:rFonts w:ascii="Tahoma" w:hAnsi="Tahoma" w:cs="Tahoma" w:hint="cs"/>
          <w:sz w:val="18"/>
          <w:szCs w:val="18"/>
          <w:rtl/>
        </w:rPr>
        <w:t>פסיכולוג</w:t>
      </w:r>
      <w:r w:rsidRPr="004D1EA5">
        <w:rPr>
          <w:rFonts w:ascii="Tahoma" w:hAnsi="Tahoma" w:cs="Tahoma"/>
          <w:sz w:val="18"/>
          <w:szCs w:val="18"/>
          <w:rtl/>
        </w:rPr>
        <w:t xml:space="preserve"> </w:t>
      </w:r>
      <w:r w:rsidRPr="004D1EA5">
        <w:rPr>
          <w:rFonts w:ascii="Tahoma" w:hAnsi="Tahoma" w:cs="Tahoma" w:hint="cs"/>
          <w:sz w:val="18"/>
          <w:szCs w:val="18"/>
          <w:rtl/>
        </w:rPr>
        <w:t>מבצעים</w:t>
      </w:r>
      <w:r w:rsidRPr="004D1EA5">
        <w:rPr>
          <w:rFonts w:ascii="Tahoma" w:hAnsi="Tahoma" w:cs="Tahoma"/>
          <w:sz w:val="18"/>
          <w:szCs w:val="18"/>
          <w:rtl/>
        </w:rPr>
        <w:t xml:space="preserve"> </w:t>
      </w:r>
      <w:r w:rsidRPr="004D1EA5">
        <w:rPr>
          <w:rFonts w:ascii="Tahoma" w:hAnsi="Tahoma" w:cs="Tahoma" w:hint="cs"/>
          <w:sz w:val="18"/>
          <w:szCs w:val="18"/>
          <w:rtl/>
        </w:rPr>
        <w:t>הערכה</w:t>
      </w:r>
      <w:r w:rsidRPr="004D1EA5">
        <w:rPr>
          <w:rFonts w:ascii="Tahoma" w:hAnsi="Tahoma" w:cs="Tahoma"/>
          <w:sz w:val="18"/>
          <w:szCs w:val="18"/>
          <w:rtl/>
        </w:rPr>
        <w:t xml:space="preserve"> </w:t>
      </w:r>
      <w:r w:rsidRPr="004D1EA5">
        <w:rPr>
          <w:rFonts w:ascii="Tahoma" w:hAnsi="Tahoma" w:cs="Tahoma" w:hint="cs"/>
          <w:sz w:val="18"/>
          <w:szCs w:val="18"/>
          <w:rtl/>
        </w:rPr>
        <w:t>פסיכולוגית</w:t>
      </w:r>
      <w:r w:rsidRPr="004D1EA5">
        <w:rPr>
          <w:rFonts w:ascii="Tahoma" w:hAnsi="Tahoma" w:cs="Tahoma"/>
          <w:sz w:val="18"/>
          <w:szCs w:val="18"/>
          <w:rtl/>
        </w:rPr>
        <w:t xml:space="preserve"> </w:t>
      </w:r>
      <w:r w:rsidRPr="004D1EA5">
        <w:rPr>
          <w:rFonts w:ascii="Tahoma" w:hAnsi="Tahoma" w:cs="Tahoma" w:hint="cs"/>
          <w:sz w:val="18"/>
          <w:szCs w:val="18"/>
          <w:rtl/>
        </w:rPr>
        <w:t>ופסיכוסוציאלית</w:t>
      </w:r>
      <w:r w:rsidRPr="004D1EA5">
        <w:rPr>
          <w:rFonts w:ascii="Tahoma" w:hAnsi="Tahoma" w:cs="Tahoma"/>
          <w:sz w:val="18"/>
          <w:szCs w:val="18"/>
          <w:rtl/>
        </w:rPr>
        <w:t xml:space="preserve">. </w:t>
      </w:r>
    </w:p>
    <w:p w:rsidR="002E6D5B" w:rsidRPr="00186C6C" w:rsidP="00186C6C">
      <w:pPr>
        <w:pStyle w:val="RESHET"/>
        <w:rPr>
          <w:rtl/>
        </w:rPr>
      </w:pPr>
      <w:r w:rsidRPr="00186C6C">
        <w:rPr>
          <w:rFonts w:hint="cs"/>
          <w:rtl/>
        </w:rPr>
        <w:t>מהשאלונים</w:t>
      </w:r>
      <w:r w:rsidRPr="00186C6C">
        <w:rPr>
          <w:rtl/>
        </w:rPr>
        <w:t xml:space="preserve"> </w:t>
      </w:r>
      <w:r w:rsidRPr="00186C6C">
        <w:rPr>
          <w:rFonts w:hint="cs"/>
          <w:rtl/>
        </w:rPr>
        <w:t>עלה</w:t>
      </w:r>
      <w:r w:rsidRPr="00186C6C">
        <w:rPr>
          <w:rtl/>
        </w:rPr>
        <w:t xml:space="preserve"> </w:t>
      </w:r>
      <w:r w:rsidRPr="00186C6C">
        <w:rPr>
          <w:rFonts w:hint="cs"/>
          <w:rtl/>
        </w:rPr>
        <w:t>כי</w:t>
      </w:r>
      <w:r w:rsidRPr="00186C6C">
        <w:rPr>
          <w:rtl/>
        </w:rPr>
        <w:t xml:space="preserve"> </w:t>
      </w:r>
      <w:r w:rsidRPr="00186C6C">
        <w:rPr>
          <w:rFonts w:hint="cs"/>
          <w:rtl/>
        </w:rPr>
        <w:t>חלק</w:t>
      </w:r>
      <w:r w:rsidRPr="00186C6C">
        <w:rPr>
          <w:rtl/>
        </w:rPr>
        <w:t xml:space="preserve"> ניכר </w:t>
      </w:r>
      <w:r w:rsidRPr="00186C6C">
        <w:rPr>
          <w:rFonts w:hint="cs"/>
          <w:rtl/>
        </w:rPr>
        <w:t>מהוועדות</w:t>
      </w:r>
      <w:r w:rsidRPr="00186C6C">
        <w:rPr>
          <w:rtl/>
        </w:rPr>
        <w:t xml:space="preserve"> </w:t>
      </w:r>
      <w:r w:rsidRPr="00186C6C">
        <w:rPr>
          <w:rFonts w:hint="cs"/>
          <w:rtl/>
        </w:rPr>
        <w:t>אינו כולל את</w:t>
      </w:r>
      <w:r w:rsidRPr="00186C6C">
        <w:rPr>
          <w:rtl/>
        </w:rPr>
        <w:t xml:space="preserve"> </w:t>
      </w:r>
      <w:r w:rsidRPr="00186C6C">
        <w:rPr>
          <w:rFonts w:hint="cs"/>
          <w:rtl/>
        </w:rPr>
        <w:t>ההרכב</w:t>
      </w:r>
      <w:r w:rsidRPr="00186C6C">
        <w:rPr>
          <w:rtl/>
        </w:rPr>
        <w:t xml:space="preserve"> </w:t>
      </w:r>
      <w:r w:rsidRPr="00186C6C">
        <w:rPr>
          <w:rFonts w:hint="cs"/>
          <w:rtl/>
        </w:rPr>
        <w:t>הנדרש</w:t>
      </w:r>
      <w:r w:rsidRPr="00186C6C">
        <w:rPr>
          <w:rtl/>
        </w:rPr>
        <w:t xml:space="preserve">: </w:t>
      </w:r>
      <w:r w:rsidRPr="00186C6C">
        <w:rPr>
          <w:rFonts w:hint="cs"/>
          <w:rtl/>
        </w:rPr>
        <w:t>במכבי</w:t>
      </w:r>
      <w:r w:rsidRPr="00186C6C">
        <w:rPr>
          <w:rtl/>
        </w:rPr>
        <w:t xml:space="preserve"> </w:t>
      </w:r>
      <w:r w:rsidRPr="00186C6C">
        <w:rPr>
          <w:rFonts w:hint="cs"/>
          <w:rtl/>
        </w:rPr>
        <w:t>חברי</w:t>
      </w:r>
      <w:r w:rsidRPr="00186C6C">
        <w:rPr>
          <w:rtl/>
        </w:rPr>
        <w:t xml:space="preserve"> </w:t>
      </w:r>
      <w:r w:rsidRPr="00186C6C">
        <w:rPr>
          <w:rFonts w:hint="cs"/>
          <w:rtl/>
        </w:rPr>
        <w:t>הוועדה</w:t>
      </w:r>
      <w:r w:rsidRPr="00186C6C">
        <w:rPr>
          <w:rtl/>
        </w:rPr>
        <w:t xml:space="preserve"> </w:t>
      </w:r>
      <w:r w:rsidRPr="00186C6C">
        <w:rPr>
          <w:rFonts w:hint="cs"/>
          <w:rtl/>
        </w:rPr>
        <w:t>הם</w:t>
      </w:r>
      <w:r w:rsidRPr="00186C6C">
        <w:rPr>
          <w:rtl/>
        </w:rPr>
        <w:t xml:space="preserve"> - רופא </w:t>
      </w:r>
      <w:r w:rsidRPr="00186C6C">
        <w:rPr>
          <w:rtl/>
        </w:rPr>
        <w:t>פנימאי</w:t>
      </w:r>
      <w:r w:rsidRPr="00186C6C">
        <w:rPr>
          <w:rtl/>
        </w:rPr>
        <w:t>, דיאטנית ועו</w:t>
      </w:r>
      <w:r w:rsidR="00186C6C">
        <w:rPr>
          <w:rFonts w:hint="cs"/>
          <w:rtl/>
        </w:rPr>
        <w:t>"</w:t>
      </w:r>
      <w:r w:rsidRPr="00186C6C">
        <w:rPr>
          <w:rtl/>
        </w:rPr>
        <w:t>ס</w:t>
      </w:r>
      <w:r w:rsidRPr="00186C6C">
        <w:rPr>
          <w:rFonts w:hint="cs"/>
          <w:rtl/>
        </w:rPr>
        <w:t>,</w:t>
      </w:r>
      <w:r w:rsidRPr="00186C6C">
        <w:rPr>
          <w:rtl/>
        </w:rPr>
        <w:t xml:space="preserve"> </w:t>
      </w:r>
      <w:r w:rsidRPr="00186C6C">
        <w:rPr>
          <w:rFonts w:hint="cs"/>
          <w:rtl/>
        </w:rPr>
        <w:t>והיא</w:t>
      </w:r>
      <w:r w:rsidRPr="00186C6C">
        <w:rPr>
          <w:rtl/>
        </w:rPr>
        <w:t xml:space="preserve"> </w:t>
      </w:r>
      <w:r w:rsidRPr="00186C6C">
        <w:rPr>
          <w:rFonts w:hint="cs"/>
          <w:rtl/>
        </w:rPr>
        <w:t>חסרה</w:t>
      </w:r>
      <w:r w:rsidRPr="00186C6C">
        <w:rPr>
          <w:rtl/>
        </w:rPr>
        <w:t xml:space="preserve"> כירורג</w:t>
      </w:r>
      <w:r w:rsidRPr="00186C6C">
        <w:rPr>
          <w:rFonts w:hint="cs"/>
          <w:rtl/>
        </w:rPr>
        <w:t>;</w:t>
      </w:r>
      <w:r w:rsidRPr="00186C6C">
        <w:rPr>
          <w:rtl/>
        </w:rPr>
        <w:t xml:space="preserve"> </w:t>
      </w:r>
      <w:r w:rsidRPr="00186C6C">
        <w:rPr>
          <w:rFonts w:hint="cs"/>
          <w:rtl/>
        </w:rPr>
        <w:t>בשישה</w:t>
      </w:r>
      <w:r w:rsidRPr="00186C6C">
        <w:rPr>
          <w:rtl/>
        </w:rPr>
        <w:t xml:space="preserve"> </w:t>
      </w:r>
      <w:r w:rsidRPr="00186C6C">
        <w:rPr>
          <w:rFonts w:hint="cs"/>
          <w:rtl/>
        </w:rPr>
        <w:t>מרכזים</w:t>
      </w:r>
      <w:r w:rsidRPr="00186C6C">
        <w:rPr>
          <w:rtl/>
        </w:rPr>
        <w:t xml:space="preserve"> </w:t>
      </w:r>
      <w:r w:rsidRPr="00186C6C">
        <w:rPr>
          <w:rFonts w:hint="cs"/>
          <w:rtl/>
        </w:rPr>
        <w:t>בריאטריים</w:t>
      </w:r>
      <w:r>
        <w:rPr>
          <w:rStyle w:val="FootnoteReference0"/>
          <w:sz w:val="18"/>
          <w:rtl/>
        </w:rPr>
        <w:footnoteReference w:id="60"/>
      </w:r>
      <w:r w:rsidRPr="00186C6C">
        <w:rPr>
          <w:rtl/>
        </w:rPr>
        <w:t xml:space="preserve"> </w:t>
      </w:r>
      <w:r w:rsidRPr="00186C6C">
        <w:rPr>
          <w:rFonts w:hint="cs"/>
          <w:rtl/>
        </w:rPr>
        <w:t>חברי</w:t>
      </w:r>
      <w:r w:rsidRPr="00186C6C">
        <w:rPr>
          <w:rtl/>
        </w:rPr>
        <w:t xml:space="preserve"> הוועדה הם - </w:t>
      </w:r>
      <w:r w:rsidRPr="00186C6C">
        <w:rPr>
          <w:rFonts w:hint="cs"/>
          <w:rtl/>
        </w:rPr>
        <w:t>כירורג</w:t>
      </w:r>
      <w:r w:rsidRPr="00186C6C">
        <w:rPr>
          <w:rtl/>
        </w:rPr>
        <w:t xml:space="preserve">, </w:t>
      </w:r>
      <w:r w:rsidRPr="00186C6C">
        <w:rPr>
          <w:rFonts w:hint="cs"/>
          <w:rtl/>
        </w:rPr>
        <w:t>דיאטנית</w:t>
      </w:r>
      <w:r w:rsidRPr="00186C6C">
        <w:rPr>
          <w:rtl/>
        </w:rPr>
        <w:t xml:space="preserve"> </w:t>
      </w:r>
      <w:r w:rsidRPr="00186C6C">
        <w:rPr>
          <w:rFonts w:hint="cs"/>
          <w:rtl/>
        </w:rPr>
        <w:t>ועו</w:t>
      </w:r>
      <w:r w:rsidRPr="00186C6C">
        <w:rPr>
          <w:rtl/>
        </w:rPr>
        <w:t>"ס או פסיכולוג</w:t>
      </w:r>
      <w:r w:rsidRPr="00186C6C">
        <w:rPr>
          <w:rFonts w:hint="cs"/>
          <w:rtl/>
        </w:rPr>
        <w:t>,</w:t>
      </w:r>
      <w:r w:rsidRPr="00186C6C">
        <w:rPr>
          <w:rtl/>
        </w:rPr>
        <w:t xml:space="preserve"> </w:t>
      </w:r>
      <w:r w:rsidRPr="00186C6C">
        <w:rPr>
          <w:rFonts w:hint="cs"/>
          <w:rtl/>
        </w:rPr>
        <w:t>והיא</w:t>
      </w:r>
      <w:r w:rsidRPr="00186C6C">
        <w:rPr>
          <w:rtl/>
        </w:rPr>
        <w:t xml:space="preserve"> </w:t>
      </w:r>
      <w:r w:rsidRPr="00186C6C">
        <w:rPr>
          <w:rFonts w:hint="cs"/>
          <w:rtl/>
        </w:rPr>
        <w:t>חסרה</w:t>
      </w:r>
      <w:r w:rsidRPr="00186C6C">
        <w:rPr>
          <w:rtl/>
        </w:rPr>
        <w:t xml:space="preserve"> </w:t>
      </w:r>
      <w:r w:rsidRPr="00186C6C">
        <w:rPr>
          <w:rtl/>
        </w:rPr>
        <w:t>פנימאי</w:t>
      </w:r>
      <w:r w:rsidRPr="00186C6C">
        <w:rPr>
          <w:rtl/>
        </w:rPr>
        <w:t xml:space="preserve">. </w:t>
      </w:r>
    </w:p>
    <w:p w:rsidR="002E6D5B" w:rsidRPr="004D1EA5" w:rsidP="00D05BD4">
      <w:pPr>
        <w:pStyle w:val="RESHET"/>
        <w:rPr>
          <w:rtl/>
        </w:rPr>
      </w:pPr>
      <w:r w:rsidRPr="004D1EA5">
        <w:rPr>
          <w:rFonts w:hint="cs"/>
          <w:rtl/>
        </w:rPr>
        <w:t>הרכב</w:t>
      </w:r>
      <w:r w:rsidRPr="004D1EA5">
        <w:rPr>
          <w:rtl/>
        </w:rPr>
        <w:t xml:space="preserve"> הוועדה אמור להבטיח כי כל ההיבטים הנדרשים להיבחן </w:t>
      </w:r>
      <w:r w:rsidRPr="004D1EA5">
        <w:rPr>
          <w:rFonts w:hint="cs"/>
          <w:rtl/>
        </w:rPr>
        <w:t xml:space="preserve">אצל </w:t>
      </w:r>
      <w:r w:rsidRPr="004D1EA5">
        <w:rPr>
          <w:rtl/>
        </w:rPr>
        <w:t>כל מטופל נבחנים לעומקם ובאופן מקצועי</w:t>
      </w:r>
      <w:r w:rsidRPr="004D1EA5">
        <w:rPr>
          <w:rFonts w:hint="cs"/>
          <w:rtl/>
        </w:rPr>
        <w:t xml:space="preserve">. </w:t>
      </w:r>
      <w:r w:rsidRPr="004D1EA5">
        <w:rPr>
          <w:rtl/>
        </w:rPr>
        <w:t xml:space="preserve">חסרון של חבר בוועדה עלול </w:t>
      </w:r>
      <w:r w:rsidRPr="004D1EA5">
        <w:rPr>
          <w:rFonts w:hint="cs"/>
          <w:rtl/>
        </w:rPr>
        <w:t>לפגוע</w:t>
      </w:r>
      <w:r w:rsidRPr="004D1EA5">
        <w:rPr>
          <w:rtl/>
        </w:rPr>
        <w:t xml:space="preserve"> באיכות </w:t>
      </w:r>
      <w:r w:rsidRPr="004D1EA5">
        <w:rPr>
          <w:rFonts w:hint="cs"/>
          <w:rtl/>
        </w:rPr>
        <w:t>ה</w:t>
      </w:r>
      <w:r w:rsidRPr="004D1EA5">
        <w:rPr>
          <w:rtl/>
        </w:rPr>
        <w:t>הערכה</w:t>
      </w:r>
      <w:r w:rsidRPr="004D1EA5">
        <w:rPr>
          <w:rFonts w:hint="cs"/>
          <w:rtl/>
        </w:rPr>
        <w:t xml:space="preserve"> שלה</w:t>
      </w:r>
      <w:r w:rsidRPr="004D1EA5">
        <w:rPr>
          <w:rtl/>
        </w:rPr>
        <w:t xml:space="preserve">. </w:t>
      </w:r>
    </w:p>
    <w:p w:rsidR="002E6D5B" w:rsidRPr="004D1EA5" w:rsidP="00D05BD4">
      <w:pPr>
        <w:pStyle w:val="RESHET"/>
      </w:pPr>
      <w:r w:rsidRPr="00D05BD4">
        <w:rPr>
          <w:rStyle w:val="Heading7Char"/>
          <w:rFonts w:ascii="Tahoma" w:hAnsi="Tahoma" w:cs="Tahoma" w:hint="eastAsia"/>
          <w:sz w:val="17"/>
          <w:szCs w:val="17"/>
          <w:rtl/>
        </w:rPr>
        <w:t>מוכנות</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המטופל</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לניתוח</w:t>
      </w:r>
      <w:r w:rsidRPr="00D05BD4">
        <w:rPr>
          <w:rStyle w:val="Heading7Char"/>
          <w:rFonts w:ascii="Tahoma" w:hAnsi="Tahoma" w:cs="Tahoma" w:hint="cs"/>
          <w:sz w:val="17"/>
          <w:szCs w:val="17"/>
          <w:rtl/>
        </w:rPr>
        <w:t>:</w:t>
      </w:r>
      <w:r w:rsidRPr="004D1EA5">
        <w:rPr>
          <w:rFonts w:hint="cs"/>
          <w:rtl/>
        </w:rPr>
        <w:t xml:space="preserve"> עלה ש</w:t>
      </w:r>
      <w:r w:rsidRPr="004D1EA5">
        <w:rPr>
          <w:rtl/>
        </w:rPr>
        <w:t xml:space="preserve">במקרים מסוימים </w:t>
      </w:r>
      <w:r w:rsidRPr="004D1EA5">
        <w:rPr>
          <w:rFonts w:hint="cs"/>
          <w:rtl/>
        </w:rPr>
        <w:t xml:space="preserve">העלו </w:t>
      </w:r>
      <w:r w:rsidRPr="004D1EA5">
        <w:rPr>
          <w:rtl/>
        </w:rPr>
        <w:t>חברי ועדה ספק ב</w:t>
      </w:r>
      <w:r w:rsidRPr="004D1EA5">
        <w:rPr>
          <w:rFonts w:hint="cs"/>
          <w:rtl/>
        </w:rPr>
        <w:t>דבר</w:t>
      </w:r>
      <w:r w:rsidRPr="004D1EA5">
        <w:rPr>
          <w:rtl/>
        </w:rPr>
        <w:t xml:space="preserve"> מוכנות מטופל והתאמתו לעבור את הניתוח</w:t>
      </w:r>
      <w:r w:rsidRPr="004D1EA5">
        <w:rPr>
          <w:rFonts w:hint="cs"/>
          <w:rtl/>
        </w:rPr>
        <w:t xml:space="preserve"> אך המטופל נותח בכל זאת.</w:t>
      </w:r>
      <w:r w:rsidRPr="004D1EA5">
        <w:rPr>
          <w:rtl/>
        </w:rPr>
        <w:t xml:space="preserve"> </w:t>
      </w:r>
      <w:r w:rsidRPr="004D1EA5">
        <w:rPr>
          <w:rFonts w:hint="eastAsia"/>
          <w:rtl/>
        </w:rPr>
        <w:t>להלן</w:t>
      </w:r>
      <w:r w:rsidRPr="004D1EA5">
        <w:rPr>
          <w:rtl/>
        </w:rPr>
        <w:t xml:space="preserve"> </w:t>
      </w:r>
      <w:r w:rsidRPr="004D1EA5">
        <w:rPr>
          <w:rFonts w:hint="eastAsia"/>
          <w:rtl/>
        </w:rPr>
        <w:t>דוגמ</w:t>
      </w:r>
      <w:r w:rsidRPr="004D1EA5">
        <w:rPr>
          <w:rFonts w:hint="cs"/>
          <w:rtl/>
        </w:rPr>
        <w:t>ה</w:t>
      </w:r>
      <w:r w:rsidRPr="004D1EA5">
        <w:rPr>
          <w:rtl/>
        </w:rPr>
        <w:t>:</w:t>
      </w:r>
    </w:p>
    <w:p w:rsidR="002E6D5B" w:rsidRPr="004D1EA5" w:rsidP="00D05BD4">
      <w:pPr>
        <w:pStyle w:val="RESHET"/>
      </w:pPr>
      <w:r w:rsidRPr="004D1EA5">
        <w:rPr>
          <w:rFonts w:hint="eastAsia"/>
          <w:rtl/>
        </w:rPr>
        <w:t>דיאטנית</w:t>
      </w:r>
      <w:r w:rsidRPr="004D1EA5">
        <w:rPr>
          <w:rtl/>
        </w:rPr>
        <w:t xml:space="preserve"> </w:t>
      </w:r>
      <w:r w:rsidRPr="004D1EA5">
        <w:rPr>
          <w:rFonts w:hint="eastAsia"/>
          <w:rtl/>
        </w:rPr>
        <w:t>החברה</w:t>
      </w:r>
      <w:r w:rsidRPr="004D1EA5">
        <w:rPr>
          <w:rtl/>
        </w:rPr>
        <w:t xml:space="preserve"> </w:t>
      </w:r>
      <w:r w:rsidRPr="004D1EA5">
        <w:rPr>
          <w:rFonts w:hint="eastAsia"/>
          <w:rtl/>
        </w:rPr>
        <w:t>בוועדה</w:t>
      </w:r>
      <w:r w:rsidRPr="004D1EA5">
        <w:rPr>
          <w:rtl/>
        </w:rPr>
        <w:t xml:space="preserve"> </w:t>
      </w:r>
      <w:r w:rsidRPr="004D1EA5">
        <w:rPr>
          <w:rFonts w:hint="eastAsia"/>
          <w:rtl/>
        </w:rPr>
        <w:t>הרב</w:t>
      </w:r>
      <w:r w:rsidRPr="004D1EA5">
        <w:rPr>
          <w:rFonts w:hint="cs"/>
          <w:rtl/>
        </w:rPr>
        <w:t>-</w:t>
      </w:r>
      <w:r w:rsidRPr="004D1EA5">
        <w:rPr>
          <w:rFonts w:hint="eastAsia"/>
          <w:rtl/>
        </w:rPr>
        <w:t>מקצועית</w:t>
      </w:r>
      <w:r w:rsidRPr="004D1EA5">
        <w:rPr>
          <w:rtl/>
        </w:rPr>
        <w:t xml:space="preserve"> </w:t>
      </w:r>
      <w:r w:rsidRPr="004D1EA5">
        <w:rPr>
          <w:rFonts w:hint="eastAsia"/>
          <w:rtl/>
        </w:rPr>
        <w:t>של</w:t>
      </w:r>
      <w:r w:rsidRPr="004D1EA5">
        <w:rPr>
          <w:rtl/>
        </w:rPr>
        <w:t xml:space="preserve"> </w:t>
      </w:r>
      <w:r w:rsidRPr="004D1EA5">
        <w:rPr>
          <w:rFonts w:hint="eastAsia"/>
          <w:rtl/>
        </w:rPr>
        <w:t>איכילוב</w:t>
      </w:r>
      <w:r w:rsidRPr="004D1EA5">
        <w:rPr>
          <w:rtl/>
        </w:rPr>
        <w:t xml:space="preserve"> </w:t>
      </w:r>
      <w:r w:rsidRPr="004D1EA5">
        <w:rPr>
          <w:rFonts w:hint="eastAsia"/>
          <w:rtl/>
        </w:rPr>
        <w:t>ציינה</w:t>
      </w:r>
      <w:r w:rsidRPr="004D1EA5">
        <w:rPr>
          <w:rtl/>
        </w:rPr>
        <w:t xml:space="preserve"> </w:t>
      </w:r>
      <w:r w:rsidRPr="004D1EA5">
        <w:rPr>
          <w:rFonts w:hint="eastAsia"/>
          <w:rtl/>
        </w:rPr>
        <w:t>ב</w:t>
      </w:r>
      <w:r w:rsidRPr="004D1EA5">
        <w:rPr>
          <w:rFonts w:hint="cs"/>
          <w:rtl/>
        </w:rPr>
        <w:t>אשר</w:t>
      </w:r>
      <w:r w:rsidRPr="004D1EA5">
        <w:rPr>
          <w:rtl/>
        </w:rPr>
        <w:t xml:space="preserve"> </w:t>
      </w:r>
      <w:r w:rsidRPr="004D1EA5">
        <w:rPr>
          <w:rFonts w:hint="eastAsia"/>
          <w:rtl/>
        </w:rPr>
        <w:t>למטופלת</w:t>
      </w:r>
      <w:r w:rsidRPr="004D1EA5">
        <w:rPr>
          <w:rtl/>
        </w:rPr>
        <w:t xml:space="preserve"> </w:t>
      </w:r>
      <w:r w:rsidRPr="004D1EA5">
        <w:rPr>
          <w:rFonts w:hint="eastAsia"/>
          <w:rtl/>
        </w:rPr>
        <w:t>של</w:t>
      </w:r>
      <w:r w:rsidRPr="004D1EA5">
        <w:rPr>
          <w:rtl/>
        </w:rPr>
        <w:t xml:space="preserve"> </w:t>
      </w:r>
      <w:r w:rsidRPr="004D1EA5">
        <w:rPr>
          <w:rFonts w:hint="eastAsia"/>
          <w:rtl/>
        </w:rPr>
        <w:t>לאומית</w:t>
      </w:r>
      <w:r w:rsidRPr="004D1EA5">
        <w:rPr>
          <w:rtl/>
        </w:rPr>
        <w:t xml:space="preserve">, </w:t>
      </w:r>
      <w:r w:rsidRPr="004D1EA5">
        <w:rPr>
          <w:rFonts w:hint="eastAsia"/>
          <w:rtl/>
        </w:rPr>
        <w:t>כי</w:t>
      </w:r>
      <w:r w:rsidRPr="004D1EA5">
        <w:rPr>
          <w:rtl/>
        </w:rPr>
        <w:t xml:space="preserve"> </w:t>
      </w:r>
      <w:r w:rsidRPr="004D1EA5">
        <w:rPr>
          <w:rFonts w:hint="eastAsia"/>
          <w:rtl/>
        </w:rPr>
        <w:t>היא</w:t>
      </w:r>
      <w:r w:rsidRPr="004D1EA5">
        <w:rPr>
          <w:rtl/>
        </w:rPr>
        <w:t xml:space="preserve"> </w:t>
      </w:r>
      <w:r w:rsidRPr="004D1EA5">
        <w:rPr>
          <w:rFonts w:hint="eastAsia"/>
          <w:rtl/>
        </w:rPr>
        <w:t>אינה</w:t>
      </w:r>
      <w:r w:rsidRPr="004D1EA5">
        <w:rPr>
          <w:rtl/>
        </w:rPr>
        <w:t xml:space="preserve"> </w:t>
      </w:r>
      <w:r w:rsidRPr="004D1EA5">
        <w:rPr>
          <w:rFonts w:hint="eastAsia"/>
          <w:rtl/>
        </w:rPr>
        <w:t>מוכנה</w:t>
      </w:r>
      <w:r w:rsidRPr="004D1EA5">
        <w:rPr>
          <w:rtl/>
        </w:rPr>
        <w:t xml:space="preserve"> </w:t>
      </w:r>
      <w:r w:rsidRPr="004D1EA5">
        <w:rPr>
          <w:rFonts w:hint="eastAsia"/>
          <w:rtl/>
        </w:rPr>
        <w:t>לניתוח</w:t>
      </w:r>
      <w:r w:rsidRPr="004D1EA5">
        <w:rPr>
          <w:rtl/>
        </w:rPr>
        <w:t xml:space="preserve"> </w:t>
      </w:r>
      <w:r w:rsidRPr="004D1EA5">
        <w:rPr>
          <w:rFonts w:hint="eastAsia"/>
          <w:rtl/>
        </w:rPr>
        <w:t>וכי</w:t>
      </w:r>
      <w:r w:rsidRPr="004D1EA5">
        <w:rPr>
          <w:rtl/>
        </w:rPr>
        <w:t xml:space="preserve"> </w:t>
      </w:r>
      <w:r w:rsidRPr="004D1EA5">
        <w:rPr>
          <w:rFonts w:hint="eastAsia"/>
          <w:rtl/>
        </w:rPr>
        <w:t>עליה</w:t>
      </w:r>
      <w:r w:rsidRPr="004D1EA5">
        <w:rPr>
          <w:rtl/>
        </w:rPr>
        <w:t xml:space="preserve"> </w:t>
      </w:r>
      <w:r w:rsidRPr="004D1EA5">
        <w:rPr>
          <w:rFonts w:hint="eastAsia"/>
          <w:rtl/>
        </w:rPr>
        <w:t>להמשיך</w:t>
      </w:r>
      <w:r w:rsidRPr="004D1EA5">
        <w:rPr>
          <w:rtl/>
        </w:rPr>
        <w:t xml:space="preserve"> </w:t>
      </w:r>
      <w:r w:rsidRPr="004D1EA5">
        <w:rPr>
          <w:rFonts w:hint="eastAsia"/>
          <w:rtl/>
        </w:rPr>
        <w:t>במפגשים</w:t>
      </w:r>
      <w:r w:rsidRPr="004D1EA5">
        <w:rPr>
          <w:rtl/>
        </w:rPr>
        <w:t xml:space="preserve"> </w:t>
      </w:r>
      <w:r w:rsidRPr="004D1EA5">
        <w:rPr>
          <w:rFonts w:hint="eastAsia"/>
          <w:rtl/>
        </w:rPr>
        <w:t>עם</w:t>
      </w:r>
      <w:r w:rsidRPr="004D1EA5">
        <w:rPr>
          <w:rtl/>
        </w:rPr>
        <w:t xml:space="preserve"> </w:t>
      </w:r>
      <w:r w:rsidRPr="004D1EA5">
        <w:rPr>
          <w:rFonts w:hint="eastAsia"/>
          <w:rtl/>
        </w:rPr>
        <w:t>דיאטנית</w:t>
      </w:r>
      <w:r w:rsidRPr="004D1EA5">
        <w:rPr>
          <w:rtl/>
        </w:rPr>
        <w:t xml:space="preserve">. </w:t>
      </w:r>
      <w:r w:rsidRPr="004D1EA5">
        <w:rPr>
          <w:rFonts w:hint="eastAsia"/>
          <w:rtl/>
        </w:rPr>
        <w:t>המטופלת</w:t>
      </w:r>
      <w:r w:rsidRPr="004D1EA5">
        <w:rPr>
          <w:rtl/>
        </w:rPr>
        <w:t xml:space="preserve"> </w:t>
      </w:r>
      <w:r w:rsidRPr="004D1EA5">
        <w:rPr>
          <w:rFonts w:hint="eastAsia"/>
          <w:rtl/>
        </w:rPr>
        <w:t>הוחזרה</w:t>
      </w:r>
      <w:r w:rsidRPr="004D1EA5">
        <w:rPr>
          <w:rtl/>
        </w:rPr>
        <w:t xml:space="preserve"> </w:t>
      </w:r>
      <w:r w:rsidRPr="004D1EA5">
        <w:rPr>
          <w:rFonts w:hint="eastAsia"/>
          <w:rtl/>
        </w:rPr>
        <w:t>להמשך</w:t>
      </w:r>
      <w:r w:rsidRPr="004D1EA5">
        <w:rPr>
          <w:rtl/>
        </w:rPr>
        <w:t xml:space="preserve"> </w:t>
      </w:r>
      <w:r w:rsidRPr="004D1EA5">
        <w:rPr>
          <w:rFonts w:hint="eastAsia"/>
          <w:rtl/>
        </w:rPr>
        <w:t>טיפול</w:t>
      </w:r>
      <w:r w:rsidRPr="004D1EA5">
        <w:rPr>
          <w:rtl/>
        </w:rPr>
        <w:t xml:space="preserve"> </w:t>
      </w:r>
      <w:r w:rsidRPr="004D1EA5">
        <w:rPr>
          <w:rFonts w:hint="eastAsia"/>
          <w:rtl/>
        </w:rPr>
        <w:t>בקהילה</w:t>
      </w:r>
      <w:r w:rsidRPr="004D1EA5">
        <w:rPr>
          <w:rtl/>
        </w:rPr>
        <w:t xml:space="preserve">. </w:t>
      </w:r>
      <w:r w:rsidRPr="004D1EA5">
        <w:rPr>
          <w:rFonts w:hint="eastAsia"/>
          <w:rtl/>
        </w:rPr>
        <w:t>כשבוע</w:t>
      </w:r>
      <w:r w:rsidRPr="004D1EA5">
        <w:rPr>
          <w:rtl/>
        </w:rPr>
        <w:t xml:space="preserve"> </w:t>
      </w:r>
      <w:r w:rsidRPr="004D1EA5">
        <w:rPr>
          <w:rFonts w:hint="eastAsia"/>
          <w:rtl/>
        </w:rPr>
        <w:t>לאחר</w:t>
      </w:r>
      <w:r w:rsidRPr="004D1EA5">
        <w:rPr>
          <w:rtl/>
        </w:rPr>
        <w:t xml:space="preserve"> </w:t>
      </w:r>
      <w:r w:rsidRPr="004D1EA5">
        <w:rPr>
          <w:rFonts w:hint="eastAsia"/>
          <w:rtl/>
        </w:rPr>
        <w:t>מכן</w:t>
      </w:r>
      <w:r w:rsidRPr="004D1EA5">
        <w:rPr>
          <w:rtl/>
        </w:rPr>
        <w:t xml:space="preserve"> </w:t>
      </w:r>
      <w:r w:rsidRPr="004D1EA5">
        <w:rPr>
          <w:rFonts w:hint="eastAsia"/>
          <w:rtl/>
        </w:rPr>
        <w:t>נפגשה</w:t>
      </w:r>
      <w:r w:rsidRPr="004D1EA5">
        <w:rPr>
          <w:rtl/>
        </w:rPr>
        <w:t xml:space="preserve"> </w:t>
      </w:r>
      <w:r w:rsidRPr="004D1EA5">
        <w:rPr>
          <w:rFonts w:hint="eastAsia"/>
          <w:rtl/>
        </w:rPr>
        <w:t>המטופלת</w:t>
      </w:r>
      <w:r w:rsidRPr="004D1EA5">
        <w:rPr>
          <w:rtl/>
        </w:rPr>
        <w:t xml:space="preserve"> </w:t>
      </w:r>
      <w:r w:rsidRPr="004D1EA5">
        <w:rPr>
          <w:rFonts w:hint="eastAsia"/>
          <w:rtl/>
        </w:rPr>
        <w:t>עם</w:t>
      </w:r>
      <w:r w:rsidRPr="004D1EA5">
        <w:rPr>
          <w:rtl/>
        </w:rPr>
        <w:t xml:space="preserve"> </w:t>
      </w:r>
      <w:r w:rsidRPr="004D1EA5">
        <w:rPr>
          <w:rFonts w:hint="eastAsia"/>
          <w:rtl/>
        </w:rPr>
        <w:t>הכירורג</w:t>
      </w:r>
      <w:r w:rsidRPr="004D1EA5">
        <w:rPr>
          <w:rtl/>
        </w:rPr>
        <w:t xml:space="preserve"> (ש</w:t>
      </w:r>
      <w:r w:rsidRPr="004D1EA5">
        <w:rPr>
          <w:rFonts w:hint="cs"/>
          <w:rtl/>
        </w:rPr>
        <w:t xml:space="preserve">היה </w:t>
      </w:r>
      <w:r w:rsidRPr="004D1EA5">
        <w:rPr>
          <w:rtl/>
        </w:rPr>
        <w:t xml:space="preserve">אמור </w:t>
      </w:r>
      <w:r w:rsidRPr="004D1EA5">
        <w:rPr>
          <w:rFonts w:hint="eastAsia"/>
          <w:rtl/>
        </w:rPr>
        <w:t>לנתח</w:t>
      </w:r>
      <w:r w:rsidRPr="004D1EA5">
        <w:rPr>
          <w:rtl/>
        </w:rPr>
        <w:t xml:space="preserve"> </w:t>
      </w:r>
      <w:r w:rsidRPr="004D1EA5">
        <w:rPr>
          <w:rFonts w:hint="eastAsia"/>
          <w:rtl/>
        </w:rPr>
        <w:t>אותה</w:t>
      </w:r>
      <w:r w:rsidRPr="004D1EA5">
        <w:rPr>
          <w:rtl/>
        </w:rPr>
        <w:t xml:space="preserve"> </w:t>
      </w:r>
      <w:r w:rsidRPr="004D1EA5">
        <w:rPr>
          <w:rFonts w:hint="eastAsia"/>
          <w:rtl/>
        </w:rPr>
        <w:t>באיכילוב</w:t>
      </w:r>
      <w:r w:rsidRPr="004D1EA5">
        <w:rPr>
          <w:rtl/>
        </w:rPr>
        <w:t xml:space="preserve">) </w:t>
      </w:r>
      <w:r w:rsidRPr="004D1EA5">
        <w:rPr>
          <w:rFonts w:hint="cs"/>
          <w:rtl/>
        </w:rPr>
        <w:t>בעל</w:t>
      </w:r>
      <w:r w:rsidRPr="004D1EA5">
        <w:rPr>
          <w:rtl/>
        </w:rPr>
        <w:t xml:space="preserve"> </w:t>
      </w:r>
      <w:r w:rsidRPr="004D1EA5">
        <w:rPr>
          <w:rFonts w:hint="eastAsia"/>
          <w:rtl/>
        </w:rPr>
        <w:t>קליניקה</w:t>
      </w:r>
      <w:r w:rsidRPr="004D1EA5">
        <w:rPr>
          <w:rtl/>
        </w:rPr>
        <w:t xml:space="preserve"> </w:t>
      </w:r>
      <w:r w:rsidRPr="004D1EA5">
        <w:rPr>
          <w:rFonts w:hint="eastAsia"/>
          <w:rtl/>
        </w:rPr>
        <w:t>במרפאה</w:t>
      </w:r>
      <w:r w:rsidRPr="004D1EA5">
        <w:rPr>
          <w:rtl/>
        </w:rPr>
        <w:t xml:space="preserve"> </w:t>
      </w:r>
      <w:r w:rsidRPr="004D1EA5">
        <w:rPr>
          <w:rFonts w:hint="eastAsia"/>
          <w:rtl/>
        </w:rPr>
        <w:t>בקהילה</w:t>
      </w:r>
      <w:r w:rsidRPr="004D1EA5">
        <w:rPr>
          <w:rtl/>
        </w:rPr>
        <w:t>,</w:t>
      </w:r>
      <w:r w:rsidRPr="004D1EA5">
        <w:rPr>
          <w:rFonts w:hint="cs"/>
          <w:rtl/>
        </w:rPr>
        <w:t xml:space="preserve"> </w:t>
      </w:r>
      <w:r w:rsidRPr="004D1EA5">
        <w:rPr>
          <w:rFonts w:hint="eastAsia"/>
          <w:rtl/>
        </w:rPr>
        <w:t>והוא</w:t>
      </w:r>
      <w:r w:rsidRPr="004D1EA5">
        <w:rPr>
          <w:rtl/>
        </w:rPr>
        <w:t xml:space="preserve"> </w:t>
      </w:r>
      <w:r w:rsidRPr="004D1EA5">
        <w:rPr>
          <w:rFonts w:hint="eastAsia"/>
          <w:rtl/>
        </w:rPr>
        <w:t>קבע</w:t>
      </w:r>
      <w:r w:rsidRPr="004D1EA5">
        <w:rPr>
          <w:rtl/>
        </w:rPr>
        <w:t xml:space="preserve"> </w:t>
      </w:r>
      <w:r w:rsidRPr="004D1EA5">
        <w:rPr>
          <w:rFonts w:hint="eastAsia"/>
          <w:rtl/>
        </w:rPr>
        <w:t>לה</w:t>
      </w:r>
      <w:r w:rsidRPr="004D1EA5">
        <w:rPr>
          <w:rtl/>
        </w:rPr>
        <w:t xml:space="preserve"> </w:t>
      </w:r>
      <w:r w:rsidRPr="004D1EA5">
        <w:rPr>
          <w:rFonts w:hint="eastAsia"/>
          <w:rtl/>
        </w:rPr>
        <w:t>תור</w:t>
      </w:r>
      <w:r w:rsidRPr="004D1EA5">
        <w:rPr>
          <w:rtl/>
        </w:rPr>
        <w:t xml:space="preserve"> </w:t>
      </w:r>
      <w:r w:rsidRPr="004D1EA5">
        <w:rPr>
          <w:rFonts w:hint="eastAsia"/>
          <w:rtl/>
        </w:rPr>
        <w:t>לניתוח</w:t>
      </w:r>
      <w:r w:rsidRPr="004D1EA5">
        <w:rPr>
          <w:rtl/>
        </w:rPr>
        <w:t xml:space="preserve"> </w:t>
      </w:r>
      <w:r w:rsidRPr="004D1EA5">
        <w:rPr>
          <w:rFonts w:hint="eastAsia"/>
          <w:rtl/>
        </w:rPr>
        <w:t>בתוך</w:t>
      </w:r>
      <w:r w:rsidRPr="004D1EA5">
        <w:rPr>
          <w:rtl/>
        </w:rPr>
        <w:t xml:space="preserve"> </w:t>
      </w:r>
      <w:r w:rsidRPr="004D1EA5">
        <w:rPr>
          <w:rFonts w:hint="cs"/>
          <w:rtl/>
        </w:rPr>
        <w:t xml:space="preserve">שלושה </w:t>
      </w:r>
      <w:r w:rsidRPr="004D1EA5">
        <w:rPr>
          <w:rFonts w:hint="eastAsia"/>
          <w:rtl/>
        </w:rPr>
        <w:t>שבועות</w:t>
      </w:r>
      <w:r w:rsidRPr="004D1EA5">
        <w:rPr>
          <w:rtl/>
        </w:rPr>
        <w:t xml:space="preserve">, </w:t>
      </w:r>
      <w:r w:rsidRPr="004D1EA5">
        <w:rPr>
          <w:rFonts w:hint="eastAsia"/>
          <w:rtl/>
        </w:rPr>
        <w:t>מבלי</w:t>
      </w:r>
      <w:r w:rsidRPr="004D1EA5">
        <w:rPr>
          <w:rtl/>
        </w:rPr>
        <w:t xml:space="preserve"> </w:t>
      </w:r>
      <w:r w:rsidRPr="004D1EA5">
        <w:rPr>
          <w:rFonts w:hint="eastAsia"/>
          <w:rtl/>
        </w:rPr>
        <w:t>להתייחס</w:t>
      </w:r>
      <w:r w:rsidRPr="004D1EA5">
        <w:rPr>
          <w:rtl/>
        </w:rPr>
        <w:t xml:space="preserve"> </w:t>
      </w:r>
      <w:r w:rsidRPr="004D1EA5">
        <w:rPr>
          <w:rFonts w:hint="eastAsia"/>
          <w:rtl/>
        </w:rPr>
        <w:t>לעמדת</w:t>
      </w:r>
      <w:r w:rsidRPr="004D1EA5">
        <w:rPr>
          <w:rtl/>
        </w:rPr>
        <w:t xml:space="preserve"> </w:t>
      </w:r>
      <w:r w:rsidRPr="004D1EA5">
        <w:rPr>
          <w:rFonts w:hint="eastAsia"/>
          <w:rtl/>
        </w:rPr>
        <w:t>הדיאטנית</w:t>
      </w:r>
      <w:r w:rsidRPr="004D1EA5">
        <w:rPr>
          <w:rFonts w:hint="cs"/>
          <w:rtl/>
        </w:rPr>
        <w:t>,</w:t>
      </w:r>
      <w:r w:rsidRPr="004D1EA5">
        <w:rPr>
          <w:rtl/>
        </w:rPr>
        <w:t xml:space="preserve"> </w:t>
      </w:r>
      <w:r w:rsidRPr="004D1EA5">
        <w:rPr>
          <w:rFonts w:hint="cs"/>
          <w:rtl/>
        </w:rPr>
        <w:t xml:space="preserve">כשבתקופה הזו פנתה המטופלת לדיאטנית פרטית שעל סמך מפגש אחד קבעה שהיא מוכנה לניתוח. </w:t>
      </w:r>
      <w:r w:rsidRPr="004D1EA5">
        <w:rPr>
          <w:rFonts w:hint="eastAsia"/>
          <w:rtl/>
        </w:rPr>
        <w:t>בתיקה</w:t>
      </w:r>
      <w:r w:rsidRPr="004D1EA5">
        <w:rPr>
          <w:rtl/>
        </w:rPr>
        <w:t xml:space="preserve"> </w:t>
      </w:r>
      <w:r w:rsidRPr="004D1EA5">
        <w:rPr>
          <w:rFonts w:hint="eastAsia"/>
          <w:rtl/>
        </w:rPr>
        <w:t>הרפואי</w:t>
      </w:r>
      <w:r w:rsidRPr="004D1EA5">
        <w:rPr>
          <w:rtl/>
        </w:rPr>
        <w:t xml:space="preserve"> </w:t>
      </w:r>
      <w:r w:rsidRPr="004D1EA5">
        <w:rPr>
          <w:rFonts w:hint="eastAsia"/>
          <w:rtl/>
        </w:rPr>
        <w:t>של</w:t>
      </w:r>
      <w:r w:rsidRPr="004D1EA5">
        <w:rPr>
          <w:rtl/>
        </w:rPr>
        <w:t xml:space="preserve"> </w:t>
      </w:r>
      <w:r w:rsidRPr="004D1EA5">
        <w:rPr>
          <w:rFonts w:hint="eastAsia"/>
          <w:rtl/>
        </w:rPr>
        <w:t>המטופלת</w:t>
      </w:r>
      <w:r w:rsidRPr="004D1EA5">
        <w:rPr>
          <w:rtl/>
        </w:rPr>
        <w:t xml:space="preserve"> </w:t>
      </w:r>
      <w:r w:rsidRPr="004D1EA5">
        <w:rPr>
          <w:rFonts w:hint="eastAsia"/>
          <w:rtl/>
        </w:rPr>
        <w:t>לא</w:t>
      </w:r>
      <w:r w:rsidRPr="004D1EA5">
        <w:rPr>
          <w:rtl/>
        </w:rPr>
        <w:t xml:space="preserve"> </w:t>
      </w:r>
      <w:r w:rsidRPr="004D1EA5">
        <w:rPr>
          <w:rFonts w:hint="cs"/>
          <w:rtl/>
        </w:rPr>
        <w:t xml:space="preserve">כתוב </w:t>
      </w:r>
      <w:r w:rsidRPr="004D1EA5">
        <w:rPr>
          <w:rFonts w:hint="eastAsia"/>
          <w:rtl/>
        </w:rPr>
        <w:t>כי</w:t>
      </w:r>
      <w:r w:rsidRPr="004D1EA5">
        <w:rPr>
          <w:rtl/>
        </w:rPr>
        <w:t xml:space="preserve"> </w:t>
      </w:r>
      <w:r w:rsidRPr="004D1EA5">
        <w:rPr>
          <w:rFonts w:hint="eastAsia"/>
          <w:rtl/>
        </w:rPr>
        <w:t>היא</w:t>
      </w:r>
      <w:r w:rsidRPr="004D1EA5">
        <w:rPr>
          <w:rtl/>
        </w:rPr>
        <w:t xml:space="preserve"> </w:t>
      </w:r>
      <w:r w:rsidRPr="004D1EA5">
        <w:rPr>
          <w:rFonts w:hint="eastAsia"/>
          <w:rtl/>
        </w:rPr>
        <w:t>ביצעה</w:t>
      </w:r>
      <w:r w:rsidRPr="004D1EA5">
        <w:rPr>
          <w:rtl/>
        </w:rPr>
        <w:t xml:space="preserve"> </w:t>
      </w:r>
      <w:r w:rsidRPr="004D1EA5">
        <w:rPr>
          <w:rFonts w:hint="eastAsia"/>
          <w:rtl/>
        </w:rPr>
        <w:t>את</w:t>
      </w:r>
      <w:r w:rsidRPr="004D1EA5">
        <w:rPr>
          <w:rtl/>
        </w:rPr>
        <w:t xml:space="preserve"> </w:t>
      </w:r>
      <w:r w:rsidRPr="004D1EA5">
        <w:rPr>
          <w:rFonts w:hint="eastAsia"/>
          <w:rtl/>
        </w:rPr>
        <w:t>ההכנה</w:t>
      </w:r>
      <w:r w:rsidRPr="004D1EA5">
        <w:rPr>
          <w:rtl/>
        </w:rPr>
        <w:t xml:space="preserve"> </w:t>
      </w:r>
      <w:r w:rsidRPr="004D1EA5">
        <w:rPr>
          <w:rFonts w:hint="eastAsia"/>
          <w:rtl/>
        </w:rPr>
        <w:t>שעליה</w:t>
      </w:r>
      <w:r w:rsidRPr="004D1EA5">
        <w:rPr>
          <w:rtl/>
        </w:rPr>
        <w:t xml:space="preserve"> </w:t>
      </w:r>
      <w:r w:rsidRPr="004D1EA5">
        <w:rPr>
          <w:rFonts w:hint="eastAsia"/>
          <w:rtl/>
        </w:rPr>
        <w:t>המליצה</w:t>
      </w:r>
      <w:r w:rsidRPr="004D1EA5">
        <w:rPr>
          <w:rtl/>
        </w:rPr>
        <w:t xml:space="preserve"> </w:t>
      </w:r>
      <w:r w:rsidRPr="004D1EA5">
        <w:rPr>
          <w:rFonts w:hint="eastAsia"/>
          <w:rtl/>
        </w:rPr>
        <w:t>הדיאטנית</w:t>
      </w:r>
      <w:r w:rsidRPr="004D1EA5">
        <w:rPr>
          <w:rtl/>
        </w:rPr>
        <w:t xml:space="preserve"> </w:t>
      </w:r>
      <w:r w:rsidRPr="004D1EA5">
        <w:rPr>
          <w:rFonts w:hint="eastAsia"/>
          <w:rtl/>
        </w:rPr>
        <w:t>באיכילוב</w:t>
      </w:r>
      <w:r w:rsidRPr="004D1EA5">
        <w:rPr>
          <w:rtl/>
        </w:rPr>
        <w:t>.</w:t>
      </w:r>
    </w:p>
    <w:p w:rsidR="002E6D5B" w:rsidRPr="004D1EA5" w:rsidP="00D05BD4">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משרד הבריאות השיב כי "במידה ומועלה ספק של מי מחברי הוועדה יש לדון בכך במסגרת של ועדה או ועדת חריגים ולהגיע להחלטה מושכלת טרם ביצוע הניתוח".</w:t>
      </w:r>
    </w:p>
    <w:p w:rsidR="002E6D5B" w:rsidRPr="004D1EA5" w:rsidP="00D05BD4">
      <w:pPr>
        <w:pStyle w:val="RESHET"/>
        <w:rPr>
          <w:rtl/>
        </w:rPr>
      </w:pPr>
      <w:r w:rsidRPr="004D1EA5">
        <w:rPr>
          <w:rFonts w:hint="cs"/>
          <w:rtl/>
        </w:rPr>
        <w:t xml:space="preserve">משרד מבקר </w:t>
      </w:r>
      <w:r w:rsidRPr="004D1EA5">
        <w:rPr>
          <w:rFonts w:hint="eastAsia"/>
          <w:rtl/>
        </w:rPr>
        <w:t>המדינה</w:t>
      </w:r>
      <w:r w:rsidRPr="004D1EA5">
        <w:rPr>
          <w:rtl/>
        </w:rPr>
        <w:t xml:space="preserve"> מעיר למשרד הבריאות כי </w:t>
      </w:r>
      <w:r w:rsidRPr="004D1EA5">
        <w:rPr>
          <w:rFonts w:hint="eastAsia"/>
          <w:rtl/>
        </w:rPr>
        <w:t>עליו</w:t>
      </w:r>
      <w:r w:rsidRPr="004D1EA5">
        <w:rPr>
          <w:rtl/>
        </w:rPr>
        <w:t xml:space="preserve"> לעגן בחוזר </w:t>
      </w:r>
      <w:r w:rsidRPr="004D1EA5">
        <w:rPr>
          <w:rFonts w:hint="cs"/>
          <w:rtl/>
        </w:rPr>
        <w:t>הנחיה שהוועדה תחליט באופן ברור אם לאשר את הבקשה לניתוח או לדחותה,</w:t>
      </w:r>
      <w:r w:rsidRPr="004D1EA5">
        <w:rPr>
          <w:rtl/>
        </w:rPr>
        <w:t xml:space="preserve"> כתנאי הכרחי לביצוע הניתוח ע</w:t>
      </w:r>
      <w:r w:rsidRPr="004D1EA5">
        <w:rPr>
          <w:rFonts w:hint="eastAsia"/>
          <w:rtl/>
        </w:rPr>
        <w:t>ל</w:t>
      </w:r>
      <w:r w:rsidRPr="004D1EA5">
        <w:rPr>
          <w:rtl/>
        </w:rPr>
        <w:t xml:space="preserve"> </w:t>
      </w:r>
      <w:r w:rsidRPr="004D1EA5">
        <w:rPr>
          <w:rFonts w:hint="eastAsia"/>
          <w:rtl/>
        </w:rPr>
        <w:t>ידי</w:t>
      </w:r>
      <w:r w:rsidRPr="004D1EA5">
        <w:rPr>
          <w:rtl/>
        </w:rPr>
        <w:t xml:space="preserve"> </w:t>
      </w:r>
      <w:r w:rsidRPr="004D1EA5">
        <w:rPr>
          <w:rFonts w:hint="eastAsia"/>
          <w:rtl/>
        </w:rPr>
        <w:t>הכירורג</w:t>
      </w:r>
      <w:r w:rsidRPr="004D1EA5">
        <w:rPr>
          <w:rtl/>
        </w:rPr>
        <w:t xml:space="preserve"> </w:t>
      </w:r>
      <w:r w:rsidRPr="004D1EA5">
        <w:rPr>
          <w:rFonts w:hint="eastAsia"/>
          <w:rtl/>
        </w:rPr>
        <w:t>הבריאטרי</w:t>
      </w:r>
      <w:r w:rsidRPr="004D1EA5">
        <w:rPr>
          <w:rtl/>
        </w:rPr>
        <w:t xml:space="preserve">, </w:t>
      </w:r>
      <w:r w:rsidRPr="004D1EA5">
        <w:rPr>
          <w:rFonts w:hint="eastAsia"/>
          <w:rtl/>
        </w:rPr>
        <w:t>ואת</w:t>
      </w:r>
      <w:r w:rsidRPr="004D1EA5">
        <w:rPr>
          <w:rtl/>
        </w:rPr>
        <w:t xml:space="preserve"> </w:t>
      </w:r>
      <w:r w:rsidRPr="004D1EA5">
        <w:rPr>
          <w:rFonts w:hint="eastAsia"/>
          <w:rtl/>
        </w:rPr>
        <w:t>ה</w:t>
      </w:r>
      <w:r w:rsidRPr="004D1EA5">
        <w:rPr>
          <w:rFonts w:hint="cs"/>
          <w:rtl/>
        </w:rPr>
        <w:t>הכרח</w:t>
      </w:r>
      <w:r w:rsidRPr="004D1EA5">
        <w:rPr>
          <w:rtl/>
        </w:rPr>
        <w:t xml:space="preserve"> </w:t>
      </w:r>
      <w:r w:rsidRPr="004D1EA5">
        <w:rPr>
          <w:rFonts w:hint="eastAsia"/>
          <w:rtl/>
        </w:rPr>
        <w:t>לתעד</w:t>
      </w:r>
      <w:r w:rsidRPr="004D1EA5">
        <w:rPr>
          <w:rtl/>
        </w:rPr>
        <w:t xml:space="preserve"> </w:t>
      </w:r>
      <w:r w:rsidRPr="004D1EA5">
        <w:rPr>
          <w:rFonts w:hint="eastAsia"/>
          <w:rtl/>
        </w:rPr>
        <w:t>את</w:t>
      </w:r>
      <w:r w:rsidRPr="004D1EA5">
        <w:rPr>
          <w:rtl/>
        </w:rPr>
        <w:t xml:space="preserve"> </w:t>
      </w:r>
      <w:r w:rsidRPr="004D1EA5">
        <w:rPr>
          <w:rFonts w:hint="eastAsia"/>
          <w:rtl/>
        </w:rPr>
        <w:t>ההחלטה</w:t>
      </w:r>
      <w:r w:rsidRPr="004D1EA5">
        <w:rPr>
          <w:rtl/>
        </w:rPr>
        <w:t xml:space="preserve"> </w:t>
      </w:r>
      <w:r w:rsidRPr="004D1EA5">
        <w:rPr>
          <w:rFonts w:hint="eastAsia"/>
          <w:rtl/>
        </w:rPr>
        <w:t>בתיק</w:t>
      </w:r>
      <w:r w:rsidRPr="004D1EA5">
        <w:rPr>
          <w:rtl/>
        </w:rPr>
        <w:t xml:space="preserve"> </w:t>
      </w:r>
      <w:r w:rsidRPr="004D1EA5">
        <w:rPr>
          <w:rFonts w:hint="eastAsia"/>
          <w:rtl/>
        </w:rPr>
        <w:t>האישי</w:t>
      </w:r>
      <w:r w:rsidRPr="004D1EA5">
        <w:rPr>
          <w:rtl/>
        </w:rPr>
        <w:t xml:space="preserve"> </w:t>
      </w:r>
      <w:r w:rsidRPr="004D1EA5">
        <w:rPr>
          <w:rFonts w:hint="eastAsia"/>
          <w:rtl/>
        </w:rPr>
        <w:t>של</w:t>
      </w:r>
      <w:r w:rsidRPr="004D1EA5">
        <w:rPr>
          <w:rtl/>
        </w:rPr>
        <w:t xml:space="preserve"> </w:t>
      </w:r>
      <w:r w:rsidRPr="004D1EA5">
        <w:rPr>
          <w:rFonts w:hint="eastAsia"/>
          <w:rtl/>
        </w:rPr>
        <w:t>המטופל</w:t>
      </w:r>
      <w:r w:rsidRPr="004D1EA5">
        <w:rPr>
          <w:rtl/>
        </w:rPr>
        <w:t xml:space="preserve"> </w:t>
      </w:r>
      <w:r w:rsidRPr="004D1EA5">
        <w:rPr>
          <w:rFonts w:hint="eastAsia"/>
          <w:rtl/>
        </w:rPr>
        <w:t>ולוודא</w:t>
      </w:r>
      <w:r w:rsidRPr="004D1EA5">
        <w:rPr>
          <w:rtl/>
        </w:rPr>
        <w:t xml:space="preserve"> </w:t>
      </w:r>
      <w:r w:rsidRPr="004D1EA5">
        <w:rPr>
          <w:rFonts w:hint="eastAsia"/>
          <w:rtl/>
        </w:rPr>
        <w:t>כי</w:t>
      </w:r>
      <w:r w:rsidRPr="004D1EA5">
        <w:rPr>
          <w:rtl/>
        </w:rPr>
        <w:t xml:space="preserve"> </w:t>
      </w:r>
      <w:r w:rsidRPr="004D1EA5">
        <w:rPr>
          <w:rFonts w:hint="eastAsia"/>
          <w:rtl/>
        </w:rPr>
        <w:t>מידע</w:t>
      </w:r>
      <w:r w:rsidRPr="004D1EA5">
        <w:rPr>
          <w:rtl/>
        </w:rPr>
        <w:t xml:space="preserve"> </w:t>
      </w:r>
      <w:r w:rsidRPr="004D1EA5">
        <w:rPr>
          <w:rFonts w:hint="eastAsia"/>
          <w:rtl/>
        </w:rPr>
        <w:t>זה</w:t>
      </w:r>
      <w:r w:rsidRPr="004D1EA5">
        <w:rPr>
          <w:rtl/>
        </w:rPr>
        <w:t xml:space="preserve"> </w:t>
      </w:r>
      <w:r w:rsidRPr="004D1EA5">
        <w:rPr>
          <w:rFonts w:hint="eastAsia"/>
          <w:rtl/>
        </w:rPr>
        <w:t>יובא</w:t>
      </w:r>
      <w:r w:rsidRPr="004D1EA5">
        <w:rPr>
          <w:rtl/>
        </w:rPr>
        <w:t xml:space="preserve"> </w:t>
      </w:r>
      <w:r w:rsidRPr="004D1EA5">
        <w:rPr>
          <w:rFonts w:hint="eastAsia"/>
          <w:rtl/>
        </w:rPr>
        <w:t>לידיעת</w:t>
      </w:r>
      <w:r w:rsidRPr="004D1EA5">
        <w:rPr>
          <w:rFonts w:hint="cs"/>
          <w:rtl/>
        </w:rPr>
        <w:t xml:space="preserve"> הרופא המנתח.</w:t>
      </w:r>
    </w:p>
    <w:p w:rsidR="002E6D5B" w:rsidRPr="004D1EA5" w:rsidP="00D05BD4">
      <w:pPr>
        <w:spacing w:before="180" w:line="240" w:lineRule="exact"/>
        <w:ind w:right="2268"/>
        <w:jc w:val="both"/>
        <w:rPr>
          <w:rFonts w:ascii="Tahoma" w:hAnsi="Tahoma" w:cs="Tahoma"/>
          <w:sz w:val="18"/>
          <w:szCs w:val="18"/>
        </w:rPr>
      </w:pPr>
      <w:r w:rsidRPr="00D05BD4">
        <w:rPr>
          <w:rStyle w:val="Heading7Char"/>
          <w:rFonts w:ascii="Tahoma" w:hAnsi="Tahoma" w:cs="Tahoma" w:hint="cs"/>
          <w:sz w:val="17"/>
          <w:szCs w:val="17"/>
          <w:rtl/>
        </w:rPr>
        <w:t>תחלואה</w:t>
      </w:r>
      <w:r w:rsidRPr="00D05BD4">
        <w:rPr>
          <w:rStyle w:val="Heading7Char"/>
          <w:rFonts w:ascii="Tahoma" w:hAnsi="Tahoma" w:cs="Tahoma"/>
          <w:sz w:val="17"/>
          <w:szCs w:val="17"/>
          <w:rtl/>
        </w:rPr>
        <w:t xml:space="preserve"> נלוו</w:t>
      </w:r>
      <w:r w:rsidRPr="00D05BD4">
        <w:rPr>
          <w:rStyle w:val="Heading7Char"/>
          <w:rFonts w:ascii="Tahoma" w:hAnsi="Tahoma" w:cs="Tahoma" w:hint="cs"/>
          <w:sz w:val="17"/>
          <w:szCs w:val="17"/>
          <w:rtl/>
        </w:rPr>
        <w:t>י</w:t>
      </w:r>
      <w:r w:rsidRPr="00D05BD4">
        <w:rPr>
          <w:rStyle w:val="Heading7Char"/>
          <w:rFonts w:ascii="Tahoma" w:hAnsi="Tahoma" w:cs="Tahoma"/>
          <w:sz w:val="17"/>
          <w:szCs w:val="17"/>
          <w:rtl/>
        </w:rPr>
        <w:t>ת</w:t>
      </w:r>
      <w:r w:rsidRPr="00D05BD4">
        <w:rPr>
          <w:rStyle w:val="Heading7Char"/>
          <w:rFonts w:ascii="Tahoma" w:hAnsi="Tahoma" w:cs="Tahoma" w:hint="cs"/>
          <w:sz w:val="17"/>
          <w:szCs w:val="17"/>
          <w:rtl/>
        </w:rPr>
        <w:t>:</w:t>
      </w:r>
      <w:r w:rsidRPr="004D1EA5">
        <w:rPr>
          <w:rFonts w:ascii="Tahoma" w:hAnsi="Tahoma" w:cs="Tahoma" w:hint="cs"/>
          <w:sz w:val="18"/>
          <w:szCs w:val="18"/>
          <w:rtl/>
        </w:rPr>
        <w:t xml:space="preserve"> </w:t>
      </w:r>
      <w:r w:rsidRPr="004D1EA5">
        <w:rPr>
          <w:rFonts w:ascii="Tahoma" w:hAnsi="Tahoma" w:cs="Tahoma"/>
          <w:sz w:val="18"/>
          <w:szCs w:val="18"/>
          <w:rtl/>
        </w:rPr>
        <w:t>לפי חוזר משרד הבריאות ביצוע ניתוח</w:t>
      </w:r>
      <w:r w:rsidRPr="004D1EA5">
        <w:rPr>
          <w:rFonts w:ascii="Tahoma" w:hAnsi="Tahoma" w:cs="Tahoma" w:hint="cs"/>
          <w:sz w:val="18"/>
          <w:szCs w:val="18"/>
          <w:rtl/>
        </w:rPr>
        <w:t>ים</w:t>
      </w:r>
      <w:r w:rsidRPr="004D1EA5">
        <w:rPr>
          <w:rFonts w:ascii="Tahoma" w:hAnsi="Tahoma" w:cs="Tahoma"/>
          <w:sz w:val="18"/>
          <w:szCs w:val="18"/>
          <w:rtl/>
        </w:rPr>
        <w:t xml:space="preserve"> </w:t>
      </w:r>
      <w:r w:rsidRPr="004D1EA5">
        <w:rPr>
          <w:rFonts w:ascii="Tahoma" w:hAnsi="Tahoma" w:cs="Tahoma"/>
          <w:sz w:val="18"/>
          <w:szCs w:val="18"/>
          <w:rtl/>
        </w:rPr>
        <w:t>בריאטריים</w:t>
      </w:r>
      <w:r w:rsidRPr="004D1EA5">
        <w:rPr>
          <w:rFonts w:ascii="Tahoma" w:hAnsi="Tahoma" w:cs="Tahoma"/>
          <w:sz w:val="18"/>
          <w:szCs w:val="18"/>
          <w:rtl/>
        </w:rPr>
        <w:t xml:space="preserve"> ב</w:t>
      </w:r>
      <w:r w:rsidRPr="004D1EA5">
        <w:rPr>
          <w:rFonts w:ascii="Tahoma" w:hAnsi="Tahoma" w:cs="Tahoma" w:hint="cs"/>
          <w:sz w:val="18"/>
          <w:szCs w:val="18"/>
          <w:rtl/>
        </w:rPr>
        <w:t>מטופלים בעלי</w:t>
      </w:r>
      <w:r w:rsidRPr="004D1EA5">
        <w:rPr>
          <w:rFonts w:ascii="Tahoma" w:hAnsi="Tahoma" w:cs="Tahoma"/>
          <w:sz w:val="18"/>
          <w:szCs w:val="18"/>
          <w:rtl/>
        </w:rPr>
        <w:t xml:space="preserve"> </w:t>
      </w:r>
      <w:r w:rsidRPr="004D1EA5">
        <w:rPr>
          <w:rFonts w:ascii="Tahoma" w:hAnsi="Tahoma" w:cs="Tahoma"/>
          <w:sz w:val="18"/>
          <w:szCs w:val="18"/>
        </w:rPr>
        <w:t>BMI</w:t>
      </w:r>
      <w:r w:rsidRPr="004D1EA5">
        <w:rPr>
          <w:rFonts w:ascii="Tahoma" w:hAnsi="Tahoma" w:cs="Tahoma"/>
          <w:sz w:val="18"/>
          <w:szCs w:val="18"/>
          <w:rtl/>
        </w:rPr>
        <w:t xml:space="preserve"> בין 35 ל-40 אפשרי אם המטופל סובל לפחות מ</w:t>
      </w:r>
      <w:r w:rsidRPr="004D1EA5">
        <w:rPr>
          <w:rFonts w:ascii="Tahoma" w:hAnsi="Tahoma" w:cs="Tahoma" w:hint="cs"/>
          <w:sz w:val="18"/>
          <w:szCs w:val="18"/>
          <w:rtl/>
        </w:rPr>
        <w:t>מחלה</w:t>
      </w:r>
      <w:r w:rsidRPr="004D1EA5">
        <w:rPr>
          <w:rFonts w:ascii="Tahoma" w:hAnsi="Tahoma" w:cs="Tahoma"/>
          <w:sz w:val="18"/>
          <w:szCs w:val="18"/>
          <w:rtl/>
        </w:rPr>
        <w:t xml:space="preserve"> נלוו</w:t>
      </w:r>
      <w:r w:rsidRPr="004D1EA5">
        <w:rPr>
          <w:rFonts w:ascii="Tahoma" w:hAnsi="Tahoma" w:cs="Tahoma" w:hint="cs"/>
          <w:sz w:val="18"/>
          <w:szCs w:val="18"/>
          <w:rtl/>
        </w:rPr>
        <w:t>י</w:t>
      </w:r>
      <w:r w:rsidRPr="004D1EA5">
        <w:rPr>
          <w:rFonts w:ascii="Tahoma" w:hAnsi="Tahoma" w:cs="Tahoma"/>
          <w:sz w:val="18"/>
          <w:szCs w:val="18"/>
          <w:rtl/>
        </w:rPr>
        <w:t xml:space="preserve">ת אחת </w:t>
      </w:r>
      <w:r w:rsidRPr="004D1EA5">
        <w:rPr>
          <w:rFonts w:ascii="Tahoma" w:hAnsi="Tahoma" w:cs="Tahoma"/>
          <w:sz w:val="18"/>
          <w:szCs w:val="18"/>
          <w:rtl/>
        </w:rPr>
        <w:t>להשמנה, כגון: סוכרת מסוג 2</w:t>
      </w:r>
      <w:r>
        <w:rPr>
          <w:rStyle w:val="FootnoteReference0"/>
          <w:rFonts w:ascii="Tahoma" w:hAnsi="Tahoma" w:cs="Tahoma"/>
          <w:sz w:val="18"/>
          <w:szCs w:val="18"/>
          <w:rtl/>
        </w:rPr>
        <w:footnoteReference w:id="61"/>
      </w:r>
      <w:r w:rsidRPr="004D1EA5">
        <w:rPr>
          <w:rFonts w:ascii="Tahoma" w:hAnsi="Tahoma" w:cs="Tahoma"/>
          <w:sz w:val="18"/>
          <w:szCs w:val="18"/>
          <w:rtl/>
        </w:rPr>
        <w:t>, יתר לחץ דם, בעיות אור</w:t>
      </w:r>
      <w:r w:rsidRPr="004D1EA5">
        <w:rPr>
          <w:rFonts w:ascii="Tahoma" w:hAnsi="Tahoma" w:cs="Tahoma" w:hint="cs"/>
          <w:sz w:val="18"/>
          <w:szCs w:val="18"/>
          <w:rtl/>
        </w:rPr>
        <w:t>ת</w:t>
      </w:r>
      <w:r w:rsidRPr="004D1EA5">
        <w:rPr>
          <w:rFonts w:ascii="Tahoma" w:hAnsi="Tahoma" w:cs="Tahoma"/>
          <w:sz w:val="18"/>
          <w:szCs w:val="18"/>
          <w:rtl/>
        </w:rPr>
        <w:t xml:space="preserve">ופדיות, </w:t>
      </w:r>
      <w:r w:rsidRPr="004D1EA5">
        <w:rPr>
          <w:rFonts w:ascii="Tahoma" w:hAnsi="Tahoma" w:cs="Tahoma"/>
          <w:sz w:val="18"/>
          <w:szCs w:val="18"/>
          <w:rtl/>
        </w:rPr>
        <w:t>דיסלפידמיה</w:t>
      </w:r>
      <w:r w:rsidRPr="004D1EA5">
        <w:rPr>
          <w:rFonts w:ascii="Tahoma" w:hAnsi="Tahoma" w:cs="Tahoma"/>
          <w:sz w:val="18"/>
          <w:szCs w:val="18"/>
          <w:rtl/>
        </w:rPr>
        <w:t xml:space="preserve"> (הפרעה </w:t>
      </w:r>
      <w:r w:rsidRPr="004D1EA5">
        <w:rPr>
          <w:rFonts w:ascii="Tahoma" w:hAnsi="Tahoma" w:cs="Tahoma" w:hint="cs"/>
          <w:sz w:val="18"/>
          <w:szCs w:val="18"/>
          <w:rtl/>
        </w:rPr>
        <w:t>בשומני</w:t>
      </w:r>
      <w:r w:rsidRPr="004D1EA5">
        <w:rPr>
          <w:rFonts w:ascii="Tahoma" w:hAnsi="Tahoma" w:cs="Tahoma"/>
          <w:sz w:val="18"/>
          <w:szCs w:val="18"/>
          <w:rtl/>
        </w:rPr>
        <w:t xml:space="preserve"> </w:t>
      </w:r>
      <w:r w:rsidRPr="004D1EA5">
        <w:rPr>
          <w:rFonts w:ascii="Tahoma" w:hAnsi="Tahoma" w:cs="Tahoma" w:hint="cs"/>
          <w:sz w:val="18"/>
          <w:szCs w:val="18"/>
          <w:rtl/>
        </w:rPr>
        <w:t>הדם</w:t>
      </w:r>
      <w:r w:rsidRPr="004D1EA5">
        <w:rPr>
          <w:rFonts w:ascii="Tahoma" w:hAnsi="Tahoma" w:cs="Tahoma"/>
          <w:sz w:val="18"/>
          <w:szCs w:val="18"/>
          <w:rtl/>
        </w:rPr>
        <w:t>), תסמונת דום נשימה בשינה ועוד.</w:t>
      </w:r>
    </w:p>
    <w:p w:rsidR="002E6D5B" w:rsidRPr="004D1EA5" w:rsidP="00FF2CB0">
      <w:pPr>
        <w:pStyle w:val="RESHET"/>
        <w:rPr>
          <w:rtl/>
        </w:rPr>
      </w:pPr>
      <w:r w:rsidRPr="004D1EA5">
        <w:rPr>
          <w:rFonts w:hint="eastAsia"/>
          <w:rtl/>
        </w:rPr>
        <w:t>בביקורת</w:t>
      </w:r>
      <w:r w:rsidRPr="004D1EA5">
        <w:rPr>
          <w:rtl/>
        </w:rPr>
        <w:t xml:space="preserve"> </w:t>
      </w:r>
      <w:r w:rsidRPr="004D1EA5">
        <w:rPr>
          <w:rFonts w:hint="eastAsia"/>
          <w:rtl/>
        </w:rPr>
        <w:t>עלה</w:t>
      </w:r>
      <w:r w:rsidRPr="004D1EA5">
        <w:rPr>
          <w:rtl/>
        </w:rPr>
        <w:t xml:space="preserve">, </w:t>
      </w:r>
      <w:r w:rsidRPr="004D1EA5">
        <w:rPr>
          <w:rFonts w:hint="eastAsia"/>
          <w:rtl/>
        </w:rPr>
        <w:t>כי</w:t>
      </w:r>
      <w:r w:rsidRPr="004D1EA5">
        <w:rPr>
          <w:rtl/>
        </w:rPr>
        <w:t xml:space="preserve"> </w:t>
      </w:r>
      <w:r w:rsidRPr="004D1EA5">
        <w:rPr>
          <w:rFonts w:hint="eastAsia"/>
          <w:rtl/>
        </w:rPr>
        <w:t>משרד</w:t>
      </w:r>
      <w:r w:rsidRPr="004D1EA5">
        <w:rPr>
          <w:rtl/>
        </w:rPr>
        <w:t xml:space="preserve"> </w:t>
      </w:r>
      <w:r w:rsidRPr="004D1EA5">
        <w:rPr>
          <w:rFonts w:hint="eastAsia"/>
          <w:rtl/>
        </w:rPr>
        <w:t>הבריאות</w:t>
      </w:r>
      <w:r w:rsidRPr="004D1EA5">
        <w:rPr>
          <w:rtl/>
        </w:rPr>
        <w:t xml:space="preserve"> </w:t>
      </w:r>
      <w:r w:rsidRPr="004D1EA5">
        <w:rPr>
          <w:rFonts w:hint="eastAsia"/>
          <w:rtl/>
        </w:rPr>
        <w:t>לא</w:t>
      </w:r>
      <w:r w:rsidRPr="004D1EA5">
        <w:rPr>
          <w:rtl/>
        </w:rPr>
        <w:t xml:space="preserve"> </w:t>
      </w:r>
      <w:r w:rsidRPr="004D1EA5">
        <w:rPr>
          <w:rFonts w:hint="eastAsia"/>
          <w:rtl/>
        </w:rPr>
        <w:t>הגדיר</w:t>
      </w:r>
      <w:r w:rsidRPr="004D1EA5">
        <w:rPr>
          <w:rtl/>
        </w:rPr>
        <w:t xml:space="preserve"> </w:t>
      </w:r>
      <w:r w:rsidRPr="004D1EA5">
        <w:rPr>
          <w:rFonts w:hint="eastAsia"/>
          <w:rtl/>
        </w:rPr>
        <w:t>מדדים</w:t>
      </w:r>
      <w:r w:rsidRPr="004D1EA5">
        <w:rPr>
          <w:rtl/>
        </w:rPr>
        <w:t xml:space="preserve"> </w:t>
      </w:r>
      <w:r w:rsidRPr="004D1EA5">
        <w:rPr>
          <w:rFonts w:hint="eastAsia"/>
          <w:rtl/>
        </w:rPr>
        <w:t>ברורים</w:t>
      </w:r>
      <w:r w:rsidRPr="004D1EA5">
        <w:rPr>
          <w:rtl/>
        </w:rPr>
        <w:t xml:space="preserve"> </w:t>
      </w:r>
      <w:r w:rsidRPr="004D1EA5">
        <w:rPr>
          <w:rFonts w:hint="eastAsia"/>
          <w:rtl/>
        </w:rPr>
        <w:t>לתחלואה</w:t>
      </w:r>
      <w:r w:rsidRPr="004D1EA5">
        <w:rPr>
          <w:rtl/>
        </w:rPr>
        <w:t xml:space="preserve"> </w:t>
      </w:r>
      <w:r w:rsidRPr="004D1EA5">
        <w:rPr>
          <w:rFonts w:hint="eastAsia"/>
          <w:rtl/>
        </w:rPr>
        <w:t>נלווית</w:t>
      </w:r>
      <w:r w:rsidRPr="004D1EA5">
        <w:rPr>
          <w:rtl/>
        </w:rPr>
        <w:t xml:space="preserve"> להשמנה </w:t>
      </w:r>
      <w:r w:rsidRPr="004D1EA5">
        <w:rPr>
          <w:rFonts w:hint="eastAsia"/>
          <w:rtl/>
        </w:rPr>
        <w:t>כתנאי</w:t>
      </w:r>
      <w:r w:rsidRPr="004D1EA5">
        <w:rPr>
          <w:rtl/>
        </w:rPr>
        <w:t xml:space="preserve"> </w:t>
      </w:r>
      <w:r w:rsidRPr="004D1EA5">
        <w:rPr>
          <w:rFonts w:hint="eastAsia"/>
          <w:rtl/>
        </w:rPr>
        <w:t>לביצוע</w:t>
      </w:r>
      <w:r w:rsidRPr="004D1EA5">
        <w:rPr>
          <w:rtl/>
        </w:rPr>
        <w:t xml:space="preserve"> </w:t>
      </w:r>
      <w:r w:rsidRPr="004D1EA5">
        <w:rPr>
          <w:rFonts w:hint="eastAsia"/>
          <w:rtl/>
        </w:rPr>
        <w:t>ניתוח</w:t>
      </w:r>
      <w:r w:rsidRPr="004D1EA5">
        <w:rPr>
          <w:rtl/>
        </w:rPr>
        <w:t xml:space="preserve"> </w:t>
      </w:r>
      <w:r w:rsidRPr="004D1EA5">
        <w:rPr>
          <w:rFonts w:hint="eastAsia"/>
          <w:rtl/>
        </w:rPr>
        <w:t>בריאטרי</w:t>
      </w:r>
      <w:r w:rsidRPr="004D1EA5">
        <w:rPr>
          <w:rtl/>
        </w:rPr>
        <w:t>, למשל מה</w:t>
      </w:r>
      <w:r w:rsidRPr="004D1EA5">
        <w:rPr>
          <w:rFonts w:hint="eastAsia"/>
          <w:rtl/>
        </w:rPr>
        <w:t>ו</w:t>
      </w:r>
      <w:r w:rsidRPr="004D1EA5">
        <w:rPr>
          <w:rtl/>
        </w:rPr>
        <w:t xml:space="preserve"> לחץ </w:t>
      </w:r>
      <w:r w:rsidRPr="004D1EA5">
        <w:rPr>
          <w:rFonts w:hint="eastAsia"/>
          <w:rtl/>
        </w:rPr>
        <w:t>הדם</w:t>
      </w:r>
      <w:r w:rsidRPr="004D1EA5">
        <w:rPr>
          <w:rtl/>
        </w:rPr>
        <w:t xml:space="preserve"> </w:t>
      </w:r>
      <w:r w:rsidRPr="004D1EA5">
        <w:rPr>
          <w:rFonts w:hint="cs"/>
          <w:rtl/>
        </w:rPr>
        <w:t>הנחשב</w:t>
      </w:r>
      <w:r w:rsidRPr="004D1EA5">
        <w:rPr>
          <w:rtl/>
        </w:rPr>
        <w:t xml:space="preserve"> גורם תחלואה </w:t>
      </w:r>
      <w:r w:rsidRPr="004D1EA5">
        <w:rPr>
          <w:rFonts w:hint="eastAsia"/>
          <w:rtl/>
        </w:rPr>
        <w:t>נ</w:t>
      </w:r>
      <w:r w:rsidRPr="004D1EA5">
        <w:rPr>
          <w:rtl/>
        </w:rPr>
        <w:t>לווה בר</w:t>
      </w:r>
      <w:r w:rsidRPr="004D1EA5">
        <w:rPr>
          <w:rFonts w:hint="cs"/>
          <w:rtl/>
        </w:rPr>
        <w:t>-</w:t>
      </w:r>
      <w:r w:rsidRPr="004D1EA5">
        <w:rPr>
          <w:rtl/>
        </w:rPr>
        <w:t xml:space="preserve">סיכון המצדיק </w:t>
      </w:r>
      <w:r w:rsidRPr="004D1EA5">
        <w:rPr>
          <w:rFonts w:hint="eastAsia"/>
          <w:rtl/>
        </w:rPr>
        <w:t>ביצוע</w:t>
      </w:r>
      <w:r w:rsidRPr="004D1EA5">
        <w:rPr>
          <w:rtl/>
        </w:rPr>
        <w:t xml:space="preserve"> </w:t>
      </w:r>
      <w:r w:rsidRPr="004D1EA5">
        <w:rPr>
          <w:rFonts w:hint="eastAsia"/>
          <w:rtl/>
        </w:rPr>
        <w:t>ניתוח</w:t>
      </w:r>
      <w:r w:rsidRPr="004D1EA5">
        <w:rPr>
          <w:rtl/>
        </w:rPr>
        <w:t xml:space="preserve">. אי-הגדרת </w:t>
      </w:r>
      <w:r w:rsidRPr="004D1EA5">
        <w:rPr>
          <w:rFonts w:hint="eastAsia"/>
          <w:rtl/>
        </w:rPr>
        <w:t>מדדים</w:t>
      </w:r>
      <w:r w:rsidRPr="004D1EA5">
        <w:rPr>
          <w:rtl/>
        </w:rPr>
        <w:t xml:space="preserve"> </w:t>
      </w:r>
      <w:r w:rsidRPr="004D1EA5">
        <w:rPr>
          <w:rFonts w:hint="eastAsia"/>
          <w:rtl/>
        </w:rPr>
        <w:t>ברורים</w:t>
      </w:r>
      <w:r w:rsidRPr="004D1EA5">
        <w:rPr>
          <w:rtl/>
        </w:rPr>
        <w:t xml:space="preserve"> למחלות נלוות </w:t>
      </w:r>
      <w:r w:rsidRPr="004D1EA5">
        <w:rPr>
          <w:rFonts w:hint="eastAsia"/>
          <w:rtl/>
        </w:rPr>
        <w:t>עלול</w:t>
      </w:r>
      <w:r w:rsidRPr="004D1EA5">
        <w:rPr>
          <w:rtl/>
        </w:rPr>
        <w:t xml:space="preserve"> לאפשר ניתוחים למטופלים </w:t>
      </w:r>
      <w:r w:rsidRPr="004D1EA5">
        <w:rPr>
          <w:rFonts w:hint="eastAsia"/>
          <w:rtl/>
        </w:rPr>
        <w:t>בעלי</w:t>
      </w:r>
      <w:r w:rsidRPr="004D1EA5">
        <w:rPr>
          <w:rtl/>
        </w:rPr>
        <w:t xml:space="preserve"> </w:t>
      </w:r>
      <w:r w:rsidRPr="004D1EA5">
        <w:t>BMI</w:t>
      </w:r>
      <w:r w:rsidRPr="004D1EA5">
        <w:rPr>
          <w:rtl/>
        </w:rPr>
        <w:t xml:space="preserve"> נמוך </w:t>
      </w:r>
      <w:r w:rsidRPr="004D1EA5">
        <w:rPr>
          <w:rFonts w:hint="eastAsia"/>
          <w:rtl/>
        </w:rPr>
        <w:t>מדי</w:t>
      </w:r>
      <w:r w:rsidRPr="004D1EA5">
        <w:rPr>
          <w:rtl/>
        </w:rPr>
        <w:t xml:space="preserve"> ומחלה נלווית קלה שאינה מצדיקה את הניתוח. </w:t>
      </w:r>
      <w:r w:rsidRPr="0012789B" w:rsidR="00C52C16">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04320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86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הגדיר</w:t>
                            </w:r>
                            <w:r w:rsidRPr="00FF2CB0">
                              <w:rPr>
                                <w:rFonts w:cs="Tahoma"/>
                                <w:color w:val="0B5294"/>
                                <w:spacing w:val="-4"/>
                                <w:sz w:val="24"/>
                                <w:szCs w:val="24"/>
                                <w:rtl/>
                              </w:rPr>
                              <w:t xml:space="preserve"> </w:t>
                            </w:r>
                            <w:r w:rsidRPr="00FF2CB0">
                              <w:rPr>
                                <w:rFonts w:cs="Tahoma" w:hint="eastAsia"/>
                                <w:color w:val="0B5294"/>
                                <w:spacing w:val="-4"/>
                                <w:sz w:val="24"/>
                                <w:szCs w:val="24"/>
                                <w:rtl/>
                              </w:rPr>
                              <w:t>מדדים</w:t>
                            </w:r>
                            <w:r w:rsidRPr="00FF2CB0">
                              <w:rPr>
                                <w:rFonts w:cs="Tahoma"/>
                                <w:color w:val="0B5294"/>
                                <w:spacing w:val="-4"/>
                                <w:sz w:val="24"/>
                                <w:szCs w:val="24"/>
                                <w:rtl/>
                              </w:rPr>
                              <w:t xml:space="preserve"> </w:t>
                            </w:r>
                            <w:r w:rsidRPr="00FF2CB0">
                              <w:rPr>
                                <w:rFonts w:cs="Tahoma" w:hint="eastAsia"/>
                                <w:color w:val="0B5294"/>
                                <w:spacing w:val="-4"/>
                                <w:sz w:val="24"/>
                                <w:szCs w:val="24"/>
                                <w:rtl/>
                              </w:rPr>
                              <w:t>ברורים</w:t>
                            </w:r>
                            <w:r w:rsidRPr="00FF2CB0">
                              <w:rPr>
                                <w:rFonts w:cs="Tahoma"/>
                                <w:color w:val="0B5294"/>
                                <w:spacing w:val="-4"/>
                                <w:sz w:val="24"/>
                                <w:szCs w:val="24"/>
                                <w:rtl/>
                              </w:rPr>
                              <w:t xml:space="preserve"> </w:t>
                            </w:r>
                            <w:r w:rsidRPr="00FF2CB0">
                              <w:rPr>
                                <w:rFonts w:cs="Tahoma" w:hint="eastAsia"/>
                                <w:color w:val="0B5294"/>
                                <w:spacing w:val="-4"/>
                                <w:sz w:val="24"/>
                                <w:szCs w:val="24"/>
                                <w:rtl/>
                              </w:rPr>
                              <w:t>לתחלואה</w:t>
                            </w:r>
                            <w:r w:rsidRPr="00FF2CB0">
                              <w:rPr>
                                <w:rFonts w:cs="Tahoma"/>
                                <w:color w:val="0B5294"/>
                                <w:spacing w:val="-4"/>
                                <w:sz w:val="24"/>
                                <w:szCs w:val="24"/>
                                <w:rtl/>
                              </w:rPr>
                              <w:t xml:space="preserve"> </w:t>
                            </w:r>
                            <w:r w:rsidRPr="00FF2CB0">
                              <w:rPr>
                                <w:rFonts w:cs="Tahoma" w:hint="eastAsia"/>
                                <w:color w:val="0B5294"/>
                                <w:spacing w:val="-4"/>
                                <w:sz w:val="24"/>
                                <w:szCs w:val="24"/>
                                <w:rtl/>
                              </w:rPr>
                              <w:t>נלווית</w:t>
                            </w:r>
                            <w:r w:rsidRPr="00FF2CB0">
                              <w:rPr>
                                <w:rFonts w:cs="Tahoma"/>
                                <w:color w:val="0B5294"/>
                                <w:spacing w:val="-4"/>
                                <w:sz w:val="24"/>
                                <w:szCs w:val="24"/>
                                <w:rtl/>
                              </w:rPr>
                              <w:t xml:space="preserve"> </w:t>
                            </w:r>
                            <w:r w:rsidRPr="00FF2CB0">
                              <w:rPr>
                                <w:rFonts w:cs="Tahoma" w:hint="eastAsia"/>
                                <w:color w:val="0B5294"/>
                                <w:spacing w:val="-4"/>
                                <w:sz w:val="24"/>
                                <w:szCs w:val="24"/>
                                <w:rtl/>
                              </w:rPr>
                              <w:t>להשמנה</w:t>
                            </w:r>
                            <w:r w:rsidRPr="00FF2CB0">
                              <w:rPr>
                                <w:rFonts w:cs="Tahoma"/>
                                <w:color w:val="0B5294"/>
                                <w:spacing w:val="-4"/>
                                <w:sz w:val="24"/>
                                <w:szCs w:val="24"/>
                                <w:rtl/>
                              </w:rPr>
                              <w:t xml:space="preserve"> </w:t>
                            </w:r>
                            <w:r w:rsidRPr="00FF2CB0">
                              <w:rPr>
                                <w:rFonts w:cs="Tahoma" w:hint="eastAsia"/>
                                <w:color w:val="0B5294"/>
                                <w:spacing w:val="-4"/>
                                <w:sz w:val="24"/>
                                <w:szCs w:val="24"/>
                                <w:rtl/>
                              </w:rPr>
                              <w:t>כתנאי</w:t>
                            </w:r>
                            <w:r w:rsidRPr="00FF2CB0">
                              <w:rPr>
                                <w:rFonts w:cs="Tahoma"/>
                                <w:color w:val="0B5294"/>
                                <w:spacing w:val="-4"/>
                                <w:sz w:val="24"/>
                                <w:szCs w:val="24"/>
                                <w:rtl/>
                              </w:rPr>
                              <w:t xml:space="preserve"> </w:t>
                            </w:r>
                            <w:r w:rsidRPr="00FF2CB0">
                              <w:rPr>
                                <w:rFonts w:cs="Tahoma" w:hint="eastAsia"/>
                                <w:color w:val="0B5294"/>
                                <w:spacing w:val="-4"/>
                                <w:sz w:val="24"/>
                                <w:szCs w:val="24"/>
                                <w:rtl/>
                              </w:rPr>
                              <w:t>לביצוע</w:t>
                            </w:r>
                            <w:r w:rsidRPr="00FF2CB0">
                              <w:rPr>
                                <w:rFonts w:cs="Tahoma"/>
                                <w:color w:val="0B5294"/>
                                <w:spacing w:val="-4"/>
                                <w:sz w:val="24"/>
                                <w:szCs w:val="24"/>
                                <w:rtl/>
                              </w:rPr>
                              <w:t xml:space="preserve"> </w:t>
                            </w:r>
                            <w:r w:rsidRPr="00FF2CB0">
                              <w:rPr>
                                <w:rFonts w:cs="Tahoma" w:hint="eastAsia"/>
                                <w:color w:val="0B5294"/>
                                <w:spacing w:val="-4"/>
                                <w:sz w:val="24"/>
                                <w:szCs w:val="24"/>
                                <w:rtl/>
                              </w:rPr>
                              <w:t>ניתוח</w:t>
                            </w:r>
                            <w:r w:rsidRPr="00FF2CB0">
                              <w:rPr>
                                <w:rFonts w:cs="Tahoma"/>
                                <w:color w:val="0B5294"/>
                                <w:spacing w:val="-4"/>
                                <w:sz w:val="24"/>
                                <w:szCs w:val="24"/>
                                <w:rtl/>
                              </w:rPr>
                              <w:t xml:space="preserve"> </w:t>
                            </w:r>
                            <w:r w:rsidRPr="00FF2CB0">
                              <w:rPr>
                                <w:rFonts w:cs="Tahoma" w:hint="eastAsia"/>
                                <w:color w:val="0B5294"/>
                                <w:spacing w:val="-4"/>
                                <w:sz w:val="24"/>
                                <w:szCs w:val="24"/>
                                <w:rtl/>
                              </w:rPr>
                              <w:t>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דבר</w:t>
                            </w:r>
                            <w:r w:rsidRPr="00FF2CB0">
                              <w:rPr>
                                <w:rFonts w:cs="Tahoma"/>
                                <w:color w:val="0B5294"/>
                                <w:spacing w:val="-4"/>
                                <w:sz w:val="24"/>
                                <w:szCs w:val="24"/>
                                <w:rtl/>
                              </w:rPr>
                              <w:t xml:space="preserve"> </w:t>
                            </w:r>
                            <w:r w:rsidRPr="00FF2CB0">
                              <w:rPr>
                                <w:rFonts w:cs="Tahoma" w:hint="eastAsia"/>
                                <w:color w:val="0B5294"/>
                                <w:spacing w:val="-4"/>
                                <w:sz w:val="24"/>
                                <w:szCs w:val="24"/>
                                <w:rtl/>
                              </w:rPr>
                              <w:t>שעלול</w:t>
                            </w:r>
                            <w:r w:rsidRPr="00FF2CB0">
                              <w:rPr>
                                <w:rFonts w:cs="Tahoma"/>
                                <w:color w:val="0B5294"/>
                                <w:spacing w:val="-4"/>
                                <w:sz w:val="24"/>
                                <w:szCs w:val="24"/>
                                <w:rtl/>
                              </w:rPr>
                              <w:t xml:space="preserve"> </w:t>
                            </w:r>
                            <w:r w:rsidRPr="00FF2CB0">
                              <w:rPr>
                                <w:rFonts w:cs="Tahoma" w:hint="eastAsia"/>
                                <w:color w:val="0B5294"/>
                                <w:spacing w:val="-4"/>
                                <w:sz w:val="24"/>
                                <w:szCs w:val="24"/>
                                <w:rtl/>
                              </w:rPr>
                              <w:t>לאפשר</w:t>
                            </w:r>
                            <w:r w:rsidRPr="00FF2CB0">
                              <w:rPr>
                                <w:rFonts w:cs="Tahoma"/>
                                <w:color w:val="0B5294"/>
                                <w:spacing w:val="-4"/>
                                <w:sz w:val="24"/>
                                <w:szCs w:val="24"/>
                                <w:rtl/>
                              </w:rPr>
                              <w:t xml:space="preserve"> </w:t>
                            </w:r>
                            <w:r w:rsidRPr="00FF2CB0">
                              <w:rPr>
                                <w:rFonts w:cs="Tahoma" w:hint="eastAsia"/>
                                <w:color w:val="0B5294"/>
                                <w:spacing w:val="-4"/>
                                <w:sz w:val="24"/>
                                <w:szCs w:val="24"/>
                                <w:rtl/>
                              </w:rPr>
                              <w:t>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למטופלים</w:t>
                            </w:r>
                            <w:r w:rsidRPr="00FF2CB0">
                              <w:rPr>
                                <w:rFonts w:cs="Tahoma"/>
                                <w:color w:val="0B5294"/>
                                <w:spacing w:val="-4"/>
                                <w:sz w:val="24"/>
                                <w:szCs w:val="24"/>
                                <w:rtl/>
                              </w:rPr>
                              <w:t xml:space="preserve"> </w:t>
                            </w:r>
                            <w:r w:rsidRPr="00FF2CB0">
                              <w:rPr>
                                <w:rFonts w:cs="Tahoma" w:hint="eastAsia"/>
                                <w:color w:val="0B5294"/>
                                <w:spacing w:val="-4"/>
                                <w:sz w:val="24"/>
                                <w:szCs w:val="24"/>
                                <w:rtl/>
                              </w:rPr>
                              <w:t>בעלי</w:t>
                            </w:r>
                            <w:r w:rsidRPr="00FF2CB0">
                              <w:rPr>
                                <w:rFonts w:cs="Tahoma"/>
                                <w:color w:val="0B5294"/>
                                <w:spacing w:val="-4"/>
                                <w:sz w:val="24"/>
                                <w:szCs w:val="24"/>
                                <w:rtl/>
                              </w:rPr>
                              <w:t xml:space="preserve"> </w:t>
                            </w:r>
                            <w:r w:rsidRPr="00FF2CB0">
                              <w:rPr>
                                <w:rFonts w:cs="Tahoma"/>
                                <w:color w:val="0B5294"/>
                                <w:spacing w:val="-4"/>
                                <w:sz w:val="24"/>
                                <w:szCs w:val="24"/>
                              </w:rPr>
                              <w:t>BMI</w:t>
                            </w:r>
                            <w:r w:rsidRPr="00FF2CB0">
                              <w:rPr>
                                <w:rFonts w:cs="Tahoma"/>
                                <w:color w:val="0B5294"/>
                                <w:spacing w:val="-4"/>
                                <w:sz w:val="24"/>
                                <w:szCs w:val="24"/>
                                <w:rtl/>
                              </w:rPr>
                              <w:t xml:space="preserve"> </w:t>
                            </w:r>
                            <w:r w:rsidRPr="00FF2CB0">
                              <w:rPr>
                                <w:rFonts w:cs="Tahoma" w:hint="eastAsia"/>
                                <w:color w:val="0B5294"/>
                                <w:spacing w:val="-4"/>
                                <w:sz w:val="24"/>
                                <w:szCs w:val="24"/>
                                <w:rtl/>
                              </w:rPr>
                              <w:t>נמוך</w:t>
                            </w:r>
                            <w:r w:rsidRPr="00FF2CB0">
                              <w:rPr>
                                <w:rFonts w:cs="Tahoma"/>
                                <w:color w:val="0B5294"/>
                                <w:spacing w:val="-4"/>
                                <w:sz w:val="24"/>
                                <w:szCs w:val="24"/>
                                <w:rtl/>
                              </w:rPr>
                              <w:t xml:space="preserve"> </w:t>
                            </w:r>
                            <w:r w:rsidRPr="00FF2CB0">
                              <w:rPr>
                                <w:rFonts w:cs="Tahoma" w:hint="eastAsia"/>
                                <w:color w:val="0B5294"/>
                                <w:spacing w:val="-4"/>
                                <w:sz w:val="24"/>
                                <w:szCs w:val="24"/>
                                <w:rtl/>
                              </w:rPr>
                              <w:t>מדי</w:t>
                            </w:r>
                            <w:r w:rsidRPr="00FF2CB0">
                              <w:rPr>
                                <w:rFonts w:cs="Tahoma"/>
                                <w:color w:val="0B5294"/>
                                <w:spacing w:val="-4"/>
                                <w:sz w:val="24"/>
                                <w:szCs w:val="24"/>
                                <w:rtl/>
                              </w:rPr>
                              <w:t xml:space="preserve"> </w:t>
                            </w:r>
                            <w:r w:rsidRPr="00FF2CB0">
                              <w:rPr>
                                <w:rFonts w:cs="Tahoma" w:hint="eastAsia"/>
                                <w:color w:val="0B5294"/>
                                <w:spacing w:val="-4"/>
                                <w:sz w:val="24"/>
                                <w:szCs w:val="24"/>
                                <w:rtl/>
                              </w:rPr>
                              <w:t>ומחלה</w:t>
                            </w:r>
                            <w:r w:rsidRPr="00FF2CB0">
                              <w:rPr>
                                <w:rFonts w:cs="Tahoma"/>
                                <w:color w:val="0B5294"/>
                                <w:spacing w:val="-4"/>
                                <w:sz w:val="24"/>
                                <w:szCs w:val="24"/>
                                <w:rtl/>
                              </w:rPr>
                              <w:t xml:space="preserve"> </w:t>
                            </w:r>
                            <w:r w:rsidRPr="00FF2CB0">
                              <w:rPr>
                                <w:rFonts w:cs="Tahoma" w:hint="eastAsia"/>
                                <w:color w:val="0B5294"/>
                                <w:spacing w:val="-4"/>
                                <w:sz w:val="24"/>
                                <w:szCs w:val="24"/>
                                <w:rtl/>
                              </w:rPr>
                              <w:t>נלווית</w:t>
                            </w:r>
                            <w:r w:rsidRPr="00FF2CB0">
                              <w:rPr>
                                <w:rFonts w:cs="Tahoma"/>
                                <w:color w:val="0B5294"/>
                                <w:spacing w:val="-4"/>
                                <w:sz w:val="24"/>
                                <w:szCs w:val="24"/>
                                <w:rtl/>
                              </w:rPr>
                              <w:t xml:space="preserve"> </w:t>
                            </w:r>
                            <w:r w:rsidRPr="00FF2CB0">
                              <w:rPr>
                                <w:rFonts w:cs="Tahoma" w:hint="eastAsia"/>
                                <w:color w:val="0B5294"/>
                                <w:spacing w:val="-4"/>
                                <w:sz w:val="24"/>
                                <w:szCs w:val="24"/>
                                <w:rtl/>
                              </w:rPr>
                              <w:t>קלה</w:t>
                            </w:r>
                            <w:r w:rsidRPr="00FF2CB0">
                              <w:rPr>
                                <w:rFonts w:cs="Tahoma"/>
                                <w:color w:val="0B5294"/>
                                <w:spacing w:val="-4"/>
                                <w:sz w:val="24"/>
                                <w:szCs w:val="24"/>
                                <w:rtl/>
                              </w:rPr>
                              <w:t xml:space="preserve"> </w:t>
                            </w:r>
                            <w:r w:rsidRPr="00FF2CB0">
                              <w:rPr>
                                <w:rFonts w:cs="Tahoma" w:hint="eastAsia"/>
                                <w:color w:val="0B5294"/>
                                <w:spacing w:val="-4"/>
                                <w:sz w:val="24"/>
                                <w:szCs w:val="24"/>
                                <w:rtl/>
                              </w:rPr>
                              <w:t>שאינה</w:t>
                            </w:r>
                            <w:r w:rsidRPr="00FF2CB0">
                              <w:rPr>
                                <w:rFonts w:cs="Tahoma"/>
                                <w:color w:val="0B5294"/>
                                <w:spacing w:val="-4"/>
                                <w:sz w:val="24"/>
                                <w:szCs w:val="24"/>
                                <w:rtl/>
                              </w:rPr>
                              <w:t xml:space="preserve"> </w:t>
                            </w:r>
                            <w:r w:rsidRPr="00FF2CB0">
                              <w:rPr>
                                <w:rFonts w:cs="Tahoma" w:hint="eastAsia"/>
                                <w:color w:val="0B5294"/>
                                <w:spacing w:val="-4"/>
                                <w:sz w:val="24"/>
                                <w:szCs w:val="24"/>
                                <w:rtl/>
                              </w:rPr>
                              <w:t>מצדיקה</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72715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690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12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משרד</w:t>
                      </w:r>
                      <w:r w:rsidRPr="00FF2CB0">
                        <w:rPr>
                          <w:rFonts w:cs="Tahoma"/>
                          <w:color w:val="0B5294"/>
                          <w:spacing w:val="-4"/>
                          <w:sz w:val="24"/>
                          <w:szCs w:val="24"/>
                          <w:rtl/>
                        </w:rPr>
                        <w:t xml:space="preserve"> </w:t>
                      </w:r>
                      <w:r w:rsidRPr="00FF2CB0">
                        <w:rPr>
                          <w:rFonts w:cs="Tahoma" w:hint="eastAsia"/>
                          <w:color w:val="0B5294"/>
                          <w:spacing w:val="-4"/>
                          <w:sz w:val="24"/>
                          <w:szCs w:val="24"/>
                          <w:rtl/>
                        </w:rPr>
                        <w:t>הבריאות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הגדיר</w:t>
                      </w:r>
                      <w:r w:rsidRPr="00FF2CB0">
                        <w:rPr>
                          <w:rFonts w:cs="Tahoma"/>
                          <w:color w:val="0B5294"/>
                          <w:spacing w:val="-4"/>
                          <w:sz w:val="24"/>
                          <w:szCs w:val="24"/>
                          <w:rtl/>
                        </w:rPr>
                        <w:t xml:space="preserve"> </w:t>
                      </w:r>
                      <w:r w:rsidRPr="00FF2CB0">
                        <w:rPr>
                          <w:rFonts w:cs="Tahoma" w:hint="eastAsia"/>
                          <w:color w:val="0B5294"/>
                          <w:spacing w:val="-4"/>
                          <w:sz w:val="24"/>
                          <w:szCs w:val="24"/>
                          <w:rtl/>
                        </w:rPr>
                        <w:t>מדדים</w:t>
                      </w:r>
                      <w:r w:rsidRPr="00FF2CB0">
                        <w:rPr>
                          <w:rFonts w:cs="Tahoma"/>
                          <w:color w:val="0B5294"/>
                          <w:spacing w:val="-4"/>
                          <w:sz w:val="24"/>
                          <w:szCs w:val="24"/>
                          <w:rtl/>
                        </w:rPr>
                        <w:t xml:space="preserve"> </w:t>
                      </w:r>
                      <w:r w:rsidRPr="00FF2CB0">
                        <w:rPr>
                          <w:rFonts w:cs="Tahoma" w:hint="eastAsia"/>
                          <w:color w:val="0B5294"/>
                          <w:spacing w:val="-4"/>
                          <w:sz w:val="24"/>
                          <w:szCs w:val="24"/>
                          <w:rtl/>
                        </w:rPr>
                        <w:t>ברורים</w:t>
                      </w:r>
                      <w:r w:rsidRPr="00FF2CB0">
                        <w:rPr>
                          <w:rFonts w:cs="Tahoma"/>
                          <w:color w:val="0B5294"/>
                          <w:spacing w:val="-4"/>
                          <w:sz w:val="24"/>
                          <w:szCs w:val="24"/>
                          <w:rtl/>
                        </w:rPr>
                        <w:t xml:space="preserve"> </w:t>
                      </w:r>
                      <w:r w:rsidRPr="00FF2CB0">
                        <w:rPr>
                          <w:rFonts w:cs="Tahoma" w:hint="eastAsia"/>
                          <w:color w:val="0B5294"/>
                          <w:spacing w:val="-4"/>
                          <w:sz w:val="24"/>
                          <w:szCs w:val="24"/>
                          <w:rtl/>
                        </w:rPr>
                        <w:t>לתחלואה</w:t>
                      </w:r>
                      <w:r w:rsidRPr="00FF2CB0">
                        <w:rPr>
                          <w:rFonts w:cs="Tahoma"/>
                          <w:color w:val="0B5294"/>
                          <w:spacing w:val="-4"/>
                          <w:sz w:val="24"/>
                          <w:szCs w:val="24"/>
                          <w:rtl/>
                        </w:rPr>
                        <w:t xml:space="preserve"> </w:t>
                      </w:r>
                      <w:r w:rsidRPr="00FF2CB0">
                        <w:rPr>
                          <w:rFonts w:cs="Tahoma" w:hint="eastAsia"/>
                          <w:color w:val="0B5294"/>
                          <w:spacing w:val="-4"/>
                          <w:sz w:val="24"/>
                          <w:szCs w:val="24"/>
                          <w:rtl/>
                        </w:rPr>
                        <w:t>נלווית</w:t>
                      </w:r>
                      <w:r w:rsidRPr="00FF2CB0">
                        <w:rPr>
                          <w:rFonts w:cs="Tahoma"/>
                          <w:color w:val="0B5294"/>
                          <w:spacing w:val="-4"/>
                          <w:sz w:val="24"/>
                          <w:szCs w:val="24"/>
                          <w:rtl/>
                        </w:rPr>
                        <w:t xml:space="preserve"> </w:t>
                      </w:r>
                      <w:r w:rsidRPr="00FF2CB0">
                        <w:rPr>
                          <w:rFonts w:cs="Tahoma" w:hint="eastAsia"/>
                          <w:color w:val="0B5294"/>
                          <w:spacing w:val="-4"/>
                          <w:sz w:val="24"/>
                          <w:szCs w:val="24"/>
                          <w:rtl/>
                        </w:rPr>
                        <w:t>להשמנה</w:t>
                      </w:r>
                      <w:r w:rsidRPr="00FF2CB0">
                        <w:rPr>
                          <w:rFonts w:cs="Tahoma"/>
                          <w:color w:val="0B5294"/>
                          <w:spacing w:val="-4"/>
                          <w:sz w:val="24"/>
                          <w:szCs w:val="24"/>
                          <w:rtl/>
                        </w:rPr>
                        <w:t xml:space="preserve"> </w:t>
                      </w:r>
                      <w:r w:rsidRPr="00FF2CB0">
                        <w:rPr>
                          <w:rFonts w:cs="Tahoma" w:hint="eastAsia"/>
                          <w:color w:val="0B5294"/>
                          <w:spacing w:val="-4"/>
                          <w:sz w:val="24"/>
                          <w:szCs w:val="24"/>
                          <w:rtl/>
                        </w:rPr>
                        <w:t>כתנאי</w:t>
                      </w:r>
                      <w:r w:rsidRPr="00FF2CB0">
                        <w:rPr>
                          <w:rFonts w:cs="Tahoma"/>
                          <w:color w:val="0B5294"/>
                          <w:spacing w:val="-4"/>
                          <w:sz w:val="24"/>
                          <w:szCs w:val="24"/>
                          <w:rtl/>
                        </w:rPr>
                        <w:t xml:space="preserve"> </w:t>
                      </w:r>
                      <w:r w:rsidRPr="00FF2CB0">
                        <w:rPr>
                          <w:rFonts w:cs="Tahoma" w:hint="eastAsia"/>
                          <w:color w:val="0B5294"/>
                          <w:spacing w:val="-4"/>
                          <w:sz w:val="24"/>
                          <w:szCs w:val="24"/>
                          <w:rtl/>
                        </w:rPr>
                        <w:t>לביצוע</w:t>
                      </w:r>
                      <w:r w:rsidRPr="00FF2CB0">
                        <w:rPr>
                          <w:rFonts w:cs="Tahoma"/>
                          <w:color w:val="0B5294"/>
                          <w:spacing w:val="-4"/>
                          <w:sz w:val="24"/>
                          <w:szCs w:val="24"/>
                          <w:rtl/>
                        </w:rPr>
                        <w:t xml:space="preserve"> </w:t>
                      </w:r>
                      <w:r w:rsidRPr="00FF2CB0">
                        <w:rPr>
                          <w:rFonts w:cs="Tahoma" w:hint="eastAsia"/>
                          <w:color w:val="0B5294"/>
                          <w:spacing w:val="-4"/>
                          <w:sz w:val="24"/>
                          <w:szCs w:val="24"/>
                          <w:rtl/>
                        </w:rPr>
                        <w:t>ניתוח</w:t>
                      </w:r>
                      <w:r w:rsidRPr="00FF2CB0">
                        <w:rPr>
                          <w:rFonts w:cs="Tahoma"/>
                          <w:color w:val="0B5294"/>
                          <w:spacing w:val="-4"/>
                          <w:sz w:val="24"/>
                          <w:szCs w:val="24"/>
                          <w:rtl/>
                        </w:rPr>
                        <w:t xml:space="preserve"> </w:t>
                      </w:r>
                      <w:r w:rsidRPr="00FF2CB0">
                        <w:rPr>
                          <w:rFonts w:cs="Tahoma" w:hint="eastAsia"/>
                          <w:color w:val="0B5294"/>
                          <w:spacing w:val="-4"/>
                          <w:sz w:val="24"/>
                          <w:szCs w:val="24"/>
                          <w:rtl/>
                        </w:rPr>
                        <w:t>בריאטרי</w:t>
                      </w:r>
                      <w:r w:rsidRPr="00FF2CB0">
                        <w:rPr>
                          <w:rFonts w:cs="Tahoma"/>
                          <w:color w:val="0B5294"/>
                          <w:spacing w:val="-4"/>
                          <w:sz w:val="24"/>
                          <w:szCs w:val="24"/>
                          <w:rtl/>
                        </w:rPr>
                        <w:t xml:space="preserve">, </w:t>
                      </w:r>
                      <w:r w:rsidRPr="00FF2CB0">
                        <w:rPr>
                          <w:rFonts w:cs="Tahoma" w:hint="eastAsia"/>
                          <w:color w:val="0B5294"/>
                          <w:spacing w:val="-4"/>
                          <w:sz w:val="24"/>
                          <w:szCs w:val="24"/>
                          <w:rtl/>
                        </w:rPr>
                        <w:t>דבר</w:t>
                      </w:r>
                      <w:r w:rsidRPr="00FF2CB0">
                        <w:rPr>
                          <w:rFonts w:cs="Tahoma"/>
                          <w:color w:val="0B5294"/>
                          <w:spacing w:val="-4"/>
                          <w:sz w:val="24"/>
                          <w:szCs w:val="24"/>
                          <w:rtl/>
                        </w:rPr>
                        <w:t xml:space="preserve"> </w:t>
                      </w:r>
                      <w:r w:rsidRPr="00FF2CB0">
                        <w:rPr>
                          <w:rFonts w:cs="Tahoma" w:hint="eastAsia"/>
                          <w:color w:val="0B5294"/>
                          <w:spacing w:val="-4"/>
                          <w:sz w:val="24"/>
                          <w:szCs w:val="24"/>
                          <w:rtl/>
                        </w:rPr>
                        <w:t>שעלול</w:t>
                      </w:r>
                      <w:r w:rsidRPr="00FF2CB0">
                        <w:rPr>
                          <w:rFonts w:cs="Tahoma"/>
                          <w:color w:val="0B5294"/>
                          <w:spacing w:val="-4"/>
                          <w:sz w:val="24"/>
                          <w:szCs w:val="24"/>
                          <w:rtl/>
                        </w:rPr>
                        <w:t xml:space="preserve"> </w:t>
                      </w:r>
                      <w:r w:rsidRPr="00FF2CB0">
                        <w:rPr>
                          <w:rFonts w:cs="Tahoma" w:hint="eastAsia"/>
                          <w:color w:val="0B5294"/>
                          <w:spacing w:val="-4"/>
                          <w:sz w:val="24"/>
                          <w:szCs w:val="24"/>
                          <w:rtl/>
                        </w:rPr>
                        <w:t>לאפשר</w:t>
                      </w:r>
                      <w:r w:rsidRPr="00FF2CB0">
                        <w:rPr>
                          <w:rFonts w:cs="Tahoma"/>
                          <w:color w:val="0B5294"/>
                          <w:spacing w:val="-4"/>
                          <w:sz w:val="24"/>
                          <w:szCs w:val="24"/>
                          <w:rtl/>
                        </w:rPr>
                        <w:t xml:space="preserve"> </w:t>
                      </w:r>
                      <w:r w:rsidRPr="00FF2CB0">
                        <w:rPr>
                          <w:rFonts w:cs="Tahoma" w:hint="eastAsia"/>
                          <w:color w:val="0B5294"/>
                          <w:spacing w:val="-4"/>
                          <w:sz w:val="24"/>
                          <w:szCs w:val="24"/>
                          <w:rtl/>
                        </w:rPr>
                        <w:t>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למטופלים</w:t>
                      </w:r>
                      <w:r w:rsidRPr="00FF2CB0">
                        <w:rPr>
                          <w:rFonts w:cs="Tahoma"/>
                          <w:color w:val="0B5294"/>
                          <w:spacing w:val="-4"/>
                          <w:sz w:val="24"/>
                          <w:szCs w:val="24"/>
                          <w:rtl/>
                        </w:rPr>
                        <w:t xml:space="preserve"> </w:t>
                      </w:r>
                      <w:r w:rsidRPr="00FF2CB0">
                        <w:rPr>
                          <w:rFonts w:cs="Tahoma" w:hint="eastAsia"/>
                          <w:color w:val="0B5294"/>
                          <w:spacing w:val="-4"/>
                          <w:sz w:val="24"/>
                          <w:szCs w:val="24"/>
                          <w:rtl/>
                        </w:rPr>
                        <w:t>בעלי</w:t>
                      </w:r>
                      <w:r w:rsidRPr="00FF2CB0">
                        <w:rPr>
                          <w:rFonts w:cs="Tahoma"/>
                          <w:color w:val="0B5294"/>
                          <w:spacing w:val="-4"/>
                          <w:sz w:val="24"/>
                          <w:szCs w:val="24"/>
                          <w:rtl/>
                        </w:rPr>
                        <w:t xml:space="preserve"> </w:t>
                      </w:r>
                      <w:r w:rsidRPr="00FF2CB0">
                        <w:rPr>
                          <w:rFonts w:cs="Tahoma"/>
                          <w:color w:val="0B5294"/>
                          <w:spacing w:val="-4"/>
                          <w:sz w:val="24"/>
                          <w:szCs w:val="24"/>
                        </w:rPr>
                        <w:t>BMI</w:t>
                      </w:r>
                      <w:r w:rsidRPr="00FF2CB0">
                        <w:rPr>
                          <w:rFonts w:cs="Tahoma"/>
                          <w:color w:val="0B5294"/>
                          <w:spacing w:val="-4"/>
                          <w:sz w:val="24"/>
                          <w:szCs w:val="24"/>
                          <w:rtl/>
                        </w:rPr>
                        <w:t xml:space="preserve"> </w:t>
                      </w:r>
                      <w:r w:rsidRPr="00FF2CB0">
                        <w:rPr>
                          <w:rFonts w:cs="Tahoma" w:hint="eastAsia"/>
                          <w:color w:val="0B5294"/>
                          <w:spacing w:val="-4"/>
                          <w:sz w:val="24"/>
                          <w:szCs w:val="24"/>
                          <w:rtl/>
                        </w:rPr>
                        <w:t>נמוך</w:t>
                      </w:r>
                      <w:r w:rsidRPr="00FF2CB0">
                        <w:rPr>
                          <w:rFonts w:cs="Tahoma"/>
                          <w:color w:val="0B5294"/>
                          <w:spacing w:val="-4"/>
                          <w:sz w:val="24"/>
                          <w:szCs w:val="24"/>
                          <w:rtl/>
                        </w:rPr>
                        <w:t xml:space="preserve"> </w:t>
                      </w:r>
                      <w:r w:rsidRPr="00FF2CB0">
                        <w:rPr>
                          <w:rFonts w:cs="Tahoma" w:hint="eastAsia"/>
                          <w:color w:val="0B5294"/>
                          <w:spacing w:val="-4"/>
                          <w:sz w:val="24"/>
                          <w:szCs w:val="24"/>
                          <w:rtl/>
                        </w:rPr>
                        <w:t>מדי</w:t>
                      </w:r>
                      <w:r w:rsidRPr="00FF2CB0">
                        <w:rPr>
                          <w:rFonts w:cs="Tahoma"/>
                          <w:color w:val="0B5294"/>
                          <w:spacing w:val="-4"/>
                          <w:sz w:val="24"/>
                          <w:szCs w:val="24"/>
                          <w:rtl/>
                        </w:rPr>
                        <w:t xml:space="preserve"> </w:t>
                      </w:r>
                      <w:r w:rsidRPr="00FF2CB0">
                        <w:rPr>
                          <w:rFonts w:cs="Tahoma" w:hint="eastAsia"/>
                          <w:color w:val="0B5294"/>
                          <w:spacing w:val="-4"/>
                          <w:sz w:val="24"/>
                          <w:szCs w:val="24"/>
                          <w:rtl/>
                        </w:rPr>
                        <w:t>ומחלה</w:t>
                      </w:r>
                      <w:r w:rsidRPr="00FF2CB0">
                        <w:rPr>
                          <w:rFonts w:cs="Tahoma"/>
                          <w:color w:val="0B5294"/>
                          <w:spacing w:val="-4"/>
                          <w:sz w:val="24"/>
                          <w:szCs w:val="24"/>
                          <w:rtl/>
                        </w:rPr>
                        <w:t xml:space="preserve"> </w:t>
                      </w:r>
                      <w:r w:rsidRPr="00FF2CB0">
                        <w:rPr>
                          <w:rFonts w:cs="Tahoma" w:hint="eastAsia"/>
                          <w:color w:val="0B5294"/>
                          <w:spacing w:val="-4"/>
                          <w:sz w:val="24"/>
                          <w:szCs w:val="24"/>
                          <w:rtl/>
                        </w:rPr>
                        <w:t>נלווית</w:t>
                      </w:r>
                      <w:r w:rsidRPr="00FF2CB0">
                        <w:rPr>
                          <w:rFonts w:cs="Tahoma"/>
                          <w:color w:val="0B5294"/>
                          <w:spacing w:val="-4"/>
                          <w:sz w:val="24"/>
                          <w:szCs w:val="24"/>
                          <w:rtl/>
                        </w:rPr>
                        <w:t xml:space="preserve"> </w:t>
                      </w:r>
                      <w:r w:rsidRPr="00FF2CB0">
                        <w:rPr>
                          <w:rFonts w:cs="Tahoma" w:hint="eastAsia"/>
                          <w:color w:val="0B5294"/>
                          <w:spacing w:val="-4"/>
                          <w:sz w:val="24"/>
                          <w:szCs w:val="24"/>
                          <w:rtl/>
                        </w:rPr>
                        <w:t>קלה</w:t>
                      </w:r>
                      <w:r w:rsidRPr="00FF2CB0">
                        <w:rPr>
                          <w:rFonts w:cs="Tahoma"/>
                          <w:color w:val="0B5294"/>
                          <w:spacing w:val="-4"/>
                          <w:sz w:val="24"/>
                          <w:szCs w:val="24"/>
                          <w:rtl/>
                        </w:rPr>
                        <w:t xml:space="preserve"> </w:t>
                      </w:r>
                      <w:r w:rsidRPr="00FF2CB0">
                        <w:rPr>
                          <w:rFonts w:cs="Tahoma" w:hint="eastAsia"/>
                          <w:color w:val="0B5294"/>
                          <w:spacing w:val="-4"/>
                          <w:sz w:val="24"/>
                          <w:szCs w:val="24"/>
                          <w:rtl/>
                        </w:rPr>
                        <w:t>שאינה</w:t>
                      </w:r>
                      <w:r w:rsidRPr="00FF2CB0">
                        <w:rPr>
                          <w:rFonts w:cs="Tahoma"/>
                          <w:color w:val="0B5294"/>
                          <w:spacing w:val="-4"/>
                          <w:sz w:val="24"/>
                          <w:szCs w:val="24"/>
                          <w:rtl/>
                        </w:rPr>
                        <w:t xml:space="preserve"> </w:t>
                      </w:r>
                      <w:r w:rsidRPr="00FF2CB0">
                        <w:rPr>
                          <w:rFonts w:cs="Tahoma" w:hint="eastAsia"/>
                          <w:color w:val="0B5294"/>
                          <w:spacing w:val="-4"/>
                          <w:sz w:val="24"/>
                          <w:szCs w:val="24"/>
                          <w:rtl/>
                        </w:rPr>
                        <w:t>מצדיקה</w:t>
                      </w:r>
                      <w:r w:rsidRPr="00FF2CB0">
                        <w:rPr>
                          <w:rFonts w:cs="Tahoma"/>
                          <w:color w:val="0B5294"/>
                          <w:spacing w:val="-4"/>
                          <w:sz w:val="24"/>
                          <w:szCs w:val="24"/>
                          <w:rtl/>
                        </w:rPr>
                        <w:t xml:space="preserve"> </w:t>
                      </w:r>
                      <w:r w:rsidRPr="00FF2CB0">
                        <w:rPr>
                          <w:rFonts w:cs="Tahoma" w:hint="eastAsia"/>
                          <w:color w:val="0B5294"/>
                          <w:spacing w:val="-4"/>
                          <w:sz w:val="24"/>
                          <w:szCs w:val="24"/>
                          <w:rtl/>
                        </w:rPr>
                        <w:t>את</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795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 xml:space="preserve">במענה לשאלון ציינה לאומית כי </w:t>
      </w:r>
      <w:r w:rsidRPr="004D1EA5">
        <w:rPr>
          <w:rFonts w:ascii="Tahoma" w:hAnsi="Tahoma" w:cs="Tahoma" w:hint="eastAsia"/>
          <w:sz w:val="18"/>
          <w:szCs w:val="18"/>
          <w:rtl/>
        </w:rPr>
        <w:t>החוזר</w:t>
      </w:r>
      <w:r w:rsidRPr="004D1EA5">
        <w:rPr>
          <w:rFonts w:ascii="Tahoma" w:hAnsi="Tahoma" w:cs="Tahoma"/>
          <w:sz w:val="18"/>
          <w:szCs w:val="18"/>
          <w:rtl/>
        </w:rPr>
        <w:t xml:space="preserve"> אינו מפרט את </w:t>
      </w:r>
      <w:r w:rsidRPr="004D1EA5">
        <w:rPr>
          <w:rFonts w:ascii="Tahoma" w:hAnsi="Tahoma" w:cs="Tahoma" w:hint="eastAsia"/>
          <w:sz w:val="18"/>
          <w:szCs w:val="18"/>
          <w:rtl/>
        </w:rPr>
        <w:t>הקריטריונים</w:t>
      </w:r>
      <w:r w:rsidRPr="004D1EA5">
        <w:rPr>
          <w:rFonts w:ascii="Tahoma" w:hAnsi="Tahoma" w:cs="Tahoma"/>
          <w:sz w:val="18"/>
          <w:szCs w:val="18"/>
          <w:rtl/>
        </w:rPr>
        <w:t xml:space="preserve"> </w:t>
      </w:r>
      <w:r w:rsidRPr="004D1EA5">
        <w:rPr>
          <w:rFonts w:ascii="Tahoma" w:hAnsi="Tahoma" w:cs="Tahoma" w:hint="eastAsia"/>
          <w:sz w:val="18"/>
          <w:szCs w:val="18"/>
          <w:rtl/>
        </w:rPr>
        <w:t>ל</w:t>
      </w:r>
      <w:r w:rsidRPr="004D1EA5">
        <w:rPr>
          <w:rFonts w:ascii="Tahoma" w:hAnsi="Tahoma" w:cs="Tahoma"/>
          <w:sz w:val="18"/>
          <w:szCs w:val="18"/>
          <w:rtl/>
        </w:rPr>
        <w:t>"</w:t>
      </w:r>
      <w:r w:rsidRPr="004D1EA5">
        <w:rPr>
          <w:rFonts w:ascii="Tahoma" w:hAnsi="Tahoma" w:cs="Tahoma" w:hint="eastAsia"/>
          <w:sz w:val="18"/>
          <w:szCs w:val="18"/>
          <w:rtl/>
        </w:rPr>
        <w:t>מחלות</w:t>
      </w:r>
      <w:r w:rsidRPr="004D1EA5">
        <w:rPr>
          <w:rFonts w:ascii="Tahoma" w:hAnsi="Tahoma" w:cs="Tahoma"/>
          <w:sz w:val="18"/>
          <w:szCs w:val="18"/>
          <w:rtl/>
        </w:rPr>
        <w:t xml:space="preserve"> </w:t>
      </w:r>
      <w:r w:rsidRPr="004D1EA5">
        <w:rPr>
          <w:rFonts w:ascii="Tahoma" w:hAnsi="Tahoma" w:cs="Tahoma" w:hint="eastAsia"/>
          <w:sz w:val="18"/>
          <w:szCs w:val="18"/>
          <w:rtl/>
        </w:rPr>
        <w:t>נלוות</w:t>
      </w:r>
      <w:r w:rsidRPr="004D1EA5">
        <w:rPr>
          <w:rFonts w:ascii="Tahoma" w:hAnsi="Tahoma" w:cs="Tahoma"/>
          <w:sz w:val="18"/>
          <w:szCs w:val="18"/>
          <w:rtl/>
        </w:rPr>
        <w:t xml:space="preserve">" </w:t>
      </w:r>
      <w:r w:rsidRPr="004D1EA5">
        <w:rPr>
          <w:rFonts w:ascii="Tahoma" w:hAnsi="Tahoma" w:cs="Tahoma" w:hint="cs"/>
          <w:sz w:val="18"/>
          <w:szCs w:val="18"/>
          <w:rtl/>
        </w:rPr>
        <w:t>במצב של</w:t>
      </w:r>
      <w:r w:rsidR="00186C6C">
        <w:rPr>
          <w:rFonts w:ascii="Tahoma" w:hAnsi="Tahoma" w:cs="Tahoma" w:hint="cs"/>
          <w:sz w:val="18"/>
          <w:szCs w:val="18"/>
          <w:rtl/>
        </w:rPr>
        <w:t xml:space="preserve"> </w:t>
      </w:r>
      <w:r w:rsidRPr="004D1EA5">
        <w:rPr>
          <w:rFonts w:ascii="Tahoma" w:hAnsi="Tahoma" w:cs="Tahoma"/>
          <w:sz w:val="18"/>
          <w:szCs w:val="18"/>
        </w:rPr>
        <w:t>BMI</w:t>
      </w:r>
      <w:r w:rsidRPr="004D1EA5">
        <w:rPr>
          <w:rFonts w:ascii="Tahoma" w:hAnsi="Tahoma" w:cs="Tahoma"/>
          <w:sz w:val="18"/>
          <w:szCs w:val="18"/>
          <w:rtl/>
        </w:rPr>
        <w:t xml:space="preserve"> </w:t>
      </w:r>
      <w:r w:rsidRPr="004D1EA5">
        <w:rPr>
          <w:rFonts w:ascii="Tahoma" w:hAnsi="Tahoma" w:cs="Tahoma" w:hint="eastAsia"/>
          <w:sz w:val="18"/>
          <w:szCs w:val="18"/>
          <w:rtl/>
        </w:rPr>
        <w:t>גדול</w:t>
      </w:r>
      <w:r w:rsidRPr="004D1EA5">
        <w:rPr>
          <w:rFonts w:ascii="Tahoma" w:hAnsi="Tahoma" w:cs="Tahoma"/>
          <w:sz w:val="18"/>
          <w:szCs w:val="18"/>
          <w:rtl/>
        </w:rPr>
        <w:t xml:space="preserve"> </w:t>
      </w:r>
      <w:r w:rsidRPr="004D1EA5">
        <w:rPr>
          <w:rFonts w:ascii="Tahoma" w:hAnsi="Tahoma" w:cs="Tahoma" w:hint="eastAsia"/>
          <w:sz w:val="18"/>
          <w:szCs w:val="18"/>
          <w:rtl/>
        </w:rPr>
        <w:t>מ</w:t>
      </w:r>
      <w:r w:rsidRPr="004D1EA5">
        <w:rPr>
          <w:rFonts w:ascii="Tahoma" w:hAnsi="Tahoma" w:cs="Tahoma"/>
          <w:sz w:val="18"/>
          <w:szCs w:val="18"/>
          <w:rtl/>
        </w:rPr>
        <w:t xml:space="preserve">-35, </w:t>
      </w:r>
      <w:r w:rsidRPr="004D1EA5">
        <w:rPr>
          <w:rFonts w:ascii="Tahoma" w:hAnsi="Tahoma" w:cs="Tahoma" w:hint="eastAsia"/>
          <w:sz w:val="18"/>
          <w:szCs w:val="18"/>
          <w:rtl/>
        </w:rPr>
        <w:t>ו</w:t>
      </w:r>
      <w:r w:rsidRPr="004D1EA5">
        <w:rPr>
          <w:rFonts w:ascii="Tahoma" w:hAnsi="Tahoma" w:cs="Tahoma" w:hint="cs"/>
          <w:sz w:val="18"/>
          <w:szCs w:val="18"/>
          <w:rtl/>
        </w:rPr>
        <w:t xml:space="preserve">משום כך </w:t>
      </w:r>
      <w:r w:rsidRPr="004D1EA5">
        <w:rPr>
          <w:rFonts w:ascii="Tahoma" w:hAnsi="Tahoma" w:cs="Tahoma" w:hint="eastAsia"/>
          <w:sz w:val="18"/>
          <w:szCs w:val="18"/>
          <w:rtl/>
        </w:rPr>
        <w:t>מקבלי</w:t>
      </w:r>
      <w:r w:rsidRPr="004D1EA5">
        <w:rPr>
          <w:rFonts w:ascii="Tahoma" w:hAnsi="Tahoma" w:cs="Tahoma"/>
          <w:sz w:val="18"/>
          <w:szCs w:val="18"/>
          <w:rtl/>
        </w:rPr>
        <w:t xml:space="preserve"> ההחלטות </w:t>
      </w:r>
      <w:r w:rsidRPr="004D1EA5">
        <w:rPr>
          <w:rFonts w:ascii="Tahoma" w:hAnsi="Tahoma" w:cs="Tahoma" w:hint="cs"/>
          <w:sz w:val="18"/>
          <w:szCs w:val="18"/>
          <w:rtl/>
        </w:rPr>
        <w:t xml:space="preserve">מתקשים </w:t>
      </w:r>
      <w:r w:rsidRPr="004D1EA5">
        <w:rPr>
          <w:rFonts w:ascii="Tahoma" w:hAnsi="Tahoma" w:cs="Tahoma" w:hint="eastAsia"/>
          <w:sz w:val="18"/>
          <w:szCs w:val="18"/>
          <w:rtl/>
        </w:rPr>
        <w:t>לקבוע</w:t>
      </w:r>
      <w:r w:rsidRPr="004D1EA5">
        <w:rPr>
          <w:rFonts w:ascii="Tahoma" w:hAnsi="Tahoma" w:cs="Tahoma"/>
          <w:sz w:val="18"/>
          <w:szCs w:val="18"/>
          <w:rtl/>
        </w:rPr>
        <w:t xml:space="preserve"> אם </w:t>
      </w:r>
      <w:r w:rsidRPr="004D1EA5">
        <w:rPr>
          <w:rFonts w:ascii="Tahoma" w:hAnsi="Tahoma" w:cs="Tahoma" w:hint="eastAsia"/>
          <w:sz w:val="18"/>
          <w:szCs w:val="18"/>
          <w:rtl/>
        </w:rPr>
        <w:t>המועמד</w:t>
      </w:r>
      <w:r w:rsidRPr="004D1EA5">
        <w:rPr>
          <w:rFonts w:ascii="Tahoma" w:hAnsi="Tahoma" w:cs="Tahoma"/>
          <w:sz w:val="18"/>
          <w:szCs w:val="18"/>
          <w:rtl/>
        </w:rPr>
        <w:t xml:space="preserve"> עומד </w:t>
      </w:r>
      <w:r w:rsidRPr="004D1EA5">
        <w:rPr>
          <w:rFonts w:ascii="Tahoma" w:hAnsi="Tahoma" w:cs="Tahoma" w:hint="cs"/>
          <w:sz w:val="18"/>
          <w:szCs w:val="18"/>
          <w:rtl/>
        </w:rPr>
        <w:t>בקריטריונים או לא.</w:t>
      </w:r>
    </w:p>
    <w:p w:rsidR="002E6D5B" w:rsidRPr="004D1EA5" w:rsidP="00BD4CD2">
      <w:pPr>
        <w:spacing w:line="240" w:lineRule="exact"/>
        <w:ind w:right="2268"/>
        <w:jc w:val="both"/>
        <w:rPr>
          <w:rFonts w:ascii="Tahoma" w:hAnsi="Tahoma" w:cs="Tahoma"/>
          <w:b/>
          <w:bCs/>
          <w:sz w:val="18"/>
          <w:szCs w:val="18"/>
          <w:rtl/>
        </w:rPr>
      </w:pPr>
      <w:r w:rsidRPr="004D1EA5">
        <w:rPr>
          <w:rFonts w:ascii="Tahoma" w:hAnsi="Tahoma" w:cs="Tahoma" w:hint="cs"/>
          <w:sz w:val="18"/>
          <w:szCs w:val="18"/>
          <w:rtl/>
        </w:rPr>
        <w:t>יצוין</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בניגוד</w:t>
      </w:r>
      <w:r w:rsidRPr="004D1EA5">
        <w:rPr>
          <w:rFonts w:ascii="Tahoma" w:hAnsi="Tahoma" w:cs="Tahoma"/>
          <w:sz w:val="18"/>
          <w:szCs w:val="18"/>
          <w:rtl/>
        </w:rPr>
        <w:t xml:space="preserve"> </w:t>
      </w:r>
      <w:r w:rsidRPr="004D1EA5">
        <w:rPr>
          <w:rFonts w:ascii="Tahoma" w:hAnsi="Tahoma" w:cs="Tahoma" w:hint="cs"/>
          <w:sz w:val="18"/>
          <w:szCs w:val="18"/>
          <w:rtl/>
        </w:rPr>
        <w:t>למוגדר</w:t>
      </w:r>
      <w:r w:rsidRPr="004D1EA5">
        <w:rPr>
          <w:rFonts w:ascii="Tahoma" w:hAnsi="Tahoma" w:cs="Tahoma"/>
          <w:sz w:val="18"/>
          <w:szCs w:val="18"/>
          <w:rtl/>
        </w:rPr>
        <w:t xml:space="preserve"> </w:t>
      </w:r>
      <w:r w:rsidRPr="004D1EA5">
        <w:rPr>
          <w:rFonts w:ascii="Tahoma" w:hAnsi="Tahoma" w:cs="Tahoma" w:hint="cs"/>
          <w:sz w:val="18"/>
          <w:szCs w:val="18"/>
          <w:rtl/>
        </w:rPr>
        <w:t>בחוזר</w:t>
      </w:r>
      <w:r w:rsidRPr="004D1EA5">
        <w:rPr>
          <w:rFonts w:ascii="Tahoma" w:hAnsi="Tahoma" w:cs="Tahoma"/>
          <w:sz w:val="18"/>
          <w:szCs w:val="18"/>
          <w:rtl/>
        </w:rPr>
        <w:t xml:space="preserve"> </w:t>
      </w:r>
      <w:r w:rsidRPr="004D1EA5">
        <w:rPr>
          <w:rFonts w:ascii="Tahoma" w:hAnsi="Tahoma" w:cs="Tahoma" w:hint="cs"/>
          <w:sz w:val="18"/>
          <w:szCs w:val="18"/>
          <w:rtl/>
        </w:rPr>
        <w:t>זה,</w:t>
      </w:r>
      <w:r w:rsidRPr="004D1EA5">
        <w:rPr>
          <w:rFonts w:ascii="Tahoma" w:hAnsi="Tahoma" w:cs="Tahoma"/>
          <w:sz w:val="18"/>
          <w:szCs w:val="18"/>
          <w:rtl/>
        </w:rPr>
        <w:t xml:space="preserve"> המיועד למבוגרים </w:t>
      </w:r>
      <w:r w:rsidRPr="004D1EA5">
        <w:rPr>
          <w:rFonts w:ascii="Tahoma" w:hAnsi="Tahoma" w:cs="Tahoma" w:hint="cs"/>
          <w:sz w:val="18"/>
          <w:szCs w:val="18"/>
          <w:rtl/>
        </w:rPr>
        <w:t xml:space="preserve">בני </w:t>
      </w:r>
      <w:r w:rsidRPr="004D1EA5">
        <w:rPr>
          <w:rFonts w:ascii="Tahoma" w:hAnsi="Tahoma" w:cs="Tahoma"/>
          <w:sz w:val="18"/>
          <w:szCs w:val="18"/>
          <w:rtl/>
        </w:rPr>
        <w:t>18</w:t>
      </w:r>
      <w:r w:rsidRPr="004D1EA5">
        <w:rPr>
          <w:rFonts w:ascii="Tahoma" w:hAnsi="Tahoma" w:cs="Tahoma" w:hint="cs"/>
          <w:sz w:val="18"/>
          <w:szCs w:val="18"/>
          <w:rtl/>
        </w:rPr>
        <w:t xml:space="preserve"> ומעלה</w:t>
      </w:r>
      <w:r w:rsidRPr="004D1EA5">
        <w:rPr>
          <w:rFonts w:ascii="Tahoma" w:hAnsi="Tahoma" w:cs="Tahoma"/>
          <w:sz w:val="18"/>
          <w:szCs w:val="18"/>
          <w:rtl/>
        </w:rPr>
        <w:t xml:space="preserve">, </w:t>
      </w:r>
      <w:r w:rsidRPr="004D1EA5">
        <w:rPr>
          <w:rFonts w:ascii="Tahoma" w:hAnsi="Tahoma" w:cs="Tahoma" w:hint="cs"/>
          <w:sz w:val="18"/>
          <w:szCs w:val="18"/>
          <w:rtl/>
        </w:rPr>
        <w:t>בחוזר</w:t>
      </w:r>
      <w:r w:rsidRPr="004D1EA5">
        <w:rPr>
          <w:rFonts w:ascii="Tahoma" w:hAnsi="Tahoma" w:cs="Tahoma"/>
          <w:sz w:val="18"/>
          <w:szCs w:val="18"/>
          <w:rtl/>
        </w:rPr>
        <w:t xml:space="preserve"> </w:t>
      </w:r>
      <w:r w:rsidRPr="004D1EA5">
        <w:rPr>
          <w:rFonts w:ascii="Tahoma" w:hAnsi="Tahoma" w:cs="Tahoma" w:hint="cs"/>
          <w:sz w:val="18"/>
          <w:szCs w:val="18"/>
          <w:rtl/>
        </w:rPr>
        <w:t>המתבגרים החדש</w:t>
      </w:r>
      <w:r w:rsidRPr="004D1EA5">
        <w:rPr>
          <w:rFonts w:ascii="Tahoma" w:hAnsi="Tahoma" w:cs="Tahoma"/>
          <w:sz w:val="18"/>
          <w:szCs w:val="18"/>
          <w:rtl/>
        </w:rPr>
        <w:t xml:space="preserve"> </w:t>
      </w:r>
      <w:r w:rsidRPr="004D1EA5">
        <w:rPr>
          <w:rFonts w:ascii="Tahoma" w:hAnsi="Tahoma" w:cs="Tahoma" w:hint="cs"/>
          <w:sz w:val="18"/>
          <w:szCs w:val="18"/>
          <w:rtl/>
        </w:rPr>
        <w:t>מוגדרים</w:t>
      </w:r>
      <w:r w:rsidRPr="004D1EA5">
        <w:rPr>
          <w:rFonts w:ascii="Tahoma" w:hAnsi="Tahoma" w:cs="Tahoma"/>
          <w:sz w:val="18"/>
          <w:szCs w:val="18"/>
          <w:rtl/>
        </w:rPr>
        <w:t xml:space="preserve"> </w:t>
      </w:r>
      <w:r w:rsidRPr="004D1EA5">
        <w:rPr>
          <w:rFonts w:ascii="Tahoma" w:hAnsi="Tahoma" w:cs="Tahoma" w:hint="cs"/>
          <w:sz w:val="18"/>
          <w:szCs w:val="18"/>
          <w:rtl/>
        </w:rPr>
        <w:t>כמה</w:t>
      </w:r>
      <w:r w:rsidRPr="004D1EA5">
        <w:rPr>
          <w:rFonts w:ascii="Tahoma" w:hAnsi="Tahoma" w:cs="Tahoma"/>
          <w:sz w:val="18"/>
          <w:szCs w:val="18"/>
          <w:rtl/>
        </w:rPr>
        <w:t xml:space="preserve"> </w:t>
      </w:r>
      <w:r w:rsidRPr="004D1EA5">
        <w:rPr>
          <w:rFonts w:ascii="Tahoma" w:hAnsi="Tahoma" w:cs="Tahoma" w:hint="cs"/>
          <w:sz w:val="18"/>
          <w:szCs w:val="18"/>
          <w:rtl/>
        </w:rPr>
        <w:t>מדדים</w:t>
      </w:r>
      <w:r w:rsidRPr="004D1EA5">
        <w:rPr>
          <w:rFonts w:ascii="Tahoma" w:hAnsi="Tahoma" w:cs="Tahoma"/>
          <w:sz w:val="18"/>
          <w:szCs w:val="18"/>
          <w:rtl/>
        </w:rPr>
        <w:t xml:space="preserve"> </w:t>
      </w:r>
      <w:r w:rsidRPr="004D1EA5">
        <w:rPr>
          <w:rFonts w:ascii="Tahoma" w:hAnsi="Tahoma" w:cs="Tahoma" w:hint="cs"/>
          <w:sz w:val="18"/>
          <w:szCs w:val="18"/>
          <w:rtl/>
        </w:rPr>
        <w:t>ל"</w:t>
      </w:r>
      <w:r w:rsidRPr="004D1EA5">
        <w:rPr>
          <w:rFonts w:ascii="Tahoma" w:hAnsi="Tahoma" w:cs="Tahoma"/>
          <w:sz w:val="18"/>
          <w:szCs w:val="18"/>
          <w:rtl/>
        </w:rPr>
        <w:t>מחלות הנלוות</w:t>
      </w:r>
      <w:r w:rsidRPr="004D1EA5">
        <w:rPr>
          <w:rFonts w:ascii="Tahoma" w:hAnsi="Tahoma" w:cs="Tahoma" w:hint="cs"/>
          <w:sz w:val="18"/>
          <w:szCs w:val="18"/>
          <w:rtl/>
        </w:rPr>
        <w:t>"</w:t>
      </w:r>
      <w:r w:rsidRPr="004D1EA5">
        <w:rPr>
          <w:rFonts w:ascii="Tahoma" w:hAnsi="Tahoma" w:cs="Tahoma"/>
          <w:sz w:val="18"/>
          <w:szCs w:val="18"/>
          <w:rtl/>
        </w:rPr>
        <w:t xml:space="preserve">, כמו למשל - </w:t>
      </w:r>
      <w:r w:rsidRPr="004D1EA5">
        <w:rPr>
          <w:rFonts w:ascii="Tahoma" w:hAnsi="Tahoma" w:cs="Tahoma"/>
          <w:sz w:val="18"/>
          <w:szCs w:val="18"/>
          <w:rtl/>
        </w:rPr>
        <w:t>דיסלפידמיה</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שתיחשב</w:t>
      </w:r>
      <w:r w:rsidRPr="004D1EA5">
        <w:rPr>
          <w:rFonts w:ascii="Tahoma" w:hAnsi="Tahoma" w:cs="Tahoma"/>
          <w:sz w:val="18"/>
          <w:szCs w:val="18"/>
          <w:rtl/>
        </w:rPr>
        <w:t xml:space="preserve"> כ</w:t>
      </w:r>
      <w:r w:rsidRPr="004D1EA5">
        <w:rPr>
          <w:rFonts w:ascii="Tahoma" w:hAnsi="Tahoma" w:cs="Tahoma" w:hint="cs"/>
          <w:sz w:val="18"/>
          <w:szCs w:val="18"/>
          <w:rtl/>
        </w:rPr>
        <w:t>מחלה</w:t>
      </w:r>
      <w:r w:rsidRPr="004D1EA5">
        <w:rPr>
          <w:rFonts w:ascii="Tahoma" w:hAnsi="Tahoma" w:cs="Tahoma"/>
          <w:sz w:val="18"/>
          <w:szCs w:val="18"/>
          <w:rtl/>
        </w:rPr>
        <w:t xml:space="preserve"> נלווית </w:t>
      </w:r>
      <w:r w:rsidRPr="004D1EA5">
        <w:rPr>
          <w:rFonts w:ascii="Tahoma" w:hAnsi="Tahoma" w:cs="Tahoma" w:hint="cs"/>
          <w:sz w:val="18"/>
          <w:szCs w:val="18"/>
          <w:rtl/>
        </w:rPr>
        <w:t xml:space="preserve">עם </w:t>
      </w:r>
      <w:r w:rsidRPr="004D1EA5">
        <w:rPr>
          <w:rFonts w:ascii="Tahoma" w:hAnsi="Tahoma" w:cs="Tahoma"/>
          <w:sz w:val="18"/>
          <w:szCs w:val="18"/>
          <w:rtl/>
        </w:rPr>
        <w:t xml:space="preserve">סיכון אם היא </w:t>
      </w:r>
      <w:r w:rsidRPr="004D1EA5">
        <w:rPr>
          <w:rFonts w:ascii="Tahoma" w:hAnsi="Tahoma" w:cs="Tahoma" w:hint="cs"/>
          <w:sz w:val="18"/>
          <w:szCs w:val="18"/>
          <w:rtl/>
        </w:rPr>
        <w:t xml:space="preserve">ברמה של </w:t>
      </w:r>
      <w:r w:rsidRPr="004D1EA5">
        <w:rPr>
          <w:rFonts w:ascii="Tahoma" w:hAnsi="Tahoma" w:cs="Tahoma"/>
          <w:sz w:val="18"/>
          <w:szCs w:val="18"/>
          <w:rtl/>
        </w:rPr>
        <w:t>מעל 150 מ"ג/</w:t>
      </w:r>
      <w:r w:rsidRPr="004D1EA5">
        <w:rPr>
          <w:rFonts w:ascii="Tahoma" w:hAnsi="Tahoma" w:cs="Tahoma"/>
          <w:sz w:val="18"/>
          <w:szCs w:val="18"/>
          <w:rtl/>
        </w:rPr>
        <w:t>ד"ל</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כך</w:t>
      </w:r>
      <w:r w:rsidRPr="004D1EA5">
        <w:rPr>
          <w:rFonts w:ascii="Tahoma" w:hAnsi="Tahoma" w:cs="Tahoma"/>
          <w:sz w:val="18"/>
          <w:szCs w:val="18"/>
          <w:rtl/>
        </w:rPr>
        <w:t xml:space="preserve"> גם נקבע מספר הפסקות נשימה </w:t>
      </w:r>
      <w:r w:rsidRPr="004D1EA5">
        <w:rPr>
          <w:rFonts w:ascii="Tahoma" w:hAnsi="Tahoma" w:cs="Tahoma" w:hint="cs"/>
          <w:sz w:val="18"/>
          <w:szCs w:val="18"/>
          <w:rtl/>
        </w:rPr>
        <w:t xml:space="preserve">מזערי </w:t>
      </w:r>
      <w:r w:rsidRPr="004D1EA5">
        <w:rPr>
          <w:rFonts w:ascii="Tahoma" w:hAnsi="Tahoma" w:cs="Tahoma"/>
          <w:sz w:val="18"/>
          <w:szCs w:val="18"/>
          <w:rtl/>
        </w:rPr>
        <w:t>בתסמונות דום נשימה בשינה ו</w:t>
      </w:r>
      <w:r w:rsidRPr="004D1EA5">
        <w:rPr>
          <w:rFonts w:ascii="Tahoma" w:hAnsi="Tahoma" w:cs="Tahoma" w:hint="cs"/>
          <w:sz w:val="18"/>
          <w:szCs w:val="18"/>
          <w:rtl/>
        </w:rPr>
        <w:t>כדומה</w:t>
      </w:r>
      <w:r w:rsidRPr="004D1EA5">
        <w:rPr>
          <w:rFonts w:ascii="Tahoma" w:hAnsi="Tahoma" w:cs="Tahoma"/>
          <w:sz w:val="18"/>
          <w:szCs w:val="18"/>
          <w:rtl/>
        </w:rPr>
        <w:t xml:space="preserve">. </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משרד הבריאות השיב כי אינו מגדיר מדדים ברורים לתחלואה נלווית וכי הוא "משאיר במודע" את שיקול הדעת לגורמים המקצועיים.</w:t>
      </w:r>
    </w:p>
    <w:p w:rsidR="002E6D5B" w:rsidRPr="004D1EA5" w:rsidP="00D05BD4">
      <w:pPr>
        <w:pStyle w:val="RESHET"/>
        <w:rPr>
          <w:rtl/>
        </w:rPr>
      </w:pPr>
      <w:r w:rsidRPr="004D1EA5">
        <w:rPr>
          <w:rFonts w:hint="cs"/>
          <w:rtl/>
        </w:rPr>
        <w:t xml:space="preserve">בשביל </w:t>
      </w:r>
      <w:r w:rsidRPr="004D1EA5">
        <w:rPr>
          <w:rFonts w:hint="eastAsia"/>
          <w:rtl/>
        </w:rPr>
        <w:t>להבטיח</w:t>
      </w:r>
      <w:r w:rsidRPr="004D1EA5">
        <w:rPr>
          <w:rtl/>
        </w:rPr>
        <w:t xml:space="preserve"> כי הניתוח </w:t>
      </w:r>
      <w:r w:rsidRPr="004D1EA5">
        <w:rPr>
          <w:rtl/>
        </w:rPr>
        <w:t>הבריאטרי</w:t>
      </w:r>
      <w:r w:rsidRPr="004D1EA5">
        <w:rPr>
          <w:rtl/>
        </w:rPr>
        <w:t xml:space="preserve"> הוא המענה הנכון לבעיית ההשמנה של </w:t>
      </w:r>
      <w:r w:rsidRPr="004D1EA5">
        <w:rPr>
          <w:rFonts w:hint="eastAsia"/>
          <w:rtl/>
        </w:rPr>
        <w:t>המטופל</w:t>
      </w:r>
      <w:r w:rsidRPr="004D1EA5">
        <w:rPr>
          <w:rFonts w:hint="cs"/>
          <w:rtl/>
        </w:rPr>
        <w:t>,</w:t>
      </w:r>
      <w:r w:rsidRPr="004D1EA5">
        <w:rPr>
          <w:rtl/>
        </w:rPr>
        <w:t xml:space="preserve"> ונוכח הסיכונים בעצם ביצועו, ראוי שהמשרד ישקול להגדיר, </w:t>
      </w:r>
      <w:r w:rsidRPr="004D1EA5">
        <w:rPr>
          <w:rFonts w:hint="eastAsia"/>
          <w:rtl/>
        </w:rPr>
        <w:t>בשיתוף</w:t>
      </w:r>
      <w:r w:rsidRPr="004D1EA5">
        <w:rPr>
          <w:rtl/>
        </w:rPr>
        <w:t xml:space="preserve"> </w:t>
      </w:r>
      <w:r w:rsidRPr="004D1EA5">
        <w:rPr>
          <w:rFonts w:hint="eastAsia"/>
          <w:rtl/>
        </w:rPr>
        <w:t>האיגודים</w:t>
      </w:r>
      <w:r w:rsidRPr="004D1EA5">
        <w:rPr>
          <w:rtl/>
        </w:rPr>
        <w:t xml:space="preserve"> </w:t>
      </w:r>
      <w:r w:rsidRPr="004D1EA5">
        <w:rPr>
          <w:rFonts w:hint="eastAsia"/>
          <w:rtl/>
        </w:rPr>
        <w:t>המקצועיים</w:t>
      </w:r>
      <w:r w:rsidRPr="004D1EA5">
        <w:rPr>
          <w:rtl/>
        </w:rPr>
        <w:t xml:space="preserve">, </w:t>
      </w:r>
      <w:r w:rsidRPr="004D1EA5">
        <w:rPr>
          <w:rFonts w:hint="eastAsia"/>
          <w:rtl/>
        </w:rPr>
        <w:t>מדדים</w:t>
      </w:r>
      <w:r w:rsidRPr="004D1EA5">
        <w:rPr>
          <w:rtl/>
        </w:rPr>
        <w:t xml:space="preserve"> ברורים </w:t>
      </w:r>
      <w:r w:rsidRPr="004D1EA5">
        <w:rPr>
          <w:rFonts w:hint="eastAsia"/>
          <w:rtl/>
        </w:rPr>
        <w:t>יותר</w:t>
      </w:r>
      <w:r w:rsidRPr="004D1EA5">
        <w:rPr>
          <w:rtl/>
        </w:rPr>
        <w:t xml:space="preserve"> </w:t>
      </w:r>
      <w:r w:rsidRPr="004D1EA5">
        <w:rPr>
          <w:rFonts w:hint="eastAsia"/>
          <w:rtl/>
        </w:rPr>
        <w:t>ל</w:t>
      </w:r>
      <w:r w:rsidRPr="004D1EA5">
        <w:rPr>
          <w:rtl/>
        </w:rPr>
        <w:t xml:space="preserve">"מחלות הנלוות", </w:t>
      </w:r>
      <w:r w:rsidRPr="004D1EA5">
        <w:rPr>
          <w:rFonts w:hint="cs"/>
          <w:rtl/>
        </w:rPr>
        <w:t xml:space="preserve">כמו </w:t>
      </w:r>
      <w:r w:rsidRPr="004D1EA5">
        <w:rPr>
          <w:rFonts w:hint="eastAsia"/>
          <w:rtl/>
        </w:rPr>
        <w:t>קביעותיו</w:t>
      </w:r>
      <w:r w:rsidRPr="004D1EA5">
        <w:rPr>
          <w:rtl/>
        </w:rPr>
        <w:t xml:space="preserve"> </w:t>
      </w:r>
      <w:r w:rsidRPr="004D1EA5">
        <w:rPr>
          <w:rFonts w:hint="eastAsia"/>
          <w:rtl/>
        </w:rPr>
        <w:t>הדומות</w:t>
      </w:r>
      <w:r w:rsidRPr="004D1EA5">
        <w:rPr>
          <w:rFonts w:hint="cs"/>
          <w:rtl/>
        </w:rPr>
        <w:t xml:space="preserve"> באשר ל</w:t>
      </w:r>
      <w:r w:rsidRPr="004D1EA5">
        <w:rPr>
          <w:rFonts w:hint="eastAsia"/>
          <w:rtl/>
        </w:rPr>
        <w:t>ניתוחי</w:t>
      </w:r>
      <w:r w:rsidRPr="004D1EA5">
        <w:rPr>
          <w:rtl/>
        </w:rPr>
        <w:t xml:space="preserve"> מתבגרים, ו</w:t>
      </w:r>
      <w:r w:rsidRPr="004D1EA5">
        <w:rPr>
          <w:rFonts w:hint="eastAsia"/>
          <w:rtl/>
        </w:rPr>
        <w:t>ב</w:t>
      </w:r>
      <w:r w:rsidRPr="004D1EA5">
        <w:rPr>
          <w:rtl/>
        </w:rPr>
        <w:t xml:space="preserve">כך למנוע </w:t>
      </w:r>
      <w:r w:rsidRPr="004D1EA5">
        <w:rPr>
          <w:rFonts w:hint="eastAsia"/>
          <w:rtl/>
        </w:rPr>
        <w:t>ניתוחים</w:t>
      </w:r>
      <w:r w:rsidRPr="004D1EA5">
        <w:rPr>
          <w:rtl/>
        </w:rPr>
        <w:t xml:space="preserve"> </w:t>
      </w:r>
      <w:r w:rsidRPr="004D1EA5">
        <w:rPr>
          <w:rFonts w:hint="eastAsia"/>
          <w:rtl/>
        </w:rPr>
        <w:t>של</w:t>
      </w:r>
      <w:r w:rsidRPr="004D1EA5">
        <w:rPr>
          <w:rtl/>
        </w:rPr>
        <w:t xml:space="preserve"> </w:t>
      </w:r>
      <w:r w:rsidRPr="004D1EA5">
        <w:rPr>
          <w:rFonts w:hint="eastAsia"/>
          <w:rtl/>
        </w:rPr>
        <w:t>מי</w:t>
      </w:r>
      <w:r w:rsidRPr="004D1EA5">
        <w:rPr>
          <w:rtl/>
        </w:rPr>
        <w:t xml:space="preserve"> </w:t>
      </w:r>
      <w:r w:rsidRPr="004D1EA5">
        <w:rPr>
          <w:rFonts w:hint="eastAsia"/>
          <w:rtl/>
        </w:rPr>
        <w:t>שאינו</w:t>
      </w:r>
      <w:r w:rsidRPr="004D1EA5">
        <w:rPr>
          <w:rtl/>
        </w:rPr>
        <w:t xml:space="preserve"> </w:t>
      </w:r>
      <w:r w:rsidRPr="004D1EA5">
        <w:rPr>
          <w:rFonts w:hint="eastAsia"/>
          <w:rtl/>
        </w:rPr>
        <w:t>מתאים</w:t>
      </w:r>
      <w:r w:rsidRPr="004D1EA5">
        <w:rPr>
          <w:rtl/>
        </w:rPr>
        <w:t xml:space="preserve"> </w:t>
      </w:r>
      <w:r w:rsidRPr="004D1EA5">
        <w:rPr>
          <w:rFonts w:hint="eastAsia"/>
          <w:rtl/>
        </w:rPr>
        <w:t>או</w:t>
      </w:r>
      <w:r w:rsidRPr="004D1EA5">
        <w:rPr>
          <w:rtl/>
        </w:rPr>
        <w:t xml:space="preserve"> </w:t>
      </w:r>
      <w:r w:rsidRPr="004D1EA5">
        <w:rPr>
          <w:rFonts w:hint="eastAsia"/>
          <w:rtl/>
        </w:rPr>
        <w:t>אינו</w:t>
      </w:r>
      <w:r w:rsidRPr="004D1EA5">
        <w:rPr>
          <w:rtl/>
        </w:rPr>
        <w:t xml:space="preserve"> </w:t>
      </w:r>
      <w:r w:rsidRPr="004D1EA5">
        <w:rPr>
          <w:rFonts w:hint="eastAsia"/>
          <w:rtl/>
        </w:rPr>
        <w:t>נדרש</w:t>
      </w:r>
      <w:r w:rsidRPr="004D1EA5">
        <w:rPr>
          <w:rtl/>
        </w:rPr>
        <w:t xml:space="preserve"> </w:t>
      </w:r>
      <w:r w:rsidRPr="004D1EA5">
        <w:rPr>
          <w:rFonts w:hint="eastAsia"/>
          <w:rtl/>
        </w:rPr>
        <w:t>לניתוח</w:t>
      </w:r>
      <w:r w:rsidRPr="004D1EA5">
        <w:rPr>
          <w:rtl/>
        </w:rPr>
        <w:t xml:space="preserve"> </w:t>
      </w:r>
      <w:r w:rsidRPr="004D1EA5">
        <w:rPr>
          <w:rFonts w:hint="eastAsia"/>
          <w:rtl/>
        </w:rPr>
        <w:t>וכן</w:t>
      </w:r>
      <w:r w:rsidRPr="004D1EA5">
        <w:rPr>
          <w:rtl/>
        </w:rPr>
        <w:t xml:space="preserve"> </w:t>
      </w:r>
      <w:r w:rsidRPr="004D1EA5">
        <w:rPr>
          <w:rFonts w:hint="eastAsia"/>
          <w:rtl/>
        </w:rPr>
        <w:t>להימנע</w:t>
      </w:r>
      <w:r w:rsidRPr="004D1EA5">
        <w:rPr>
          <w:rtl/>
        </w:rPr>
        <w:t xml:space="preserve"> </w:t>
      </w:r>
      <w:r w:rsidRPr="004D1EA5">
        <w:rPr>
          <w:rFonts w:hint="eastAsia"/>
          <w:rtl/>
        </w:rPr>
        <w:t>מהוצאה</w:t>
      </w:r>
      <w:r w:rsidRPr="004D1EA5">
        <w:rPr>
          <w:rFonts w:hint="cs"/>
          <w:rtl/>
        </w:rPr>
        <w:t xml:space="preserve"> ציבורית מיותרת</w:t>
      </w:r>
      <w:r w:rsidRPr="004D1EA5">
        <w:rPr>
          <w:rtl/>
        </w:rPr>
        <w:t>.</w:t>
      </w:r>
    </w:p>
    <w:p w:rsidR="002E6D5B" w:rsidRPr="004D1EA5" w:rsidP="00D05BD4">
      <w:pPr>
        <w:spacing w:before="180" w:after="240" w:line="240" w:lineRule="exact"/>
        <w:ind w:right="2268"/>
        <w:jc w:val="both"/>
        <w:rPr>
          <w:rFonts w:ascii="Tahoma" w:hAnsi="Tahoma" w:cs="Tahoma"/>
          <w:sz w:val="18"/>
          <w:szCs w:val="18"/>
        </w:rPr>
      </w:pPr>
      <w:r w:rsidRPr="00D05BD4">
        <w:rPr>
          <w:rStyle w:val="Heading7Char"/>
          <w:rFonts w:ascii="Tahoma" w:hAnsi="Tahoma" w:cs="Tahoma" w:hint="cs"/>
          <w:sz w:val="17"/>
          <w:szCs w:val="17"/>
          <w:rtl/>
        </w:rPr>
        <w:t>ההיבט</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הכלכלי:</w:t>
      </w:r>
      <w:r w:rsidRPr="004D1EA5">
        <w:rPr>
          <w:rFonts w:ascii="Tahoma" w:hAnsi="Tahoma" w:cs="Tahoma" w:hint="cs"/>
          <w:sz w:val="18"/>
          <w:szCs w:val="18"/>
          <w:rtl/>
        </w:rPr>
        <w:t xml:space="preserve"> תעריף</w:t>
      </w:r>
      <w:r w:rsidRPr="004D1EA5">
        <w:rPr>
          <w:rFonts w:ascii="Tahoma" w:hAnsi="Tahoma" w:cs="Tahoma"/>
          <w:sz w:val="18"/>
          <w:szCs w:val="18"/>
          <w:rtl/>
        </w:rPr>
        <w:t xml:space="preserve"> ה</w:t>
      </w:r>
      <w:r w:rsidRPr="004D1EA5">
        <w:rPr>
          <w:rFonts w:ascii="Tahoma" w:hAnsi="Tahoma" w:cs="Tahoma" w:hint="cs"/>
          <w:sz w:val="18"/>
          <w:szCs w:val="18"/>
          <w:rtl/>
        </w:rPr>
        <w:t>ניתוחים</w:t>
      </w:r>
      <w:r w:rsidRPr="004D1EA5">
        <w:rPr>
          <w:rFonts w:ascii="Tahoma" w:hAnsi="Tahoma" w:cs="Tahoma"/>
          <w:sz w:val="18"/>
          <w:szCs w:val="18"/>
          <w:rtl/>
        </w:rPr>
        <w:t xml:space="preserve"> </w:t>
      </w:r>
      <w:r w:rsidRPr="004D1EA5">
        <w:rPr>
          <w:rFonts w:ascii="Tahoma" w:hAnsi="Tahoma" w:cs="Tahoma" w:hint="cs"/>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גבוה,</w:t>
      </w:r>
      <w:r w:rsidRPr="004D1EA5">
        <w:rPr>
          <w:rFonts w:ascii="Tahoma" w:hAnsi="Tahoma" w:cs="Tahoma"/>
          <w:sz w:val="18"/>
          <w:szCs w:val="18"/>
          <w:rtl/>
        </w:rPr>
        <w:t xml:space="preserve"> </w:t>
      </w:r>
      <w:r w:rsidRPr="004D1EA5">
        <w:rPr>
          <w:rFonts w:ascii="Tahoma" w:hAnsi="Tahoma" w:cs="Tahoma" w:hint="cs"/>
          <w:sz w:val="18"/>
          <w:szCs w:val="18"/>
          <w:rtl/>
        </w:rPr>
        <w:t>בטווח</w:t>
      </w:r>
      <w:r w:rsidRPr="004D1EA5">
        <w:rPr>
          <w:rFonts w:ascii="Tahoma" w:hAnsi="Tahoma" w:cs="Tahoma"/>
          <w:sz w:val="18"/>
          <w:szCs w:val="18"/>
          <w:rtl/>
        </w:rPr>
        <w:t xml:space="preserve"> </w:t>
      </w:r>
      <w:r w:rsidRPr="004D1EA5">
        <w:rPr>
          <w:rFonts w:ascii="Tahoma" w:hAnsi="Tahoma" w:cs="Tahoma" w:hint="cs"/>
          <w:sz w:val="18"/>
          <w:szCs w:val="18"/>
          <w:rtl/>
        </w:rPr>
        <w:t>ש</w:t>
      </w:r>
      <w:r w:rsidRPr="004D1EA5">
        <w:rPr>
          <w:rFonts w:ascii="Tahoma" w:hAnsi="Tahoma" w:cs="Tahoma"/>
          <w:sz w:val="18"/>
          <w:szCs w:val="18"/>
          <w:rtl/>
        </w:rPr>
        <w:t xml:space="preserve">בין כ-15,000 ש"ח </w:t>
      </w:r>
      <w:r w:rsidRPr="004D1EA5">
        <w:rPr>
          <w:rFonts w:ascii="Tahoma" w:hAnsi="Tahoma" w:cs="Tahoma" w:hint="cs"/>
          <w:sz w:val="18"/>
          <w:szCs w:val="18"/>
          <w:rtl/>
        </w:rPr>
        <w:t>לכ</w:t>
      </w:r>
      <w:r w:rsidRPr="004D1EA5">
        <w:rPr>
          <w:rFonts w:ascii="Tahoma" w:hAnsi="Tahoma" w:cs="Tahoma"/>
          <w:sz w:val="18"/>
          <w:szCs w:val="18"/>
          <w:rtl/>
        </w:rPr>
        <w:t xml:space="preserve">-66,000 </w:t>
      </w:r>
      <w:r w:rsidRPr="004D1EA5">
        <w:rPr>
          <w:rFonts w:ascii="Tahoma" w:hAnsi="Tahoma" w:cs="Tahoma" w:hint="cs"/>
          <w:sz w:val="18"/>
          <w:szCs w:val="18"/>
          <w:rtl/>
        </w:rPr>
        <w:t>ש</w:t>
      </w:r>
      <w:r w:rsidRPr="004D1EA5">
        <w:rPr>
          <w:rFonts w:ascii="Tahoma" w:hAnsi="Tahoma" w:cs="Tahoma"/>
          <w:sz w:val="18"/>
          <w:szCs w:val="18"/>
          <w:rtl/>
        </w:rPr>
        <w:t>"ח</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התעריף</w:t>
      </w:r>
      <w:r w:rsidRPr="004D1EA5">
        <w:rPr>
          <w:rFonts w:ascii="Tahoma" w:hAnsi="Tahoma" w:cs="Tahoma"/>
          <w:sz w:val="18"/>
          <w:szCs w:val="18"/>
          <w:rtl/>
        </w:rPr>
        <w:t xml:space="preserve"> של </w:t>
      </w:r>
      <w:r w:rsidRPr="004D1EA5">
        <w:rPr>
          <w:rFonts w:ascii="Tahoma" w:hAnsi="Tahoma" w:cs="Tahoma" w:hint="cs"/>
          <w:sz w:val="18"/>
          <w:szCs w:val="18"/>
          <w:rtl/>
        </w:rPr>
        <w:t>מרביתם</w:t>
      </w:r>
      <w:r w:rsidRPr="004D1EA5">
        <w:rPr>
          <w:rFonts w:ascii="Tahoma" w:hAnsi="Tahoma" w:cs="Tahoma"/>
          <w:sz w:val="18"/>
          <w:szCs w:val="18"/>
          <w:rtl/>
        </w:rPr>
        <w:t xml:space="preserve"> </w:t>
      </w:r>
      <w:r w:rsidRPr="004D1EA5">
        <w:rPr>
          <w:rFonts w:ascii="Tahoma" w:hAnsi="Tahoma" w:cs="Tahoma" w:hint="cs"/>
          <w:sz w:val="18"/>
          <w:szCs w:val="18"/>
          <w:rtl/>
        </w:rPr>
        <w:t>הוא בטווח</w:t>
      </w:r>
      <w:r w:rsidRPr="004D1EA5">
        <w:rPr>
          <w:rFonts w:ascii="Tahoma" w:hAnsi="Tahoma" w:cs="Tahoma"/>
          <w:sz w:val="18"/>
          <w:szCs w:val="18"/>
          <w:rtl/>
        </w:rPr>
        <w:t xml:space="preserve"> </w:t>
      </w:r>
      <w:r w:rsidRPr="004D1EA5">
        <w:rPr>
          <w:rFonts w:ascii="Tahoma" w:hAnsi="Tahoma" w:cs="Tahoma" w:hint="cs"/>
          <w:sz w:val="18"/>
          <w:szCs w:val="18"/>
          <w:rtl/>
        </w:rPr>
        <w:t>שבין</w:t>
      </w:r>
      <w:r w:rsidRPr="004D1EA5">
        <w:rPr>
          <w:rFonts w:ascii="Tahoma" w:hAnsi="Tahoma" w:cs="Tahoma"/>
          <w:sz w:val="18"/>
          <w:szCs w:val="18"/>
          <w:rtl/>
        </w:rPr>
        <w:t xml:space="preserve"> כ-50,000 ש"ח </w:t>
      </w:r>
      <w:r w:rsidR="00D05BD4">
        <w:rPr>
          <w:rFonts w:ascii="Tahoma" w:hAnsi="Tahoma" w:cs="Tahoma"/>
          <w:sz w:val="18"/>
          <w:szCs w:val="18"/>
        </w:rPr>
        <w:br/>
      </w:r>
      <w:r w:rsidRPr="004D1EA5">
        <w:rPr>
          <w:rFonts w:ascii="Tahoma" w:hAnsi="Tahoma" w:cs="Tahoma"/>
          <w:sz w:val="18"/>
          <w:szCs w:val="18"/>
          <w:rtl/>
        </w:rPr>
        <w:t>לכ-66,000 ש"ח</w:t>
      </w:r>
      <w:r>
        <w:rPr>
          <w:rStyle w:val="FootnoteReference0"/>
          <w:rFonts w:ascii="Tahoma" w:hAnsi="Tahoma" w:cs="Tahoma"/>
          <w:sz w:val="18"/>
          <w:szCs w:val="18"/>
          <w:rtl/>
        </w:rPr>
        <w:footnoteReference w:id="62"/>
      </w:r>
      <w:r w:rsidRPr="004D1EA5">
        <w:rPr>
          <w:rFonts w:ascii="Tahoma" w:hAnsi="Tahoma" w:cs="Tahoma"/>
          <w:sz w:val="18"/>
          <w:szCs w:val="18"/>
          <w:rtl/>
        </w:rPr>
        <w:t xml:space="preserve">. </w:t>
      </w:r>
      <w:r w:rsidRPr="004D1EA5">
        <w:rPr>
          <w:rFonts w:ascii="Tahoma" w:hAnsi="Tahoma" w:cs="Tahoma" w:hint="cs"/>
          <w:sz w:val="18"/>
          <w:szCs w:val="18"/>
          <w:rtl/>
        </w:rPr>
        <w:t>מנתונים</w:t>
      </w:r>
      <w:r w:rsidRPr="004D1EA5">
        <w:rPr>
          <w:rFonts w:ascii="Tahoma" w:hAnsi="Tahoma" w:cs="Tahoma"/>
          <w:sz w:val="18"/>
          <w:szCs w:val="18"/>
          <w:rtl/>
        </w:rPr>
        <w:t xml:space="preserve"> שמסרו בתי חולים </w:t>
      </w:r>
      <w:r w:rsidRPr="004D1EA5">
        <w:rPr>
          <w:rFonts w:ascii="Tahoma" w:hAnsi="Tahoma" w:cs="Tahoma" w:hint="cs"/>
          <w:sz w:val="18"/>
          <w:szCs w:val="18"/>
          <w:rtl/>
        </w:rPr>
        <w:t>למשרד</w:t>
      </w:r>
      <w:r w:rsidRPr="004D1EA5">
        <w:rPr>
          <w:rFonts w:ascii="Tahoma" w:hAnsi="Tahoma" w:cs="Tahoma"/>
          <w:sz w:val="18"/>
          <w:szCs w:val="18"/>
          <w:rtl/>
        </w:rPr>
        <w:t xml:space="preserve"> </w:t>
      </w:r>
      <w:r w:rsidRPr="004D1EA5">
        <w:rPr>
          <w:rFonts w:ascii="Tahoma" w:hAnsi="Tahoma" w:cs="Tahoma" w:hint="cs"/>
          <w:sz w:val="18"/>
          <w:szCs w:val="18"/>
          <w:rtl/>
        </w:rPr>
        <w:t>מבקר</w:t>
      </w:r>
      <w:r w:rsidRPr="004D1EA5">
        <w:rPr>
          <w:rFonts w:ascii="Tahoma" w:hAnsi="Tahoma" w:cs="Tahoma"/>
          <w:sz w:val="18"/>
          <w:szCs w:val="18"/>
          <w:rtl/>
        </w:rPr>
        <w:t xml:space="preserve"> </w:t>
      </w:r>
      <w:r w:rsidRPr="004D1EA5">
        <w:rPr>
          <w:rFonts w:ascii="Tahoma" w:hAnsi="Tahoma" w:cs="Tahoma" w:hint="cs"/>
          <w:sz w:val="18"/>
          <w:szCs w:val="18"/>
          <w:rtl/>
        </w:rPr>
        <w:t>המדינה</w:t>
      </w:r>
      <w:r w:rsidRPr="004D1EA5">
        <w:rPr>
          <w:rFonts w:ascii="Tahoma" w:hAnsi="Tahoma" w:cs="Tahoma"/>
          <w:sz w:val="18"/>
          <w:szCs w:val="18"/>
          <w:rtl/>
        </w:rPr>
        <w:t xml:space="preserve"> </w:t>
      </w:r>
      <w:r w:rsidRPr="004D1EA5">
        <w:rPr>
          <w:rFonts w:ascii="Tahoma" w:hAnsi="Tahoma" w:cs="Tahoma" w:hint="cs"/>
          <w:sz w:val="18"/>
          <w:szCs w:val="18"/>
          <w:rtl/>
        </w:rPr>
        <w:t>עולה</w:t>
      </w:r>
      <w:r w:rsidRPr="004D1EA5">
        <w:rPr>
          <w:rFonts w:ascii="Tahoma" w:hAnsi="Tahoma" w:cs="Tahoma"/>
          <w:sz w:val="18"/>
          <w:szCs w:val="18"/>
          <w:rtl/>
        </w:rPr>
        <w:t xml:space="preserve"> </w:t>
      </w:r>
      <w:r w:rsidRPr="004D1EA5">
        <w:rPr>
          <w:rFonts w:ascii="Tahoma" w:hAnsi="Tahoma" w:cs="Tahoma" w:hint="cs"/>
          <w:sz w:val="18"/>
          <w:szCs w:val="18"/>
          <w:rtl/>
        </w:rPr>
        <w:t>שמדובר</w:t>
      </w:r>
      <w:r w:rsidRPr="004D1EA5">
        <w:rPr>
          <w:rFonts w:ascii="Tahoma" w:hAnsi="Tahoma" w:cs="Tahoma"/>
          <w:sz w:val="18"/>
          <w:szCs w:val="18"/>
          <w:rtl/>
        </w:rPr>
        <w:t xml:space="preserve"> בניתוחים רווחיים לבתי החולים, הן הציבוריים הן הפרטיים. </w:t>
      </w:r>
      <w:r w:rsidRPr="004D1EA5">
        <w:rPr>
          <w:rFonts w:ascii="Tahoma" w:hAnsi="Tahoma" w:cs="Tahoma" w:hint="cs"/>
          <w:sz w:val="18"/>
          <w:szCs w:val="18"/>
          <w:rtl/>
        </w:rPr>
        <w:t>כך</w:t>
      </w:r>
      <w:r w:rsidRPr="004D1EA5">
        <w:rPr>
          <w:rFonts w:ascii="Tahoma" w:hAnsi="Tahoma" w:cs="Tahoma"/>
          <w:sz w:val="18"/>
          <w:szCs w:val="18"/>
          <w:rtl/>
        </w:rPr>
        <w:t xml:space="preserve"> למשל</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בית</w:t>
      </w:r>
      <w:r w:rsidRPr="004D1EA5">
        <w:rPr>
          <w:rFonts w:ascii="Tahoma" w:hAnsi="Tahoma" w:cs="Tahoma"/>
          <w:sz w:val="18"/>
          <w:szCs w:val="18"/>
          <w:rtl/>
        </w:rPr>
        <w:t xml:space="preserve"> </w:t>
      </w:r>
      <w:r w:rsidRPr="004D1EA5">
        <w:rPr>
          <w:rFonts w:ascii="Tahoma" w:hAnsi="Tahoma" w:cs="Tahoma" w:hint="cs"/>
          <w:sz w:val="18"/>
          <w:szCs w:val="18"/>
          <w:rtl/>
        </w:rPr>
        <w:t>חולים</w:t>
      </w:r>
      <w:r w:rsidRPr="004D1EA5">
        <w:rPr>
          <w:rFonts w:ascii="Tahoma" w:hAnsi="Tahoma" w:cs="Tahoma"/>
          <w:sz w:val="18"/>
          <w:szCs w:val="18"/>
          <w:rtl/>
        </w:rPr>
        <w:t xml:space="preserve"> </w:t>
      </w:r>
      <w:r w:rsidRPr="004D1EA5">
        <w:rPr>
          <w:rFonts w:ascii="Tahoma" w:hAnsi="Tahoma" w:cs="Tahoma" w:hint="cs"/>
          <w:sz w:val="18"/>
          <w:szCs w:val="18"/>
          <w:rtl/>
        </w:rPr>
        <w:t>מסוים</w:t>
      </w:r>
      <w:r w:rsidRPr="004D1EA5">
        <w:rPr>
          <w:rFonts w:ascii="Tahoma" w:hAnsi="Tahoma" w:cs="Tahoma"/>
          <w:sz w:val="18"/>
          <w:szCs w:val="18"/>
          <w:rtl/>
        </w:rPr>
        <w:t xml:space="preserve"> </w:t>
      </w:r>
      <w:r w:rsidRPr="004D1EA5">
        <w:rPr>
          <w:rFonts w:ascii="Tahoma" w:hAnsi="Tahoma" w:cs="Tahoma" w:hint="cs"/>
          <w:sz w:val="18"/>
          <w:szCs w:val="18"/>
          <w:rtl/>
        </w:rPr>
        <w:t>ציין</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הרווח</w:t>
      </w:r>
      <w:r w:rsidRPr="004D1EA5">
        <w:rPr>
          <w:rFonts w:ascii="Tahoma" w:hAnsi="Tahoma" w:cs="Tahoma"/>
          <w:sz w:val="18"/>
          <w:szCs w:val="18"/>
          <w:rtl/>
        </w:rPr>
        <w:t xml:space="preserve"> </w:t>
      </w:r>
      <w:r w:rsidRPr="004D1EA5">
        <w:rPr>
          <w:rFonts w:ascii="Tahoma" w:hAnsi="Tahoma" w:cs="Tahoma" w:hint="cs"/>
          <w:sz w:val="18"/>
          <w:szCs w:val="18"/>
          <w:rtl/>
        </w:rPr>
        <w:t>מניתוח</w:t>
      </w:r>
      <w:r w:rsidRPr="004D1EA5">
        <w:rPr>
          <w:rFonts w:ascii="Tahoma" w:hAnsi="Tahoma" w:cs="Tahoma"/>
          <w:sz w:val="18"/>
          <w:szCs w:val="18"/>
          <w:rtl/>
        </w:rPr>
        <w:t xml:space="preserve"> </w:t>
      </w:r>
      <w:r w:rsidRPr="004D1EA5">
        <w:rPr>
          <w:rFonts w:ascii="Tahoma" w:hAnsi="Tahoma" w:cs="Tahoma" w:hint="cs"/>
          <w:sz w:val="18"/>
          <w:szCs w:val="18"/>
          <w:rtl/>
        </w:rPr>
        <w:t>שרוול</w:t>
      </w:r>
      <w:r w:rsidRPr="004D1EA5">
        <w:rPr>
          <w:rFonts w:ascii="Tahoma" w:hAnsi="Tahoma" w:cs="Tahoma"/>
          <w:sz w:val="18"/>
          <w:szCs w:val="18"/>
          <w:rtl/>
        </w:rPr>
        <w:t xml:space="preserve"> </w:t>
      </w:r>
      <w:r w:rsidRPr="004D1EA5">
        <w:rPr>
          <w:rFonts w:ascii="Tahoma" w:hAnsi="Tahoma" w:cs="Tahoma" w:hint="cs"/>
          <w:sz w:val="18"/>
          <w:szCs w:val="18"/>
          <w:rtl/>
        </w:rPr>
        <w:t>עומד</w:t>
      </w:r>
      <w:r w:rsidRPr="004D1EA5">
        <w:rPr>
          <w:rFonts w:ascii="Tahoma" w:hAnsi="Tahoma" w:cs="Tahoma"/>
          <w:sz w:val="18"/>
          <w:szCs w:val="18"/>
          <w:rtl/>
        </w:rPr>
        <w:t xml:space="preserve"> </w:t>
      </w:r>
      <w:r w:rsidRPr="004D1EA5">
        <w:rPr>
          <w:rFonts w:ascii="Tahoma" w:hAnsi="Tahoma" w:cs="Tahoma" w:hint="cs"/>
          <w:sz w:val="18"/>
          <w:szCs w:val="18"/>
          <w:rtl/>
        </w:rPr>
        <w:t>על</w:t>
      </w:r>
      <w:r w:rsidR="00186C6C">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 xml:space="preserve">-10,000 </w:t>
      </w:r>
      <w:r w:rsidRPr="004D1EA5">
        <w:rPr>
          <w:rFonts w:ascii="Tahoma" w:hAnsi="Tahoma" w:cs="Tahoma" w:hint="cs"/>
          <w:sz w:val="18"/>
          <w:szCs w:val="18"/>
          <w:rtl/>
        </w:rPr>
        <w:t>ש</w:t>
      </w:r>
      <w:r w:rsidRPr="004D1EA5">
        <w:rPr>
          <w:rFonts w:ascii="Tahoma" w:hAnsi="Tahoma" w:cs="Tahoma"/>
          <w:sz w:val="18"/>
          <w:szCs w:val="18"/>
          <w:rtl/>
        </w:rPr>
        <w:t xml:space="preserve">"ח </w:t>
      </w:r>
      <w:r w:rsidRPr="004D1EA5">
        <w:rPr>
          <w:rFonts w:ascii="Tahoma" w:hAnsi="Tahoma" w:cs="Tahoma" w:hint="cs"/>
          <w:sz w:val="18"/>
          <w:szCs w:val="18"/>
          <w:rtl/>
        </w:rPr>
        <w:t>והרווח</w:t>
      </w:r>
      <w:r w:rsidRPr="004D1EA5">
        <w:rPr>
          <w:rFonts w:ascii="Tahoma" w:hAnsi="Tahoma" w:cs="Tahoma"/>
          <w:sz w:val="18"/>
          <w:szCs w:val="18"/>
          <w:rtl/>
        </w:rPr>
        <w:t xml:space="preserve"> </w:t>
      </w:r>
      <w:r w:rsidRPr="004D1EA5">
        <w:rPr>
          <w:rFonts w:ascii="Tahoma" w:hAnsi="Tahoma" w:cs="Tahoma" w:hint="cs"/>
          <w:sz w:val="18"/>
          <w:szCs w:val="18"/>
          <w:rtl/>
        </w:rPr>
        <w:t>מניתוח</w:t>
      </w:r>
      <w:r w:rsidRPr="004D1EA5">
        <w:rPr>
          <w:rFonts w:ascii="Tahoma" w:hAnsi="Tahoma" w:cs="Tahoma"/>
          <w:sz w:val="18"/>
          <w:szCs w:val="18"/>
          <w:rtl/>
        </w:rPr>
        <w:t xml:space="preserve"> </w:t>
      </w:r>
      <w:r w:rsidRPr="004D1EA5">
        <w:rPr>
          <w:rFonts w:ascii="Tahoma" w:hAnsi="Tahoma" w:cs="Tahoma" w:hint="cs"/>
          <w:sz w:val="18"/>
          <w:szCs w:val="18"/>
          <w:rtl/>
        </w:rPr>
        <w:t>מעקף</w:t>
      </w:r>
      <w:r w:rsidRPr="004D1EA5">
        <w:rPr>
          <w:rFonts w:ascii="Tahoma" w:hAnsi="Tahoma" w:cs="Tahoma"/>
          <w:sz w:val="18"/>
          <w:szCs w:val="18"/>
          <w:rtl/>
        </w:rPr>
        <w:t xml:space="preserve"> </w:t>
      </w:r>
      <w:r w:rsidRPr="004D1EA5">
        <w:rPr>
          <w:rFonts w:ascii="Tahoma" w:hAnsi="Tahoma" w:cs="Tahoma" w:hint="cs"/>
          <w:sz w:val="18"/>
          <w:szCs w:val="18"/>
          <w:rtl/>
        </w:rPr>
        <w:t>קיבה</w:t>
      </w:r>
      <w:r w:rsidRPr="004D1EA5">
        <w:rPr>
          <w:rFonts w:ascii="Tahoma" w:hAnsi="Tahoma" w:cs="Tahoma"/>
          <w:sz w:val="18"/>
          <w:szCs w:val="18"/>
          <w:rtl/>
        </w:rPr>
        <w:t xml:space="preserve"> </w:t>
      </w:r>
      <w:r w:rsidRPr="004D1EA5">
        <w:rPr>
          <w:rFonts w:ascii="Tahoma" w:hAnsi="Tahoma" w:cs="Tahoma" w:hint="cs"/>
          <w:sz w:val="18"/>
          <w:szCs w:val="18"/>
          <w:rtl/>
        </w:rPr>
        <w:t>מלא</w:t>
      </w:r>
      <w:r w:rsidRPr="004D1EA5">
        <w:rPr>
          <w:rFonts w:ascii="Tahoma" w:hAnsi="Tahoma" w:cs="Tahoma"/>
          <w:sz w:val="18"/>
          <w:szCs w:val="18"/>
          <w:rtl/>
        </w:rPr>
        <w:t xml:space="preserve"> </w:t>
      </w:r>
      <w:r w:rsidRPr="004D1EA5">
        <w:rPr>
          <w:rFonts w:ascii="Tahoma" w:hAnsi="Tahoma" w:cs="Tahoma" w:hint="cs"/>
          <w:sz w:val="18"/>
          <w:szCs w:val="18"/>
          <w:rtl/>
        </w:rPr>
        <w:t>הוא בין</w:t>
      </w:r>
      <w:r w:rsidRPr="004D1EA5">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 xml:space="preserve">-11,000 </w:t>
      </w:r>
      <w:r w:rsidRPr="004D1EA5">
        <w:rPr>
          <w:rFonts w:ascii="Tahoma" w:hAnsi="Tahoma" w:cs="Tahoma" w:hint="cs"/>
          <w:sz w:val="18"/>
          <w:szCs w:val="18"/>
          <w:rtl/>
        </w:rPr>
        <w:t>לכ</w:t>
      </w:r>
      <w:r w:rsidRPr="004D1EA5">
        <w:rPr>
          <w:rFonts w:ascii="Tahoma" w:hAnsi="Tahoma" w:cs="Tahoma"/>
          <w:sz w:val="18"/>
          <w:szCs w:val="18"/>
          <w:rtl/>
        </w:rPr>
        <w:t xml:space="preserve">-20,000 </w:t>
      </w:r>
      <w:r w:rsidRPr="004D1EA5">
        <w:rPr>
          <w:rFonts w:ascii="Tahoma" w:hAnsi="Tahoma" w:cs="Tahoma" w:hint="cs"/>
          <w:sz w:val="18"/>
          <w:szCs w:val="18"/>
          <w:rtl/>
        </w:rPr>
        <w:t>ש</w:t>
      </w:r>
      <w:r w:rsidRPr="004D1EA5">
        <w:rPr>
          <w:rFonts w:ascii="Tahoma" w:hAnsi="Tahoma" w:cs="Tahoma"/>
          <w:sz w:val="18"/>
          <w:szCs w:val="18"/>
          <w:rtl/>
        </w:rPr>
        <w:t xml:space="preserve">"ח. </w:t>
      </w:r>
      <w:r w:rsidRPr="004D1EA5">
        <w:rPr>
          <w:rFonts w:ascii="Tahoma" w:hAnsi="Tahoma" w:cs="Tahoma" w:hint="cs"/>
          <w:sz w:val="18"/>
          <w:szCs w:val="18"/>
          <w:rtl/>
        </w:rPr>
        <w:t>היות</w:t>
      </w:r>
      <w:r w:rsidRPr="004D1EA5">
        <w:rPr>
          <w:rFonts w:ascii="Tahoma" w:hAnsi="Tahoma" w:cs="Tahoma"/>
          <w:sz w:val="18"/>
          <w:szCs w:val="18"/>
          <w:rtl/>
        </w:rPr>
        <w:t xml:space="preserve"> </w:t>
      </w:r>
      <w:r w:rsidRPr="004D1EA5">
        <w:rPr>
          <w:rFonts w:ascii="Tahoma" w:hAnsi="Tahoma" w:cs="Tahoma" w:hint="cs"/>
          <w:sz w:val="18"/>
          <w:szCs w:val="18"/>
          <w:rtl/>
        </w:rPr>
        <w:t>וכך</w:t>
      </w:r>
      <w:r w:rsidRPr="004D1EA5">
        <w:rPr>
          <w:rFonts w:ascii="Tahoma" w:hAnsi="Tahoma" w:cs="Tahoma"/>
          <w:sz w:val="18"/>
          <w:szCs w:val="18"/>
          <w:rtl/>
        </w:rPr>
        <w:t xml:space="preserve">, התעריף </w:t>
      </w:r>
      <w:r w:rsidRPr="004D1EA5">
        <w:rPr>
          <w:rFonts w:ascii="Tahoma" w:hAnsi="Tahoma" w:cs="Tahoma" w:hint="cs"/>
          <w:sz w:val="18"/>
          <w:szCs w:val="18"/>
          <w:rtl/>
        </w:rPr>
        <w:t>הגבוה עשוי</w:t>
      </w:r>
      <w:r w:rsidRPr="004D1EA5">
        <w:rPr>
          <w:rFonts w:ascii="Tahoma" w:hAnsi="Tahoma" w:cs="Tahoma"/>
          <w:sz w:val="18"/>
          <w:szCs w:val="18"/>
          <w:rtl/>
        </w:rPr>
        <w:t xml:space="preserve"> להיות שיקול מתמרץ </w:t>
      </w:r>
      <w:r w:rsidRPr="004D1EA5">
        <w:rPr>
          <w:rFonts w:ascii="Tahoma" w:hAnsi="Tahoma" w:cs="Tahoma" w:hint="cs"/>
          <w:sz w:val="18"/>
          <w:szCs w:val="18"/>
          <w:rtl/>
        </w:rPr>
        <w:t>לבתי</w:t>
      </w:r>
      <w:r w:rsidRPr="004D1EA5">
        <w:rPr>
          <w:rFonts w:ascii="Tahoma" w:hAnsi="Tahoma" w:cs="Tahoma"/>
          <w:sz w:val="18"/>
          <w:szCs w:val="18"/>
          <w:rtl/>
        </w:rPr>
        <w:t xml:space="preserve"> החולים ולמרכזים </w:t>
      </w:r>
      <w:r w:rsidRPr="004D1EA5">
        <w:rPr>
          <w:rFonts w:ascii="Tahoma" w:hAnsi="Tahoma" w:cs="Tahoma"/>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בהחלטתם</w:t>
      </w:r>
      <w:r w:rsidRPr="004D1EA5">
        <w:rPr>
          <w:rFonts w:ascii="Tahoma" w:hAnsi="Tahoma" w:cs="Tahoma"/>
          <w:sz w:val="18"/>
          <w:szCs w:val="18"/>
          <w:rtl/>
        </w:rPr>
        <w:t xml:space="preserve"> לבצע את </w:t>
      </w:r>
      <w:r w:rsidRPr="004D1EA5">
        <w:rPr>
          <w:rFonts w:ascii="Tahoma" w:hAnsi="Tahoma" w:cs="Tahoma" w:hint="cs"/>
          <w:sz w:val="18"/>
          <w:szCs w:val="18"/>
          <w:rtl/>
        </w:rPr>
        <w:t>הניתוחים</w:t>
      </w:r>
      <w:r w:rsidRPr="004D1EA5">
        <w:rPr>
          <w:rFonts w:ascii="Tahoma" w:hAnsi="Tahoma" w:cs="Tahoma"/>
          <w:sz w:val="18"/>
          <w:szCs w:val="18"/>
          <w:rtl/>
        </w:rPr>
        <w:t>.</w:t>
      </w:r>
    </w:p>
    <w:p w:rsidR="002E6D5B" w:rsidRPr="004D1EA5" w:rsidP="00FF2CB0">
      <w:pPr>
        <w:pStyle w:val="RESHET"/>
        <w:rPr>
          <w:rtl/>
        </w:rPr>
      </w:pPr>
      <w:r w:rsidRPr="004D1EA5">
        <w:rPr>
          <w:rFonts w:hint="cs"/>
          <w:rtl/>
        </w:rPr>
        <w:t xml:space="preserve">נוכח הרווחיות הגבוהה של לפחות חלק מהניתוחים </w:t>
      </w:r>
      <w:r w:rsidRPr="004D1EA5">
        <w:rPr>
          <w:rFonts w:hint="cs"/>
          <w:rtl/>
        </w:rPr>
        <w:t>הבריאטריים</w:t>
      </w:r>
      <w:r w:rsidRPr="004D1EA5">
        <w:rPr>
          <w:rFonts w:hint="cs"/>
          <w:rtl/>
        </w:rPr>
        <w:t xml:space="preserve">, </w:t>
      </w:r>
      <w:r w:rsidRPr="004D1EA5">
        <w:rPr>
          <w:rFonts w:hint="eastAsia"/>
          <w:rtl/>
        </w:rPr>
        <w:t>עולה</w:t>
      </w:r>
      <w:r w:rsidRPr="004D1EA5">
        <w:rPr>
          <w:rtl/>
        </w:rPr>
        <w:t xml:space="preserve"> </w:t>
      </w:r>
      <w:r w:rsidRPr="004D1EA5">
        <w:rPr>
          <w:rFonts w:hint="cs"/>
          <w:rtl/>
        </w:rPr>
        <w:t>צורך להבטיח כי יוסר ה</w:t>
      </w:r>
      <w:r w:rsidRPr="004D1EA5">
        <w:rPr>
          <w:rFonts w:hint="eastAsia"/>
          <w:rtl/>
        </w:rPr>
        <w:t>חשש</w:t>
      </w:r>
      <w:r w:rsidRPr="004D1EA5">
        <w:rPr>
          <w:rtl/>
        </w:rPr>
        <w:t xml:space="preserve"> </w:t>
      </w:r>
      <w:r w:rsidRPr="004D1EA5">
        <w:rPr>
          <w:rFonts w:hint="eastAsia"/>
          <w:rtl/>
        </w:rPr>
        <w:t>ששיקול</w:t>
      </w:r>
      <w:r w:rsidRPr="004D1EA5">
        <w:rPr>
          <w:rtl/>
        </w:rPr>
        <w:t xml:space="preserve"> הדעת המקצועי של </w:t>
      </w:r>
      <w:r w:rsidRPr="004D1EA5">
        <w:rPr>
          <w:rFonts w:hint="eastAsia"/>
          <w:rtl/>
        </w:rPr>
        <w:t>בית</w:t>
      </w:r>
      <w:r w:rsidRPr="004D1EA5">
        <w:rPr>
          <w:rtl/>
        </w:rPr>
        <w:t xml:space="preserve"> </w:t>
      </w:r>
      <w:r w:rsidRPr="004D1EA5">
        <w:rPr>
          <w:rFonts w:hint="eastAsia"/>
          <w:rtl/>
        </w:rPr>
        <w:t>החולים</w:t>
      </w:r>
      <w:r w:rsidRPr="004D1EA5">
        <w:rPr>
          <w:rtl/>
        </w:rPr>
        <w:t xml:space="preserve"> </w:t>
      </w:r>
      <w:r w:rsidRPr="004D1EA5">
        <w:rPr>
          <w:rFonts w:hint="cs"/>
          <w:rtl/>
        </w:rPr>
        <w:t>י</w:t>
      </w:r>
      <w:r w:rsidRPr="004D1EA5">
        <w:rPr>
          <w:rtl/>
        </w:rPr>
        <w:t xml:space="preserve">ושפע </w:t>
      </w:r>
      <w:r w:rsidRPr="004D1EA5">
        <w:rPr>
          <w:rFonts w:hint="cs"/>
          <w:rtl/>
        </w:rPr>
        <w:t>מ</w:t>
      </w:r>
      <w:r w:rsidRPr="004D1EA5">
        <w:rPr>
          <w:rtl/>
        </w:rPr>
        <w:t xml:space="preserve">הרווח </w:t>
      </w:r>
      <w:r w:rsidRPr="004D1EA5">
        <w:rPr>
          <w:rFonts w:hint="cs"/>
          <w:rtl/>
        </w:rPr>
        <w:t xml:space="preserve">הכספי </w:t>
      </w:r>
      <w:r w:rsidRPr="004D1EA5">
        <w:rPr>
          <w:rtl/>
        </w:rPr>
        <w:t>הגלום ב</w:t>
      </w:r>
      <w:r w:rsidRPr="004D1EA5">
        <w:rPr>
          <w:rFonts w:hint="cs"/>
          <w:rtl/>
        </w:rPr>
        <w:t>נית</w:t>
      </w:r>
      <w:r w:rsidRPr="004D1EA5">
        <w:rPr>
          <w:rtl/>
        </w:rPr>
        <w:t>ו</w:t>
      </w:r>
      <w:r w:rsidRPr="004D1EA5">
        <w:rPr>
          <w:rFonts w:hint="cs"/>
          <w:rtl/>
        </w:rPr>
        <w:t xml:space="preserve">ח - </w:t>
      </w:r>
      <w:r w:rsidRPr="004D1EA5">
        <w:rPr>
          <w:rFonts w:hint="eastAsia"/>
          <w:rtl/>
        </w:rPr>
        <w:t>א</w:t>
      </w:r>
      <w:r w:rsidRPr="004D1EA5">
        <w:rPr>
          <w:rFonts w:hint="cs"/>
          <w:rtl/>
        </w:rPr>
        <w:t>ם מבחינת ההערכה שהמטופל אכן מתאים ו</w:t>
      </w:r>
      <w:r w:rsidRPr="004D1EA5">
        <w:rPr>
          <w:rFonts w:hint="eastAsia"/>
          <w:rtl/>
        </w:rPr>
        <w:t>מוכן</w:t>
      </w:r>
      <w:r w:rsidRPr="004D1EA5">
        <w:rPr>
          <w:rtl/>
        </w:rPr>
        <w:t xml:space="preserve"> </w:t>
      </w:r>
      <w:r w:rsidRPr="004D1EA5">
        <w:rPr>
          <w:rFonts w:hint="eastAsia"/>
          <w:rtl/>
        </w:rPr>
        <w:t>דיו</w:t>
      </w:r>
      <w:r w:rsidRPr="004D1EA5">
        <w:rPr>
          <w:rtl/>
        </w:rPr>
        <w:t xml:space="preserve"> </w:t>
      </w:r>
      <w:r w:rsidRPr="004D1EA5">
        <w:rPr>
          <w:rFonts w:hint="eastAsia"/>
          <w:rtl/>
        </w:rPr>
        <w:t>לניתוח</w:t>
      </w:r>
      <w:r w:rsidRPr="004D1EA5">
        <w:rPr>
          <w:rtl/>
        </w:rPr>
        <w:t xml:space="preserve"> </w:t>
      </w:r>
      <w:r w:rsidRPr="004D1EA5">
        <w:rPr>
          <w:rFonts w:hint="cs"/>
          <w:rtl/>
        </w:rPr>
        <w:t xml:space="preserve">ואם מבחינת ההחלטה על סוג הניתוח המתאים למטופל. </w:t>
      </w:r>
      <w:r w:rsidRPr="0012789B" w:rsidR="00C52C16">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38044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773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נוכח</w:t>
                            </w:r>
                            <w:r w:rsidRPr="00FF2CB0">
                              <w:rPr>
                                <w:rFonts w:cs="Tahoma"/>
                                <w:color w:val="0B5294"/>
                                <w:spacing w:val="-4"/>
                                <w:sz w:val="24"/>
                                <w:szCs w:val="24"/>
                                <w:rtl/>
                              </w:rPr>
                              <w:t xml:space="preserve"> </w:t>
                            </w:r>
                            <w:r w:rsidRPr="00FF2CB0">
                              <w:rPr>
                                <w:rFonts w:cs="Tahoma" w:hint="eastAsia"/>
                                <w:color w:val="0B5294"/>
                                <w:spacing w:val="-4"/>
                                <w:sz w:val="24"/>
                                <w:szCs w:val="24"/>
                                <w:rtl/>
                              </w:rPr>
                              <w:t>הרווחיות</w:t>
                            </w:r>
                            <w:r w:rsidRPr="00FF2CB0">
                              <w:rPr>
                                <w:rFonts w:cs="Tahoma"/>
                                <w:color w:val="0B5294"/>
                                <w:spacing w:val="-4"/>
                                <w:sz w:val="24"/>
                                <w:szCs w:val="24"/>
                                <w:rtl/>
                              </w:rPr>
                              <w:t xml:space="preserve"> </w:t>
                            </w:r>
                            <w:r w:rsidRPr="00FF2CB0">
                              <w:rPr>
                                <w:rFonts w:cs="Tahoma" w:hint="eastAsia"/>
                                <w:color w:val="0B5294"/>
                                <w:spacing w:val="-4"/>
                                <w:sz w:val="24"/>
                                <w:szCs w:val="24"/>
                                <w:rtl/>
                              </w:rPr>
                              <w:t>הגבוהה</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לפחות</w:t>
                            </w:r>
                            <w:r w:rsidRPr="00FF2CB0">
                              <w:rPr>
                                <w:rFonts w:cs="Tahoma"/>
                                <w:color w:val="0B5294"/>
                                <w:spacing w:val="-4"/>
                                <w:sz w:val="24"/>
                                <w:szCs w:val="24"/>
                                <w:rtl/>
                              </w:rPr>
                              <w:t xml:space="preserve"> </w:t>
                            </w:r>
                            <w:r w:rsidRPr="00FF2CB0">
                              <w:rPr>
                                <w:rFonts w:cs="Tahoma" w:hint="eastAsia"/>
                                <w:color w:val="0B5294"/>
                                <w:spacing w:val="-4"/>
                                <w:sz w:val="24"/>
                                <w:szCs w:val="24"/>
                                <w:rtl/>
                              </w:rPr>
                              <w:t>חלק</w:t>
                            </w:r>
                            <w:r w:rsidRPr="00FF2CB0">
                              <w:rPr>
                                <w:rFonts w:cs="Tahoma"/>
                                <w:color w:val="0B5294"/>
                                <w:spacing w:val="-4"/>
                                <w:sz w:val="24"/>
                                <w:szCs w:val="24"/>
                                <w:rtl/>
                              </w:rPr>
                              <w:t xml:space="preserve"> </w:t>
                            </w:r>
                            <w:r w:rsidRPr="00FF2CB0">
                              <w:rPr>
                                <w:rFonts w:cs="Tahoma" w:hint="eastAsia"/>
                                <w:color w:val="0B5294"/>
                                <w:spacing w:val="-4"/>
                                <w:sz w:val="24"/>
                                <w:szCs w:val="24"/>
                                <w:rtl/>
                              </w:rPr>
                              <w:t>מהניתוחים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הבריאטריים</w:t>
                            </w:r>
                            <w:r w:rsidRPr="00FF2CB0">
                              <w:rPr>
                                <w:rFonts w:cs="Tahoma"/>
                                <w:color w:val="0B5294"/>
                                <w:spacing w:val="-4"/>
                                <w:sz w:val="24"/>
                                <w:szCs w:val="24"/>
                                <w:rtl/>
                              </w:rPr>
                              <w:t xml:space="preserve">, </w:t>
                            </w: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צורך</w:t>
                            </w:r>
                            <w:r w:rsidRPr="00FF2CB0">
                              <w:rPr>
                                <w:rFonts w:cs="Tahoma"/>
                                <w:color w:val="0B5294"/>
                                <w:spacing w:val="-4"/>
                                <w:sz w:val="24"/>
                                <w:szCs w:val="24"/>
                                <w:rtl/>
                              </w:rPr>
                              <w:t xml:space="preserve"> </w:t>
                            </w:r>
                            <w:r w:rsidRPr="00FF2CB0">
                              <w:rPr>
                                <w:rFonts w:cs="Tahoma" w:hint="eastAsia"/>
                                <w:color w:val="0B5294"/>
                                <w:spacing w:val="-4"/>
                                <w:sz w:val="24"/>
                                <w:szCs w:val="24"/>
                                <w:rtl/>
                              </w:rPr>
                              <w:t>להבטיח</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יוסר</w:t>
                            </w:r>
                            <w:r w:rsidRPr="00FF2CB0">
                              <w:rPr>
                                <w:rFonts w:cs="Tahoma"/>
                                <w:color w:val="0B5294"/>
                                <w:spacing w:val="-4"/>
                                <w:sz w:val="24"/>
                                <w:szCs w:val="24"/>
                                <w:rtl/>
                              </w:rPr>
                              <w:t xml:space="preserve"> </w:t>
                            </w:r>
                            <w:r w:rsidRPr="00FF2CB0">
                              <w:rPr>
                                <w:rFonts w:cs="Tahoma" w:hint="eastAsia"/>
                                <w:color w:val="0B5294"/>
                                <w:spacing w:val="-4"/>
                                <w:sz w:val="24"/>
                                <w:szCs w:val="24"/>
                                <w:rtl/>
                              </w:rPr>
                              <w:t>החשש</w:t>
                            </w:r>
                            <w:r w:rsidRPr="00FF2CB0">
                              <w:rPr>
                                <w:rFonts w:cs="Tahoma"/>
                                <w:color w:val="0B5294"/>
                                <w:spacing w:val="-4"/>
                                <w:sz w:val="24"/>
                                <w:szCs w:val="24"/>
                                <w:rtl/>
                              </w:rPr>
                              <w:t xml:space="preserve"> </w:t>
                            </w:r>
                            <w:r w:rsidRPr="00FF2CB0">
                              <w:rPr>
                                <w:rFonts w:cs="Tahoma" w:hint="eastAsia"/>
                                <w:color w:val="0B5294"/>
                                <w:spacing w:val="-4"/>
                                <w:sz w:val="24"/>
                                <w:szCs w:val="24"/>
                                <w:rtl/>
                              </w:rPr>
                              <w:t>ששיקול</w:t>
                            </w:r>
                            <w:r w:rsidRPr="00FF2CB0">
                              <w:rPr>
                                <w:rFonts w:cs="Tahoma"/>
                                <w:color w:val="0B5294"/>
                                <w:spacing w:val="-4"/>
                                <w:sz w:val="24"/>
                                <w:szCs w:val="24"/>
                                <w:rtl/>
                              </w:rPr>
                              <w:t xml:space="preserve"> </w:t>
                            </w:r>
                            <w:r w:rsidRPr="00FF2CB0">
                              <w:rPr>
                                <w:rFonts w:cs="Tahoma" w:hint="eastAsia"/>
                                <w:color w:val="0B5294"/>
                                <w:spacing w:val="-4"/>
                                <w:sz w:val="24"/>
                                <w:szCs w:val="24"/>
                                <w:rtl/>
                              </w:rPr>
                              <w:t>הדעת</w:t>
                            </w:r>
                            <w:r w:rsidRPr="00FF2CB0">
                              <w:rPr>
                                <w:rFonts w:cs="Tahoma"/>
                                <w:color w:val="0B5294"/>
                                <w:spacing w:val="-4"/>
                                <w:sz w:val="24"/>
                                <w:szCs w:val="24"/>
                                <w:rtl/>
                              </w:rPr>
                              <w:t xml:space="preserve"> </w:t>
                            </w:r>
                            <w:r w:rsidRPr="00FF2CB0">
                              <w:rPr>
                                <w:rFonts w:cs="Tahoma" w:hint="eastAsia"/>
                                <w:color w:val="0B5294"/>
                                <w:spacing w:val="-4"/>
                                <w:sz w:val="24"/>
                                <w:szCs w:val="24"/>
                                <w:rtl/>
                              </w:rPr>
                              <w:t>המקצועי</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בית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יושפע</w:t>
                            </w:r>
                            <w:r w:rsidRPr="00FF2CB0">
                              <w:rPr>
                                <w:rFonts w:cs="Tahoma"/>
                                <w:color w:val="0B5294"/>
                                <w:spacing w:val="-4"/>
                                <w:sz w:val="24"/>
                                <w:szCs w:val="24"/>
                                <w:rtl/>
                              </w:rPr>
                              <w:t xml:space="preserve"> </w:t>
                            </w:r>
                            <w:r w:rsidRPr="00FF2CB0">
                              <w:rPr>
                                <w:rFonts w:cs="Tahoma" w:hint="eastAsia"/>
                                <w:color w:val="0B5294"/>
                                <w:spacing w:val="-4"/>
                                <w:sz w:val="24"/>
                                <w:szCs w:val="24"/>
                                <w:rtl/>
                              </w:rPr>
                              <w:t>מהרווח</w:t>
                            </w:r>
                            <w:r w:rsidRPr="00FF2CB0">
                              <w:rPr>
                                <w:rFonts w:cs="Tahoma"/>
                                <w:color w:val="0B5294"/>
                                <w:spacing w:val="-4"/>
                                <w:sz w:val="24"/>
                                <w:szCs w:val="24"/>
                                <w:rtl/>
                              </w:rPr>
                              <w:t xml:space="preserve"> </w:t>
                            </w:r>
                            <w:r w:rsidRPr="00FF2CB0">
                              <w:rPr>
                                <w:rFonts w:cs="Tahoma" w:hint="eastAsia"/>
                                <w:color w:val="0B5294"/>
                                <w:spacing w:val="-4"/>
                                <w:sz w:val="24"/>
                                <w:szCs w:val="24"/>
                                <w:rtl/>
                              </w:rPr>
                              <w:t>הגלום</w:t>
                            </w:r>
                            <w:r w:rsidRPr="00FF2CB0">
                              <w:rPr>
                                <w:rFonts w:cs="Tahoma"/>
                                <w:color w:val="0B5294"/>
                                <w:spacing w:val="-4"/>
                                <w:sz w:val="24"/>
                                <w:szCs w:val="24"/>
                                <w:rtl/>
                              </w:rPr>
                              <w:t xml:space="preserve"> </w:t>
                            </w:r>
                            <w:r w:rsidRPr="00FF2CB0">
                              <w:rPr>
                                <w:rFonts w:cs="Tahoma" w:hint="eastAsia"/>
                                <w:color w:val="0B5294"/>
                                <w:spacing w:val="-4"/>
                                <w:sz w:val="24"/>
                                <w:szCs w:val="24"/>
                                <w:rtl/>
                              </w:rPr>
                              <w:t>בניתוח</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93411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585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342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נוכח</w:t>
                      </w:r>
                      <w:r w:rsidRPr="00FF2CB0">
                        <w:rPr>
                          <w:rFonts w:cs="Tahoma"/>
                          <w:color w:val="0B5294"/>
                          <w:spacing w:val="-4"/>
                          <w:sz w:val="24"/>
                          <w:szCs w:val="24"/>
                          <w:rtl/>
                        </w:rPr>
                        <w:t xml:space="preserve"> </w:t>
                      </w:r>
                      <w:r w:rsidRPr="00FF2CB0">
                        <w:rPr>
                          <w:rFonts w:cs="Tahoma" w:hint="eastAsia"/>
                          <w:color w:val="0B5294"/>
                          <w:spacing w:val="-4"/>
                          <w:sz w:val="24"/>
                          <w:szCs w:val="24"/>
                          <w:rtl/>
                        </w:rPr>
                        <w:t>הרווחיות</w:t>
                      </w:r>
                      <w:r w:rsidRPr="00FF2CB0">
                        <w:rPr>
                          <w:rFonts w:cs="Tahoma"/>
                          <w:color w:val="0B5294"/>
                          <w:spacing w:val="-4"/>
                          <w:sz w:val="24"/>
                          <w:szCs w:val="24"/>
                          <w:rtl/>
                        </w:rPr>
                        <w:t xml:space="preserve"> </w:t>
                      </w:r>
                      <w:r w:rsidRPr="00FF2CB0">
                        <w:rPr>
                          <w:rFonts w:cs="Tahoma" w:hint="eastAsia"/>
                          <w:color w:val="0B5294"/>
                          <w:spacing w:val="-4"/>
                          <w:sz w:val="24"/>
                          <w:szCs w:val="24"/>
                          <w:rtl/>
                        </w:rPr>
                        <w:t>הגבוהה</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לפחות</w:t>
                      </w:r>
                      <w:r w:rsidRPr="00FF2CB0">
                        <w:rPr>
                          <w:rFonts w:cs="Tahoma"/>
                          <w:color w:val="0B5294"/>
                          <w:spacing w:val="-4"/>
                          <w:sz w:val="24"/>
                          <w:szCs w:val="24"/>
                          <w:rtl/>
                        </w:rPr>
                        <w:t xml:space="preserve"> </w:t>
                      </w:r>
                      <w:r w:rsidRPr="00FF2CB0">
                        <w:rPr>
                          <w:rFonts w:cs="Tahoma" w:hint="eastAsia"/>
                          <w:color w:val="0B5294"/>
                          <w:spacing w:val="-4"/>
                          <w:sz w:val="24"/>
                          <w:szCs w:val="24"/>
                          <w:rtl/>
                        </w:rPr>
                        <w:t>חלק</w:t>
                      </w:r>
                      <w:r w:rsidRPr="00FF2CB0">
                        <w:rPr>
                          <w:rFonts w:cs="Tahoma"/>
                          <w:color w:val="0B5294"/>
                          <w:spacing w:val="-4"/>
                          <w:sz w:val="24"/>
                          <w:szCs w:val="24"/>
                          <w:rtl/>
                        </w:rPr>
                        <w:t xml:space="preserve"> </w:t>
                      </w:r>
                      <w:r w:rsidRPr="00FF2CB0">
                        <w:rPr>
                          <w:rFonts w:cs="Tahoma" w:hint="eastAsia"/>
                          <w:color w:val="0B5294"/>
                          <w:spacing w:val="-4"/>
                          <w:sz w:val="24"/>
                          <w:szCs w:val="24"/>
                          <w:rtl/>
                        </w:rPr>
                        <w:t>מהניתוחים</w:t>
                      </w:r>
                      <w:r w:rsidRPr="00FF2CB0">
                        <w:rPr>
                          <w:rFonts w:cs="Tahoma"/>
                          <w:color w:val="0B5294"/>
                          <w:spacing w:val="-4"/>
                          <w:sz w:val="24"/>
                          <w:szCs w:val="24"/>
                          <w:rtl/>
                        </w:rPr>
                        <w:t xml:space="preserve"> </w:t>
                      </w:r>
                      <w:r w:rsidRPr="00FF2CB0">
                        <w:rPr>
                          <w:rFonts w:cs="Tahoma" w:hint="eastAsia"/>
                          <w:color w:val="0B5294"/>
                          <w:spacing w:val="-4"/>
                          <w:sz w:val="24"/>
                          <w:szCs w:val="24"/>
                          <w:rtl/>
                        </w:rPr>
                        <w:t>הבריאטריים</w:t>
                      </w:r>
                      <w:r w:rsidRPr="00FF2CB0">
                        <w:rPr>
                          <w:rFonts w:cs="Tahoma"/>
                          <w:color w:val="0B5294"/>
                          <w:spacing w:val="-4"/>
                          <w:sz w:val="24"/>
                          <w:szCs w:val="24"/>
                          <w:rtl/>
                        </w:rPr>
                        <w:t xml:space="preserve">, </w:t>
                      </w: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צורך</w:t>
                      </w:r>
                      <w:r w:rsidRPr="00FF2CB0">
                        <w:rPr>
                          <w:rFonts w:cs="Tahoma"/>
                          <w:color w:val="0B5294"/>
                          <w:spacing w:val="-4"/>
                          <w:sz w:val="24"/>
                          <w:szCs w:val="24"/>
                          <w:rtl/>
                        </w:rPr>
                        <w:t xml:space="preserve"> </w:t>
                      </w:r>
                      <w:r w:rsidRPr="00FF2CB0">
                        <w:rPr>
                          <w:rFonts w:cs="Tahoma" w:hint="eastAsia"/>
                          <w:color w:val="0B5294"/>
                          <w:spacing w:val="-4"/>
                          <w:sz w:val="24"/>
                          <w:szCs w:val="24"/>
                          <w:rtl/>
                        </w:rPr>
                        <w:t>להבטיח</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יוסר</w:t>
                      </w:r>
                      <w:r w:rsidRPr="00FF2CB0">
                        <w:rPr>
                          <w:rFonts w:cs="Tahoma"/>
                          <w:color w:val="0B5294"/>
                          <w:spacing w:val="-4"/>
                          <w:sz w:val="24"/>
                          <w:szCs w:val="24"/>
                          <w:rtl/>
                        </w:rPr>
                        <w:t xml:space="preserve"> </w:t>
                      </w:r>
                      <w:r w:rsidRPr="00FF2CB0">
                        <w:rPr>
                          <w:rFonts w:cs="Tahoma" w:hint="eastAsia"/>
                          <w:color w:val="0B5294"/>
                          <w:spacing w:val="-4"/>
                          <w:sz w:val="24"/>
                          <w:szCs w:val="24"/>
                          <w:rtl/>
                        </w:rPr>
                        <w:t>החשש</w:t>
                      </w:r>
                      <w:r w:rsidRPr="00FF2CB0">
                        <w:rPr>
                          <w:rFonts w:cs="Tahoma"/>
                          <w:color w:val="0B5294"/>
                          <w:spacing w:val="-4"/>
                          <w:sz w:val="24"/>
                          <w:szCs w:val="24"/>
                          <w:rtl/>
                        </w:rPr>
                        <w:t xml:space="preserve"> </w:t>
                      </w:r>
                      <w:r w:rsidRPr="00FF2CB0">
                        <w:rPr>
                          <w:rFonts w:cs="Tahoma" w:hint="eastAsia"/>
                          <w:color w:val="0B5294"/>
                          <w:spacing w:val="-4"/>
                          <w:sz w:val="24"/>
                          <w:szCs w:val="24"/>
                          <w:rtl/>
                        </w:rPr>
                        <w:t>ששיקול</w:t>
                      </w:r>
                      <w:r w:rsidRPr="00FF2CB0">
                        <w:rPr>
                          <w:rFonts w:cs="Tahoma"/>
                          <w:color w:val="0B5294"/>
                          <w:spacing w:val="-4"/>
                          <w:sz w:val="24"/>
                          <w:szCs w:val="24"/>
                          <w:rtl/>
                        </w:rPr>
                        <w:t xml:space="preserve"> </w:t>
                      </w:r>
                      <w:r w:rsidRPr="00FF2CB0">
                        <w:rPr>
                          <w:rFonts w:cs="Tahoma" w:hint="eastAsia"/>
                          <w:color w:val="0B5294"/>
                          <w:spacing w:val="-4"/>
                          <w:sz w:val="24"/>
                          <w:szCs w:val="24"/>
                          <w:rtl/>
                        </w:rPr>
                        <w:t>הדעת</w:t>
                      </w:r>
                      <w:r w:rsidRPr="00FF2CB0">
                        <w:rPr>
                          <w:rFonts w:cs="Tahoma"/>
                          <w:color w:val="0B5294"/>
                          <w:spacing w:val="-4"/>
                          <w:sz w:val="24"/>
                          <w:szCs w:val="24"/>
                          <w:rtl/>
                        </w:rPr>
                        <w:t xml:space="preserve"> </w:t>
                      </w:r>
                      <w:r w:rsidRPr="00FF2CB0">
                        <w:rPr>
                          <w:rFonts w:cs="Tahoma" w:hint="eastAsia"/>
                          <w:color w:val="0B5294"/>
                          <w:spacing w:val="-4"/>
                          <w:sz w:val="24"/>
                          <w:szCs w:val="24"/>
                          <w:rtl/>
                        </w:rPr>
                        <w:t>המקצועי</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בית</w:t>
                      </w:r>
                      <w:r w:rsidRPr="00FF2CB0">
                        <w:rPr>
                          <w:rFonts w:cs="Tahoma"/>
                          <w:color w:val="0B5294"/>
                          <w:spacing w:val="-4"/>
                          <w:sz w:val="24"/>
                          <w:szCs w:val="24"/>
                          <w:rtl/>
                        </w:rPr>
                        <w:t xml:space="preserve"> </w:t>
                      </w:r>
                      <w:r w:rsidRPr="00FF2CB0">
                        <w:rPr>
                          <w:rFonts w:cs="Tahoma" w:hint="eastAsia"/>
                          <w:color w:val="0B5294"/>
                          <w:spacing w:val="-4"/>
                          <w:sz w:val="24"/>
                          <w:szCs w:val="24"/>
                          <w:rtl/>
                        </w:rPr>
                        <w:t>החולים</w:t>
                      </w:r>
                      <w:r w:rsidRPr="00FF2CB0">
                        <w:rPr>
                          <w:rFonts w:cs="Tahoma"/>
                          <w:color w:val="0B5294"/>
                          <w:spacing w:val="-4"/>
                          <w:sz w:val="24"/>
                          <w:szCs w:val="24"/>
                          <w:rtl/>
                        </w:rPr>
                        <w:t xml:space="preserve"> </w:t>
                      </w:r>
                      <w:r w:rsidRPr="00FF2CB0">
                        <w:rPr>
                          <w:rFonts w:cs="Tahoma" w:hint="eastAsia"/>
                          <w:color w:val="0B5294"/>
                          <w:spacing w:val="-4"/>
                          <w:sz w:val="24"/>
                          <w:szCs w:val="24"/>
                          <w:rtl/>
                        </w:rPr>
                        <w:t>יושפע</w:t>
                      </w:r>
                      <w:r w:rsidRPr="00FF2CB0">
                        <w:rPr>
                          <w:rFonts w:cs="Tahoma"/>
                          <w:color w:val="0B5294"/>
                          <w:spacing w:val="-4"/>
                          <w:sz w:val="24"/>
                          <w:szCs w:val="24"/>
                          <w:rtl/>
                        </w:rPr>
                        <w:t xml:space="preserve"> </w:t>
                      </w:r>
                      <w:r w:rsidRPr="00FF2CB0">
                        <w:rPr>
                          <w:rFonts w:cs="Tahoma" w:hint="eastAsia"/>
                          <w:color w:val="0B5294"/>
                          <w:spacing w:val="-4"/>
                          <w:sz w:val="24"/>
                          <w:szCs w:val="24"/>
                          <w:rtl/>
                        </w:rPr>
                        <w:t>מהרווח</w:t>
                      </w:r>
                      <w:r w:rsidRPr="00FF2CB0">
                        <w:rPr>
                          <w:rFonts w:cs="Tahoma"/>
                          <w:color w:val="0B5294"/>
                          <w:spacing w:val="-4"/>
                          <w:sz w:val="24"/>
                          <w:szCs w:val="24"/>
                          <w:rtl/>
                        </w:rPr>
                        <w:t xml:space="preserve"> </w:t>
                      </w:r>
                      <w:r w:rsidRPr="00FF2CB0">
                        <w:rPr>
                          <w:rFonts w:cs="Tahoma" w:hint="eastAsia"/>
                          <w:color w:val="0B5294"/>
                          <w:spacing w:val="-4"/>
                          <w:sz w:val="24"/>
                          <w:szCs w:val="24"/>
                          <w:rtl/>
                        </w:rPr>
                        <w:t>הגלום</w:t>
                      </w:r>
                      <w:r w:rsidRPr="00FF2CB0">
                        <w:rPr>
                          <w:rFonts w:cs="Tahoma"/>
                          <w:color w:val="0B5294"/>
                          <w:spacing w:val="-4"/>
                          <w:sz w:val="24"/>
                          <w:szCs w:val="24"/>
                          <w:rtl/>
                        </w:rPr>
                        <w:t xml:space="preserve"> </w:t>
                      </w:r>
                      <w:r w:rsidRPr="00FF2CB0">
                        <w:rPr>
                          <w:rFonts w:cs="Tahoma" w:hint="eastAsia"/>
                          <w:color w:val="0B5294"/>
                          <w:spacing w:val="-4"/>
                          <w:sz w:val="24"/>
                          <w:szCs w:val="24"/>
                          <w:rtl/>
                        </w:rPr>
                        <w:t>בניתוח</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862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 xml:space="preserve">לעניין רווחיות הניתוחים השיבה הכללית כי "התמחור לניתוחים אלו גבוה מדי, באופן המייצר זמינות גבוהה באופן יחסי של ניתוחים אלו, ועלול לעודד את בחירת החלופה הזאת על פני מיצוי מלא של טיפולים שמרניים יותר". מאוחדת השיבה כי "על משרד הבריאות להקטין את התמריצים הכלכליים לביצוע 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ולהפחית את מחיר הניתוחים".</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משרד הבריאות השיב בהקשר זה כי "אין מקום לשיקולים כלכליים בהחלטות האם לנתח מטופל זה או אחר". </w:t>
      </w:r>
    </w:p>
    <w:p w:rsidR="002E6D5B" w:rsidRPr="004D1EA5" w:rsidP="00D05BD4">
      <w:pPr>
        <w:pStyle w:val="RESHET"/>
        <w:rPr>
          <w:rtl/>
        </w:rPr>
      </w:pPr>
      <w:r w:rsidRPr="004D1EA5">
        <w:rPr>
          <w:rFonts w:hint="cs"/>
          <w:rtl/>
        </w:rPr>
        <w:t>נוכח</w:t>
      </w:r>
      <w:r w:rsidRPr="004D1EA5">
        <w:rPr>
          <w:rtl/>
        </w:rPr>
        <w:t xml:space="preserve"> </w:t>
      </w:r>
      <w:r w:rsidRPr="004D1EA5">
        <w:rPr>
          <w:rFonts w:hint="cs"/>
          <w:rtl/>
        </w:rPr>
        <w:t xml:space="preserve">הרווח </w:t>
      </w:r>
      <w:r w:rsidRPr="004D1EA5">
        <w:rPr>
          <w:rFonts w:hint="eastAsia"/>
          <w:rtl/>
        </w:rPr>
        <w:t>הגלום</w:t>
      </w:r>
      <w:r w:rsidRPr="004D1EA5">
        <w:rPr>
          <w:rtl/>
        </w:rPr>
        <w:t xml:space="preserve"> </w:t>
      </w:r>
      <w:r w:rsidRPr="004D1EA5">
        <w:rPr>
          <w:rFonts w:hint="eastAsia"/>
          <w:rtl/>
        </w:rPr>
        <w:t>בניתוחים</w:t>
      </w:r>
      <w:r w:rsidRPr="004D1EA5">
        <w:rPr>
          <w:rtl/>
        </w:rPr>
        <w:t xml:space="preserve"> </w:t>
      </w:r>
      <w:r w:rsidRPr="004D1EA5">
        <w:rPr>
          <w:rFonts w:hint="eastAsia"/>
          <w:rtl/>
        </w:rPr>
        <w:t>הבריאטריים</w:t>
      </w:r>
      <w:r w:rsidRPr="004D1EA5">
        <w:rPr>
          <w:rtl/>
        </w:rPr>
        <w:t xml:space="preserve">, </w:t>
      </w:r>
      <w:r w:rsidRPr="004D1EA5">
        <w:rPr>
          <w:rFonts w:hint="eastAsia"/>
          <w:rtl/>
        </w:rPr>
        <w:t>וכדי</w:t>
      </w:r>
      <w:r w:rsidRPr="004D1EA5">
        <w:rPr>
          <w:rtl/>
        </w:rPr>
        <w:t xml:space="preserve"> </w:t>
      </w:r>
      <w:r w:rsidRPr="004D1EA5">
        <w:rPr>
          <w:rFonts w:hint="eastAsia"/>
          <w:rtl/>
        </w:rPr>
        <w:t>להסיר</w:t>
      </w:r>
      <w:r w:rsidRPr="004D1EA5">
        <w:rPr>
          <w:rtl/>
        </w:rPr>
        <w:t xml:space="preserve"> </w:t>
      </w:r>
      <w:r w:rsidRPr="004D1EA5">
        <w:rPr>
          <w:rFonts w:hint="eastAsia"/>
          <w:rtl/>
        </w:rPr>
        <w:t>חשש</w:t>
      </w:r>
      <w:r w:rsidRPr="004D1EA5">
        <w:rPr>
          <w:rtl/>
        </w:rPr>
        <w:t xml:space="preserve"> </w:t>
      </w:r>
      <w:r w:rsidRPr="004D1EA5">
        <w:rPr>
          <w:rFonts w:hint="eastAsia"/>
          <w:rtl/>
        </w:rPr>
        <w:t>ששיקול</w:t>
      </w:r>
      <w:r w:rsidRPr="004D1EA5">
        <w:rPr>
          <w:rtl/>
        </w:rPr>
        <w:t xml:space="preserve"> </w:t>
      </w:r>
      <w:r w:rsidRPr="004D1EA5">
        <w:rPr>
          <w:rFonts w:hint="cs"/>
          <w:rtl/>
        </w:rPr>
        <w:t xml:space="preserve">בדבר הרווח </w:t>
      </w:r>
      <w:r w:rsidRPr="004D1EA5">
        <w:rPr>
          <w:rFonts w:hint="eastAsia"/>
          <w:rtl/>
        </w:rPr>
        <w:t>יכריע</w:t>
      </w:r>
      <w:r w:rsidRPr="004D1EA5">
        <w:rPr>
          <w:rtl/>
        </w:rPr>
        <w:t xml:space="preserve"> </w:t>
      </w:r>
      <w:r w:rsidRPr="004D1EA5">
        <w:rPr>
          <w:rFonts w:hint="eastAsia"/>
          <w:rtl/>
        </w:rPr>
        <w:t>בהחלטה</w:t>
      </w:r>
      <w:r w:rsidRPr="004D1EA5">
        <w:rPr>
          <w:rtl/>
        </w:rPr>
        <w:t xml:space="preserve"> </w:t>
      </w:r>
      <w:r w:rsidRPr="004D1EA5">
        <w:rPr>
          <w:rFonts w:hint="eastAsia"/>
          <w:rtl/>
        </w:rPr>
        <w:t>אם</w:t>
      </w:r>
      <w:r w:rsidRPr="004D1EA5">
        <w:rPr>
          <w:rtl/>
        </w:rPr>
        <w:t xml:space="preserve"> </w:t>
      </w:r>
      <w:r w:rsidRPr="004D1EA5">
        <w:rPr>
          <w:rFonts w:hint="eastAsia"/>
          <w:rtl/>
        </w:rPr>
        <w:t>יש</w:t>
      </w:r>
      <w:r w:rsidRPr="004D1EA5">
        <w:rPr>
          <w:rtl/>
        </w:rPr>
        <w:t xml:space="preserve"> </w:t>
      </w:r>
      <w:r w:rsidRPr="004D1EA5">
        <w:rPr>
          <w:rFonts w:hint="eastAsia"/>
          <w:rtl/>
        </w:rPr>
        <w:t>מקום</w:t>
      </w:r>
      <w:r w:rsidRPr="004D1EA5">
        <w:rPr>
          <w:rtl/>
        </w:rPr>
        <w:t xml:space="preserve"> </w:t>
      </w:r>
      <w:r w:rsidRPr="004D1EA5">
        <w:rPr>
          <w:rFonts w:hint="eastAsia"/>
          <w:rtl/>
        </w:rPr>
        <w:t>לבצע</w:t>
      </w:r>
      <w:r w:rsidRPr="004D1EA5">
        <w:rPr>
          <w:rtl/>
        </w:rPr>
        <w:t xml:space="preserve"> </w:t>
      </w:r>
      <w:r w:rsidRPr="004D1EA5">
        <w:rPr>
          <w:rFonts w:hint="eastAsia"/>
          <w:rtl/>
        </w:rPr>
        <w:t>את</w:t>
      </w:r>
      <w:r w:rsidRPr="004D1EA5">
        <w:rPr>
          <w:rtl/>
        </w:rPr>
        <w:t xml:space="preserve"> </w:t>
      </w:r>
      <w:r w:rsidRPr="004D1EA5">
        <w:rPr>
          <w:rFonts w:hint="eastAsia"/>
          <w:rtl/>
        </w:rPr>
        <w:t>הניתוח</w:t>
      </w:r>
      <w:r w:rsidRPr="004D1EA5">
        <w:rPr>
          <w:rtl/>
        </w:rPr>
        <w:t xml:space="preserve">, </w:t>
      </w:r>
      <w:r w:rsidRPr="004D1EA5">
        <w:rPr>
          <w:rFonts w:hint="eastAsia"/>
          <w:rtl/>
        </w:rPr>
        <w:t>ראוי</w:t>
      </w:r>
      <w:r w:rsidRPr="004D1EA5">
        <w:rPr>
          <w:rtl/>
        </w:rPr>
        <w:t xml:space="preserve"> </w:t>
      </w:r>
      <w:r w:rsidRPr="004D1EA5">
        <w:rPr>
          <w:rFonts w:hint="eastAsia"/>
          <w:rtl/>
        </w:rPr>
        <w:t>להבטיח</w:t>
      </w:r>
      <w:r w:rsidRPr="004D1EA5">
        <w:rPr>
          <w:rtl/>
        </w:rPr>
        <w:t xml:space="preserve"> </w:t>
      </w:r>
      <w:r w:rsidRPr="004D1EA5">
        <w:rPr>
          <w:rFonts w:hint="cs"/>
          <w:rtl/>
        </w:rPr>
        <w:t>ש</w:t>
      </w:r>
      <w:r w:rsidRPr="004D1EA5">
        <w:rPr>
          <w:rtl/>
        </w:rPr>
        <w:t xml:space="preserve">ההחלטה על ביצוע הניתוח </w:t>
      </w:r>
      <w:r w:rsidRPr="004D1EA5">
        <w:rPr>
          <w:rFonts w:hint="eastAsia"/>
          <w:rtl/>
        </w:rPr>
        <w:t>תתקבל</w:t>
      </w:r>
      <w:r w:rsidRPr="004D1EA5">
        <w:rPr>
          <w:rtl/>
        </w:rPr>
        <w:t xml:space="preserve"> </w:t>
      </w:r>
      <w:r w:rsidRPr="004D1EA5">
        <w:rPr>
          <w:rFonts w:hint="eastAsia"/>
          <w:rtl/>
        </w:rPr>
        <w:t>תמיד</w:t>
      </w:r>
      <w:r w:rsidRPr="004D1EA5">
        <w:rPr>
          <w:rtl/>
        </w:rPr>
        <w:t xml:space="preserve"> </w:t>
      </w:r>
      <w:r w:rsidRPr="004D1EA5">
        <w:rPr>
          <w:rFonts w:hint="eastAsia"/>
          <w:rtl/>
        </w:rPr>
        <w:t>על</w:t>
      </w:r>
      <w:r w:rsidRPr="004D1EA5">
        <w:rPr>
          <w:rtl/>
        </w:rPr>
        <w:t xml:space="preserve"> </w:t>
      </w:r>
      <w:r w:rsidRPr="004D1EA5">
        <w:rPr>
          <w:rFonts w:hint="eastAsia"/>
          <w:rtl/>
        </w:rPr>
        <w:t>בסיס</w:t>
      </w:r>
      <w:r w:rsidRPr="004D1EA5">
        <w:rPr>
          <w:rtl/>
        </w:rPr>
        <w:t xml:space="preserve"> </w:t>
      </w:r>
      <w:r w:rsidRPr="004D1EA5">
        <w:rPr>
          <w:rFonts w:hint="eastAsia"/>
          <w:rtl/>
        </w:rPr>
        <w:t>השיקולים</w:t>
      </w:r>
      <w:r w:rsidRPr="004D1EA5">
        <w:rPr>
          <w:rtl/>
        </w:rPr>
        <w:t xml:space="preserve"> </w:t>
      </w:r>
      <w:r w:rsidRPr="004D1EA5">
        <w:rPr>
          <w:rFonts w:hint="eastAsia"/>
          <w:rtl/>
        </w:rPr>
        <w:t>המקצועיים</w:t>
      </w:r>
      <w:r w:rsidRPr="004D1EA5">
        <w:rPr>
          <w:rtl/>
        </w:rPr>
        <w:t xml:space="preserve">-רפואיים </w:t>
      </w:r>
      <w:r w:rsidRPr="004D1EA5">
        <w:rPr>
          <w:rFonts w:hint="eastAsia"/>
          <w:rtl/>
        </w:rPr>
        <w:t>ועל</w:t>
      </w:r>
      <w:r w:rsidRPr="004D1EA5">
        <w:rPr>
          <w:rtl/>
        </w:rPr>
        <w:t xml:space="preserve"> </w:t>
      </w:r>
      <w:r w:rsidRPr="004D1EA5">
        <w:rPr>
          <w:rFonts w:hint="eastAsia"/>
          <w:rtl/>
        </w:rPr>
        <w:t>פי</w:t>
      </w:r>
      <w:r w:rsidRPr="004D1EA5">
        <w:rPr>
          <w:rtl/>
        </w:rPr>
        <w:t xml:space="preserve"> </w:t>
      </w:r>
      <w:r w:rsidRPr="004D1EA5">
        <w:rPr>
          <w:rFonts w:hint="eastAsia"/>
          <w:rtl/>
        </w:rPr>
        <w:t>כל</w:t>
      </w:r>
      <w:r w:rsidRPr="004D1EA5">
        <w:rPr>
          <w:rtl/>
        </w:rPr>
        <w:t xml:space="preserve"> </w:t>
      </w:r>
      <w:r w:rsidRPr="004D1EA5">
        <w:rPr>
          <w:rFonts w:hint="eastAsia"/>
          <w:rtl/>
        </w:rPr>
        <w:t>הכללים</w:t>
      </w:r>
      <w:r w:rsidRPr="004D1EA5">
        <w:rPr>
          <w:rtl/>
        </w:rPr>
        <w:t xml:space="preserve"> </w:t>
      </w:r>
      <w:r w:rsidRPr="004D1EA5">
        <w:rPr>
          <w:rFonts w:hint="eastAsia"/>
          <w:rtl/>
        </w:rPr>
        <w:t>שנקבעו</w:t>
      </w:r>
      <w:r w:rsidRPr="004D1EA5">
        <w:rPr>
          <w:rtl/>
        </w:rPr>
        <w:t xml:space="preserve">. </w:t>
      </w:r>
      <w:r w:rsidRPr="004D1EA5">
        <w:rPr>
          <w:rFonts w:hint="eastAsia"/>
          <w:rtl/>
        </w:rPr>
        <w:t>בכלל</w:t>
      </w:r>
      <w:r w:rsidRPr="004D1EA5">
        <w:rPr>
          <w:rtl/>
        </w:rPr>
        <w:t xml:space="preserve"> </w:t>
      </w:r>
      <w:r w:rsidRPr="004D1EA5">
        <w:rPr>
          <w:rFonts w:hint="eastAsia"/>
          <w:rtl/>
        </w:rPr>
        <w:t>זה</w:t>
      </w:r>
      <w:r w:rsidRPr="004D1EA5">
        <w:rPr>
          <w:rtl/>
        </w:rPr>
        <w:t xml:space="preserve"> </w:t>
      </w:r>
      <w:r w:rsidRPr="004D1EA5">
        <w:rPr>
          <w:rFonts w:hint="eastAsia"/>
          <w:rtl/>
        </w:rPr>
        <w:t>חשוב</w:t>
      </w:r>
      <w:r w:rsidRPr="004D1EA5">
        <w:rPr>
          <w:rtl/>
        </w:rPr>
        <w:t xml:space="preserve"> </w:t>
      </w:r>
      <w:r w:rsidRPr="004D1EA5">
        <w:rPr>
          <w:rFonts w:hint="eastAsia"/>
          <w:rtl/>
        </w:rPr>
        <w:t>שהוועדה</w:t>
      </w:r>
      <w:r w:rsidRPr="004D1EA5">
        <w:rPr>
          <w:rtl/>
        </w:rPr>
        <w:t xml:space="preserve"> </w:t>
      </w:r>
      <w:r w:rsidRPr="004D1EA5">
        <w:rPr>
          <w:rFonts w:hint="eastAsia"/>
          <w:rtl/>
        </w:rPr>
        <w:t>תתכנס</w:t>
      </w:r>
      <w:r w:rsidRPr="004D1EA5">
        <w:rPr>
          <w:rtl/>
        </w:rPr>
        <w:t xml:space="preserve"> </w:t>
      </w:r>
      <w:r w:rsidRPr="004D1EA5">
        <w:rPr>
          <w:rFonts w:hint="eastAsia"/>
          <w:rtl/>
        </w:rPr>
        <w:t>בהרכבה</w:t>
      </w:r>
      <w:r w:rsidRPr="004D1EA5">
        <w:rPr>
          <w:rtl/>
        </w:rPr>
        <w:t xml:space="preserve"> </w:t>
      </w:r>
      <w:r w:rsidRPr="004D1EA5">
        <w:rPr>
          <w:rFonts w:hint="eastAsia"/>
          <w:rtl/>
        </w:rPr>
        <w:t>המלא</w:t>
      </w:r>
      <w:r w:rsidRPr="004D1EA5">
        <w:rPr>
          <w:rtl/>
        </w:rPr>
        <w:t xml:space="preserve"> </w:t>
      </w:r>
      <w:r w:rsidRPr="004D1EA5">
        <w:rPr>
          <w:rFonts w:hint="eastAsia"/>
          <w:rtl/>
        </w:rPr>
        <w:t>וכי</w:t>
      </w:r>
      <w:r w:rsidRPr="004D1EA5">
        <w:rPr>
          <w:rtl/>
        </w:rPr>
        <w:t xml:space="preserve"> </w:t>
      </w:r>
      <w:r w:rsidRPr="004D1EA5">
        <w:rPr>
          <w:rFonts w:hint="eastAsia"/>
          <w:rtl/>
        </w:rPr>
        <w:t>כל</w:t>
      </w:r>
      <w:r w:rsidRPr="004D1EA5">
        <w:rPr>
          <w:rtl/>
        </w:rPr>
        <w:t xml:space="preserve"> </w:t>
      </w:r>
      <w:r w:rsidRPr="004D1EA5">
        <w:rPr>
          <w:rFonts w:hint="eastAsia"/>
          <w:rtl/>
        </w:rPr>
        <w:t>גורמי</w:t>
      </w:r>
      <w:r w:rsidRPr="004D1EA5">
        <w:rPr>
          <w:rtl/>
        </w:rPr>
        <w:t xml:space="preserve"> </w:t>
      </w:r>
      <w:r w:rsidRPr="004D1EA5">
        <w:rPr>
          <w:rFonts w:hint="eastAsia"/>
          <w:rtl/>
        </w:rPr>
        <w:t>המקצוע</w:t>
      </w:r>
      <w:r w:rsidRPr="004D1EA5">
        <w:rPr>
          <w:rtl/>
        </w:rPr>
        <w:t xml:space="preserve"> </w:t>
      </w:r>
      <w:r w:rsidRPr="004D1EA5">
        <w:rPr>
          <w:rFonts w:hint="eastAsia"/>
          <w:rtl/>
        </w:rPr>
        <w:t>שנקבעו</w:t>
      </w:r>
      <w:r w:rsidRPr="004D1EA5">
        <w:rPr>
          <w:rtl/>
        </w:rPr>
        <w:t xml:space="preserve"> </w:t>
      </w:r>
      <w:r w:rsidRPr="004D1EA5">
        <w:rPr>
          <w:rFonts w:hint="eastAsia"/>
          <w:rtl/>
        </w:rPr>
        <w:t>יחוו</w:t>
      </w:r>
      <w:r w:rsidRPr="004D1EA5">
        <w:rPr>
          <w:rtl/>
        </w:rPr>
        <w:t xml:space="preserve"> </w:t>
      </w:r>
      <w:r w:rsidRPr="004D1EA5">
        <w:rPr>
          <w:rFonts w:hint="eastAsia"/>
          <w:rtl/>
        </w:rPr>
        <w:t>דעתם</w:t>
      </w:r>
      <w:r w:rsidRPr="004D1EA5">
        <w:rPr>
          <w:rtl/>
        </w:rPr>
        <w:t xml:space="preserve">. </w:t>
      </w:r>
      <w:r w:rsidRPr="004D1EA5">
        <w:rPr>
          <w:rFonts w:hint="eastAsia"/>
          <w:rtl/>
        </w:rPr>
        <w:t>במקרים</w:t>
      </w:r>
      <w:r w:rsidRPr="004D1EA5">
        <w:rPr>
          <w:rtl/>
        </w:rPr>
        <w:t xml:space="preserve"> </w:t>
      </w:r>
      <w:r w:rsidRPr="004D1EA5">
        <w:rPr>
          <w:rFonts w:hint="eastAsia"/>
          <w:rtl/>
        </w:rPr>
        <w:t>שבהם</w:t>
      </w:r>
      <w:r w:rsidRPr="004D1EA5">
        <w:rPr>
          <w:rtl/>
        </w:rPr>
        <w:t xml:space="preserve"> </w:t>
      </w:r>
      <w:r w:rsidRPr="004D1EA5">
        <w:rPr>
          <w:rFonts w:hint="eastAsia"/>
          <w:rtl/>
        </w:rPr>
        <w:t>קיים</w:t>
      </w:r>
      <w:r w:rsidRPr="004D1EA5">
        <w:rPr>
          <w:rtl/>
        </w:rPr>
        <w:t xml:space="preserve"> </w:t>
      </w:r>
      <w:r w:rsidRPr="004D1EA5">
        <w:rPr>
          <w:rFonts w:hint="eastAsia"/>
          <w:rtl/>
        </w:rPr>
        <w:t>ספק</w:t>
      </w:r>
      <w:r w:rsidRPr="004D1EA5">
        <w:rPr>
          <w:rtl/>
        </w:rPr>
        <w:t xml:space="preserve">, </w:t>
      </w:r>
      <w:r w:rsidRPr="004D1EA5">
        <w:rPr>
          <w:rFonts w:hint="eastAsia"/>
          <w:rtl/>
        </w:rPr>
        <w:t>על</w:t>
      </w:r>
      <w:r w:rsidRPr="004D1EA5">
        <w:rPr>
          <w:rtl/>
        </w:rPr>
        <w:t xml:space="preserve"> </w:t>
      </w:r>
      <w:r w:rsidRPr="004D1EA5">
        <w:rPr>
          <w:rFonts w:hint="eastAsia"/>
          <w:rtl/>
        </w:rPr>
        <w:t>הוועדה</w:t>
      </w:r>
      <w:r w:rsidRPr="004D1EA5">
        <w:rPr>
          <w:rtl/>
        </w:rPr>
        <w:t xml:space="preserve"> </w:t>
      </w:r>
      <w:r w:rsidRPr="004D1EA5">
        <w:rPr>
          <w:rFonts w:hint="eastAsia"/>
          <w:rtl/>
        </w:rPr>
        <w:t>לעמוד</w:t>
      </w:r>
      <w:r w:rsidRPr="004D1EA5">
        <w:rPr>
          <w:rtl/>
        </w:rPr>
        <w:t xml:space="preserve"> </w:t>
      </w:r>
      <w:r w:rsidRPr="004D1EA5">
        <w:rPr>
          <w:rFonts w:hint="eastAsia"/>
          <w:rtl/>
        </w:rPr>
        <w:t>על</w:t>
      </w:r>
      <w:r w:rsidRPr="004D1EA5">
        <w:rPr>
          <w:rtl/>
        </w:rPr>
        <w:t xml:space="preserve"> </w:t>
      </w:r>
      <w:r w:rsidRPr="004D1EA5">
        <w:rPr>
          <w:rFonts w:hint="eastAsia"/>
          <w:rtl/>
        </w:rPr>
        <w:t>הספקות</w:t>
      </w:r>
      <w:r w:rsidRPr="004D1EA5">
        <w:rPr>
          <w:rtl/>
        </w:rPr>
        <w:t xml:space="preserve"> </w:t>
      </w:r>
      <w:r w:rsidRPr="004D1EA5">
        <w:rPr>
          <w:rFonts w:hint="eastAsia"/>
          <w:rtl/>
        </w:rPr>
        <w:t>ולפרט</w:t>
      </w:r>
      <w:r w:rsidRPr="004D1EA5">
        <w:rPr>
          <w:rtl/>
        </w:rPr>
        <w:t xml:space="preserve"> את </w:t>
      </w:r>
      <w:r w:rsidRPr="004D1EA5">
        <w:rPr>
          <w:rFonts w:hint="eastAsia"/>
          <w:rtl/>
        </w:rPr>
        <w:t>נימוקיה</w:t>
      </w:r>
      <w:r w:rsidRPr="004D1EA5">
        <w:rPr>
          <w:rtl/>
        </w:rPr>
        <w:t xml:space="preserve"> </w:t>
      </w:r>
      <w:r w:rsidRPr="004D1EA5">
        <w:rPr>
          <w:rFonts w:hint="eastAsia"/>
          <w:rtl/>
        </w:rPr>
        <w:t>להחלטתה</w:t>
      </w:r>
      <w:r w:rsidRPr="004D1EA5">
        <w:rPr>
          <w:rtl/>
        </w:rPr>
        <w:t xml:space="preserve"> הסופית. </w:t>
      </w:r>
      <w:r w:rsidRPr="004D1EA5">
        <w:rPr>
          <w:rFonts w:hint="eastAsia"/>
          <w:rtl/>
        </w:rPr>
        <w:t>כמו</w:t>
      </w:r>
      <w:r w:rsidRPr="004D1EA5">
        <w:rPr>
          <w:rtl/>
        </w:rPr>
        <w:t xml:space="preserve"> כן, על המשרד לקבוע בידי מי תהיה ההחלטה הסופית לביצוע הניתוח במקרים של חוסר הסכמה בין חברי הוועדה, או לחלופין </w:t>
      </w:r>
      <w:r w:rsidRPr="004D1EA5">
        <w:rPr>
          <w:rFonts w:hint="eastAsia"/>
          <w:rtl/>
        </w:rPr>
        <w:t>אם</w:t>
      </w:r>
      <w:r w:rsidRPr="004D1EA5">
        <w:rPr>
          <w:rtl/>
        </w:rPr>
        <w:t xml:space="preserve"> </w:t>
      </w:r>
      <w:r w:rsidRPr="004D1EA5">
        <w:rPr>
          <w:rFonts w:hint="eastAsia"/>
          <w:rtl/>
        </w:rPr>
        <w:t>ההחלטה</w:t>
      </w:r>
      <w:r w:rsidRPr="004D1EA5">
        <w:rPr>
          <w:rtl/>
        </w:rPr>
        <w:t xml:space="preserve"> </w:t>
      </w:r>
      <w:r w:rsidRPr="004D1EA5">
        <w:rPr>
          <w:rFonts w:hint="cs"/>
          <w:rtl/>
        </w:rPr>
        <w:t xml:space="preserve">צריכה </w:t>
      </w:r>
      <w:r w:rsidRPr="004D1EA5">
        <w:rPr>
          <w:rFonts w:hint="eastAsia"/>
          <w:rtl/>
        </w:rPr>
        <w:t>להתקבל</w:t>
      </w:r>
      <w:r w:rsidRPr="004D1EA5">
        <w:rPr>
          <w:rtl/>
        </w:rPr>
        <w:t xml:space="preserve"> </w:t>
      </w:r>
      <w:r w:rsidRPr="004D1EA5">
        <w:rPr>
          <w:rFonts w:hint="cs"/>
          <w:rtl/>
        </w:rPr>
        <w:t>"</w:t>
      </w:r>
      <w:r w:rsidRPr="004D1EA5">
        <w:rPr>
          <w:rFonts w:hint="eastAsia"/>
          <w:rtl/>
        </w:rPr>
        <w:t>פה</w:t>
      </w:r>
      <w:r w:rsidRPr="004D1EA5">
        <w:rPr>
          <w:rtl/>
        </w:rPr>
        <w:t xml:space="preserve"> </w:t>
      </w:r>
      <w:r w:rsidRPr="004D1EA5">
        <w:rPr>
          <w:rFonts w:hint="eastAsia"/>
          <w:rtl/>
        </w:rPr>
        <w:t>אחד</w:t>
      </w:r>
      <w:r w:rsidRPr="004D1EA5">
        <w:rPr>
          <w:rFonts w:hint="cs"/>
          <w:rtl/>
        </w:rPr>
        <w:t>"</w:t>
      </w:r>
      <w:r w:rsidRPr="004D1EA5">
        <w:rPr>
          <w:rtl/>
        </w:rPr>
        <w:t>.</w:t>
      </w:r>
      <w:r w:rsidRPr="004D1EA5">
        <w:rPr>
          <w:rFonts w:hint="cs"/>
          <w:rtl/>
        </w:rPr>
        <w:t xml:space="preserve"> </w:t>
      </w:r>
    </w:p>
    <w:p w:rsidR="002E6D5B" w:rsidP="00D05BD4">
      <w:pPr>
        <w:pStyle w:val="RESHET"/>
      </w:pPr>
      <w:r w:rsidRPr="004D1EA5">
        <w:rPr>
          <w:rFonts w:hint="eastAsia"/>
          <w:rtl/>
        </w:rPr>
        <w:t>על</w:t>
      </w:r>
      <w:r w:rsidRPr="004D1EA5">
        <w:rPr>
          <w:rtl/>
        </w:rPr>
        <w:t xml:space="preserve"> המשרד לחדד </w:t>
      </w:r>
      <w:r w:rsidRPr="004D1EA5">
        <w:rPr>
          <w:rFonts w:hint="eastAsia"/>
          <w:rtl/>
        </w:rPr>
        <w:t>את</w:t>
      </w:r>
      <w:r w:rsidRPr="004D1EA5">
        <w:rPr>
          <w:rtl/>
        </w:rPr>
        <w:t xml:space="preserve"> הנחיות החוזר </w:t>
      </w:r>
      <w:r w:rsidRPr="004D1EA5">
        <w:rPr>
          <w:rFonts w:hint="cs"/>
          <w:rtl/>
        </w:rPr>
        <w:t>בדבר ה</w:t>
      </w:r>
      <w:r w:rsidRPr="004D1EA5">
        <w:rPr>
          <w:rFonts w:hint="eastAsia"/>
          <w:rtl/>
        </w:rPr>
        <w:t>הערכה</w:t>
      </w:r>
      <w:r w:rsidRPr="004D1EA5">
        <w:rPr>
          <w:rtl/>
        </w:rPr>
        <w:t xml:space="preserve"> הטרום</w:t>
      </w:r>
      <w:r w:rsidRPr="004D1EA5">
        <w:rPr>
          <w:rFonts w:hint="cs"/>
          <w:rtl/>
        </w:rPr>
        <w:t>-</w:t>
      </w:r>
      <w:r w:rsidRPr="004D1EA5">
        <w:rPr>
          <w:rtl/>
        </w:rPr>
        <w:t xml:space="preserve">ניתוחית </w:t>
      </w:r>
      <w:r w:rsidRPr="004D1EA5">
        <w:rPr>
          <w:rFonts w:hint="eastAsia"/>
          <w:rtl/>
        </w:rPr>
        <w:t>וההחלטה</w:t>
      </w:r>
      <w:r w:rsidRPr="004D1EA5">
        <w:rPr>
          <w:rtl/>
        </w:rPr>
        <w:t xml:space="preserve"> </w:t>
      </w:r>
      <w:r w:rsidRPr="004D1EA5">
        <w:rPr>
          <w:rFonts w:hint="eastAsia"/>
          <w:rtl/>
        </w:rPr>
        <w:t>על</w:t>
      </w:r>
      <w:r w:rsidRPr="004D1EA5">
        <w:rPr>
          <w:rtl/>
        </w:rPr>
        <w:t xml:space="preserve"> </w:t>
      </w:r>
      <w:r w:rsidRPr="004D1EA5">
        <w:rPr>
          <w:rFonts w:hint="eastAsia"/>
          <w:rtl/>
        </w:rPr>
        <w:t>ביצוע</w:t>
      </w:r>
      <w:r w:rsidRPr="004D1EA5">
        <w:rPr>
          <w:rtl/>
        </w:rPr>
        <w:t xml:space="preserve"> </w:t>
      </w:r>
      <w:r w:rsidRPr="004D1EA5">
        <w:rPr>
          <w:rFonts w:hint="eastAsia"/>
          <w:rtl/>
        </w:rPr>
        <w:t>הניתוח</w:t>
      </w:r>
      <w:r w:rsidRPr="004D1EA5">
        <w:rPr>
          <w:rtl/>
        </w:rPr>
        <w:t xml:space="preserve"> </w:t>
      </w:r>
      <w:r w:rsidRPr="004D1EA5">
        <w:rPr>
          <w:rFonts w:hint="cs"/>
          <w:rtl/>
        </w:rPr>
        <w:t>המתקבלות בו</w:t>
      </w:r>
      <w:r w:rsidRPr="004D1EA5">
        <w:rPr>
          <w:rtl/>
        </w:rPr>
        <w:t xml:space="preserve">ועדה </w:t>
      </w:r>
      <w:r w:rsidRPr="004D1EA5">
        <w:rPr>
          <w:rFonts w:hint="cs"/>
          <w:rtl/>
        </w:rPr>
        <w:t>ה</w:t>
      </w:r>
      <w:r w:rsidRPr="004D1EA5">
        <w:rPr>
          <w:rtl/>
        </w:rPr>
        <w:t>רב</w:t>
      </w:r>
      <w:r w:rsidRPr="004D1EA5">
        <w:rPr>
          <w:rFonts w:hint="cs"/>
          <w:rtl/>
        </w:rPr>
        <w:t>-</w:t>
      </w:r>
      <w:r w:rsidRPr="004D1EA5">
        <w:rPr>
          <w:rtl/>
        </w:rPr>
        <w:t xml:space="preserve">מקצועית, </w:t>
      </w:r>
      <w:r w:rsidRPr="004D1EA5">
        <w:rPr>
          <w:rFonts w:hint="eastAsia"/>
          <w:rtl/>
        </w:rPr>
        <w:t>ולהרחיב</w:t>
      </w:r>
      <w:r w:rsidRPr="004D1EA5">
        <w:rPr>
          <w:rtl/>
        </w:rPr>
        <w:t xml:space="preserve"> סעיפים </w:t>
      </w:r>
      <w:r w:rsidRPr="004D1EA5">
        <w:rPr>
          <w:rFonts w:hint="eastAsia"/>
          <w:rtl/>
        </w:rPr>
        <w:t>שאינם</w:t>
      </w:r>
      <w:r w:rsidRPr="004D1EA5">
        <w:rPr>
          <w:rtl/>
        </w:rPr>
        <w:t xml:space="preserve"> </w:t>
      </w:r>
      <w:r w:rsidRPr="004D1EA5">
        <w:rPr>
          <w:rFonts w:hint="eastAsia"/>
          <w:rtl/>
        </w:rPr>
        <w:t>ברורים</w:t>
      </w:r>
      <w:r w:rsidRPr="004D1EA5">
        <w:rPr>
          <w:rFonts w:hint="cs"/>
          <w:rtl/>
        </w:rPr>
        <w:t>,</w:t>
      </w:r>
      <w:r w:rsidRPr="004D1EA5">
        <w:rPr>
          <w:rtl/>
        </w:rPr>
        <w:t xml:space="preserve"> ו</w:t>
      </w:r>
      <w:r w:rsidRPr="004D1EA5">
        <w:rPr>
          <w:rFonts w:hint="eastAsia"/>
          <w:rtl/>
        </w:rPr>
        <w:t>ראוי</w:t>
      </w:r>
      <w:r w:rsidRPr="004D1EA5">
        <w:rPr>
          <w:rtl/>
        </w:rPr>
        <w:t xml:space="preserve"> </w:t>
      </w:r>
      <w:r w:rsidRPr="004D1EA5">
        <w:rPr>
          <w:rFonts w:hint="eastAsia"/>
          <w:rtl/>
        </w:rPr>
        <w:t>כי</w:t>
      </w:r>
      <w:r w:rsidRPr="004D1EA5">
        <w:rPr>
          <w:rtl/>
        </w:rPr>
        <w:t xml:space="preserve"> </w:t>
      </w:r>
      <w:r w:rsidRPr="004D1EA5">
        <w:rPr>
          <w:rFonts w:hint="eastAsia"/>
          <w:rtl/>
        </w:rPr>
        <w:t>יעשה</w:t>
      </w:r>
      <w:r w:rsidRPr="004D1EA5">
        <w:rPr>
          <w:rtl/>
        </w:rPr>
        <w:t xml:space="preserve"> </w:t>
      </w:r>
      <w:r w:rsidRPr="004D1EA5">
        <w:rPr>
          <w:rFonts w:hint="eastAsia"/>
          <w:rtl/>
        </w:rPr>
        <w:t>זאת</w:t>
      </w:r>
      <w:r w:rsidRPr="004D1EA5">
        <w:rPr>
          <w:rtl/>
        </w:rPr>
        <w:t xml:space="preserve"> </w:t>
      </w:r>
      <w:r w:rsidRPr="004D1EA5">
        <w:rPr>
          <w:rFonts w:hint="eastAsia"/>
          <w:rtl/>
        </w:rPr>
        <w:t>בשיתוף</w:t>
      </w:r>
      <w:r w:rsidRPr="004D1EA5">
        <w:rPr>
          <w:rtl/>
        </w:rPr>
        <w:t xml:space="preserve"> </w:t>
      </w:r>
      <w:r w:rsidRPr="004D1EA5">
        <w:rPr>
          <w:rFonts w:hint="eastAsia"/>
          <w:rtl/>
        </w:rPr>
        <w:t>האיגודים</w:t>
      </w:r>
      <w:r w:rsidRPr="004D1EA5">
        <w:rPr>
          <w:rtl/>
        </w:rPr>
        <w:t xml:space="preserve"> </w:t>
      </w:r>
      <w:r w:rsidRPr="004D1EA5">
        <w:rPr>
          <w:rFonts w:hint="eastAsia"/>
          <w:rtl/>
        </w:rPr>
        <w:t>המקצועיים</w:t>
      </w:r>
      <w:r w:rsidRPr="004D1EA5">
        <w:rPr>
          <w:rtl/>
        </w:rPr>
        <w:t xml:space="preserve">. </w:t>
      </w:r>
      <w:r w:rsidRPr="004D1EA5">
        <w:rPr>
          <w:rFonts w:hint="eastAsia"/>
          <w:rtl/>
        </w:rPr>
        <w:t>נוסף</w:t>
      </w:r>
      <w:r w:rsidRPr="004D1EA5">
        <w:rPr>
          <w:rtl/>
        </w:rPr>
        <w:t xml:space="preserve"> </w:t>
      </w:r>
      <w:r w:rsidRPr="004D1EA5">
        <w:rPr>
          <w:rFonts w:hint="cs"/>
          <w:rtl/>
        </w:rPr>
        <w:t>ע</w:t>
      </w:r>
      <w:r w:rsidRPr="004D1EA5">
        <w:rPr>
          <w:rFonts w:hint="eastAsia"/>
          <w:rtl/>
        </w:rPr>
        <w:t>ל</w:t>
      </w:r>
      <w:r w:rsidRPr="004D1EA5">
        <w:rPr>
          <w:rFonts w:hint="cs"/>
          <w:rtl/>
        </w:rPr>
        <w:t xml:space="preserve"> </w:t>
      </w:r>
      <w:r w:rsidRPr="004D1EA5">
        <w:rPr>
          <w:rFonts w:hint="eastAsia"/>
          <w:rtl/>
        </w:rPr>
        <w:t>כך</w:t>
      </w:r>
      <w:r w:rsidRPr="004D1EA5">
        <w:rPr>
          <w:rtl/>
        </w:rPr>
        <w:t xml:space="preserve">, </w:t>
      </w:r>
      <w:r w:rsidRPr="004D1EA5">
        <w:rPr>
          <w:rFonts w:hint="eastAsia"/>
          <w:rtl/>
        </w:rPr>
        <w:t>עליו</w:t>
      </w:r>
      <w:r w:rsidRPr="004D1EA5">
        <w:rPr>
          <w:rtl/>
        </w:rPr>
        <w:t xml:space="preserve"> ל</w:t>
      </w:r>
      <w:r w:rsidRPr="004D1EA5">
        <w:rPr>
          <w:rFonts w:hint="eastAsia"/>
          <w:rtl/>
        </w:rPr>
        <w:t>בחון</w:t>
      </w:r>
      <w:r w:rsidRPr="004D1EA5">
        <w:rPr>
          <w:rtl/>
        </w:rPr>
        <w:t xml:space="preserve"> את </w:t>
      </w:r>
      <w:r w:rsidRPr="004D1EA5">
        <w:rPr>
          <w:rFonts w:hint="eastAsia"/>
          <w:rtl/>
        </w:rPr>
        <w:t>תעריף</w:t>
      </w:r>
      <w:r w:rsidRPr="004D1EA5">
        <w:rPr>
          <w:rtl/>
        </w:rPr>
        <w:t xml:space="preserve"> הניתוחים </w:t>
      </w:r>
      <w:r w:rsidRPr="004D1EA5">
        <w:rPr>
          <w:rtl/>
        </w:rPr>
        <w:t>הבריאטריים</w:t>
      </w:r>
      <w:r w:rsidRPr="004D1EA5">
        <w:rPr>
          <w:rFonts w:hint="cs"/>
          <w:rtl/>
        </w:rPr>
        <w:t>,</w:t>
      </w:r>
      <w:r w:rsidRPr="004D1EA5">
        <w:rPr>
          <w:rtl/>
        </w:rPr>
        <w:t xml:space="preserve"> </w:t>
      </w:r>
      <w:r w:rsidRPr="004D1EA5">
        <w:rPr>
          <w:rFonts w:hint="eastAsia"/>
          <w:rtl/>
        </w:rPr>
        <w:t>המייצר</w:t>
      </w:r>
      <w:r w:rsidRPr="004D1EA5">
        <w:rPr>
          <w:rtl/>
        </w:rPr>
        <w:t xml:space="preserve">, </w:t>
      </w:r>
      <w:r w:rsidRPr="004D1EA5">
        <w:rPr>
          <w:rFonts w:hint="eastAsia"/>
          <w:rtl/>
        </w:rPr>
        <w:t>הלכה</w:t>
      </w:r>
      <w:r w:rsidRPr="004D1EA5">
        <w:rPr>
          <w:rtl/>
        </w:rPr>
        <w:t xml:space="preserve"> </w:t>
      </w:r>
      <w:r w:rsidRPr="004D1EA5">
        <w:rPr>
          <w:rFonts w:hint="eastAsia"/>
          <w:rtl/>
        </w:rPr>
        <w:t>למעשה</w:t>
      </w:r>
      <w:r w:rsidRPr="004D1EA5">
        <w:rPr>
          <w:rtl/>
        </w:rPr>
        <w:t xml:space="preserve">, </w:t>
      </w:r>
      <w:r w:rsidRPr="004D1EA5">
        <w:rPr>
          <w:rFonts w:hint="eastAsia"/>
          <w:rtl/>
        </w:rPr>
        <w:t>תמרוץ</w:t>
      </w:r>
      <w:r w:rsidRPr="004D1EA5">
        <w:rPr>
          <w:rtl/>
        </w:rPr>
        <w:t xml:space="preserve"> </w:t>
      </w:r>
      <w:r w:rsidRPr="004D1EA5">
        <w:rPr>
          <w:rFonts w:hint="eastAsia"/>
          <w:rtl/>
        </w:rPr>
        <w:t>כלכלי</w:t>
      </w:r>
      <w:r w:rsidRPr="004D1EA5">
        <w:rPr>
          <w:rtl/>
        </w:rPr>
        <w:t xml:space="preserve"> </w:t>
      </w:r>
      <w:r w:rsidRPr="004D1EA5">
        <w:rPr>
          <w:rFonts w:hint="eastAsia"/>
          <w:rtl/>
        </w:rPr>
        <w:t>לעידוד</w:t>
      </w:r>
      <w:r w:rsidRPr="004D1EA5">
        <w:rPr>
          <w:rtl/>
        </w:rPr>
        <w:t xml:space="preserve"> </w:t>
      </w:r>
      <w:r w:rsidRPr="004D1EA5">
        <w:rPr>
          <w:rFonts w:hint="eastAsia"/>
          <w:rtl/>
        </w:rPr>
        <w:t>ה</w:t>
      </w:r>
      <w:r w:rsidRPr="004D1EA5">
        <w:rPr>
          <w:rFonts w:hint="cs"/>
          <w:rtl/>
        </w:rPr>
        <w:t>בחירה ב</w:t>
      </w:r>
      <w:r w:rsidRPr="004D1EA5">
        <w:rPr>
          <w:rFonts w:hint="eastAsia"/>
          <w:rtl/>
        </w:rPr>
        <w:t>חלופה</w:t>
      </w:r>
      <w:r w:rsidRPr="004D1EA5">
        <w:rPr>
          <w:rtl/>
        </w:rPr>
        <w:t xml:space="preserve"> </w:t>
      </w:r>
      <w:r w:rsidRPr="004D1EA5">
        <w:rPr>
          <w:rFonts w:hint="cs"/>
          <w:rtl/>
        </w:rPr>
        <w:t>ה</w:t>
      </w:r>
      <w:r w:rsidRPr="004D1EA5">
        <w:rPr>
          <w:rFonts w:hint="eastAsia"/>
          <w:rtl/>
        </w:rPr>
        <w:t>ניתוח</w:t>
      </w:r>
      <w:r w:rsidRPr="004D1EA5">
        <w:rPr>
          <w:rFonts w:hint="cs"/>
          <w:rtl/>
        </w:rPr>
        <w:t>ית</w:t>
      </w:r>
      <w:r w:rsidRPr="004D1EA5">
        <w:rPr>
          <w:rtl/>
        </w:rPr>
        <w:t xml:space="preserve"> על פני </w:t>
      </w:r>
      <w:r w:rsidRPr="004D1EA5">
        <w:rPr>
          <w:rFonts w:hint="cs"/>
          <w:rtl/>
        </w:rPr>
        <w:t xml:space="preserve">טיפולים אחרים. </w:t>
      </w:r>
    </w:p>
    <w:p w:rsidR="00D05BD4" w:rsidRPr="004D1EA5" w:rsidP="00BD4CD2">
      <w:pPr>
        <w:spacing w:line="240" w:lineRule="exact"/>
        <w:ind w:right="2268"/>
        <w:jc w:val="both"/>
        <w:rPr>
          <w:rFonts w:ascii="Tahoma" w:hAnsi="Tahoma" w:cs="Tahoma"/>
          <w:b/>
          <w:bCs/>
          <w:sz w:val="18"/>
          <w:szCs w:val="18"/>
          <w:rtl/>
        </w:rPr>
      </w:pPr>
    </w:p>
    <w:p w:rsidR="002E6D5B" w:rsidRPr="001E7226" w:rsidP="00D05BD4">
      <w:pPr>
        <w:pStyle w:val="KOT5"/>
        <w:rPr>
          <w:rtl/>
        </w:rPr>
      </w:pPr>
      <w:r w:rsidRPr="001E7226">
        <w:rPr>
          <w:rFonts w:eastAsia="Times New Roman" w:hint="eastAsia"/>
          <w:rtl/>
          <w:lang w:eastAsia="he-IL"/>
        </w:rPr>
        <w:t>קשיים</w:t>
      </w:r>
      <w:r w:rsidRPr="001E7226">
        <w:rPr>
          <w:rFonts w:eastAsia="Times New Roman"/>
          <w:rtl/>
          <w:lang w:eastAsia="he-IL"/>
        </w:rPr>
        <w:t xml:space="preserve"> </w:t>
      </w:r>
      <w:r w:rsidRPr="001E7226">
        <w:rPr>
          <w:rFonts w:eastAsia="Times New Roman" w:hint="eastAsia"/>
          <w:rtl/>
          <w:lang w:eastAsia="he-IL"/>
        </w:rPr>
        <w:t>בהערכה</w:t>
      </w:r>
      <w:r w:rsidRPr="001E7226">
        <w:rPr>
          <w:rFonts w:eastAsia="Times New Roman"/>
          <w:rtl/>
          <w:lang w:eastAsia="he-IL"/>
        </w:rPr>
        <w:t xml:space="preserve"> פסיכוסוציאלית </w:t>
      </w:r>
      <w:r w:rsidRPr="001E7226">
        <w:rPr>
          <w:rFonts w:eastAsia="Times New Roman" w:hint="eastAsia"/>
          <w:rtl/>
          <w:lang w:eastAsia="he-IL"/>
        </w:rPr>
        <w:t>טרם</w:t>
      </w:r>
      <w:r w:rsidRPr="001E7226">
        <w:rPr>
          <w:rFonts w:eastAsia="Times New Roman"/>
          <w:rtl/>
          <w:lang w:eastAsia="he-IL"/>
        </w:rPr>
        <w:t xml:space="preserve"> </w:t>
      </w:r>
      <w:r w:rsidRPr="001E7226">
        <w:rPr>
          <w:rFonts w:eastAsia="Times New Roman" w:hint="cs"/>
          <w:rtl/>
          <w:lang w:eastAsia="he-IL"/>
        </w:rPr>
        <w:t>ה</w:t>
      </w:r>
      <w:r w:rsidRPr="001E7226">
        <w:rPr>
          <w:rFonts w:eastAsia="Times New Roman"/>
          <w:rtl/>
          <w:lang w:eastAsia="he-IL"/>
        </w:rPr>
        <w:t>ניתוח</w:t>
      </w:r>
      <w:r w:rsidRPr="001E7226">
        <w:rPr>
          <w:rtl/>
        </w:rPr>
        <w:t>:</w:t>
      </w:r>
    </w:p>
    <w:p w:rsidR="002E6D5B" w:rsidRPr="004D1EA5" w:rsidP="00BD4CD2">
      <w:pPr>
        <w:pStyle w:val="ListParagraph"/>
        <w:numPr>
          <w:ilvl w:val="0"/>
          <w:numId w:val="23"/>
        </w:numPr>
        <w:autoSpaceDE/>
        <w:autoSpaceDN/>
        <w:adjustRightInd/>
        <w:spacing w:line="240" w:lineRule="exact"/>
        <w:ind w:left="340" w:right="2268"/>
        <w:rPr>
          <w:sz w:val="18"/>
          <w:szCs w:val="18"/>
          <w:rtl/>
        </w:rPr>
      </w:pPr>
      <w:r w:rsidRPr="00D05BD4">
        <w:rPr>
          <w:spacing w:val="-4"/>
          <w:sz w:val="18"/>
          <w:szCs w:val="18"/>
          <w:rtl/>
        </w:rPr>
        <w:t>לפי מחקרים, ל</w:t>
      </w:r>
      <w:r w:rsidRPr="00D05BD4">
        <w:rPr>
          <w:rFonts w:hint="cs"/>
          <w:spacing w:val="-4"/>
          <w:sz w:val="18"/>
          <w:szCs w:val="18"/>
          <w:rtl/>
        </w:rPr>
        <w:t>רבים</w:t>
      </w:r>
      <w:r w:rsidRPr="00D05BD4">
        <w:rPr>
          <w:spacing w:val="-4"/>
          <w:sz w:val="18"/>
          <w:szCs w:val="18"/>
          <w:rtl/>
        </w:rPr>
        <w:t xml:space="preserve"> </w:t>
      </w:r>
      <w:r w:rsidRPr="00D05BD4">
        <w:rPr>
          <w:rFonts w:hint="cs"/>
          <w:spacing w:val="-4"/>
          <w:sz w:val="18"/>
          <w:szCs w:val="18"/>
          <w:rtl/>
        </w:rPr>
        <w:t>מהסובלים</w:t>
      </w:r>
      <w:r w:rsidRPr="00D05BD4">
        <w:rPr>
          <w:spacing w:val="-4"/>
          <w:sz w:val="18"/>
          <w:szCs w:val="18"/>
          <w:rtl/>
        </w:rPr>
        <w:t xml:space="preserve"> </w:t>
      </w:r>
      <w:r w:rsidRPr="00D05BD4">
        <w:rPr>
          <w:rFonts w:hint="cs"/>
          <w:spacing w:val="-4"/>
          <w:sz w:val="18"/>
          <w:szCs w:val="18"/>
          <w:rtl/>
        </w:rPr>
        <w:t>מהשמנת</w:t>
      </w:r>
      <w:r w:rsidRPr="00D05BD4">
        <w:rPr>
          <w:spacing w:val="-4"/>
          <w:sz w:val="18"/>
          <w:szCs w:val="18"/>
          <w:rtl/>
        </w:rPr>
        <w:t xml:space="preserve"> יתר יש הפרעת אכילה</w:t>
      </w:r>
      <w:r>
        <w:rPr>
          <w:rStyle w:val="FootnoteReference0"/>
          <w:spacing w:val="-4"/>
          <w:sz w:val="18"/>
          <w:szCs w:val="18"/>
          <w:rtl/>
        </w:rPr>
        <w:footnoteReference w:id="63"/>
      </w:r>
      <w:r w:rsidRPr="00D05BD4">
        <w:rPr>
          <w:spacing w:val="-4"/>
          <w:sz w:val="18"/>
          <w:szCs w:val="18"/>
          <w:rtl/>
        </w:rPr>
        <w:t xml:space="preserve"> - הפרעת</w:t>
      </w:r>
      <w:r w:rsidRPr="004D1EA5">
        <w:rPr>
          <w:sz w:val="18"/>
          <w:szCs w:val="18"/>
          <w:rtl/>
        </w:rPr>
        <w:t xml:space="preserve"> אכילה כפייתית, אכילה לילית, אכילה רגשית</w:t>
      </w:r>
      <w:r w:rsidRPr="004D1EA5">
        <w:rPr>
          <w:rFonts w:hint="cs"/>
          <w:sz w:val="18"/>
          <w:szCs w:val="18"/>
          <w:rtl/>
        </w:rPr>
        <w:t xml:space="preserve"> וכיוצא בזה. מחקר שנעשה בישראל בשנים 2013 - 2014 העלה כי דפוסי האכילה הלא-טובים של מנותחים - או שלא השתנו לאחר הניתוח או שהחמירו: נמצא</w:t>
      </w:r>
      <w:r w:rsidRPr="004D1EA5">
        <w:rPr>
          <w:sz w:val="18"/>
          <w:szCs w:val="18"/>
          <w:rtl/>
        </w:rPr>
        <w:t xml:space="preserve"> </w:t>
      </w:r>
      <w:r w:rsidRPr="004D1EA5">
        <w:rPr>
          <w:rFonts w:hint="cs"/>
          <w:sz w:val="18"/>
          <w:szCs w:val="18"/>
          <w:rtl/>
        </w:rPr>
        <w:t xml:space="preserve">שאצל </w:t>
      </w:r>
      <w:r w:rsidRPr="004D1EA5">
        <w:rPr>
          <w:rFonts w:hint="cs"/>
          <w:sz w:val="18"/>
          <w:szCs w:val="18"/>
          <w:rtl/>
        </w:rPr>
        <w:t>כמחצית</w:t>
      </w:r>
      <w:r w:rsidRPr="004D1EA5">
        <w:rPr>
          <w:sz w:val="18"/>
          <w:szCs w:val="18"/>
          <w:rtl/>
        </w:rPr>
        <w:t xml:space="preserve"> מ-300 מנותחי ניתוח </w:t>
      </w:r>
      <w:r w:rsidRPr="004D1EA5">
        <w:rPr>
          <w:rFonts w:hint="cs"/>
          <w:sz w:val="18"/>
          <w:szCs w:val="18"/>
          <w:rtl/>
        </w:rPr>
        <w:t xml:space="preserve">מסוג </w:t>
      </w:r>
      <w:r w:rsidRPr="004D1EA5">
        <w:rPr>
          <w:sz w:val="18"/>
          <w:szCs w:val="18"/>
          <w:rtl/>
        </w:rPr>
        <w:t xml:space="preserve">שרוול </w:t>
      </w:r>
      <w:r w:rsidRPr="004D1EA5">
        <w:rPr>
          <w:rFonts w:hint="cs"/>
          <w:sz w:val="18"/>
          <w:szCs w:val="18"/>
          <w:rtl/>
        </w:rPr>
        <w:t>הורעו דפוסי</w:t>
      </w:r>
      <w:r w:rsidRPr="004D1EA5">
        <w:rPr>
          <w:sz w:val="18"/>
          <w:szCs w:val="18"/>
          <w:rtl/>
        </w:rPr>
        <w:t xml:space="preserve"> </w:t>
      </w:r>
      <w:r w:rsidRPr="004D1EA5">
        <w:rPr>
          <w:rFonts w:hint="cs"/>
          <w:sz w:val="18"/>
          <w:szCs w:val="18"/>
          <w:rtl/>
        </w:rPr>
        <w:t>האכילה</w:t>
      </w:r>
      <w:r w:rsidRPr="004D1EA5">
        <w:rPr>
          <w:sz w:val="18"/>
          <w:szCs w:val="18"/>
          <w:rtl/>
        </w:rPr>
        <w:t xml:space="preserve"> לאחר הניתוח </w:t>
      </w:r>
      <w:r w:rsidRPr="004D1EA5">
        <w:rPr>
          <w:rFonts w:hint="cs"/>
          <w:sz w:val="18"/>
          <w:szCs w:val="18"/>
          <w:rtl/>
        </w:rPr>
        <w:t>ו</w:t>
      </w:r>
      <w:r w:rsidRPr="004D1EA5">
        <w:rPr>
          <w:sz w:val="18"/>
          <w:szCs w:val="18"/>
          <w:rtl/>
        </w:rPr>
        <w:t xml:space="preserve">הם </w:t>
      </w:r>
      <w:r w:rsidRPr="004D1EA5">
        <w:rPr>
          <w:rFonts w:hint="cs"/>
          <w:sz w:val="18"/>
          <w:szCs w:val="18"/>
          <w:rtl/>
        </w:rPr>
        <w:t>פיתחו</w:t>
      </w:r>
      <w:r w:rsidRPr="004D1EA5">
        <w:rPr>
          <w:sz w:val="18"/>
          <w:szCs w:val="18"/>
          <w:rtl/>
        </w:rPr>
        <w:t xml:space="preserve"> </w:t>
      </w:r>
      <w:r w:rsidRPr="004D1EA5">
        <w:rPr>
          <w:rFonts w:hint="cs"/>
          <w:sz w:val="18"/>
          <w:szCs w:val="18"/>
          <w:rtl/>
        </w:rPr>
        <w:t>הפרעת</w:t>
      </w:r>
      <w:r w:rsidRPr="004D1EA5">
        <w:rPr>
          <w:sz w:val="18"/>
          <w:szCs w:val="18"/>
          <w:rtl/>
        </w:rPr>
        <w:t xml:space="preserve"> </w:t>
      </w:r>
      <w:r w:rsidRPr="004D1EA5">
        <w:rPr>
          <w:rFonts w:hint="cs"/>
          <w:sz w:val="18"/>
          <w:szCs w:val="18"/>
          <w:rtl/>
        </w:rPr>
        <w:t>אכילה</w:t>
      </w:r>
      <w:r w:rsidRPr="004D1EA5">
        <w:rPr>
          <w:sz w:val="18"/>
          <w:szCs w:val="18"/>
          <w:rtl/>
        </w:rPr>
        <w:t xml:space="preserve"> </w:t>
      </w:r>
      <w:r w:rsidRPr="004D1EA5">
        <w:rPr>
          <w:rFonts w:hint="cs"/>
          <w:sz w:val="18"/>
          <w:szCs w:val="18"/>
          <w:rtl/>
        </w:rPr>
        <w:t>כלשהי</w:t>
      </w:r>
      <w:r w:rsidRPr="004D1EA5">
        <w:rPr>
          <w:sz w:val="18"/>
          <w:szCs w:val="18"/>
          <w:rtl/>
        </w:rPr>
        <w:t xml:space="preserve">; מרביתם </w:t>
      </w:r>
      <w:r w:rsidRPr="004D1EA5">
        <w:rPr>
          <w:rFonts w:hint="cs"/>
          <w:sz w:val="18"/>
          <w:szCs w:val="18"/>
          <w:rtl/>
        </w:rPr>
        <w:t>אף</w:t>
      </w:r>
      <w:r w:rsidRPr="004D1EA5">
        <w:rPr>
          <w:sz w:val="18"/>
          <w:szCs w:val="18"/>
          <w:rtl/>
        </w:rPr>
        <w:t xml:space="preserve"> </w:t>
      </w:r>
      <w:r w:rsidRPr="004D1EA5">
        <w:rPr>
          <w:rFonts w:hint="cs"/>
          <w:sz w:val="18"/>
          <w:szCs w:val="18"/>
          <w:rtl/>
        </w:rPr>
        <w:t>סבלו</w:t>
      </w:r>
      <w:r w:rsidRPr="004D1EA5">
        <w:rPr>
          <w:sz w:val="18"/>
          <w:szCs w:val="18"/>
          <w:rtl/>
        </w:rPr>
        <w:t xml:space="preserve"> מכמה </w:t>
      </w:r>
      <w:r w:rsidRPr="004D1EA5">
        <w:rPr>
          <w:rFonts w:hint="cs"/>
          <w:sz w:val="18"/>
          <w:szCs w:val="18"/>
          <w:rtl/>
        </w:rPr>
        <w:t>סוגים</w:t>
      </w:r>
      <w:r w:rsidRPr="004D1EA5">
        <w:rPr>
          <w:sz w:val="18"/>
          <w:szCs w:val="18"/>
          <w:rtl/>
        </w:rPr>
        <w:t xml:space="preserve"> של </w:t>
      </w:r>
      <w:r w:rsidRPr="004D1EA5">
        <w:rPr>
          <w:rFonts w:hint="cs"/>
          <w:sz w:val="18"/>
          <w:szCs w:val="18"/>
          <w:rtl/>
        </w:rPr>
        <w:t>הפרעות</w:t>
      </w:r>
      <w:r w:rsidRPr="004D1EA5">
        <w:rPr>
          <w:sz w:val="18"/>
          <w:szCs w:val="18"/>
          <w:rtl/>
        </w:rPr>
        <w:t xml:space="preserve"> </w:t>
      </w:r>
      <w:r w:rsidRPr="004D1EA5">
        <w:rPr>
          <w:rFonts w:hint="cs"/>
          <w:sz w:val="18"/>
          <w:szCs w:val="18"/>
          <w:rtl/>
        </w:rPr>
        <w:t>אכילה</w:t>
      </w:r>
      <w:r w:rsidRPr="004D1EA5">
        <w:rPr>
          <w:sz w:val="18"/>
          <w:szCs w:val="18"/>
          <w:rtl/>
        </w:rPr>
        <w:t xml:space="preserve">; רבע </w:t>
      </w:r>
      <w:r w:rsidRPr="004D1EA5">
        <w:rPr>
          <w:rFonts w:hint="cs"/>
          <w:sz w:val="18"/>
          <w:szCs w:val="18"/>
          <w:rtl/>
        </w:rPr>
        <w:t>מ</w:t>
      </w:r>
      <w:r w:rsidRPr="004D1EA5">
        <w:rPr>
          <w:sz w:val="18"/>
          <w:szCs w:val="18"/>
          <w:rtl/>
        </w:rPr>
        <w:t xml:space="preserve">-300 </w:t>
      </w:r>
      <w:r w:rsidRPr="004D1EA5">
        <w:rPr>
          <w:rFonts w:hint="cs"/>
          <w:sz w:val="18"/>
          <w:szCs w:val="18"/>
          <w:rtl/>
        </w:rPr>
        <w:t>המנותחים</w:t>
      </w:r>
      <w:r w:rsidRPr="004D1EA5">
        <w:rPr>
          <w:sz w:val="18"/>
          <w:szCs w:val="18"/>
          <w:rtl/>
        </w:rPr>
        <w:t xml:space="preserve"> נשארו עם אותם דפוסי אכילה לא טובים ש</w:t>
      </w:r>
      <w:r w:rsidRPr="004D1EA5">
        <w:rPr>
          <w:rFonts w:hint="cs"/>
          <w:sz w:val="18"/>
          <w:szCs w:val="18"/>
          <w:rtl/>
        </w:rPr>
        <w:t>היו</w:t>
      </w:r>
      <w:r w:rsidRPr="004D1EA5">
        <w:rPr>
          <w:sz w:val="18"/>
          <w:szCs w:val="18"/>
          <w:rtl/>
        </w:rPr>
        <w:t xml:space="preserve"> להם </w:t>
      </w:r>
      <w:r w:rsidRPr="004D1EA5">
        <w:rPr>
          <w:rFonts w:hint="cs"/>
          <w:sz w:val="18"/>
          <w:szCs w:val="18"/>
          <w:rtl/>
        </w:rPr>
        <w:t>לפני</w:t>
      </w:r>
      <w:r w:rsidRPr="004D1EA5">
        <w:rPr>
          <w:sz w:val="18"/>
          <w:szCs w:val="18"/>
          <w:rtl/>
        </w:rPr>
        <w:t xml:space="preserve"> </w:t>
      </w:r>
      <w:r w:rsidRPr="004D1EA5">
        <w:rPr>
          <w:rFonts w:hint="cs"/>
          <w:sz w:val="18"/>
          <w:szCs w:val="18"/>
          <w:rtl/>
        </w:rPr>
        <w:t>הניתוח</w:t>
      </w:r>
      <w:r w:rsidRPr="004D1EA5">
        <w:rPr>
          <w:sz w:val="18"/>
          <w:szCs w:val="18"/>
          <w:rtl/>
        </w:rPr>
        <w:t xml:space="preserve">, ורק </w:t>
      </w:r>
      <w:r w:rsidRPr="004D1EA5">
        <w:rPr>
          <w:rFonts w:hint="cs"/>
          <w:sz w:val="18"/>
          <w:szCs w:val="18"/>
          <w:rtl/>
        </w:rPr>
        <w:t>רבע</w:t>
      </w:r>
      <w:r w:rsidRPr="004D1EA5">
        <w:rPr>
          <w:sz w:val="18"/>
          <w:szCs w:val="18"/>
          <w:rtl/>
        </w:rPr>
        <w:t xml:space="preserve"> </w:t>
      </w:r>
      <w:r w:rsidRPr="004D1EA5">
        <w:rPr>
          <w:rFonts w:hint="cs"/>
          <w:sz w:val="18"/>
          <w:szCs w:val="18"/>
          <w:rtl/>
        </w:rPr>
        <w:t>סיגלו</w:t>
      </w:r>
      <w:r w:rsidRPr="004D1EA5">
        <w:rPr>
          <w:sz w:val="18"/>
          <w:szCs w:val="18"/>
          <w:rtl/>
        </w:rPr>
        <w:t xml:space="preserve"> </w:t>
      </w:r>
      <w:r w:rsidRPr="004D1EA5">
        <w:rPr>
          <w:rFonts w:hint="cs"/>
          <w:sz w:val="18"/>
          <w:szCs w:val="18"/>
          <w:rtl/>
        </w:rPr>
        <w:t>לעצמם</w:t>
      </w:r>
      <w:r w:rsidRPr="004D1EA5">
        <w:rPr>
          <w:sz w:val="18"/>
          <w:szCs w:val="18"/>
          <w:rtl/>
        </w:rPr>
        <w:t xml:space="preserve"> הרגלי אכילה נכונים</w:t>
      </w:r>
      <w:r w:rsidRPr="004D1EA5">
        <w:rPr>
          <w:rFonts w:hint="cs"/>
          <w:sz w:val="18"/>
          <w:szCs w:val="18"/>
          <w:rtl/>
        </w:rPr>
        <w:t>. במחקר אחר נמצא כי יותר ממחצית המנותחים</w:t>
      </w:r>
      <w:r w:rsidRPr="004D1EA5">
        <w:rPr>
          <w:sz w:val="18"/>
          <w:szCs w:val="18"/>
          <w:rtl/>
        </w:rPr>
        <w:t xml:space="preserve"> </w:t>
      </w:r>
      <w:r w:rsidRPr="004D1EA5">
        <w:rPr>
          <w:rFonts w:hint="cs"/>
          <w:sz w:val="18"/>
          <w:szCs w:val="18"/>
          <w:rtl/>
        </w:rPr>
        <w:t>סבלו מ</w:t>
      </w:r>
      <w:r w:rsidRPr="004D1EA5">
        <w:rPr>
          <w:sz w:val="18"/>
          <w:szCs w:val="18"/>
          <w:rtl/>
        </w:rPr>
        <w:t>הפרעת אכילה כפייתית לאחר הניתוח</w:t>
      </w:r>
      <w:r w:rsidRPr="004D1EA5">
        <w:rPr>
          <w:rFonts w:hint="cs"/>
          <w:sz w:val="18"/>
          <w:szCs w:val="18"/>
          <w:rtl/>
        </w:rPr>
        <w:t xml:space="preserve">. גם לפי עמותת הדיאטנים, שיעור הפרעות האכילה גבוה יותר בקרב מנותחים </w:t>
      </w:r>
      <w:r w:rsidRPr="004D1EA5">
        <w:rPr>
          <w:rFonts w:hint="cs"/>
          <w:sz w:val="18"/>
          <w:szCs w:val="18"/>
          <w:rtl/>
        </w:rPr>
        <w:t>בריאטריים</w:t>
      </w:r>
      <w:r w:rsidRPr="004D1EA5">
        <w:rPr>
          <w:rFonts w:hint="cs"/>
          <w:sz w:val="18"/>
          <w:szCs w:val="18"/>
          <w:rtl/>
        </w:rPr>
        <w:t xml:space="preserve"> בהשוואה לאוכלוסייה</w:t>
      </w:r>
      <w:r w:rsidRPr="004D1EA5">
        <w:rPr>
          <w:sz w:val="18"/>
          <w:szCs w:val="18"/>
          <w:rtl/>
        </w:rPr>
        <w:t xml:space="preserve"> </w:t>
      </w:r>
      <w:r w:rsidRPr="00D05BD4">
        <w:rPr>
          <w:spacing w:val="-4"/>
          <w:sz w:val="18"/>
          <w:szCs w:val="18"/>
          <w:rtl/>
        </w:rPr>
        <w:t>הכללית</w:t>
      </w:r>
      <w:r>
        <w:rPr>
          <w:rStyle w:val="FootnoteReference0"/>
          <w:spacing w:val="-4"/>
          <w:sz w:val="18"/>
          <w:szCs w:val="18"/>
          <w:rtl/>
        </w:rPr>
        <w:footnoteReference w:id="64"/>
      </w:r>
      <w:r w:rsidRPr="00D05BD4">
        <w:rPr>
          <w:rFonts w:hint="cs"/>
          <w:spacing w:val="-4"/>
          <w:sz w:val="18"/>
          <w:szCs w:val="18"/>
          <w:rtl/>
        </w:rPr>
        <w:t>.</w:t>
      </w:r>
      <w:r w:rsidRPr="00D05BD4">
        <w:rPr>
          <w:rFonts w:hint="cs"/>
          <w:b/>
          <w:bCs/>
          <w:spacing w:val="-4"/>
          <w:sz w:val="18"/>
          <w:szCs w:val="18"/>
          <w:rtl/>
        </w:rPr>
        <w:t xml:space="preserve"> </w:t>
      </w:r>
      <w:r w:rsidRPr="00D05BD4">
        <w:rPr>
          <w:rFonts w:hint="eastAsia"/>
          <w:spacing w:val="-4"/>
          <w:sz w:val="18"/>
          <w:szCs w:val="18"/>
          <w:rtl/>
        </w:rPr>
        <w:t>לפי</w:t>
      </w:r>
      <w:r w:rsidRPr="00D05BD4">
        <w:rPr>
          <w:spacing w:val="-4"/>
          <w:sz w:val="18"/>
          <w:szCs w:val="18"/>
          <w:rtl/>
        </w:rPr>
        <w:t xml:space="preserve"> נתונים של המחלקה להפרעות אכילה בשיבא, כ-100 מנותחים</w:t>
      </w:r>
      <w:r w:rsidRPr="004D1EA5">
        <w:rPr>
          <w:sz w:val="18"/>
          <w:szCs w:val="18"/>
          <w:rtl/>
        </w:rPr>
        <w:t xml:space="preserve"> אושפזו במחלקה להפרעות אכילה לאחר ניתוח </w:t>
      </w:r>
      <w:r w:rsidRPr="004D1EA5">
        <w:rPr>
          <w:rFonts w:hint="eastAsia"/>
          <w:sz w:val="18"/>
          <w:szCs w:val="18"/>
          <w:rtl/>
        </w:rPr>
        <w:t>בריאטרי</w:t>
      </w:r>
      <w:r w:rsidRPr="004D1EA5">
        <w:rPr>
          <w:sz w:val="18"/>
          <w:szCs w:val="18"/>
          <w:rtl/>
        </w:rPr>
        <w:t xml:space="preserve"> בעשור האחרון.</w:t>
      </w:r>
    </w:p>
    <w:p w:rsidR="002E6D5B" w:rsidRPr="004D1EA5" w:rsidP="00BD4CD2">
      <w:pPr>
        <w:spacing w:line="240" w:lineRule="exact"/>
        <w:ind w:left="340" w:right="2268"/>
        <w:jc w:val="both"/>
        <w:rPr>
          <w:rFonts w:ascii="Tahoma" w:hAnsi="Tahoma" w:cs="Tahoma"/>
          <w:b/>
          <w:bCs/>
          <w:sz w:val="18"/>
          <w:szCs w:val="18"/>
          <w:rtl/>
        </w:rPr>
      </w:pPr>
      <w:r w:rsidRPr="004D1EA5">
        <w:rPr>
          <w:rFonts w:ascii="Tahoma" w:hAnsi="Tahoma" w:cs="Tahoma" w:hint="cs"/>
          <w:sz w:val="18"/>
          <w:szCs w:val="18"/>
          <w:rtl/>
        </w:rPr>
        <w:t>נוכח</w:t>
      </w:r>
      <w:r w:rsidRPr="004D1EA5">
        <w:rPr>
          <w:rFonts w:ascii="Tahoma" w:hAnsi="Tahoma" w:cs="Tahoma"/>
          <w:sz w:val="18"/>
          <w:szCs w:val="18"/>
          <w:rtl/>
        </w:rPr>
        <w:t xml:space="preserve"> </w:t>
      </w:r>
      <w:r w:rsidRPr="004D1EA5">
        <w:rPr>
          <w:rFonts w:ascii="Tahoma" w:hAnsi="Tahoma" w:cs="Tahoma" w:hint="cs"/>
          <w:sz w:val="18"/>
          <w:szCs w:val="18"/>
          <w:rtl/>
        </w:rPr>
        <w:t>הצורך</w:t>
      </w:r>
      <w:r w:rsidRPr="004D1EA5">
        <w:rPr>
          <w:rFonts w:ascii="Tahoma" w:hAnsi="Tahoma" w:cs="Tahoma"/>
          <w:sz w:val="18"/>
          <w:szCs w:val="18"/>
          <w:rtl/>
        </w:rPr>
        <w:t xml:space="preserve"> </w:t>
      </w:r>
      <w:r w:rsidRPr="004D1EA5">
        <w:rPr>
          <w:rFonts w:ascii="Tahoma" w:hAnsi="Tahoma" w:cs="Tahoma" w:hint="cs"/>
          <w:sz w:val="18"/>
          <w:szCs w:val="18"/>
          <w:rtl/>
        </w:rPr>
        <w:t>לאבחן</w:t>
      </w:r>
      <w:r w:rsidRPr="004D1EA5">
        <w:rPr>
          <w:rFonts w:ascii="Tahoma" w:hAnsi="Tahoma" w:cs="Tahoma"/>
          <w:sz w:val="18"/>
          <w:szCs w:val="18"/>
          <w:rtl/>
        </w:rPr>
        <w:t xml:space="preserve"> </w:t>
      </w:r>
      <w:r w:rsidRPr="004D1EA5">
        <w:rPr>
          <w:rFonts w:ascii="Tahoma" w:hAnsi="Tahoma" w:cs="Tahoma" w:hint="cs"/>
          <w:sz w:val="18"/>
          <w:szCs w:val="18"/>
          <w:rtl/>
        </w:rPr>
        <w:t>מראש</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מוכנותו</w:t>
      </w:r>
      <w:r w:rsidRPr="004D1EA5">
        <w:rPr>
          <w:rFonts w:ascii="Tahoma" w:hAnsi="Tahoma" w:cs="Tahoma"/>
          <w:sz w:val="18"/>
          <w:szCs w:val="18"/>
          <w:rtl/>
        </w:rPr>
        <w:t xml:space="preserve"> </w:t>
      </w:r>
      <w:r w:rsidRPr="004D1EA5">
        <w:rPr>
          <w:rFonts w:ascii="Tahoma" w:hAnsi="Tahoma" w:cs="Tahoma" w:hint="cs"/>
          <w:sz w:val="18"/>
          <w:szCs w:val="18"/>
          <w:rtl/>
        </w:rPr>
        <w:t>הנפשית</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המטופל</w:t>
      </w:r>
      <w:r w:rsidRPr="004D1EA5">
        <w:rPr>
          <w:rFonts w:ascii="Tahoma" w:hAnsi="Tahoma" w:cs="Tahoma"/>
          <w:sz w:val="18"/>
          <w:szCs w:val="18"/>
          <w:rtl/>
        </w:rPr>
        <w:t xml:space="preserve"> </w:t>
      </w:r>
      <w:r w:rsidRPr="004D1EA5">
        <w:rPr>
          <w:rFonts w:ascii="Tahoma" w:hAnsi="Tahoma" w:cs="Tahoma" w:hint="cs"/>
          <w:sz w:val="18"/>
          <w:szCs w:val="18"/>
          <w:rtl/>
        </w:rPr>
        <w:t>לעבור</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כך</w:t>
      </w:r>
      <w:r w:rsidRPr="004D1EA5">
        <w:rPr>
          <w:rFonts w:ascii="Tahoma" w:hAnsi="Tahoma" w:cs="Tahoma"/>
          <w:sz w:val="18"/>
          <w:szCs w:val="18"/>
          <w:rtl/>
        </w:rPr>
        <w:t xml:space="preserve"> </w:t>
      </w:r>
      <w:r w:rsidRPr="004D1EA5">
        <w:rPr>
          <w:rFonts w:ascii="Tahoma" w:hAnsi="Tahoma" w:cs="Tahoma" w:hint="cs"/>
          <w:sz w:val="18"/>
          <w:szCs w:val="18"/>
          <w:rtl/>
        </w:rPr>
        <w:t>שיוכל</w:t>
      </w:r>
      <w:r w:rsidRPr="004D1EA5">
        <w:rPr>
          <w:rFonts w:ascii="Tahoma" w:hAnsi="Tahoma" w:cs="Tahoma"/>
          <w:sz w:val="18"/>
          <w:szCs w:val="18"/>
          <w:rtl/>
        </w:rPr>
        <w:t xml:space="preserve"> </w:t>
      </w:r>
      <w:r w:rsidRPr="004D1EA5">
        <w:rPr>
          <w:rFonts w:ascii="Tahoma" w:hAnsi="Tahoma" w:cs="Tahoma" w:hint="cs"/>
          <w:sz w:val="18"/>
          <w:szCs w:val="18"/>
          <w:rtl/>
        </w:rPr>
        <w:t>להתגבר</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הפרעות</w:t>
      </w:r>
      <w:r w:rsidRPr="004D1EA5">
        <w:rPr>
          <w:rFonts w:ascii="Tahoma" w:hAnsi="Tahoma" w:cs="Tahoma"/>
          <w:sz w:val="18"/>
          <w:szCs w:val="18"/>
          <w:rtl/>
        </w:rPr>
        <w:t xml:space="preserve"> </w:t>
      </w:r>
      <w:r w:rsidRPr="004D1EA5">
        <w:rPr>
          <w:rFonts w:ascii="Tahoma" w:hAnsi="Tahoma" w:cs="Tahoma" w:hint="cs"/>
          <w:sz w:val="18"/>
          <w:szCs w:val="18"/>
          <w:rtl/>
        </w:rPr>
        <w:t>אכילה</w:t>
      </w:r>
      <w:r w:rsidRPr="004D1EA5">
        <w:rPr>
          <w:rFonts w:ascii="Tahoma" w:hAnsi="Tahoma" w:cs="Tahoma"/>
          <w:sz w:val="18"/>
          <w:szCs w:val="18"/>
          <w:rtl/>
        </w:rPr>
        <w:t xml:space="preserve"> </w:t>
      </w:r>
      <w:r w:rsidRPr="004D1EA5">
        <w:rPr>
          <w:rFonts w:ascii="Tahoma" w:hAnsi="Tahoma" w:cs="Tahoma" w:hint="cs"/>
          <w:sz w:val="18"/>
          <w:szCs w:val="18"/>
          <w:rtl/>
        </w:rPr>
        <w:t>שהיו</w:t>
      </w:r>
      <w:r w:rsidRPr="004D1EA5">
        <w:rPr>
          <w:rFonts w:ascii="Tahoma" w:hAnsi="Tahoma" w:cs="Tahoma"/>
          <w:sz w:val="18"/>
          <w:szCs w:val="18"/>
          <w:rtl/>
        </w:rPr>
        <w:t xml:space="preserve"> </w:t>
      </w:r>
      <w:r w:rsidRPr="004D1EA5">
        <w:rPr>
          <w:rFonts w:ascii="Tahoma" w:hAnsi="Tahoma" w:cs="Tahoma" w:hint="cs"/>
          <w:sz w:val="18"/>
          <w:szCs w:val="18"/>
          <w:rtl/>
        </w:rPr>
        <w:t>לו</w:t>
      </w:r>
      <w:r w:rsidRPr="004D1EA5">
        <w:rPr>
          <w:rFonts w:ascii="Tahoma" w:hAnsi="Tahoma" w:cs="Tahoma"/>
          <w:sz w:val="18"/>
          <w:szCs w:val="18"/>
          <w:rtl/>
        </w:rPr>
        <w:t xml:space="preserve"> </w:t>
      </w:r>
      <w:r w:rsidRPr="004D1EA5">
        <w:rPr>
          <w:rFonts w:ascii="Tahoma" w:hAnsi="Tahoma" w:cs="Tahoma" w:hint="cs"/>
          <w:sz w:val="18"/>
          <w:szCs w:val="18"/>
          <w:rtl/>
        </w:rPr>
        <w:t>ולא</w:t>
      </w:r>
      <w:r w:rsidRPr="004D1EA5">
        <w:rPr>
          <w:rFonts w:ascii="Tahoma" w:hAnsi="Tahoma" w:cs="Tahoma"/>
          <w:sz w:val="18"/>
          <w:szCs w:val="18"/>
          <w:rtl/>
        </w:rPr>
        <w:t xml:space="preserve"> </w:t>
      </w:r>
      <w:r w:rsidRPr="004D1EA5">
        <w:rPr>
          <w:rFonts w:ascii="Tahoma" w:hAnsi="Tahoma" w:cs="Tahoma" w:hint="cs"/>
          <w:sz w:val="18"/>
          <w:szCs w:val="18"/>
          <w:rtl/>
        </w:rPr>
        <w:t>יפתח כאלה בעקבות</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קבע</w:t>
      </w:r>
      <w:r w:rsidRPr="004D1EA5">
        <w:rPr>
          <w:rFonts w:ascii="Tahoma" w:hAnsi="Tahoma" w:cs="Tahoma"/>
          <w:sz w:val="18"/>
          <w:szCs w:val="18"/>
          <w:rtl/>
        </w:rPr>
        <w:t xml:space="preserve"> </w:t>
      </w:r>
      <w:r w:rsidRPr="004D1EA5">
        <w:rPr>
          <w:rFonts w:ascii="Tahoma" w:hAnsi="Tahoma" w:cs="Tahoma" w:hint="cs"/>
          <w:sz w:val="18"/>
          <w:szCs w:val="18"/>
          <w:rtl/>
        </w:rPr>
        <w:t>החוזר</w:t>
      </w:r>
      <w:r w:rsidRPr="004D1EA5">
        <w:rPr>
          <w:rFonts w:ascii="Tahoma" w:hAnsi="Tahoma" w:cs="Tahoma"/>
          <w:sz w:val="18"/>
          <w:szCs w:val="18"/>
          <w:rtl/>
        </w:rPr>
        <w:t xml:space="preserve"> </w:t>
      </w:r>
      <w:r w:rsidRPr="004D1EA5">
        <w:rPr>
          <w:rFonts w:ascii="Tahoma" w:hAnsi="Tahoma" w:cs="Tahoma" w:hint="cs"/>
          <w:sz w:val="18"/>
          <w:szCs w:val="18"/>
          <w:rtl/>
        </w:rPr>
        <w:t>שעל</w:t>
      </w:r>
      <w:r w:rsidRPr="004D1EA5">
        <w:rPr>
          <w:rFonts w:ascii="Tahoma" w:hAnsi="Tahoma" w:cs="Tahoma"/>
          <w:sz w:val="18"/>
          <w:szCs w:val="18"/>
          <w:rtl/>
        </w:rPr>
        <w:t xml:space="preserve"> </w:t>
      </w:r>
      <w:r w:rsidRPr="004D1EA5">
        <w:rPr>
          <w:rFonts w:ascii="Tahoma" w:hAnsi="Tahoma" w:cs="Tahoma" w:hint="cs"/>
          <w:sz w:val="18"/>
          <w:szCs w:val="18"/>
          <w:rtl/>
        </w:rPr>
        <w:t>מועמד</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r w:rsidRPr="004D1EA5">
        <w:rPr>
          <w:rFonts w:ascii="Tahoma" w:hAnsi="Tahoma" w:cs="Tahoma" w:hint="cs"/>
          <w:sz w:val="18"/>
          <w:szCs w:val="18"/>
          <w:rtl/>
        </w:rPr>
        <w:t>לעבור</w:t>
      </w:r>
      <w:r w:rsidRPr="004D1EA5">
        <w:rPr>
          <w:rFonts w:ascii="Tahoma" w:hAnsi="Tahoma" w:cs="Tahoma"/>
          <w:sz w:val="18"/>
          <w:szCs w:val="18"/>
          <w:rtl/>
        </w:rPr>
        <w:t xml:space="preserve"> </w:t>
      </w:r>
      <w:r w:rsidRPr="004D1EA5">
        <w:rPr>
          <w:rFonts w:ascii="Tahoma" w:hAnsi="Tahoma" w:cs="Tahoma" w:hint="cs"/>
          <w:sz w:val="18"/>
          <w:szCs w:val="18"/>
          <w:rtl/>
        </w:rPr>
        <w:t>במסגרת</w:t>
      </w:r>
      <w:r w:rsidRPr="004D1EA5">
        <w:rPr>
          <w:rFonts w:ascii="Tahoma" w:hAnsi="Tahoma" w:cs="Tahoma"/>
          <w:sz w:val="18"/>
          <w:szCs w:val="18"/>
          <w:rtl/>
        </w:rPr>
        <w:t xml:space="preserve"> </w:t>
      </w:r>
      <w:r w:rsidRPr="004D1EA5">
        <w:rPr>
          <w:rFonts w:ascii="Tahoma" w:hAnsi="Tahoma" w:cs="Tahoma" w:hint="cs"/>
          <w:sz w:val="18"/>
          <w:szCs w:val="18"/>
          <w:rtl/>
        </w:rPr>
        <w:t>הוועדה</w:t>
      </w:r>
      <w:r w:rsidRPr="004D1EA5">
        <w:rPr>
          <w:rFonts w:ascii="Tahoma" w:hAnsi="Tahoma" w:cs="Tahoma"/>
          <w:sz w:val="18"/>
          <w:szCs w:val="18"/>
          <w:rtl/>
        </w:rPr>
        <w:t xml:space="preserve"> </w:t>
      </w:r>
      <w:r w:rsidRPr="004D1EA5">
        <w:rPr>
          <w:rFonts w:ascii="Tahoma" w:hAnsi="Tahoma" w:cs="Tahoma" w:hint="cs"/>
          <w:sz w:val="18"/>
          <w:szCs w:val="18"/>
          <w:rtl/>
        </w:rPr>
        <w:t>הרב-מקצועית</w:t>
      </w:r>
      <w:r w:rsidRPr="004D1EA5">
        <w:rPr>
          <w:rFonts w:ascii="Tahoma" w:hAnsi="Tahoma" w:cs="Tahoma"/>
          <w:sz w:val="18"/>
          <w:szCs w:val="18"/>
          <w:rtl/>
        </w:rPr>
        <w:t xml:space="preserve"> </w:t>
      </w:r>
      <w:r w:rsidRPr="004D1EA5">
        <w:rPr>
          <w:rFonts w:ascii="Tahoma" w:hAnsi="Tahoma" w:cs="Tahoma" w:hint="cs"/>
          <w:sz w:val="18"/>
          <w:szCs w:val="18"/>
          <w:rtl/>
        </w:rPr>
        <w:t>הערכה</w:t>
      </w:r>
      <w:r w:rsidRPr="004D1EA5">
        <w:rPr>
          <w:rFonts w:ascii="Tahoma" w:hAnsi="Tahoma" w:cs="Tahoma"/>
          <w:sz w:val="18"/>
          <w:szCs w:val="18"/>
          <w:rtl/>
        </w:rPr>
        <w:t xml:space="preserve"> </w:t>
      </w:r>
      <w:r w:rsidRPr="004D1EA5">
        <w:rPr>
          <w:rFonts w:ascii="Tahoma" w:hAnsi="Tahoma" w:cs="Tahoma" w:hint="cs"/>
          <w:sz w:val="18"/>
          <w:szCs w:val="18"/>
          <w:rtl/>
        </w:rPr>
        <w:t>פסיכולוגית</w:t>
      </w:r>
      <w:r w:rsidRPr="004D1EA5">
        <w:rPr>
          <w:rFonts w:ascii="Tahoma" w:hAnsi="Tahoma" w:cs="Tahoma"/>
          <w:sz w:val="18"/>
          <w:szCs w:val="18"/>
          <w:rtl/>
        </w:rPr>
        <w:t xml:space="preserve">. </w:t>
      </w:r>
      <w:r w:rsidRPr="004D1EA5">
        <w:rPr>
          <w:rFonts w:ascii="Tahoma" w:hAnsi="Tahoma" w:cs="Tahoma" w:hint="cs"/>
          <w:sz w:val="18"/>
          <w:szCs w:val="18"/>
          <w:rtl/>
        </w:rPr>
        <w:t>הערכה</w:t>
      </w:r>
      <w:r w:rsidRPr="004D1EA5">
        <w:rPr>
          <w:rFonts w:ascii="Tahoma" w:hAnsi="Tahoma" w:cs="Tahoma"/>
          <w:sz w:val="18"/>
          <w:szCs w:val="18"/>
          <w:rtl/>
        </w:rPr>
        <w:t xml:space="preserve"> </w:t>
      </w:r>
      <w:r w:rsidRPr="004D1EA5">
        <w:rPr>
          <w:rFonts w:ascii="Tahoma" w:hAnsi="Tahoma" w:cs="Tahoma" w:hint="cs"/>
          <w:sz w:val="18"/>
          <w:szCs w:val="18"/>
          <w:rtl/>
        </w:rPr>
        <w:t>זו</w:t>
      </w:r>
      <w:r w:rsidRPr="004D1EA5">
        <w:rPr>
          <w:rFonts w:ascii="Tahoma" w:hAnsi="Tahoma" w:cs="Tahoma"/>
          <w:sz w:val="18"/>
          <w:szCs w:val="18"/>
          <w:rtl/>
        </w:rPr>
        <w:t xml:space="preserve"> </w:t>
      </w:r>
      <w:r w:rsidRPr="004D1EA5">
        <w:rPr>
          <w:rFonts w:ascii="Tahoma" w:hAnsi="Tahoma" w:cs="Tahoma" w:hint="cs"/>
          <w:sz w:val="18"/>
          <w:szCs w:val="18"/>
          <w:rtl/>
        </w:rPr>
        <w:t>נועדה לבחון</w:t>
      </w:r>
      <w:r w:rsidRPr="004D1EA5">
        <w:rPr>
          <w:rFonts w:ascii="Tahoma" w:hAnsi="Tahoma" w:cs="Tahoma"/>
          <w:sz w:val="18"/>
          <w:szCs w:val="18"/>
          <w:rtl/>
        </w:rPr>
        <w:t xml:space="preserve"> </w:t>
      </w:r>
      <w:r w:rsidRPr="004D1EA5">
        <w:rPr>
          <w:rFonts w:ascii="Tahoma" w:hAnsi="Tahoma" w:cs="Tahoma" w:hint="cs"/>
          <w:sz w:val="18"/>
          <w:szCs w:val="18"/>
          <w:rtl/>
        </w:rPr>
        <w:t>אם</w:t>
      </w:r>
      <w:r w:rsidRPr="004D1EA5">
        <w:rPr>
          <w:rFonts w:ascii="Tahoma" w:hAnsi="Tahoma" w:cs="Tahoma"/>
          <w:sz w:val="18"/>
          <w:szCs w:val="18"/>
          <w:rtl/>
        </w:rPr>
        <w:t xml:space="preserve"> </w:t>
      </w:r>
      <w:r w:rsidRPr="004D1EA5">
        <w:rPr>
          <w:rFonts w:ascii="Tahoma" w:hAnsi="Tahoma" w:cs="Tahoma" w:hint="cs"/>
          <w:sz w:val="18"/>
          <w:szCs w:val="18"/>
          <w:rtl/>
        </w:rPr>
        <w:t>למטופל</w:t>
      </w:r>
      <w:r w:rsidRPr="004D1EA5">
        <w:rPr>
          <w:rFonts w:ascii="Tahoma" w:hAnsi="Tahoma" w:cs="Tahoma"/>
          <w:sz w:val="18"/>
          <w:szCs w:val="18"/>
          <w:rtl/>
        </w:rPr>
        <w:t xml:space="preserve"> </w:t>
      </w:r>
      <w:r w:rsidRPr="004D1EA5">
        <w:rPr>
          <w:rFonts w:ascii="Tahoma" w:hAnsi="Tahoma" w:cs="Tahoma" w:hint="cs"/>
          <w:sz w:val="18"/>
          <w:szCs w:val="18"/>
          <w:rtl/>
        </w:rPr>
        <w:t>יש</w:t>
      </w:r>
      <w:r w:rsidRPr="004D1EA5">
        <w:rPr>
          <w:rFonts w:ascii="Tahoma" w:hAnsi="Tahoma" w:cs="Tahoma"/>
          <w:sz w:val="18"/>
          <w:szCs w:val="18"/>
          <w:rtl/>
        </w:rPr>
        <w:t xml:space="preserve"> </w:t>
      </w:r>
      <w:r w:rsidRPr="004D1EA5">
        <w:rPr>
          <w:rFonts w:ascii="Tahoma" w:hAnsi="Tahoma" w:cs="Tahoma" w:hint="cs"/>
          <w:sz w:val="18"/>
          <w:szCs w:val="18"/>
          <w:rtl/>
        </w:rPr>
        <w:t>בעיה</w:t>
      </w:r>
      <w:r w:rsidRPr="004D1EA5">
        <w:rPr>
          <w:rFonts w:ascii="Tahoma" w:hAnsi="Tahoma" w:cs="Tahoma"/>
          <w:sz w:val="18"/>
          <w:szCs w:val="18"/>
          <w:rtl/>
        </w:rPr>
        <w:t xml:space="preserve"> </w:t>
      </w:r>
      <w:r w:rsidRPr="004D1EA5">
        <w:rPr>
          <w:rFonts w:ascii="Tahoma" w:hAnsi="Tahoma" w:cs="Tahoma" w:hint="cs"/>
          <w:sz w:val="18"/>
          <w:szCs w:val="18"/>
          <w:rtl/>
        </w:rPr>
        <w:t>פסיכיאטרית</w:t>
      </w:r>
      <w:r w:rsidRPr="004D1EA5">
        <w:rPr>
          <w:rFonts w:ascii="Tahoma" w:hAnsi="Tahoma" w:cs="Tahoma"/>
          <w:sz w:val="18"/>
          <w:szCs w:val="18"/>
          <w:rtl/>
        </w:rPr>
        <w:t xml:space="preserve"> </w:t>
      </w:r>
      <w:r w:rsidRPr="004D1EA5">
        <w:rPr>
          <w:rFonts w:ascii="Tahoma" w:hAnsi="Tahoma" w:cs="Tahoma" w:hint="cs"/>
          <w:sz w:val="18"/>
          <w:szCs w:val="18"/>
          <w:rtl/>
        </w:rPr>
        <w:t>הקשורה</w:t>
      </w:r>
      <w:r w:rsidRPr="004D1EA5">
        <w:rPr>
          <w:rFonts w:ascii="Tahoma" w:hAnsi="Tahoma" w:cs="Tahoma"/>
          <w:sz w:val="18"/>
          <w:szCs w:val="18"/>
          <w:rtl/>
        </w:rPr>
        <w:t xml:space="preserve"> </w:t>
      </w:r>
      <w:r w:rsidRPr="004D1EA5">
        <w:rPr>
          <w:rFonts w:ascii="Tahoma" w:hAnsi="Tahoma" w:cs="Tahoma" w:hint="cs"/>
          <w:sz w:val="18"/>
          <w:szCs w:val="18"/>
          <w:rtl/>
        </w:rPr>
        <w:t>להפרעות</w:t>
      </w:r>
      <w:r w:rsidRPr="004D1EA5">
        <w:rPr>
          <w:rFonts w:ascii="Tahoma" w:hAnsi="Tahoma" w:cs="Tahoma"/>
          <w:sz w:val="18"/>
          <w:szCs w:val="18"/>
          <w:rtl/>
        </w:rPr>
        <w:t xml:space="preserve"> </w:t>
      </w:r>
      <w:r w:rsidRPr="004D1EA5">
        <w:rPr>
          <w:rFonts w:ascii="Tahoma" w:hAnsi="Tahoma" w:cs="Tahoma" w:hint="cs"/>
          <w:sz w:val="18"/>
          <w:szCs w:val="18"/>
          <w:rtl/>
        </w:rPr>
        <w:t>אכילה</w:t>
      </w:r>
      <w:r w:rsidRPr="004D1EA5">
        <w:rPr>
          <w:rFonts w:ascii="Tahoma" w:hAnsi="Tahoma" w:cs="Tahoma"/>
          <w:sz w:val="18"/>
          <w:szCs w:val="18"/>
          <w:rtl/>
        </w:rPr>
        <w:t>.</w:t>
      </w:r>
      <w:r w:rsidRPr="004D1EA5">
        <w:rPr>
          <w:rFonts w:ascii="Tahoma" w:hAnsi="Tahoma" w:cs="Tahoma"/>
          <w:b/>
          <w:bCs/>
          <w:sz w:val="18"/>
          <w:szCs w:val="18"/>
          <w:rtl/>
        </w:rPr>
        <w:t xml:space="preserve"> </w:t>
      </w:r>
      <w:r w:rsidRPr="004D1EA5">
        <w:rPr>
          <w:rFonts w:ascii="Tahoma" w:hAnsi="Tahoma" w:cs="Tahoma" w:hint="cs"/>
          <w:sz w:val="18"/>
          <w:szCs w:val="18"/>
          <w:rtl/>
        </w:rPr>
        <w:t>באשר</w:t>
      </w:r>
      <w:r w:rsidRPr="004D1EA5">
        <w:rPr>
          <w:rFonts w:ascii="Tahoma" w:hAnsi="Tahoma" w:cs="Tahoma"/>
          <w:sz w:val="18"/>
          <w:szCs w:val="18"/>
          <w:rtl/>
        </w:rPr>
        <w:t xml:space="preserve"> לכך </w:t>
      </w:r>
      <w:r w:rsidRPr="004D1EA5">
        <w:rPr>
          <w:rFonts w:ascii="Tahoma" w:hAnsi="Tahoma" w:cs="Tahoma" w:hint="cs"/>
          <w:sz w:val="18"/>
          <w:szCs w:val="18"/>
          <w:rtl/>
        </w:rPr>
        <w:t>נקבע ב</w:t>
      </w:r>
      <w:r w:rsidRPr="004D1EA5">
        <w:rPr>
          <w:rFonts w:ascii="Tahoma" w:hAnsi="Tahoma" w:cs="Tahoma"/>
          <w:sz w:val="18"/>
          <w:szCs w:val="18"/>
          <w:rtl/>
        </w:rPr>
        <w:t xml:space="preserve">דוח </w:t>
      </w:r>
      <w:r w:rsidRPr="004D1EA5">
        <w:rPr>
          <w:rFonts w:ascii="Tahoma" w:hAnsi="Tahoma" w:cs="Tahoma" w:hint="cs"/>
          <w:sz w:val="18"/>
          <w:szCs w:val="18"/>
          <w:rtl/>
        </w:rPr>
        <w:t xml:space="preserve">קודם שפרסם </w:t>
      </w:r>
      <w:r w:rsidRPr="004D1EA5">
        <w:rPr>
          <w:rFonts w:ascii="Tahoma" w:hAnsi="Tahoma" w:cs="Tahoma"/>
          <w:sz w:val="18"/>
          <w:szCs w:val="18"/>
          <w:rtl/>
        </w:rPr>
        <w:t xml:space="preserve">מבקר המדינה </w:t>
      </w:r>
      <w:r w:rsidRPr="004D1EA5">
        <w:rPr>
          <w:rFonts w:ascii="Tahoma" w:hAnsi="Tahoma" w:cs="Tahoma" w:hint="cs"/>
          <w:sz w:val="18"/>
          <w:szCs w:val="18"/>
          <w:rtl/>
        </w:rPr>
        <w:t xml:space="preserve">ב-2013 </w:t>
      </w:r>
      <w:r w:rsidRPr="004D1EA5">
        <w:rPr>
          <w:rFonts w:ascii="Tahoma" w:hAnsi="Tahoma" w:cs="Tahoma"/>
          <w:sz w:val="18"/>
          <w:szCs w:val="18"/>
          <w:rtl/>
        </w:rPr>
        <w:t xml:space="preserve">כי </w:t>
      </w:r>
      <w:r w:rsidRPr="004D1EA5">
        <w:rPr>
          <w:rFonts w:ascii="Tahoma" w:hAnsi="Tahoma" w:cs="Tahoma" w:hint="cs"/>
          <w:sz w:val="18"/>
          <w:szCs w:val="18"/>
          <w:rtl/>
        </w:rPr>
        <w:t>אי-אבחון</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הפרעת</w:t>
      </w:r>
      <w:r w:rsidRPr="004D1EA5">
        <w:rPr>
          <w:rFonts w:ascii="Tahoma" w:hAnsi="Tahoma" w:cs="Tahoma"/>
          <w:sz w:val="18"/>
          <w:szCs w:val="18"/>
          <w:rtl/>
        </w:rPr>
        <w:t xml:space="preserve"> </w:t>
      </w:r>
      <w:r w:rsidRPr="004D1EA5">
        <w:rPr>
          <w:rFonts w:ascii="Tahoma" w:hAnsi="Tahoma" w:cs="Tahoma" w:hint="cs"/>
          <w:sz w:val="18"/>
          <w:szCs w:val="18"/>
          <w:rtl/>
        </w:rPr>
        <w:t>אכילה</w:t>
      </w:r>
      <w:r w:rsidRPr="004D1EA5">
        <w:rPr>
          <w:rFonts w:ascii="Tahoma" w:hAnsi="Tahoma" w:cs="Tahoma"/>
          <w:sz w:val="18"/>
          <w:szCs w:val="18"/>
          <w:rtl/>
        </w:rPr>
        <w:t xml:space="preserve"> </w:t>
      </w:r>
      <w:r w:rsidRPr="004D1EA5">
        <w:rPr>
          <w:rFonts w:ascii="Tahoma" w:hAnsi="Tahoma" w:cs="Tahoma" w:hint="cs"/>
          <w:sz w:val="18"/>
          <w:szCs w:val="18"/>
          <w:rtl/>
        </w:rPr>
        <w:t>לפני ההחלטה</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ביצוע הניתוח</w:t>
      </w:r>
      <w:r w:rsidRPr="004D1EA5">
        <w:rPr>
          <w:rFonts w:ascii="Tahoma" w:hAnsi="Tahoma" w:cs="Tahoma"/>
          <w:sz w:val="18"/>
          <w:szCs w:val="18"/>
          <w:rtl/>
        </w:rPr>
        <w:t xml:space="preserve"> </w:t>
      </w:r>
      <w:r w:rsidRPr="004D1EA5">
        <w:rPr>
          <w:rFonts w:ascii="Tahoma" w:hAnsi="Tahoma" w:cs="Tahoma" w:hint="cs"/>
          <w:sz w:val="18"/>
          <w:szCs w:val="18"/>
          <w:rtl/>
        </w:rPr>
        <w:t>יכול</w:t>
      </w:r>
      <w:r w:rsidRPr="004D1EA5">
        <w:rPr>
          <w:rFonts w:ascii="Tahoma" w:hAnsi="Tahoma" w:cs="Tahoma"/>
          <w:sz w:val="18"/>
          <w:szCs w:val="18"/>
          <w:rtl/>
        </w:rPr>
        <w:t xml:space="preserve"> לגרום במקרים קיצוניים </w:t>
      </w:r>
      <w:r w:rsidRPr="004D1EA5">
        <w:rPr>
          <w:rFonts w:ascii="Tahoma" w:hAnsi="Tahoma" w:cs="Tahoma" w:hint="cs"/>
          <w:sz w:val="18"/>
          <w:szCs w:val="18"/>
          <w:rtl/>
        </w:rPr>
        <w:t>אף</w:t>
      </w:r>
      <w:r w:rsidRPr="004D1EA5">
        <w:rPr>
          <w:rFonts w:ascii="Tahoma" w:hAnsi="Tahoma" w:cs="Tahoma"/>
          <w:sz w:val="18"/>
          <w:szCs w:val="18"/>
          <w:rtl/>
        </w:rPr>
        <w:t xml:space="preserve"> </w:t>
      </w:r>
      <w:r w:rsidRPr="004D1EA5">
        <w:rPr>
          <w:rFonts w:ascii="Tahoma" w:hAnsi="Tahoma" w:cs="Tahoma" w:hint="cs"/>
          <w:sz w:val="18"/>
          <w:szCs w:val="18"/>
          <w:rtl/>
        </w:rPr>
        <w:t>לסכנת</w:t>
      </w:r>
      <w:r w:rsidRPr="004D1EA5">
        <w:rPr>
          <w:rFonts w:ascii="Tahoma" w:hAnsi="Tahoma" w:cs="Tahoma"/>
          <w:sz w:val="18"/>
          <w:szCs w:val="18"/>
          <w:rtl/>
        </w:rPr>
        <w:t xml:space="preserve"> </w:t>
      </w:r>
      <w:r w:rsidRPr="004D1EA5">
        <w:rPr>
          <w:rFonts w:ascii="Tahoma" w:hAnsi="Tahoma" w:cs="Tahoma" w:hint="cs"/>
          <w:sz w:val="18"/>
          <w:szCs w:val="18"/>
          <w:rtl/>
        </w:rPr>
        <w:t>חיים</w:t>
      </w:r>
      <w:r w:rsidRPr="004D1EA5">
        <w:rPr>
          <w:rFonts w:ascii="Tahoma" w:hAnsi="Tahoma" w:cs="Tahoma"/>
          <w:sz w:val="18"/>
          <w:szCs w:val="18"/>
          <w:rtl/>
        </w:rPr>
        <w:t xml:space="preserve"> </w:t>
      </w:r>
      <w:r w:rsidRPr="004D1EA5">
        <w:rPr>
          <w:rFonts w:ascii="Tahoma" w:hAnsi="Tahoma" w:cs="Tahoma" w:hint="cs"/>
          <w:sz w:val="18"/>
          <w:szCs w:val="18"/>
          <w:rtl/>
        </w:rPr>
        <w:t>ממשית</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הניתוח</w:t>
      </w:r>
      <w:r>
        <w:rPr>
          <w:rStyle w:val="FootnoteReference0"/>
          <w:rFonts w:ascii="Tahoma" w:hAnsi="Tahoma" w:cs="Tahoma"/>
          <w:sz w:val="18"/>
          <w:szCs w:val="18"/>
          <w:rtl/>
        </w:rPr>
        <w:footnoteReference w:id="65"/>
      </w:r>
      <w:r w:rsidRPr="004D1EA5">
        <w:rPr>
          <w:rFonts w:ascii="Tahoma" w:hAnsi="Tahoma" w:cs="Tahoma"/>
          <w:sz w:val="18"/>
          <w:szCs w:val="18"/>
          <w:rtl/>
        </w:rPr>
        <w:t xml:space="preserve">. </w:t>
      </w:r>
    </w:p>
    <w:p w:rsidR="002E6D5B" w:rsidRPr="004D1EA5" w:rsidP="00D05BD4">
      <w:pPr>
        <w:pStyle w:val="ListParagraph"/>
        <w:numPr>
          <w:ilvl w:val="0"/>
          <w:numId w:val="23"/>
        </w:numPr>
        <w:autoSpaceDE/>
        <w:autoSpaceDN/>
        <w:adjustRightInd/>
        <w:spacing w:after="240" w:line="240" w:lineRule="exact"/>
        <w:ind w:left="340" w:right="2268"/>
        <w:rPr>
          <w:sz w:val="18"/>
          <w:szCs w:val="18"/>
          <w:rtl/>
        </w:rPr>
      </w:pPr>
      <w:r w:rsidRPr="004D1EA5">
        <w:rPr>
          <w:rFonts w:hint="cs"/>
          <w:sz w:val="18"/>
          <w:szCs w:val="18"/>
          <w:rtl/>
        </w:rPr>
        <w:t>לפי</w:t>
      </w:r>
      <w:r w:rsidRPr="004D1EA5">
        <w:rPr>
          <w:sz w:val="18"/>
          <w:szCs w:val="18"/>
          <w:rtl/>
        </w:rPr>
        <w:t xml:space="preserve"> </w:t>
      </w:r>
      <w:r w:rsidRPr="004D1EA5">
        <w:rPr>
          <w:rFonts w:hint="cs"/>
          <w:sz w:val="18"/>
          <w:szCs w:val="18"/>
          <w:rtl/>
        </w:rPr>
        <w:t>החוזר,</w:t>
      </w:r>
      <w:r w:rsidRPr="004D1EA5">
        <w:rPr>
          <w:sz w:val="18"/>
          <w:szCs w:val="18"/>
          <w:rtl/>
        </w:rPr>
        <w:t xml:space="preserve"> </w:t>
      </w:r>
      <w:r w:rsidRPr="004D1EA5">
        <w:rPr>
          <w:rFonts w:hint="cs"/>
          <w:sz w:val="18"/>
          <w:szCs w:val="18"/>
          <w:rtl/>
        </w:rPr>
        <w:t>כל</w:t>
      </w:r>
      <w:r w:rsidRPr="004D1EA5">
        <w:rPr>
          <w:sz w:val="18"/>
          <w:szCs w:val="18"/>
          <w:rtl/>
        </w:rPr>
        <w:t xml:space="preserve"> </w:t>
      </w:r>
      <w:r w:rsidRPr="004D1EA5">
        <w:rPr>
          <w:rFonts w:hint="cs"/>
          <w:sz w:val="18"/>
          <w:szCs w:val="18"/>
          <w:rtl/>
        </w:rPr>
        <w:t>מועמד</w:t>
      </w:r>
      <w:r w:rsidRPr="004D1EA5">
        <w:rPr>
          <w:sz w:val="18"/>
          <w:szCs w:val="18"/>
          <w:rtl/>
        </w:rPr>
        <w:t xml:space="preserve"> </w:t>
      </w:r>
      <w:r w:rsidRPr="004D1EA5">
        <w:rPr>
          <w:rFonts w:hint="cs"/>
          <w:sz w:val="18"/>
          <w:szCs w:val="18"/>
          <w:rtl/>
        </w:rPr>
        <w:t>לניתוח</w:t>
      </w:r>
      <w:r w:rsidRPr="004D1EA5">
        <w:rPr>
          <w:sz w:val="18"/>
          <w:szCs w:val="18"/>
          <w:rtl/>
        </w:rPr>
        <w:t xml:space="preserve"> </w:t>
      </w:r>
      <w:r w:rsidRPr="004D1EA5">
        <w:rPr>
          <w:rFonts w:hint="cs"/>
          <w:sz w:val="18"/>
          <w:szCs w:val="18"/>
          <w:rtl/>
        </w:rPr>
        <w:t>יישאל</w:t>
      </w:r>
      <w:r w:rsidRPr="004D1EA5">
        <w:rPr>
          <w:sz w:val="18"/>
          <w:szCs w:val="18"/>
          <w:rtl/>
        </w:rPr>
        <w:t xml:space="preserve"> אם הוא מטופל על ידי פסיכיאטר או בתרופות אנטי</w:t>
      </w:r>
      <w:r w:rsidRPr="004D1EA5">
        <w:rPr>
          <w:rFonts w:hint="cs"/>
          <w:sz w:val="18"/>
          <w:szCs w:val="18"/>
          <w:rtl/>
        </w:rPr>
        <w:t>-</w:t>
      </w:r>
      <w:r w:rsidRPr="004D1EA5">
        <w:rPr>
          <w:sz w:val="18"/>
          <w:szCs w:val="18"/>
          <w:rtl/>
        </w:rPr>
        <w:t xml:space="preserve">פסיכוטיות, </w:t>
      </w:r>
      <w:r w:rsidRPr="004D1EA5">
        <w:rPr>
          <w:rFonts w:hint="cs"/>
          <w:sz w:val="18"/>
          <w:szCs w:val="18"/>
          <w:rtl/>
        </w:rPr>
        <w:t>ו</w:t>
      </w:r>
      <w:r w:rsidRPr="004D1EA5">
        <w:rPr>
          <w:sz w:val="18"/>
          <w:szCs w:val="18"/>
          <w:rtl/>
        </w:rPr>
        <w:t>אם כן, יתבקש להציג אישור מהפסיכיאטר המטפל על כשירות</w:t>
      </w:r>
      <w:r w:rsidRPr="004D1EA5">
        <w:rPr>
          <w:rFonts w:hint="cs"/>
          <w:sz w:val="18"/>
          <w:szCs w:val="18"/>
          <w:rtl/>
        </w:rPr>
        <w:t>ו</w:t>
      </w:r>
      <w:r w:rsidRPr="004D1EA5">
        <w:rPr>
          <w:sz w:val="18"/>
          <w:szCs w:val="18"/>
          <w:rtl/>
        </w:rPr>
        <w:t xml:space="preserve"> </w:t>
      </w:r>
      <w:r w:rsidRPr="004D1EA5">
        <w:rPr>
          <w:rFonts w:hint="cs"/>
          <w:sz w:val="18"/>
          <w:szCs w:val="18"/>
          <w:rtl/>
        </w:rPr>
        <w:t>ה</w:t>
      </w:r>
      <w:r w:rsidRPr="004D1EA5">
        <w:rPr>
          <w:sz w:val="18"/>
          <w:szCs w:val="18"/>
          <w:rtl/>
        </w:rPr>
        <w:t xml:space="preserve">נפשית לעבור את הניתוח </w:t>
      </w:r>
      <w:r w:rsidRPr="004D1EA5">
        <w:rPr>
          <w:rFonts w:hint="cs"/>
          <w:sz w:val="18"/>
          <w:szCs w:val="18"/>
          <w:rtl/>
        </w:rPr>
        <w:t>ולהתמודד</w:t>
      </w:r>
      <w:r w:rsidRPr="004D1EA5">
        <w:rPr>
          <w:sz w:val="18"/>
          <w:szCs w:val="18"/>
          <w:rtl/>
        </w:rPr>
        <w:t xml:space="preserve"> </w:t>
      </w:r>
      <w:r w:rsidRPr="004D1EA5">
        <w:rPr>
          <w:rFonts w:hint="cs"/>
          <w:sz w:val="18"/>
          <w:szCs w:val="18"/>
          <w:rtl/>
        </w:rPr>
        <w:t>עם</w:t>
      </w:r>
      <w:r w:rsidRPr="004D1EA5">
        <w:rPr>
          <w:sz w:val="18"/>
          <w:szCs w:val="18"/>
          <w:rtl/>
        </w:rPr>
        <w:t xml:space="preserve"> </w:t>
      </w:r>
      <w:r w:rsidRPr="004D1EA5">
        <w:rPr>
          <w:rFonts w:hint="cs"/>
          <w:sz w:val="18"/>
          <w:szCs w:val="18"/>
          <w:rtl/>
        </w:rPr>
        <w:t>השלכותיו</w:t>
      </w:r>
      <w:r w:rsidRPr="004D1EA5">
        <w:rPr>
          <w:sz w:val="18"/>
          <w:szCs w:val="18"/>
          <w:rtl/>
        </w:rPr>
        <w:t xml:space="preserve">. </w:t>
      </w:r>
      <w:r w:rsidRPr="004D1EA5">
        <w:rPr>
          <w:rFonts w:hint="cs"/>
          <w:sz w:val="18"/>
          <w:szCs w:val="18"/>
          <w:rtl/>
        </w:rPr>
        <w:t>מחקרים</w:t>
      </w:r>
      <w:r w:rsidRPr="004D1EA5">
        <w:rPr>
          <w:sz w:val="18"/>
          <w:szCs w:val="18"/>
          <w:rtl/>
        </w:rPr>
        <w:t xml:space="preserve"> </w:t>
      </w:r>
      <w:r w:rsidRPr="004D1EA5">
        <w:rPr>
          <w:rFonts w:hint="cs"/>
          <w:sz w:val="18"/>
          <w:szCs w:val="18"/>
          <w:rtl/>
        </w:rPr>
        <w:t>מצאו</w:t>
      </w:r>
      <w:r w:rsidRPr="004D1EA5">
        <w:rPr>
          <w:sz w:val="18"/>
          <w:szCs w:val="18"/>
          <w:rtl/>
        </w:rPr>
        <w:t xml:space="preserve"> </w:t>
      </w:r>
      <w:r w:rsidRPr="004D1EA5">
        <w:rPr>
          <w:rFonts w:hint="cs"/>
          <w:sz w:val="18"/>
          <w:szCs w:val="18"/>
          <w:rtl/>
        </w:rPr>
        <w:t>שמטופלים</w:t>
      </w:r>
      <w:r w:rsidRPr="004D1EA5">
        <w:rPr>
          <w:sz w:val="18"/>
          <w:szCs w:val="18"/>
          <w:rtl/>
        </w:rPr>
        <w:t xml:space="preserve"> שנותחו חוו </w:t>
      </w:r>
      <w:r w:rsidRPr="004D1EA5">
        <w:rPr>
          <w:rFonts w:hint="cs"/>
          <w:sz w:val="18"/>
          <w:szCs w:val="18"/>
          <w:rtl/>
        </w:rPr>
        <w:t>הפרעות</w:t>
      </w:r>
      <w:r w:rsidRPr="004D1EA5">
        <w:rPr>
          <w:sz w:val="18"/>
          <w:szCs w:val="18"/>
          <w:rtl/>
        </w:rPr>
        <w:t xml:space="preserve"> </w:t>
      </w:r>
      <w:r w:rsidRPr="004D1EA5">
        <w:rPr>
          <w:rFonts w:hint="cs"/>
          <w:sz w:val="18"/>
          <w:szCs w:val="18"/>
          <w:rtl/>
        </w:rPr>
        <w:t>נפשיות</w:t>
      </w:r>
      <w:r w:rsidRPr="004D1EA5">
        <w:rPr>
          <w:sz w:val="18"/>
          <w:szCs w:val="18"/>
          <w:rtl/>
        </w:rPr>
        <w:t xml:space="preserve"> </w:t>
      </w:r>
      <w:r w:rsidRPr="004D1EA5">
        <w:rPr>
          <w:rFonts w:hint="cs"/>
          <w:sz w:val="18"/>
          <w:szCs w:val="18"/>
          <w:rtl/>
        </w:rPr>
        <w:t>מסוגים</w:t>
      </w:r>
      <w:r w:rsidRPr="004D1EA5">
        <w:rPr>
          <w:sz w:val="18"/>
          <w:szCs w:val="18"/>
          <w:rtl/>
        </w:rPr>
        <w:t xml:space="preserve"> </w:t>
      </w:r>
      <w:r w:rsidRPr="004D1EA5">
        <w:rPr>
          <w:rFonts w:hint="cs"/>
          <w:sz w:val="18"/>
          <w:szCs w:val="18"/>
          <w:rtl/>
        </w:rPr>
        <w:t>שונים</w:t>
      </w:r>
      <w:r w:rsidRPr="004D1EA5">
        <w:rPr>
          <w:sz w:val="18"/>
          <w:szCs w:val="18"/>
          <w:rtl/>
        </w:rPr>
        <w:t xml:space="preserve"> </w:t>
      </w:r>
      <w:r w:rsidRPr="004D1EA5">
        <w:rPr>
          <w:rFonts w:hint="cs"/>
          <w:sz w:val="18"/>
          <w:szCs w:val="18"/>
          <w:rtl/>
        </w:rPr>
        <w:t>לאחר</w:t>
      </w:r>
      <w:r w:rsidRPr="004D1EA5">
        <w:rPr>
          <w:sz w:val="18"/>
          <w:szCs w:val="18"/>
          <w:rtl/>
        </w:rPr>
        <w:t xml:space="preserve"> </w:t>
      </w:r>
      <w:r w:rsidRPr="004D1EA5">
        <w:rPr>
          <w:rFonts w:hint="cs"/>
          <w:sz w:val="18"/>
          <w:szCs w:val="18"/>
          <w:rtl/>
        </w:rPr>
        <w:t>הניתוח</w:t>
      </w:r>
      <w:r w:rsidRPr="004D1EA5">
        <w:rPr>
          <w:sz w:val="18"/>
          <w:szCs w:val="18"/>
          <w:rtl/>
        </w:rPr>
        <w:t xml:space="preserve"> או לפניו. </w:t>
      </w:r>
      <w:r w:rsidRPr="004D1EA5">
        <w:rPr>
          <w:rFonts w:hint="cs"/>
          <w:sz w:val="18"/>
          <w:szCs w:val="18"/>
          <w:rtl/>
        </w:rPr>
        <w:t>למשל</w:t>
      </w:r>
      <w:r w:rsidRPr="004D1EA5">
        <w:rPr>
          <w:sz w:val="18"/>
          <w:szCs w:val="18"/>
          <w:rtl/>
        </w:rPr>
        <w:t xml:space="preserve">, במחקר מסוים נמצא כי ל-40% </w:t>
      </w:r>
      <w:r w:rsidRPr="004D1EA5">
        <w:rPr>
          <w:rFonts w:hint="cs"/>
          <w:sz w:val="18"/>
          <w:szCs w:val="18"/>
          <w:rtl/>
        </w:rPr>
        <w:t>מהמנותחים</w:t>
      </w:r>
      <w:r w:rsidRPr="004D1EA5">
        <w:rPr>
          <w:sz w:val="18"/>
          <w:szCs w:val="18"/>
          <w:rtl/>
        </w:rPr>
        <w:t xml:space="preserve"> הייתה הפרעה נפשית בשלב כלשהו בחייהם </w:t>
      </w:r>
      <w:r w:rsidRPr="004D1EA5">
        <w:rPr>
          <w:rFonts w:hint="cs"/>
          <w:sz w:val="18"/>
          <w:szCs w:val="18"/>
          <w:rtl/>
        </w:rPr>
        <w:t>טרם</w:t>
      </w:r>
      <w:r w:rsidRPr="004D1EA5">
        <w:rPr>
          <w:sz w:val="18"/>
          <w:szCs w:val="18"/>
          <w:rtl/>
        </w:rPr>
        <w:t xml:space="preserve"> הניתוח, </w:t>
      </w:r>
      <w:r w:rsidRPr="004D1EA5">
        <w:rPr>
          <w:rFonts w:hint="cs"/>
          <w:sz w:val="18"/>
          <w:szCs w:val="18"/>
          <w:rtl/>
        </w:rPr>
        <w:t>וכי</w:t>
      </w:r>
      <w:r w:rsidRPr="004D1EA5">
        <w:rPr>
          <w:sz w:val="18"/>
          <w:szCs w:val="18"/>
          <w:rtl/>
        </w:rPr>
        <w:t xml:space="preserve"> </w:t>
      </w:r>
      <w:r w:rsidRPr="004D1EA5">
        <w:rPr>
          <w:rFonts w:hint="cs"/>
          <w:sz w:val="18"/>
          <w:szCs w:val="18"/>
          <w:rtl/>
        </w:rPr>
        <w:t>לכ</w:t>
      </w:r>
      <w:r w:rsidRPr="004D1EA5">
        <w:rPr>
          <w:sz w:val="18"/>
          <w:szCs w:val="18"/>
          <w:rtl/>
        </w:rPr>
        <w:t xml:space="preserve">-25% </w:t>
      </w:r>
      <w:r w:rsidRPr="004D1EA5">
        <w:rPr>
          <w:rFonts w:hint="cs"/>
          <w:sz w:val="18"/>
          <w:szCs w:val="18"/>
          <w:rtl/>
        </w:rPr>
        <w:t>מהם</w:t>
      </w:r>
      <w:r w:rsidRPr="004D1EA5">
        <w:rPr>
          <w:sz w:val="18"/>
          <w:szCs w:val="18"/>
          <w:rtl/>
        </w:rPr>
        <w:t xml:space="preserve"> </w:t>
      </w:r>
      <w:r w:rsidRPr="004D1EA5">
        <w:rPr>
          <w:rFonts w:hint="cs"/>
          <w:sz w:val="18"/>
          <w:szCs w:val="18"/>
          <w:rtl/>
        </w:rPr>
        <w:t>הייתה</w:t>
      </w:r>
      <w:r w:rsidRPr="004D1EA5">
        <w:rPr>
          <w:sz w:val="18"/>
          <w:szCs w:val="18"/>
          <w:rtl/>
        </w:rPr>
        <w:t xml:space="preserve"> הפרעה נפשית פעילה בזמן הניתוח</w:t>
      </w:r>
      <w:r w:rsidRPr="004D1EA5">
        <w:rPr>
          <w:rFonts w:hint="cs"/>
          <w:sz w:val="18"/>
          <w:szCs w:val="18"/>
          <w:rtl/>
        </w:rPr>
        <w:t xml:space="preserve">; במחקר אחר נמצא כי 25% מהמנותחים פיתחו הפרעה נפשית, לרוב דיכאון, לאחר הניתוח; ובמחקר נוסף נמצאה עלייה באובדנות אצל מנותחים </w:t>
      </w:r>
      <w:r w:rsidRPr="004D1EA5">
        <w:rPr>
          <w:rFonts w:hint="cs"/>
          <w:sz w:val="18"/>
          <w:szCs w:val="18"/>
          <w:rtl/>
        </w:rPr>
        <w:t>בריאטריים</w:t>
      </w:r>
      <w:r w:rsidRPr="004D1EA5">
        <w:rPr>
          <w:rFonts w:hint="cs"/>
          <w:sz w:val="18"/>
          <w:szCs w:val="18"/>
          <w:rtl/>
        </w:rPr>
        <w:t xml:space="preserve">. </w:t>
      </w:r>
    </w:p>
    <w:p w:rsidR="002E6D5B" w:rsidRPr="004D1EA5" w:rsidP="00FF2CB0">
      <w:pPr>
        <w:pStyle w:val="RESHET"/>
        <w:rPr>
          <w:rtl/>
        </w:rPr>
      </w:pPr>
      <w:r w:rsidRPr="004D1EA5">
        <w:rPr>
          <w:rFonts w:hint="cs"/>
          <w:rtl/>
        </w:rPr>
        <w:t>למרות</w:t>
      </w:r>
      <w:r w:rsidRPr="004D1EA5">
        <w:rPr>
          <w:rtl/>
        </w:rPr>
        <w:t xml:space="preserve"> </w:t>
      </w:r>
      <w:r w:rsidRPr="004D1EA5">
        <w:rPr>
          <w:rFonts w:hint="cs"/>
          <w:rtl/>
        </w:rPr>
        <w:t>חשיבותה של ה</w:t>
      </w:r>
      <w:r w:rsidRPr="004D1EA5">
        <w:rPr>
          <w:rtl/>
        </w:rPr>
        <w:t xml:space="preserve">כשירות </w:t>
      </w:r>
      <w:r w:rsidRPr="004D1EA5">
        <w:rPr>
          <w:rFonts w:hint="cs"/>
          <w:rtl/>
        </w:rPr>
        <w:t>ה</w:t>
      </w:r>
      <w:r w:rsidRPr="004D1EA5">
        <w:rPr>
          <w:rtl/>
        </w:rPr>
        <w:t xml:space="preserve">נפשית בהכרעה אם המועמד לניתוח מתאים לעבור אותו, עלה כי </w:t>
      </w:r>
      <w:r w:rsidRPr="004D1EA5">
        <w:rPr>
          <w:rFonts w:hint="cs"/>
          <w:rtl/>
        </w:rPr>
        <w:t>ה</w:t>
      </w:r>
      <w:r w:rsidRPr="004D1EA5">
        <w:rPr>
          <w:rtl/>
        </w:rPr>
        <w:t>וועדה הרב</w:t>
      </w:r>
      <w:r w:rsidRPr="004D1EA5">
        <w:rPr>
          <w:rFonts w:hint="cs"/>
          <w:rtl/>
        </w:rPr>
        <w:t>-</w:t>
      </w:r>
      <w:r w:rsidRPr="004D1EA5">
        <w:rPr>
          <w:rtl/>
        </w:rPr>
        <w:t xml:space="preserve">מקצועית </w:t>
      </w:r>
      <w:r w:rsidRPr="004D1EA5">
        <w:rPr>
          <w:rFonts w:hint="cs"/>
          <w:rtl/>
        </w:rPr>
        <w:t xml:space="preserve">מתקשה </w:t>
      </w:r>
      <w:r w:rsidRPr="004D1EA5">
        <w:rPr>
          <w:rtl/>
        </w:rPr>
        <w:t xml:space="preserve">לעמוד </w:t>
      </w:r>
      <w:r w:rsidRPr="004D1EA5">
        <w:rPr>
          <w:rFonts w:hint="cs"/>
          <w:rtl/>
        </w:rPr>
        <w:t>על כשירות</w:t>
      </w:r>
      <w:r w:rsidRPr="004D1EA5">
        <w:rPr>
          <w:rtl/>
        </w:rPr>
        <w:t xml:space="preserve"> זו: </w:t>
      </w:r>
      <w:r w:rsidRPr="004D1EA5">
        <w:rPr>
          <w:rFonts w:hint="cs"/>
          <w:rtl/>
        </w:rPr>
        <w:t>ה</w:t>
      </w:r>
      <w:r w:rsidRPr="004D1EA5">
        <w:rPr>
          <w:rtl/>
        </w:rPr>
        <w:t xml:space="preserve">מועמד </w:t>
      </w:r>
      <w:r w:rsidRPr="004D1EA5">
        <w:rPr>
          <w:rFonts w:hint="cs"/>
          <w:rtl/>
        </w:rPr>
        <w:t>עשוי</w:t>
      </w:r>
      <w:r w:rsidRPr="004D1EA5">
        <w:rPr>
          <w:rtl/>
        </w:rPr>
        <w:t xml:space="preserve"> </w:t>
      </w:r>
      <w:r w:rsidRPr="004D1EA5">
        <w:rPr>
          <w:rFonts w:hint="cs"/>
          <w:rtl/>
        </w:rPr>
        <w:t>שלא</w:t>
      </w:r>
      <w:r w:rsidRPr="004D1EA5">
        <w:rPr>
          <w:rtl/>
        </w:rPr>
        <w:t xml:space="preserve"> </w:t>
      </w:r>
      <w:r w:rsidRPr="004D1EA5">
        <w:rPr>
          <w:rFonts w:hint="cs"/>
          <w:rtl/>
        </w:rPr>
        <w:t>לחשוף</w:t>
      </w:r>
      <w:r w:rsidRPr="004D1EA5">
        <w:rPr>
          <w:rtl/>
        </w:rPr>
        <w:t xml:space="preserve"> פרטים </w:t>
      </w:r>
      <w:r w:rsidRPr="004D1EA5">
        <w:rPr>
          <w:rFonts w:hint="cs"/>
          <w:rtl/>
        </w:rPr>
        <w:t>על בעיה</w:t>
      </w:r>
      <w:r w:rsidRPr="004D1EA5">
        <w:rPr>
          <w:rtl/>
        </w:rPr>
        <w:t xml:space="preserve"> </w:t>
      </w:r>
      <w:r w:rsidRPr="004D1EA5">
        <w:rPr>
          <w:rFonts w:hint="cs"/>
          <w:rtl/>
        </w:rPr>
        <w:t>נפשית</w:t>
      </w:r>
      <w:r w:rsidRPr="004D1EA5">
        <w:rPr>
          <w:rtl/>
        </w:rPr>
        <w:t xml:space="preserve"> שהייתה לו </w:t>
      </w:r>
      <w:r w:rsidRPr="004D1EA5">
        <w:rPr>
          <w:rFonts w:hint="cs"/>
          <w:rtl/>
        </w:rPr>
        <w:t>בעבר</w:t>
      </w:r>
      <w:r w:rsidRPr="004D1EA5">
        <w:rPr>
          <w:rtl/>
        </w:rPr>
        <w:t xml:space="preserve"> </w:t>
      </w:r>
      <w:r w:rsidRPr="004D1EA5">
        <w:rPr>
          <w:rFonts w:hint="cs"/>
          <w:rtl/>
        </w:rPr>
        <w:t>או</w:t>
      </w:r>
      <w:r w:rsidRPr="004D1EA5">
        <w:rPr>
          <w:rtl/>
        </w:rPr>
        <w:t xml:space="preserve"> </w:t>
      </w:r>
      <w:r w:rsidRPr="004D1EA5">
        <w:rPr>
          <w:rFonts w:hint="cs"/>
          <w:rtl/>
        </w:rPr>
        <w:t>שיש</w:t>
      </w:r>
      <w:r w:rsidRPr="004D1EA5">
        <w:rPr>
          <w:rtl/>
        </w:rPr>
        <w:t xml:space="preserve"> </w:t>
      </w:r>
      <w:r w:rsidRPr="004D1EA5">
        <w:rPr>
          <w:rFonts w:hint="cs"/>
          <w:rtl/>
        </w:rPr>
        <w:t>לו</w:t>
      </w:r>
      <w:r w:rsidRPr="004D1EA5">
        <w:rPr>
          <w:rtl/>
        </w:rPr>
        <w:t xml:space="preserve"> בהווה; </w:t>
      </w:r>
      <w:r w:rsidRPr="004D1EA5">
        <w:rPr>
          <w:rFonts w:hint="cs"/>
          <w:rtl/>
        </w:rPr>
        <w:t>גם</w:t>
      </w:r>
      <w:r w:rsidRPr="004D1EA5">
        <w:rPr>
          <w:rtl/>
        </w:rPr>
        <w:t xml:space="preserve"> </w:t>
      </w:r>
      <w:r w:rsidRPr="004D1EA5">
        <w:rPr>
          <w:rFonts w:hint="cs"/>
          <w:rtl/>
        </w:rPr>
        <w:t>על</w:t>
      </w:r>
      <w:r w:rsidRPr="004D1EA5">
        <w:rPr>
          <w:rtl/>
        </w:rPr>
        <w:t xml:space="preserve"> </w:t>
      </w:r>
      <w:r w:rsidRPr="004D1EA5">
        <w:rPr>
          <w:rFonts w:hint="cs"/>
          <w:rtl/>
        </w:rPr>
        <w:t>הפרעות</w:t>
      </w:r>
      <w:r w:rsidRPr="004D1EA5">
        <w:rPr>
          <w:rtl/>
        </w:rPr>
        <w:t xml:space="preserve"> </w:t>
      </w:r>
      <w:r w:rsidRPr="004D1EA5">
        <w:rPr>
          <w:rFonts w:hint="cs"/>
          <w:rtl/>
        </w:rPr>
        <w:t>אכילה</w:t>
      </w:r>
      <w:r w:rsidRPr="004D1EA5">
        <w:rPr>
          <w:rtl/>
        </w:rPr>
        <w:t xml:space="preserve"> </w:t>
      </w:r>
      <w:r w:rsidRPr="004D1EA5">
        <w:rPr>
          <w:rFonts w:hint="cs"/>
          <w:rtl/>
        </w:rPr>
        <w:t>לא</w:t>
      </w:r>
      <w:r w:rsidRPr="004D1EA5">
        <w:rPr>
          <w:rtl/>
        </w:rPr>
        <w:t xml:space="preserve"> </w:t>
      </w:r>
      <w:r w:rsidRPr="004D1EA5">
        <w:rPr>
          <w:rFonts w:hint="cs"/>
          <w:rtl/>
        </w:rPr>
        <w:t>תמיד</w:t>
      </w:r>
      <w:r w:rsidRPr="004D1EA5">
        <w:rPr>
          <w:rtl/>
        </w:rPr>
        <w:t xml:space="preserve"> </w:t>
      </w:r>
      <w:r w:rsidRPr="004D1EA5">
        <w:rPr>
          <w:rFonts w:hint="cs"/>
          <w:rtl/>
        </w:rPr>
        <w:t>ידווחו</w:t>
      </w:r>
      <w:r w:rsidRPr="004D1EA5">
        <w:rPr>
          <w:rtl/>
        </w:rPr>
        <w:t xml:space="preserve"> המועמדים לניתוח. </w:t>
      </w:r>
      <w:r w:rsidRPr="004D1EA5">
        <w:rPr>
          <w:rFonts w:hint="cs"/>
          <w:rtl/>
        </w:rPr>
        <w:t>נוסף</w:t>
      </w:r>
      <w:r w:rsidRPr="004D1EA5">
        <w:rPr>
          <w:rtl/>
        </w:rPr>
        <w:t xml:space="preserve"> על כך, </w:t>
      </w:r>
      <w:r w:rsidRPr="004D1EA5">
        <w:rPr>
          <w:rFonts w:hint="cs"/>
          <w:rtl/>
        </w:rPr>
        <w:t>אנשי</w:t>
      </w:r>
      <w:r w:rsidRPr="004D1EA5">
        <w:rPr>
          <w:rtl/>
        </w:rPr>
        <w:t xml:space="preserve"> המקצוע </w:t>
      </w:r>
      <w:r w:rsidRPr="004D1EA5">
        <w:rPr>
          <w:rFonts w:hint="cs"/>
          <w:rtl/>
        </w:rPr>
        <w:t>החברים</w:t>
      </w:r>
      <w:r w:rsidRPr="004D1EA5">
        <w:rPr>
          <w:rtl/>
        </w:rPr>
        <w:t xml:space="preserve"> </w:t>
      </w:r>
      <w:r w:rsidRPr="004D1EA5">
        <w:rPr>
          <w:rFonts w:hint="cs"/>
          <w:rtl/>
        </w:rPr>
        <w:t>בוועדה</w:t>
      </w:r>
      <w:r w:rsidRPr="004D1EA5">
        <w:rPr>
          <w:rtl/>
        </w:rPr>
        <w:t xml:space="preserve"> (עו"ס</w:t>
      </w:r>
      <w:r w:rsidRPr="004D1EA5">
        <w:rPr>
          <w:rFonts w:hint="cs"/>
          <w:rtl/>
        </w:rPr>
        <w:t xml:space="preserve"> או </w:t>
      </w:r>
      <w:r w:rsidRPr="004D1EA5">
        <w:rPr>
          <w:rtl/>
        </w:rPr>
        <w:t xml:space="preserve">פסיכולוג) </w:t>
      </w:r>
      <w:r w:rsidRPr="004D1EA5">
        <w:rPr>
          <w:rFonts w:hint="cs"/>
          <w:rtl/>
        </w:rPr>
        <w:t>נדרשים</w:t>
      </w:r>
      <w:r w:rsidRPr="004D1EA5">
        <w:rPr>
          <w:rtl/>
        </w:rPr>
        <w:t xml:space="preserve">, </w:t>
      </w:r>
      <w:r w:rsidRPr="004D1EA5">
        <w:rPr>
          <w:rFonts w:hint="cs"/>
          <w:rtl/>
        </w:rPr>
        <w:t>במסגרת</w:t>
      </w:r>
      <w:r w:rsidRPr="004D1EA5">
        <w:rPr>
          <w:rtl/>
        </w:rPr>
        <w:t xml:space="preserve"> </w:t>
      </w:r>
      <w:r w:rsidRPr="004D1EA5">
        <w:rPr>
          <w:rFonts w:hint="cs"/>
          <w:rtl/>
        </w:rPr>
        <w:t>מפגשם</w:t>
      </w:r>
      <w:r w:rsidRPr="004D1EA5">
        <w:rPr>
          <w:rtl/>
        </w:rPr>
        <w:t xml:space="preserve"> עם </w:t>
      </w:r>
      <w:r w:rsidRPr="004D1EA5">
        <w:rPr>
          <w:rFonts w:hint="cs"/>
          <w:rtl/>
        </w:rPr>
        <w:t>המועמד</w:t>
      </w:r>
      <w:r w:rsidRPr="004D1EA5">
        <w:rPr>
          <w:rtl/>
        </w:rPr>
        <w:t xml:space="preserve"> לניתוח, לאתר ולזהות </w:t>
      </w:r>
      <w:r w:rsidRPr="004D1EA5">
        <w:rPr>
          <w:rFonts w:hint="cs"/>
          <w:rtl/>
        </w:rPr>
        <w:t>קיומן</w:t>
      </w:r>
      <w:r w:rsidRPr="004D1EA5">
        <w:rPr>
          <w:rtl/>
        </w:rPr>
        <w:t xml:space="preserve"> של בעיות </w:t>
      </w:r>
      <w:r w:rsidRPr="004D1EA5">
        <w:rPr>
          <w:rFonts w:hint="cs"/>
          <w:rtl/>
        </w:rPr>
        <w:t>בכשירות</w:t>
      </w:r>
      <w:r w:rsidRPr="004D1EA5">
        <w:rPr>
          <w:rtl/>
        </w:rPr>
        <w:t xml:space="preserve"> </w:t>
      </w:r>
      <w:r w:rsidRPr="004D1EA5">
        <w:rPr>
          <w:rFonts w:hint="cs"/>
          <w:rtl/>
        </w:rPr>
        <w:t>הנפשית</w:t>
      </w:r>
      <w:r w:rsidRPr="004D1EA5">
        <w:rPr>
          <w:rtl/>
        </w:rPr>
        <w:t xml:space="preserve"> </w:t>
      </w:r>
      <w:r w:rsidRPr="004D1EA5">
        <w:rPr>
          <w:rFonts w:hint="cs"/>
          <w:rtl/>
        </w:rPr>
        <w:t>שלו</w:t>
      </w:r>
      <w:r w:rsidRPr="004D1EA5">
        <w:rPr>
          <w:rtl/>
        </w:rPr>
        <w:t xml:space="preserve">, </w:t>
      </w:r>
      <w:r w:rsidRPr="004D1EA5">
        <w:rPr>
          <w:rFonts w:hint="cs"/>
          <w:rtl/>
        </w:rPr>
        <w:t xml:space="preserve">וכן </w:t>
      </w:r>
      <w:r w:rsidRPr="004D1EA5">
        <w:rPr>
          <w:rtl/>
        </w:rPr>
        <w:t xml:space="preserve">של </w:t>
      </w:r>
      <w:r w:rsidRPr="004D1EA5">
        <w:rPr>
          <w:rFonts w:hint="cs"/>
          <w:rtl/>
        </w:rPr>
        <w:t>הפרעות</w:t>
      </w:r>
      <w:r w:rsidRPr="004D1EA5">
        <w:rPr>
          <w:rtl/>
        </w:rPr>
        <w:t xml:space="preserve"> </w:t>
      </w:r>
      <w:r w:rsidRPr="004D1EA5">
        <w:rPr>
          <w:rFonts w:hint="cs"/>
          <w:rtl/>
        </w:rPr>
        <w:t>אכילה</w:t>
      </w:r>
      <w:r w:rsidRPr="004D1EA5">
        <w:rPr>
          <w:rtl/>
        </w:rPr>
        <w:t xml:space="preserve"> פעילות או רדומ</w:t>
      </w:r>
      <w:r w:rsidRPr="004D1EA5">
        <w:rPr>
          <w:rFonts w:hint="cs"/>
          <w:rtl/>
        </w:rPr>
        <w:t>ות</w:t>
      </w:r>
      <w:r w:rsidRPr="004D1EA5">
        <w:rPr>
          <w:rtl/>
        </w:rPr>
        <w:t xml:space="preserve"> העלול</w:t>
      </w:r>
      <w:r w:rsidRPr="004D1EA5">
        <w:rPr>
          <w:rFonts w:hint="cs"/>
          <w:rtl/>
        </w:rPr>
        <w:t>ות</w:t>
      </w:r>
      <w:r w:rsidRPr="004D1EA5">
        <w:rPr>
          <w:rtl/>
        </w:rPr>
        <w:t xml:space="preserve"> להתפרץ לאחר הניתוח</w:t>
      </w:r>
      <w:r w:rsidRPr="004D1EA5">
        <w:rPr>
          <w:rFonts w:hint="cs"/>
          <w:rtl/>
        </w:rPr>
        <w:t>,</w:t>
      </w:r>
      <w:r w:rsidRPr="004D1EA5">
        <w:rPr>
          <w:rtl/>
        </w:rPr>
        <w:t xml:space="preserve"> </w:t>
      </w:r>
      <w:r w:rsidRPr="004D1EA5">
        <w:rPr>
          <w:rFonts w:hint="cs"/>
          <w:rtl/>
        </w:rPr>
        <w:t>ואולם</w:t>
      </w:r>
      <w:r w:rsidRPr="004D1EA5">
        <w:rPr>
          <w:rtl/>
        </w:rPr>
        <w:t xml:space="preserve"> </w:t>
      </w:r>
      <w:r w:rsidRPr="004D1EA5">
        <w:rPr>
          <w:rFonts w:hint="cs"/>
          <w:rtl/>
        </w:rPr>
        <w:t>המפגש</w:t>
      </w:r>
      <w:r w:rsidRPr="004D1EA5">
        <w:rPr>
          <w:rtl/>
        </w:rPr>
        <w:t xml:space="preserve"> </w:t>
      </w:r>
      <w:r w:rsidRPr="004D1EA5">
        <w:rPr>
          <w:rFonts w:hint="cs"/>
          <w:rtl/>
        </w:rPr>
        <w:t xml:space="preserve">היחיד של </w:t>
      </w:r>
      <w:r w:rsidRPr="004D1EA5">
        <w:rPr>
          <w:rtl/>
        </w:rPr>
        <w:t xml:space="preserve">הוועדה עם המועמד לניתוח נמשך </w:t>
      </w:r>
      <w:r w:rsidRPr="004D1EA5">
        <w:rPr>
          <w:rFonts w:hint="cs"/>
          <w:rtl/>
        </w:rPr>
        <w:t>זמן</w:t>
      </w:r>
      <w:r w:rsidRPr="004D1EA5">
        <w:rPr>
          <w:rtl/>
        </w:rPr>
        <w:t xml:space="preserve"> קצר יחסית - </w:t>
      </w:r>
      <w:r w:rsidRPr="004D1EA5">
        <w:rPr>
          <w:rFonts w:hint="cs"/>
          <w:rtl/>
        </w:rPr>
        <w:t xml:space="preserve">חצי שעה </w:t>
      </w:r>
      <w:r w:rsidRPr="004D1EA5">
        <w:rPr>
          <w:rtl/>
        </w:rPr>
        <w:t xml:space="preserve">עד שעה, </w:t>
      </w:r>
      <w:r w:rsidRPr="004D1EA5">
        <w:rPr>
          <w:rFonts w:hint="cs"/>
          <w:rtl/>
        </w:rPr>
        <w:t>וספק אם מ</w:t>
      </w:r>
      <w:r w:rsidRPr="004D1EA5">
        <w:rPr>
          <w:rtl/>
        </w:rPr>
        <w:t>סגרת</w:t>
      </w:r>
      <w:r w:rsidRPr="004D1EA5">
        <w:rPr>
          <w:rFonts w:hint="cs"/>
          <w:rtl/>
        </w:rPr>
        <w:t xml:space="preserve"> זו מאפשרת לוועדה לברר כראוי את </w:t>
      </w:r>
      <w:r w:rsidRPr="004D1EA5">
        <w:rPr>
          <w:rtl/>
        </w:rPr>
        <w:t>מצבו הנפשי ו</w:t>
      </w:r>
      <w:r w:rsidRPr="004D1EA5">
        <w:rPr>
          <w:rFonts w:hint="cs"/>
          <w:rtl/>
        </w:rPr>
        <w:t xml:space="preserve">לעמוד </w:t>
      </w:r>
      <w:r w:rsidRPr="004D1EA5">
        <w:rPr>
          <w:rtl/>
        </w:rPr>
        <w:t xml:space="preserve">על התאמתו לעבור </w:t>
      </w:r>
      <w:r w:rsidRPr="004D1EA5">
        <w:rPr>
          <w:rFonts w:hint="eastAsia"/>
          <w:rtl/>
        </w:rPr>
        <w:t>את</w:t>
      </w:r>
      <w:r w:rsidRPr="004D1EA5">
        <w:rPr>
          <w:rtl/>
        </w:rPr>
        <w:t xml:space="preserve"> </w:t>
      </w:r>
      <w:r w:rsidRPr="004D1EA5">
        <w:rPr>
          <w:rFonts w:hint="eastAsia"/>
          <w:rtl/>
        </w:rPr>
        <w:t>הניתוח</w:t>
      </w:r>
      <w:r w:rsidRPr="004D1EA5">
        <w:rPr>
          <w:rtl/>
        </w:rPr>
        <w:t xml:space="preserve"> </w:t>
      </w:r>
      <w:r w:rsidRPr="004D1EA5">
        <w:rPr>
          <w:rFonts w:hint="eastAsia"/>
          <w:rtl/>
        </w:rPr>
        <w:t>בהצלחה</w:t>
      </w:r>
      <w:r w:rsidRPr="004D1EA5">
        <w:rPr>
          <w:rtl/>
        </w:rPr>
        <w:t xml:space="preserve">. </w:t>
      </w:r>
      <w:r w:rsidRPr="004D1EA5">
        <w:rPr>
          <w:rFonts w:hint="cs"/>
          <w:rtl/>
        </w:rPr>
        <w:t>נוסף</w:t>
      </w:r>
      <w:r w:rsidRPr="004D1EA5">
        <w:rPr>
          <w:rtl/>
        </w:rPr>
        <w:t xml:space="preserve"> על כך, </w:t>
      </w:r>
      <w:r w:rsidRPr="004D1EA5">
        <w:rPr>
          <w:rFonts w:hint="cs"/>
          <w:rtl/>
        </w:rPr>
        <w:t>לעיתים</w:t>
      </w:r>
      <w:r w:rsidRPr="004D1EA5">
        <w:rPr>
          <w:rtl/>
        </w:rPr>
        <w:t xml:space="preserve"> </w:t>
      </w:r>
      <w:r w:rsidRPr="004D1EA5">
        <w:rPr>
          <w:rFonts w:hint="cs"/>
          <w:rtl/>
        </w:rPr>
        <w:t>חוות</w:t>
      </w:r>
      <w:r w:rsidRPr="004D1EA5">
        <w:rPr>
          <w:rtl/>
        </w:rPr>
        <w:t xml:space="preserve"> </w:t>
      </w:r>
      <w:r w:rsidRPr="004D1EA5">
        <w:rPr>
          <w:rFonts w:hint="cs"/>
          <w:rtl/>
        </w:rPr>
        <w:t>הדעת</w:t>
      </w:r>
      <w:r w:rsidRPr="004D1EA5">
        <w:rPr>
          <w:rtl/>
        </w:rPr>
        <w:t xml:space="preserve"> </w:t>
      </w:r>
      <w:r w:rsidRPr="004D1EA5">
        <w:rPr>
          <w:rFonts w:hint="cs"/>
          <w:rtl/>
        </w:rPr>
        <w:t>שמעבירים</w:t>
      </w:r>
      <w:r w:rsidRPr="004D1EA5">
        <w:rPr>
          <w:rtl/>
        </w:rPr>
        <w:t xml:space="preserve"> </w:t>
      </w:r>
      <w:r w:rsidRPr="004D1EA5">
        <w:rPr>
          <w:rFonts w:hint="cs"/>
          <w:rtl/>
        </w:rPr>
        <w:t>הפסיכיאטריים</w:t>
      </w:r>
      <w:r w:rsidRPr="004D1EA5">
        <w:rPr>
          <w:rtl/>
        </w:rPr>
        <w:t xml:space="preserve"> מהקהילה ל</w:t>
      </w:r>
      <w:r w:rsidRPr="004D1EA5">
        <w:rPr>
          <w:rFonts w:hint="cs"/>
          <w:rtl/>
        </w:rPr>
        <w:t>וועדה</w:t>
      </w:r>
      <w:r w:rsidRPr="004D1EA5">
        <w:rPr>
          <w:rtl/>
        </w:rPr>
        <w:t xml:space="preserve"> </w:t>
      </w:r>
      <w:r w:rsidRPr="004D1EA5">
        <w:rPr>
          <w:rFonts w:hint="cs"/>
          <w:rtl/>
        </w:rPr>
        <w:t>במרכזים</w:t>
      </w:r>
      <w:r w:rsidRPr="004D1EA5">
        <w:rPr>
          <w:rtl/>
        </w:rPr>
        <w:t xml:space="preserve"> </w:t>
      </w:r>
      <w:r w:rsidRPr="004D1EA5">
        <w:rPr>
          <w:rFonts w:hint="cs"/>
          <w:rtl/>
        </w:rPr>
        <w:t>הבריאטריים</w:t>
      </w:r>
      <w:r w:rsidRPr="004D1EA5">
        <w:rPr>
          <w:rtl/>
        </w:rPr>
        <w:t xml:space="preserve"> </w:t>
      </w:r>
      <w:r w:rsidRPr="004D1EA5">
        <w:rPr>
          <w:rFonts w:hint="cs"/>
          <w:rtl/>
        </w:rPr>
        <w:t>לפני</w:t>
      </w:r>
      <w:r w:rsidRPr="004D1EA5">
        <w:rPr>
          <w:rtl/>
        </w:rPr>
        <w:t xml:space="preserve"> </w:t>
      </w:r>
      <w:r w:rsidRPr="004D1EA5">
        <w:rPr>
          <w:rFonts w:hint="cs"/>
          <w:rtl/>
        </w:rPr>
        <w:t>הניתוח</w:t>
      </w:r>
      <w:r w:rsidRPr="004D1EA5">
        <w:rPr>
          <w:rtl/>
        </w:rPr>
        <w:t xml:space="preserve"> </w:t>
      </w:r>
      <w:r w:rsidRPr="004D1EA5">
        <w:rPr>
          <w:rFonts w:hint="cs"/>
          <w:rtl/>
        </w:rPr>
        <w:t>אינן</w:t>
      </w:r>
      <w:r w:rsidRPr="004D1EA5">
        <w:rPr>
          <w:rtl/>
        </w:rPr>
        <w:t xml:space="preserve"> </w:t>
      </w:r>
      <w:r w:rsidRPr="004D1EA5">
        <w:rPr>
          <w:rFonts w:hint="cs"/>
          <w:rtl/>
        </w:rPr>
        <w:t>יכולות</w:t>
      </w:r>
      <w:r w:rsidRPr="004D1EA5">
        <w:rPr>
          <w:rtl/>
        </w:rPr>
        <w:t xml:space="preserve"> </w:t>
      </w:r>
      <w:r w:rsidRPr="004D1EA5">
        <w:rPr>
          <w:rFonts w:hint="cs"/>
          <w:rtl/>
        </w:rPr>
        <w:t>ללמד</w:t>
      </w:r>
      <w:r w:rsidRPr="004D1EA5">
        <w:rPr>
          <w:rtl/>
        </w:rPr>
        <w:t xml:space="preserve"> </w:t>
      </w:r>
      <w:r w:rsidRPr="004D1EA5">
        <w:rPr>
          <w:rFonts w:hint="cs"/>
          <w:rtl/>
        </w:rPr>
        <w:t>על</w:t>
      </w:r>
      <w:r w:rsidRPr="004D1EA5">
        <w:rPr>
          <w:rtl/>
        </w:rPr>
        <w:t xml:space="preserve"> </w:t>
      </w:r>
      <w:r w:rsidRPr="004D1EA5">
        <w:rPr>
          <w:rFonts w:hint="cs"/>
          <w:rtl/>
        </w:rPr>
        <w:t>אישיות</w:t>
      </w:r>
      <w:r w:rsidRPr="004D1EA5">
        <w:rPr>
          <w:rtl/>
        </w:rPr>
        <w:t xml:space="preserve"> </w:t>
      </w:r>
      <w:r w:rsidRPr="004D1EA5">
        <w:rPr>
          <w:rFonts w:hint="cs"/>
          <w:rtl/>
        </w:rPr>
        <w:t>המועמד</w:t>
      </w:r>
      <w:r w:rsidRPr="004D1EA5">
        <w:rPr>
          <w:rtl/>
        </w:rPr>
        <w:t xml:space="preserve"> והתאמתו לניתוח, </w:t>
      </w:r>
      <w:r w:rsidRPr="004D1EA5">
        <w:rPr>
          <w:rFonts w:hint="cs"/>
          <w:rtl/>
        </w:rPr>
        <w:t>שכן</w:t>
      </w:r>
      <w:r w:rsidRPr="004D1EA5">
        <w:rPr>
          <w:rtl/>
        </w:rPr>
        <w:t xml:space="preserve"> אלו </w:t>
      </w:r>
      <w:r w:rsidRPr="004D1EA5">
        <w:rPr>
          <w:rFonts w:hint="cs"/>
          <w:rtl/>
        </w:rPr>
        <w:t>כתובות</w:t>
      </w:r>
      <w:r w:rsidRPr="004D1EA5">
        <w:rPr>
          <w:rtl/>
        </w:rPr>
        <w:t xml:space="preserve"> </w:t>
      </w:r>
      <w:r w:rsidRPr="004D1EA5">
        <w:rPr>
          <w:rFonts w:hint="cs"/>
          <w:rtl/>
        </w:rPr>
        <w:t>בקצרה ומוסרות מידע מזערי על המטופל</w:t>
      </w:r>
      <w:r w:rsidRPr="004D1EA5">
        <w:rPr>
          <w:rtl/>
        </w:rPr>
        <w:t xml:space="preserve">. כך </w:t>
      </w:r>
      <w:r w:rsidRPr="004D1EA5">
        <w:rPr>
          <w:rFonts w:hint="cs"/>
          <w:rtl/>
        </w:rPr>
        <w:t>למשל</w:t>
      </w:r>
      <w:r w:rsidRPr="004D1EA5">
        <w:rPr>
          <w:rtl/>
        </w:rPr>
        <w:t xml:space="preserve"> </w:t>
      </w:r>
      <w:r w:rsidRPr="004D1EA5">
        <w:rPr>
          <w:rFonts w:hint="cs"/>
          <w:rtl/>
        </w:rPr>
        <w:t>כתב</w:t>
      </w:r>
      <w:r w:rsidRPr="004D1EA5">
        <w:rPr>
          <w:rtl/>
        </w:rPr>
        <w:t xml:space="preserve"> </w:t>
      </w:r>
      <w:r w:rsidRPr="004D1EA5">
        <w:rPr>
          <w:rFonts w:hint="cs"/>
          <w:rtl/>
        </w:rPr>
        <w:t>פסיכיאטר</w:t>
      </w:r>
      <w:r w:rsidRPr="004D1EA5">
        <w:rPr>
          <w:rtl/>
        </w:rPr>
        <w:t xml:space="preserve"> על מטופלת כי "נבדקה היום לקראת ניתוח </w:t>
      </w:r>
      <w:r w:rsidRPr="004D1EA5">
        <w:rPr>
          <w:rtl/>
        </w:rPr>
        <w:t>בריאטרי</w:t>
      </w:r>
      <w:r w:rsidRPr="004D1EA5">
        <w:rPr>
          <w:rtl/>
        </w:rPr>
        <w:t>, לא מצאתי סימנים של פסיכוזה, דכאון או חרדה".</w:t>
      </w:r>
      <w:r w:rsidRPr="0012789B" w:rsidR="00C52C16">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19029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781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למרות</w:t>
                            </w:r>
                            <w:r w:rsidRPr="00FF2CB0">
                              <w:rPr>
                                <w:rFonts w:cs="Tahoma"/>
                                <w:color w:val="0B5294"/>
                                <w:spacing w:val="-4"/>
                                <w:sz w:val="24"/>
                                <w:szCs w:val="24"/>
                                <w:rtl/>
                              </w:rPr>
                              <w:t xml:space="preserve"> </w:t>
                            </w:r>
                            <w:r w:rsidRPr="00FF2CB0">
                              <w:rPr>
                                <w:rFonts w:cs="Tahoma" w:hint="eastAsia"/>
                                <w:color w:val="0B5294"/>
                                <w:spacing w:val="-4"/>
                                <w:sz w:val="24"/>
                                <w:szCs w:val="24"/>
                                <w:rtl/>
                              </w:rPr>
                              <w:t>משקלה</w:t>
                            </w:r>
                            <w:r w:rsidRPr="00FF2CB0">
                              <w:rPr>
                                <w:rFonts w:cs="Tahoma"/>
                                <w:color w:val="0B5294"/>
                                <w:spacing w:val="-4"/>
                                <w:sz w:val="24"/>
                                <w:szCs w:val="24"/>
                                <w:rtl/>
                              </w:rPr>
                              <w:t xml:space="preserve"> </w:t>
                            </w:r>
                            <w:r w:rsidRPr="00FF2CB0">
                              <w:rPr>
                                <w:rFonts w:cs="Tahoma" w:hint="eastAsia"/>
                                <w:color w:val="0B5294"/>
                                <w:spacing w:val="-4"/>
                                <w:sz w:val="24"/>
                                <w:szCs w:val="24"/>
                                <w:rtl/>
                              </w:rPr>
                              <w:t>הרב</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הכשירות</w:t>
                            </w:r>
                            <w:r w:rsidRPr="00FF2CB0">
                              <w:rPr>
                                <w:rFonts w:cs="Tahoma"/>
                                <w:color w:val="0B5294"/>
                                <w:spacing w:val="-4"/>
                                <w:sz w:val="24"/>
                                <w:szCs w:val="24"/>
                                <w:rtl/>
                              </w:rPr>
                              <w:t xml:space="preserve"> </w:t>
                            </w:r>
                            <w:r w:rsidRPr="00FF2CB0">
                              <w:rPr>
                                <w:rFonts w:cs="Tahoma" w:hint="eastAsia"/>
                                <w:color w:val="0B5294"/>
                                <w:spacing w:val="-4"/>
                                <w:sz w:val="24"/>
                                <w:szCs w:val="24"/>
                                <w:rtl/>
                              </w:rPr>
                              <w:t>הנפשית</w:t>
                            </w:r>
                            <w:r w:rsidRPr="00FF2CB0">
                              <w:rPr>
                                <w:rFonts w:cs="Tahoma"/>
                                <w:color w:val="0B5294"/>
                                <w:spacing w:val="-4"/>
                                <w:sz w:val="24"/>
                                <w:szCs w:val="24"/>
                                <w:rtl/>
                              </w:rPr>
                              <w:t xml:space="preserve"> </w:t>
                            </w:r>
                            <w:r w:rsidRPr="00FF2CB0">
                              <w:rPr>
                                <w:rFonts w:cs="Tahoma" w:hint="eastAsia"/>
                                <w:color w:val="0B5294"/>
                                <w:spacing w:val="-4"/>
                                <w:sz w:val="24"/>
                                <w:szCs w:val="24"/>
                                <w:rtl/>
                              </w:rPr>
                              <w:t>בהכרעה</w:t>
                            </w:r>
                            <w:r w:rsidRPr="00FF2CB0">
                              <w:rPr>
                                <w:rFonts w:cs="Tahoma"/>
                                <w:color w:val="0B5294"/>
                                <w:spacing w:val="-4"/>
                                <w:sz w:val="24"/>
                                <w:szCs w:val="24"/>
                                <w:rtl/>
                              </w:rPr>
                              <w:t xml:space="preserve"> </w:t>
                            </w:r>
                            <w:r w:rsidRPr="00FF2CB0">
                              <w:rPr>
                                <w:rFonts w:cs="Tahoma" w:hint="eastAsia"/>
                                <w:color w:val="0B5294"/>
                                <w:spacing w:val="-4"/>
                                <w:sz w:val="24"/>
                                <w:szCs w:val="24"/>
                                <w:rtl/>
                              </w:rPr>
                              <w:t>אם</w:t>
                            </w:r>
                            <w:r w:rsidRPr="00FF2CB0">
                              <w:rPr>
                                <w:rFonts w:cs="Tahoma"/>
                                <w:color w:val="0B5294"/>
                                <w:spacing w:val="-4"/>
                                <w:sz w:val="24"/>
                                <w:szCs w:val="24"/>
                                <w:rtl/>
                              </w:rPr>
                              <w:t xml:space="preserve"> </w:t>
                            </w:r>
                            <w:r w:rsidRPr="00FF2CB0">
                              <w:rPr>
                                <w:rFonts w:cs="Tahoma" w:hint="eastAsia"/>
                                <w:color w:val="0B5294"/>
                                <w:spacing w:val="-4"/>
                                <w:sz w:val="24"/>
                                <w:szCs w:val="24"/>
                                <w:rtl/>
                              </w:rPr>
                              <w:t>המועמד</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מתאים</w:t>
                            </w:r>
                            <w:r w:rsidRPr="00FF2CB0">
                              <w:rPr>
                                <w:rFonts w:cs="Tahoma"/>
                                <w:color w:val="0B5294"/>
                                <w:spacing w:val="-4"/>
                                <w:sz w:val="24"/>
                                <w:szCs w:val="24"/>
                                <w:rtl/>
                              </w:rPr>
                              <w:t xml:space="preserve"> </w:t>
                            </w:r>
                            <w:r w:rsidRPr="00FF2CB0">
                              <w:rPr>
                                <w:rFonts w:cs="Tahoma" w:hint="eastAsia"/>
                                <w:color w:val="0B5294"/>
                                <w:spacing w:val="-4"/>
                                <w:sz w:val="24"/>
                                <w:szCs w:val="24"/>
                                <w:rtl/>
                              </w:rPr>
                              <w:t>לעבור</w:t>
                            </w:r>
                            <w:r w:rsidRPr="00FF2CB0">
                              <w:rPr>
                                <w:rFonts w:cs="Tahoma"/>
                                <w:color w:val="0B5294"/>
                                <w:spacing w:val="-4"/>
                                <w:sz w:val="24"/>
                                <w:szCs w:val="24"/>
                                <w:rtl/>
                              </w:rPr>
                              <w:t xml:space="preserve"> </w:t>
                            </w:r>
                            <w:r w:rsidRPr="00FF2CB0">
                              <w:rPr>
                                <w:rFonts w:cs="Tahoma" w:hint="eastAsia"/>
                                <w:color w:val="0B5294"/>
                                <w:spacing w:val="-4"/>
                                <w:sz w:val="24"/>
                                <w:szCs w:val="24"/>
                                <w:rtl/>
                              </w:rPr>
                              <w:t>אותו</w:t>
                            </w:r>
                            <w:r w:rsidRPr="00FF2CB0">
                              <w:rPr>
                                <w:rFonts w:cs="Tahoma"/>
                                <w:color w:val="0B5294"/>
                                <w:spacing w:val="-4"/>
                                <w:sz w:val="24"/>
                                <w:szCs w:val="24"/>
                                <w:rtl/>
                              </w:rPr>
                              <w:t xml:space="preserve">, </w:t>
                            </w:r>
                            <w:r w:rsidRPr="00FF2CB0">
                              <w:rPr>
                                <w:rFonts w:cs="Tahoma" w:hint="eastAsia"/>
                                <w:color w:val="0B5294"/>
                                <w:spacing w:val="-4"/>
                                <w:sz w:val="24"/>
                                <w:szCs w:val="24"/>
                                <w:rtl/>
                              </w:rPr>
                              <w:t>עלה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הוועדה</w:t>
                            </w:r>
                            <w:r w:rsidRPr="00FF2CB0">
                              <w:rPr>
                                <w:rFonts w:cs="Tahoma"/>
                                <w:color w:val="0B5294"/>
                                <w:spacing w:val="-4"/>
                                <w:sz w:val="24"/>
                                <w:szCs w:val="24"/>
                                <w:rtl/>
                              </w:rPr>
                              <w:t xml:space="preserve"> </w:t>
                            </w:r>
                            <w:r w:rsidRPr="00FF2CB0">
                              <w:rPr>
                                <w:rFonts w:cs="Tahoma" w:hint="eastAsia"/>
                                <w:color w:val="0B5294"/>
                                <w:spacing w:val="-4"/>
                                <w:sz w:val="24"/>
                                <w:szCs w:val="24"/>
                                <w:rtl/>
                              </w:rPr>
                              <w:t>מתקשה</w:t>
                            </w:r>
                            <w:r w:rsidRPr="00FF2CB0">
                              <w:rPr>
                                <w:rFonts w:cs="Tahoma"/>
                                <w:color w:val="0B5294"/>
                                <w:spacing w:val="-4"/>
                                <w:sz w:val="24"/>
                                <w:szCs w:val="24"/>
                                <w:rtl/>
                              </w:rPr>
                              <w:t xml:space="preserve"> </w:t>
                            </w:r>
                            <w:r w:rsidRPr="00FF2CB0">
                              <w:rPr>
                                <w:rFonts w:cs="Tahoma" w:hint="eastAsia"/>
                                <w:color w:val="0B5294"/>
                                <w:spacing w:val="-4"/>
                                <w:sz w:val="24"/>
                                <w:szCs w:val="24"/>
                                <w:rtl/>
                              </w:rPr>
                              <w:t>לעמוד</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כשירות</w:t>
                            </w:r>
                            <w:r w:rsidRPr="00FF2CB0">
                              <w:rPr>
                                <w:rFonts w:cs="Tahoma"/>
                                <w:color w:val="0B5294"/>
                                <w:spacing w:val="-4"/>
                                <w:sz w:val="24"/>
                                <w:szCs w:val="24"/>
                                <w:rtl/>
                              </w:rPr>
                              <w:t xml:space="preserve"> </w:t>
                            </w:r>
                            <w:r w:rsidRPr="00FF2CB0">
                              <w:rPr>
                                <w:rFonts w:cs="Tahoma" w:hint="eastAsia"/>
                                <w:color w:val="0B5294"/>
                                <w:spacing w:val="-4"/>
                                <w:sz w:val="24"/>
                                <w:szCs w:val="24"/>
                                <w:rtl/>
                              </w:rPr>
                              <w:t>זו</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4804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492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340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למרות</w:t>
                      </w:r>
                      <w:r w:rsidRPr="00FF2CB0">
                        <w:rPr>
                          <w:rFonts w:cs="Tahoma"/>
                          <w:color w:val="0B5294"/>
                          <w:spacing w:val="-4"/>
                          <w:sz w:val="24"/>
                          <w:szCs w:val="24"/>
                          <w:rtl/>
                        </w:rPr>
                        <w:t xml:space="preserve"> </w:t>
                      </w:r>
                      <w:r w:rsidRPr="00FF2CB0">
                        <w:rPr>
                          <w:rFonts w:cs="Tahoma" w:hint="eastAsia"/>
                          <w:color w:val="0B5294"/>
                          <w:spacing w:val="-4"/>
                          <w:sz w:val="24"/>
                          <w:szCs w:val="24"/>
                          <w:rtl/>
                        </w:rPr>
                        <w:t>משקלה</w:t>
                      </w:r>
                      <w:r w:rsidRPr="00FF2CB0">
                        <w:rPr>
                          <w:rFonts w:cs="Tahoma"/>
                          <w:color w:val="0B5294"/>
                          <w:spacing w:val="-4"/>
                          <w:sz w:val="24"/>
                          <w:szCs w:val="24"/>
                          <w:rtl/>
                        </w:rPr>
                        <w:t xml:space="preserve"> </w:t>
                      </w:r>
                      <w:r w:rsidRPr="00FF2CB0">
                        <w:rPr>
                          <w:rFonts w:cs="Tahoma" w:hint="eastAsia"/>
                          <w:color w:val="0B5294"/>
                          <w:spacing w:val="-4"/>
                          <w:sz w:val="24"/>
                          <w:szCs w:val="24"/>
                          <w:rtl/>
                        </w:rPr>
                        <w:t>הרב</w:t>
                      </w:r>
                      <w:r w:rsidRPr="00FF2CB0">
                        <w:rPr>
                          <w:rFonts w:cs="Tahoma"/>
                          <w:color w:val="0B5294"/>
                          <w:spacing w:val="-4"/>
                          <w:sz w:val="24"/>
                          <w:szCs w:val="24"/>
                          <w:rtl/>
                        </w:rPr>
                        <w:t xml:space="preserve"> </w:t>
                      </w:r>
                      <w:r w:rsidRPr="00FF2CB0">
                        <w:rPr>
                          <w:rFonts w:cs="Tahoma" w:hint="eastAsia"/>
                          <w:color w:val="0B5294"/>
                          <w:spacing w:val="-4"/>
                          <w:sz w:val="24"/>
                          <w:szCs w:val="24"/>
                          <w:rtl/>
                        </w:rPr>
                        <w:t>של</w:t>
                      </w:r>
                      <w:r w:rsidRPr="00FF2CB0">
                        <w:rPr>
                          <w:rFonts w:cs="Tahoma"/>
                          <w:color w:val="0B5294"/>
                          <w:spacing w:val="-4"/>
                          <w:sz w:val="24"/>
                          <w:szCs w:val="24"/>
                          <w:rtl/>
                        </w:rPr>
                        <w:t xml:space="preserve"> </w:t>
                      </w:r>
                      <w:r w:rsidRPr="00FF2CB0">
                        <w:rPr>
                          <w:rFonts w:cs="Tahoma" w:hint="eastAsia"/>
                          <w:color w:val="0B5294"/>
                          <w:spacing w:val="-4"/>
                          <w:sz w:val="24"/>
                          <w:szCs w:val="24"/>
                          <w:rtl/>
                        </w:rPr>
                        <w:t>הכשירות</w:t>
                      </w:r>
                      <w:r w:rsidRPr="00FF2CB0">
                        <w:rPr>
                          <w:rFonts w:cs="Tahoma"/>
                          <w:color w:val="0B5294"/>
                          <w:spacing w:val="-4"/>
                          <w:sz w:val="24"/>
                          <w:szCs w:val="24"/>
                          <w:rtl/>
                        </w:rPr>
                        <w:t xml:space="preserve"> </w:t>
                      </w:r>
                      <w:r w:rsidRPr="00FF2CB0">
                        <w:rPr>
                          <w:rFonts w:cs="Tahoma" w:hint="eastAsia"/>
                          <w:color w:val="0B5294"/>
                          <w:spacing w:val="-4"/>
                          <w:sz w:val="24"/>
                          <w:szCs w:val="24"/>
                          <w:rtl/>
                        </w:rPr>
                        <w:t>הנפשית</w:t>
                      </w:r>
                      <w:r w:rsidRPr="00FF2CB0">
                        <w:rPr>
                          <w:rFonts w:cs="Tahoma"/>
                          <w:color w:val="0B5294"/>
                          <w:spacing w:val="-4"/>
                          <w:sz w:val="24"/>
                          <w:szCs w:val="24"/>
                          <w:rtl/>
                        </w:rPr>
                        <w:t xml:space="preserve"> </w:t>
                      </w:r>
                      <w:r w:rsidRPr="00FF2CB0">
                        <w:rPr>
                          <w:rFonts w:cs="Tahoma" w:hint="eastAsia"/>
                          <w:color w:val="0B5294"/>
                          <w:spacing w:val="-4"/>
                          <w:sz w:val="24"/>
                          <w:szCs w:val="24"/>
                          <w:rtl/>
                        </w:rPr>
                        <w:t>בהכרעה</w:t>
                      </w:r>
                      <w:r w:rsidRPr="00FF2CB0">
                        <w:rPr>
                          <w:rFonts w:cs="Tahoma"/>
                          <w:color w:val="0B5294"/>
                          <w:spacing w:val="-4"/>
                          <w:sz w:val="24"/>
                          <w:szCs w:val="24"/>
                          <w:rtl/>
                        </w:rPr>
                        <w:t xml:space="preserve"> </w:t>
                      </w:r>
                      <w:r w:rsidRPr="00FF2CB0">
                        <w:rPr>
                          <w:rFonts w:cs="Tahoma" w:hint="eastAsia"/>
                          <w:color w:val="0B5294"/>
                          <w:spacing w:val="-4"/>
                          <w:sz w:val="24"/>
                          <w:szCs w:val="24"/>
                          <w:rtl/>
                        </w:rPr>
                        <w:t>אם</w:t>
                      </w:r>
                      <w:r w:rsidRPr="00FF2CB0">
                        <w:rPr>
                          <w:rFonts w:cs="Tahoma"/>
                          <w:color w:val="0B5294"/>
                          <w:spacing w:val="-4"/>
                          <w:sz w:val="24"/>
                          <w:szCs w:val="24"/>
                          <w:rtl/>
                        </w:rPr>
                        <w:t xml:space="preserve"> </w:t>
                      </w:r>
                      <w:r w:rsidRPr="00FF2CB0">
                        <w:rPr>
                          <w:rFonts w:cs="Tahoma" w:hint="eastAsia"/>
                          <w:color w:val="0B5294"/>
                          <w:spacing w:val="-4"/>
                          <w:sz w:val="24"/>
                          <w:szCs w:val="24"/>
                          <w:rtl/>
                        </w:rPr>
                        <w:t>המועמד</w:t>
                      </w:r>
                      <w:r w:rsidRPr="00FF2CB0">
                        <w:rPr>
                          <w:rFonts w:cs="Tahoma"/>
                          <w:color w:val="0B5294"/>
                          <w:spacing w:val="-4"/>
                          <w:sz w:val="24"/>
                          <w:szCs w:val="24"/>
                          <w:rtl/>
                        </w:rPr>
                        <w:t xml:space="preserve"> </w:t>
                      </w:r>
                      <w:r w:rsidRPr="00FF2CB0">
                        <w:rPr>
                          <w:rFonts w:cs="Tahoma" w:hint="eastAsia"/>
                          <w:color w:val="0B5294"/>
                          <w:spacing w:val="-4"/>
                          <w:sz w:val="24"/>
                          <w:szCs w:val="24"/>
                          <w:rtl/>
                        </w:rPr>
                        <w:t>לניתוח</w:t>
                      </w:r>
                      <w:r w:rsidRPr="00FF2CB0">
                        <w:rPr>
                          <w:rFonts w:cs="Tahoma"/>
                          <w:color w:val="0B5294"/>
                          <w:spacing w:val="-4"/>
                          <w:sz w:val="24"/>
                          <w:szCs w:val="24"/>
                          <w:rtl/>
                        </w:rPr>
                        <w:t xml:space="preserve"> </w:t>
                      </w:r>
                      <w:r w:rsidRPr="00FF2CB0">
                        <w:rPr>
                          <w:rFonts w:cs="Tahoma" w:hint="eastAsia"/>
                          <w:color w:val="0B5294"/>
                          <w:spacing w:val="-4"/>
                          <w:sz w:val="24"/>
                          <w:szCs w:val="24"/>
                          <w:rtl/>
                        </w:rPr>
                        <w:t>מתאים</w:t>
                      </w:r>
                      <w:r w:rsidRPr="00FF2CB0">
                        <w:rPr>
                          <w:rFonts w:cs="Tahoma"/>
                          <w:color w:val="0B5294"/>
                          <w:spacing w:val="-4"/>
                          <w:sz w:val="24"/>
                          <w:szCs w:val="24"/>
                          <w:rtl/>
                        </w:rPr>
                        <w:t xml:space="preserve"> </w:t>
                      </w:r>
                      <w:r w:rsidRPr="00FF2CB0">
                        <w:rPr>
                          <w:rFonts w:cs="Tahoma" w:hint="eastAsia"/>
                          <w:color w:val="0B5294"/>
                          <w:spacing w:val="-4"/>
                          <w:sz w:val="24"/>
                          <w:szCs w:val="24"/>
                          <w:rtl/>
                        </w:rPr>
                        <w:t>לעבור</w:t>
                      </w:r>
                      <w:r w:rsidRPr="00FF2CB0">
                        <w:rPr>
                          <w:rFonts w:cs="Tahoma"/>
                          <w:color w:val="0B5294"/>
                          <w:spacing w:val="-4"/>
                          <w:sz w:val="24"/>
                          <w:szCs w:val="24"/>
                          <w:rtl/>
                        </w:rPr>
                        <w:t xml:space="preserve"> </w:t>
                      </w:r>
                      <w:r w:rsidRPr="00FF2CB0">
                        <w:rPr>
                          <w:rFonts w:cs="Tahoma" w:hint="eastAsia"/>
                          <w:color w:val="0B5294"/>
                          <w:spacing w:val="-4"/>
                          <w:sz w:val="24"/>
                          <w:szCs w:val="24"/>
                          <w:rtl/>
                        </w:rPr>
                        <w:t>אותו</w:t>
                      </w:r>
                      <w:r w:rsidRPr="00FF2CB0">
                        <w:rPr>
                          <w:rFonts w:cs="Tahoma"/>
                          <w:color w:val="0B5294"/>
                          <w:spacing w:val="-4"/>
                          <w:sz w:val="24"/>
                          <w:szCs w:val="24"/>
                          <w:rtl/>
                        </w:rPr>
                        <w:t xml:space="preserve">, </w:t>
                      </w:r>
                      <w:r w:rsidRPr="00FF2CB0">
                        <w:rPr>
                          <w:rFonts w:cs="Tahoma" w:hint="eastAsia"/>
                          <w:color w:val="0B5294"/>
                          <w:spacing w:val="-4"/>
                          <w:sz w:val="24"/>
                          <w:szCs w:val="24"/>
                          <w:rtl/>
                        </w:rPr>
                        <w:t>עלה</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הוועדה</w:t>
                      </w:r>
                      <w:r w:rsidRPr="00FF2CB0">
                        <w:rPr>
                          <w:rFonts w:cs="Tahoma"/>
                          <w:color w:val="0B5294"/>
                          <w:spacing w:val="-4"/>
                          <w:sz w:val="24"/>
                          <w:szCs w:val="24"/>
                          <w:rtl/>
                        </w:rPr>
                        <w:t xml:space="preserve"> </w:t>
                      </w:r>
                      <w:r w:rsidRPr="00FF2CB0">
                        <w:rPr>
                          <w:rFonts w:cs="Tahoma" w:hint="eastAsia"/>
                          <w:color w:val="0B5294"/>
                          <w:spacing w:val="-4"/>
                          <w:sz w:val="24"/>
                          <w:szCs w:val="24"/>
                          <w:rtl/>
                        </w:rPr>
                        <w:t>מתקשה</w:t>
                      </w:r>
                      <w:r w:rsidRPr="00FF2CB0">
                        <w:rPr>
                          <w:rFonts w:cs="Tahoma"/>
                          <w:color w:val="0B5294"/>
                          <w:spacing w:val="-4"/>
                          <w:sz w:val="24"/>
                          <w:szCs w:val="24"/>
                          <w:rtl/>
                        </w:rPr>
                        <w:t xml:space="preserve"> </w:t>
                      </w:r>
                      <w:r w:rsidRPr="00FF2CB0">
                        <w:rPr>
                          <w:rFonts w:cs="Tahoma" w:hint="eastAsia"/>
                          <w:color w:val="0B5294"/>
                          <w:spacing w:val="-4"/>
                          <w:sz w:val="24"/>
                          <w:szCs w:val="24"/>
                          <w:rtl/>
                        </w:rPr>
                        <w:t>לעמוד</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כשירות</w:t>
                      </w:r>
                      <w:r w:rsidRPr="00FF2CB0">
                        <w:rPr>
                          <w:rFonts w:cs="Tahoma"/>
                          <w:color w:val="0B5294"/>
                          <w:spacing w:val="-4"/>
                          <w:sz w:val="24"/>
                          <w:szCs w:val="24"/>
                          <w:rtl/>
                        </w:rPr>
                        <w:t xml:space="preserve"> </w:t>
                      </w:r>
                      <w:r w:rsidRPr="00FF2CB0">
                        <w:rPr>
                          <w:rFonts w:cs="Tahoma" w:hint="eastAsia"/>
                          <w:color w:val="0B5294"/>
                          <w:spacing w:val="-4"/>
                          <w:sz w:val="24"/>
                          <w:szCs w:val="24"/>
                          <w:rtl/>
                        </w:rPr>
                        <w:t>זו</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455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 xml:space="preserve">ודוק, </w:t>
      </w:r>
      <w:r w:rsidRPr="004D1EA5">
        <w:rPr>
          <w:rFonts w:ascii="Tahoma" w:hAnsi="Tahoma" w:cs="Tahoma" w:hint="eastAsia"/>
          <w:sz w:val="18"/>
          <w:szCs w:val="18"/>
          <w:rtl/>
        </w:rPr>
        <w:t>כאשר</w:t>
      </w:r>
      <w:r w:rsidRPr="004D1EA5">
        <w:rPr>
          <w:rFonts w:ascii="Tahoma" w:hAnsi="Tahoma" w:cs="Tahoma"/>
          <w:sz w:val="18"/>
          <w:szCs w:val="18"/>
          <w:rtl/>
        </w:rPr>
        <w:t xml:space="preserve"> מדובר במטופלים הסובלים מהפרעות נפשיות, </w:t>
      </w:r>
      <w:r w:rsidRPr="004D1EA5">
        <w:rPr>
          <w:rFonts w:ascii="Tahoma" w:hAnsi="Tahoma" w:cs="Tahoma" w:hint="cs"/>
          <w:sz w:val="18"/>
          <w:szCs w:val="18"/>
          <w:rtl/>
        </w:rPr>
        <w:t xml:space="preserve">ובהן </w:t>
      </w:r>
      <w:r w:rsidRPr="004D1EA5">
        <w:rPr>
          <w:rFonts w:ascii="Tahoma" w:hAnsi="Tahoma" w:cs="Tahoma" w:hint="eastAsia"/>
          <w:sz w:val="18"/>
          <w:szCs w:val="18"/>
          <w:rtl/>
        </w:rPr>
        <w:t>גם</w:t>
      </w:r>
      <w:r w:rsidRPr="004D1EA5">
        <w:rPr>
          <w:rFonts w:ascii="Tahoma" w:hAnsi="Tahoma" w:cs="Tahoma"/>
          <w:sz w:val="18"/>
          <w:szCs w:val="18"/>
          <w:rtl/>
        </w:rPr>
        <w:t xml:space="preserve"> </w:t>
      </w:r>
      <w:r w:rsidRPr="004D1EA5">
        <w:rPr>
          <w:rFonts w:ascii="Tahoma" w:hAnsi="Tahoma" w:cs="Tahoma" w:hint="eastAsia"/>
          <w:sz w:val="18"/>
          <w:szCs w:val="18"/>
          <w:rtl/>
        </w:rPr>
        <w:t>נטייה</w:t>
      </w:r>
      <w:r w:rsidRPr="004D1EA5">
        <w:rPr>
          <w:rFonts w:ascii="Tahoma" w:hAnsi="Tahoma" w:cs="Tahoma"/>
          <w:sz w:val="18"/>
          <w:szCs w:val="18"/>
          <w:rtl/>
        </w:rPr>
        <w:t xml:space="preserve"> </w:t>
      </w:r>
      <w:r w:rsidRPr="004D1EA5">
        <w:rPr>
          <w:rFonts w:ascii="Tahoma" w:hAnsi="Tahoma" w:cs="Tahoma" w:hint="eastAsia"/>
          <w:sz w:val="18"/>
          <w:szCs w:val="18"/>
          <w:rtl/>
        </w:rPr>
        <w:t>לאובדנות</w:t>
      </w:r>
      <w:r w:rsidRPr="004D1EA5">
        <w:rPr>
          <w:rFonts w:ascii="Tahoma" w:hAnsi="Tahoma" w:cs="Tahoma"/>
          <w:sz w:val="18"/>
          <w:szCs w:val="18"/>
          <w:rtl/>
        </w:rPr>
        <w:t xml:space="preserve">, </w:t>
      </w:r>
      <w:r w:rsidRPr="004D1EA5">
        <w:rPr>
          <w:rFonts w:ascii="Tahoma" w:hAnsi="Tahoma" w:cs="Tahoma" w:hint="eastAsia"/>
          <w:sz w:val="18"/>
          <w:szCs w:val="18"/>
          <w:rtl/>
        </w:rPr>
        <w:t>נדרשת</w:t>
      </w:r>
      <w:r w:rsidRPr="004D1EA5">
        <w:rPr>
          <w:rFonts w:ascii="Tahoma" w:hAnsi="Tahoma" w:cs="Tahoma"/>
          <w:sz w:val="18"/>
          <w:szCs w:val="18"/>
          <w:rtl/>
        </w:rPr>
        <w:t xml:space="preserve"> </w:t>
      </w:r>
      <w:r w:rsidRPr="004D1EA5">
        <w:rPr>
          <w:rFonts w:ascii="Tahoma" w:hAnsi="Tahoma" w:cs="Tahoma" w:hint="eastAsia"/>
          <w:sz w:val="18"/>
          <w:szCs w:val="18"/>
          <w:rtl/>
        </w:rPr>
        <w:t>מהגורמים</w:t>
      </w:r>
      <w:r w:rsidRPr="004D1EA5">
        <w:rPr>
          <w:rFonts w:ascii="Tahoma" w:hAnsi="Tahoma" w:cs="Tahoma"/>
          <w:sz w:val="18"/>
          <w:szCs w:val="18"/>
          <w:rtl/>
        </w:rPr>
        <w:t xml:space="preserve"> </w:t>
      </w:r>
      <w:r w:rsidRPr="004D1EA5">
        <w:rPr>
          <w:rFonts w:ascii="Tahoma" w:hAnsi="Tahoma" w:cs="Tahoma" w:hint="eastAsia"/>
          <w:sz w:val="18"/>
          <w:szCs w:val="18"/>
          <w:rtl/>
        </w:rPr>
        <w:t>המטפלים</w:t>
      </w:r>
      <w:r w:rsidRPr="004D1EA5">
        <w:rPr>
          <w:rFonts w:ascii="Tahoma" w:hAnsi="Tahoma" w:cs="Tahoma"/>
          <w:sz w:val="18"/>
          <w:szCs w:val="18"/>
          <w:rtl/>
        </w:rPr>
        <w:t xml:space="preserve"> </w:t>
      </w:r>
      <w:r w:rsidRPr="004D1EA5">
        <w:rPr>
          <w:rFonts w:ascii="Tahoma" w:hAnsi="Tahoma" w:cs="Tahoma" w:hint="eastAsia"/>
          <w:sz w:val="18"/>
          <w:szCs w:val="18"/>
          <w:rtl/>
        </w:rPr>
        <w:t>מלאכת</w:t>
      </w:r>
      <w:r w:rsidRPr="004D1EA5">
        <w:rPr>
          <w:rFonts w:ascii="Tahoma" w:hAnsi="Tahoma" w:cs="Tahoma"/>
          <w:sz w:val="18"/>
          <w:szCs w:val="18"/>
          <w:rtl/>
        </w:rPr>
        <w:t xml:space="preserve"> </w:t>
      </w:r>
      <w:r w:rsidRPr="004D1EA5">
        <w:rPr>
          <w:rFonts w:ascii="Tahoma" w:hAnsi="Tahoma" w:cs="Tahoma" w:hint="eastAsia"/>
          <w:sz w:val="18"/>
          <w:szCs w:val="18"/>
          <w:rtl/>
        </w:rPr>
        <w:t>איזון</w:t>
      </w:r>
      <w:r w:rsidRPr="004D1EA5">
        <w:rPr>
          <w:rFonts w:ascii="Tahoma" w:hAnsi="Tahoma" w:cs="Tahoma"/>
          <w:sz w:val="18"/>
          <w:szCs w:val="18"/>
          <w:rtl/>
        </w:rPr>
        <w:t xml:space="preserve"> </w:t>
      </w:r>
      <w:r w:rsidRPr="004D1EA5">
        <w:rPr>
          <w:rFonts w:ascii="Tahoma" w:hAnsi="Tahoma" w:cs="Tahoma" w:hint="eastAsia"/>
          <w:sz w:val="18"/>
          <w:szCs w:val="18"/>
          <w:rtl/>
        </w:rPr>
        <w:t>עדינה</w:t>
      </w:r>
      <w:r w:rsidRPr="004D1EA5">
        <w:rPr>
          <w:rFonts w:ascii="Tahoma" w:hAnsi="Tahoma" w:cs="Tahoma"/>
          <w:sz w:val="18"/>
          <w:szCs w:val="18"/>
          <w:rtl/>
        </w:rPr>
        <w:t xml:space="preserve"> </w:t>
      </w:r>
      <w:r w:rsidRPr="004D1EA5">
        <w:rPr>
          <w:rFonts w:ascii="Tahoma" w:hAnsi="Tahoma" w:cs="Tahoma" w:hint="eastAsia"/>
          <w:sz w:val="18"/>
          <w:szCs w:val="18"/>
          <w:rtl/>
        </w:rPr>
        <w:t>בין</w:t>
      </w:r>
      <w:r w:rsidRPr="004D1EA5">
        <w:rPr>
          <w:rFonts w:ascii="Tahoma" w:hAnsi="Tahoma" w:cs="Tahoma"/>
          <w:sz w:val="18"/>
          <w:szCs w:val="18"/>
          <w:rtl/>
        </w:rPr>
        <w:t xml:space="preserve"> </w:t>
      </w:r>
      <w:r w:rsidRPr="004D1EA5">
        <w:rPr>
          <w:rFonts w:ascii="Tahoma" w:hAnsi="Tahoma" w:cs="Tahoma" w:hint="eastAsia"/>
          <w:sz w:val="18"/>
          <w:szCs w:val="18"/>
          <w:rtl/>
        </w:rPr>
        <w:t>זכויות</w:t>
      </w:r>
      <w:r w:rsidRPr="004D1EA5">
        <w:rPr>
          <w:rFonts w:ascii="Tahoma" w:hAnsi="Tahoma" w:cs="Tahoma"/>
          <w:sz w:val="18"/>
          <w:szCs w:val="18"/>
          <w:rtl/>
        </w:rPr>
        <w:t xml:space="preserve"> </w:t>
      </w:r>
      <w:r w:rsidRPr="004D1EA5">
        <w:rPr>
          <w:rFonts w:ascii="Tahoma" w:hAnsi="Tahoma" w:cs="Tahoma" w:hint="eastAsia"/>
          <w:sz w:val="18"/>
          <w:szCs w:val="18"/>
          <w:rtl/>
        </w:rPr>
        <w:t>המטופל</w:t>
      </w:r>
      <w:r w:rsidRPr="004D1EA5">
        <w:rPr>
          <w:rFonts w:ascii="Tahoma" w:hAnsi="Tahoma" w:cs="Tahoma"/>
          <w:sz w:val="18"/>
          <w:szCs w:val="18"/>
          <w:rtl/>
        </w:rPr>
        <w:t xml:space="preserve"> </w:t>
      </w:r>
      <w:r w:rsidRPr="004D1EA5">
        <w:rPr>
          <w:rFonts w:ascii="Tahoma" w:hAnsi="Tahoma" w:cs="Tahoma" w:hint="eastAsia"/>
          <w:sz w:val="18"/>
          <w:szCs w:val="18"/>
          <w:rtl/>
        </w:rPr>
        <w:t>וחירותו</w:t>
      </w:r>
      <w:r w:rsidRPr="004D1EA5">
        <w:rPr>
          <w:rFonts w:ascii="Tahoma" w:hAnsi="Tahoma" w:cs="Tahoma" w:hint="cs"/>
          <w:sz w:val="18"/>
          <w:szCs w:val="18"/>
          <w:rtl/>
        </w:rPr>
        <w:t xml:space="preserve"> -</w:t>
      </w:r>
      <w:r w:rsidRPr="004D1EA5">
        <w:rPr>
          <w:rFonts w:ascii="Tahoma" w:hAnsi="Tahoma" w:cs="Tahoma"/>
          <w:sz w:val="18"/>
          <w:szCs w:val="18"/>
          <w:rtl/>
        </w:rPr>
        <w:t xml:space="preserve"> זכותו לחירות, </w:t>
      </w:r>
      <w:r w:rsidRPr="004D1EA5">
        <w:rPr>
          <w:rFonts w:ascii="Tahoma" w:hAnsi="Tahoma" w:cs="Tahoma" w:hint="cs"/>
          <w:sz w:val="18"/>
          <w:szCs w:val="18"/>
          <w:rtl/>
        </w:rPr>
        <w:t>ל</w:t>
      </w:r>
      <w:r w:rsidRPr="004D1EA5">
        <w:rPr>
          <w:rFonts w:ascii="Tahoma" w:hAnsi="Tahoma" w:cs="Tahoma" w:hint="eastAsia"/>
          <w:sz w:val="18"/>
          <w:szCs w:val="18"/>
          <w:rtl/>
        </w:rPr>
        <w:t>כבוד</w:t>
      </w:r>
      <w:r w:rsidRPr="004D1EA5">
        <w:rPr>
          <w:rFonts w:ascii="Tahoma" w:hAnsi="Tahoma" w:cs="Tahoma"/>
          <w:sz w:val="18"/>
          <w:szCs w:val="18"/>
          <w:rtl/>
        </w:rPr>
        <w:t xml:space="preserve">, </w:t>
      </w:r>
      <w:r w:rsidRPr="004D1EA5">
        <w:rPr>
          <w:rFonts w:ascii="Tahoma" w:hAnsi="Tahoma" w:cs="Tahoma" w:hint="cs"/>
          <w:sz w:val="18"/>
          <w:szCs w:val="18"/>
          <w:rtl/>
        </w:rPr>
        <w:t>ל</w:t>
      </w:r>
      <w:r w:rsidRPr="004D1EA5">
        <w:rPr>
          <w:rFonts w:ascii="Tahoma" w:hAnsi="Tahoma" w:cs="Tahoma" w:hint="eastAsia"/>
          <w:sz w:val="18"/>
          <w:szCs w:val="18"/>
          <w:rtl/>
        </w:rPr>
        <w:t>אוטונומיה</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 xml:space="preserve">לרבות </w:t>
      </w:r>
      <w:r w:rsidRPr="004D1EA5">
        <w:rPr>
          <w:rFonts w:ascii="Tahoma" w:hAnsi="Tahoma" w:cs="Tahoma" w:hint="eastAsia"/>
          <w:sz w:val="18"/>
          <w:szCs w:val="18"/>
          <w:rtl/>
        </w:rPr>
        <w:t>החירות</w:t>
      </w:r>
      <w:r w:rsidRPr="004D1EA5">
        <w:rPr>
          <w:rFonts w:ascii="Tahoma" w:hAnsi="Tahoma" w:cs="Tahoma"/>
          <w:sz w:val="18"/>
          <w:szCs w:val="18"/>
          <w:rtl/>
        </w:rPr>
        <w:t xml:space="preserve"> לבחור ביחס לגופו </w:t>
      </w:r>
      <w:r w:rsidRPr="004D1EA5">
        <w:rPr>
          <w:rFonts w:ascii="Tahoma" w:hAnsi="Tahoma" w:cs="Tahoma" w:hint="cs"/>
          <w:sz w:val="18"/>
          <w:szCs w:val="18"/>
          <w:rtl/>
        </w:rPr>
        <w:t xml:space="preserve">- </w:t>
      </w:r>
      <w:r w:rsidRPr="004D1EA5">
        <w:rPr>
          <w:rFonts w:ascii="Tahoma" w:hAnsi="Tahoma" w:cs="Tahoma" w:hint="eastAsia"/>
          <w:sz w:val="18"/>
          <w:szCs w:val="18"/>
          <w:rtl/>
        </w:rPr>
        <w:t>לבין</w:t>
      </w:r>
      <w:r w:rsidRPr="004D1EA5">
        <w:rPr>
          <w:rFonts w:ascii="Tahoma" w:hAnsi="Tahoma" w:cs="Tahoma"/>
          <w:sz w:val="18"/>
          <w:szCs w:val="18"/>
          <w:rtl/>
        </w:rPr>
        <w:t xml:space="preserve"> </w:t>
      </w:r>
      <w:r w:rsidRPr="004D1EA5">
        <w:rPr>
          <w:rFonts w:ascii="Tahoma" w:hAnsi="Tahoma" w:cs="Tahoma" w:hint="eastAsia"/>
          <w:sz w:val="18"/>
          <w:szCs w:val="18"/>
          <w:rtl/>
        </w:rPr>
        <w:t>החובה</w:t>
      </w:r>
      <w:r w:rsidRPr="004D1EA5">
        <w:rPr>
          <w:rFonts w:ascii="Tahoma" w:hAnsi="Tahoma" w:cs="Tahoma"/>
          <w:sz w:val="18"/>
          <w:szCs w:val="18"/>
          <w:rtl/>
        </w:rPr>
        <w:t xml:space="preserve"> </w:t>
      </w:r>
      <w:r w:rsidRPr="004D1EA5">
        <w:rPr>
          <w:rFonts w:ascii="Tahoma" w:hAnsi="Tahoma" w:cs="Tahoma" w:hint="eastAsia"/>
          <w:sz w:val="18"/>
          <w:szCs w:val="18"/>
          <w:rtl/>
        </w:rPr>
        <w:t>להגן</w:t>
      </w:r>
      <w:r w:rsidRPr="004D1EA5">
        <w:rPr>
          <w:rFonts w:ascii="Tahoma" w:hAnsi="Tahoma" w:cs="Tahoma"/>
          <w:sz w:val="18"/>
          <w:szCs w:val="18"/>
          <w:rtl/>
        </w:rPr>
        <w:t xml:space="preserve"> </w:t>
      </w:r>
      <w:r w:rsidRPr="004D1EA5">
        <w:rPr>
          <w:rFonts w:ascii="Tahoma" w:hAnsi="Tahoma" w:cs="Tahoma" w:hint="eastAsia"/>
          <w:sz w:val="18"/>
          <w:szCs w:val="18"/>
          <w:rtl/>
        </w:rPr>
        <w:t>עליו</w:t>
      </w:r>
      <w:r w:rsidRPr="004D1EA5">
        <w:rPr>
          <w:rFonts w:ascii="Tahoma" w:hAnsi="Tahoma" w:cs="Tahoma" w:hint="cs"/>
          <w:sz w:val="18"/>
          <w:szCs w:val="18"/>
          <w:rtl/>
        </w:rPr>
        <w:t>, היינו</w:t>
      </w:r>
      <w:r w:rsidRPr="004D1EA5">
        <w:rPr>
          <w:rFonts w:ascii="Tahoma" w:hAnsi="Tahoma" w:cs="Tahoma"/>
          <w:sz w:val="18"/>
          <w:szCs w:val="18"/>
          <w:rtl/>
        </w:rPr>
        <w:t xml:space="preserve"> לשמור על גופו ו</w:t>
      </w:r>
      <w:r w:rsidRPr="004D1EA5">
        <w:rPr>
          <w:rFonts w:ascii="Tahoma" w:hAnsi="Tahoma" w:cs="Tahoma" w:hint="cs"/>
          <w:sz w:val="18"/>
          <w:szCs w:val="18"/>
          <w:rtl/>
        </w:rPr>
        <w:t xml:space="preserve">על </w:t>
      </w:r>
      <w:r w:rsidRPr="004D1EA5">
        <w:rPr>
          <w:rFonts w:ascii="Tahoma" w:hAnsi="Tahoma" w:cs="Tahoma" w:hint="eastAsia"/>
          <w:sz w:val="18"/>
          <w:szCs w:val="18"/>
          <w:rtl/>
        </w:rPr>
        <w:t>נפשו</w:t>
      </w:r>
      <w:r>
        <w:rPr>
          <w:rStyle w:val="FootnoteReference0"/>
          <w:rFonts w:ascii="Tahoma" w:hAnsi="Tahoma" w:cs="Tahoma"/>
          <w:sz w:val="18"/>
          <w:szCs w:val="18"/>
          <w:rtl/>
        </w:rPr>
        <w:footnoteReference w:id="66"/>
      </w:r>
      <w:r w:rsidRPr="004D1EA5">
        <w:rPr>
          <w:rFonts w:ascii="Tahoma" w:hAnsi="Tahoma" w:cs="Tahoma"/>
          <w:sz w:val="18"/>
          <w:szCs w:val="18"/>
          <w:rtl/>
        </w:rPr>
        <w:t>.</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eastAsia"/>
          <w:sz w:val="18"/>
          <w:szCs w:val="18"/>
          <w:rtl/>
        </w:rPr>
        <w:t>גם</w:t>
      </w:r>
      <w:r w:rsidRPr="004D1EA5">
        <w:rPr>
          <w:rFonts w:ascii="Tahoma" w:hAnsi="Tahoma" w:cs="Tahoma"/>
          <w:sz w:val="18"/>
          <w:szCs w:val="18"/>
          <w:rtl/>
        </w:rPr>
        <w:t xml:space="preserve"> </w:t>
      </w:r>
      <w:r w:rsidRPr="004D1EA5">
        <w:rPr>
          <w:rFonts w:ascii="Tahoma" w:hAnsi="Tahoma" w:cs="Tahoma" w:hint="eastAsia"/>
          <w:sz w:val="18"/>
          <w:szCs w:val="18"/>
          <w:rtl/>
        </w:rPr>
        <w:t>מטופל</w:t>
      </w:r>
      <w:r w:rsidRPr="004D1EA5">
        <w:rPr>
          <w:rFonts w:ascii="Tahoma" w:hAnsi="Tahoma" w:cs="Tahoma"/>
          <w:sz w:val="18"/>
          <w:szCs w:val="18"/>
          <w:rtl/>
        </w:rPr>
        <w:t xml:space="preserve">, אפילו אובדני (אשר כושר </w:t>
      </w:r>
      <w:r w:rsidRPr="004D1EA5">
        <w:rPr>
          <w:rFonts w:ascii="Tahoma" w:hAnsi="Tahoma" w:cs="Tahoma" w:hint="cs"/>
          <w:sz w:val="18"/>
          <w:szCs w:val="18"/>
          <w:rtl/>
        </w:rPr>
        <w:t>ה</w:t>
      </w:r>
      <w:r w:rsidRPr="004D1EA5">
        <w:rPr>
          <w:rFonts w:ascii="Tahoma" w:hAnsi="Tahoma" w:cs="Tahoma" w:hint="eastAsia"/>
          <w:sz w:val="18"/>
          <w:szCs w:val="18"/>
          <w:rtl/>
        </w:rPr>
        <w:t>שיפוט</w:t>
      </w:r>
      <w:r w:rsidRPr="004D1EA5">
        <w:rPr>
          <w:rFonts w:ascii="Tahoma" w:hAnsi="Tahoma" w:cs="Tahoma" w:hint="cs"/>
          <w:sz w:val="18"/>
          <w:szCs w:val="18"/>
          <w:rtl/>
        </w:rPr>
        <w:t xml:space="preserve"> שלו</w:t>
      </w:r>
      <w:r w:rsidRPr="004D1EA5">
        <w:rPr>
          <w:rFonts w:ascii="Tahoma" w:hAnsi="Tahoma" w:cs="Tahoma"/>
          <w:sz w:val="18"/>
          <w:szCs w:val="18"/>
          <w:rtl/>
        </w:rPr>
        <w:t xml:space="preserve"> אינו פגום בצורה ניכרת) </w:t>
      </w:r>
      <w:r w:rsidRPr="004D1EA5">
        <w:rPr>
          <w:rFonts w:ascii="Tahoma" w:hAnsi="Tahoma" w:cs="Tahoma" w:hint="eastAsia"/>
          <w:sz w:val="18"/>
          <w:szCs w:val="18"/>
          <w:rtl/>
        </w:rPr>
        <w:t>אחר</w:t>
      </w:r>
      <w:r w:rsidRPr="004D1EA5">
        <w:rPr>
          <w:rFonts w:ascii="Tahoma" w:hAnsi="Tahoma" w:cs="Tahoma" w:hint="cs"/>
          <w:sz w:val="18"/>
          <w:szCs w:val="18"/>
          <w:rtl/>
        </w:rPr>
        <w:t>א</w:t>
      </w:r>
      <w:r w:rsidRPr="004D1EA5">
        <w:rPr>
          <w:rFonts w:ascii="Tahoma" w:hAnsi="Tahoma" w:cs="Tahoma" w:hint="eastAsia"/>
          <w:sz w:val="18"/>
          <w:szCs w:val="18"/>
          <w:rtl/>
        </w:rPr>
        <w:t>י</w:t>
      </w:r>
      <w:r w:rsidRPr="004D1EA5">
        <w:rPr>
          <w:rFonts w:ascii="Tahoma" w:hAnsi="Tahoma" w:cs="Tahoma"/>
          <w:sz w:val="18"/>
          <w:szCs w:val="18"/>
          <w:rtl/>
        </w:rPr>
        <w:t xml:space="preserve"> לפעולותיו ו</w:t>
      </w:r>
      <w:r w:rsidRPr="004D1EA5">
        <w:rPr>
          <w:rFonts w:ascii="Tahoma" w:hAnsi="Tahoma" w:cs="Tahoma" w:hint="cs"/>
          <w:sz w:val="18"/>
          <w:szCs w:val="18"/>
          <w:rtl/>
        </w:rPr>
        <w:t>ל</w:t>
      </w:r>
      <w:r w:rsidRPr="004D1EA5">
        <w:rPr>
          <w:rFonts w:ascii="Tahoma" w:hAnsi="Tahoma" w:cs="Tahoma" w:hint="eastAsia"/>
          <w:sz w:val="18"/>
          <w:szCs w:val="18"/>
          <w:rtl/>
        </w:rPr>
        <w:t>הכרעותיו</w:t>
      </w:r>
      <w:r w:rsidRPr="004D1EA5">
        <w:rPr>
          <w:rFonts w:ascii="Tahoma" w:hAnsi="Tahoma" w:cs="Tahoma"/>
          <w:sz w:val="18"/>
          <w:szCs w:val="18"/>
          <w:rtl/>
        </w:rPr>
        <w:t xml:space="preserve">. הבחינה צריך שתהא, </w:t>
      </w:r>
      <w:r w:rsidRPr="004D1EA5">
        <w:rPr>
          <w:rFonts w:ascii="Tahoma" w:hAnsi="Tahoma" w:cs="Tahoma" w:hint="eastAsia"/>
          <w:sz w:val="18"/>
          <w:szCs w:val="18"/>
          <w:rtl/>
        </w:rPr>
        <w:t>אם</w:t>
      </w:r>
      <w:r w:rsidRPr="004D1EA5">
        <w:rPr>
          <w:rFonts w:ascii="Tahoma" w:hAnsi="Tahoma" w:cs="Tahoma"/>
          <w:sz w:val="18"/>
          <w:szCs w:val="18"/>
          <w:rtl/>
        </w:rPr>
        <w:t xml:space="preserve"> </w:t>
      </w:r>
      <w:r w:rsidRPr="004D1EA5">
        <w:rPr>
          <w:rFonts w:ascii="Tahoma" w:hAnsi="Tahoma" w:cs="Tahoma" w:hint="eastAsia"/>
          <w:sz w:val="18"/>
          <w:szCs w:val="18"/>
          <w:rtl/>
        </w:rPr>
        <w:t>ההחלטה</w:t>
      </w:r>
      <w:r w:rsidRPr="004D1EA5">
        <w:rPr>
          <w:rFonts w:ascii="Tahoma" w:hAnsi="Tahoma" w:cs="Tahoma"/>
          <w:sz w:val="18"/>
          <w:szCs w:val="18"/>
          <w:rtl/>
        </w:rPr>
        <w:t xml:space="preserve"> </w:t>
      </w:r>
      <w:r w:rsidRPr="004D1EA5">
        <w:rPr>
          <w:rFonts w:ascii="Tahoma" w:hAnsi="Tahoma" w:cs="Tahoma" w:hint="eastAsia"/>
          <w:sz w:val="18"/>
          <w:szCs w:val="18"/>
          <w:rtl/>
        </w:rPr>
        <w:t>סבירה</w:t>
      </w:r>
      <w:r w:rsidRPr="004D1EA5">
        <w:rPr>
          <w:rFonts w:ascii="Tahoma" w:hAnsi="Tahoma" w:cs="Tahoma"/>
          <w:sz w:val="18"/>
          <w:szCs w:val="18"/>
          <w:rtl/>
        </w:rPr>
        <w:t xml:space="preserve">, </w:t>
      </w:r>
      <w:r w:rsidRPr="004D1EA5">
        <w:rPr>
          <w:rFonts w:ascii="Tahoma" w:hAnsi="Tahoma" w:cs="Tahoma" w:hint="eastAsia"/>
          <w:sz w:val="18"/>
          <w:szCs w:val="18"/>
          <w:rtl/>
        </w:rPr>
        <w:t>מידתית</w:t>
      </w:r>
      <w:r w:rsidRPr="004D1EA5">
        <w:rPr>
          <w:rFonts w:ascii="Tahoma" w:hAnsi="Tahoma" w:cs="Tahoma"/>
          <w:sz w:val="18"/>
          <w:szCs w:val="18"/>
          <w:rtl/>
        </w:rPr>
        <w:t xml:space="preserve">, </w:t>
      </w:r>
      <w:r w:rsidRPr="004D1EA5">
        <w:rPr>
          <w:rFonts w:ascii="Tahoma" w:hAnsi="Tahoma" w:cs="Tahoma" w:hint="eastAsia"/>
          <w:sz w:val="18"/>
          <w:szCs w:val="18"/>
          <w:rtl/>
        </w:rPr>
        <w:t>מנומקת</w:t>
      </w:r>
      <w:r w:rsidRPr="004D1EA5">
        <w:rPr>
          <w:rFonts w:ascii="Tahoma" w:hAnsi="Tahoma" w:cs="Tahoma"/>
          <w:sz w:val="18"/>
          <w:szCs w:val="18"/>
          <w:rtl/>
        </w:rPr>
        <w:t xml:space="preserve"> </w:t>
      </w:r>
      <w:r w:rsidRPr="004D1EA5">
        <w:rPr>
          <w:rFonts w:ascii="Tahoma" w:hAnsi="Tahoma" w:cs="Tahoma" w:hint="cs"/>
          <w:sz w:val="18"/>
          <w:szCs w:val="18"/>
          <w:rtl/>
        </w:rPr>
        <w:t>ו</w:t>
      </w:r>
      <w:r w:rsidRPr="004D1EA5">
        <w:rPr>
          <w:rFonts w:ascii="Tahoma" w:hAnsi="Tahoma" w:cs="Tahoma" w:hint="eastAsia"/>
          <w:sz w:val="18"/>
          <w:szCs w:val="18"/>
          <w:rtl/>
        </w:rPr>
        <w:t>מתועדת</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eastAsia"/>
          <w:sz w:val="18"/>
          <w:szCs w:val="18"/>
          <w:rtl/>
        </w:rPr>
        <w:t>אם</w:t>
      </w:r>
      <w:r w:rsidRPr="004D1EA5">
        <w:rPr>
          <w:rFonts w:ascii="Tahoma" w:hAnsi="Tahoma" w:cs="Tahoma"/>
          <w:sz w:val="18"/>
          <w:szCs w:val="18"/>
          <w:rtl/>
        </w:rPr>
        <w:t xml:space="preserve"> </w:t>
      </w:r>
      <w:r w:rsidRPr="004D1EA5">
        <w:rPr>
          <w:rFonts w:ascii="Tahoma" w:hAnsi="Tahoma" w:cs="Tahoma" w:hint="eastAsia"/>
          <w:sz w:val="18"/>
          <w:szCs w:val="18"/>
          <w:rtl/>
        </w:rPr>
        <w:t>הגורמים</w:t>
      </w:r>
      <w:r w:rsidRPr="004D1EA5">
        <w:rPr>
          <w:rFonts w:ascii="Tahoma" w:hAnsi="Tahoma" w:cs="Tahoma"/>
          <w:sz w:val="18"/>
          <w:szCs w:val="18"/>
          <w:rtl/>
        </w:rPr>
        <w:t xml:space="preserve"> </w:t>
      </w:r>
      <w:r w:rsidRPr="004D1EA5">
        <w:rPr>
          <w:rFonts w:ascii="Tahoma" w:hAnsi="Tahoma" w:cs="Tahoma" w:hint="eastAsia"/>
          <w:sz w:val="18"/>
          <w:szCs w:val="18"/>
          <w:rtl/>
        </w:rPr>
        <w:t>המטפלים</w:t>
      </w:r>
      <w:r w:rsidRPr="004D1EA5">
        <w:rPr>
          <w:rFonts w:ascii="Tahoma" w:hAnsi="Tahoma" w:cs="Tahoma"/>
          <w:sz w:val="18"/>
          <w:szCs w:val="18"/>
          <w:rtl/>
        </w:rPr>
        <w:t xml:space="preserve"> </w:t>
      </w:r>
      <w:r w:rsidRPr="004D1EA5">
        <w:rPr>
          <w:rFonts w:ascii="Tahoma" w:hAnsi="Tahoma" w:cs="Tahoma" w:hint="eastAsia"/>
          <w:sz w:val="18"/>
          <w:szCs w:val="18"/>
          <w:rtl/>
        </w:rPr>
        <w:t>פעלו</w:t>
      </w:r>
      <w:r w:rsidRPr="004D1EA5">
        <w:rPr>
          <w:rFonts w:ascii="Tahoma" w:hAnsi="Tahoma" w:cs="Tahoma"/>
          <w:sz w:val="18"/>
          <w:szCs w:val="18"/>
          <w:rtl/>
        </w:rPr>
        <w:t xml:space="preserve"> </w:t>
      </w:r>
      <w:r w:rsidRPr="004D1EA5">
        <w:rPr>
          <w:rFonts w:ascii="Tahoma" w:hAnsi="Tahoma" w:cs="Tahoma" w:hint="eastAsia"/>
          <w:sz w:val="18"/>
          <w:szCs w:val="18"/>
          <w:rtl/>
        </w:rPr>
        <w:t>בהתאם</w:t>
      </w:r>
      <w:r w:rsidRPr="004D1EA5">
        <w:rPr>
          <w:rFonts w:ascii="Tahoma" w:hAnsi="Tahoma" w:cs="Tahoma"/>
          <w:sz w:val="18"/>
          <w:szCs w:val="18"/>
          <w:rtl/>
        </w:rPr>
        <w:t xml:space="preserve"> </w:t>
      </w:r>
      <w:r w:rsidRPr="004D1EA5">
        <w:rPr>
          <w:rFonts w:ascii="Tahoma" w:hAnsi="Tahoma" w:cs="Tahoma" w:hint="eastAsia"/>
          <w:sz w:val="18"/>
          <w:szCs w:val="18"/>
          <w:rtl/>
        </w:rPr>
        <w:t>לחובת</w:t>
      </w:r>
      <w:r w:rsidRPr="004D1EA5">
        <w:rPr>
          <w:rFonts w:ascii="Tahoma" w:hAnsi="Tahoma" w:cs="Tahoma"/>
          <w:sz w:val="18"/>
          <w:szCs w:val="18"/>
          <w:rtl/>
        </w:rPr>
        <w:t xml:space="preserve"> </w:t>
      </w:r>
      <w:r w:rsidRPr="004D1EA5">
        <w:rPr>
          <w:rFonts w:ascii="Tahoma" w:hAnsi="Tahoma" w:cs="Tahoma" w:hint="eastAsia"/>
          <w:sz w:val="18"/>
          <w:szCs w:val="18"/>
          <w:rtl/>
        </w:rPr>
        <w:t>הזהירות</w:t>
      </w:r>
      <w:r w:rsidRPr="004D1EA5">
        <w:rPr>
          <w:rFonts w:ascii="Tahoma" w:hAnsi="Tahoma" w:cs="Tahoma"/>
          <w:sz w:val="18"/>
          <w:szCs w:val="18"/>
          <w:rtl/>
        </w:rPr>
        <w:t xml:space="preserve"> </w:t>
      </w:r>
      <w:r w:rsidRPr="004D1EA5">
        <w:rPr>
          <w:rFonts w:ascii="Tahoma" w:hAnsi="Tahoma" w:cs="Tahoma" w:hint="eastAsia"/>
          <w:sz w:val="18"/>
          <w:szCs w:val="18"/>
          <w:rtl/>
        </w:rPr>
        <w:t>הנדרשת</w:t>
      </w:r>
      <w:r w:rsidRPr="004D1EA5">
        <w:rPr>
          <w:rFonts w:ascii="Tahoma" w:hAnsi="Tahoma" w:cs="Tahoma"/>
          <w:sz w:val="18"/>
          <w:szCs w:val="18"/>
          <w:rtl/>
        </w:rPr>
        <w:t xml:space="preserve"> </w:t>
      </w:r>
      <w:r w:rsidRPr="004D1EA5">
        <w:rPr>
          <w:rFonts w:ascii="Tahoma" w:hAnsi="Tahoma" w:cs="Tahoma" w:hint="eastAsia"/>
          <w:sz w:val="18"/>
          <w:szCs w:val="18"/>
          <w:rtl/>
        </w:rPr>
        <w:t>מהם</w:t>
      </w:r>
      <w:r w:rsidRPr="004D1EA5">
        <w:rPr>
          <w:rFonts w:ascii="Tahoma" w:hAnsi="Tahoma" w:cs="Tahoma"/>
          <w:sz w:val="18"/>
          <w:szCs w:val="18"/>
          <w:rtl/>
        </w:rPr>
        <w:t xml:space="preserve"> - </w:t>
      </w:r>
      <w:r w:rsidRPr="004D1EA5">
        <w:rPr>
          <w:rFonts w:ascii="Tahoma" w:hAnsi="Tahoma" w:cs="Tahoma" w:hint="eastAsia"/>
          <w:sz w:val="18"/>
          <w:szCs w:val="18"/>
          <w:rtl/>
        </w:rPr>
        <w:t>הסטנדרט</w:t>
      </w:r>
      <w:r w:rsidRPr="004D1EA5">
        <w:rPr>
          <w:rFonts w:ascii="Tahoma" w:hAnsi="Tahoma" w:cs="Tahoma"/>
          <w:sz w:val="18"/>
          <w:szCs w:val="18"/>
          <w:rtl/>
        </w:rPr>
        <w:t xml:space="preserve"> </w:t>
      </w:r>
      <w:r w:rsidRPr="004D1EA5">
        <w:rPr>
          <w:rFonts w:ascii="Tahoma" w:hAnsi="Tahoma" w:cs="Tahoma" w:hint="eastAsia"/>
          <w:sz w:val="18"/>
          <w:szCs w:val="18"/>
          <w:rtl/>
        </w:rPr>
        <w:t>הסביר</w:t>
      </w:r>
      <w:r w:rsidRPr="004D1EA5">
        <w:rPr>
          <w:rFonts w:ascii="Tahoma" w:hAnsi="Tahoma" w:cs="Tahoma"/>
          <w:sz w:val="18"/>
          <w:szCs w:val="18"/>
          <w:rtl/>
        </w:rPr>
        <w:t xml:space="preserve"> </w:t>
      </w:r>
      <w:r w:rsidRPr="004D1EA5">
        <w:rPr>
          <w:rFonts w:ascii="Tahoma" w:hAnsi="Tahoma" w:cs="Tahoma" w:hint="eastAsia"/>
          <w:sz w:val="18"/>
          <w:szCs w:val="18"/>
          <w:rtl/>
        </w:rPr>
        <w:t>המצופה</w:t>
      </w:r>
      <w:r w:rsidRPr="004D1EA5">
        <w:rPr>
          <w:rFonts w:ascii="Tahoma" w:hAnsi="Tahoma" w:cs="Tahoma"/>
          <w:sz w:val="18"/>
          <w:szCs w:val="18"/>
          <w:rtl/>
        </w:rPr>
        <w:t xml:space="preserve"> </w:t>
      </w:r>
      <w:r w:rsidRPr="004D1EA5">
        <w:rPr>
          <w:rFonts w:ascii="Tahoma" w:hAnsi="Tahoma" w:cs="Tahoma" w:hint="eastAsia"/>
          <w:sz w:val="18"/>
          <w:szCs w:val="18"/>
          <w:rtl/>
        </w:rPr>
        <w:t>ממטפל</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eastAsia"/>
          <w:sz w:val="18"/>
          <w:szCs w:val="18"/>
          <w:rtl/>
        </w:rPr>
        <w:t>אם</w:t>
      </w:r>
      <w:r w:rsidRPr="004D1EA5">
        <w:rPr>
          <w:rFonts w:ascii="Tahoma" w:hAnsi="Tahoma" w:cs="Tahoma"/>
          <w:sz w:val="18"/>
          <w:szCs w:val="18"/>
          <w:rtl/>
        </w:rPr>
        <w:t xml:space="preserve"> </w:t>
      </w:r>
      <w:r w:rsidRPr="004D1EA5">
        <w:rPr>
          <w:rFonts w:ascii="Tahoma" w:hAnsi="Tahoma" w:cs="Tahoma" w:hint="eastAsia"/>
          <w:sz w:val="18"/>
          <w:szCs w:val="18"/>
          <w:rtl/>
        </w:rPr>
        <w:t>שקלו</w:t>
      </w:r>
      <w:r w:rsidRPr="004D1EA5">
        <w:rPr>
          <w:rFonts w:ascii="Tahoma" w:hAnsi="Tahoma" w:cs="Tahoma"/>
          <w:sz w:val="18"/>
          <w:szCs w:val="18"/>
          <w:rtl/>
        </w:rPr>
        <w:t xml:space="preserve"> </w:t>
      </w:r>
      <w:r w:rsidRPr="004D1EA5">
        <w:rPr>
          <w:rFonts w:ascii="Tahoma" w:hAnsi="Tahoma" w:cs="Tahoma" w:hint="eastAsia"/>
          <w:sz w:val="18"/>
          <w:szCs w:val="18"/>
          <w:rtl/>
        </w:rPr>
        <w:t>את</w:t>
      </w:r>
      <w:r w:rsidRPr="004D1EA5">
        <w:rPr>
          <w:rFonts w:ascii="Tahoma" w:hAnsi="Tahoma" w:cs="Tahoma"/>
          <w:sz w:val="18"/>
          <w:szCs w:val="18"/>
          <w:rtl/>
        </w:rPr>
        <w:t xml:space="preserve"> </w:t>
      </w:r>
      <w:r w:rsidRPr="004D1EA5">
        <w:rPr>
          <w:rFonts w:ascii="Tahoma" w:hAnsi="Tahoma" w:cs="Tahoma" w:hint="eastAsia"/>
          <w:sz w:val="18"/>
          <w:szCs w:val="18"/>
          <w:rtl/>
        </w:rPr>
        <w:t>מידת</w:t>
      </w:r>
      <w:r w:rsidRPr="004D1EA5">
        <w:rPr>
          <w:rFonts w:ascii="Tahoma" w:hAnsi="Tahoma" w:cs="Tahoma"/>
          <w:sz w:val="18"/>
          <w:szCs w:val="18"/>
          <w:rtl/>
        </w:rPr>
        <w:t xml:space="preserve"> </w:t>
      </w:r>
      <w:r w:rsidRPr="004D1EA5">
        <w:rPr>
          <w:rFonts w:ascii="Tahoma" w:hAnsi="Tahoma" w:cs="Tahoma" w:hint="eastAsia"/>
          <w:sz w:val="18"/>
          <w:szCs w:val="18"/>
          <w:rtl/>
        </w:rPr>
        <w:t>מוכנות</w:t>
      </w:r>
      <w:r w:rsidRPr="004D1EA5">
        <w:rPr>
          <w:rFonts w:ascii="Tahoma" w:hAnsi="Tahoma" w:cs="Tahoma"/>
          <w:sz w:val="18"/>
          <w:szCs w:val="18"/>
          <w:rtl/>
        </w:rPr>
        <w:t xml:space="preserve"> </w:t>
      </w:r>
      <w:r w:rsidRPr="004D1EA5">
        <w:rPr>
          <w:rFonts w:ascii="Tahoma" w:hAnsi="Tahoma" w:cs="Tahoma" w:hint="eastAsia"/>
          <w:sz w:val="18"/>
          <w:szCs w:val="18"/>
          <w:rtl/>
        </w:rPr>
        <w:t>המטופל</w:t>
      </w:r>
      <w:r w:rsidRPr="004D1EA5">
        <w:rPr>
          <w:rFonts w:ascii="Tahoma" w:hAnsi="Tahoma" w:cs="Tahoma"/>
          <w:sz w:val="18"/>
          <w:szCs w:val="18"/>
          <w:rtl/>
        </w:rPr>
        <w:t xml:space="preserve"> </w:t>
      </w:r>
      <w:r w:rsidRPr="004D1EA5">
        <w:rPr>
          <w:rFonts w:ascii="Tahoma" w:hAnsi="Tahoma" w:cs="Tahoma" w:hint="eastAsia"/>
          <w:sz w:val="18"/>
          <w:szCs w:val="18"/>
          <w:rtl/>
        </w:rPr>
        <w:t>להליך</w:t>
      </w:r>
      <w:r w:rsidRPr="004D1EA5">
        <w:rPr>
          <w:rFonts w:ascii="Tahoma" w:hAnsi="Tahoma" w:cs="Tahoma"/>
          <w:sz w:val="18"/>
          <w:szCs w:val="18"/>
          <w:rtl/>
        </w:rPr>
        <w:t xml:space="preserve"> </w:t>
      </w:r>
      <w:r w:rsidRPr="004D1EA5">
        <w:rPr>
          <w:rFonts w:ascii="Tahoma" w:hAnsi="Tahoma" w:cs="Tahoma" w:hint="eastAsia"/>
          <w:sz w:val="18"/>
          <w:szCs w:val="18"/>
          <w:rtl/>
        </w:rPr>
        <w:t>הניתוחי</w:t>
      </w:r>
      <w:r w:rsidRPr="004D1EA5">
        <w:rPr>
          <w:rFonts w:ascii="Tahoma" w:hAnsi="Tahoma" w:cs="Tahoma"/>
          <w:sz w:val="18"/>
          <w:szCs w:val="18"/>
          <w:rtl/>
        </w:rPr>
        <w:t xml:space="preserve"> </w:t>
      </w:r>
      <w:r w:rsidRPr="004D1EA5">
        <w:rPr>
          <w:rFonts w:ascii="Tahoma" w:hAnsi="Tahoma" w:cs="Tahoma" w:hint="cs"/>
          <w:sz w:val="18"/>
          <w:szCs w:val="18"/>
          <w:rtl/>
        </w:rPr>
        <w:t>ו</w:t>
      </w:r>
      <w:r w:rsidRPr="004D1EA5">
        <w:rPr>
          <w:rFonts w:ascii="Tahoma" w:hAnsi="Tahoma" w:cs="Tahoma" w:hint="eastAsia"/>
          <w:sz w:val="18"/>
          <w:szCs w:val="18"/>
          <w:rtl/>
        </w:rPr>
        <w:t>את</w:t>
      </w:r>
      <w:r w:rsidRPr="004D1EA5">
        <w:rPr>
          <w:rFonts w:ascii="Tahoma" w:hAnsi="Tahoma" w:cs="Tahoma"/>
          <w:sz w:val="18"/>
          <w:szCs w:val="18"/>
          <w:rtl/>
        </w:rPr>
        <w:t xml:space="preserve"> החלופות האחרות העומדות לפניו, </w:t>
      </w:r>
      <w:r w:rsidRPr="004D1EA5">
        <w:rPr>
          <w:rFonts w:ascii="Tahoma" w:hAnsi="Tahoma" w:cs="Tahoma" w:hint="eastAsia"/>
          <w:sz w:val="18"/>
          <w:szCs w:val="18"/>
          <w:rtl/>
        </w:rPr>
        <w:t>אם</w:t>
      </w:r>
      <w:r w:rsidRPr="004D1EA5">
        <w:rPr>
          <w:rFonts w:ascii="Tahoma" w:hAnsi="Tahoma" w:cs="Tahoma"/>
          <w:sz w:val="18"/>
          <w:szCs w:val="18"/>
          <w:rtl/>
        </w:rPr>
        <w:t xml:space="preserve"> פעלו להבטחת ליווי נפשי לתהליך </w:t>
      </w:r>
      <w:r w:rsidRPr="004D1EA5">
        <w:rPr>
          <w:rFonts w:ascii="Tahoma" w:hAnsi="Tahoma" w:cs="Tahoma" w:hint="cs"/>
          <w:sz w:val="18"/>
          <w:szCs w:val="18"/>
          <w:rtl/>
        </w:rPr>
        <w:t>וכיוצא באלה.</w:t>
      </w:r>
    </w:p>
    <w:p w:rsidR="002E6D5B" w:rsidRPr="004D1EA5" w:rsidP="00D05BD4">
      <w:pPr>
        <w:pStyle w:val="RESHET"/>
        <w:rPr>
          <w:rtl/>
        </w:rPr>
      </w:pPr>
      <w:r w:rsidRPr="004D1EA5">
        <w:rPr>
          <w:rFonts w:hint="cs"/>
          <w:rtl/>
        </w:rPr>
        <w:t>בשים לב להסתייגות האמורה, להלן</w:t>
      </w:r>
      <w:r w:rsidRPr="004D1EA5">
        <w:rPr>
          <w:rtl/>
        </w:rPr>
        <w:t xml:space="preserve"> </w:t>
      </w:r>
      <w:r w:rsidRPr="004D1EA5">
        <w:rPr>
          <w:rFonts w:hint="cs"/>
          <w:rtl/>
        </w:rPr>
        <w:t>דוגמאות למטופלות הסובלות מבעיות</w:t>
      </w:r>
      <w:r w:rsidRPr="004D1EA5">
        <w:rPr>
          <w:rtl/>
        </w:rPr>
        <w:t xml:space="preserve"> </w:t>
      </w:r>
      <w:r w:rsidRPr="004D1EA5">
        <w:rPr>
          <w:rFonts w:hint="cs"/>
          <w:rtl/>
        </w:rPr>
        <w:t>רגשיות</w:t>
      </w:r>
      <w:r w:rsidRPr="004D1EA5">
        <w:rPr>
          <w:rtl/>
        </w:rPr>
        <w:t xml:space="preserve"> </w:t>
      </w:r>
      <w:r w:rsidRPr="004D1EA5">
        <w:rPr>
          <w:rFonts w:hint="cs"/>
          <w:rtl/>
        </w:rPr>
        <w:t>ופסיכולוגיות</w:t>
      </w:r>
      <w:r w:rsidRPr="004D1EA5">
        <w:rPr>
          <w:rtl/>
        </w:rPr>
        <w:t xml:space="preserve"> </w:t>
      </w:r>
      <w:r w:rsidRPr="004D1EA5">
        <w:rPr>
          <w:rFonts w:hint="cs"/>
          <w:rtl/>
        </w:rPr>
        <w:t>וכן</w:t>
      </w:r>
      <w:r w:rsidRPr="004D1EA5">
        <w:rPr>
          <w:rtl/>
        </w:rPr>
        <w:t xml:space="preserve"> </w:t>
      </w:r>
      <w:r w:rsidRPr="004D1EA5">
        <w:rPr>
          <w:rFonts w:hint="cs"/>
          <w:rtl/>
        </w:rPr>
        <w:t>מהפרעות</w:t>
      </w:r>
      <w:r w:rsidRPr="004D1EA5">
        <w:rPr>
          <w:rtl/>
        </w:rPr>
        <w:t xml:space="preserve"> אכילה</w:t>
      </w:r>
      <w:r w:rsidRPr="004D1EA5">
        <w:rPr>
          <w:rFonts w:hint="cs"/>
          <w:rtl/>
        </w:rPr>
        <w:t>,</w:t>
      </w:r>
      <w:r w:rsidRPr="004D1EA5">
        <w:rPr>
          <w:rtl/>
        </w:rPr>
        <w:t xml:space="preserve"> </w:t>
      </w:r>
      <w:r w:rsidRPr="004D1EA5">
        <w:rPr>
          <w:rFonts w:hint="cs"/>
          <w:rtl/>
        </w:rPr>
        <w:t>שהבחירה לנתחן בנסיבות הקיימות מעלה ספק ביחס להקפדה על קיומו של הליך סדור לאבחון ולאישור הניתוח</w:t>
      </w:r>
      <w:r w:rsidR="00186C6C">
        <w:rPr>
          <w:rtl/>
        </w:rPr>
        <w:t>:</w:t>
      </w:r>
      <w:r w:rsidRPr="004D1EA5">
        <w:rPr>
          <w:rtl/>
        </w:rPr>
        <w:t xml:space="preserve"> </w:t>
      </w:r>
    </w:p>
    <w:p w:rsidR="002E6D5B" w:rsidRPr="00D05BD4" w:rsidP="00D05BD4">
      <w:pPr>
        <w:pStyle w:val="ListParagraph"/>
        <w:numPr>
          <w:ilvl w:val="0"/>
          <w:numId w:val="26"/>
        </w:numPr>
        <w:autoSpaceDE/>
        <w:autoSpaceDN/>
        <w:adjustRightInd/>
        <w:spacing w:before="180" w:line="240" w:lineRule="exact"/>
        <w:ind w:right="2268"/>
        <w:rPr>
          <w:sz w:val="18"/>
          <w:szCs w:val="18"/>
        </w:rPr>
      </w:pPr>
      <w:r w:rsidRPr="00D05BD4">
        <w:rPr>
          <w:rStyle w:val="Heading7Char"/>
          <w:rFonts w:ascii="Tahoma" w:hAnsi="Tahoma" w:cs="Tahoma" w:hint="cs"/>
          <w:sz w:val="17"/>
          <w:szCs w:val="17"/>
          <w:rtl/>
        </w:rPr>
        <w:t>מטופלת של הכללית שנותחה באיכילוב:</w:t>
      </w:r>
      <w:r w:rsidRPr="004D1EA5">
        <w:rPr>
          <w:rFonts w:hint="cs"/>
          <w:b/>
          <w:bCs/>
          <w:sz w:val="18"/>
          <w:szCs w:val="18"/>
          <w:rtl/>
        </w:rPr>
        <w:t xml:space="preserve"> </w:t>
      </w:r>
      <w:r w:rsidRPr="004D1EA5">
        <w:rPr>
          <w:rFonts w:hint="cs"/>
          <w:sz w:val="18"/>
          <w:szCs w:val="18"/>
          <w:rtl/>
        </w:rPr>
        <w:t xml:space="preserve">נבדקה על ידי פסיכולוגית החברה בוועדה שבמרכז </w:t>
      </w:r>
      <w:r w:rsidRPr="004D1EA5">
        <w:rPr>
          <w:rFonts w:hint="cs"/>
          <w:sz w:val="18"/>
          <w:szCs w:val="18"/>
          <w:rtl/>
        </w:rPr>
        <w:t>הבריאטרי</w:t>
      </w:r>
      <w:r w:rsidRPr="004D1EA5">
        <w:rPr>
          <w:rFonts w:hint="cs"/>
          <w:sz w:val="18"/>
          <w:szCs w:val="18"/>
          <w:rtl/>
        </w:rPr>
        <w:t>. הפסיכולוגית העלתה חשש כי המטופלת אלכוהוליסטית</w:t>
      </w:r>
      <w:r w:rsidRPr="004D1EA5">
        <w:rPr>
          <w:sz w:val="18"/>
          <w:szCs w:val="18"/>
          <w:rtl/>
        </w:rPr>
        <w:t xml:space="preserve">, שהאוכל </w:t>
      </w:r>
      <w:r w:rsidRPr="004D1EA5">
        <w:rPr>
          <w:rFonts w:hint="cs"/>
          <w:sz w:val="18"/>
          <w:szCs w:val="18"/>
          <w:rtl/>
        </w:rPr>
        <w:t xml:space="preserve">הוא </w:t>
      </w:r>
      <w:r w:rsidRPr="004D1EA5">
        <w:rPr>
          <w:sz w:val="18"/>
          <w:szCs w:val="18"/>
          <w:rtl/>
        </w:rPr>
        <w:t xml:space="preserve">עבורה תחליף להתמכרות, ולכן הניתוח עשוי להוביל למשבר נפשי. הפסיכולוגית התנתה את אישורה לניתוח </w:t>
      </w:r>
      <w:r w:rsidRPr="004D1EA5">
        <w:rPr>
          <w:rFonts w:hint="cs"/>
          <w:sz w:val="18"/>
          <w:szCs w:val="18"/>
          <w:rtl/>
        </w:rPr>
        <w:t>בכך</w:t>
      </w:r>
      <w:r w:rsidRPr="004D1EA5">
        <w:rPr>
          <w:sz w:val="18"/>
          <w:szCs w:val="18"/>
          <w:rtl/>
        </w:rPr>
        <w:t xml:space="preserve"> שהמטופלת תקבל ליווי מתאים </w:t>
      </w:r>
      <w:r w:rsidRPr="004D1EA5">
        <w:rPr>
          <w:rFonts w:hint="cs"/>
          <w:sz w:val="18"/>
          <w:szCs w:val="18"/>
          <w:rtl/>
        </w:rPr>
        <w:t>ל</w:t>
      </w:r>
      <w:r w:rsidRPr="004D1EA5">
        <w:rPr>
          <w:sz w:val="18"/>
          <w:szCs w:val="18"/>
          <w:rtl/>
        </w:rPr>
        <w:t>אחרי</w:t>
      </w:r>
      <w:r w:rsidRPr="004D1EA5">
        <w:rPr>
          <w:rFonts w:hint="cs"/>
          <w:sz w:val="18"/>
          <w:szCs w:val="18"/>
          <w:rtl/>
        </w:rPr>
        <w:t>ו</w:t>
      </w:r>
      <w:r w:rsidRPr="004D1EA5">
        <w:rPr>
          <w:sz w:val="18"/>
          <w:szCs w:val="18"/>
          <w:rtl/>
        </w:rPr>
        <w:t xml:space="preserve">. ואולם המטופלת </w:t>
      </w:r>
      <w:r w:rsidRPr="004D1EA5">
        <w:rPr>
          <w:sz w:val="18"/>
          <w:szCs w:val="18"/>
          <w:rtl/>
        </w:rPr>
        <w:t xml:space="preserve">נותחה ללא כל הכנה פסיכולוגית לפני הניתוח ולא </w:t>
      </w:r>
      <w:r w:rsidRPr="004D1EA5">
        <w:rPr>
          <w:rFonts w:hint="cs"/>
          <w:sz w:val="18"/>
          <w:szCs w:val="18"/>
          <w:rtl/>
        </w:rPr>
        <w:t xml:space="preserve">קיבלה ליווי </w:t>
      </w:r>
      <w:r w:rsidRPr="004D1EA5">
        <w:rPr>
          <w:sz w:val="18"/>
          <w:szCs w:val="18"/>
          <w:rtl/>
        </w:rPr>
        <w:t>אחריו. לאחר הניתוח חזרה המטופלת לצרוך אלכוהול ואף ניסתה להתאבד.</w:t>
      </w:r>
      <w:r w:rsidRPr="004D1EA5">
        <w:rPr>
          <w:b/>
          <w:bCs/>
          <w:sz w:val="18"/>
          <w:szCs w:val="18"/>
          <w:rtl/>
        </w:rPr>
        <w:t xml:space="preserve"> </w:t>
      </w:r>
    </w:p>
    <w:p w:rsidR="002E6D5B" w:rsidRPr="004D1EA5" w:rsidP="00D05BD4">
      <w:pPr>
        <w:pStyle w:val="ListParagraph"/>
        <w:numPr>
          <w:ilvl w:val="0"/>
          <w:numId w:val="26"/>
        </w:numPr>
        <w:autoSpaceDE/>
        <w:autoSpaceDN/>
        <w:adjustRightInd/>
        <w:spacing w:after="240" w:line="240" w:lineRule="exact"/>
        <w:ind w:right="2268"/>
        <w:rPr>
          <w:b/>
          <w:bCs/>
          <w:sz w:val="18"/>
          <w:szCs w:val="18"/>
          <w:rtl/>
        </w:rPr>
      </w:pPr>
      <w:r w:rsidRPr="00D05BD4">
        <w:rPr>
          <w:rStyle w:val="Heading7Char"/>
          <w:rFonts w:ascii="Tahoma" w:hAnsi="Tahoma" w:cs="Tahoma" w:hint="cs"/>
          <w:sz w:val="17"/>
          <w:szCs w:val="17"/>
          <w:rtl/>
        </w:rPr>
        <w:t>מטופלת</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של</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מכבי</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שנותחה</w:t>
      </w:r>
      <w:r w:rsidRPr="00D05BD4">
        <w:rPr>
          <w:rStyle w:val="Heading7Char"/>
          <w:rFonts w:ascii="Tahoma" w:hAnsi="Tahoma" w:cs="Tahoma"/>
          <w:sz w:val="17"/>
          <w:szCs w:val="17"/>
          <w:rtl/>
        </w:rPr>
        <w:t xml:space="preserve"> </w:t>
      </w:r>
      <w:r w:rsidRPr="00D05BD4">
        <w:rPr>
          <w:rStyle w:val="Heading7Char"/>
          <w:rFonts w:ascii="Tahoma" w:hAnsi="Tahoma" w:cs="Tahoma" w:hint="cs"/>
          <w:sz w:val="17"/>
          <w:szCs w:val="17"/>
          <w:rtl/>
        </w:rPr>
        <w:t>בוולפסון:</w:t>
      </w:r>
      <w:r w:rsidRPr="004D1EA5">
        <w:rPr>
          <w:rFonts w:hint="cs"/>
          <w:sz w:val="18"/>
          <w:szCs w:val="18"/>
          <w:rtl/>
        </w:rPr>
        <w:t xml:space="preserve"> </w:t>
      </w:r>
      <w:r w:rsidRPr="004D1EA5">
        <w:rPr>
          <w:sz w:val="18"/>
          <w:szCs w:val="18"/>
          <w:rtl/>
        </w:rPr>
        <w:t xml:space="preserve">מנותחת </w:t>
      </w:r>
      <w:r w:rsidRPr="004D1EA5">
        <w:rPr>
          <w:rFonts w:hint="cs"/>
          <w:sz w:val="18"/>
          <w:szCs w:val="18"/>
          <w:rtl/>
        </w:rPr>
        <w:t>בעלת עבר</w:t>
      </w:r>
      <w:r w:rsidRPr="004D1EA5">
        <w:rPr>
          <w:sz w:val="18"/>
          <w:szCs w:val="18"/>
          <w:rtl/>
        </w:rPr>
        <w:t xml:space="preserve"> </w:t>
      </w:r>
      <w:r w:rsidRPr="004D1EA5">
        <w:rPr>
          <w:rFonts w:hint="cs"/>
          <w:sz w:val="18"/>
          <w:szCs w:val="18"/>
          <w:rtl/>
        </w:rPr>
        <w:t>של</w:t>
      </w:r>
      <w:r w:rsidRPr="004D1EA5">
        <w:rPr>
          <w:sz w:val="18"/>
          <w:szCs w:val="18"/>
          <w:rtl/>
        </w:rPr>
        <w:t xml:space="preserve"> </w:t>
      </w:r>
      <w:r w:rsidRPr="004D1EA5">
        <w:rPr>
          <w:rFonts w:hint="cs"/>
          <w:sz w:val="18"/>
          <w:szCs w:val="18"/>
          <w:rtl/>
        </w:rPr>
        <w:t>אשפוזים</w:t>
      </w:r>
      <w:r w:rsidRPr="004D1EA5">
        <w:rPr>
          <w:sz w:val="18"/>
          <w:szCs w:val="18"/>
          <w:rtl/>
        </w:rPr>
        <w:t xml:space="preserve"> </w:t>
      </w:r>
      <w:r w:rsidRPr="004D1EA5">
        <w:rPr>
          <w:rFonts w:hint="cs"/>
          <w:sz w:val="18"/>
          <w:szCs w:val="18"/>
          <w:rtl/>
        </w:rPr>
        <w:t>פסיכיאטריים</w:t>
      </w:r>
      <w:r w:rsidRPr="004D1EA5">
        <w:rPr>
          <w:sz w:val="18"/>
          <w:szCs w:val="18"/>
          <w:rtl/>
        </w:rPr>
        <w:t xml:space="preserve">, </w:t>
      </w:r>
      <w:r w:rsidRPr="004D1EA5">
        <w:rPr>
          <w:rFonts w:hint="cs"/>
          <w:sz w:val="18"/>
          <w:szCs w:val="18"/>
          <w:rtl/>
        </w:rPr>
        <w:t>עברה</w:t>
      </w:r>
      <w:r w:rsidRPr="004D1EA5">
        <w:rPr>
          <w:sz w:val="18"/>
          <w:szCs w:val="18"/>
          <w:rtl/>
        </w:rPr>
        <w:t xml:space="preserve"> ועדה בקופה, </w:t>
      </w:r>
      <w:r w:rsidRPr="004D1EA5">
        <w:rPr>
          <w:rFonts w:hint="cs"/>
          <w:sz w:val="18"/>
          <w:szCs w:val="18"/>
          <w:rtl/>
        </w:rPr>
        <w:t>שם</w:t>
      </w:r>
      <w:r w:rsidRPr="004D1EA5">
        <w:rPr>
          <w:sz w:val="18"/>
          <w:szCs w:val="18"/>
          <w:rtl/>
        </w:rPr>
        <w:t xml:space="preserve"> </w:t>
      </w:r>
      <w:r w:rsidRPr="004D1EA5">
        <w:rPr>
          <w:rFonts w:hint="cs"/>
          <w:sz w:val="18"/>
          <w:szCs w:val="18"/>
          <w:rtl/>
        </w:rPr>
        <w:t>עלה</w:t>
      </w:r>
      <w:r w:rsidRPr="004D1EA5">
        <w:rPr>
          <w:sz w:val="18"/>
          <w:szCs w:val="18"/>
          <w:rtl/>
        </w:rPr>
        <w:t xml:space="preserve"> </w:t>
      </w:r>
      <w:r w:rsidRPr="004D1EA5">
        <w:rPr>
          <w:rFonts w:hint="cs"/>
          <w:sz w:val="18"/>
          <w:szCs w:val="18"/>
          <w:rtl/>
        </w:rPr>
        <w:t>חשד</w:t>
      </w:r>
      <w:r w:rsidRPr="004D1EA5">
        <w:rPr>
          <w:sz w:val="18"/>
          <w:szCs w:val="18"/>
          <w:rtl/>
        </w:rPr>
        <w:t xml:space="preserve"> </w:t>
      </w:r>
      <w:r w:rsidRPr="004D1EA5">
        <w:rPr>
          <w:rFonts w:hint="cs"/>
          <w:sz w:val="18"/>
          <w:szCs w:val="18"/>
          <w:rtl/>
        </w:rPr>
        <w:t>להפרעת</w:t>
      </w:r>
      <w:r w:rsidRPr="004D1EA5">
        <w:rPr>
          <w:sz w:val="18"/>
          <w:szCs w:val="18"/>
          <w:rtl/>
        </w:rPr>
        <w:t xml:space="preserve"> </w:t>
      </w:r>
      <w:r w:rsidRPr="004D1EA5">
        <w:rPr>
          <w:rFonts w:hint="cs"/>
          <w:sz w:val="18"/>
          <w:szCs w:val="18"/>
          <w:rtl/>
        </w:rPr>
        <w:t>אכילה</w:t>
      </w:r>
      <w:r w:rsidRPr="004D1EA5">
        <w:rPr>
          <w:sz w:val="18"/>
          <w:szCs w:val="18"/>
          <w:rtl/>
        </w:rPr>
        <w:t xml:space="preserve">. </w:t>
      </w:r>
      <w:r w:rsidRPr="004D1EA5">
        <w:rPr>
          <w:rFonts w:hint="cs"/>
          <w:sz w:val="18"/>
          <w:szCs w:val="18"/>
          <w:rtl/>
        </w:rPr>
        <w:t>לאחר</w:t>
      </w:r>
      <w:r w:rsidRPr="004D1EA5">
        <w:rPr>
          <w:sz w:val="18"/>
          <w:szCs w:val="18"/>
          <w:rtl/>
        </w:rPr>
        <w:t xml:space="preserve"> שקיבלה </w:t>
      </w:r>
      <w:r w:rsidRPr="004D1EA5">
        <w:rPr>
          <w:rFonts w:hint="cs"/>
          <w:sz w:val="18"/>
          <w:szCs w:val="18"/>
          <w:rtl/>
        </w:rPr>
        <w:t>חוות</w:t>
      </w:r>
      <w:r w:rsidRPr="004D1EA5">
        <w:rPr>
          <w:sz w:val="18"/>
          <w:szCs w:val="18"/>
          <w:rtl/>
        </w:rPr>
        <w:t xml:space="preserve"> דעת </w:t>
      </w:r>
      <w:r w:rsidRPr="004D1EA5">
        <w:rPr>
          <w:rFonts w:hint="cs"/>
          <w:sz w:val="18"/>
          <w:szCs w:val="18"/>
          <w:rtl/>
        </w:rPr>
        <w:t>חיובית</w:t>
      </w:r>
      <w:r w:rsidRPr="004D1EA5">
        <w:rPr>
          <w:sz w:val="18"/>
          <w:szCs w:val="18"/>
          <w:rtl/>
        </w:rPr>
        <w:t xml:space="preserve"> </w:t>
      </w:r>
      <w:r w:rsidRPr="004D1EA5">
        <w:rPr>
          <w:rFonts w:hint="cs"/>
          <w:sz w:val="18"/>
          <w:szCs w:val="18"/>
          <w:rtl/>
        </w:rPr>
        <w:t>מהמרפאה</w:t>
      </w:r>
      <w:r w:rsidRPr="004D1EA5">
        <w:rPr>
          <w:sz w:val="18"/>
          <w:szCs w:val="18"/>
          <w:rtl/>
        </w:rPr>
        <w:t xml:space="preserve"> </w:t>
      </w:r>
      <w:r w:rsidRPr="004D1EA5">
        <w:rPr>
          <w:rFonts w:hint="cs"/>
          <w:sz w:val="18"/>
          <w:szCs w:val="18"/>
          <w:rtl/>
        </w:rPr>
        <w:t>להפרעות</w:t>
      </w:r>
      <w:r w:rsidRPr="004D1EA5">
        <w:rPr>
          <w:sz w:val="18"/>
          <w:szCs w:val="18"/>
          <w:rtl/>
        </w:rPr>
        <w:t xml:space="preserve"> </w:t>
      </w:r>
      <w:r w:rsidRPr="004D1EA5">
        <w:rPr>
          <w:rFonts w:hint="cs"/>
          <w:sz w:val="18"/>
          <w:szCs w:val="18"/>
          <w:rtl/>
        </w:rPr>
        <w:t>אכילה</w:t>
      </w:r>
      <w:r w:rsidRPr="004D1EA5">
        <w:rPr>
          <w:sz w:val="18"/>
          <w:szCs w:val="18"/>
          <w:rtl/>
        </w:rPr>
        <w:t xml:space="preserve"> שבדקה את המ</w:t>
      </w:r>
      <w:r w:rsidRPr="004D1EA5">
        <w:rPr>
          <w:rFonts w:hint="cs"/>
          <w:sz w:val="18"/>
          <w:szCs w:val="18"/>
          <w:rtl/>
        </w:rPr>
        <w:t>טופלת</w:t>
      </w:r>
      <w:r w:rsidRPr="004D1EA5">
        <w:rPr>
          <w:sz w:val="18"/>
          <w:szCs w:val="18"/>
          <w:rtl/>
        </w:rPr>
        <w:t xml:space="preserve"> אישרה</w:t>
      </w:r>
      <w:r w:rsidRPr="004D1EA5">
        <w:rPr>
          <w:rFonts w:hint="cs"/>
          <w:sz w:val="18"/>
          <w:szCs w:val="18"/>
          <w:rtl/>
        </w:rPr>
        <w:t xml:space="preserve"> מכבי</w:t>
      </w:r>
      <w:r w:rsidRPr="004D1EA5">
        <w:rPr>
          <w:sz w:val="18"/>
          <w:szCs w:val="18"/>
          <w:rtl/>
        </w:rPr>
        <w:t xml:space="preserve"> לנתח</w:t>
      </w:r>
      <w:r w:rsidRPr="004D1EA5">
        <w:rPr>
          <w:rFonts w:hint="cs"/>
          <w:sz w:val="18"/>
          <w:szCs w:val="18"/>
          <w:rtl/>
        </w:rPr>
        <w:t>ה</w:t>
      </w:r>
      <w:r w:rsidRPr="004D1EA5">
        <w:rPr>
          <w:sz w:val="18"/>
          <w:szCs w:val="18"/>
          <w:rtl/>
        </w:rPr>
        <w:t xml:space="preserve">. </w:t>
      </w:r>
      <w:r w:rsidRPr="004D1EA5">
        <w:rPr>
          <w:rFonts w:hint="cs"/>
          <w:sz w:val="18"/>
          <w:szCs w:val="18"/>
          <w:rtl/>
        </w:rPr>
        <w:t>לאחר</w:t>
      </w:r>
      <w:r w:rsidRPr="004D1EA5">
        <w:rPr>
          <w:sz w:val="18"/>
          <w:szCs w:val="18"/>
          <w:rtl/>
        </w:rPr>
        <w:t xml:space="preserve"> הניתוח </w:t>
      </w:r>
      <w:r w:rsidRPr="004D1EA5">
        <w:rPr>
          <w:rFonts w:hint="cs"/>
          <w:sz w:val="18"/>
          <w:szCs w:val="18"/>
          <w:rtl/>
        </w:rPr>
        <w:t>סבלה</w:t>
      </w:r>
      <w:r w:rsidRPr="004D1EA5">
        <w:rPr>
          <w:sz w:val="18"/>
          <w:szCs w:val="18"/>
          <w:rtl/>
        </w:rPr>
        <w:t xml:space="preserve"> </w:t>
      </w:r>
      <w:r w:rsidRPr="004D1EA5">
        <w:rPr>
          <w:rFonts w:hint="cs"/>
          <w:sz w:val="18"/>
          <w:szCs w:val="18"/>
          <w:rtl/>
        </w:rPr>
        <w:t>המטופלת</w:t>
      </w:r>
      <w:r w:rsidRPr="004D1EA5">
        <w:rPr>
          <w:sz w:val="18"/>
          <w:szCs w:val="18"/>
          <w:rtl/>
        </w:rPr>
        <w:t xml:space="preserve"> </w:t>
      </w:r>
      <w:r w:rsidRPr="004D1EA5">
        <w:rPr>
          <w:rFonts w:hint="cs"/>
          <w:sz w:val="18"/>
          <w:szCs w:val="18"/>
          <w:rtl/>
        </w:rPr>
        <w:t>מהתקף</w:t>
      </w:r>
      <w:r w:rsidRPr="004D1EA5">
        <w:rPr>
          <w:sz w:val="18"/>
          <w:szCs w:val="18"/>
          <w:rtl/>
        </w:rPr>
        <w:t xml:space="preserve"> </w:t>
      </w:r>
      <w:r w:rsidRPr="004D1EA5">
        <w:rPr>
          <w:rFonts w:hint="cs"/>
          <w:sz w:val="18"/>
          <w:szCs w:val="18"/>
          <w:rtl/>
        </w:rPr>
        <w:t>של</w:t>
      </w:r>
      <w:r w:rsidRPr="004D1EA5">
        <w:rPr>
          <w:sz w:val="18"/>
          <w:szCs w:val="18"/>
          <w:rtl/>
        </w:rPr>
        <w:t xml:space="preserve"> </w:t>
      </w:r>
      <w:r w:rsidRPr="004D1EA5">
        <w:rPr>
          <w:rFonts w:hint="cs"/>
          <w:sz w:val="18"/>
          <w:szCs w:val="18"/>
          <w:rtl/>
        </w:rPr>
        <w:t>הפרעה</w:t>
      </w:r>
      <w:r w:rsidRPr="004D1EA5">
        <w:rPr>
          <w:sz w:val="18"/>
          <w:szCs w:val="18"/>
          <w:rtl/>
        </w:rPr>
        <w:t xml:space="preserve"> </w:t>
      </w:r>
      <w:r w:rsidRPr="004D1EA5">
        <w:rPr>
          <w:rFonts w:hint="cs"/>
          <w:sz w:val="18"/>
          <w:szCs w:val="18"/>
          <w:rtl/>
        </w:rPr>
        <w:t>נפשית,</w:t>
      </w:r>
      <w:r w:rsidRPr="004D1EA5">
        <w:rPr>
          <w:sz w:val="18"/>
          <w:szCs w:val="18"/>
          <w:rtl/>
        </w:rPr>
        <w:t xml:space="preserve"> </w:t>
      </w:r>
      <w:r w:rsidRPr="004D1EA5">
        <w:rPr>
          <w:rFonts w:hint="cs"/>
          <w:sz w:val="18"/>
          <w:szCs w:val="18"/>
          <w:rtl/>
        </w:rPr>
        <w:t>והפרעת</w:t>
      </w:r>
      <w:r w:rsidRPr="004D1EA5">
        <w:rPr>
          <w:sz w:val="18"/>
          <w:szCs w:val="18"/>
          <w:rtl/>
        </w:rPr>
        <w:t xml:space="preserve"> האכילה </w:t>
      </w:r>
      <w:r w:rsidRPr="004D1EA5">
        <w:rPr>
          <w:rFonts w:hint="cs"/>
          <w:sz w:val="18"/>
          <w:szCs w:val="18"/>
          <w:rtl/>
        </w:rPr>
        <w:t>שזוהתה</w:t>
      </w:r>
      <w:r w:rsidRPr="004D1EA5">
        <w:rPr>
          <w:sz w:val="18"/>
          <w:szCs w:val="18"/>
          <w:rtl/>
        </w:rPr>
        <w:t xml:space="preserve"> </w:t>
      </w:r>
      <w:r w:rsidRPr="004D1EA5">
        <w:rPr>
          <w:rFonts w:hint="cs"/>
          <w:sz w:val="18"/>
          <w:szCs w:val="18"/>
          <w:rtl/>
        </w:rPr>
        <w:t>אצלה</w:t>
      </w:r>
      <w:r w:rsidRPr="004D1EA5">
        <w:rPr>
          <w:sz w:val="18"/>
          <w:szCs w:val="18"/>
          <w:rtl/>
        </w:rPr>
        <w:t xml:space="preserve"> </w:t>
      </w:r>
      <w:r w:rsidRPr="004D1EA5">
        <w:rPr>
          <w:rFonts w:hint="cs"/>
          <w:sz w:val="18"/>
          <w:szCs w:val="18"/>
          <w:rtl/>
        </w:rPr>
        <w:t>מלכתחילה</w:t>
      </w:r>
      <w:r w:rsidRPr="004D1EA5">
        <w:rPr>
          <w:sz w:val="18"/>
          <w:szCs w:val="18"/>
          <w:rtl/>
        </w:rPr>
        <w:t xml:space="preserve"> </w:t>
      </w:r>
      <w:r w:rsidRPr="004D1EA5">
        <w:rPr>
          <w:rFonts w:hint="cs"/>
          <w:sz w:val="18"/>
          <w:szCs w:val="18"/>
          <w:rtl/>
        </w:rPr>
        <w:t>החמירה</w:t>
      </w:r>
      <w:r w:rsidRPr="004D1EA5">
        <w:rPr>
          <w:sz w:val="18"/>
          <w:szCs w:val="18"/>
          <w:rtl/>
        </w:rPr>
        <w:t xml:space="preserve">. </w:t>
      </w:r>
      <w:r w:rsidRPr="004D1EA5">
        <w:rPr>
          <w:rFonts w:hint="cs"/>
          <w:sz w:val="18"/>
          <w:szCs w:val="18"/>
          <w:rtl/>
        </w:rPr>
        <w:t>אף</w:t>
      </w:r>
      <w:r w:rsidRPr="004D1EA5">
        <w:rPr>
          <w:sz w:val="18"/>
          <w:szCs w:val="18"/>
          <w:rtl/>
        </w:rPr>
        <w:t xml:space="preserve"> שהיה מצופה </w:t>
      </w:r>
      <w:r w:rsidRPr="004D1EA5">
        <w:rPr>
          <w:rFonts w:hint="cs"/>
          <w:sz w:val="18"/>
          <w:szCs w:val="18"/>
          <w:rtl/>
        </w:rPr>
        <w:t>כי הקופה תפנה למטופלת ותזמן אותה ל</w:t>
      </w:r>
      <w:r w:rsidRPr="004D1EA5">
        <w:rPr>
          <w:sz w:val="18"/>
          <w:szCs w:val="18"/>
          <w:rtl/>
        </w:rPr>
        <w:t xml:space="preserve">מעקב לאחר הניתוח, במיוחד </w:t>
      </w:r>
      <w:r w:rsidRPr="004D1EA5">
        <w:rPr>
          <w:rFonts w:hint="cs"/>
          <w:sz w:val="18"/>
          <w:szCs w:val="18"/>
          <w:rtl/>
        </w:rPr>
        <w:t>ל</w:t>
      </w:r>
      <w:r w:rsidRPr="004D1EA5">
        <w:rPr>
          <w:sz w:val="18"/>
          <w:szCs w:val="18"/>
          <w:rtl/>
        </w:rPr>
        <w:t xml:space="preserve">נוכח החשד להפרעת אכילה, </w:t>
      </w:r>
      <w:r w:rsidRPr="004D1EA5">
        <w:rPr>
          <w:rFonts w:hint="cs"/>
          <w:sz w:val="18"/>
          <w:szCs w:val="18"/>
          <w:rtl/>
        </w:rPr>
        <w:t>מ</w:t>
      </w:r>
      <w:r w:rsidRPr="004D1EA5">
        <w:rPr>
          <w:sz w:val="18"/>
          <w:szCs w:val="18"/>
          <w:rtl/>
        </w:rPr>
        <w:t xml:space="preserve">תיקה האישי </w:t>
      </w:r>
      <w:r w:rsidRPr="004D1EA5">
        <w:rPr>
          <w:rFonts w:hint="cs"/>
          <w:sz w:val="18"/>
          <w:szCs w:val="18"/>
          <w:rtl/>
        </w:rPr>
        <w:t xml:space="preserve">עולה כי </w:t>
      </w:r>
      <w:r w:rsidRPr="004D1EA5">
        <w:rPr>
          <w:sz w:val="18"/>
          <w:szCs w:val="18"/>
          <w:rtl/>
        </w:rPr>
        <w:t xml:space="preserve">היא </w:t>
      </w:r>
      <w:r w:rsidRPr="004D1EA5">
        <w:rPr>
          <w:rFonts w:hint="cs"/>
          <w:sz w:val="18"/>
          <w:szCs w:val="18"/>
          <w:rtl/>
        </w:rPr>
        <w:t>לא</w:t>
      </w:r>
      <w:r w:rsidRPr="004D1EA5">
        <w:rPr>
          <w:sz w:val="18"/>
          <w:szCs w:val="18"/>
          <w:rtl/>
        </w:rPr>
        <w:t xml:space="preserve"> </w:t>
      </w:r>
      <w:r w:rsidRPr="004D1EA5">
        <w:rPr>
          <w:rFonts w:hint="cs"/>
          <w:sz w:val="18"/>
          <w:szCs w:val="18"/>
          <w:rtl/>
        </w:rPr>
        <w:t>הייתה</w:t>
      </w:r>
      <w:r w:rsidRPr="004D1EA5">
        <w:rPr>
          <w:sz w:val="18"/>
          <w:szCs w:val="18"/>
          <w:rtl/>
        </w:rPr>
        <w:t xml:space="preserve"> במעקב כזה, לא </w:t>
      </w:r>
      <w:r w:rsidRPr="004D1EA5">
        <w:rPr>
          <w:rFonts w:hint="cs"/>
          <w:sz w:val="18"/>
          <w:szCs w:val="18"/>
          <w:rtl/>
        </w:rPr>
        <w:t>ביצעה</w:t>
      </w:r>
      <w:r w:rsidRPr="004D1EA5">
        <w:rPr>
          <w:sz w:val="18"/>
          <w:szCs w:val="18"/>
          <w:rtl/>
        </w:rPr>
        <w:t xml:space="preserve"> בדיקות דם ו</w:t>
      </w:r>
      <w:r w:rsidRPr="004D1EA5">
        <w:rPr>
          <w:rFonts w:hint="cs"/>
          <w:sz w:val="18"/>
          <w:szCs w:val="18"/>
          <w:rtl/>
        </w:rPr>
        <w:t>בדיקות</w:t>
      </w:r>
      <w:r w:rsidRPr="004D1EA5">
        <w:rPr>
          <w:sz w:val="18"/>
          <w:szCs w:val="18"/>
          <w:rtl/>
        </w:rPr>
        <w:t xml:space="preserve"> של </w:t>
      </w:r>
      <w:r w:rsidRPr="004D1EA5">
        <w:rPr>
          <w:rFonts w:hint="cs"/>
          <w:sz w:val="18"/>
          <w:szCs w:val="18"/>
          <w:rtl/>
        </w:rPr>
        <w:t>רמות</w:t>
      </w:r>
      <w:r w:rsidRPr="004D1EA5">
        <w:rPr>
          <w:sz w:val="18"/>
          <w:szCs w:val="18"/>
          <w:rtl/>
        </w:rPr>
        <w:t xml:space="preserve"> </w:t>
      </w:r>
      <w:r w:rsidRPr="004D1EA5">
        <w:rPr>
          <w:rFonts w:hint="cs"/>
          <w:sz w:val="18"/>
          <w:szCs w:val="18"/>
          <w:rtl/>
        </w:rPr>
        <w:t>ויטמינים, לא</w:t>
      </w:r>
      <w:r w:rsidRPr="004D1EA5">
        <w:rPr>
          <w:sz w:val="18"/>
          <w:szCs w:val="18"/>
          <w:rtl/>
        </w:rPr>
        <w:t xml:space="preserve"> </w:t>
      </w:r>
      <w:r w:rsidRPr="004D1EA5">
        <w:rPr>
          <w:rFonts w:hint="cs"/>
          <w:sz w:val="18"/>
          <w:szCs w:val="18"/>
          <w:rtl/>
        </w:rPr>
        <w:t>הייתה</w:t>
      </w:r>
      <w:r w:rsidRPr="004D1EA5">
        <w:rPr>
          <w:sz w:val="18"/>
          <w:szCs w:val="18"/>
          <w:rtl/>
        </w:rPr>
        <w:t xml:space="preserve"> </w:t>
      </w:r>
      <w:r w:rsidRPr="004D1EA5">
        <w:rPr>
          <w:rFonts w:hint="cs"/>
          <w:sz w:val="18"/>
          <w:szCs w:val="18"/>
          <w:rtl/>
        </w:rPr>
        <w:t>במעקב</w:t>
      </w:r>
      <w:r w:rsidRPr="004D1EA5">
        <w:rPr>
          <w:sz w:val="18"/>
          <w:szCs w:val="18"/>
          <w:rtl/>
        </w:rPr>
        <w:t xml:space="preserve"> אצל דיאטנית </w:t>
      </w:r>
      <w:r w:rsidRPr="004D1EA5">
        <w:rPr>
          <w:rFonts w:hint="cs"/>
          <w:sz w:val="18"/>
          <w:szCs w:val="18"/>
          <w:rtl/>
        </w:rPr>
        <w:t>או</w:t>
      </w:r>
      <w:r w:rsidRPr="004D1EA5">
        <w:rPr>
          <w:sz w:val="18"/>
          <w:szCs w:val="18"/>
          <w:rtl/>
        </w:rPr>
        <w:t xml:space="preserve"> </w:t>
      </w:r>
      <w:r w:rsidRPr="004D1EA5">
        <w:rPr>
          <w:rFonts w:hint="cs"/>
          <w:sz w:val="18"/>
          <w:szCs w:val="18"/>
          <w:rtl/>
        </w:rPr>
        <w:t>פסיכולוגית ולא תועדה פנייה אליה מצד הקופה כדי להביאה למעקב</w:t>
      </w:r>
      <w:r w:rsidRPr="004D1EA5">
        <w:rPr>
          <w:sz w:val="18"/>
          <w:szCs w:val="18"/>
          <w:rtl/>
        </w:rPr>
        <w:t>.</w:t>
      </w:r>
    </w:p>
    <w:p w:rsidR="002E6D5B" w:rsidRPr="004D1EA5" w:rsidP="00D05BD4">
      <w:pPr>
        <w:pStyle w:val="RESHET"/>
        <w:rPr>
          <w:rtl/>
        </w:rPr>
      </w:pPr>
      <w:r w:rsidRPr="004D1EA5">
        <w:rPr>
          <w:rFonts w:hint="cs"/>
          <w:rtl/>
        </w:rPr>
        <w:t>משרד</w:t>
      </w:r>
      <w:r w:rsidRPr="004D1EA5">
        <w:rPr>
          <w:rtl/>
        </w:rPr>
        <w:t xml:space="preserve"> מבקר המדינה מעיר למשרד הבריאות כי הוא לא הסדיר את </w:t>
      </w:r>
      <w:r w:rsidRPr="004D1EA5">
        <w:rPr>
          <w:rFonts w:hint="cs"/>
          <w:rtl/>
        </w:rPr>
        <w:t>מתכונת</w:t>
      </w:r>
      <w:r w:rsidRPr="004D1EA5">
        <w:rPr>
          <w:rtl/>
        </w:rPr>
        <w:t xml:space="preserve"> </w:t>
      </w:r>
      <w:r w:rsidRPr="004D1EA5">
        <w:rPr>
          <w:rFonts w:hint="cs"/>
          <w:rtl/>
        </w:rPr>
        <w:t>ההערכה</w:t>
      </w:r>
      <w:r w:rsidRPr="004D1EA5">
        <w:rPr>
          <w:rtl/>
        </w:rPr>
        <w:t xml:space="preserve"> </w:t>
      </w:r>
      <w:r w:rsidRPr="004D1EA5">
        <w:rPr>
          <w:rFonts w:hint="cs"/>
          <w:rtl/>
        </w:rPr>
        <w:t>הפסיכיאטרית</w:t>
      </w:r>
      <w:r w:rsidRPr="004D1EA5">
        <w:rPr>
          <w:rtl/>
        </w:rPr>
        <w:t xml:space="preserve"> טרם ניתוח</w:t>
      </w:r>
      <w:r w:rsidRPr="004D1EA5">
        <w:rPr>
          <w:rFonts w:hint="cs"/>
          <w:rtl/>
        </w:rPr>
        <w:t>,</w:t>
      </w:r>
      <w:r w:rsidRPr="004D1EA5">
        <w:rPr>
          <w:rtl/>
        </w:rPr>
        <w:t xml:space="preserve"> </w:t>
      </w:r>
      <w:r w:rsidRPr="004D1EA5">
        <w:rPr>
          <w:rFonts w:hint="cs"/>
          <w:rtl/>
        </w:rPr>
        <w:t xml:space="preserve">האמורה להביא לגיבוש </w:t>
      </w:r>
      <w:r w:rsidRPr="004D1EA5">
        <w:rPr>
          <w:rtl/>
        </w:rPr>
        <w:t xml:space="preserve">חוות דעת מקצועית ומפורטת באשר למוכנותו של המטופל </w:t>
      </w:r>
      <w:r w:rsidRPr="004D1EA5">
        <w:rPr>
          <w:rFonts w:hint="cs"/>
          <w:rtl/>
        </w:rPr>
        <w:t>לשינוי</w:t>
      </w:r>
      <w:r w:rsidRPr="004D1EA5">
        <w:rPr>
          <w:rtl/>
        </w:rPr>
        <w:t xml:space="preserve"> </w:t>
      </w:r>
      <w:r w:rsidRPr="004D1EA5">
        <w:rPr>
          <w:rFonts w:hint="cs"/>
          <w:rtl/>
        </w:rPr>
        <w:t>באורח</w:t>
      </w:r>
      <w:r w:rsidRPr="004D1EA5">
        <w:rPr>
          <w:rtl/>
        </w:rPr>
        <w:t xml:space="preserve"> </w:t>
      </w:r>
      <w:r w:rsidRPr="004D1EA5">
        <w:rPr>
          <w:rFonts w:hint="cs"/>
          <w:rtl/>
        </w:rPr>
        <w:t>חייו</w:t>
      </w:r>
      <w:r w:rsidRPr="004D1EA5">
        <w:rPr>
          <w:rtl/>
        </w:rPr>
        <w:t xml:space="preserve"> </w:t>
      </w:r>
      <w:r w:rsidRPr="004D1EA5">
        <w:rPr>
          <w:rFonts w:hint="cs"/>
          <w:rtl/>
        </w:rPr>
        <w:t>כתוצאה</w:t>
      </w:r>
      <w:r w:rsidRPr="004D1EA5">
        <w:rPr>
          <w:rtl/>
        </w:rPr>
        <w:t xml:space="preserve"> </w:t>
      </w:r>
      <w:r w:rsidRPr="004D1EA5">
        <w:rPr>
          <w:rFonts w:hint="cs"/>
          <w:rtl/>
        </w:rPr>
        <w:t>מהניתוח</w:t>
      </w:r>
      <w:r w:rsidRPr="004D1EA5">
        <w:rPr>
          <w:rtl/>
        </w:rPr>
        <w:t xml:space="preserve">. </w:t>
      </w:r>
    </w:p>
    <w:p w:rsidR="002E6D5B" w:rsidRPr="004D1EA5" w:rsidP="00D05BD4">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משרד הבריאות השיב כי הוא פועל כעת להכנת רשימת תיוג שתאפיין את הבדיקה הפסיכיאטרית, </w:t>
      </w:r>
      <w:r w:rsidRPr="004D1EA5">
        <w:rPr>
          <w:rFonts w:ascii="Tahoma" w:hAnsi="Tahoma" w:cs="Tahoma" w:hint="eastAsia"/>
          <w:sz w:val="18"/>
          <w:szCs w:val="18"/>
          <w:rtl/>
        </w:rPr>
        <w:t>וכי</w:t>
      </w:r>
      <w:r w:rsidRPr="004D1EA5">
        <w:rPr>
          <w:rFonts w:ascii="Tahoma" w:hAnsi="Tahoma" w:cs="Tahoma"/>
          <w:sz w:val="18"/>
          <w:szCs w:val="18"/>
          <w:rtl/>
        </w:rPr>
        <w:t xml:space="preserve"> </w:t>
      </w:r>
      <w:r w:rsidRPr="004D1EA5">
        <w:rPr>
          <w:rFonts w:ascii="Tahoma" w:hAnsi="Tahoma" w:cs="Tahoma" w:hint="eastAsia"/>
          <w:sz w:val="18"/>
          <w:szCs w:val="18"/>
          <w:rtl/>
        </w:rPr>
        <w:t>במהלך</w:t>
      </w:r>
      <w:r w:rsidRPr="004D1EA5">
        <w:rPr>
          <w:rFonts w:ascii="Tahoma" w:hAnsi="Tahoma" w:cs="Tahoma"/>
          <w:sz w:val="18"/>
          <w:szCs w:val="18"/>
          <w:rtl/>
        </w:rPr>
        <w:t xml:space="preserve"> 2019 </w:t>
      </w:r>
      <w:r w:rsidRPr="004D1EA5">
        <w:rPr>
          <w:rFonts w:ascii="Tahoma" w:hAnsi="Tahoma" w:cs="Tahoma" w:hint="eastAsia"/>
          <w:sz w:val="18"/>
          <w:szCs w:val="18"/>
          <w:rtl/>
        </w:rPr>
        <w:t>תסתיים</w:t>
      </w:r>
      <w:r w:rsidRPr="004D1EA5">
        <w:rPr>
          <w:rFonts w:ascii="Tahoma" w:hAnsi="Tahoma" w:cs="Tahoma"/>
          <w:sz w:val="18"/>
          <w:szCs w:val="18"/>
          <w:rtl/>
        </w:rPr>
        <w:t xml:space="preserve"> </w:t>
      </w:r>
      <w:r w:rsidRPr="004D1EA5">
        <w:rPr>
          <w:rFonts w:ascii="Tahoma" w:hAnsi="Tahoma" w:cs="Tahoma" w:hint="eastAsia"/>
          <w:sz w:val="18"/>
          <w:szCs w:val="18"/>
          <w:rtl/>
        </w:rPr>
        <w:t>הכנת</w:t>
      </w:r>
      <w:r w:rsidRPr="004D1EA5">
        <w:rPr>
          <w:rFonts w:ascii="Tahoma" w:hAnsi="Tahoma" w:cs="Tahoma"/>
          <w:sz w:val="18"/>
          <w:szCs w:val="18"/>
          <w:rtl/>
        </w:rPr>
        <w:t xml:space="preserve"> </w:t>
      </w:r>
      <w:r w:rsidRPr="004D1EA5">
        <w:rPr>
          <w:rFonts w:ascii="Tahoma" w:hAnsi="Tahoma" w:cs="Tahoma" w:hint="eastAsia"/>
          <w:sz w:val="18"/>
          <w:szCs w:val="18"/>
          <w:rtl/>
        </w:rPr>
        <w:t>הרשימה</w:t>
      </w:r>
      <w:r w:rsidRPr="004D1EA5">
        <w:rPr>
          <w:rFonts w:ascii="Tahoma" w:hAnsi="Tahoma" w:cs="Tahoma" w:hint="cs"/>
          <w:sz w:val="18"/>
          <w:szCs w:val="18"/>
          <w:rtl/>
        </w:rPr>
        <w:t>.</w:t>
      </w:r>
    </w:p>
    <w:p w:rsidR="002E6D5B" w:rsidRPr="004D1EA5" w:rsidP="00D05BD4">
      <w:pPr>
        <w:pStyle w:val="RESHET"/>
        <w:rPr>
          <w:rtl/>
        </w:rPr>
      </w:pPr>
      <w:r w:rsidRPr="004D1EA5">
        <w:rPr>
          <w:rFonts w:hint="cs"/>
          <w:rtl/>
        </w:rPr>
        <w:t>בביצוע</w:t>
      </w:r>
      <w:r w:rsidRPr="004D1EA5">
        <w:rPr>
          <w:rtl/>
        </w:rPr>
        <w:t xml:space="preserve"> </w:t>
      </w:r>
      <w:r w:rsidRPr="004D1EA5">
        <w:rPr>
          <w:rFonts w:hint="cs"/>
          <w:rtl/>
        </w:rPr>
        <w:t>ניתוחים</w:t>
      </w:r>
      <w:r w:rsidRPr="004D1EA5">
        <w:rPr>
          <w:rtl/>
        </w:rPr>
        <w:t xml:space="preserve"> </w:t>
      </w:r>
      <w:r w:rsidRPr="004D1EA5">
        <w:rPr>
          <w:rFonts w:hint="cs"/>
          <w:rtl/>
        </w:rPr>
        <w:t>בריאטריים</w:t>
      </w:r>
      <w:r w:rsidRPr="004D1EA5">
        <w:rPr>
          <w:rtl/>
        </w:rPr>
        <w:t xml:space="preserve"> </w:t>
      </w:r>
      <w:r w:rsidRPr="004D1EA5">
        <w:rPr>
          <w:rFonts w:hint="cs"/>
          <w:rtl/>
        </w:rPr>
        <w:t>במטופלים הסובלים מהפרעה</w:t>
      </w:r>
      <w:r w:rsidRPr="004D1EA5">
        <w:rPr>
          <w:rtl/>
        </w:rPr>
        <w:t xml:space="preserve"> נפשית פעילה או </w:t>
      </w:r>
      <w:r w:rsidRPr="004D1EA5">
        <w:rPr>
          <w:rFonts w:hint="cs"/>
          <w:rtl/>
        </w:rPr>
        <w:t>הצפויים</w:t>
      </w:r>
      <w:r w:rsidRPr="004D1EA5">
        <w:rPr>
          <w:rtl/>
        </w:rPr>
        <w:t xml:space="preserve"> לפתח </w:t>
      </w:r>
      <w:r w:rsidRPr="004D1EA5">
        <w:rPr>
          <w:rFonts w:hint="cs"/>
          <w:rtl/>
        </w:rPr>
        <w:t>בעיות</w:t>
      </w:r>
      <w:r w:rsidRPr="004D1EA5">
        <w:rPr>
          <w:rtl/>
        </w:rPr>
        <w:t xml:space="preserve"> </w:t>
      </w:r>
      <w:r w:rsidRPr="004D1EA5">
        <w:rPr>
          <w:rFonts w:hint="cs"/>
          <w:rtl/>
        </w:rPr>
        <w:t>ומחלות</w:t>
      </w:r>
      <w:r w:rsidRPr="004D1EA5">
        <w:rPr>
          <w:rtl/>
        </w:rPr>
        <w:t xml:space="preserve"> נפשי</w:t>
      </w:r>
      <w:r w:rsidRPr="004D1EA5">
        <w:rPr>
          <w:rFonts w:hint="cs"/>
          <w:rtl/>
        </w:rPr>
        <w:t>ות</w:t>
      </w:r>
      <w:r w:rsidRPr="004D1EA5">
        <w:rPr>
          <w:rtl/>
        </w:rPr>
        <w:t xml:space="preserve"> </w:t>
      </w:r>
      <w:r w:rsidRPr="004D1EA5">
        <w:rPr>
          <w:rFonts w:hint="cs"/>
          <w:rtl/>
        </w:rPr>
        <w:t>בעקבות</w:t>
      </w:r>
      <w:r w:rsidRPr="004D1EA5">
        <w:rPr>
          <w:rtl/>
        </w:rPr>
        <w:t xml:space="preserve"> </w:t>
      </w:r>
      <w:r w:rsidRPr="004D1EA5">
        <w:rPr>
          <w:rFonts w:hint="cs"/>
          <w:rtl/>
        </w:rPr>
        <w:t>הניתוח</w:t>
      </w:r>
      <w:r w:rsidRPr="004D1EA5">
        <w:rPr>
          <w:rtl/>
        </w:rPr>
        <w:t xml:space="preserve"> </w:t>
      </w:r>
      <w:r w:rsidRPr="004D1EA5">
        <w:rPr>
          <w:rFonts w:hint="cs"/>
          <w:rtl/>
        </w:rPr>
        <w:t xml:space="preserve">יש </w:t>
      </w:r>
      <w:r w:rsidRPr="004D1EA5">
        <w:rPr>
          <w:rtl/>
        </w:rPr>
        <w:t>סכנת חיים ממשי</w:t>
      </w:r>
      <w:r w:rsidRPr="004D1EA5">
        <w:rPr>
          <w:rFonts w:hint="cs"/>
          <w:rtl/>
        </w:rPr>
        <w:t>ת</w:t>
      </w:r>
      <w:r w:rsidRPr="004D1EA5">
        <w:rPr>
          <w:rtl/>
        </w:rPr>
        <w:t xml:space="preserve">. </w:t>
      </w:r>
      <w:r w:rsidRPr="004D1EA5">
        <w:rPr>
          <w:rFonts w:hint="cs"/>
          <w:rtl/>
        </w:rPr>
        <w:t>על</w:t>
      </w:r>
      <w:r w:rsidRPr="004D1EA5">
        <w:rPr>
          <w:rtl/>
        </w:rPr>
        <w:t xml:space="preserve"> כן </w:t>
      </w:r>
      <w:r w:rsidRPr="004D1EA5">
        <w:rPr>
          <w:rFonts w:hint="cs"/>
          <w:rtl/>
        </w:rPr>
        <w:t>על</w:t>
      </w:r>
      <w:r w:rsidRPr="004D1EA5">
        <w:rPr>
          <w:rtl/>
        </w:rPr>
        <w:t xml:space="preserve"> </w:t>
      </w:r>
      <w:r w:rsidRPr="004D1EA5">
        <w:rPr>
          <w:rFonts w:hint="cs"/>
          <w:rtl/>
        </w:rPr>
        <w:t>משרד</w:t>
      </w:r>
      <w:r w:rsidRPr="004D1EA5">
        <w:rPr>
          <w:rtl/>
        </w:rPr>
        <w:t xml:space="preserve"> הבריאות </w:t>
      </w:r>
      <w:r w:rsidRPr="004D1EA5">
        <w:rPr>
          <w:rFonts w:hint="cs"/>
          <w:rtl/>
        </w:rPr>
        <w:t>לקבוע</w:t>
      </w:r>
      <w:r w:rsidRPr="004D1EA5">
        <w:rPr>
          <w:rtl/>
        </w:rPr>
        <w:t xml:space="preserve"> כללים ברורים </w:t>
      </w:r>
      <w:r w:rsidRPr="004D1EA5">
        <w:rPr>
          <w:rFonts w:hint="cs"/>
          <w:rtl/>
        </w:rPr>
        <w:t>ומחייבים</w:t>
      </w:r>
      <w:r w:rsidRPr="004D1EA5">
        <w:rPr>
          <w:rtl/>
        </w:rPr>
        <w:t xml:space="preserve"> </w:t>
      </w:r>
      <w:r w:rsidRPr="004D1EA5">
        <w:rPr>
          <w:rFonts w:hint="cs"/>
          <w:rtl/>
        </w:rPr>
        <w:t>למתן</w:t>
      </w:r>
      <w:r w:rsidRPr="004D1EA5">
        <w:rPr>
          <w:rtl/>
        </w:rPr>
        <w:t xml:space="preserve"> </w:t>
      </w:r>
      <w:r w:rsidRPr="004D1EA5">
        <w:rPr>
          <w:rFonts w:hint="cs"/>
          <w:rtl/>
        </w:rPr>
        <w:t>חוות</w:t>
      </w:r>
      <w:r w:rsidRPr="004D1EA5">
        <w:rPr>
          <w:rtl/>
        </w:rPr>
        <w:t xml:space="preserve"> </w:t>
      </w:r>
      <w:r w:rsidRPr="004D1EA5">
        <w:rPr>
          <w:rFonts w:hint="cs"/>
          <w:rtl/>
        </w:rPr>
        <w:t>דעת</w:t>
      </w:r>
      <w:r w:rsidRPr="004D1EA5">
        <w:rPr>
          <w:rtl/>
        </w:rPr>
        <w:t xml:space="preserve"> </w:t>
      </w:r>
      <w:r w:rsidRPr="004D1EA5">
        <w:rPr>
          <w:rFonts w:hint="cs"/>
          <w:rtl/>
        </w:rPr>
        <w:t>פסיכיאטריות</w:t>
      </w:r>
      <w:r w:rsidRPr="004D1EA5">
        <w:rPr>
          <w:rtl/>
        </w:rPr>
        <w:t xml:space="preserve"> לפני </w:t>
      </w:r>
      <w:r w:rsidRPr="004D1EA5">
        <w:rPr>
          <w:rFonts w:hint="cs"/>
          <w:rtl/>
        </w:rPr>
        <w:t>ה</w:t>
      </w:r>
      <w:r w:rsidRPr="004D1EA5">
        <w:rPr>
          <w:rtl/>
        </w:rPr>
        <w:t xml:space="preserve">ניתוח </w:t>
      </w:r>
      <w:r w:rsidRPr="004D1EA5">
        <w:rPr>
          <w:rFonts w:hint="cs"/>
          <w:rtl/>
        </w:rPr>
        <w:t>ה</w:t>
      </w:r>
      <w:r w:rsidRPr="004D1EA5">
        <w:rPr>
          <w:rtl/>
        </w:rPr>
        <w:t>בריאטרי</w:t>
      </w:r>
      <w:r w:rsidRPr="004D1EA5">
        <w:rPr>
          <w:rtl/>
        </w:rPr>
        <w:t xml:space="preserve"> ו</w:t>
      </w:r>
      <w:r w:rsidRPr="004D1EA5">
        <w:rPr>
          <w:rFonts w:hint="cs"/>
          <w:rtl/>
        </w:rPr>
        <w:t>ל</w:t>
      </w:r>
      <w:r w:rsidRPr="004D1EA5">
        <w:rPr>
          <w:rtl/>
        </w:rPr>
        <w:t>אחרי</w:t>
      </w:r>
      <w:r w:rsidRPr="004D1EA5">
        <w:rPr>
          <w:rFonts w:hint="cs"/>
          <w:rtl/>
        </w:rPr>
        <w:t>ו</w:t>
      </w:r>
      <w:r w:rsidRPr="004D1EA5">
        <w:rPr>
          <w:rtl/>
        </w:rPr>
        <w:t xml:space="preserve">, </w:t>
      </w:r>
      <w:r w:rsidRPr="004D1EA5">
        <w:rPr>
          <w:rFonts w:hint="cs"/>
          <w:rtl/>
        </w:rPr>
        <w:t>בהתאם</w:t>
      </w:r>
      <w:r w:rsidRPr="004D1EA5">
        <w:rPr>
          <w:rtl/>
        </w:rPr>
        <w:t xml:space="preserve"> </w:t>
      </w:r>
      <w:r w:rsidRPr="004D1EA5">
        <w:rPr>
          <w:rFonts w:hint="cs"/>
          <w:rtl/>
        </w:rPr>
        <w:t>למאפייני</w:t>
      </w:r>
      <w:r w:rsidRPr="004D1EA5">
        <w:rPr>
          <w:rtl/>
        </w:rPr>
        <w:t xml:space="preserve"> </w:t>
      </w:r>
      <w:r w:rsidRPr="004D1EA5">
        <w:rPr>
          <w:rFonts w:hint="cs"/>
          <w:rtl/>
        </w:rPr>
        <w:t>המנותח</w:t>
      </w:r>
      <w:r w:rsidRPr="004D1EA5">
        <w:rPr>
          <w:rtl/>
        </w:rPr>
        <w:t xml:space="preserve"> </w:t>
      </w:r>
      <w:r w:rsidRPr="004D1EA5">
        <w:rPr>
          <w:rFonts w:hint="cs"/>
          <w:rtl/>
        </w:rPr>
        <w:t>ולמשמעויות</w:t>
      </w:r>
      <w:r w:rsidRPr="004D1EA5">
        <w:rPr>
          <w:rtl/>
        </w:rPr>
        <w:t xml:space="preserve"> </w:t>
      </w:r>
      <w:r w:rsidRPr="004D1EA5">
        <w:rPr>
          <w:rFonts w:hint="cs"/>
          <w:rtl/>
        </w:rPr>
        <w:t>הניתוח</w:t>
      </w:r>
      <w:r w:rsidRPr="004D1EA5">
        <w:rPr>
          <w:rtl/>
        </w:rPr>
        <w:t xml:space="preserve"> </w:t>
      </w:r>
      <w:r w:rsidRPr="004D1EA5">
        <w:rPr>
          <w:rFonts w:hint="cs"/>
          <w:rtl/>
        </w:rPr>
        <w:t>שהוא</w:t>
      </w:r>
      <w:r w:rsidRPr="004D1EA5">
        <w:rPr>
          <w:rtl/>
        </w:rPr>
        <w:t xml:space="preserve"> </w:t>
      </w:r>
      <w:r w:rsidRPr="004D1EA5">
        <w:rPr>
          <w:rFonts w:hint="cs"/>
          <w:rtl/>
        </w:rPr>
        <w:t>יעבור</w:t>
      </w:r>
      <w:r w:rsidRPr="004D1EA5">
        <w:rPr>
          <w:rtl/>
        </w:rPr>
        <w:t xml:space="preserve">; עליו גם </w:t>
      </w:r>
      <w:r w:rsidRPr="004D1EA5">
        <w:rPr>
          <w:rFonts w:hint="cs"/>
          <w:rtl/>
        </w:rPr>
        <w:t>לעגן</w:t>
      </w:r>
      <w:r w:rsidRPr="004D1EA5">
        <w:rPr>
          <w:rtl/>
        </w:rPr>
        <w:t xml:space="preserve"> </w:t>
      </w:r>
      <w:r w:rsidRPr="004D1EA5">
        <w:rPr>
          <w:rFonts w:hint="cs"/>
          <w:rtl/>
        </w:rPr>
        <w:t>זאת</w:t>
      </w:r>
      <w:r w:rsidRPr="004D1EA5">
        <w:rPr>
          <w:rtl/>
        </w:rPr>
        <w:t xml:space="preserve"> </w:t>
      </w:r>
      <w:r w:rsidRPr="004D1EA5">
        <w:rPr>
          <w:rFonts w:hint="cs"/>
          <w:rtl/>
        </w:rPr>
        <w:t>בחוזר</w:t>
      </w:r>
      <w:r w:rsidRPr="004D1EA5">
        <w:rPr>
          <w:rtl/>
        </w:rPr>
        <w:t xml:space="preserve"> </w:t>
      </w:r>
      <w:r w:rsidRPr="004D1EA5">
        <w:rPr>
          <w:rFonts w:hint="cs"/>
          <w:rtl/>
        </w:rPr>
        <w:t>מתאים</w:t>
      </w:r>
      <w:r w:rsidRPr="004D1EA5">
        <w:rPr>
          <w:rtl/>
        </w:rPr>
        <w:t xml:space="preserve">. </w:t>
      </w:r>
    </w:p>
    <w:p w:rsidR="002E6D5B" w:rsidRPr="004D1EA5" w:rsidP="00D05BD4">
      <w:pPr>
        <w:pStyle w:val="RESHET"/>
        <w:rPr>
          <w:rtl/>
        </w:rPr>
      </w:pPr>
      <w:r w:rsidRPr="004D1EA5">
        <w:rPr>
          <w:rFonts w:hint="cs"/>
          <w:rtl/>
        </w:rPr>
        <w:t>על</w:t>
      </w:r>
      <w:r w:rsidRPr="004D1EA5">
        <w:rPr>
          <w:rtl/>
        </w:rPr>
        <w:t xml:space="preserve"> </w:t>
      </w:r>
      <w:r w:rsidRPr="004D1EA5">
        <w:rPr>
          <w:rFonts w:hint="cs"/>
          <w:rtl/>
        </w:rPr>
        <w:t>המשרד</w:t>
      </w:r>
      <w:r w:rsidRPr="004D1EA5">
        <w:rPr>
          <w:rtl/>
        </w:rPr>
        <w:t xml:space="preserve"> </w:t>
      </w:r>
      <w:r w:rsidRPr="004D1EA5">
        <w:rPr>
          <w:rFonts w:hint="cs"/>
          <w:rtl/>
        </w:rPr>
        <w:t>להדגיש במסגרת הכללים</w:t>
      </w:r>
      <w:r w:rsidRPr="004D1EA5">
        <w:rPr>
          <w:rtl/>
        </w:rPr>
        <w:t xml:space="preserve"> </w:t>
      </w:r>
      <w:r w:rsidRPr="004D1EA5">
        <w:rPr>
          <w:rFonts w:hint="cs"/>
          <w:rtl/>
        </w:rPr>
        <w:t>את הצורך</w:t>
      </w:r>
      <w:r w:rsidRPr="004D1EA5">
        <w:rPr>
          <w:rtl/>
        </w:rPr>
        <w:t xml:space="preserve"> </w:t>
      </w:r>
      <w:r w:rsidRPr="004D1EA5">
        <w:rPr>
          <w:rFonts w:hint="cs"/>
          <w:rtl/>
        </w:rPr>
        <w:t>באבחון</w:t>
      </w:r>
      <w:r w:rsidRPr="004D1EA5">
        <w:rPr>
          <w:rtl/>
        </w:rPr>
        <w:t xml:space="preserve"> </w:t>
      </w:r>
      <w:r w:rsidRPr="004D1EA5">
        <w:rPr>
          <w:rFonts w:hint="cs"/>
          <w:rtl/>
        </w:rPr>
        <w:t>חשד</w:t>
      </w:r>
      <w:r w:rsidRPr="004D1EA5">
        <w:rPr>
          <w:rtl/>
        </w:rPr>
        <w:t xml:space="preserve"> </w:t>
      </w:r>
      <w:r w:rsidRPr="004D1EA5">
        <w:rPr>
          <w:rFonts w:hint="cs"/>
          <w:rtl/>
        </w:rPr>
        <w:t>להפרעת</w:t>
      </w:r>
      <w:r w:rsidRPr="004D1EA5">
        <w:rPr>
          <w:rtl/>
        </w:rPr>
        <w:t xml:space="preserve"> </w:t>
      </w:r>
      <w:r w:rsidRPr="004D1EA5">
        <w:rPr>
          <w:rFonts w:hint="cs"/>
          <w:rtl/>
        </w:rPr>
        <w:t>אכילה</w:t>
      </w:r>
      <w:r w:rsidRPr="004D1EA5">
        <w:rPr>
          <w:rtl/>
        </w:rPr>
        <w:t xml:space="preserve">, </w:t>
      </w:r>
      <w:r w:rsidRPr="004D1EA5">
        <w:rPr>
          <w:rFonts w:hint="cs"/>
          <w:rtl/>
        </w:rPr>
        <w:t>בבירור</w:t>
      </w:r>
      <w:r w:rsidRPr="004D1EA5">
        <w:rPr>
          <w:rtl/>
        </w:rPr>
        <w:t xml:space="preserve"> </w:t>
      </w:r>
      <w:r w:rsidRPr="004D1EA5">
        <w:rPr>
          <w:rFonts w:hint="cs"/>
          <w:rtl/>
        </w:rPr>
        <w:t>שיש</w:t>
      </w:r>
      <w:r w:rsidRPr="004D1EA5">
        <w:rPr>
          <w:rtl/>
        </w:rPr>
        <w:t xml:space="preserve"> </w:t>
      </w:r>
      <w:r w:rsidRPr="004D1EA5">
        <w:rPr>
          <w:rFonts w:hint="cs"/>
          <w:rtl/>
        </w:rPr>
        <w:t>לקיים</w:t>
      </w:r>
      <w:r w:rsidRPr="004D1EA5">
        <w:rPr>
          <w:rtl/>
        </w:rPr>
        <w:t xml:space="preserve"> </w:t>
      </w:r>
      <w:r w:rsidRPr="004D1EA5">
        <w:rPr>
          <w:rFonts w:hint="cs"/>
          <w:rtl/>
        </w:rPr>
        <w:t>במקרים</w:t>
      </w:r>
      <w:r w:rsidRPr="004D1EA5">
        <w:rPr>
          <w:rtl/>
        </w:rPr>
        <w:t xml:space="preserve"> </w:t>
      </w:r>
      <w:r w:rsidRPr="004D1EA5">
        <w:rPr>
          <w:rFonts w:hint="cs"/>
          <w:rtl/>
        </w:rPr>
        <w:t>כאלו</w:t>
      </w:r>
      <w:r w:rsidRPr="004D1EA5">
        <w:rPr>
          <w:rtl/>
        </w:rPr>
        <w:t xml:space="preserve"> </w:t>
      </w:r>
      <w:r w:rsidRPr="004D1EA5">
        <w:rPr>
          <w:rFonts w:hint="cs"/>
          <w:rtl/>
        </w:rPr>
        <w:t>ובמעקב</w:t>
      </w:r>
      <w:r w:rsidRPr="004D1EA5">
        <w:rPr>
          <w:rtl/>
        </w:rPr>
        <w:t xml:space="preserve"> </w:t>
      </w:r>
      <w:r w:rsidRPr="004D1EA5">
        <w:rPr>
          <w:rFonts w:hint="cs"/>
          <w:rtl/>
        </w:rPr>
        <w:t>לאחר</w:t>
      </w:r>
      <w:r w:rsidRPr="004D1EA5">
        <w:rPr>
          <w:rtl/>
        </w:rPr>
        <w:t xml:space="preserve"> </w:t>
      </w:r>
      <w:r w:rsidRPr="004D1EA5">
        <w:rPr>
          <w:rFonts w:hint="cs"/>
          <w:rtl/>
        </w:rPr>
        <w:t>הניתוח</w:t>
      </w:r>
      <w:r w:rsidRPr="004D1EA5">
        <w:rPr>
          <w:rtl/>
        </w:rPr>
        <w:t xml:space="preserve">, </w:t>
      </w:r>
      <w:r w:rsidRPr="004D1EA5">
        <w:rPr>
          <w:rFonts w:hint="cs"/>
          <w:rtl/>
        </w:rPr>
        <w:t>שכן</w:t>
      </w:r>
      <w:r w:rsidRPr="004D1EA5">
        <w:rPr>
          <w:rtl/>
        </w:rPr>
        <w:t xml:space="preserve"> </w:t>
      </w:r>
      <w:r w:rsidRPr="004D1EA5">
        <w:rPr>
          <w:rFonts w:hint="cs"/>
          <w:rtl/>
        </w:rPr>
        <w:t>מטרת</w:t>
      </w:r>
      <w:r w:rsidRPr="004D1EA5">
        <w:rPr>
          <w:rtl/>
        </w:rPr>
        <w:t xml:space="preserve"> </w:t>
      </w:r>
      <w:r w:rsidRPr="004D1EA5">
        <w:rPr>
          <w:rFonts w:hint="cs"/>
          <w:rtl/>
        </w:rPr>
        <w:t>הניתוח</w:t>
      </w:r>
      <w:r w:rsidRPr="004D1EA5">
        <w:rPr>
          <w:rtl/>
        </w:rPr>
        <w:t xml:space="preserve"> </w:t>
      </w:r>
      <w:r w:rsidRPr="004D1EA5">
        <w:rPr>
          <w:rFonts w:hint="cs"/>
          <w:rtl/>
        </w:rPr>
        <w:t>אינה</w:t>
      </w:r>
      <w:r w:rsidRPr="004D1EA5">
        <w:rPr>
          <w:rtl/>
        </w:rPr>
        <w:t xml:space="preserve"> </w:t>
      </w:r>
      <w:r w:rsidRPr="004D1EA5">
        <w:rPr>
          <w:rFonts w:hint="cs"/>
          <w:rtl/>
        </w:rPr>
        <w:t>למנוע</w:t>
      </w:r>
      <w:r w:rsidRPr="004D1EA5">
        <w:rPr>
          <w:rtl/>
        </w:rPr>
        <w:t xml:space="preserve"> </w:t>
      </w:r>
      <w:r w:rsidRPr="004D1EA5">
        <w:rPr>
          <w:rFonts w:hint="cs"/>
          <w:rtl/>
        </w:rPr>
        <w:t>מחלה</w:t>
      </w:r>
      <w:r w:rsidRPr="004D1EA5">
        <w:rPr>
          <w:rtl/>
        </w:rPr>
        <w:t xml:space="preserve"> </w:t>
      </w:r>
      <w:r w:rsidRPr="004D1EA5">
        <w:rPr>
          <w:rFonts w:hint="cs"/>
          <w:rtl/>
        </w:rPr>
        <w:t>אחת</w:t>
      </w:r>
      <w:r w:rsidRPr="004D1EA5">
        <w:rPr>
          <w:rtl/>
        </w:rPr>
        <w:t xml:space="preserve"> </w:t>
      </w:r>
      <w:r w:rsidRPr="004D1EA5">
        <w:rPr>
          <w:rFonts w:hint="cs"/>
          <w:rtl/>
        </w:rPr>
        <w:t>ולפתח</w:t>
      </w:r>
      <w:r w:rsidRPr="004D1EA5">
        <w:rPr>
          <w:rtl/>
        </w:rPr>
        <w:t xml:space="preserve"> </w:t>
      </w:r>
      <w:r w:rsidRPr="004D1EA5">
        <w:rPr>
          <w:rFonts w:hint="cs"/>
          <w:rtl/>
        </w:rPr>
        <w:t>במקומה מחלה</w:t>
      </w:r>
      <w:r w:rsidRPr="004D1EA5">
        <w:rPr>
          <w:rtl/>
        </w:rPr>
        <w:t xml:space="preserve"> </w:t>
      </w:r>
      <w:r w:rsidRPr="004D1EA5">
        <w:rPr>
          <w:rFonts w:hint="cs"/>
          <w:rtl/>
        </w:rPr>
        <w:t>אחרת</w:t>
      </w:r>
      <w:r w:rsidRPr="004D1EA5">
        <w:rPr>
          <w:rtl/>
        </w:rPr>
        <w:t xml:space="preserve">. </w:t>
      </w:r>
    </w:p>
    <w:p w:rsidR="002E6D5B" w:rsidP="00D05BD4">
      <w:pPr>
        <w:pStyle w:val="RESHET"/>
      </w:pPr>
      <w:r w:rsidRPr="004D1EA5">
        <w:rPr>
          <w:rFonts w:hint="cs"/>
          <w:rtl/>
        </w:rPr>
        <w:t>נוכח</w:t>
      </w:r>
      <w:r w:rsidRPr="004D1EA5">
        <w:rPr>
          <w:rtl/>
        </w:rPr>
        <w:t xml:space="preserve"> </w:t>
      </w:r>
      <w:r w:rsidRPr="004D1EA5">
        <w:rPr>
          <w:rFonts w:hint="cs"/>
          <w:rtl/>
        </w:rPr>
        <w:t>הסיכון</w:t>
      </w:r>
      <w:r w:rsidRPr="004D1EA5">
        <w:rPr>
          <w:rtl/>
        </w:rPr>
        <w:t xml:space="preserve"> </w:t>
      </w:r>
      <w:r w:rsidRPr="004D1EA5">
        <w:rPr>
          <w:rFonts w:hint="cs"/>
          <w:rtl/>
        </w:rPr>
        <w:t>שמטופל</w:t>
      </w:r>
      <w:r w:rsidRPr="004D1EA5">
        <w:rPr>
          <w:rtl/>
        </w:rPr>
        <w:t xml:space="preserve"> </w:t>
      </w:r>
      <w:r w:rsidRPr="004D1EA5">
        <w:rPr>
          <w:rFonts w:hint="cs"/>
          <w:rtl/>
        </w:rPr>
        <w:t>אינו מתאים לעבור ניתוח</w:t>
      </w:r>
      <w:r w:rsidRPr="004D1EA5">
        <w:rPr>
          <w:rtl/>
        </w:rPr>
        <w:t xml:space="preserve"> </w:t>
      </w:r>
      <w:r w:rsidRPr="004D1EA5">
        <w:rPr>
          <w:rFonts w:hint="cs"/>
          <w:rtl/>
        </w:rPr>
        <w:t>בריאטרי</w:t>
      </w:r>
      <w:r w:rsidRPr="004D1EA5">
        <w:rPr>
          <w:rFonts w:hint="cs"/>
          <w:rtl/>
        </w:rPr>
        <w:t xml:space="preserve"> בשל</w:t>
      </w:r>
      <w:r w:rsidRPr="004D1EA5">
        <w:rPr>
          <w:rtl/>
        </w:rPr>
        <w:t xml:space="preserve"> </w:t>
      </w:r>
      <w:r w:rsidRPr="004D1EA5">
        <w:rPr>
          <w:rFonts w:hint="cs"/>
          <w:rtl/>
        </w:rPr>
        <w:t>אי-כשירות</w:t>
      </w:r>
      <w:r w:rsidRPr="004D1EA5">
        <w:rPr>
          <w:rtl/>
        </w:rPr>
        <w:t xml:space="preserve"> </w:t>
      </w:r>
      <w:r w:rsidRPr="004D1EA5">
        <w:rPr>
          <w:rFonts w:hint="cs"/>
          <w:rtl/>
        </w:rPr>
        <w:t>נפשית</w:t>
      </w:r>
      <w:r w:rsidRPr="004D1EA5">
        <w:rPr>
          <w:rtl/>
        </w:rPr>
        <w:t xml:space="preserve"> </w:t>
      </w:r>
      <w:r w:rsidRPr="004D1EA5">
        <w:rPr>
          <w:rFonts w:hint="cs"/>
          <w:rtl/>
        </w:rPr>
        <w:t xml:space="preserve">נדרשת </w:t>
      </w:r>
      <w:r w:rsidRPr="004D1EA5">
        <w:rPr>
          <w:rtl/>
        </w:rPr>
        <w:t xml:space="preserve">ועדה </w:t>
      </w:r>
      <w:r w:rsidRPr="004D1EA5">
        <w:rPr>
          <w:rFonts w:hint="cs"/>
          <w:rtl/>
        </w:rPr>
        <w:t>ש</w:t>
      </w:r>
      <w:r w:rsidRPr="004D1EA5">
        <w:rPr>
          <w:rtl/>
        </w:rPr>
        <w:t>תוכל להעריך כראוי את כשירות</w:t>
      </w:r>
      <w:r w:rsidRPr="004D1EA5">
        <w:rPr>
          <w:rFonts w:hint="cs"/>
          <w:rtl/>
        </w:rPr>
        <w:t>ו</w:t>
      </w:r>
      <w:r w:rsidRPr="004D1EA5">
        <w:rPr>
          <w:rtl/>
        </w:rPr>
        <w:t xml:space="preserve"> הנפשית של המטופל, </w:t>
      </w:r>
      <w:r w:rsidRPr="004D1EA5">
        <w:rPr>
          <w:rFonts w:hint="cs"/>
          <w:rtl/>
        </w:rPr>
        <w:t xml:space="preserve">ועל כן </w:t>
      </w:r>
      <w:r w:rsidRPr="004D1EA5">
        <w:rPr>
          <w:rtl/>
        </w:rPr>
        <w:t xml:space="preserve">חשוב שהמשרד </w:t>
      </w:r>
      <w:r w:rsidRPr="004D1EA5">
        <w:rPr>
          <w:rFonts w:hint="cs"/>
          <w:rtl/>
        </w:rPr>
        <w:t>יבחן אפשרות להכשרת פסיכיאטרים במיוחד לתחום זה. במסגרת</w:t>
      </w:r>
      <w:r w:rsidRPr="004D1EA5">
        <w:rPr>
          <w:rtl/>
        </w:rPr>
        <w:t xml:space="preserve"> ההסדרה </w:t>
      </w:r>
      <w:r w:rsidRPr="004D1EA5">
        <w:rPr>
          <w:rFonts w:hint="cs"/>
          <w:rtl/>
        </w:rPr>
        <w:t>וקביעת</w:t>
      </w:r>
      <w:r w:rsidRPr="004D1EA5">
        <w:rPr>
          <w:rtl/>
        </w:rPr>
        <w:t xml:space="preserve"> הכללים</w:t>
      </w:r>
      <w:r w:rsidRPr="004D1EA5">
        <w:rPr>
          <w:rFonts w:hint="cs"/>
          <w:rtl/>
        </w:rPr>
        <w:t xml:space="preserve">, על </w:t>
      </w:r>
      <w:r w:rsidRPr="004D1EA5">
        <w:rPr>
          <w:rFonts w:hint="eastAsia"/>
          <w:rtl/>
        </w:rPr>
        <w:t>המשרד</w:t>
      </w:r>
      <w:r w:rsidRPr="004D1EA5">
        <w:rPr>
          <w:rFonts w:hint="cs"/>
          <w:rtl/>
        </w:rPr>
        <w:t xml:space="preserve"> לקבוע שבמקרים שבהם נדרשת הערכה נוספת ל</w:t>
      </w:r>
      <w:r w:rsidRPr="004D1EA5">
        <w:rPr>
          <w:rtl/>
        </w:rPr>
        <w:t xml:space="preserve">הערכה </w:t>
      </w:r>
      <w:r w:rsidRPr="004D1EA5">
        <w:rPr>
          <w:rFonts w:hint="cs"/>
          <w:rtl/>
        </w:rPr>
        <w:t>ה</w:t>
      </w:r>
      <w:r w:rsidRPr="004D1EA5">
        <w:rPr>
          <w:rtl/>
        </w:rPr>
        <w:t>ראשונית</w:t>
      </w:r>
      <w:r w:rsidRPr="004D1EA5">
        <w:rPr>
          <w:rFonts w:hint="cs"/>
          <w:rtl/>
        </w:rPr>
        <w:t>, היא תיעשה</w:t>
      </w:r>
      <w:r w:rsidRPr="004D1EA5">
        <w:rPr>
          <w:rtl/>
        </w:rPr>
        <w:t xml:space="preserve"> </w:t>
      </w:r>
      <w:r w:rsidRPr="004D1EA5">
        <w:rPr>
          <w:rFonts w:hint="cs"/>
          <w:rtl/>
        </w:rPr>
        <w:t>על</w:t>
      </w:r>
      <w:r w:rsidRPr="004D1EA5">
        <w:rPr>
          <w:rtl/>
        </w:rPr>
        <w:t xml:space="preserve"> </w:t>
      </w:r>
      <w:r w:rsidRPr="004D1EA5">
        <w:rPr>
          <w:rFonts w:hint="cs"/>
          <w:rtl/>
        </w:rPr>
        <w:t>ידי</w:t>
      </w:r>
      <w:r w:rsidRPr="004D1EA5">
        <w:rPr>
          <w:rtl/>
        </w:rPr>
        <w:t xml:space="preserve"> </w:t>
      </w:r>
      <w:r w:rsidRPr="004D1EA5">
        <w:rPr>
          <w:rFonts w:hint="cs"/>
          <w:rtl/>
        </w:rPr>
        <w:t>פסיכיאטרים</w:t>
      </w:r>
      <w:r w:rsidRPr="004D1EA5">
        <w:rPr>
          <w:rtl/>
        </w:rPr>
        <w:t xml:space="preserve"> </w:t>
      </w:r>
      <w:r w:rsidRPr="004D1EA5">
        <w:rPr>
          <w:rFonts w:hint="cs"/>
          <w:rtl/>
        </w:rPr>
        <w:t>מוסמכים</w:t>
      </w:r>
      <w:r w:rsidRPr="004D1EA5">
        <w:rPr>
          <w:rtl/>
        </w:rPr>
        <w:t xml:space="preserve"> </w:t>
      </w:r>
      <w:r w:rsidRPr="004D1EA5">
        <w:rPr>
          <w:rFonts w:hint="cs"/>
          <w:rtl/>
        </w:rPr>
        <w:t>ומומחים</w:t>
      </w:r>
      <w:r w:rsidRPr="004D1EA5">
        <w:rPr>
          <w:rtl/>
        </w:rPr>
        <w:t xml:space="preserve"> </w:t>
      </w:r>
      <w:r w:rsidRPr="004D1EA5">
        <w:rPr>
          <w:rFonts w:hint="cs"/>
          <w:rtl/>
        </w:rPr>
        <w:t>בתחום</w:t>
      </w:r>
      <w:r w:rsidRPr="004D1EA5">
        <w:rPr>
          <w:rtl/>
        </w:rPr>
        <w:t xml:space="preserve"> </w:t>
      </w:r>
      <w:r w:rsidRPr="004D1EA5">
        <w:rPr>
          <w:rFonts w:hint="cs"/>
          <w:rtl/>
        </w:rPr>
        <w:t>הבריאטרייה</w:t>
      </w:r>
      <w:r w:rsidRPr="004D1EA5">
        <w:rPr>
          <w:rtl/>
        </w:rPr>
        <w:t xml:space="preserve">. במקרים של חשד להפרעת אכילה </w:t>
      </w:r>
      <w:r w:rsidRPr="004D1EA5">
        <w:rPr>
          <w:rFonts w:hint="cs"/>
          <w:rtl/>
        </w:rPr>
        <w:t>ראוי</w:t>
      </w:r>
      <w:r w:rsidRPr="004D1EA5">
        <w:rPr>
          <w:rtl/>
        </w:rPr>
        <w:t xml:space="preserve"> </w:t>
      </w:r>
      <w:r w:rsidRPr="004D1EA5">
        <w:rPr>
          <w:rFonts w:hint="cs"/>
          <w:rtl/>
        </w:rPr>
        <w:t>שהכללים</w:t>
      </w:r>
      <w:r w:rsidRPr="004D1EA5">
        <w:rPr>
          <w:rtl/>
        </w:rPr>
        <w:t xml:space="preserve"> </w:t>
      </w:r>
      <w:r w:rsidRPr="004D1EA5">
        <w:rPr>
          <w:rFonts w:hint="cs"/>
          <w:rtl/>
        </w:rPr>
        <w:t>יחייבו</w:t>
      </w:r>
      <w:r w:rsidRPr="004D1EA5">
        <w:rPr>
          <w:rtl/>
        </w:rPr>
        <w:t xml:space="preserve"> </w:t>
      </w:r>
      <w:r w:rsidRPr="004D1EA5">
        <w:rPr>
          <w:rFonts w:hint="cs"/>
          <w:rtl/>
        </w:rPr>
        <w:t>הפניה</w:t>
      </w:r>
      <w:r w:rsidRPr="004D1EA5">
        <w:rPr>
          <w:rtl/>
        </w:rPr>
        <w:t xml:space="preserve"> </w:t>
      </w:r>
      <w:r w:rsidRPr="004D1EA5">
        <w:rPr>
          <w:rFonts w:hint="cs"/>
          <w:rtl/>
        </w:rPr>
        <w:t>לבירור</w:t>
      </w:r>
      <w:r w:rsidRPr="004D1EA5">
        <w:rPr>
          <w:rtl/>
        </w:rPr>
        <w:t xml:space="preserve"> מעמיק </w:t>
      </w:r>
      <w:r w:rsidRPr="004D1EA5">
        <w:rPr>
          <w:rFonts w:hint="cs"/>
          <w:rtl/>
        </w:rPr>
        <w:t>במרפאות</w:t>
      </w:r>
      <w:r w:rsidRPr="004D1EA5">
        <w:rPr>
          <w:rtl/>
        </w:rPr>
        <w:t xml:space="preserve"> </w:t>
      </w:r>
      <w:r w:rsidRPr="004D1EA5">
        <w:rPr>
          <w:rFonts w:hint="cs"/>
          <w:rtl/>
        </w:rPr>
        <w:t>ייעודיות</w:t>
      </w:r>
      <w:r w:rsidRPr="004D1EA5">
        <w:rPr>
          <w:rtl/>
        </w:rPr>
        <w:t xml:space="preserve"> </w:t>
      </w:r>
      <w:r w:rsidRPr="004D1EA5">
        <w:rPr>
          <w:rFonts w:hint="cs"/>
          <w:rtl/>
        </w:rPr>
        <w:t>להפרעות</w:t>
      </w:r>
      <w:r w:rsidRPr="004D1EA5">
        <w:rPr>
          <w:rtl/>
        </w:rPr>
        <w:t xml:space="preserve"> </w:t>
      </w:r>
      <w:r w:rsidRPr="004D1EA5">
        <w:rPr>
          <w:rFonts w:hint="cs"/>
          <w:rtl/>
        </w:rPr>
        <w:t>אכילה</w:t>
      </w:r>
      <w:r w:rsidRPr="004D1EA5">
        <w:rPr>
          <w:rtl/>
        </w:rPr>
        <w:t>.</w:t>
      </w:r>
    </w:p>
    <w:p w:rsidR="00D05BD4" w:rsidRPr="00D05BD4" w:rsidP="00D05BD4">
      <w:pPr>
        <w:spacing w:line="240" w:lineRule="exact"/>
        <w:ind w:right="2268"/>
        <w:jc w:val="both"/>
        <w:rPr>
          <w:rFonts w:ascii="Tahoma" w:eastAsia="Times New Roman" w:hAnsi="Tahoma" w:cs="Tahoma"/>
          <w:sz w:val="18"/>
          <w:szCs w:val="18"/>
          <w:rtl/>
          <w:lang w:eastAsia="he-IL"/>
        </w:rPr>
      </w:pPr>
    </w:p>
    <w:p w:rsidR="002E6D5B" w:rsidRPr="001E7226" w:rsidP="00BD4CD2">
      <w:pPr>
        <w:pStyle w:val="KOT5"/>
        <w:rPr>
          <w:rFonts w:eastAsia="Times New Roman"/>
          <w:rtl/>
          <w:lang w:eastAsia="he-IL"/>
        </w:rPr>
      </w:pPr>
      <w:r w:rsidRPr="001E7226">
        <w:rPr>
          <w:rFonts w:eastAsia="Times New Roman" w:hint="eastAsia"/>
          <w:rtl/>
          <w:lang w:eastAsia="he-IL"/>
        </w:rPr>
        <w:t>אי</w:t>
      </w:r>
      <w:r w:rsidRPr="001E7226">
        <w:rPr>
          <w:rFonts w:eastAsia="Times New Roman" w:hint="cs"/>
          <w:rtl/>
          <w:lang w:eastAsia="he-IL"/>
        </w:rPr>
        <w:t>-</w:t>
      </w:r>
      <w:r w:rsidRPr="001E7226">
        <w:rPr>
          <w:rFonts w:eastAsia="Times New Roman" w:hint="eastAsia"/>
          <w:rtl/>
          <w:lang w:eastAsia="he-IL"/>
        </w:rPr>
        <w:t>ריכוז</w:t>
      </w:r>
      <w:r w:rsidRPr="001E7226">
        <w:rPr>
          <w:rFonts w:eastAsia="Times New Roman"/>
          <w:rtl/>
          <w:lang w:eastAsia="he-IL"/>
        </w:rPr>
        <w:t xml:space="preserve"> </w:t>
      </w:r>
      <w:r w:rsidRPr="001E7226">
        <w:rPr>
          <w:rFonts w:eastAsia="Times New Roman" w:hint="eastAsia"/>
          <w:rtl/>
          <w:lang w:eastAsia="he-IL"/>
        </w:rPr>
        <w:t>מידע</w:t>
      </w:r>
      <w:r w:rsidRPr="001E7226">
        <w:rPr>
          <w:rFonts w:eastAsia="Times New Roman"/>
          <w:rtl/>
          <w:lang w:eastAsia="he-IL"/>
        </w:rPr>
        <w:t xml:space="preserve"> </w:t>
      </w:r>
      <w:r w:rsidRPr="001E7226">
        <w:rPr>
          <w:rFonts w:eastAsia="Times New Roman" w:hint="eastAsia"/>
          <w:rtl/>
          <w:lang w:eastAsia="he-IL"/>
        </w:rPr>
        <w:t>על</w:t>
      </w:r>
      <w:r w:rsidRPr="001E7226">
        <w:rPr>
          <w:rFonts w:eastAsia="Times New Roman"/>
          <w:rtl/>
          <w:lang w:eastAsia="he-IL"/>
        </w:rPr>
        <w:t xml:space="preserve"> הוועדות</w:t>
      </w:r>
      <w:r w:rsidRPr="001E7226">
        <w:rPr>
          <w:rFonts w:eastAsia="Times New Roman" w:hint="cs"/>
          <w:rtl/>
          <w:lang w:eastAsia="he-IL"/>
        </w:rPr>
        <w:t xml:space="preserve"> </w:t>
      </w:r>
    </w:p>
    <w:p w:rsidR="002E6D5B" w:rsidRPr="004D1EA5" w:rsidP="00D05BD4">
      <w:pPr>
        <w:spacing w:after="240" w:line="240" w:lineRule="exact"/>
        <w:ind w:right="2268"/>
        <w:jc w:val="both"/>
        <w:rPr>
          <w:rFonts w:ascii="Tahoma" w:eastAsia="Times New Roman" w:hAnsi="Tahoma" w:cs="Tahoma"/>
          <w:sz w:val="18"/>
          <w:szCs w:val="18"/>
          <w:rtl/>
          <w:lang w:eastAsia="he-IL"/>
        </w:rPr>
      </w:pPr>
      <w:r w:rsidRPr="004D1EA5">
        <w:rPr>
          <w:rFonts w:ascii="Tahoma" w:eastAsia="Times New Roman" w:hAnsi="Tahoma" w:cs="Tahoma" w:hint="eastAsia"/>
          <w:sz w:val="18"/>
          <w:szCs w:val="18"/>
          <w:rtl/>
          <w:lang w:eastAsia="he-IL"/>
        </w:rPr>
        <w:t>המטופל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יכול </w:t>
      </w:r>
      <w:r w:rsidRPr="004D1EA5">
        <w:rPr>
          <w:rFonts w:ascii="Tahoma" w:eastAsia="Times New Roman" w:hAnsi="Tahoma" w:cs="Tahoma" w:hint="eastAsia"/>
          <w:sz w:val="18"/>
          <w:szCs w:val="18"/>
          <w:rtl/>
          <w:lang w:eastAsia="he-IL"/>
        </w:rPr>
        <w:t>לבחור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המרכז</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הבריאטרי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w:t>
      </w:r>
      <w:r w:rsidRPr="004D1EA5">
        <w:rPr>
          <w:rFonts w:ascii="Tahoma" w:eastAsia="Times New Roman" w:hAnsi="Tahoma" w:cs="Tahoma" w:hint="cs"/>
          <w:sz w:val="18"/>
          <w:szCs w:val="18"/>
          <w:rtl/>
          <w:lang w:eastAsia="he-IL"/>
        </w:rPr>
        <w:t>בו</w:t>
      </w:r>
      <w:r w:rsidRPr="004D1EA5">
        <w:rPr>
          <w:rFonts w:ascii="Tahoma" w:eastAsia="Times New Roman" w:hAnsi="Tahoma" w:cs="Tahoma"/>
          <w:sz w:val="18"/>
          <w:szCs w:val="18"/>
          <w:rtl/>
          <w:lang w:eastAsia="he-IL"/>
        </w:rPr>
        <w:t xml:space="preserve"> ירצה </w:t>
      </w:r>
      <w:r w:rsidRPr="004D1EA5">
        <w:rPr>
          <w:rFonts w:ascii="Tahoma" w:eastAsia="Times New Roman" w:hAnsi="Tahoma" w:cs="Tahoma" w:hint="eastAsia"/>
          <w:sz w:val="18"/>
          <w:szCs w:val="18"/>
          <w:rtl/>
          <w:lang w:eastAsia="he-IL"/>
        </w:rPr>
        <w:t>לעבור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הניתוח</w:t>
      </w:r>
      <w:r w:rsidRPr="004D1EA5">
        <w:rPr>
          <w:rFonts w:ascii="Tahoma" w:eastAsia="Times New Roman" w:hAnsi="Tahoma" w:cs="Tahoma" w:hint="cs"/>
          <w:sz w:val="18"/>
          <w:szCs w:val="18"/>
          <w:rtl/>
          <w:lang w:eastAsia="he-IL"/>
        </w:rPr>
        <w:t>, ושם הוא גם יעבור הערכה של ועדה, שבסיכומה תחליט הוועדה על מידת התאמתו לניתוח ובהתאם לכך תאשר או תדחה את בקשתו</w:t>
      </w:r>
      <w:r>
        <w:rPr>
          <w:rStyle w:val="FootnoteReference0"/>
          <w:rFonts w:ascii="Tahoma" w:eastAsia="Times New Roman" w:hAnsi="Tahoma" w:cs="Tahoma"/>
          <w:sz w:val="18"/>
          <w:szCs w:val="18"/>
          <w:rtl/>
          <w:lang w:eastAsia="he-IL"/>
        </w:rPr>
        <w:footnoteReference w:id="67"/>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במקרים של דחיית </w:t>
      </w:r>
      <w:r w:rsidRPr="004D1EA5">
        <w:rPr>
          <w:rFonts w:ascii="Tahoma" w:eastAsia="Times New Roman" w:hAnsi="Tahoma" w:cs="Tahoma"/>
          <w:sz w:val="18"/>
          <w:szCs w:val="18"/>
          <w:rtl/>
          <w:lang w:eastAsia="he-IL"/>
        </w:rPr>
        <w:t>בקשת המטופל</w:t>
      </w:r>
      <w:r w:rsidRPr="004D1EA5">
        <w:rPr>
          <w:rFonts w:ascii="Tahoma" w:eastAsia="Times New Roman" w:hAnsi="Tahoma" w:cs="Tahoma" w:hint="cs"/>
          <w:sz w:val="18"/>
          <w:szCs w:val="18"/>
          <w:rtl/>
          <w:lang w:eastAsia="he-IL"/>
        </w:rPr>
        <w:t xml:space="preserve"> על ידי הוועדה</w:t>
      </w:r>
      <w:r w:rsidRPr="004D1EA5">
        <w:rPr>
          <w:rFonts w:ascii="Tahoma" w:eastAsia="Times New Roman" w:hAnsi="Tahoma" w:cs="Tahoma"/>
          <w:sz w:val="18"/>
          <w:szCs w:val="18"/>
          <w:rtl/>
          <w:lang w:eastAsia="he-IL"/>
        </w:rPr>
        <w:t xml:space="preserve">, מסיבה כלשהי, הוא יכול לפנות </w:t>
      </w:r>
      <w:r w:rsidRPr="004D1EA5">
        <w:rPr>
          <w:rFonts w:ascii="Tahoma" w:eastAsia="Times New Roman" w:hAnsi="Tahoma" w:cs="Tahoma" w:hint="cs"/>
          <w:sz w:val="18"/>
          <w:szCs w:val="18"/>
          <w:rtl/>
          <w:lang w:eastAsia="he-IL"/>
        </w:rPr>
        <w:t xml:space="preserve">בשנית </w:t>
      </w:r>
      <w:r w:rsidRPr="004D1EA5">
        <w:rPr>
          <w:rFonts w:ascii="Tahoma" w:eastAsia="Times New Roman" w:hAnsi="Tahoma" w:cs="Tahoma"/>
          <w:sz w:val="18"/>
          <w:szCs w:val="18"/>
          <w:rtl/>
          <w:lang w:eastAsia="he-IL"/>
        </w:rPr>
        <w:t xml:space="preserve">לכל מרכז אחר, ציבורי או פרטי על פי העדפתו. </w:t>
      </w:r>
    </w:p>
    <w:p w:rsidR="002E6D5B" w:rsidRPr="00186C6C" w:rsidP="00D05BD4">
      <w:pPr>
        <w:pStyle w:val="RESHET"/>
        <w:rPr>
          <w:rtl/>
        </w:rPr>
      </w:pPr>
      <w:r w:rsidRPr="00186C6C">
        <w:rPr>
          <w:rFonts w:hint="cs"/>
          <w:rtl/>
        </w:rPr>
        <w:t xml:space="preserve">הביקורת העלתה כי משרד הבריאות לא בחן את האפשרות שהוועדות יתעדו את החלטותיהן באופן שיאפשר </w:t>
      </w:r>
      <w:r w:rsidRPr="00186C6C">
        <w:rPr>
          <w:rFonts w:hint="cs"/>
          <w:rtl/>
        </w:rPr>
        <w:t>להנגיש</w:t>
      </w:r>
      <w:r w:rsidRPr="00186C6C">
        <w:rPr>
          <w:rFonts w:hint="cs"/>
          <w:rtl/>
        </w:rPr>
        <w:t xml:space="preserve"> את המידע לגורמים </w:t>
      </w:r>
      <w:r w:rsidRPr="00186C6C">
        <w:rPr>
          <w:rFonts w:hint="cs"/>
          <w:spacing w:val="-4"/>
          <w:rtl/>
        </w:rPr>
        <w:t>אחרים, כפוף לדין בעניין הגנת הפרטיות</w:t>
      </w:r>
      <w:r>
        <w:rPr>
          <w:rStyle w:val="FootnoteReference0"/>
          <w:spacing w:val="-4"/>
          <w:sz w:val="18"/>
          <w:rtl/>
        </w:rPr>
        <w:footnoteReference w:id="68"/>
      </w:r>
      <w:r w:rsidRPr="00186C6C">
        <w:rPr>
          <w:rFonts w:hint="cs"/>
          <w:spacing w:val="-4"/>
          <w:rtl/>
        </w:rPr>
        <w:t>. בפועל, המידע הקשור בהחלטות</w:t>
      </w:r>
      <w:r w:rsidRPr="00186C6C">
        <w:rPr>
          <w:rFonts w:hint="cs"/>
          <w:rtl/>
        </w:rPr>
        <w:t xml:space="preserve"> הוועדות אינו נשמר באופן הנגיש לכלל חברי הוועדות המאשרים את הניתוחים, וכך ועדה אחת אינה יודעת על כך שוועדה אחרת כבר דנה בעניינו של המועמד לניתוח, וכל שכן שהיא דחתה את בקשתו. </w:t>
      </w:r>
    </w:p>
    <w:p w:rsidR="002E6D5B" w:rsidRPr="004D1EA5" w:rsidP="00FF2CB0">
      <w:pPr>
        <w:pStyle w:val="RESHET"/>
        <w:rPr>
          <w:rtl/>
        </w:rPr>
      </w:pPr>
      <w:r w:rsidRPr="004D1EA5">
        <w:rPr>
          <w:rFonts w:hint="cs"/>
          <w:rtl/>
        </w:rPr>
        <w:t xml:space="preserve">מתשובות הקופות והמרכזים </w:t>
      </w:r>
      <w:r w:rsidRPr="004D1EA5">
        <w:rPr>
          <w:rFonts w:hint="cs"/>
          <w:rtl/>
        </w:rPr>
        <w:t>הבריאטריים</w:t>
      </w:r>
      <w:r w:rsidRPr="004D1EA5">
        <w:rPr>
          <w:rFonts w:hint="cs"/>
          <w:rtl/>
        </w:rPr>
        <w:t xml:space="preserve"> שקיבל משרד מבקר המדינה </w:t>
      </w:r>
      <w:r w:rsidRPr="004D1EA5">
        <w:rPr>
          <w:rFonts w:hint="eastAsia"/>
          <w:rtl/>
        </w:rPr>
        <w:t>לשאלונים</w:t>
      </w:r>
      <w:r w:rsidRPr="004D1EA5">
        <w:rPr>
          <w:rtl/>
        </w:rPr>
        <w:t xml:space="preserve"> </w:t>
      </w:r>
      <w:r w:rsidRPr="004D1EA5">
        <w:rPr>
          <w:rFonts w:hint="eastAsia"/>
          <w:rtl/>
        </w:rPr>
        <w:t>עולה</w:t>
      </w:r>
      <w:r w:rsidRPr="004D1EA5">
        <w:rPr>
          <w:rtl/>
        </w:rPr>
        <w:t xml:space="preserve"> כי לרוב, המרכזים וקופות החולים </w:t>
      </w:r>
      <w:r w:rsidRPr="004D1EA5">
        <w:rPr>
          <w:rFonts w:hint="eastAsia"/>
          <w:rtl/>
        </w:rPr>
        <w:t>אינם</w:t>
      </w:r>
      <w:r w:rsidRPr="004D1EA5">
        <w:rPr>
          <w:rtl/>
        </w:rPr>
        <w:t xml:space="preserve"> </w:t>
      </w:r>
      <w:r w:rsidRPr="004D1EA5">
        <w:rPr>
          <w:rFonts w:hint="eastAsia"/>
          <w:rtl/>
        </w:rPr>
        <w:t>בודקים</w:t>
      </w:r>
      <w:r w:rsidRPr="004D1EA5">
        <w:rPr>
          <w:rtl/>
        </w:rPr>
        <w:t xml:space="preserve"> </w:t>
      </w:r>
      <w:r w:rsidRPr="004D1EA5">
        <w:rPr>
          <w:rFonts w:hint="eastAsia"/>
          <w:rtl/>
        </w:rPr>
        <w:t>אם</w:t>
      </w:r>
      <w:r w:rsidRPr="004D1EA5">
        <w:rPr>
          <w:rtl/>
        </w:rPr>
        <w:t xml:space="preserve"> המטופל עבר ועדה במקום אחר. במרכזים שכן שואלים </w:t>
      </w:r>
      <w:r w:rsidRPr="004D1EA5">
        <w:rPr>
          <w:rFonts w:hint="eastAsia"/>
          <w:rtl/>
        </w:rPr>
        <w:t>את</w:t>
      </w:r>
      <w:r w:rsidRPr="004D1EA5">
        <w:rPr>
          <w:rtl/>
        </w:rPr>
        <w:t xml:space="preserve"> המטופל, </w:t>
      </w:r>
      <w:r w:rsidRPr="004D1EA5">
        <w:rPr>
          <w:rFonts w:hint="eastAsia"/>
          <w:rtl/>
        </w:rPr>
        <w:t>מסתמכים</w:t>
      </w:r>
      <w:r w:rsidRPr="004D1EA5">
        <w:rPr>
          <w:rtl/>
        </w:rPr>
        <w:t xml:space="preserve"> רק על תשובתו. </w:t>
      </w:r>
      <w:r w:rsidRPr="004D1EA5">
        <w:rPr>
          <w:rFonts w:hint="eastAsia"/>
          <w:rtl/>
        </w:rPr>
        <w:t>יתרה</w:t>
      </w:r>
      <w:r w:rsidRPr="004D1EA5">
        <w:rPr>
          <w:rtl/>
        </w:rPr>
        <w:t xml:space="preserve"> </w:t>
      </w:r>
      <w:r w:rsidRPr="004D1EA5">
        <w:rPr>
          <w:rFonts w:hint="eastAsia"/>
          <w:rtl/>
        </w:rPr>
        <w:t>מכך</w:t>
      </w:r>
      <w:r w:rsidRPr="004D1EA5">
        <w:rPr>
          <w:rtl/>
        </w:rPr>
        <w:t xml:space="preserve">, </w:t>
      </w:r>
      <w:r w:rsidRPr="004D1EA5">
        <w:rPr>
          <w:rFonts w:hint="eastAsia"/>
          <w:rtl/>
        </w:rPr>
        <w:t>למעט</w:t>
      </w:r>
      <w:r w:rsidRPr="004D1EA5">
        <w:rPr>
          <w:rtl/>
        </w:rPr>
        <w:t xml:space="preserve"> </w:t>
      </w:r>
      <w:r w:rsidRPr="004D1EA5">
        <w:rPr>
          <w:rFonts w:hint="cs"/>
          <w:rtl/>
        </w:rPr>
        <w:t>בבית החולים הפרטי</w:t>
      </w:r>
      <w:r w:rsidRPr="004D1EA5">
        <w:rPr>
          <w:rtl/>
        </w:rPr>
        <w:t xml:space="preserve"> ו</w:t>
      </w:r>
      <w:r w:rsidRPr="004D1EA5">
        <w:rPr>
          <w:rFonts w:hint="eastAsia"/>
          <w:rtl/>
        </w:rPr>
        <w:t>בקופת</w:t>
      </w:r>
      <w:r w:rsidRPr="004D1EA5">
        <w:rPr>
          <w:rtl/>
        </w:rPr>
        <w:t xml:space="preserve"> חולים מכבי, המרכזים </w:t>
      </w:r>
      <w:r w:rsidRPr="004D1EA5">
        <w:rPr>
          <w:rtl/>
        </w:rPr>
        <w:t>הבריאטריים</w:t>
      </w:r>
      <w:r w:rsidRPr="004D1EA5">
        <w:rPr>
          <w:rtl/>
        </w:rPr>
        <w:t xml:space="preserve"> והקופות אף </w:t>
      </w:r>
      <w:r w:rsidRPr="004D1EA5">
        <w:rPr>
          <w:rFonts w:hint="cs"/>
          <w:rtl/>
        </w:rPr>
        <w:t xml:space="preserve">אינם </w:t>
      </w:r>
      <w:r w:rsidRPr="004D1EA5">
        <w:rPr>
          <w:rtl/>
        </w:rPr>
        <w:t>מנהלים רישום של דחיית בקשות לניתוח</w:t>
      </w:r>
      <w:r w:rsidRPr="004D1EA5">
        <w:rPr>
          <w:rFonts w:hint="cs"/>
          <w:rtl/>
        </w:rPr>
        <w:t>,</w:t>
      </w:r>
      <w:r w:rsidRPr="004D1EA5">
        <w:rPr>
          <w:rtl/>
        </w:rPr>
        <w:t xml:space="preserve"> ועל כן לא ניתן לאמוד את היקף הדחיות הכולל ואת הסיבות לכך</w:t>
      </w:r>
      <w:r w:rsidRPr="004D1EA5">
        <w:rPr>
          <w:rFonts w:hint="cs"/>
          <w:rtl/>
        </w:rPr>
        <w:t>, ועולה חשש כי מטופלים פונים לוועדה נוספת בטווח קצר לאחר שוועדה קודמת לא אישרה להם לעבור ניתוח</w:t>
      </w:r>
      <w:r w:rsidRPr="004D1EA5">
        <w:rPr>
          <w:rtl/>
        </w:rPr>
        <w:t xml:space="preserve">. </w:t>
      </w:r>
      <w:r w:rsidRPr="0012789B" w:rsidR="00C52C16">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1547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558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חשש</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מטופלים</w:t>
                            </w:r>
                            <w:r w:rsidRPr="00FF2CB0">
                              <w:rPr>
                                <w:rFonts w:cs="Tahoma"/>
                                <w:color w:val="0B5294"/>
                                <w:spacing w:val="-4"/>
                                <w:sz w:val="24"/>
                                <w:szCs w:val="24"/>
                                <w:rtl/>
                              </w:rPr>
                              <w:t xml:space="preserve"> </w:t>
                            </w:r>
                            <w:r w:rsidRPr="00FF2CB0">
                              <w:rPr>
                                <w:rFonts w:cs="Tahoma" w:hint="eastAsia"/>
                                <w:color w:val="0B5294"/>
                                <w:spacing w:val="-4"/>
                                <w:sz w:val="24"/>
                                <w:szCs w:val="24"/>
                                <w:rtl/>
                              </w:rPr>
                              <w:t>פונים</w:t>
                            </w:r>
                            <w:r w:rsidRPr="00FF2CB0">
                              <w:rPr>
                                <w:rFonts w:cs="Tahoma"/>
                                <w:color w:val="0B5294"/>
                                <w:spacing w:val="-4"/>
                                <w:sz w:val="24"/>
                                <w:szCs w:val="24"/>
                                <w:rtl/>
                              </w:rPr>
                              <w:t xml:space="preserve"> </w:t>
                            </w:r>
                            <w:r w:rsidRPr="00FF2CB0">
                              <w:rPr>
                                <w:rFonts w:cs="Tahoma" w:hint="eastAsia"/>
                                <w:color w:val="0B5294"/>
                                <w:spacing w:val="-4"/>
                                <w:sz w:val="24"/>
                                <w:szCs w:val="24"/>
                                <w:rtl/>
                              </w:rPr>
                              <w:t>לוועדה</w:t>
                            </w:r>
                            <w:r w:rsidRPr="00FF2CB0">
                              <w:rPr>
                                <w:rFonts w:cs="Tahoma"/>
                                <w:color w:val="0B5294"/>
                                <w:spacing w:val="-4"/>
                                <w:sz w:val="24"/>
                                <w:szCs w:val="24"/>
                                <w:rtl/>
                              </w:rPr>
                              <w:t xml:space="preserve"> </w:t>
                            </w:r>
                            <w:r w:rsidRPr="00FF2CB0">
                              <w:rPr>
                                <w:rFonts w:cs="Tahoma" w:hint="eastAsia"/>
                                <w:color w:val="0B5294"/>
                                <w:spacing w:val="-4"/>
                                <w:sz w:val="24"/>
                                <w:szCs w:val="24"/>
                                <w:rtl/>
                              </w:rPr>
                              <w:t>נוספת</w:t>
                            </w:r>
                            <w:r w:rsidRPr="00FF2CB0">
                              <w:rPr>
                                <w:rFonts w:cs="Tahoma"/>
                                <w:color w:val="0B5294"/>
                                <w:spacing w:val="-4"/>
                                <w:sz w:val="24"/>
                                <w:szCs w:val="24"/>
                                <w:rtl/>
                              </w:rPr>
                              <w:t xml:space="preserve"> </w:t>
                            </w:r>
                            <w:r w:rsidRPr="00FF2CB0">
                              <w:rPr>
                                <w:rFonts w:cs="Tahoma" w:hint="eastAsia"/>
                                <w:color w:val="0B5294"/>
                                <w:spacing w:val="-4"/>
                                <w:sz w:val="24"/>
                                <w:szCs w:val="24"/>
                                <w:rtl/>
                              </w:rPr>
                              <w:t>בטווח</w:t>
                            </w:r>
                            <w:r w:rsidRPr="00FF2CB0">
                              <w:rPr>
                                <w:rFonts w:cs="Tahoma"/>
                                <w:color w:val="0B5294"/>
                                <w:spacing w:val="-4"/>
                                <w:sz w:val="24"/>
                                <w:szCs w:val="24"/>
                                <w:rtl/>
                              </w:rPr>
                              <w:t xml:space="preserve"> </w:t>
                            </w:r>
                            <w:r w:rsidRPr="00FF2CB0">
                              <w:rPr>
                                <w:rFonts w:cs="Tahoma" w:hint="eastAsia"/>
                                <w:color w:val="0B5294"/>
                                <w:spacing w:val="-4"/>
                                <w:sz w:val="24"/>
                                <w:szCs w:val="24"/>
                                <w:rtl/>
                              </w:rPr>
                              <w:t>קצר</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שוועדה</w:t>
                            </w:r>
                            <w:r w:rsidRPr="00FF2CB0">
                              <w:rPr>
                                <w:rFonts w:cs="Tahoma"/>
                                <w:color w:val="0B5294"/>
                                <w:spacing w:val="-4"/>
                                <w:sz w:val="24"/>
                                <w:szCs w:val="24"/>
                                <w:rtl/>
                              </w:rPr>
                              <w:t xml:space="preserve"> </w:t>
                            </w:r>
                            <w:r w:rsidRPr="00FF2CB0">
                              <w:rPr>
                                <w:rFonts w:cs="Tahoma" w:hint="eastAsia"/>
                                <w:color w:val="0B5294"/>
                                <w:spacing w:val="-4"/>
                                <w:sz w:val="24"/>
                                <w:szCs w:val="24"/>
                                <w:rtl/>
                              </w:rPr>
                              <w:t>קודמת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אישרה</w:t>
                            </w:r>
                            <w:r w:rsidRPr="00FF2CB0">
                              <w:rPr>
                                <w:rFonts w:cs="Tahoma"/>
                                <w:color w:val="0B5294"/>
                                <w:spacing w:val="-4"/>
                                <w:sz w:val="24"/>
                                <w:szCs w:val="24"/>
                                <w:rtl/>
                              </w:rPr>
                              <w:t xml:space="preserve"> </w:t>
                            </w:r>
                            <w:r w:rsidRPr="00FF2CB0">
                              <w:rPr>
                                <w:rFonts w:cs="Tahoma" w:hint="eastAsia"/>
                                <w:color w:val="0B5294"/>
                                <w:spacing w:val="-4"/>
                                <w:sz w:val="24"/>
                                <w:szCs w:val="24"/>
                                <w:rtl/>
                              </w:rPr>
                              <w:t>להם</w:t>
                            </w:r>
                            <w:r w:rsidRPr="00FF2CB0">
                              <w:rPr>
                                <w:rFonts w:cs="Tahoma"/>
                                <w:color w:val="0B5294"/>
                                <w:spacing w:val="-4"/>
                                <w:sz w:val="24"/>
                                <w:szCs w:val="24"/>
                                <w:rtl/>
                              </w:rPr>
                              <w:t xml:space="preserve"> </w:t>
                            </w:r>
                            <w:r w:rsidRPr="00FF2CB0">
                              <w:rPr>
                                <w:rFonts w:cs="Tahoma" w:hint="eastAsia"/>
                                <w:color w:val="0B5294"/>
                                <w:spacing w:val="-4"/>
                                <w:sz w:val="24"/>
                                <w:szCs w:val="24"/>
                                <w:rtl/>
                              </w:rPr>
                              <w:t>לעבור</w:t>
                            </w:r>
                            <w:r w:rsidRPr="00FF2CB0">
                              <w:rPr>
                                <w:rFonts w:cs="Tahoma"/>
                                <w:color w:val="0B5294"/>
                                <w:spacing w:val="-4"/>
                                <w:sz w:val="24"/>
                                <w:szCs w:val="24"/>
                                <w:rtl/>
                              </w:rPr>
                              <w:t xml:space="preserve"> </w:t>
                            </w:r>
                            <w:r w:rsidRPr="00FF2CB0">
                              <w:rPr>
                                <w:rFonts w:cs="Tahoma" w:hint="eastAsia"/>
                                <w:color w:val="0B5294"/>
                                <w:spacing w:val="-4"/>
                                <w:sz w:val="24"/>
                                <w:szCs w:val="24"/>
                                <w:rtl/>
                              </w:rPr>
                              <w:t>ניתוח</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753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780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28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עולה</w:t>
                      </w:r>
                      <w:r w:rsidRPr="00FF2CB0">
                        <w:rPr>
                          <w:rFonts w:cs="Tahoma"/>
                          <w:color w:val="0B5294"/>
                          <w:spacing w:val="-4"/>
                          <w:sz w:val="24"/>
                          <w:szCs w:val="24"/>
                          <w:rtl/>
                        </w:rPr>
                        <w:t xml:space="preserve"> </w:t>
                      </w:r>
                      <w:r w:rsidRPr="00FF2CB0">
                        <w:rPr>
                          <w:rFonts w:cs="Tahoma" w:hint="eastAsia"/>
                          <w:color w:val="0B5294"/>
                          <w:spacing w:val="-4"/>
                          <w:sz w:val="24"/>
                          <w:szCs w:val="24"/>
                          <w:rtl/>
                        </w:rPr>
                        <w:t>חשש</w:t>
                      </w:r>
                      <w:r w:rsidRPr="00FF2CB0">
                        <w:rPr>
                          <w:rFonts w:cs="Tahoma"/>
                          <w:color w:val="0B5294"/>
                          <w:spacing w:val="-4"/>
                          <w:sz w:val="24"/>
                          <w:szCs w:val="24"/>
                          <w:rtl/>
                        </w:rPr>
                        <w:t xml:space="preserve"> </w:t>
                      </w:r>
                      <w:r w:rsidRPr="00FF2CB0">
                        <w:rPr>
                          <w:rFonts w:cs="Tahoma" w:hint="eastAsia"/>
                          <w:color w:val="0B5294"/>
                          <w:spacing w:val="-4"/>
                          <w:sz w:val="24"/>
                          <w:szCs w:val="24"/>
                          <w:rtl/>
                        </w:rPr>
                        <w:t>כי</w:t>
                      </w:r>
                      <w:r w:rsidRPr="00FF2CB0">
                        <w:rPr>
                          <w:rFonts w:cs="Tahoma"/>
                          <w:color w:val="0B5294"/>
                          <w:spacing w:val="-4"/>
                          <w:sz w:val="24"/>
                          <w:szCs w:val="24"/>
                          <w:rtl/>
                        </w:rPr>
                        <w:t xml:space="preserve"> </w:t>
                      </w:r>
                      <w:r w:rsidRPr="00FF2CB0">
                        <w:rPr>
                          <w:rFonts w:cs="Tahoma" w:hint="eastAsia"/>
                          <w:color w:val="0B5294"/>
                          <w:spacing w:val="-4"/>
                          <w:sz w:val="24"/>
                          <w:szCs w:val="24"/>
                          <w:rtl/>
                        </w:rPr>
                        <w:t>מטופלים</w:t>
                      </w:r>
                      <w:r w:rsidRPr="00FF2CB0">
                        <w:rPr>
                          <w:rFonts w:cs="Tahoma"/>
                          <w:color w:val="0B5294"/>
                          <w:spacing w:val="-4"/>
                          <w:sz w:val="24"/>
                          <w:szCs w:val="24"/>
                          <w:rtl/>
                        </w:rPr>
                        <w:t xml:space="preserve"> </w:t>
                      </w:r>
                      <w:r w:rsidRPr="00FF2CB0">
                        <w:rPr>
                          <w:rFonts w:cs="Tahoma" w:hint="eastAsia"/>
                          <w:color w:val="0B5294"/>
                          <w:spacing w:val="-4"/>
                          <w:sz w:val="24"/>
                          <w:szCs w:val="24"/>
                          <w:rtl/>
                        </w:rPr>
                        <w:t>פונים</w:t>
                      </w:r>
                      <w:r w:rsidRPr="00FF2CB0">
                        <w:rPr>
                          <w:rFonts w:cs="Tahoma"/>
                          <w:color w:val="0B5294"/>
                          <w:spacing w:val="-4"/>
                          <w:sz w:val="24"/>
                          <w:szCs w:val="24"/>
                          <w:rtl/>
                        </w:rPr>
                        <w:t xml:space="preserve"> </w:t>
                      </w:r>
                      <w:r w:rsidRPr="00FF2CB0">
                        <w:rPr>
                          <w:rFonts w:cs="Tahoma" w:hint="eastAsia"/>
                          <w:color w:val="0B5294"/>
                          <w:spacing w:val="-4"/>
                          <w:sz w:val="24"/>
                          <w:szCs w:val="24"/>
                          <w:rtl/>
                        </w:rPr>
                        <w:t>לוועדה</w:t>
                      </w:r>
                      <w:r w:rsidRPr="00FF2CB0">
                        <w:rPr>
                          <w:rFonts w:cs="Tahoma"/>
                          <w:color w:val="0B5294"/>
                          <w:spacing w:val="-4"/>
                          <w:sz w:val="24"/>
                          <w:szCs w:val="24"/>
                          <w:rtl/>
                        </w:rPr>
                        <w:t xml:space="preserve"> </w:t>
                      </w:r>
                      <w:r w:rsidRPr="00FF2CB0">
                        <w:rPr>
                          <w:rFonts w:cs="Tahoma" w:hint="eastAsia"/>
                          <w:color w:val="0B5294"/>
                          <w:spacing w:val="-4"/>
                          <w:sz w:val="24"/>
                          <w:szCs w:val="24"/>
                          <w:rtl/>
                        </w:rPr>
                        <w:t>נוספת</w:t>
                      </w:r>
                      <w:r w:rsidRPr="00FF2CB0">
                        <w:rPr>
                          <w:rFonts w:cs="Tahoma"/>
                          <w:color w:val="0B5294"/>
                          <w:spacing w:val="-4"/>
                          <w:sz w:val="24"/>
                          <w:szCs w:val="24"/>
                          <w:rtl/>
                        </w:rPr>
                        <w:t xml:space="preserve"> </w:t>
                      </w:r>
                      <w:r w:rsidRPr="00FF2CB0">
                        <w:rPr>
                          <w:rFonts w:cs="Tahoma" w:hint="eastAsia"/>
                          <w:color w:val="0B5294"/>
                          <w:spacing w:val="-4"/>
                          <w:sz w:val="24"/>
                          <w:szCs w:val="24"/>
                          <w:rtl/>
                        </w:rPr>
                        <w:t>בטווח</w:t>
                      </w:r>
                      <w:r w:rsidRPr="00FF2CB0">
                        <w:rPr>
                          <w:rFonts w:cs="Tahoma"/>
                          <w:color w:val="0B5294"/>
                          <w:spacing w:val="-4"/>
                          <w:sz w:val="24"/>
                          <w:szCs w:val="24"/>
                          <w:rtl/>
                        </w:rPr>
                        <w:t xml:space="preserve"> </w:t>
                      </w:r>
                      <w:r w:rsidRPr="00FF2CB0">
                        <w:rPr>
                          <w:rFonts w:cs="Tahoma" w:hint="eastAsia"/>
                          <w:color w:val="0B5294"/>
                          <w:spacing w:val="-4"/>
                          <w:sz w:val="24"/>
                          <w:szCs w:val="24"/>
                          <w:rtl/>
                        </w:rPr>
                        <w:t>קצר</w:t>
                      </w:r>
                      <w:r w:rsidRPr="00FF2CB0">
                        <w:rPr>
                          <w:rFonts w:cs="Tahoma"/>
                          <w:color w:val="0B5294"/>
                          <w:spacing w:val="-4"/>
                          <w:sz w:val="24"/>
                          <w:szCs w:val="24"/>
                          <w:rtl/>
                        </w:rPr>
                        <w:t xml:space="preserve"> </w:t>
                      </w:r>
                      <w:r w:rsidRPr="00FF2CB0">
                        <w:rPr>
                          <w:rFonts w:cs="Tahoma" w:hint="eastAsia"/>
                          <w:color w:val="0B5294"/>
                          <w:spacing w:val="-4"/>
                          <w:sz w:val="24"/>
                          <w:szCs w:val="24"/>
                          <w:rtl/>
                        </w:rPr>
                        <w:t>לאחר</w:t>
                      </w:r>
                      <w:r w:rsidRPr="00FF2CB0">
                        <w:rPr>
                          <w:rFonts w:cs="Tahoma"/>
                          <w:color w:val="0B5294"/>
                          <w:spacing w:val="-4"/>
                          <w:sz w:val="24"/>
                          <w:szCs w:val="24"/>
                          <w:rtl/>
                        </w:rPr>
                        <w:t xml:space="preserve"> </w:t>
                      </w:r>
                      <w:r w:rsidRPr="00FF2CB0">
                        <w:rPr>
                          <w:rFonts w:cs="Tahoma" w:hint="eastAsia"/>
                          <w:color w:val="0B5294"/>
                          <w:spacing w:val="-4"/>
                          <w:sz w:val="24"/>
                          <w:szCs w:val="24"/>
                          <w:rtl/>
                        </w:rPr>
                        <w:t>שוועדה</w:t>
                      </w:r>
                      <w:r w:rsidRPr="00FF2CB0">
                        <w:rPr>
                          <w:rFonts w:cs="Tahoma"/>
                          <w:color w:val="0B5294"/>
                          <w:spacing w:val="-4"/>
                          <w:sz w:val="24"/>
                          <w:szCs w:val="24"/>
                          <w:rtl/>
                        </w:rPr>
                        <w:t xml:space="preserve"> </w:t>
                      </w:r>
                      <w:r w:rsidRPr="00FF2CB0">
                        <w:rPr>
                          <w:rFonts w:cs="Tahoma" w:hint="eastAsia"/>
                          <w:color w:val="0B5294"/>
                          <w:spacing w:val="-4"/>
                          <w:sz w:val="24"/>
                          <w:szCs w:val="24"/>
                          <w:rtl/>
                        </w:rPr>
                        <w:t>קודמת</w:t>
                      </w:r>
                      <w:r w:rsidRPr="00FF2CB0">
                        <w:rPr>
                          <w:rFonts w:cs="Tahoma"/>
                          <w:color w:val="0B5294"/>
                          <w:spacing w:val="-4"/>
                          <w:sz w:val="24"/>
                          <w:szCs w:val="24"/>
                          <w:rtl/>
                        </w:rPr>
                        <w:t xml:space="preserve"> </w:t>
                      </w:r>
                      <w:r w:rsidRPr="00FF2CB0">
                        <w:rPr>
                          <w:rFonts w:cs="Tahoma" w:hint="eastAsia"/>
                          <w:color w:val="0B5294"/>
                          <w:spacing w:val="-4"/>
                          <w:sz w:val="24"/>
                          <w:szCs w:val="24"/>
                          <w:rtl/>
                        </w:rPr>
                        <w:t>לא</w:t>
                      </w:r>
                      <w:r w:rsidRPr="00FF2CB0">
                        <w:rPr>
                          <w:rFonts w:cs="Tahoma"/>
                          <w:color w:val="0B5294"/>
                          <w:spacing w:val="-4"/>
                          <w:sz w:val="24"/>
                          <w:szCs w:val="24"/>
                          <w:rtl/>
                        </w:rPr>
                        <w:t xml:space="preserve"> </w:t>
                      </w:r>
                      <w:r w:rsidRPr="00FF2CB0">
                        <w:rPr>
                          <w:rFonts w:cs="Tahoma" w:hint="eastAsia"/>
                          <w:color w:val="0B5294"/>
                          <w:spacing w:val="-4"/>
                          <w:sz w:val="24"/>
                          <w:szCs w:val="24"/>
                          <w:rtl/>
                        </w:rPr>
                        <w:t>אישרה</w:t>
                      </w:r>
                      <w:r w:rsidRPr="00FF2CB0">
                        <w:rPr>
                          <w:rFonts w:cs="Tahoma"/>
                          <w:color w:val="0B5294"/>
                          <w:spacing w:val="-4"/>
                          <w:sz w:val="24"/>
                          <w:szCs w:val="24"/>
                          <w:rtl/>
                        </w:rPr>
                        <w:t xml:space="preserve"> </w:t>
                      </w:r>
                      <w:r w:rsidRPr="00FF2CB0">
                        <w:rPr>
                          <w:rFonts w:cs="Tahoma" w:hint="eastAsia"/>
                          <w:color w:val="0B5294"/>
                          <w:spacing w:val="-4"/>
                          <w:sz w:val="24"/>
                          <w:szCs w:val="24"/>
                          <w:rtl/>
                        </w:rPr>
                        <w:t>להם</w:t>
                      </w:r>
                      <w:r w:rsidRPr="00FF2CB0">
                        <w:rPr>
                          <w:rFonts w:cs="Tahoma"/>
                          <w:color w:val="0B5294"/>
                          <w:spacing w:val="-4"/>
                          <w:sz w:val="24"/>
                          <w:szCs w:val="24"/>
                          <w:rtl/>
                        </w:rPr>
                        <w:t xml:space="preserve"> </w:t>
                      </w:r>
                      <w:r w:rsidRPr="00FF2CB0">
                        <w:rPr>
                          <w:rFonts w:cs="Tahoma" w:hint="eastAsia"/>
                          <w:color w:val="0B5294"/>
                          <w:spacing w:val="-4"/>
                          <w:sz w:val="24"/>
                          <w:szCs w:val="24"/>
                          <w:rtl/>
                        </w:rPr>
                        <w:t>לעבור</w:t>
                      </w:r>
                      <w:r w:rsidRPr="00FF2CB0">
                        <w:rPr>
                          <w:rFonts w:cs="Tahoma"/>
                          <w:color w:val="0B5294"/>
                          <w:spacing w:val="-4"/>
                          <w:sz w:val="24"/>
                          <w:szCs w:val="24"/>
                          <w:rtl/>
                        </w:rPr>
                        <w:t xml:space="preserve"> </w:t>
                      </w:r>
                      <w:r w:rsidRPr="00FF2CB0">
                        <w:rPr>
                          <w:rFonts w:cs="Tahoma" w:hint="eastAsia"/>
                          <w:color w:val="0B5294"/>
                          <w:spacing w:val="-4"/>
                          <w:sz w:val="24"/>
                          <w:szCs w:val="24"/>
                          <w:rtl/>
                        </w:rPr>
                        <w:t>ניתוח</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6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after="240" w:line="240" w:lineRule="exact"/>
        <w:ind w:right="2268"/>
        <w:jc w:val="both"/>
        <w:rPr>
          <w:rFonts w:ascii="Tahoma" w:eastAsia="Times New Roman" w:hAnsi="Tahoma" w:cs="Tahoma"/>
          <w:sz w:val="18"/>
          <w:szCs w:val="18"/>
          <w:rtl/>
          <w:lang w:eastAsia="he-IL"/>
        </w:rPr>
      </w:pPr>
      <w:r w:rsidRPr="004D1EA5">
        <w:rPr>
          <w:rFonts w:ascii="Tahoma" w:eastAsia="Times New Roman" w:hAnsi="Tahoma" w:cs="Tahoma" w:hint="cs"/>
          <w:sz w:val="18"/>
          <w:szCs w:val="18"/>
          <w:rtl/>
          <w:lang w:eastAsia="he-IL"/>
        </w:rPr>
        <w:t>משרד הבריאות השיב כי הנושא יידון בוועדת ההיגוי במהלך 2019, אולם הוא לא הציג לוח זמנים לסיום עבודתו.</w:t>
      </w:r>
    </w:p>
    <w:p w:rsidR="002E6D5B" w:rsidRPr="004D1EA5" w:rsidP="00D05BD4">
      <w:pPr>
        <w:pStyle w:val="RESHET"/>
        <w:rPr>
          <w:rtl/>
        </w:rPr>
      </w:pPr>
      <w:r w:rsidRPr="004D1EA5">
        <w:rPr>
          <w:rFonts w:hint="eastAsia"/>
          <w:rtl/>
        </w:rPr>
        <w:t>על</w:t>
      </w:r>
      <w:r w:rsidRPr="004D1EA5">
        <w:rPr>
          <w:rtl/>
        </w:rPr>
        <w:t xml:space="preserve"> </w:t>
      </w:r>
      <w:r w:rsidRPr="004D1EA5">
        <w:rPr>
          <w:rFonts w:hint="eastAsia"/>
          <w:rtl/>
        </w:rPr>
        <w:t>משרד</w:t>
      </w:r>
      <w:r w:rsidRPr="004D1EA5">
        <w:rPr>
          <w:rtl/>
        </w:rPr>
        <w:t xml:space="preserve"> הבריאות</w:t>
      </w:r>
      <w:r w:rsidRPr="004D1EA5">
        <w:rPr>
          <w:rFonts w:hint="cs"/>
          <w:rtl/>
        </w:rPr>
        <w:t xml:space="preserve"> ליצור </w:t>
      </w:r>
      <w:r w:rsidRPr="004D1EA5">
        <w:rPr>
          <w:rtl/>
        </w:rPr>
        <w:t xml:space="preserve">בסיס מידע לאומי על כל המועמדים בכל דרך שימצא </w:t>
      </w:r>
      <w:r w:rsidRPr="004D1EA5">
        <w:rPr>
          <w:rFonts w:hint="cs"/>
          <w:rtl/>
        </w:rPr>
        <w:t>לנכון,</w:t>
      </w:r>
      <w:r w:rsidRPr="004D1EA5">
        <w:rPr>
          <w:rtl/>
        </w:rPr>
        <w:t xml:space="preserve"> </w:t>
      </w:r>
      <w:r w:rsidRPr="004D1EA5">
        <w:rPr>
          <w:rFonts w:hint="eastAsia"/>
          <w:rtl/>
        </w:rPr>
        <w:t>לרכז</w:t>
      </w:r>
      <w:r w:rsidRPr="004D1EA5">
        <w:rPr>
          <w:rtl/>
        </w:rPr>
        <w:t xml:space="preserve"> את המידע על הוועדות הרב</w:t>
      </w:r>
      <w:r w:rsidRPr="004D1EA5">
        <w:rPr>
          <w:rFonts w:hint="cs"/>
          <w:rtl/>
        </w:rPr>
        <w:t>-</w:t>
      </w:r>
      <w:r w:rsidRPr="004D1EA5">
        <w:rPr>
          <w:rtl/>
        </w:rPr>
        <w:t xml:space="preserve">מקצועיות </w:t>
      </w:r>
      <w:r w:rsidRPr="004D1EA5">
        <w:rPr>
          <w:rFonts w:hint="eastAsia"/>
          <w:rtl/>
        </w:rPr>
        <w:t>ולהנגישו</w:t>
      </w:r>
      <w:r w:rsidRPr="004D1EA5">
        <w:rPr>
          <w:rtl/>
        </w:rPr>
        <w:t xml:space="preserve"> לקופות ולמרכזים </w:t>
      </w:r>
      <w:r w:rsidRPr="004D1EA5">
        <w:rPr>
          <w:rtl/>
        </w:rPr>
        <w:t>הבריאטריים</w:t>
      </w:r>
      <w:r w:rsidRPr="004D1EA5">
        <w:rPr>
          <w:rFonts w:hint="cs"/>
          <w:rtl/>
        </w:rPr>
        <w:t>, כפוף לדין בעניין הגנת הפרטיות</w:t>
      </w:r>
      <w:r w:rsidRPr="004D1EA5">
        <w:rPr>
          <w:rtl/>
        </w:rPr>
        <w:t xml:space="preserve">. </w:t>
      </w:r>
      <w:r w:rsidRPr="004D1EA5">
        <w:rPr>
          <w:rFonts w:hint="eastAsia"/>
          <w:rtl/>
        </w:rPr>
        <w:t>הדבר</w:t>
      </w:r>
      <w:r w:rsidRPr="004D1EA5">
        <w:rPr>
          <w:rtl/>
        </w:rPr>
        <w:t xml:space="preserve"> </w:t>
      </w:r>
      <w:r w:rsidRPr="004D1EA5">
        <w:rPr>
          <w:rFonts w:hint="eastAsia"/>
          <w:rtl/>
        </w:rPr>
        <w:t>יאפשר</w:t>
      </w:r>
      <w:r w:rsidRPr="004D1EA5">
        <w:rPr>
          <w:rtl/>
        </w:rPr>
        <w:t xml:space="preserve"> </w:t>
      </w:r>
      <w:r w:rsidRPr="004D1EA5">
        <w:rPr>
          <w:rFonts w:hint="cs"/>
          <w:rtl/>
        </w:rPr>
        <w:t xml:space="preserve">לרכז את </w:t>
      </w:r>
      <w:r w:rsidRPr="004D1EA5">
        <w:rPr>
          <w:rFonts w:hint="eastAsia"/>
          <w:rtl/>
        </w:rPr>
        <w:t>כל</w:t>
      </w:r>
      <w:r w:rsidRPr="004D1EA5">
        <w:rPr>
          <w:rtl/>
        </w:rPr>
        <w:t xml:space="preserve"> </w:t>
      </w:r>
      <w:r w:rsidRPr="004D1EA5">
        <w:rPr>
          <w:rFonts w:hint="eastAsia"/>
          <w:rtl/>
        </w:rPr>
        <w:t>המידע</w:t>
      </w:r>
      <w:r w:rsidRPr="004D1EA5">
        <w:rPr>
          <w:rtl/>
        </w:rPr>
        <w:t xml:space="preserve"> </w:t>
      </w:r>
      <w:r w:rsidRPr="004D1EA5">
        <w:rPr>
          <w:rFonts w:hint="eastAsia"/>
          <w:rtl/>
        </w:rPr>
        <w:t>על</w:t>
      </w:r>
      <w:r w:rsidRPr="004D1EA5">
        <w:rPr>
          <w:rtl/>
        </w:rPr>
        <w:t xml:space="preserve"> </w:t>
      </w:r>
      <w:r w:rsidRPr="004D1EA5">
        <w:rPr>
          <w:rFonts w:hint="eastAsia"/>
          <w:rtl/>
        </w:rPr>
        <w:t>החלטות</w:t>
      </w:r>
      <w:r w:rsidRPr="004D1EA5">
        <w:rPr>
          <w:rtl/>
        </w:rPr>
        <w:t xml:space="preserve"> </w:t>
      </w:r>
      <w:r w:rsidRPr="004D1EA5">
        <w:rPr>
          <w:rFonts w:hint="eastAsia"/>
          <w:rtl/>
        </w:rPr>
        <w:t>הוועדות</w:t>
      </w:r>
      <w:r w:rsidRPr="004D1EA5">
        <w:rPr>
          <w:rtl/>
        </w:rPr>
        <w:t xml:space="preserve"> - </w:t>
      </w:r>
      <w:r w:rsidRPr="004D1EA5">
        <w:rPr>
          <w:rFonts w:hint="eastAsia"/>
          <w:rtl/>
        </w:rPr>
        <w:t>אם</w:t>
      </w:r>
      <w:r w:rsidRPr="004D1EA5">
        <w:rPr>
          <w:rtl/>
        </w:rPr>
        <w:t xml:space="preserve"> </w:t>
      </w:r>
      <w:r w:rsidRPr="004D1EA5">
        <w:rPr>
          <w:rFonts w:hint="eastAsia"/>
          <w:rtl/>
        </w:rPr>
        <w:t>לאישור</w:t>
      </w:r>
      <w:r w:rsidRPr="004D1EA5">
        <w:rPr>
          <w:rtl/>
        </w:rPr>
        <w:t xml:space="preserve"> </w:t>
      </w:r>
      <w:r w:rsidRPr="004D1EA5">
        <w:rPr>
          <w:rFonts w:hint="eastAsia"/>
          <w:rtl/>
        </w:rPr>
        <w:t>הבקשות ואם</w:t>
      </w:r>
      <w:r w:rsidRPr="004D1EA5">
        <w:rPr>
          <w:rtl/>
        </w:rPr>
        <w:t xml:space="preserve"> </w:t>
      </w:r>
      <w:r w:rsidRPr="004D1EA5">
        <w:rPr>
          <w:rFonts w:hint="eastAsia"/>
          <w:rtl/>
        </w:rPr>
        <w:t>לדחיי</w:t>
      </w:r>
      <w:r w:rsidRPr="004D1EA5">
        <w:rPr>
          <w:rFonts w:hint="cs"/>
          <w:rtl/>
        </w:rPr>
        <w:t>תן</w:t>
      </w:r>
      <w:r w:rsidRPr="004D1EA5">
        <w:rPr>
          <w:rtl/>
        </w:rPr>
        <w:t xml:space="preserve">, </w:t>
      </w:r>
      <w:r w:rsidRPr="004D1EA5">
        <w:rPr>
          <w:rFonts w:hint="eastAsia"/>
          <w:rtl/>
        </w:rPr>
        <w:t>וכך</w:t>
      </w:r>
      <w:r w:rsidRPr="004D1EA5">
        <w:rPr>
          <w:rtl/>
        </w:rPr>
        <w:t xml:space="preserve"> לקבל תמונת מצב שלמה יותר על הבקשות לניתוחים. הדבר גם עשוי "</w:t>
      </w:r>
      <w:r w:rsidRPr="004D1EA5">
        <w:rPr>
          <w:rFonts w:hint="eastAsia"/>
          <w:rtl/>
        </w:rPr>
        <w:t>להדליק</w:t>
      </w:r>
      <w:r w:rsidRPr="004D1EA5">
        <w:rPr>
          <w:rtl/>
        </w:rPr>
        <w:t xml:space="preserve"> </w:t>
      </w:r>
      <w:r w:rsidRPr="004D1EA5">
        <w:rPr>
          <w:rFonts w:hint="eastAsia"/>
          <w:rtl/>
        </w:rPr>
        <w:t>נורה</w:t>
      </w:r>
      <w:r w:rsidRPr="004D1EA5">
        <w:rPr>
          <w:rtl/>
        </w:rPr>
        <w:t xml:space="preserve"> </w:t>
      </w:r>
      <w:r w:rsidRPr="004D1EA5">
        <w:rPr>
          <w:rFonts w:hint="eastAsia"/>
          <w:rtl/>
        </w:rPr>
        <w:t>אדומה</w:t>
      </w:r>
      <w:r w:rsidRPr="004D1EA5">
        <w:rPr>
          <w:rtl/>
        </w:rPr>
        <w:t xml:space="preserve">" </w:t>
      </w:r>
      <w:r w:rsidRPr="004D1EA5">
        <w:rPr>
          <w:rFonts w:hint="eastAsia"/>
          <w:rtl/>
        </w:rPr>
        <w:t>כאשר</w:t>
      </w:r>
      <w:r w:rsidRPr="004D1EA5">
        <w:rPr>
          <w:rtl/>
        </w:rPr>
        <w:t xml:space="preserve"> </w:t>
      </w:r>
      <w:r w:rsidRPr="004D1EA5">
        <w:rPr>
          <w:rFonts w:hint="eastAsia"/>
          <w:rtl/>
        </w:rPr>
        <w:t>מועמד</w:t>
      </w:r>
      <w:r w:rsidRPr="004D1EA5">
        <w:rPr>
          <w:rtl/>
        </w:rPr>
        <w:t xml:space="preserve"> </w:t>
      </w:r>
      <w:r w:rsidRPr="004D1EA5">
        <w:rPr>
          <w:rFonts w:hint="eastAsia"/>
          <w:rtl/>
        </w:rPr>
        <w:t>נדחה</w:t>
      </w:r>
      <w:r w:rsidRPr="004D1EA5">
        <w:rPr>
          <w:rtl/>
        </w:rPr>
        <w:t xml:space="preserve"> </w:t>
      </w:r>
      <w:r w:rsidRPr="004D1EA5">
        <w:rPr>
          <w:rFonts w:hint="eastAsia"/>
          <w:rtl/>
        </w:rPr>
        <w:t>במרכז</w:t>
      </w:r>
      <w:r w:rsidRPr="004D1EA5">
        <w:rPr>
          <w:rtl/>
        </w:rPr>
        <w:t xml:space="preserve"> </w:t>
      </w:r>
      <w:r w:rsidRPr="004D1EA5">
        <w:rPr>
          <w:rFonts w:hint="eastAsia"/>
          <w:rtl/>
        </w:rPr>
        <w:t>מסוים</w:t>
      </w:r>
      <w:r w:rsidRPr="004D1EA5">
        <w:rPr>
          <w:rtl/>
        </w:rPr>
        <w:t xml:space="preserve"> ופנה לאחר. </w:t>
      </w:r>
      <w:r w:rsidRPr="004D1EA5">
        <w:rPr>
          <w:rFonts w:hint="cs"/>
          <w:rtl/>
        </w:rPr>
        <w:t xml:space="preserve">כמו כן, יש </w:t>
      </w:r>
      <w:r w:rsidRPr="004D1EA5">
        <w:rPr>
          <w:rtl/>
        </w:rPr>
        <w:t xml:space="preserve">להגדיר </w:t>
      </w:r>
      <w:r w:rsidRPr="004D1EA5">
        <w:rPr>
          <w:rFonts w:hint="cs"/>
          <w:rtl/>
        </w:rPr>
        <w:t xml:space="preserve">את התקופה המזערית שלאחריה </w:t>
      </w:r>
      <w:r w:rsidRPr="004D1EA5">
        <w:rPr>
          <w:rtl/>
        </w:rPr>
        <w:t xml:space="preserve">יכול מטופל לגשת </w:t>
      </w:r>
      <w:r w:rsidRPr="004D1EA5">
        <w:rPr>
          <w:rFonts w:hint="cs"/>
          <w:rtl/>
        </w:rPr>
        <w:t>פעם נוספת לו</w:t>
      </w:r>
      <w:r w:rsidRPr="004D1EA5">
        <w:rPr>
          <w:rtl/>
        </w:rPr>
        <w:t>ועדה</w:t>
      </w:r>
      <w:r w:rsidRPr="004D1EA5">
        <w:rPr>
          <w:rFonts w:hint="cs"/>
          <w:rtl/>
        </w:rPr>
        <w:t xml:space="preserve"> לאחר שנדחה</w:t>
      </w:r>
      <w:r w:rsidRPr="004D1EA5">
        <w:rPr>
          <w:rtl/>
        </w:rPr>
        <w:t>.</w:t>
      </w:r>
    </w:p>
    <w:p w:rsidR="002E6D5B" w:rsidRPr="001E7226" w:rsidP="00BD4CD2">
      <w:pPr>
        <w:pStyle w:val="KOT4"/>
        <w:rPr>
          <w:rtl/>
        </w:rPr>
      </w:pPr>
      <w:r w:rsidRPr="001E7226">
        <w:rPr>
          <w:rFonts w:hint="eastAsia"/>
          <w:rtl/>
        </w:rPr>
        <w:t>ליקויים</w:t>
      </w:r>
      <w:r w:rsidRPr="001E7226">
        <w:rPr>
          <w:rtl/>
        </w:rPr>
        <w:t xml:space="preserve"> בתהליך התאמת </w:t>
      </w:r>
      <w:r w:rsidRPr="001E7226">
        <w:rPr>
          <w:rFonts w:hint="eastAsia"/>
          <w:rtl/>
        </w:rPr>
        <w:t>סוג</w:t>
      </w:r>
      <w:r w:rsidRPr="001E7226">
        <w:rPr>
          <w:rtl/>
        </w:rPr>
        <w:t xml:space="preserve"> </w:t>
      </w:r>
      <w:r w:rsidRPr="001E7226">
        <w:rPr>
          <w:rFonts w:hint="eastAsia"/>
          <w:rtl/>
        </w:rPr>
        <w:t>ה</w:t>
      </w:r>
      <w:r w:rsidRPr="001E7226">
        <w:rPr>
          <w:rtl/>
        </w:rPr>
        <w:t xml:space="preserve">ניתוח </w:t>
      </w:r>
      <w:r w:rsidRPr="001E7226">
        <w:rPr>
          <w:rFonts w:hint="eastAsia"/>
          <w:rtl/>
        </w:rPr>
        <w:t>הבריאטרי</w:t>
      </w:r>
      <w:r w:rsidRPr="001E7226">
        <w:rPr>
          <w:rtl/>
        </w:rPr>
        <w:t xml:space="preserve"> למטופל</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התאמת</w:t>
      </w:r>
      <w:r w:rsidRPr="004D1EA5">
        <w:rPr>
          <w:rFonts w:ascii="Tahoma" w:hAnsi="Tahoma" w:cs="Tahoma"/>
          <w:sz w:val="18"/>
          <w:szCs w:val="18"/>
          <w:rtl/>
        </w:rPr>
        <w:t xml:space="preserve"> </w:t>
      </w:r>
      <w:r w:rsidRPr="004D1EA5">
        <w:rPr>
          <w:rFonts w:ascii="Tahoma" w:hAnsi="Tahoma" w:cs="Tahoma" w:hint="cs"/>
          <w:sz w:val="18"/>
          <w:szCs w:val="18"/>
          <w:rtl/>
        </w:rPr>
        <w:t>סוג</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למטופל</w:t>
      </w:r>
      <w:r w:rsidRPr="004D1EA5">
        <w:rPr>
          <w:rFonts w:ascii="Tahoma" w:hAnsi="Tahoma" w:cs="Tahoma"/>
          <w:sz w:val="18"/>
          <w:szCs w:val="18"/>
          <w:rtl/>
        </w:rPr>
        <w:t xml:space="preserve"> </w:t>
      </w:r>
      <w:r w:rsidRPr="004D1EA5">
        <w:rPr>
          <w:rFonts w:ascii="Tahoma" w:hAnsi="Tahoma" w:cs="Tahoma" w:hint="cs"/>
          <w:sz w:val="18"/>
          <w:szCs w:val="18"/>
          <w:rtl/>
        </w:rPr>
        <w:t>היא</w:t>
      </w:r>
      <w:r w:rsidRPr="004D1EA5">
        <w:rPr>
          <w:rFonts w:ascii="Tahoma" w:hAnsi="Tahoma" w:cs="Tahoma"/>
          <w:sz w:val="18"/>
          <w:szCs w:val="18"/>
          <w:rtl/>
        </w:rPr>
        <w:t xml:space="preserve"> </w:t>
      </w:r>
      <w:r w:rsidRPr="004D1EA5">
        <w:rPr>
          <w:rFonts w:ascii="Tahoma" w:hAnsi="Tahoma" w:cs="Tahoma" w:hint="cs"/>
          <w:sz w:val="18"/>
          <w:szCs w:val="18"/>
          <w:rtl/>
        </w:rPr>
        <w:t>תהליך</w:t>
      </w:r>
      <w:r w:rsidRPr="004D1EA5">
        <w:rPr>
          <w:rFonts w:ascii="Tahoma" w:hAnsi="Tahoma" w:cs="Tahoma"/>
          <w:sz w:val="18"/>
          <w:szCs w:val="18"/>
          <w:rtl/>
        </w:rPr>
        <w:t xml:space="preserve"> </w:t>
      </w:r>
      <w:r w:rsidRPr="004D1EA5">
        <w:rPr>
          <w:rFonts w:ascii="Tahoma" w:hAnsi="Tahoma" w:cs="Tahoma" w:hint="cs"/>
          <w:sz w:val="18"/>
          <w:szCs w:val="18"/>
          <w:rtl/>
        </w:rPr>
        <w:t>מורכב</w:t>
      </w:r>
      <w:r w:rsidRPr="004D1EA5">
        <w:rPr>
          <w:rFonts w:ascii="Tahoma" w:hAnsi="Tahoma" w:cs="Tahoma"/>
          <w:sz w:val="18"/>
          <w:szCs w:val="18"/>
          <w:rtl/>
        </w:rPr>
        <w:t xml:space="preserve"> הנתון לשיקולים מרובים, כמו למשל גיל המנותח, מחלות נלוות להשמנה, טיפול תרופתי קיים, מידת ההשמנה, מצב רפואי כללי והיסטוריה של ניתוחים </w:t>
      </w:r>
      <w:r w:rsidRPr="004D1EA5">
        <w:rPr>
          <w:rFonts w:ascii="Tahoma" w:hAnsi="Tahoma" w:cs="Tahoma"/>
          <w:sz w:val="18"/>
          <w:szCs w:val="18"/>
          <w:rtl/>
        </w:rPr>
        <w:t>בריאטריים</w:t>
      </w:r>
      <w:r w:rsidRPr="004D1EA5">
        <w:rPr>
          <w:rFonts w:ascii="Tahoma" w:hAnsi="Tahoma" w:cs="Tahoma"/>
          <w:sz w:val="18"/>
          <w:szCs w:val="18"/>
          <w:rtl/>
        </w:rPr>
        <w:t xml:space="preserve"> קודמים. כמו כן, נשקלים הרגלי תזונה ואורח חיים, ניסיונות קודמים לביצוע דיאטות לירידה במשקל, מידת היענותו של המטופל לדרישות שלאחר הניתוח, מצב</w:t>
      </w:r>
      <w:r w:rsidRPr="004D1EA5">
        <w:rPr>
          <w:rFonts w:ascii="Tahoma" w:hAnsi="Tahoma" w:cs="Tahoma" w:hint="cs"/>
          <w:sz w:val="18"/>
          <w:szCs w:val="18"/>
          <w:rtl/>
        </w:rPr>
        <w:t>ו</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 xml:space="preserve">נפשי, מטרות המטופל ויכולתו </w:t>
      </w:r>
      <w:r w:rsidRPr="004D1EA5">
        <w:rPr>
          <w:rFonts w:ascii="Tahoma" w:hAnsi="Tahoma" w:cs="Tahoma" w:hint="cs"/>
          <w:sz w:val="18"/>
          <w:szCs w:val="18"/>
          <w:rtl/>
        </w:rPr>
        <w:t xml:space="preserve">לבצע </w:t>
      </w:r>
      <w:r w:rsidRPr="004D1EA5">
        <w:rPr>
          <w:rFonts w:ascii="Tahoma" w:hAnsi="Tahoma" w:cs="Tahoma"/>
          <w:sz w:val="18"/>
          <w:szCs w:val="18"/>
          <w:rtl/>
        </w:rPr>
        <w:t xml:space="preserve">שינוי משמעותי לאורך זמן </w:t>
      </w:r>
      <w:r w:rsidRPr="004D1EA5">
        <w:rPr>
          <w:rFonts w:ascii="Tahoma" w:hAnsi="Tahoma" w:cs="Tahoma" w:hint="cs"/>
          <w:sz w:val="18"/>
          <w:szCs w:val="18"/>
          <w:rtl/>
        </w:rPr>
        <w:t xml:space="preserve">ולהגיע בקביעות </w:t>
      </w:r>
      <w:r w:rsidRPr="004D1EA5">
        <w:rPr>
          <w:rFonts w:ascii="Tahoma" w:hAnsi="Tahoma" w:cs="Tahoma"/>
          <w:sz w:val="18"/>
          <w:szCs w:val="18"/>
          <w:rtl/>
        </w:rPr>
        <w:t xml:space="preserve">למפגשי מעקב במרפאה. </w:t>
      </w:r>
      <w:r w:rsidRPr="004D1EA5">
        <w:rPr>
          <w:rFonts w:ascii="Tahoma" w:hAnsi="Tahoma" w:cs="Tahoma" w:hint="cs"/>
          <w:sz w:val="18"/>
          <w:szCs w:val="18"/>
          <w:rtl/>
        </w:rPr>
        <w:t>חוזר</w:t>
      </w:r>
      <w:r w:rsidRPr="004D1EA5">
        <w:rPr>
          <w:rFonts w:ascii="Tahoma" w:hAnsi="Tahoma" w:cs="Tahoma"/>
          <w:sz w:val="18"/>
          <w:szCs w:val="18"/>
          <w:rtl/>
        </w:rPr>
        <w:t xml:space="preserve"> משרד הבריאות קבע כי המרכז יהיה בעל ידע ויכולת לבצע ניתוחים בשתי טכניקות שונות, דהיינו, סוגי ניתוח שונים, לכן מצופה כי </w:t>
      </w:r>
      <w:r w:rsidRPr="004D1EA5">
        <w:rPr>
          <w:rFonts w:ascii="Tahoma" w:hAnsi="Tahoma" w:cs="Tahoma" w:hint="cs"/>
          <w:sz w:val="18"/>
          <w:szCs w:val="18"/>
          <w:rtl/>
        </w:rPr>
        <w:t>המנתחים</w:t>
      </w:r>
      <w:r w:rsidRPr="004D1EA5">
        <w:rPr>
          <w:rFonts w:ascii="Tahoma" w:hAnsi="Tahoma" w:cs="Tahoma"/>
          <w:sz w:val="18"/>
          <w:szCs w:val="18"/>
          <w:rtl/>
        </w:rPr>
        <w:t xml:space="preserve"> </w:t>
      </w:r>
      <w:r w:rsidRPr="004D1EA5">
        <w:rPr>
          <w:rFonts w:ascii="Tahoma" w:hAnsi="Tahoma" w:cs="Tahoma" w:hint="cs"/>
          <w:sz w:val="18"/>
          <w:szCs w:val="18"/>
          <w:rtl/>
        </w:rPr>
        <w:t>הבריאטריים</w:t>
      </w:r>
      <w:r w:rsidRPr="004D1EA5">
        <w:rPr>
          <w:rFonts w:ascii="Tahoma" w:hAnsi="Tahoma" w:cs="Tahoma"/>
          <w:sz w:val="18"/>
          <w:szCs w:val="18"/>
          <w:rtl/>
        </w:rPr>
        <w:t xml:space="preserve"> במרכז ידעו לבצע שני סוגי ניתוחים לפחות.</w:t>
      </w:r>
    </w:p>
    <w:p w:rsidR="002E6D5B" w:rsidRPr="00D05BD4" w:rsidP="00D05BD4">
      <w:pPr>
        <w:pStyle w:val="RESHET"/>
        <w:rPr>
          <w:rtl/>
        </w:rPr>
      </w:pPr>
      <w:r w:rsidRPr="00D05BD4">
        <w:rPr>
          <w:rtl/>
        </w:rPr>
        <w:t xml:space="preserve">ההחלטה על סוג הניתוח </w:t>
      </w:r>
      <w:r w:rsidRPr="00D05BD4">
        <w:rPr>
          <w:rFonts w:hint="cs"/>
          <w:rtl/>
        </w:rPr>
        <w:t>אמורה</w:t>
      </w:r>
      <w:r w:rsidRPr="00D05BD4">
        <w:rPr>
          <w:rtl/>
        </w:rPr>
        <w:t xml:space="preserve"> </w:t>
      </w:r>
      <w:r w:rsidRPr="00D05BD4">
        <w:rPr>
          <w:rFonts w:hint="cs"/>
          <w:rtl/>
        </w:rPr>
        <w:t>להתקבל</w:t>
      </w:r>
      <w:r w:rsidRPr="00D05BD4">
        <w:rPr>
          <w:rtl/>
        </w:rPr>
        <w:t xml:space="preserve"> לאחר תהליך הערכה משולב על ידי כירורג, </w:t>
      </w:r>
      <w:r w:rsidRPr="00D05BD4">
        <w:rPr>
          <w:rtl/>
        </w:rPr>
        <w:t>פנימאי</w:t>
      </w:r>
      <w:r w:rsidRPr="00D05BD4">
        <w:rPr>
          <w:rFonts w:hint="cs"/>
          <w:rtl/>
        </w:rPr>
        <w:t xml:space="preserve"> או אנדוקרינולוג</w:t>
      </w:r>
      <w:r w:rsidRPr="00D05BD4">
        <w:rPr>
          <w:rtl/>
        </w:rPr>
        <w:t>, דיאטנית ופסיכולוגית</w:t>
      </w:r>
      <w:r w:rsidRPr="00D05BD4">
        <w:rPr>
          <w:rFonts w:hint="cs"/>
          <w:rtl/>
        </w:rPr>
        <w:t xml:space="preserve"> או </w:t>
      </w:r>
      <w:r w:rsidRPr="00D05BD4">
        <w:rPr>
          <w:rtl/>
        </w:rPr>
        <w:t>עו"ס</w:t>
      </w:r>
      <w:r w:rsidRPr="00D05BD4">
        <w:rPr>
          <w:rFonts w:hint="cs"/>
          <w:rtl/>
        </w:rPr>
        <w:t>,</w:t>
      </w:r>
      <w:r w:rsidRPr="00D05BD4">
        <w:rPr>
          <w:rtl/>
        </w:rPr>
        <w:t xml:space="preserve"> ו</w:t>
      </w:r>
      <w:r w:rsidRPr="00D05BD4">
        <w:rPr>
          <w:rFonts w:hint="cs"/>
          <w:rtl/>
        </w:rPr>
        <w:t>כן</w:t>
      </w:r>
      <w:r w:rsidRPr="00D05BD4">
        <w:rPr>
          <w:rtl/>
        </w:rPr>
        <w:t xml:space="preserve"> </w:t>
      </w:r>
      <w:r w:rsidRPr="00D05BD4">
        <w:rPr>
          <w:rFonts w:hint="cs"/>
          <w:rtl/>
        </w:rPr>
        <w:t>מ</w:t>
      </w:r>
      <w:r w:rsidRPr="00D05BD4">
        <w:rPr>
          <w:rtl/>
        </w:rPr>
        <w:t>תוך התחשבות ברצונותיו ו</w:t>
      </w:r>
      <w:r w:rsidRPr="00D05BD4">
        <w:rPr>
          <w:rFonts w:hint="cs"/>
          <w:rtl/>
        </w:rPr>
        <w:t>ב</w:t>
      </w:r>
      <w:r w:rsidRPr="00D05BD4">
        <w:rPr>
          <w:rtl/>
        </w:rPr>
        <w:t xml:space="preserve">העדפותיו של המטופל. </w:t>
      </w:r>
      <w:r w:rsidRPr="00D05BD4">
        <w:rPr>
          <w:rFonts w:hint="cs"/>
          <w:rtl/>
        </w:rPr>
        <w:t>ואולם</w:t>
      </w:r>
      <w:r w:rsidRPr="00D05BD4">
        <w:rPr>
          <w:rtl/>
        </w:rPr>
        <w:t xml:space="preserve"> </w:t>
      </w:r>
      <w:r w:rsidRPr="00D05BD4">
        <w:rPr>
          <w:rFonts w:hint="cs"/>
          <w:rtl/>
        </w:rPr>
        <w:t>במועד</w:t>
      </w:r>
      <w:r w:rsidRPr="00D05BD4">
        <w:rPr>
          <w:rtl/>
        </w:rPr>
        <w:t xml:space="preserve"> סיום הביקורת (</w:t>
      </w:r>
      <w:r w:rsidRPr="00D05BD4">
        <w:rPr>
          <w:rFonts w:hint="cs"/>
          <w:rtl/>
        </w:rPr>
        <w:t>אוגוסט</w:t>
      </w:r>
      <w:r w:rsidRPr="00D05BD4">
        <w:rPr>
          <w:rtl/>
        </w:rPr>
        <w:t xml:space="preserve"> 2018)</w:t>
      </w:r>
      <w:r w:rsidRPr="00D05BD4">
        <w:rPr>
          <w:rFonts w:hint="cs"/>
          <w:rtl/>
        </w:rPr>
        <w:t>,</w:t>
      </w:r>
      <w:r w:rsidRPr="00D05BD4">
        <w:rPr>
          <w:rtl/>
        </w:rPr>
        <w:t xml:space="preserve"> </w:t>
      </w:r>
      <w:r w:rsidRPr="00D05BD4">
        <w:rPr>
          <w:rFonts w:hint="cs"/>
          <w:rtl/>
        </w:rPr>
        <w:t>במשרד</w:t>
      </w:r>
      <w:r w:rsidRPr="00D05BD4">
        <w:rPr>
          <w:rtl/>
        </w:rPr>
        <w:t xml:space="preserve"> הבריאות אין תורה סדורה</w:t>
      </w:r>
      <w:r w:rsidRPr="00D05BD4">
        <w:rPr>
          <w:rFonts w:hint="cs"/>
          <w:rtl/>
        </w:rPr>
        <w:t xml:space="preserve"> הכוללת פירוט של השיקולים שיש להביא בחשבון</w:t>
      </w:r>
      <w:r w:rsidRPr="00D05BD4">
        <w:rPr>
          <w:rtl/>
        </w:rPr>
        <w:t xml:space="preserve"> </w:t>
      </w:r>
      <w:r w:rsidRPr="00D05BD4">
        <w:rPr>
          <w:rFonts w:hint="cs"/>
          <w:rtl/>
        </w:rPr>
        <w:t>באשר</w:t>
      </w:r>
      <w:r w:rsidRPr="00D05BD4">
        <w:rPr>
          <w:rtl/>
        </w:rPr>
        <w:t xml:space="preserve"> לניתוחים </w:t>
      </w:r>
      <w:r w:rsidRPr="00D05BD4">
        <w:rPr>
          <w:rtl/>
        </w:rPr>
        <w:t>בריאטריים</w:t>
      </w:r>
      <w:r w:rsidRPr="00D05BD4">
        <w:rPr>
          <w:rFonts w:hint="cs"/>
          <w:rtl/>
        </w:rPr>
        <w:t>,</w:t>
      </w:r>
      <w:r w:rsidRPr="00D05BD4">
        <w:rPr>
          <w:rtl/>
        </w:rPr>
        <w:t xml:space="preserve"> וב</w:t>
      </w:r>
      <w:r w:rsidRPr="00D05BD4">
        <w:rPr>
          <w:rFonts w:hint="cs"/>
          <w:rtl/>
        </w:rPr>
        <w:t>התאם לכך - הכְוונה לסוג ה</w:t>
      </w:r>
      <w:r w:rsidRPr="00D05BD4">
        <w:rPr>
          <w:rtl/>
        </w:rPr>
        <w:t xml:space="preserve">ניתוח </w:t>
      </w:r>
      <w:r w:rsidRPr="00D05BD4">
        <w:rPr>
          <w:rFonts w:hint="cs"/>
          <w:rtl/>
        </w:rPr>
        <w:t>המ</w:t>
      </w:r>
      <w:r w:rsidRPr="00D05BD4">
        <w:rPr>
          <w:rtl/>
        </w:rPr>
        <w:t xml:space="preserve">תאים </w:t>
      </w:r>
      <w:r w:rsidRPr="00D05BD4">
        <w:rPr>
          <w:rFonts w:hint="cs"/>
          <w:rtl/>
        </w:rPr>
        <w:t>ביותר</w:t>
      </w:r>
      <w:r w:rsidRPr="00D05BD4">
        <w:rPr>
          <w:rtl/>
        </w:rPr>
        <w:t xml:space="preserve"> ל</w:t>
      </w:r>
      <w:r w:rsidRPr="00D05BD4">
        <w:rPr>
          <w:rFonts w:hint="cs"/>
          <w:rtl/>
        </w:rPr>
        <w:t>מאפייני</w:t>
      </w:r>
      <w:r w:rsidRPr="00D05BD4">
        <w:rPr>
          <w:rtl/>
        </w:rPr>
        <w:t xml:space="preserve"> </w:t>
      </w:r>
      <w:r w:rsidRPr="00D05BD4">
        <w:rPr>
          <w:rFonts w:hint="cs"/>
          <w:rtl/>
        </w:rPr>
        <w:t>ה</w:t>
      </w:r>
      <w:r w:rsidRPr="00D05BD4">
        <w:rPr>
          <w:rtl/>
        </w:rPr>
        <w:t>מטופל</w:t>
      </w:r>
      <w:r>
        <w:rPr>
          <w:rStyle w:val="FootnoteReference0"/>
          <w:sz w:val="18"/>
          <w:rtl/>
        </w:rPr>
        <w:footnoteReference w:id="69"/>
      </w:r>
      <w:r w:rsidRPr="00D05BD4">
        <w:rPr>
          <w:rtl/>
        </w:rPr>
        <w:t xml:space="preserve">. </w:t>
      </w:r>
      <w:r w:rsidRPr="00D05BD4">
        <w:rPr>
          <w:rFonts w:hint="cs"/>
          <w:rtl/>
        </w:rPr>
        <w:t>גם יו</w:t>
      </w:r>
      <w:r w:rsidRPr="00D05BD4">
        <w:rPr>
          <w:rtl/>
        </w:rPr>
        <w:t xml:space="preserve">"ר </w:t>
      </w:r>
      <w:r w:rsidRPr="00D05BD4">
        <w:rPr>
          <w:rFonts w:hint="cs"/>
          <w:rtl/>
        </w:rPr>
        <w:t>החברה</w:t>
      </w:r>
      <w:r w:rsidRPr="00D05BD4">
        <w:rPr>
          <w:rtl/>
        </w:rPr>
        <w:t xml:space="preserve"> </w:t>
      </w:r>
      <w:r w:rsidRPr="00D05BD4">
        <w:rPr>
          <w:rFonts w:hint="cs"/>
          <w:rtl/>
        </w:rPr>
        <w:t>לבריאטרייה</w:t>
      </w:r>
      <w:r w:rsidRPr="00D05BD4">
        <w:rPr>
          <w:rtl/>
        </w:rPr>
        <w:t xml:space="preserve"> </w:t>
      </w:r>
      <w:r w:rsidRPr="00D05BD4">
        <w:rPr>
          <w:rFonts w:hint="cs"/>
          <w:rtl/>
        </w:rPr>
        <w:t>העיר במאמר שהתפרסם באתר הרופאים של ישראל באוגוסט 2017, כי עד</w:t>
      </w:r>
      <w:r w:rsidRPr="00D05BD4">
        <w:rPr>
          <w:rtl/>
        </w:rPr>
        <w:t xml:space="preserve"> </w:t>
      </w:r>
      <w:r w:rsidRPr="00D05BD4">
        <w:rPr>
          <w:rFonts w:hint="cs"/>
          <w:rtl/>
        </w:rPr>
        <w:t>היום</w:t>
      </w:r>
      <w:r w:rsidRPr="00D05BD4">
        <w:rPr>
          <w:rtl/>
        </w:rPr>
        <w:t xml:space="preserve"> </w:t>
      </w:r>
      <w:r w:rsidRPr="00D05BD4">
        <w:rPr>
          <w:rFonts w:hint="cs"/>
          <w:rtl/>
        </w:rPr>
        <w:t>לא</w:t>
      </w:r>
      <w:r w:rsidRPr="00D05BD4">
        <w:rPr>
          <w:rtl/>
        </w:rPr>
        <w:t xml:space="preserve"> </w:t>
      </w:r>
      <w:r w:rsidRPr="00D05BD4">
        <w:rPr>
          <w:rFonts w:hint="cs"/>
          <w:rtl/>
        </w:rPr>
        <w:t>נכתב</w:t>
      </w:r>
      <w:r w:rsidRPr="00D05BD4">
        <w:rPr>
          <w:rtl/>
        </w:rPr>
        <w:t xml:space="preserve"> </w:t>
      </w:r>
      <w:r w:rsidRPr="00D05BD4">
        <w:rPr>
          <w:rFonts w:hint="cs"/>
          <w:rtl/>
        </w:rPr>
        <w:t>מסמך</w:t>
      </w:r>
      <w:r w:rsidRPr="00D05BD4">
        <w:rPr>
          <w:rtl/>
        </w:rPr>
        <w:t xml:space="preserve"> (בארץ </w:t>
      </w:r>
      <w:r w:rsidRPr="00D05BD4">
        <w:rPr>
          <w:rFonts w:hint="cs"/>
          <w:rtl/>
        </w:rPr>
        <w:t>ובעולם</w:t>
      </w:r>
      <w:r w:rsidRPr="00D05BD4">
        <w:rPr>
          <w:rtl/>
        </w:rPr>
        <w:t xml:space="preserve">) </w:t>
      </w:r>
      <w:r w:rsidRPr="00D05BD4">
        <w:rPr>
          <w:rFonts w:hint="cs"/>
          <w:rtl/>
        </w:rPr>
        <w:t>שתכליתו לסייע</w:t>
      </w:r>
      <w:r w:rsidRPr="00D05BD4">
        <w:rPr>
          <w:rtl/>
        </w:rPr>
        <w:t xml:space="preserve"> להתאים </w:t>
      </w:r>
      <w:r w:rsidRPr="00D05BD4">
        <w:rPr>
          <w:rFonts w:hint="cs"/>
          <w:rtl/>
        </w:rPr>
        <w:t>את</w:t>
      </w:r>
      <w:r w:rsidRPr="00D05BD4">
        <w:rPr>
          <w:rtl/>
        </w:rPr>
        <w:t xml:space="preserve"> </w:t>
      </w:r>
      <w:r w:rsidRPr="00D05BD4">
        <w:rPr>
          <w:rFonts w:hint="cs"/>
          <w:rtl/>
        </w:rPr>
        <w:t>הניתוח</w:t>
      </w:r>
      <w:r w:rsidRPr="00D05BD4">
        <w:rPr>
          <w:rtl/>
        </w:rPr>
        <w:t xml:space="preserve"> </w:t>
      </w:r>
      <w:r w:rsidRPr="00D05BD4">
        <w:rPr>
          <w:rFonts w:hint="cs"/>
          <w:rtl/>
        </w:rPr>
        <w:t>למטופל.</w:t>
      </w:r>
      <w:r w:rsidRPr="00D05BD4">
        <w:rPr>
          <w:rtl/>
        </w:rPr>
        <w:t xml:space="preserve"> הוא אף הרחיב וציין כי אין כל הנחיה סדורה באשר להיבטים נוספים </w:t>
      </w:r>
      <w:r w:rsidRPr="00D05BD4">
        <w:rPr>
          <w:rFonts w:hint="cs"/>
          <w:rtl/>
        </w:rPr>
        <w:t>הנוגעים</w:t>
      </w:r>
      <w:r w:rsidRPr="00D05BD4">
        <w:rPr>
          <w:rtl/>
        </w:rPr>
        <w:t xml:space="preserve"> </w:t>
      </w:r>
      <w:r w:rsidRPr="00D05BD4">
        <w:rPr>
          <w:rtl/>
        </w:rPr>
        <w:t>לבריאטר</w:t>
      </w:r>
      <w:r w:rsidRPr="00D05BD4">
        <w:rPr>
          <w:rFonts w:hint="cs"/>
          <w:rtl/>
        </w:rPr>
        <w:t>י</w:t>
      </w:r>
      <w:r w:rsidRPr="00D05BD4">
        <w:rPr>
          <w:rtl/>
        </w:rPr>
        <w:t>יה</w:t>
      </w:r>
      <w:r w:rsidRPr="00D05BD4">
        <w:rPr>
          <w:rtl/>
        </w:rPr>
        <w:t xml:space="preserve">, למשל </w:t>
      </w:r>
      <w:r w:rsidRPr="00D05BD4">
        <w:rPr>
          <w:rFonts w:hint="cs"/>
          <w:rtl/>
        </w:rPr>
        <w:t>למי</w:t>
      </w:r>
      <w:r w:rsidRPr="00D05BD4">
        <w:rPr>
          <w:rtl/>
        </w:rPr>
        <w:t xml:space="preserve"> </w:t>
      </w:r>
      <w:r w:rsidRPr="00D05BD4">
        <w:rPr>
          <w:rFonts w:hint="cs"/>
          <w:rtl/>
        </w:rPr>
        <w:t>מתאימים</w:t>
      </w:r>
      <w:r w:rsidRPr="00D05BD4">
        <w:rPr>
          <w:rtl/>
        </w:rPr>
        <w:t xml:space="preserve"> </w:t>
      </w:r>
      <w:r w:rsidRPr="00D05BD4">
        <w:rPr>
          <w:rFonts w:hint="cs"/>
          <w:rtl/>
        </w:rPr>
        <w:t>הניתוחים</w:t>
      </w:r>
      <w:r w:rsidRPr="00D05BD4">
        <w:rPr>
          <w:rtl/>
        </w:rPr>
        <w:t xml:space="preserve">, </w:t>
      </w:r>
      <w:r w:rsidRPr="00D05BD4">
        <w:rPr>
          <w:rFonts w:hint="cs"/>
          <w:rtl/>
        </w:rPr>
        <w:t>מה</w:t>
      </w:r>
      <w:r w:rsidRPr="00D05BD4">
        <w:rPr>
          <w:rtl/>
        </w:rPr>
        <w:t xml:space="preserve"> </w:t>
      </w:r>
      <w:r w:rsidRPr="00D05BD4">
        <w:rPr>
          <w:rFonts w:hint="cs"/>
          <w:rtl/>
        </w:rPr>
        <w:t>עושים</w:t>
      </w:r>
      <w:r w:rsidRPr="00D05BD4">
        <w:rPr>
          <w:rtl/>
        </w:rPr>
        <w:t xml:space="preserve"> </w:t>
      </w:r>
      <w:r w:rsidRPr="00D05BD4">
        <w:rPr>
          <w:rFonts w:hint="cs"/>
          <w:rtl/>
        </w:rPr>
        <w:t>כשהמנותחים</w:t>
      </w:r>
      <w:r w:rsidRPr="00D05BD4">
        <w:rPr>
          <w:rtl/>
        </w:rPr>
        <w:t xml:space="preserve"> </w:t>
      </w:r>
      <w:r w:rsidRPr="00D05BD4">
        <w:rPr>
          <w:rFonts w:hint="cs"/>
          <w:rtl/>
        </w:rPr>
        <w:t>אינם יורדים</w:t>
      </w:r>
      <w:r w:rsidRPr="00D05BD4">
        <w:rPr>
          <w:rtl/>
        </w:rPr>
        <w:t xml:space="preserve"> </w:t>
      </w:r>
      <w:r w:rsidRPr="00D05BD4">
        <w:rPr>
          <w:rFonts w:hint="cs"/>
          <w:rtl/>
        </w:rPr>
        <w:t>במשקלם</w:t>
      </w:r>
      <w:r w:rsidRPr="00D05BD4">
        <w:rPr>
          <w:rtl/>
        </w:rPr>
        <w:t xml:space="preserve">, </w:t>
      </w:r>
      <w:r w:rsidRPr="00D05BD4">
        <w:rPr>
          <w:rFonts w:hint="cs"/>
          <w:rtl/>
        </w:rPr>
        <w:t>ועוד</w:t>
      </w:r>
      <w:r>
        <w:rPr>
          <w:rStyle w:val="FootnoteReference0"/>
          <w:sz w:val="18"/>
          <w:rtl/>
        </w:rPr>
        <w:footnoteReference w:id="70"/>
      </w:r>
      <w:r w:rsidRPr="00D05BD4">
        <w:rPr>
          <w:rtl/>
        </w:rPr>
        <w:t>.</w:t>
      </w:r>
    </w:p>
    <w:p w:rsidR="002E6D5B" w:rsidRPr="004D1EA5" w:rsidP="00D05BD4">
      <w:pPr>
        <w:spacing w:before="180" w:line="240" w:lineRule="exact"/>
        <w:ind w:right="2268"/>
        <w:jc w:val="both"/>
        <w:rPr>
          <w:rFonts w:ascii="Tahoma" w:hAnsi="Tahoma" w:cs="Tahoma"/>
          <w:sz w:val="18"/>
          <w:szCs w:val="18"/>
          <w:rtl/>
        </w:rPr>
      </w:pPr>
      <w:r w:rsidRPr="004D1EA5">
        <w:rPr>
          <w:rFonts w:ascii="Tahoma" w:hAnsi="Tahoma" w:cs="Tahoma" w:hint="cs"/>
          <w:sz w:val="18"/>
          <w:szCs w:val="18"/>
          <w:rtl/>
        </w:rPr>
        <w:t>משרד הבריאות השיב כי זוהי החלטה קלינית שהוא אינו מתערב בה.</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החברה </w:t>
      </w:r>
      <w:r w:rsidRPr="004D1EA5">
        <w:rPr>
          <w:rFonts w:ascii="Tahoma" w:hAnsi="Tahoma" w:cs="Tahoma" w:hint="cs"/>
          <w:sz w:val="18"/>
          <w:szCs w:val="18"/>
          <w:rtl/>
        </w:rPr>
        <w:t>לבריאטרייה</w:t>
      </w:r>
      <w:r w:rsidRPr="004D1EA5">
        <w:rPr>
          <w:rFonts w:ascii="Tahoma" w:hAnsi="Tahoma" w:cs="Tahoma" w:hint="cs"/>
          <w:sz w:val="18"/>
          <w:szCs w:val="18"/>
          <w:rtl/>
        </w:rPr>
        <w:t xml:space="preserve"> השיבה למשרד מבקר המדינה בנובמבר 2018 (להלן - תשובת החברה </w:t>
      </w:r>
      <w:r w:rsidRPr="004D1EA5">
        <w:rPr>
          <w:rFonts w:ascii="Tahoma" w:hAnsi="Tahoma" w:cs="Tahoma" w:hint="cs"/>
          <w:sz w:val="18"/>
          <w:szCs w:val="18"/>
          <w:rtl/>
        </w:rPr>
        <w:t>לבריאטרייה</w:t>
      </w:r>
      <w:r w:rsidRPr="004D1EA5">
        <w:rPr>
          <w:rFonts w:ascii="Tahoma" w:hAnsi="Tahoma" w:cs="Tahoma" w:hint="cs"/>
          <w:sz w:val="18"/>
          <w:szCs w:val="18"/>
          <w:rtl/>
        </w:rPr>
        <w:t>) כי תנסח מסמך שיכלול הנחיות והמלצות, אם יש כאלה, עבור כל ניתוח.</w:t>
      </w:r>
    </w:p>
    <w:p w:rsidR="002E6D5B" w:rsidRPr="004D1EA5" w:rsidP="00D05BD4">
      <w:pPr>
        <w:pStyle w:val="RESHET"/>
        <w:rPr>
          <w:rtl/>
        </w:rPr>
      </w:pPr>
      <w:r w:rsidRPr="004D1EA5">
        <w:rPr>
          <w:rFonts w:hint="eastAsia"/>
          <w:rtl/>
        </w:rPr>
        <w:t>נוכח</w:t>
      </w:r>
      <w:r w:rsidRPr="004D1EA5">
        <w:rPr>
          <w:rtl/>
        </w:rPr>
        <w:t xml:space="preserve"> </w:t>
      </w:r>
      <w:r w:rsidRPr="004D1EA5">
        <w:rPr>
          <w:rFonts w:hint="eastAsia"/>
          <w:rtl/>
        </w:rPr>
        <w:t>ריבוי</w:t>
      </w:r>
      <w:r w:rsidRPr="004D1EA5">
        <w:rPr>
          <w:rtl/>
        </w:rPr>
        <w:t xml:space="preserve"> הניתוחים </w:t>
      </w:r>
      <w:r w:rsidRPr="004D1EA5">
        <w:rPr>
          <w:rFonts w:hint="eastAsia"/>
          <w:rtl/>
        </w:rPr>
        <w:t>הבריאטריים</w:t>
      </w:r>
      <w:r w:rsidRPr="004D1EA5">
        <w:rPr>
          <w:rtl/>
        </w:rPr>
        <w:t xml:space="preserve"> </w:t>
      </w:r>
      <w:r w:rsidRPr="004D1EA5">
        <w:rPr>
          <w:rFonts w:hint="eastAsia"/>
          <w:rtl/>
        </w:rPr>
        <w:t>והניתוחים</w:t>
      </w:r>
      <w:r w:rsidRPr="004D1EA5">
        <w:rPr>
          <w:rtl/>
        </w:rPr>
        <w:t xml:space="preserve"> החוזרים (ראו להלן)</w:t>
      </w:r>
      <w:r w:rsidRPr="004D1EA5">
        <w:rPr>
          <w:rFonts w:hint="cs"/>
          <w:rtl/>
        </w:rPr>
        <w:t>,</w:t>
      </w:r>
      <w:r w:rsidRPr="004D1EA5">
        <w:rPr>
          <w:rtl/>
        </w:rPr>
        <w:t xml:space="preserve"> </w:t>
      </w:r>
      <w:r w:rsidRPr="004D1EA5">
        <w:rPr>
          <w:rFonts w:hint="eastAsia"/>
          <w:rtl/>
        </w:rPr>
        <w:t>על</w:t>
      </w:r>
      <w:r w:rsidRPr="004D1EA5">
        <w:rPr>
          <w:rtl/>
        </w:rPr>
        <w:t xml:space="preserve"> </w:t>
      </w:r>
      <w:r w:rsidRPr="004D1EA5">
        <w:rPr>
          <w:rFonts w:hint="eastAsia"/>
          <w:rtl/>
        </w:rPr>
        <w:t>משרד</w:t>
      </w:r>
      <w:r w:rsidRPr="004D1EA5">
        <w:rPr>
          <w:rtl/>
        </w:rPr>
        <w:t xml:space="preserve"> הבריאות </w:t>
      </w:r>
      <w:r w:rsidRPr="004D1EA5">
        <w:rPr>
          <w:rFonts w:hint="cs"/>
          <w:rtl/>
        </w:rPr>
        <w:t xml:space="preserve">כגוף המאסדר, </w:t>
      </w:r>
      <w:r w:rsidRPr="004D1EA5">
        <w:rPr>
          <w:rFonts w:hint="eastAsia"/>
          <w:rtl/>
        </w:rPr>
        <w:t>בשיתוף</w:t>
      </w:r>
      <w:r w:rsidRPr="004D1EA5">
        <w:rPr>
          <w:rtl/>
        </w:rPr>
        <w:t xml:space="preserve"> </w:t>
      </w:r>
      <w:r w:rsidRPr="004D1EA5">
        <w:rPr>
          <w:rFonts w:hint="eastAsia"/>
          <w:rtl/>
        </w:rPr>
        <w:t>האיגודים</w:t>
      </w:r>
      <w:r w:rsidRPr="004D1EA5">
        <w:rPr>
          <w:rtl/>
        </w:rPr>
        <w:t xml:space="preserve"> המקצועיים</w:t>
      </w:r>
      <w:r w:rsidRPr="004D1EA5">
        <w:rPr>
          <w:rFonts w:hint="cs"/>
          <w:rtl/>
        </w:rPr>
        <w:t>,</w:t>
      </w:r>
      <w:r w:rsidRPr="004D1EA5">
        <w:rPr>
          <w:rtl/>
        </w:rPr>
        <w:t xml:space="preserve"> </w:t>
      </w:r>
      <w:r w:rsidRPr="004D1EA5">
        <w:rPr>
          <w:rFonts w:hint="eastAsia"/>
          <w:rtl/>
        </w:rPr>
        <w:t>להסדיר</w:t>
      </w:r>
      <w:r w:rsidRPr="004D1EA5">
        <w:rPr>
          <w:rtl/>
        </w:rPr>
        <w:t xml:space="preserve"> </w:t>
      </w:r>
      <w:r w:rsidRPr="004D1EA5">
        <w:rPr>
          <w:rFonts w:hint="eastAsia"/>
          <w:rtl/>
        </w:rPr>
        <w:t>אמות</w:t>
      </w:r>
      <w:r w:rsidRPr="004D1EA5">
        <w:rPr>
          <w:rtl/>
        </w:rPr>
        <w:t xml:space="preserve"> </w:t>
      </w:r>
      <w:r w:rsidRPr="004D1EA5">
        <w:rPr>
          <w:rFonts w:hint="eastAsia"/>
          <w:rtl/>
        </w:rPr>
        <w:t>מידה</w:t>
      </w:r>
      <w:r w:rsidRPr="004D1EA5">
        <w:rPr>
          <w:rtl/>
        </w:rPr>
        <w:t xml:space="preserve"> והנחיות להתאמת סוגי </w:t>
      </w:r>
      <w:r w:rsidRPr="004D1EA5">
        <w:rPr>
          <w:rFonts w:hint="cs"/>
          <w:rtl/>
        </w:rPr>
        <w:t>הניתוחים למטופלים.</w:t>
      </w:r>
    </w:p>
    <w:p w:rsidR="002E6D5B" w:rsidRPr="004D1EA5" w:rsidP="00D05BD4">
      <w:pPr>
        <w:spacing w:before="180" w:after="240" w:line="240" w:lineRule="exact"/>
        <w:ind w:right="2268"/>
        <w:jc w:val="both"/>
        <w:rPr>
          <w:rFonts w:ascii="Tahoma" w:eastAsia="Times New Roman" w:hAnsi="Tahoma" w:cs="Tahoma"/>
          <w:sz w:val="18"/>
          <w:szCs w:val="18"/>
          <w:rtl/>
        </w:rPr>
      </w:pPr>
      <w:r w:rsidRPr="00D05BD4">
        <w:rPr>
          <w:rStyle w:val="Heading7Char"/>
          <w:rFonts w:ascii="Tahoma" w:hAnsi="Tahoma" w:cs="Tahoma" w:hint="eastAsia"/>
          <w:sz w:val="17"/>
          <w:szCs w:val="17"/>
          <w:rtl/>
        </w:rPr>
        <w:t>אי</w:t>
      </w:r>
      <w:r w:rsidRPr="00D05BD4">
        <w:rPr>
          <w:rStyle w:val="Heading7Char"/>
          <w:rFonts w:ascii="Tahoma" w:hAnsi="Tahoma" w:cs="Tahoma" w:hint="cs"/>
          <w:sz w:val="17"/>
          <w:szCs w:val="17"/>
          <w:rtl/>
        </w:rPr>
        <w:t>-</w:t>
      </w:r>
      <w:r w:rsidRPr="00D05BD4">
        <w:rPr>
          <w:rStyle w:val="Heading7Char"/>
          <w:rFonts w:ascii="Tahoma" w:hAnsi="Tahoma" w:cs="Tahoma" w:hint="eastAsia"/>
          <w:sz w:val="17"/>
          <w:szCs w:val="17"/>
          <w:rtl/>
        </w:rPr>
        <w:t>ביצוע</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סיעור</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מוחות</w:t>
      </w:r>
      <w:r w:rsidRPr="00D05BD4">
        <w:rPr>
          <w:rStyle w:val="Heading7Char"/>
          <w:rFonts w:ascii="Tahoma" w:hAnsi="Tahoma" w:cs="Tahoma" w:hint="cs"/>
          <w:sz w:val="17"/>
          <w:szCs w:val="17"/>
          <w:rtl/>
        </w:rPr>
        <w:t xml:space="preserve"> או </w:t>
      </w:r>
      <w:r w:rsidRPr="00D05BD4">
        <w:rPr>
          <w:rStyle w:val="Heading7Char"/>
          <w:rFonts w:ascii="Tahoma" w:hAnsi="Tahoma" w:cs="Tahoma"/>
          <w:sz w:val="17"/>
          <w:szCs w:val="17"/>
          <w:rtl/>
        </w:rPr>
        <w:t xml:space="preserve">בקרת </w:t>
      </w:r>
      <w:r w:rsidRPr="00D05BD4">
        <w:rPr>
          <w:rStyle w:val="Heading7Char"/>
          <w:rFonts w:ascii="Tahoma" w:hAnsi="Tahoma" w:cs="Tahoma" w:hint="eastAsia"/>
          <w:sz w:val="17"/>
          <w:szCs w:val="17"/>
          <w:rtl/>
        </w:rPr>
        <w:t>עמיתים</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לסוג</w:t>
      </w:r>
      <w:r w:rsidRPr="00D05BD4">
        <w:rPr>
          <w:rStyle w:val="Heading7Char"/>
          <w:rFonts w:ascii="Tahoma" w:hAnsi="Tahoma" w:cs="Tahoma"/>
          <w:sz w:val="17"/>
          <w:szCs w:val="17"/>
          <w:rtl/>
        </w:rPr>
        <w:t xml:space="preserve"> </w:t>
      </w:r>
      <w:r w:rsidRPr="00D05BD4">
        <w:rPr>
          <w:rStyle w:val="Heading7Char"/>
          <w:rFonts w:ascii="Tahoma" w:hAnsi="Tahoma" w:cs="Tahoma" w:hint="eastAsia"/>
          <w:sz w:val="17"/>
          <w:szCs w:val="17"/>
          <w:rtl/>
        </w:rPr>
        <w:t>הניתוח</w:t>
      </w:r>
      <w:r w:rsidRPr="00D05BD4">
        <w:rPr>
          <w:rStyle w:val="Heading7Char"/>
          <w:rFonts w:ascii="Tahoma" w:hAnsi="Tahoma" w:cs="Tahoma"/>
          <w:sz w:val="17"/>
          <w:szCs w:val="17"/>
          <w:rtl/>
        </w:rPr>
        <w:t>:</w:t>
      </w:r>
      <w:r w:rsidRPr="004D1EA5">
        <w:rPr>
          <w:rFonts w:ascii="Tahoma" w:hAnsi="Tahoma" w:cs="Tahoma"/>
          <w:sz w:val="18"/>
          <w:szCs w:val="18"/>
          <w:rtl/>
        </w:rPr>
        <w:t xml:space="preserve"> ב</w:t>
      </w:r>
      <w:r w:rsidRPr="004D1EA5">
        <w:rPr>
          <w:rFonts w:ascii="Tahoma" w:hAnsi="Tahoma" w:cs="Tahoma" w:hint="cs"/>
          <w:sz w:val="18"/>
          <w:szCs w:val="18"/>
          <w:rtl/>
        </w:rPr>
        <w:t>מחלקות</w:t>
      </w:r>
      <w:r w:rsidRPr="004D1EA5">
        <w:rPr>
          <w:rFonts w:ascii="Tahoma" w:hAnsi="Tahoma" w:cs="Tahoma"/>
          <w:sz w:val="18"/>
          <w:szCs w:val="18"/>
          <w:rtl/>
        </w:rPr>
        <w:t xml:space="preserve"> </w:t>
      </w:r>
      <w:r w:rsidRPr="004D1EA5">
        <w:rPr>
          <w:rFonts w:ascii="Tahoma" w:hAnsi="Tahoma" w:cs="Tahoma" w:hint="cs"/>
          <w:sz w:val="18"/>
          <w:szCs w:val="18"/>
          <w:rtl/>
        </w:rPr>
        <w:t>הכירורגיות</w:t>
      </w:r>
      <w:r w:rsidRPr="004D1EA5">
        <w:rPr>
          <w:rFonts w:ascii="Tahoma" w:hAnsi="Tahoma" w:cs="Tahoma"/>
          <w:sz w:val="18"/>
          <w:szCs w:val="18"/>
          <w:rtl/>
        </w:rPr>
        <w:t xml:space="preserve"> (המנתחות) </w:t>
      </w:r>
      <w:r w:rsidRPr="004D1EA5">
        <w:rPr>
          <w:rFonts w:ascii="Tahoma" w:hAnsi="Tahoma" w:cs="Tahoma" w:hint="cs"/>
          <w:sz w:val="18"/>
          <w:szCs w:val="18"/>
          <w:rtl/>
        </w:rPr>
        <w:t>במערכת</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 xml:space="preserve">רפואה הציבורית </w:t>
      </w:r>
      <w:r w:rsidRPr="004D1EA5">
        <w:rPr>
          <w:rFonts w:ascii="Tahoma" w:hAnsi="Tahoma" w:cs="Tahoma" w:hint="cs"/>
          <w:sz w:val="18"/>
          <w:szCs w:val="18"/>
          <w:rtl/>
        </w:rPr>
        <w:t>נהוגה</w:t>
      </w:r>
      <w:r w:rsidRPr="004D1EA5">
        <w:rPr>
          <w:rFonts w:ascii="Tahoma" w:hAnsi="Tahoma" w:cs="Tahoma"/>
          <w:sz w:val="18"/>
          <w:szCs w:val="18"/>
          <w:rtl/>
        </w:rPr>
        <w:t xml:space="preserve"> בקרה מובנית על החלטות ש</w:t>
      </w:r>
      <w:r w:rsidRPr="004D1EA5">
        <w:rPr>
          <w:rFonts w:ascii="Tahoma" w:hAnsi="Tahoma" w:cs="Tahoma" w:hint="cs"/>
          <w:sz w:val="18"/>
          <w:szCs w:val="18"/>
          <w:rtl/>
        </w:rPr>
        <w:t>מקבל</w:t>
      </w:r>
      <w:r w:rsidRPr="004D1EA5">
        <w:rPr>
          <w:rFonts w:ascii="Tahoma" w:hAnsi="Tahoma" w:cs="Tahoma"/>
          <w:sz w:val="18"/>
          <w:szCs w:val="18"/>
          <w:rtl/>
        </w:rPr>
        <w:t xml:space="preserve"> רופא </w:t>
      </w:r>
      <w:r w:rsidRPr="004D1EA5">
        <w:rPr>
          <w:rFonts w:ascii="Tahoma" w:hAnsi="Tahoma" w:cs="Tahoma" w:hint="cs"/>
          <w:sz w:val="18"/>
          <w:szCs w:val="18"/>
          <w:rtl/>
        </w:rPr>
        <w:t>המחליט</w:t>
      </w:r>
      <w:r w:rsidRPr="004D1EA5">
        <w:rPr>
          <w:rFonts w:ascii="Tahoma" w:hAnsi="Tahoma" w:cs="Tahoma"/>
          <w:sz w:val="18"/>
          <w:szCs w:val="18"/>
          <w:rtl/>
        </w:rPr>
        <w:t xml:space="preserve"> כי על חולה לעבור ניתוח מסוים. </w:t>
      </w:r>
      <w:r w:rsidRPr="004D1EA5">
        <w:rPr>
          <w:rFonts w:ascii="Tahoma" w:hAnsi="Tahoma" w:cs="Tahoma" w:hint="cs"/>
          <w:sz w:val="18"/>
          <w:szCs w:val="18"/>
          <w:rtl/>
        </w:rPr>
        <w:t>החלטות</w:t>
      </w:r>
      <w:r w:rsidRPr="004D1EA5">
        <w:rPr>
          <w:rFonts w:ascii="Tahoma" w:hAnsi="Tahoma" w:cs="Tahoma"/>
          <w:sz w:val="18"/>
          <w:szCs w:val="18"/>
          <w:rtl/>
        </w:rPr>
        <w:t xml:space="preserve"> </w:t>
      </w:r>
      <w:r w:rsidRPr="004D1EA5">
        <w:rPr>
          <w:rFonts w:ascii="Tahoma" w:hAnsi="Tahoma" w:cs="Tahoma" w:hint="cs"/>
          <w:sz w:val="18"/>
          <w:szCs w:val="18"/>
          <w:rtl/>
        </w:rPr>
        <w:t>כאלו</w:t>
      </w:r>
      <w:r w:rsidRPr="004D1EA5">
        <w:rPr>
          <w:rFonts w:ascii="Tahoma" w:hAnsi="Tahoma" w:cs="Tahoma"/>
          <w:sz w:val="18"/>
          <w:szCs w:val="18"/>
          <w:rtl/>
        </w:rPr>
        <w:t xml:space="preserve"> </w:t>
      </w:r>
      <w:r w:rsidRPr="004D1EA5">
        <w:rPr>
          <w:rFonts w:ascii="Tahoma" w:hAnsi="Tahoma" w:cs="Tahoma" w:hint="cs"/>
          <w:sz w:val="18"/>
          <w:szCs w:val="18"/>
          <w:rtl/>
        </w:rPr>
        <w:t>מבוקרות</w:t>
      </w:r>
      <w:r w:rsidRPr="004D1EA5">
        <w:rPr>
          <w:rFonts w:ascii="Tahoma" w:hAnsi="Tahoma" w:cs="Tahoma"/>
          <w:sz w:val="18"/>
          <w:szCs w:val="18"/>
          <w:rtl/>
        </w:rPr>
        <w:t xml:space="preserve"> </w:t>
      </w:r>
      <w:r w:rsidRPr="004D1EA5">
        <w:rPr>
          <w:rFonts w:ascii="Tahoma" w:hAnsi="Tahoma" w:cs="Tahoma" w:hint="cs"/>
          <w:sz w:val="18"/>
          <w:szCs w:val="18"/>
          <w:rtl/>
        </w:rPr>
        <w:t>ומוערכות</w:t>
      </w:r>
      <w:r w:rsidRPr="004D1EA5">
        <w:rPr>
          <w:rFonts w:ascii="Tahoma" w:hAnsi="Tahoma" w:cs="Tahoma"/>
          <w:sz w:val="18"/>
          <w:szCs w:val="18"/>
          <w:rtl/>
        </w:rPr>
        <w:t xml:space="preserve"> על ידי </w:t>
      </w:r>
      <w:r w:rsidRPr="004D1EA5">
        <w:rPr>
          <w:rFonts w:ascii="Tahoma" w:hAnsi="Tahoma" w:cs="Tahoma" w:hint="cs"/>
          <w:sz w:val="18"/>
          <w:szCs w:val="18"/>
          <w:rtl/>
        </w:rPr>
        <w:t>עמיתיו</w:t>
      </w:r>
      <w:r w:rsidRPr="004D1EA5">
        <w:rPr>
          <w:rFonts w:ascii="Tahoma" w:hAnsi="Tahoma" w:cs="Tahoma"/>
          <w:sz w:val="18"/>
          <w:szCs w:val="18"/>
          <w:rtl/>
        </w:rPr>
        <w:t xml:space="preserve"> </w:t>
      </w:r>
      <w:r w:rsidRPr="004D1EA5">
        <w:rPr>
          <w:rFonts w:ascii="Tahoma" w:hAnsi="Tahoma" w:cs="Tahoma" w:hint="cs"/>
          <w:sz w:val="18"/>
          <w:szCs w:val="18"/>
          <w:rtl/>
        </w:rPr>
        <w:t>ומנהליו</w:t>
      </w:r>
      <w:r w:rsidRPr="004D1EA5">
        <w:rPr>
          <w:rFonts w:ascii="Tahoma" w:hAnsi="Tahoma" w:cs="Tahoma"/>
          <w:sz w:val="18"/>
          <w:szCs w:val="18"/>
          <w:rtl/>
        </w:rPr>
        <w:t xml:space="preserve"> - </w:t>
      </w:r>
      <w:r w:rsidRPr="004D1EA5">
        <w:rPr>
          <w:rFonts w:ascii="Tahoma" w:hAnsi="Tahoma" w:cs="Tahoma" w:hint="cs"/>
          <w:sz w:val="18"/>
          <w:szCs w:val="18"/>
          <w:rtl/>
        </w:rPr>
        <w:t>במחלקה</w:t>
      </w:r>
      <w:r w:rsidRPr="004D1EA5">
        <w:rPr>
          <w:rFonts w:ascii="Tahoma" w:hAnsi="Tahoma" w:cs="Tahoma"/>
          <w:sz w:val="18"/>
          <w:szCs w:val="18"/>
          <w:rtl/>
        </w:rPr>
        <w:t xml:space="preserve">, </w:t>
      </w:r>
      <w:r w:rsidRPr="004D1EA5">
        <w:rPr>
          <w:rFonts w:ascii="Tahoma" w:hAnsi="Tahoma" w:cs="Tahoma" w:hint="cs"/>
          <w:sz w:val="18"/>
          <w:szCs w:val="18"/>
          <w:rtl/>
        </w:rPr>
        <w:t>במרפאות</w:t>
      </w:r>
      <w:r w:rsidRPr="004D1EA5">
        <w:rPr>
          <w:rFonts w:ascii="Tahoma" w:hAnsi="Tahoma" w:cs="Tahoma"/>
          <w:sz w:val="18"/>
          <w:szCs w:val="18"/>
          <w:rtl/>
        </w:rPr>
        <w:t xml:space="preserve"> חוץ, </w:t>
      </w:r>
      <w:r w:rsidRPr="004D1EA5">
        <w:rPr>
          <w:rFonts w:ascii="Tahoma" w:hAnsi="Tahoma" w:cs="Tahoma" w:hint="cs"/>
          <w:sz w:val="18"/>
          <w:szCs w:val="18"/>
          <w:rtl/>
        </w:rPr>
        <w:t>במחלקות</w:t>
      </w:r>
      <w:r w:rsidRPr="004D1EA5">
        <w:rPr>
          <w:rFonts w:ascii="Tahoma" w:hAnsi="Tahoma" w:cs="Tahoma"/>
          <w:sz w:val="18"/>
          <w:szCs w:val="18"/>
          <w:rtl/>
        </w:rPr>
        <w:t xml:space="preserve"> כירורגיות, </w:t>
      </w:r>
      <w:r w:rsidRPr="004D1EA5">
        <w:rPr>
          <w:rFonts w:ascii="Tahoma" w:hAnsi="Tahoma" w:cs="Tahoma" w:hint="cs"/>
          <w:sz w:val="18"/>
          <w:szCs w:val="18"/>
          <w:rtl/>
        </w:rPr>
        <w:t>בחטיבות</w:t>
      </w:r>
      <w:r w:rsidRPr="004D1EA5">
        <w:rPr>
          <w:rFonts w:ascii="Tahoma" w:hAnsi="Tahoma" w:cs="Tahoma"/>
          <w:sz w:val="18"/>
          <w:szCs w:val="18"/>
          <w:rtl/>
        </w:rPr>
        <w:t xml:space="preserve"> </w:t>
      </w:r>
      <w:r w:rsidRPr="004D1EA5">
        <w:rPr>
          <w:rFonts w:ascii="Tahoma" w:hAnsi="Tahoma" w:cs="Tahoma" w:hint="cs"/>
          <w:sz w:val="18"/>
          <w:szCs w:val="18"/>
          <w:rtl/>
        </w:rPr>
        <w:t>כירורגיות</w:t>
      </w:r>
      <w:r w:rsidRPr="004D1EA5">
        <w:rPr>
          <w:rFonts w:ascii="Tahoma" w:hAnsi="Tahoma" w:cs="Tahoma"/>
          <w:sz w:val="18"/>
          <w:szCs w:val="18"/>
          <w:rtl/>
        </w:rPr>
        <w:t xml:space="preserve"> </w:t>
      </w:r>
      <w:r w:rsidRPr="004D1EA5">
        <w:rPr>
          <w:rFonts w:ascii="Tahoma" w:hAnsi="Tahoma" w:cs="Tahoma" w:hint="cs"/>
          <w:sz w:val="18"/>
          <w:szCs w:val="18"/>
          <w:rtl/>
        </w:rPr>
        <w:t>ועוד</w:t>
      </w:r>
      <w:r w:rsidRPr="004D1EA5">
        <w:rPr>
          <w:rFonts w:ascii="Tahoma" w:hAnsi="Tahoma" w:cs="Tahoma"/>
          <w:sz w:val="18"/>
          <w:szCs w:val="18"/>
          <w:rtl/>
        </w:rPr>
        <w:t xml:space="preserve">. </w:t>
      </w:r>
      <w:r w:rsidRPr="004D1EA5">
        <w:rPr>
          <w:rFonts w:ascii="Tahoma" w:hAnsi="Tahoma" w:cs="Tahoma" w:hint="cs"/>
          <w:sz w:val="18"/>
          <w:szCs w:val="18"/>
          <w:rtl/>
        </w:rPr>
        <w:t>גישה</w:t>
      </w:r>
      <w:r w:rsidRPr="004D1EA5">
        <w:rPr>
          <w:rFonts w:ascii="Tahoma" w:hAnsi="Tahoma" w:cs="Tahoma"/>
          <w:sz w:val="18"/>
          <w:szCs w:val="18"/>
          <w:rtl/>
        </w:rPr>
        <w:t xml:space="preserve"> </w:t>
      </w:r>
      <w:r w:rsidRPr="004D1EA5">
        <w:rPr>
          <w:rFonts w:ascii="Tahoma" w:hAnsi="Tahoma" w:cs="Tahoma" w:hint="cs"/>
          <w:sz w:val="18"/>
          <w:szCs w:val="18"/>
          <w:rtl/>
        </w:rPr>
        <w:t>זו</w:t>
      </w:r>
      <w:r w:rsidRPr="004D1EA5">
        <w:rPr>
          <w:rFonts w:ascii="Tahoma" w:hAnsi="Tahoma" w:cs="Tahoma"/>
          <w:sz w:val="18"/>
          <w:szCs w:val="18"/>
          <w:rtl/>
        </w:rPr>
        <w:t xml:space="preserve"> </w:t>
      </w:r>
      <w:r w:rsidRPr="004D1EA5">
        <w:rPr>
          <w:rFonts w:ascii="Tahoma" w:hAnsi="Tahoma" w:cs="Tahoma" w:hint="cs"/>
          <w:sz w:val="18"/>
          <w:szCs w:val="18"/>
          <w:rtl/>
        </w:rPr>
        <w:t>אמורה</w:t>
      </w:r>
      <w:r w:rsidRPr="004D1EA5">
        <w:rPr>
          <w:rFonts w:ascii="Tahoma" w:hAnsi="Tahoma" w:cs="Tahoma"/>
          <w:sz w:val="18"/>
          <w:szCs w:val="18"/>
          <w:rtl/>
        </w:rPr>
        <w:t xml:space="preserve"> </w:t>
      </w:r>
      <w:r w:rsidRPr="004D1EA5">
        <w:rPr>
          <w:rFonts w:ascii="Tahoma" w:hAnsi="Tahoma" w:cs="Tahoma" w:hint="cs"/>
          <w:sz w:val="18"/>
          <w:szCs w:val="18"/>
          <w:rtl/>
        </w:rPr>
        <w:t>לטייב</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החלטת</w:t>
      </w:r>
      <w:r w:rsidRPr="004D1EA5">
        <w:rPr>
          <w:rFonts w:ascii="Tahoma" w:hAnsi="Tahoma" w:cs="Tahoma"/>
          <w:sz w:val="18"/>
          <w:szCs w:val="18"/>
          <w:rtl/>
        </w:rPr>
        <w:t xml:space="preserve"> </w:t>
      </w:r>
      <w:r w:rsidRPr="004D1EA5">
        <w:rPr>
          <w:rFonts w:ascii="Tahoma" w:hAnsi="Tahoma" w:cs="Tahoma" w:hint="cs"/>
          <w:sz w:val="18"/>
          <w:szCs w:val="18"/>
          <w:rtl/>
        </w:rPr>
        <w:t>הרופא</w:t>
      </w:r>
      <w:r w:rsidRPr="004D1EA5">
        <w:rPr>
          <w:rFonts w:ascii="Tahoma" w:hAnsi="Tahoma" w:cs="Tahoma"/>
          <w:sz w:val="18"/>
          <w:szCs w:val="18"/>
          <w:rtl/>
        </w:rPr>
        <w:t xml:space="preserve"> </w:t>
      </w:r>
      <w:r w:rsidRPr="004D1EA5">
        <w:rPr>
          <w:rFonts w:ascii="Tahoma" w:hAnsi="Tahoma" w:cs="Tahoma" w:hint="cs"/>
          <w:sz w:val="18"/>
          <w:szCs w:val="18"/>
          <w:rtl/>
        </w:rPr>
        <w:t>ולהביא</w:t>
      </w:r>
      <w:r w:rsidRPr="004D1EA5">
        <w:rPr>
          <w:rFonts w:ascii="Tahoma" w:hAnsi="Tahoma" w:cs="Tahoma"/>
          <w:sz w:val="18"/>
          <w:szCs w:val="18"/>
          <w:rtl/>
        </w:rPr>
        <w:t xml:space="preserve">, </w:t>
      </w:r>
      <w:r w:rsidRPr="004D1EA5">
        <w:rPr>
          <w:rFonts w:ascii="Tahoma" w:hAnsi="Tahoma" w:cs="Tahoma" w:hint="cs"/>
          <w:sz w:val="18"/>
          <w:szCs w:val="18"/>
          <w:rtl/>
        </w:rPr>
        <w:t>בסופו</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דבר</w:t>
      </w:r>
      <w:r w:rsidRPr="004D1EA5">
        <w:rPr>
          <w:rFonts w:ascii="Tahoma" w:hAnsi="Tahoma" w:cs="Tahoma"/>
          <w:sz w:val="18"/>
          <w:szCs w:val="18"/>
          <w:rtl/>
        </w:rPr>
        <w:t xml:space="preserve">, </w:t>
      </w:r>
      <w:r w:rsidRPr="004D1EA5">
        <w:rPr>
          <w:rFonts w:ascii="Tahoma" w:hAnsi="Tahoma" w:cs="Tahoma" w:hint="cs"/>
          <w:sz w:val="18"/>
          <w:szCs w:val="18"/>
          <w:rtl/>
        </w:rPr>
        <w:t>לקבלת</w:t>
      </w:r>
      <w:r w:rsidRPr="004D1EA5">
        <w:rPr>
          <w:rFonts w:ascii="Tahoma" w:hAnsi="Tahoma" w:cs="Tahoma"/>
          <w:sz w:val="18"/>
          <w:szCs w:val="18"/>
          <w:rtl/>
        </w:rPr>
        <w:t xml:space="preserve"> </w:t>
      </w:r>
      <w:r w:rsidRPr="004D1EA5">
        <w:rPr>
          <w:rFonts w:ascii="Tahoma" w:hAnsi="Tahoma" w:cs="Tahoma" w:hint="cs"/>
          <w:sz w:val="18"/>
          <w:szCs w:val="18"/>
          <w:rtl/>
        </w:rPr>
        <w:t>ההחלטה</w:t>
      </w:r>
      <w:r w:rsidRPr="004D1EA5">
        <w:rPr>
          <w:rFonts w:ascii="Tahoma" w:hAnsi="Tahoma" w:cs="Tahoma"/>
          <w:sz w:val="18"/>
          <w:szCs w:val="18"/>
          <w:rtl/>
        </w:rPr>
        <w:t xml:space="preserve"> </w:t>
      </w:r>
      <w:r w:rsidRPr="004D1EA5">
        <w:rPr>
          <w:rFonts w:ascii="Tahoma" w:hAnsi="Tahoma" w:cs="Tahoma" w:hint="cs"/>
          <w:sz w:val="18"/>
          <w:szCs w:val="18"/>
          <w:rtl/>
        </w:rPr>
        <w:t>הטובה</w:t>
      </w:r>
      <w:r w:rsidRPr="004D1EA5">
        <w:rPr>
          <w:rFonts w:ascii="Tahoma" w:hAnsi="Tahoma" w:cs="Tahoma"/>
          <w:sz w:val="18"/>
          <w:szCs w:val="18"/>
          <w:rtl/>
        </w:rPr>
        <w:t xml:space="preserve"> </w:t>
      </w:r>
      <w:r w:rsidRPr="004D1EA5">
        <w:rPr>
          <w:rFonts w:ascii="Tahoma" w:hAnsi="Tahoma" w:cs="Tahoma" w:hint="cs"/>
          <w:sz w:val="18"/>
          <w:szCs w:val="18"/>
          <w:rtl/>
        </w:rPr>
        <w:t>והמתאימה</w:t>
      </w:r>
      <w:r w:rsidRPr="004D1EA5">
        <w:rPr>
          <w:rFonts w:ascii="Tahoma" w:hAnsi="Tahoma" w:cs="Tahoma"/>
          <w:sz w:val="18"/>
          <w:szCs w:val="18"/>
          <w:rtl/>
        </w:rPr>
        <w:t xml:space="preserve"> </w:t>
      </w:r>
      <w:r w:rsidRPr="004D1EA5">
        <w:rPr>
          <w:rFonts w:ascii="Tahoma" w:hAnsi="Tahoma" w:cs="Tahoma" w:hint="cs"/>
          <w:sz w:val="18"/>
          <w:szCs w:val="18"/>
          <w:rtl/>
        </w:rPr>
        <w:t>ביותר</w:t>
      </w:r>
      <w:r w:rsidRPr="004D1EA5">
        <w:rPr>
          <w:rFonts w:ascii="Tahoma" w:hAnsi="Tahoma" w:cs="Tahoma"/>
          <w:sz w:val="18"/>
          <w:szCs w:val="18"/>
          <w:rtl/>
        </w:rPr>
        <w:t xml:space="preserve"> </w:t>
      </w:r>
      <w:r w:rsidRPr="004D1EA5">
        <w:rPr>
          <w:rFonts w:ascii="Tahoma" w:hAnsi="Tahoma" w:cs="Tahoma" w:hint="cs"/>
          <w:sz w:val="18"/>
          <w:szCs w:val="18"/>
          <w:rtl/>
        </w:rPr>
        <w:t>לחולה</w:t>
      </w:r>
      <w:r w:rsidRPr="004D1EA5">
        <w:rPr>
          <w:rFonts w:ascii="Tahoma" w:hAnsi="Tahoma" w:cs="Tahoma"/>
          <w:sz w:val="18"/>
          <w:szCs w:val="18"/>
          <w:rtl/>
        </w:rPr>
        <w:t xml:space="preserve">, לאחר שנבחנו מרב השיקולים המקצועיים. </w:t>
      </w:r>
      <w:r w:rsidRPr="004D1EA5">
        <w:rPr>
          <w:rFonts w:ascii="Tahoma" w:hAnsi="Tahoma" w:cs="Tahoma" w:hint="cs"/>
          <w:sz w:val="18"/>
          <w:szCs w:val="18"/>
          <w:rtl/>
        </w:rPr>
        <w:t xml:space="preserve">בחוזר </w:t>
      </w:r>
      <w:r w:rsidRPr="004D1EA5">
        <w:rPr>
          <w:rFonts w:ascii="Tahoma" w:hAnsi="Tahoma" w:cs="Tahoma" w:hint="cs"/>
          <w:sz w:val="18"/>
          <w:szCs w:val="18"/>
          <w:rtl/>
        </w:rPr>
        <w:t>מינהל</w:t>
      </w:r>
      <w:r w:rsidRPr="004D1EA5">
        <w:rPr>
          <w:rFonts w:ascii="Tahoma" w:hAnsi="Tahoma" w:cs="Tahoma" w:hint="cs"/>
          <w:sz w:val="18"/>
          <w:szCs w:val="18"/>
          <w:rtl/>
        </w:rPr>
        <w:t xml:space="preserve"> רפואה לבתי חולים פרטיים נכתב כי יש לבצע "בקרת עמיתים" ולייעץ לרופאים המבצעים את הפעולות הרפואיו</w:t>
      </w:r>
      <w:r w:rsidRPr="00D05BD4">
        <w:rPr>
          <w:rFonts w:ascii="Tahoma" w:hAnsi="Tahoma" w:cs="Tahoma" w:hint="cs"/>
          <w:spacing w:val="-14"/>
          <w:sz w:val="18"/>
          <w:szCs w:val="18"/>
          <w:rtl/>
        </w:rPr>
        <w:t>ת</w:t>
      </w:r>
      <w:r>
        <w:rPr>
          <w:rStyle w:val="FootnoteReference0"/>
          <w:rFonts w:ascii="Tahoma" w:hAnsi="Tahoma" w:cs="Tahoma"/>
          <w:sz w:val="18"/>
          <w:szCs w:val="18"/>
          <w:rtl/>
        </w:rPr>
        <w:footnoteReference w:id="71"/>
      </w:r>
      <w:r w:rsidRPr="004D1EA5">
        <w:rPr>
          <w:rFonts w:ascii="Tahoma" w:hAnsi="Tahoma" w:cs="Tahoma" w:hint="cs"/>
          <w:sz w:val="18"/>
          <w:szCs w:val="18"/>
          <w:rtl/>
        </w:rPr>
        <w:t xml:space="preserve">. </w:t>
      </w:r>
      <w:r w:rsidRPr="004D1EA5">
        <w:rPr>
          <w:rFonts w:ascii="Tahoma" w:eastAsia="Times New Roman" w:hAnsi="Tahoma" w:cs="Tahoma" w:hint="cs"/>
          <w:sz w:val="18"/>
          <w:szCs w:val="18"/>
          <w:rtl/>
        </w:rPr>
        <w:t xml:space="preserve">חשיבות בקרת עמיתים אף גוברת לנוכח מספר סוגי הניתוחים </w:t>
      </w:r>
      <w:r w:rsidRPr="004D1EA5">
        <w:rPr>
          <w:rFonts w:ascii="Tahoma" w:eastAsia="Times New Roman" w:hAnsi="Tahoma" w:cs="Tahoma" w:hint="cs"/>
          <w:sz w:val="18"/>
          <w:szCs w:val="18"/>
          <w:rtl/>
        </w:rPr>
        <w:t>הבריאטריים</w:t>
      </w:r>
      <w:r w:rsidRPr="004D1EA5">
        <w:rPr>
          <w:rFonts w:ascii="Tahoma" w:eastAsia="Times New Roman" w:hAnsi="Tahoma" w:cs="Tahoma" w:hint="cs"/>
          <w:sz w:val="18"/>
          <w:szCs w:val="18"/>
          <w:rtl/>
        </w:rPr>
        <w:t xml:space="preserve"> הקיימים והצורך לבחור מתוכם את הסוג המתאים למטופל. </w:t>
      </w:r>
    </w:p>
    <w:p w:rsidR="002E6D5B" w:rsidRPr="00D05BD4" w:rsidP="00D05BD4">
      <w:pPr>
        <w:pStyle w:val="RESHET"/>
        <w:rPr>
          <w:rtl/>
        </w:rPr>
      </w:pPr>
      <w:r w:rsidRPr="00D05BD4">
        <w:rPr>
          <w:rFonts w:hint="cs"/>
          <w:rtl/>
        </w:rPr>
        <w:t>למרות</w:t>
      </w:r>
      <w:r w:rsidRPr="00D05BD4">
        <w:rPr>
          <w:rtl/>
        </w:rPr>
        <w:t xml:space="preserve"> הפרקטיקה </w:t>
      </w:r>
      <w:r w:rsidRPr="00D05BD4">
        <w:rPr>
          <w:rFonts w:hint="cs"/>
          <w:rtl/>
        </w:rPr>
        <w:t>הנהוגה ב</w:t>
      </w:r>
      <w:r w:rsidRPr="00D05BD4">
        <w:rPr>
          <w:rtl/>
        </w:rPr>
        <w:t>בתי החולים הציבורי</w:t>
      </w:r>
      <w:r w:rsidRPr="00D05BD4">
        <w:rPr>
          <w:rFonts w:hint="cs"/>
          <w:rtl/>
        </w:rPr>
        <w:t>י</w:t>
      </w:r>
      <w:r w:rsidRPr="00D05BD4">
        <w:rPr>
          <w:rtl/>
        </w:rPr>
        <w:t xml:space="preserve">ם, </w:t>
      </w:r>
      <w:r w:rsidRPr="00D05BD4">
        <w:rPr>
          <w:rFonts w:hint="cs"/>
          <w:rtl/>
        </w:rPr>
        <w:t>תחום</w:t>
      </w:r>
      <w:r w:rsidRPr="00D05BD4">
        <w:rPr>
          <w:rtl/>
        </w:rPr>
        <w:t xml:space="preserve"> </w:t>
      </w:r>
      <w:r w:rsidRPr="00D05BD4">
        <w:rPr>
          <w:rFonts w:hint="cs"/>
          <w:rtl/>
        </w:rPr>
        <w:t>הבריאטרייה</w:t>
      </w:r>
      <w:r w:rsidRPr="00D05BD4">
        <w:rPr>
          <w:rtl/>
        </w:rPr>
        <w:t xml:space="preserve"> הוא חריג בעניין בקרת עמיתים. מהשאלונים </w:t>
      </w:r>
      <w:r w:rsidRPr="00D05BD4">
        <w:rPr>
          <w:rFonts w:hint="cs"/>
          <w:rtl/>
        </w:rPr>
        <w:t>עלה</w:t>
      </w:r>
      <w:r w:rsidRPr="00D05BD4">
        <w:rPr>
          <w:rtl/>
        </w:rPr>
        <w:t xml:space="preserve"> כי למעט בית חולים מאיר, </w:t>
      </w:r>
      <w:r w:rsidRPr="00D05BD4">
        <w:rPr>
          <w:rFonts w:hint="cs"/>
          <w:rtl/>
        </w:rPr>
        <w:t>ביתר</w:t>
      </w:r>
      <w:r w:rsidRPr="00D05BD4">
        <w:rPr>
          <w:rtl/>
        </w:rPr>
        <w:t xml:space="preserve"> בתי החולים </w:t>
      </w:r>
      <w:r w:rsidRPr="00D05BD4">
        <w:rPr>
          <w:rFonts w:hint="cs"/>
          <w:rtl/>
        </w:rPr>
        <w:t>הציבוריים</w:t>
      </w:r>
      <w:r w:rsidRPr="00D05BD4">
        <w:rPr>
          <w:rtl/>
        </w:rPr>
        <w:t xml:space="preserve"> </w:t>
      </w:r>
      <w:r w:rsidRPr="00D05BD4">
        <w:rPr>
          <w:rFonts w:hint="cs"/>
          <w:rtl/>
        </w:rPr>
        <w:t>שענו</w:t>
      </w:r>
      <w:r w:rsidRPr="00D05BD4">
        <w:rPr>
          <w:rtl/>
        </w:rPr>
        <w:t xml:space="preserve"> לשאלון </w:t>
      </w:r>
      <w:r w:rsidRPr="00D05BD4">
        <w:rPr>
          <w:rFonts w:hint="cs"/>
          <w:rtl/>
        </w:rPr>
        <w:t>לא</w:t>
      </w:r>
      <w:r w:rsidRPr="00D05BD4">
        <w:rPr>
          <w:rtl/>
        </w:rPr>
        <w:t xml:space="preserve"> </w:t>
      </w:r>
      <w:r w:rsidRPr="00D05BD4">
        <w:rPr>
          <w:rFonts w:hint="cs"/>
          <w:rtl/>
        </w:rPr>
        <w:t>מתבצעת</w:t>
      </w:r>
      <w:r w:rsidRPr="00D05BD4">
        <w:rPr>
          <w:rtl/>
        </w:rPr>
        <w:t xml:space="preserve"> </w:t>
      </w:r>
      <w:r w:rsidRPr="00D05BD4">
        <w:rPr>
          <w:rFonts w:hint="cs"/>
          <w:rtl/>
        </w:rPr>
        <w:t>בקרת</w:t>
      </w:r>
      <w:r w:rsidRPr="00D05BD4">
        <w:rPr>
          <w:rtl/>
        </w:rPr>
        <w:t xml:space="preserve"> </w:t>
      </w:r>
      <w:r w:rsidRPr="00D05BD4">
        <w:rPr>
          <w:rFonts w:hint="cs"/>
          <w:rtl/>
        </w:rPr>
        <w:t>עמיתים</w:t>
      </w:r>
      <w:r w:rsidRPr="00D05BD4">
        <w:rPr>
          <w:rtl/>
        </w:rPr>
        <w:t xml:space="preserve"> </w:t>
      </w:r>
      <w:r w:rsidRPr="00D05BD4">
        <w:rPr>
          <w:rFonts w:hint="cs"/>
          <w:rtl/>
        </w:rPr>
        <w:t>ולא</w:t>
      </w:r>
      <w:r w:rsidRPr="00D05BD4">
        <w:rPr>
          <w:rtl/>
        </w:rPr>
        <w:t xml:space="preserve"> </w:t>
      </w:r>
      <w:r w:rsidRPr="00D05BD4">
        <w:rPr>
          <w:rFonts w:hint="cs"/>
          <w:rtl/>
        </w:rPr>
        <w:t>מתקיים</w:t>
      </w:r>
      <w:r w:rsidRPr="00D05BD4">
        <w:rPr>
          <w:rtl/>
        </w:rPr>
        <w:t xml:space="preserve"> סיעור מוחות בין הכירורגים </w:t>
      </w:r>
      <w:r w:rsidRPr="00D05BD4">
        <w:rPr>
          <w:rtl/>
        </w:rPr>
        <w:t>הבריאטריים</w:t>
      </w:r>
      <w:r w:rsidRPr="00D05BD4">
        <w:rPr>
          <w:rtl/>
        </w:rPr>
        <w:t xml:space="preserve"> לכירורגים אחרים במחלקה, </w:t>
      </w:r>
      <w:r w:rsidRPr="00D05BD4">
        <w:rPr>
          <w:rFonts w:hint="cs"/>
          <w:rtl/>
        </w:rPr>
        <w:t>באשר</w:t>
      </w:r>
      <w:r w:rsidRPr="00D05BD4">
        <w:rPr>
          <w:rtl/>
        </w:rPr>
        <w:t xml:space="preserve"> </w:t>
      </w:r>
      <w:r w:rsidRPr="00D05BD4">
        <w:rPr>
          <w:rFonts w:hint="cs"/>
          <w:rtl/>
        </w:rPr>
        <w:t>לסוגו</w:t>
      </w:r>
      <w:r w:rsidRPr="00D05BD4">
        <w:rPr>
          <w:rtl/>
        </w:rPr>
        <w:t>. ה</w:t>
      </w:r>
      <w:r w:rsidRPr="00D05BD4">
        <w:rPr>
          <w:rFonts w:hint="cs"/>
          <w:rtl/>
        </w:rPr>
        <w:t>החלטה</w:t>
      </w:r>
      <w:r w:rsidRPr="00D05BD4">
        <w:rPr>
          <w:rtl/>
        </w:rPr>
        <w:t xml:space="preserve"> </w:t>
      </w:r>
      <w:r w:rsidRPr="00D05BD4">
        <w:rPr>
          <w:rFonts w:hint="cs"/>
          <w:rtl/>
        </w:rPr>
        <w:t>על כך</w:t>
      </w:r>
      <w:r w:rsidRPr="00D05BD4">
        <w:rPr>
          <w:rtl/>
        </w:rPr>
        <w:t xml:space="preserve"> </w:t>
      </w:r>
      <w:r w:rsidRPr="00D05BD4">
        <w:rPr>
          <w:rFonts w:hint="cs"/>
          <w:rtl/>
        </w:rPr>
        <w:t>נעשית</w:t>
      </w:r>
      <w:r w:rsidRPr="00D05BD4">
        <w:rPr>
          <w:rtl/>
        </w:rPr>
        <w:t xml:space="preserve"> לרוב </w:t>
      </w:r>
      <w:r w:rsidRPr="00D05BD4">
        <w:rPr>
          <w:rFonts w:hint="cs"/>
          <w:rtl/>
        </w:rPr>
        <w:t>בשיחה</w:t>
      </w:r>
      <w:r w:rsidRPr="00D05BD4">
        <w:rPr>
          <w:rtl/>
        </w:rPr>
        <w:t xml:space="preserve"> </w:t>
      </w:r>
      <w:r w:rsidRPr="00D05BD4">
        <w:rPr>
          <w:rFonts w:hint="cs"/>
          <w:rtl/>
        </w:rPr>
        <w:t>של</w:t>
      </w:r>
      <w:r w:rsidRPr="00D05BD4">
        <w:rPr>
          <w:rtl/>
        </w:rPr>
        <w:t xml:space="preserve"> </w:t>
      </w:r>
      <w:r w:rsidRPr="00D05BD4">
        <w:rPr>
          <w:rFonts w:hint="cs"/>
          <w:rtl/>
        </w:rPr>
        <w:t>המנתח</w:t>
      </w:r>
      <w:r w:rsidRPr="00D05BD4">
        <w:rPr>
          <w:rtl/>
        </w:rPr>
        <w:t xml:space="preserve"> </w:t>
      </w:r>
      <w:r w:rsidRPr="00D05BD4">
        <w:rPr>
          <w:rFonts w:hint="cs"/>
          <w:rtl/>
        </w:rPr>
        <w:t>עם</w:t>
      </w:r>
      <w:r w:rsidRPr="00D05BD4">
        <w:rPr>
          <w:rtl/>
        </w:rPr>
        <w:t xml:space="preserve"> </w:t>
      </w:r>
      <w:r w:rsidRPr="00D05BD4">
        <w:rPr>
          <w:rFonts w:hint="cs"/>
          <w:rtl/>
        </w:rPr>
        <w:t>המטופל</w:t>
      </w:r>
      <w:r w:rsidRPr="00D05BD4">
        <w:rPr>
          <w:rtl/>
        </w:rPr>
        <w:t xml:space="preserve"> </w:t>
      </w:r>
      <w:r w:rsidRPr="00D05BD4">
        <w:rPr>
          <w:rFonts w:hint="cs"/>
          <w:rtl/>
        </w:rPr>
        <w:t>בלבד</w:t>
      </w:r>
      <w:r w:rsidRPr="00D05BD4">
        <w:rPr>
          <w:rtl/>
        </w:rPr>
        <w:t xml:space="preserve">. </w:t>
      </w:r>
      <w:r w:rsidRPr="00D05BD4">
        <w:rPr>
          <w:rFonts w:hint="cs"/>
          <w:rtl/>
        </w:rPr>
        <w:t>ארבעה</w:t>
      </w:r>
      <w:r w:rsidRPr="00D05BD4">
        <w:rPr>
          <w:rtl/>
        </w:rPr>
        <w:t xml:space="preserve"> מרכזים </w:t>
      </w:r>
      <w:r w:rsidRPr="00D05BD4">
        <w:rPr>
          <w:rtl/>
        </w:rPr>
        <w:t>בריאטריים</w:t>
      </w:r>
      <w:r w:rsidRPr="00D05BD4">
        <w:rPr>
          <w:rtl/>
        </w:rPr>
        <w:t xml:space="preserve"> ציינו בשאלון כי </w:t>
      </w:r>
      <w:r w:rsidRPr="00D05BD4">
        <w:rPr>
          <w:rFonts w:hint="cs"/>
          <w:rtl/>
        </w:rPr>
        <w:t>במקרים</w:t>
      </w:r>
      <w:r w:rsidRPr="00D05BD4">
        <w:rPr>
          <w:rtl/>
        </w:rPr>
        <w:t xml:space="preserve"> מסובכים הכירורג מתייעץ עם </w:t>
      </w:r>
      <w:r w:rsidRPr="00D05BD4">
        <w:rPr>
          <w:rFonts w:hint="cs"/>
          <w:rtl/>
        </w:rPr>
        <w:t>עמית</w:t>
      </w:r>
      <w:r w:rsidRPr="00D05BD4">
        <w:rPr>
          <w:rtl/>
        </w:rPr>
        <w:t xml:space="preserve"> שגם הוא </w:t>
      </w:r>
      <w:r w:rsidRPr="00D05BD4">
        <w:rPr>
          <w:rFonts w:hint="cs"/>
          <w:rtl/>
        </w:rPr>
        <w:t>כירורג</w:t>
      </w:r>
      <w:r w:rsidRPr="00D05BD4">
        <w:rPr>
          <w:rtl/>
        </w:rPr>
        <w:t xml:space="preserve"> </w:t>
      </w:r>
      <w:r w:rsidRPr="00D05BD4">
        <w:rPr>
          <w:rtl/>
        </w:rPr>
        <w:t>בריאטרי</w:t>
      </w:r>
      <w:r w:rsidRPr="00D05BD4">
        <w:rPr>
          <w:rFonts w:hint="cs"/>
          <w:rtl/>
        </w:rPr>
        <w:t>,</w:t>
      </w:r>
      <w:r w:rsidRPr="00D05BD4">
        <w:rPr>
          <w:rtl/>
        </w:rPr>
        <w:t xml:space="preserve"> </w:t>
      </w:r>
      <w:r w:rsidRPr="00D05BD4">
        <w:rPr>
          <w:rFonts w:hint="cs"/>
          <w:rtl/>
        </w:rPr>
        <w:t>ובשני מרכזים הייעוץ נעשה עם</w:t>
      </w:r>
      <w:r w:rsidRPr="00D05BD4">
        <w:rPr>
          <w:rtl/>
        </w:rPr>
        <w:t xml:space="preserve"> צוות הוועדה במרכז - </w:t>
      </w:r>
      <w:r w:rsidRPr="00D05BD4">
        <w:rPr>
          <w:rFonts w:hint="cs"/>
          <w:rtl/>
        </w:rPr>
        <w:t>דיאטנית</w:t>
      </w:r>
      <w:r w:rsidRPr="00D05BD4">
        <w:rPr>
          <w:rtl/>
        </w:rPr>
        <w:t xml:space="preserve"> </w:t>
      </w:r>
      <w:r w:rsidRPr="00D05BD4">
        <w:rPr>
          <w:rFonts w:hint="cs"/>
          <w:rtl/>
        </w:rPr>
        <w:t>והפסיכולוגית</w:t>
      </w:r>
      <w:r w:rsidRPr="00D05BD4">
        <w:rPr>
          <w:rtl/>
        </w:rPr>
        <w:t xml:space="preserve"> </w:t>
      </w:r>
      <w:r w:rsidRPr="00D05BD4">
        <w:rPr>
          <w:rFonts w:hint="cs"/>
          <w:rtl/>
        </w:rPr>
        <w:t>או</w:t>
      </w:r>
      <w:r w:rsidRPr="00D05BD4">
        <w:rPr>
          <w:rtl/>
        </w:rPr>
        <w:t xml:space="preserve"> </w:t>
      </w:r>
      <w:r w:rsidRPr="00D05BD4">
        <w:rPr>
          <w:rFonts w:hint="cs"/>
          <w:rtl/>
        </w:rPr>
        <w:t>העו</w:t>
      </w:r>
      <w:r w:rsidRPr="00D05BD4">
        <w:rPr>
          <w:rtl/>
        </w:rPr>
        <w:t>"ס</w:t>
      </w:r>
      <w:r w:rsidRPr="00D05BD4">
        <w:rPr>
          <w:rtl/>
        </w:rPr>
        <w:t xml:space="preserve"> - </w:t>
      </w:r>
      <w:r w:rsidRPr="00D05BD4">
        <w:rPr>
          <w:rFonts w:hint="cs"/>
          <w:rtl/>
        </w:rPr>
        <w:t>לפי</w:t>
      </w:r>
      <w:r w:rsidRPr="00D05BD4">
        <w:rPr>
          <w:rtl/>
        </w:rPr>
        <w:t xml:space="preserve"> </w:t>
      </w:r>
      <w:r w:rsidRPr="00D05BD4">
        <w:rPr>
          <w:rFonts w:hint="cs"/>
          <w:rtl/>
        </w:rPr>
        <w:t>צורך</w:t>
      </w:r>
      <w:r>
        <w:rPr>
          <w:rStyle w:val="FootnoteReference0"/>
          <w:sz w:val="18"/>
          <w:rtl/>
        </w:rPr>
        <w:footnoteReference w:id="72"/>
      </w:r>
      <w:r w:rsidRPr="00D05BD4">
        <w:rPr>
          <w:rtl/>
        </w:rPr>
        <w:t xml:space="preserve">. </w:t>
      </w:r>
    </w:p>
    <w:p w:rsidR="002E6D5B" w:rsidRPr="00D05BD4" w:rsidP="00D05BD4">
      <w:pPr>
        <w:pStyle w:val="RESHET"/>
        <w:rPr>
          <w:rtl/>
        </w:rPr>
      </w:pPr>
      <w:r w:rsidRPr="00D05BD4">
        <w:rPr>
          <w:rFonts w:hint="cs"/>
          <w:rtl/>
        </w:rPr>
        <w:t>עלה מהשאלון</w:t>
      </w:r>
      <w:r w:rsidRPr="00D05BD4">
        <w:rPr>
          <w:rtl/>
        </w:rPr>
        <w:t xml:space="preserve"> כי </w:t>
      </w:r>
      <w:r w:rsidRPr="00D05BD4">
        <w:rPr>
          <w:rFonts w:hint="eastAsia"/>
          <w:rtl/>
        </w:rPr>
        <w:t>גם</w:t>
      </w:r>
      <w:r w:rsidRPr="00D05BD4">
        <w:rPr>
          <w:rtl/>
        </w:rPr>
        <w:t xml:space="preserve"> </w:t>
      </w:r>
      <w:r w:rsidRPr="00D05BD4">
        <w:rPr>
          <w:rFonts w:hint="eastAsia"/>
          <w:rtl/>
        </w:rPr>
        <w:t>בבית</w:t>
      </w:r>
      <w:r w:rsidRPr="00D05BD4">
        <w:rPr>
          <w:rtl/>
        </w:rPr>
        <w:t xml:space="preserve"> </w:t>
      </w:r>
      <w:r w:rsidRPr="00D05BD4">
        <w:rPr>
          <w:rFonts w:hint="eastAsia"/>
          <w:rtl/>
        </w:rPr>
        <w:t>החולים</w:t>
      </w:r>
      <w:r w:rsidRPr="00D05BD4">
        <w:rPr>
          <w:rtl/>
        </w:rPr>
        <w:t xml:space="preserve"> </w:t>
      </w:r>
      <w:r w:rsidRPr="00D05BD4">
        <w:rPr>
          <w:rFonts w:hint="eastAsia"/>
          <w:rtl/>
        </w:rPr>
        <w:t>הפרטי</w:t>
      </w:r>
      <w:r w:rsidRPr="00D05BD4">
        <w:rPr>
          <w:rtl/>
        </w:rPr>
        <w:t xml:space="preserve"> </w:t>
      </w:r>
      <w:r w:rsidRPr="00D05BD4">
        <w:rPr>
          <w:rFonts w:hint="eastAsia"/>
          <w:rtl/>
        </w:rPr>
        <w:t>המצב</w:t>
      </w:r>
      <w:r w:rsidRPr="00D05BD4">
        <w:rPr>
          <w:rtl/>
        </w:rPr>
        <w:t xml:space="preserve"> </w:t>
      </w:r>
      <w:r w:rsidRPr="00D05BD4">
        <w:rPr>
          <w:rFonts w:hint="eastAsia"/>
          <w:rtl/>
        </w:rPr>
        <w:t>דומה</w:t>
      </w:r>
      <w:r w:rsidRPr="00D05BD4">
        <w:rPr>
          <w:rtl/>
        </w:rPr>
        <w:t xml:space="preserve">, </w:t>
      </w:r>
      <w:r w:rsidRPr="00D05BD4">
        <w:rPr>
          <w:rFonts w:hint="eastAsia"/>
          <w:rtl/>
        </w:rPr>
        <w:t>שכן</w:t>
      </w:r>
      <w:r w:rsidRPr="00D05BD4">
        <w:rPr>
          <w:rtl/>
        </w:rPr>
        <w:t xml:space="preserve"> </w:t>
      </w:r>
      <w:r w:rsidRPr="00D05BD4">
        <w:rPr>
          <w:rFonts w:hint="eastAsia"/>
          <w:rtl/>
        </w:rPr>
        <w:t>ההחלטה</w:t>
      </w:r>
      <w:r w:rsidRPr="00D05BD4">
        <w:rPr>
          <w:rtl/>
        </w:rPr>
        <w:t xml:space="preserve"> </w:t>
      </w:r>
      <w:r w:rsidRPr="00D05BD4">
        <w:rPr>
          <w:rFonts w:hint="eastAsia"/>
          <w:rtl/>
        </w:rPr>
        <w:t>על</w:t>
      </w:r>
      <w:r w:rsidRPr="00D05BD4">
        <w:rPr>
          <w:rtl/>
        </w:rPr>
        <w:t xml:space="preserve"> ביצוע הניתוח </w:t>
      </w:r>
      <w:r w:rsidRPr="00D05BD4">
        <w:rPr>
          <w:rFonts w:hint="cs"/>
          <w:rtl/>
        </w:rPr>
        <w:t>נעשית על ידי</w:t>
      </w:r>
      <w:r w:rsidRPr="00D05BD4">
        <w:rPr>
          <w:rtl/>
        </w:rPr>
        <w:t xml:space="preserve"> </w:t>
      </w:r>
      <w:r w:rsidRPr="00D05BD4">
        <w:rPr>
          <w:rFonts w:hint="eastAsia"/>
          <w:rtl/>
        </w:rPr>
        <w:t>המנתח</w:t>
      </w:r>
      <w:r w:rsidRPr="00D05BD4">
        <w:rPr>
          <w:rtl/>
        </w:rPr>
        <w:t xml:space="preserve"> </w:t>
      </w:r>
      <w:r w:rsidRPr="00D05BD4">
        <w:rPr>
          <w:rFonts w:hint="eastAsia"/>
          <w:rtl/>
        </w:rPr>
        <w:t>מול</w:t>
      </w:r>
      <w:r w:rsidRPr="00D05BD4">
        <w:rPr>
          <w:rtl/>
        </w:rPr>
        <w:t xml:space="preserve"> </w:t>
      </w:r>
      <w:r w:rsidRPr="00D05BD4">
        <w:rPr>
          <w:rFonts w:hint="eastAsia"/>
          <w:rtl/>
        </w:rPr>
        <w:t>המנותח</w:t>
      </w:r>
      <w:r w:rsidRPr="00D05BD4">
        <w:rPr>
          <w:rtl/>
        </w:rPr>
        <w:t xml:space="preserve"> </w:t>
      </w:r>
      <w:r w:rsidRPr="00D05BD4">
        <w:rPr>
          <w:rFonts w:hint="eastAsia"/>
          <w:rtl/>
        </w:rPr>
        <w:t>בלבד</w:t>
      </w:r>
      <w:r w:rsidRPr="00D05BD4">
        <w:rPr>
          <w:rtl/>
        </w:rPr>
        <w:t xml:space="preserve">, </w:t>
      </w:r>
      <w:r w:rsidRPr="00D05BD4">
        <w:rPr>
          <w:rFonts w:hint="eastAsia"/>
          <w:rtl/>
        </w:rPr>
        <w:t>ללא</w:t>
      </w:r>
      <w:r w:rsidRPr="00D05BD4">
        <w:rPr>
          <w:rtl/>
        </w:rPr>
        <w:t xml:space="preserve"> </w:t>
      </w:r>
      <w:r w:rsidRPr="00D05BD4">
        <w:rPr>
          <w:rFonts w:hint="eastAsia"/>
          <w:rtl/>
        </w:rPr>
        <w:t>כל</w:t>
      </w:r>
      <w:r w:rsidRPr="00D05BD4">
        <w:rPr>
          <w:rtl/>
        </w:rPr>
        <w:t xml:space="preserve"> </w:t>
      </w:r>
      <w:r w:rsidRPr="00D05BD4">
        <w:rPr>
          <w:rFonts w:hint="eastAsia"/>
          <w:rtl/>
        </w:rPr>
        <w:t>התייעצות</w:t>
      </w:r>
      <w:r w:rsidRPr="00D05BD4">
        <w:rPr>
          <w:rtl/>
        </w:rPr>
        <w:t xml:space="preserve"> </w:t>
      </w:r>
      <w:r w:rsidRPr="00D05BD4">
        <w:rPr>
          <w:rFonts w:hint="eastAsia"/>
          <w:rtl/>
        </w:rPr>
        <w:t>וללא</w:t>
      </w:r>
      <w:r w:rsidRPr="00D05BD4">
        <w:rPr>
          <w:rtl/>
        </w:rPr>
        <w:t xml:space="preserve"> </w:t>
      </w:r>
      <w:r w:rsidRPr="00D05BD4">
        <w:rPr>
          <w:rFonts w:hint="eastAsia"/>
          <w:rtl/>
        </w:rPr>
        <w:t>כל</w:t>
      </w:r>
      <w:r w:rsidRPr="00D05BD4">
        <w:rPr>
          <w:rtl/>
        </w:rPr>
        <w:t xml:space="preserve"> </w:t>
      </w:r>
      <w:r w:rsidRPr="00D05BD4">
        <w:rPr>
          <w:rFonts w:hint="eastAsia"/>
          <w:rtl/>
        </w:rPr>
        <w:t>בקרה</w:t>
      </w:r>
      <w:r w:rsidRPr="00D05BD4">
        <w:rPr>
          <w:rtl/>
        </w:rPr>
        <w:t xml:space="preserve"> </w:t>
      </w:r>
      <w:r w:rsidRPr="00D05BD4">
        <w:rPr>
          <w:rFonts w:hint="eastAsia"/>
          <w:rtl/>
        </w:rPr>
        <w:t>של</w:t>
      </w:r>
      <w:r w:rsidRPr="00D05BD4">
        <w:rPr>
          <w:rtl/>
        </w:rPr>
        <w:t xml:space="preserve"> </w:t>
      </w:r>
      <w:r w:rsidRPr="00D05BD4">
        <w:rPr>
          <w:rFonts w:hint="eastAsia"/>
          <w:rtl/>
        </w:rPr>
        <w:t>עמיתים</w:t>
      </w:r>
      <w:r w:rsidRPr="00D05BD4">
        <w:rPr>
          <w:rtl/>
        </w:rPr>
        <w:t xml:space="preserve"> </w:t>
      </w:r>
      <w:r w:rsidRPr="00D05BD4">
        <w:rPr>
          <w:rFonts w:hint="eastAsia"/>
          <w:rtl/>
        </w:rPr>
        <w:t>מבית</w:t>
      </w:r>
      <w:r w:rsidRPr="00D05BD4">
        <w:rPr>
          <w:rtl/>
        </w:rPr>
        <w:t xml:space="preserve"> </w:t>
      </w:r>
      <w:r w:rsidRPr="00D05BD4">
        <w:rPr>
          <w:rFonts w:hint="eastAsia"/>
          <w:rtl/>
        </w:rPr>
        <w:t>החולים</w:t>
      </w:r>
      <w:r w:rsidRPr="00D05BD4">
        <w:rPr>
          <w:rtl/>
        </w:rPr>
        <w:t xml:space="preserve">, </w:t>
      </w:r>
      <w:r w:rsidRPr="00D05BD4">
        <w:rPr>
          <w:rFonts w:hint="cs"/>
          <w:rtl/>
        </w:rPr>
        <w:t xml:space="preserve">דבר העומד </w:t>
      </w:r>
      <w:r w:rsidRPr="00D05BD4">
        <w:rPr>
          <w:rFonts w:hint="eastAsia"/>
          <w:rtl/>
        </w:rPr>
        <w:t>בניגוד</w:t>
      </w:r>
      <w:r w:rsidRPr="00D05BD4">
        <w:rPr>
          <w:rtl/>
        </w:rPr>
        <w:t xml:space="preserve"> </w:t>
      </w:r>
      <w:r w:rsidRPr="00D05BD4">
        <w:rPr>
          <w:rFonts w:hint="eastAsia"/>
          <w:rtl/>
        </w:rPr>
        <w:t>להוראות</w:t>
      </w:r>
      <w:r w:rsidRPr="00D05BD4">
        <w:rPr>
          <w:rtl/>
        </w:rPr>
        <w:t xml:space="preserve"> </w:t>
      </w:r>
      <w:r w:rsidRPr="00D05BD4">
        <w:rPr>
          <w:rFonts w:hint="eastAsia"/>
          <w:rtl/>
        </w:rPr>
        <w:t>שקובע</w:t>
      </w:r>
      <w:r w:rsidRPr="00D05BD4">
        <w:rPr>
          <w:rtl/>
        </w:rPr>
        <w:t xml:space="preserve"> </w:t>
      </w:r>
      <w:r w:rsidRPr="00D05BD4">
        <w:rPr>
          <w:rFonts w:hint="eastAsia"/>
          <w:rtl/>
        </w:rPr>
        <w:t>חוזר</w:t>
      </w:r>
      <w:r w:rsidRPr="00D05BD4">
        <w:rPr>
          <w:rtl/>
        </w:rPr>
        <w:t xml:space="preserve"> </w:t>
      </w:r>
      <w:r w:rsidRPr="00D05BD4">
        <w:rPr>
          <w:rFonts w:hint="eastAsia"/>
          <w:rtl/>
        </w:rPr>
        <w:t>מינהל</w:t>
      </w:r>
      <w:r w:rsidRPr="00D05BD4">
        <w:rPr>
          <w:rtl/>
        </w:rPr>
        <w:t xml:space="preserve"> </w:t>
      </w:r>
      <w:r w:rsidRPr="00D05BD4">
        <w:rPr>
          <w:rFonts w:hint="eastAsia"/>
          <w:rtl/>
        </w:rPr>
        <w:t>רפואה</w:t>
      </w:r>
      <w:r w:rsidRPr="00D05BD4">
        <w:rPr>
          <w:rtl/>
        </w:rPr>
        <w:t xml:space="preserve"> </w:t>
      </w:r>
      <w:r w:rsidRPr="00D05BD4">
        <w:rPr>
          <w:rFonts w:hint="eastAsia"/>
          <w:rtl/>
        </w:rPr>
        <w:t>בנושא</w:t>
      </w:r>
      <w:r w:rsidRPr="00D05BD4">
        <w:rPr>
          <w:rtl/>
        </w:rPr>
        <w:t xml:space="preserve">. זאת ועוד, </w:t>
      </w:r>
      <w:r w:rsidRPr="00D05BD4">
        <w:rPr>
          <w:rFonts w:hint="eastAsia"/>
          <w:rtl/>
        </w:rPr>
        <w:t>באשר</w:t>
      </w:r>
      <w:r w:rsidRPr="00D05BD4">
        <w:rPr>
          <w:rtl/>
        </w:rPr>
        <w:t xml:space="preserve"> </w:t>
      </w:r>
      <w:r w:rsidRPr="00D05BD4">
        <w:rPr>
          <w:rFonts w:hint="eastAsia"/>
          <w:rtl/>
        </w:rPr>
        <w:t>להיעדר</w:t>
      </w:r>
      <w:r w:rsidRPr="00D05BD4">
        <w:rPr>
          <w:rtl/>
        </w:rPr>
        <w:t xml:space="preserve"> בקרת עמיתים ברפואה הפרטית </w:t>
      </w:r>
      <w:r w:rsidRPr="00D05BD4">
        <w:rPr>
          <w:rFonts w:hint="eastAsia"/>
          <w:rtl/>
        </w:rPr>
        <w:t>צוין</w:t>
      </w:r>
      <w:r w:rsidRPr="00D05BD4">
        <w:rPr>
          <w:rtl/>
        </w:rPr>
        <w:t xml:space="preserve"> </w:t>
      </w:r>
      <w:r w:rsidRPr="00D05BD4">
        <w:rPr>
          <w:rFonts w:hint="eastAsia"/>
          <w:rtl/>
        </w:rPr>
        <w:t>בדוח</w:t>
      </w:r>
      <w:r w:rsidRPr="00D05BD4">
        <w:rPr>
          <w:rtl/>
        </w:rPr>
        <w:t xml:space="preserve"> </w:t>
      </w:r>
      <w:r w:rsidRPr="00D05BD4">
        <w:rPr>
          <w:rFonts w:hint="eastAsia"/>
          <w:rtl/>
        </w:rPr>
        <w:t>מבקר</w:t>
      </w:r>
      <w:r w:rsidRPr="00D05BD4">
        <w:rPr>
          <w:rtl/>
        </w:rPr>
        <w:t xml:space="preserve"> </w:t>
      </w:r>
      <w:r w:rsidRPr="00D05BD4">
        <w:rPr>
          <w:rFonts w:hint="eastAsia"/>
          <w:rtl/>
        </w:rPr>
        <w:t>המדינה</w:t>
      </w:r>
      <w:r w:rsidRPr="00D05BD4">
        <w:rPr>
          <w:rtl/>
        </w:rPr>
        <w:t xml:space="preserve"> </w:t>
      </w:r>
      <w:r w:rsidRPr="00D05BD4">
        <w:rPr>
          <w:rFonts w:hint="eastAsia"/>
          <w:rtl/>
        </w:rPr>
        <w:t>בעבר</w:t>
      </w:r>
      <w:r>
        <w:rPr>
          <w:rStyle w:val="FootnoteReference0"/>
          <w:sz w:val="18"/>
          <w:rtl/>
        </w:rPr>
        <w:footnoteReference w:id="73"/>
      </w:r>
      <w:r w:rsidRPr="00D05BD4">
        <w:rPr>
          <w:rtl/>
        </w:rPr>
        <w:t xml:space="preserve"> כי "במסגרת הרפואה במערכת הציבורית המלצת הרופא על ניתוח אינה אמורה להיטיב עמו מהבחינה הכלכלית, כלומר החשש לניגוד עניינים קטן. לעומת זאת, החלטות שמקבל רופא פרטי לגבי מטופליו עלולות להיות נגועות בניגוד עניינים; שכן הוא מקבל שכר עבור הייעוץ, ואם יבצע את הניתוח יקבל גם שכר עבורו. אף על פי כן החלטות אלה מתקבלות בלא בקרה של עמיתים בתחום</w:t>
      </w:r>
      <w:r w:rsidRPr="00D05BD4">
        <w:rPr>
          <w:rFonts w:hint="cs"/>
          <w:rtl/>
        </w:rPr>
        <w:t>..</w:t>
      </w:r>
      <w:r w:rsidRPr="00D05BD4">
        <w:rPr>
          <w:rtl/>
        </w:rPr>
        <w:t>.</w:t>
      </w:r>
      <w:r w:rsidRPr="00D05BD4">
        <w:rPr>
          <w:rFonts w:hint="cs"/>
          <w:rtl/>
        </w:rPr>
        <w:t xml:space="preserve"> י</w:t>
      </w:r>
      <w:r w:rsidRPr="00D05BD4">
        <w:rPr>
          <w:rtl/>
        </w:rPr>
        <w:t>ודגש כי אין בכוונת משרד מבקר המדינה להכתים את כלל ציבור הרופאים העוסקים ברפואה אלא להצביע על הצורך בבקרה. יודגש כי ככלל, רופאים העוסקים ברפואה הם אנשי מקצוע ששבועת הרופא היא נר לרגליהם וסביר להניח שהחלטותיהם בדבר ניתוחים הן ראויות. אלא שכאמור, עלולים להיות יוצאים מן הכלל ואת הסוגיה הזאת יש להסדיר</w:t>
      </w:r>
      <w:r w:rsidRPr="00D05BD4">
        <w:rPr>
          <w:rFonts w:hint="cs"/>
          <w:rtl/>
        </w:rPr>
        <w:t xml:space="preserve">". </w:t>
      </w:r>
    </w:p>
    <w:p w:rsidR="002E6D5B" w:rsidRPr="00D05BD4" w:rsidP="00FF2CB0">
      <w:pPr>
        <w:pStyle w:val="RESHET"/>
        <w:rPr>
          <w:rtl/>
        </w:rPr>
      </w:pPr>
      <w:r w:rsidRPr="00D05BD4">
        <w:rPr>
          <w:rFonts w:hint="eastAsia"/>
          <w:rtl/>
        </w:rPr>
        <w:t>בהיעדר</w:t>
      </w:r>
      <w:r w:rsidRPr="00D05BD4">
        <w:rPr>
          <w:rtl/>
        </w:rPr>
        <w:t xml:space="preserve"> </w:t>
      </w:r>
      <w:r w:rsidRPr="00D05BD4">
        <w:rPr>
          <w:rFonts w:hint="eastAsia"/>
          <w:rtl/>
        </w:rPr>
        <w:t>בקרת</w:t>
      </w:r>
      <w:r w:rsidRPr="00D05BD4">
        <w:rPr>
          <w:rtl/>
        </w:rPr>
        <w:t xml:space="preserve"> </w:t>
      </w:r>
      <w:r w:rsidRPr="00D05BD4">
        <w:rPr>
          <w:rFonts w:hint="eastAsia"/>
          <w:rtl/>
        </w:rPr>
        <w:t>עמיתים</w:t>
      </w:r>
      <w:r w:rsidRPr="00D05BD4">
        <w:rPr>
          <w:rtl/>
        </w:rPr>
        <w:t xml:space="preserve"> </w:t>
      </w:r>
      <w:r w:rsidRPr="00D05BD4">
        <w:rPr>
          <w:rFonts w:hint="eastAsia"/>
          <w:rtl/>
        </w:rPr>
        <w:t>ההחלטה</w:t>
      </w:r>
      <w:r w:rsidRPr="00D05BD4">
        <w:rPr>
          <w:rtl/>
        </w:rPr>
        <w:t xml:space="preserve"> </w:t>
      </w:r>
      <w:r w:rsidRPr="00D05BD4">
        <w:rPr>
          <w:rFonts w:hint="eastAsia"/>
          <w:rtl/>
        </w:rPr>
        <w:t>על</w:t>
      </w:r>
      <w:r w:rsidRPr="00D05BD4">
        <w:rPr>
          <w:rtl/>
        </w:rPr>
        <w:t xml:space="preserve"> </w:t>
      </w:r>
      <w:r w:rsidRPr="00D05BD4">
        <w:rPr>
          <w:rFonts w:hint="eastAsia"/>
          <w:rtl/>
        </w:rPr>
        <w:t>הניתוח</w:t>
      </w:r>
      <w:r w:rsidRPr="00D05BD4">
        <w:rPr>
          <w:rtl/>
        </w:rPr>
        <w:t xml:space="preserve"> </w:t>
      </w:r>
      <w:r w:rsidRPr="00D05BD4">
        <w:rPr>
          <w:rFonts w:hint="eastAsia"/>
          <w:rtl/>
        </w:rPr>
        <w:t>מת</w:t>
      </w:r>
      <w:r w:rsidRPr="00D05BD4">
        <w:rPr>
          <w:rFonts w:hint="cs"/>
          <w:rtl/>
        </w:rPr>
        <w:t>קבלת</w:t>
      </w:r>
      <w:r w:rsidRPr="00D05BD4">
        <w:rPr>
          <w:rtl/>
        </w:rPr>
        <w:t xml:space="preserve">, </w:t>
      </w:r>
      <w:r w:rsidRPr="00D05BD4">
        <w:rPr>
          <w:rFonts w:hint="eastAsia"/>
          <w:rtl/>
        </w:rPr>
        <w:t>בדרך</w:t>
      </w:r>
      <w:r w:rsidRPr="00D05BD4">
        <w:rPr>
          <w:rtl/>
        </w:rPr>
        <w:t xml:space="preserve"> </w:t>
      </w:r>
      <w:r w:rsidRPr="00D05BD4">
        <w:rPr>
          <w:rFonts w:hint="eastAsia"/>
          <w:rtl/>
        </w:rPr>
        <w:t>כלל</w:t>
      </w:r>
      <w:r w:rsidRPr="00D05BD4">
        <w:rPr>
          <w:rtl/>
        </w:rPr>
        <w:t xml:space="preserve">, </w:t>
      </w:r>
      <w:r w:rsidRPr="00D05BD4">
        <w:rPr>
          <w:rFonts w:hint="eastAsia"/>
          <w:rtl/>
        </w:rPr>
        <w:t>על</w:t>
      </w:r>
      <w:r w:rsidRPr="00D05BD4">
        <w:rPr>
          <w:rtl/>
        </w:rPr>
        <w:t xml:space="preserve"> </w:t>
      </w:r>
      <w:r w:rsidRPr="00D05BD4">
        <w:rPr>
          <w:rFonts w:hint="eastAsia"/>
          <w:rtl/>
        </w:rPr>
        <w:t>ידי</w:t>
      </w:r>
      <w:r w:rsidRPr="00D05BD4">
        <w:rPr>
          <w:rtl/>
        </w:rPr>
        <w:t xml:space="preserve"> </w:t>
      </w:r>
      <w:r w:rsidRPr="00D05BD4">
        <w:rPr>
          <w:rFonts w:hint="eastAsia"/>
          <w:rtl/>
        </w:rPr>
        <w:t>גורם</w:t>
      </w:r>
      <w:r w:rsidRPr="00D05BD4">
        <w:rPr>
          <w:rtl/>
        </w:rPr>
        <w:t xml:space="preserve"> </w:t>
      </w:r>
      <w:r w:rsidRPr="00D05BD4">
        <w:rPr>
          <w:rFonts w:hint="eastAsia"/>
          <w:rtl/>
        </w:rPr>
        <w:t>מקצועי</w:t>
      </w:r>
      <w:r w:rsidRPr="00D05BD4">
        <w:rPr>
          <w:rtl/>
        </w:rPr>
        <w:t xml:space="preserve"> </w:t>
      </w:r>
      <w:r w:rsidRPr="00D05BD4">
        <w:rPr>
          <w:rFonts w:hint="eastAsia"/>
          <w:rtl/>
        </w:rPr>
        <w:t>אחד</w:t>
      </w:r>
      <w:r w:rsidRPr="00D05BD4">
        <w:rPr>
          <w:rtl/>
        </w:rPr>
        <w:t xml:space="preserve"> - </w:t>
      </w:r>
      <w:r w:rsidRPr="00D05BD4">
        <w:rPr>
          <w:rFonts w:hint="eastAsia"/>
          <w:rtl/>
        </w:rPr>
        <w:t>הרופא</w:t>
      </w:r>
      <w:r w:rsidRPr="00D05BD4">
        <w:rPr>
          <w:rtl/>
        </w:rPr>
        <w:t xml:space="preserve"> </w:t>
      </w:r>
      <w:r w:rsidRPr="00D05BD4">
        <w:rPr>
          <w:rFonts w:hint="eastAsia"/>
          <w:rtl/>
        </w:rPr>
        <w:t>המנתח</w:t>
      </w:r>
      <w:r w:rsidRPr="00D05BD4">
        <w:rPr>
          <w:rFonts w:hint="cs"/>
          <w:rtl/>
        </w:rPr>
        <w:t xml:space="preserve"> -</w:t>
      </w:r>
      <w:r w:rsidRPr="00D05BD4">
        <w:rPr>
          <w:rtl/>
        </w:rPr>
        <w:t xml:space="preserve"> </w:t>
      </w:r>
      <w:r w:rsidRPr="00D05BD4">
        <w:rPr>
          <w:rFonts w:hint="cs"/>
          <w:rtl/>
        </w:rPr>
        <w:t>וללא</w:t>
      </w:r>
      <w:r w:rsidRPr="00D05BD4">
        <w:rPr>
          <w:rtl/>
        </w:rPr>
        <w:t xml:space="preserve"> </w:t>
      </w:r>
      <w:r w:rsidRPr="00D05BD4">
        <w:rPr>
          <w:rFonts w:hint="cs"/>
          <w:rtl/>
        </w:rPr>
        <w:t>ה</w:t>
      </w:r>
      <w:r w:rsidRPr="00D05BD4">
        <w:rPr>
          <w:rFonts w:hint="eastAsia"/>
          <w:rtl/>
        </w:rPr>
        <w:t>התייעצות</w:t>
      </w:r>
      <w:r w:rsidRPr="00D05BD4">
        <w:rPr>
          <w:rtl/>
        </w:rPr>
        <w:t xml:space="preserve"> </w:t>
      </w:r>
      <w:r w:rsidRPr="00D05BD4">
        <w:rPr>
          <w:rFonts w:hint="cs"/>
          <w:rtl/>
        </w:rPr>
        <w:t>ה</w:t>
      </w:r>
      <w:r w:rsidRPr="00D05BD4">
        <w:rPr>
          <w:rFonts w:hint="eastAsia"/>
          <w:rtl/>
        </w:rPr>
        <w:t>מקצועית</w:t>
      </w:r>
      <w:r w:rsidRPr="00D05BD4">
        <w:rPr>
          <w:rtl/>
        </w:rPr>
        <w:t xml:space="preserve"> </w:t>
      </w:r>
      <w:r w:rsidRPr="00D05BD4">
        <w:rPr>
          <w:rFonts w:hint="cs"/>
          <w:rtl/>
        </w:rPr>
        <w:t>התורמת</w:t>
      </w:r>
      <w:r w:rsidRPr="00D05BD4">
        <w:rPr>
          <w:rtl/>
        </w:rPr>
        <w:t xml:space="preserve"> לקבלת החלטה מקצועית. באשר לבתי החולים הפרטיים</w:t>
      </w:r>
      <w:r w:rsidRPr="00D05BD4">
        <w:rPr>
          <w:rFonts w:hint="cs"/>
          <w:rtl/>
        </w:rPr>
        <w:t>,</w:t>
      </w:r>
      <w:r w:rsidRPr="00D05BD4">
        <w:rPr>
          <w:rtl/>
        </w:rPr>
        <w:t xml:space="preserve"> קיים גם חשש, </w:t>
      </w:r>
      <w:r w:rsidRPr="00D05BD4">
        <w:rPr>
          <w:rFonts w:hint="cs"/>
          <w:rtl/>
        </w:rPr>
        <w:t>ש</w:t>
      </w:r>
      <w:r w:rsidRPr="00D05BD4">
        <w:rPr>
          <w:rFonts w:hint="eastAsia"/>
          <w:rtl/>
        </w:rPr>
        <w:t>עליו</w:t>
      </w:r>
      <w:r w:rsidRPr="00D05BD4">
        <w:rPr>
          <w:rtl/>
        </w:rPr>
        <w:t xml:space="preserve"> </w:t>
      </w:r>
      <w:r w:rsidRPr="00D05BD4">
        <w:rPr>
          <w:rFonts w:hint="cs"/>
          <w:rtl/>
        </w:rPr>
        <w:t xml:space="preserve">כבר </w:t>
      </w:r>
      <w:r w:rsidRPr="00D05BD4">
        <w:rPr>
          <w:rFonts w:hint="eastAsia"/>
          <w:rtl/>
        </w:rPr>
        <w:t>הצביע</w:t>
      </w:r>
      <w:r w:rsidRPr="00D05BD4">
        <w:rPr>
          <w:rtl/>
        </w:rPr>
        <w:t xml:space="preserve"> </w:t>
      </w:r>
      <w:r w:rsidRPr="00D05BD4">
        <w:rPr>
          <w:rFonts w:hint="eastAsia"/>
          <w:rtl/>
        </w:rPr>
        <w:t>מבקר</w:t>
      </w:r>
      <w:r w:rsidRPr="00D05BD4">
        <w:rPr>
          <w:rtl/>
        </w:rPr>
        <w:t xml:space="preserve"> </w:t>
      </w:r>
      <w:r w:rsidRPr="00D05BD4">
        <w:rPr>
          <w:rFonts w:hint="eastAsia"/>
          <w:rtl/>
        </w:rPr>
        <w:t>המדינה</w:t>
      </w:r>
      <w:r w:rsidRPr="00D05BD4">
        <w:rPr>
          <w:rtl/>
        </w:rPr>
        <w:t xml:space="preserve"> </w:t>
      </w:r>
      <w:r w:rsidRPr="00D05BD4">
        <w:rPr>
          <w:rFonts w:hint="eastAsia"/>
          <w:rtl/>
        </w:rPr>
        <w:t>בדוח</w:t>
      </w:r>
      <w:r w:rsidRPr="00D05BD4">
        <w:rPr>
          <w:rtl/>
        </w:rPr>
        <w:t xml:space="preserve"> </w:t>
      </w:r>
      <w:r w:rsidRPr="00D05BD4">
        <w:rPr>
          <w:rFonts w:hint="eastAsia"/>
          <w:rtl/>
        </w:rPr>
        <w:t>האמור</w:t>
      </w:r>
      <w:r w:rsidRPr="00D05BD4">
        <w:rPr>
          <w:rtl/>
        </w:rPr>
        <w:t xml:space="preserve"> </w:t>
      </w:r>
      <w:r w:rsidRPr="00D05BD4">
        <w:rPr>
          <w:rFonts w:hint="eastAsia"/>
          <w:rtl/>
        </w:rPr>
        <w:t>על</w:t>
      </w:r>
      <w:r w:rsidRPr="00D05BD4">
        <w:rPr>
          <w:rtl/>
        </w:rPr>
        <w:t xml:space="preserve"> </w:t>
      </w:r>
      <w:r w:rsidRPr="00D05BD4">
        <w:rPr>
          <w:rFonts w:hint="eastAsia"/>
          <w:rtl/>
        </w:rPr>
        <w:t>הרפואה</w:t>
      </w:r>
      <w:r w:rsidRPr="00D05BD4">
        <w:rPr>
          <w:rtl/>
        </w:rPr>
        <w:t xml:space="preserve"> </w:t>
      </w:r>
      <w:r w:rsidRPr="00D05BD4">
        <w:rPr>
          <w:rFonts w:hint="eastAsia"/>
          <w:rtl/>
        </w:rPr>
        <w:t>הפרטית</w:t>
      </w:r>
      <w:r w:rsidRPr="00D05BD4">
        <w:rPr>
          <w:rtl/>
        </w:rPr>
        <w:t xml:space="preserve">, </w:t>
      </w:r>
      <w:r w:rsidRPr="00D05BD4">
        <w:rPr>
          <w:rFonts w:hint="eastAsia"/>
          <w:rtl/>
        </w:rPr>
        <w:t>כי</w:t>
      </w:r>
      <w:r w:rsidRPr="00D05BD4">
        <w:rPr>
          <w:rtl/>
        </w:rPr>
        <w:t xml:space="preserve"> </w:t>
      </w:r>
      <w:r w:rsidRPr="00D05BD4">
        <w:rPr>
          <w:rFonts w:hint="eastAsia"/>
          <w:rtl/>
        </w:rPr>
        <w:t>מצב</w:t>
      </w:r>
      <w:r w:rsidRPr="00D05BD4">
        <w:rPr>
          <w:rtl/>
        </w:rPr>
        <w:t xml:space="preserve"> </w:t>
      </w:r>
      <w:r w:rsidRPr="00D05BD4">
        <w:rPr>
          <w:rFonts w:hint="eastAsia"/>
          <w:rtl/>
        </w:rPr>
        <w:t>זה</w:t>
      </w:r>
      <w:r w:rsidRPr="00D05BD4">
        <w:rPr>
          <w:rtl/>
        </w:rPr>
        <w:t xml:space="preserve"> </w:t>
      </w:r>
      <w:r w:rsidRPr="00D05BD4">
        <w:rPr>
          <w:rFonts w:hint="eastAsia"/>
          <w:rtl/>
        </w:rPr>
        <w:t>עלול</w:t>
      </w:r>
      <w:r w:rsidRPr="00D05BD4">
        <w:rPr>
          <w:rtl/>
        </w:rPr>
        <w:t xml:space="preserve"> </w:t>
      </w:r>
      <w:r w:rsidRPr="00D05BD4">
        <w:rPr>
          <w:rFonts w:hint="cs"/>
          <w:rtl/>
        </w:rPr>
        <w:t xml:space="preserve">להביא </w:t>
      </w:r>
      <w:r w:rsidRPr="00D05BD4">
        <w:rPr>
          <w:rFonts w:hint="eastAsia"/>
          <w:rtl/>
        </w:rPr>
        <w:t>לכך</w:t>
      </w:r>
      <w:r w:rsidRPr="00D05BD4">
        <w:rPr>
          <w:rtl/>
        </w:rPr>
        <w:t xml:space="preserve"> </w:t>
      </w:r>
      <w:r w:rsidRPr="00D05BD4">
        <w:rPr>
          <w:rFonts w:hint="eastAsia"/>
          <w:rtl/>
        </w:rPr>
        <w:t>שבהחלטה</w:t>
      </w:r>
      <w:r w:rsidRPr="00D05BD4">
        <w:rPr>
          <w:rtl/>
        </w:rPr>
        <w:t xml:space="preserve"> </w:t>
      </w:r>
      <w:r w:rsidRPr="00D05BD4">
        <w:rPr>
          <w:rFonts w:hint="cs"/>
          <w:rtl/>
        </w:rPr>
        <w:t xml:space="preserve">על עצם </w:t>
      </w:r>
      <w:r w:rsidRPr="00D05BD4">
        <w:rPr>
          <w:rFonts w:hint="eastAsia"/>
          <w:rtl/>
        </w:rPr>
        <w:t>ב</w:t>
      </w:r>
      <w:r w:rsidRPr="00D05BD4">
        <w:rPr>
          <w:rFonts w:hint="cs"/>
          <w:rtl/>
        </w:rPr>
        <w:t>י</w:t>
      </w:r>
      <w:r w:rsidRPr="00D05BD4">
        <w:rPr>
          <w:rFonts w:hint="eastAsia"/>
          <w:rtl/>
        </w:rPr>
        <w:t>צ</w:t>
      </w:r>
      <w:r w:rsidRPr="00D05BD4">
        <w:rPr>
          <w:rFonts w:hint="cs"/>
          <w:rtl/>
        </w:rPr>
        <w:t>ו</w:t>
      </w:r>
      <w:r w:rsidRPr="00D05BD4">
        <w:rPr>
          <w:rFonts w:hint="eastAsia"/>
          <w:rtl/>
        </w:rPr>
        <w:t>ע</w:t>
      </w:r>
      <w:r w:rsidRPr="00D05BD4">
        <w:rPr>
          <w:rtl/>
        </w:rPr>
        <w:t xml:space="preserve"> </w:t>
      </w:r>
      <w:r w:rsidRPr="00D05BD4">
        <w:rPr>
          <w:rFonts w:hint="eastAsia"/>
          <w:rtl/>
        </w:rPr>
        <w:t>הניתוח</w:t>
      </w:r>
      <w:r w:rsidRPr="00D05BD4">
        <w:rPr>
          <w:rtl/>
        </w:rPr>
        <w:t xml:space="preserve"> </w:t>
      </w:r>
      <w:r w:rsidRPr="00D05BD4">
        <w:rPr>
          <w:rFonts w:hint="cs"/>
          <w:rtl/>
        </w:rPr>
        <w:t xml:space="preserve">ועל בחירת </w:t>
      </w:r>
      <w:r w:rsidRPr="00D05BD4">
        <w:rPr>
          <w:rFonts w:hint="eastAsia"/>
          <w:rtl/>
        </w:rPr>
        <w:t>שיט</w:t>
      </w:r>
      <w:r w:rsidRPr="00D05BD4">
        <w:rPr>
          <w:rFonts w:hint="cs"/>
          <w:rtl/>
        </w:rPr>
        <w:t>ת הניתוח</w:t>
      </w:r>
      <w:r w:rsidRPr="00D05BD4">
        <w:rPr>
          <w:rtl/>
        </w:rPr>
        <w:t xml:space="preserve"> </w:t>
      </w:r>
      <w:r w:rsidRPr="00D05BD4">
        <w:rPr>
          <w:rFonts w:hint="eastAsia"/>
          <w:rtl/>
        </w:rPr>
        <w:t>עלול</w:t>
      </w:r>
      <w:r w:rsidRPr="00D05BD4">
        <w:rPr>
          <w:rtl/>
        </w:rPr>
        <w:t xml:space="preserve"> </w:t>
      </w:r>
      <w:r w:rsidRPr="00D05BD4">
        <w:rPr>
          <w:rFonts w:hint="eastAsia"/>
          <w:rtl/>
        </w:rPr>
        <w:t>להיות</w:t>
      </w:r>
      <w:r w:rsidRPr="00D05BD4">
        <w:rPr>
          <w:rtl/>
        </w:rPr>
        <w:t xml:space="preserve"> </w:t>
      </w:r>
      <w:r w:rsidRPr="00D05BD4">
        <w:rPr>
          <w:rFonts w:hint="eastAsia"/>
          <w:rtl/>
        </w:rPr>
        <w:t>מעורב</w:t>
      </w:r>
      <w:r w:rsidRPr="00D05BD4">
        <w:rPr>
          <w:rFonts w:hint="cs"/>
          <w:rtl/>
        </w:rPr>
        <w:t>,</w:t>
      </w:r>
      <w:r w:rsidRPr="00D05BD4">
        <w:rPr>
          <w:rtl/>
        </w:rPr>
        <w:t xml:space="preserve"> </w:t>
      </w:r>
      <w:r w:rsidRPr="00D05BD4">
        <w:rPr>
          <w:rFonts w:hint="eastAsia"/>
          <w:rtl/>
        </w:rPr>
        <w:t>מלבד</w:t>
      </w:r>
      <w:r w:rsidRPr="00D05BD4">
        <w:rPr>
          <w:rtl/>
        </w:rPr>
        <w:t xml:space="preserve"> </w:t>
      </w:r>
      <w:r w:rsidRPr="00D05BD4">
        <w:rPr>
          <w:rFonts w:hint="eastAsia"/>
          <w:rtl/>
        </w:rPr>
        <w:t>השיקול</w:t>
      </w:r>
      <w:r w:rsidRPr="00D05BD4">
        <w:rPr>
          <w:rtl/>
        </w:rPr>
        <w:t xml:space="preserve"> </w:t>
      </w:r>
      <w:r w:rsidRPr="00D05BD4">
        <w:rPr>
          <w:rFonts w:hint="eastAsia"/>
          <w:rtl/>
        </w:rPr>
        <w:t>הענייני</w:t>
      </w:r>
      <w:r w:rsidRPr="00D05BD4">
        <w:rPr>
          <w:rtl/>
        </w:rPr>
        <w:t xml:space="preserve">, </w:t>
      </w:r>
      <w:r w:rsidRPr="00D05BD4">
        <w:rPr>
          <w:rFonts w:hint="eastAsia"/>
          <w:rtl/>
        </w:rPr>
        <w:t>המקצועי</w:t>
      </w:r>
      <w:r w:rsidRPr="00D05BD4">
        <w:rPr>
          <w:rtl/>
        </w:rPr>
        <w:t xml:space="preserve">-רפואי, </w:t>
      </w:r>
      <w:r w:rsidRPr="00D05BD4">
        <w:rPr>
          <w:rFonts w:hint="eastAsia"/>
          <w:rtl/>
        </w:rPr>
        <w:t>גם</w:t>
      </w:r>
      <w:r w:rsidRPr="00D05BD4">
        <w:rPr>
          <w:rtl/>
        </w:rPr>
        <w:t xml:space="preserve"> </w:t>
      </w:r>
      <w:r w:rsidRPr="00D05BD4">
        <w:rPr>
          <w:rFonts w:hint="eastAsia"/>
          <w:rtl/>
        </w:rPr>
        <w:t>שיקול</w:t>
      </w:r>
      <w:r w:rsidRPr="00D05BD4">
        <w:rPr>
          <w:rtl/>
        </w:rPr>
        <w:t xml:space="preserve"> </w:t>
      </w:r>
      <w:r w:rsidRPr="00D05BD4">
        <w:rPr>
          <w:rFonts w:hint="eastAsia"/>
          <w:rtl/>
        </w:rPr>
        <w:t>לא</w:t>
      </w:r>
      <w:r w:rsidRPr="00D05BD4">
        <w:rPr>
          <w:rtl/>
        </w:rPr>
        <w:t xml:space="preserve"> </w:t>
      </w:r>
      <w:r w:rsidRPr="00D05BD4">
        <w:rPr>
          <w:rFonts w:hint="eastAsia"/>
          <w:rtl/>
        </w:rPr>
        <w:t>ענייני</w:t>
      </w:r>
      <w:r w:rsidRPr="00D05BD4">
        <w:rPr>
          <w:rtl/>
        </w:rPr>
        <w:t xml:space="preserve">, </w:t>
      </w:r>
      <w:r w:rsidRPr="00D05BD4">
        <w:rPr>
          <w:rFonts w:hint="eastAsia"/>
          <w:rtl/>
        </w:rPr>
        <w:t>כגון</w:t>
      </w:r>
      <w:r w:rsidRPr="00D05BD4">
        <w:rPr>
          <w:rtl/>
        </w:rPr>
        <w:t xml:space="preserve"> </w:t>
      </w:r>
      <w:r w:rsidRPr="00D05BD4">
        <w:rPr>
          <w:rFonts w:hint="eastAsia"/>
          <w:rtl/>
        </w:rPr>
        <w:t>החלטה</w:t>
      </w:r>
      <w:r w:rsidRPr="00D05BD4">
        <w:rPr>
          <w:rtl/>
        </w:rPr>
        <w:t xml:space="preserve"> </w:t>
      </w:r>
      <w:r w:rsidRPr="00D05BD4">
        <w:rPr>
          <w:rFonts w:hint="eastAsia"/>
          <w:rtl/>
        </w:rPr>
        <w:t>על</w:t>
      </w:r>
      <w:r w:rsidRPr="00D05BD4">
        <w:rPr>
          <w:rtl/>
        </w:rPr>
        <w:t xml:space="preserve"> </w:t>
      </w:r>
      <w:r w:rsidRPr="00D05BD4">
        <w:rPr>
          <w:rFonts w:hint="eastAsia"/>
          <w:rtl/>
        </w:rPr>
        <w:t>ביצוע</w:t>
      </w:r>
      <w:r w:rsidRPr="00D05BD4">
        <w:rPr>
          <w:rtl/>
        </w:rPr>
        <w:t xml:space="preserve"> </w:t>
      </w:r>
      <w:r w:rsidRPr="00D05BD4">
        <w:rPr>
          <w:rFonts w:hint="eastAsia"/>
          <w:rtl/>
        </w:rPr>
        <w:t>הניתוח</w:t>
      </w:r>
      <w:r w:rsidRPr="00D05BD4">
        <w:rPr>
          <w:rtl/>
        </w:rPr>
        <w:t xml:space="preserve"> </w:t>
      </w:r>
      <w:r w:rsidRPr="00D05BD4">
        <w:rPr>
          <w:rFonts w:hint="eastAsia"/>
          <w:rtl/>
        </w:rPr>
        <w:t>בשיטה</w:t>
      </w:r>
      <w:r w:rsidRPr="00D05BD4">
        <w:rPr>
          <w:rtl/>
        </w:rPr>
        <w:t xml:space="preserve"> </w:t>
      </w:r>
      <w:r w:rsidRPr="00D05BD4">
        <w:rPr>
          <w:rFonts w:hint="eastAsia"/>
          <w:rtl/>
        </w:rPr>
        <w:t>שבה</w:t>
      </w:r>
      <w:r w:rsidRPr="00D05BD4">
        <w:rPr>
          <w:rtl/>
        </w:rPr>
        <w:t xml:space="preserve"> </w:t>
      </w:r>
      <w:r w:rsidRPr="00D05BD4">
        <w:rPr>
          <w:rFonts w:hint="cs"/>
          <w:rtl/>
        </w:rPr>
        <w:t>התמחה</w:t>
      </w:r>
      <w:r w:rsidRPr="00D05BD4">
        <w:rPr>
          <w:rtl/>
        </w:rPr>
        <w:t xml:space="preserve"> </w:t>
      </w:r>
      <w:r w:rsidRPr="00D05BD4">
        <w:rPr>
          <w:rFonts w:hint="eastAsia"/>
          <w:rtl/>
        </w:rPr>
        <w:t>הרופא</w:t>
      </w:r>
      <w:r w:rsidRPr="00D05BD4">
        <w:rPr>
          <w:rFonts w:hint="cs"/>
          <w:rtl/>
        </w:rPr>
        <w:t>,</w:t>
      </w:r>
      <w:r w:rsidRPr="00D05BD4">
        <w:rPr>
          <w:rtl/>
        </w:rPr>
        <w:t xml:space="preserve"> </w:t>
      </w:r>
      <w:r w:rsidRPr="00D05BD4">
        <w:rPr>
          <w:rFonts w:hint="eastAsia"/>
          <w:rtl/>
        </w:rPr>
        <w:t>אף</w:t>
      </w:r>
      <w:r w:rsidRPr="00D05BD4">
        <w:rPr>
          <w:rtl/>
        </w:rPr>
        <w:t xml:space="preserve"> </w:t>
      </w:r>
      <w:r w:rsidRPr="00D05BD4">
        <w:rPr>
          <w:rFonts w:hint="eastAsia"/>
          <w:rtl/>
        </w:rPr>
        <w:t>כי</w:t>
      </w:r>
      <w:r w:rsidRPr="00D05BD4">
        <w:rPr>
          <w:rtl/>
        </w:rPr>
        <w:t xml:space="preserve"> </w:t>
      </w:r>
      <w:r w:rsidRPr="00D05BD4">
        <w:rPr>
          <w:rFonts w:hint="eastAsia"/>
          <w:rtl/>
        </w:rPr>
        <w:t>ייתכן</w:t>
      </w:r>
      <w:r w:rsidRPr="00D05BD4">
        <w:rPr>
          <w:rtl/>
        </w:rPr>
        <w:t xml:space="preserve"> </w:t>
      </w:r>
      <w:r w:rsidRPr="00D05BD4">
        <w:rPr>
          <w:rFonts w:hint="eastAsia"/>
          <w:rtl/>
        </w:rPr>
        <w:t>שהיא</w:t>
      </w:r>
      <w:r w:rsidRPr="00D05BD4">
        <w:rPr>
          <w:rtl/>
        </w:rPr>
        <w:t xml:space="preserve"> מתאי</w:t>
      </w:r>
      <w:r w:rsidRPr="00D05BD4">
        <w:rPr>
          <w:rFonts w:hint="eastAsia"/>
          <w:rtl/>
        </w:rPr>
        <w:t>מה</w:t>
      </w:r>
      <w:r w:rsidRPr="00D05BD4">
        <w:rPr>
          <w:rtl/>
        </w:rPr>
        <w:t xml:space="preserve"> </w:t>
      </w:r>
      <w:r w:rsidRPr="00D05BD4">
        <w:rPr>
          <w:rFonts w:hint="eastAsia"/>
          <w:rtl/>
        </w:rPr>
        <w:t>פחות</w:t>
      </w:r>
      <w:r w:rsidRPr="00D05BD4">
        <w:rPr>
          <w:rtl/>
        </w:rPr>
        <w:t xml:space="preserve"> למ</w:t>
      </w:r>
      <w:r w:rsidRPr="00D05BD4">
        <w:rPr>
          <w:rFonts w:hint="eastAsia"/>
          <w:rtl/>
        </w:rPr>
        <w:t>טופל</w:t>
      </w:r>
      <w:r w:rsidRPr="00D05BD4">
        <w:rPr>
          <w:rtl/>
        </w:rPr>
        <w:t xml:space="preserve">. </w:t>
      </w:r>
      <w:r w:rsidRPr="0012789B" w:rsidR="00C52C16">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59626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16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בהיעדר</w:t>
                            </w:r>
                            <w:r w:rsidRPr="00FF2CB0">
                              <w:rPr>
                                <w:rFonts w:cs="Tahoma"/>
                                <w:color w:val="0B5294"/>
                                <w:spacing w:val="-4"/>
                                <w:sz w:val="24"/>
                                <w:szCs w:val="24"/>
                                <w:rtl/>
                              </w:rPr>
                              <w:t xml:space="preserve"> </w:t>
                            </w:r>
                            <w:r w:rsidRPr="00FF2CB0">
                              <w:rPr>
                                <w:rFonts w:cs="Tahoma" w:hint="eastAsia"/>
                                <w:color w:val="0B5294"/>
                                <w:spacing w:val="-4"/>
                                <w:sz w:val="24"/>
                                <w:szCs w:val="24"/>
                                <w:rtl/>
                              </w:rPr>
                              <w:t>בקרת</w:t>
                            </w:r>
                            <w:r w:rsidRPr="00FF2CB0">
                              <w:rPr>
                                <w:rFonts w:cs="Tahoma"/>
                                <w:color w:val="0B5294"/>
                                <w:spacing w:val="-4"/>
                                <w:sz w:val="24"/>
                                <w:szCs w:val="24"/>
                                <w:rtl/>
                              </w:rPr>
                              <w:t xml:space="preserve"> </w:t>
                            </w:r>
                            <w:r w:rsidRPr="00FF2CB0">
                              <w:rPr>
                                <w:rFonts w:cs="Tahoma" w:hint="eastAsia"/>
                                <w:color w:val="0B5294"/>
                                <w:spacing w:val="-4"/>
                                <w:sz w:val="24"/>
                                <w:szCs w:val="24"/>
                                <w:rtl/>
                              </w:rPr>
                              <w:t>עמיתים</w:t>
                            </w:r>
                            <w:r w:rsidRPr="00FF2CB0">
                              <w:rPr>
                                <w:rFonts w:cs="Tahoma"/>
                                <w:color w:val="0B5294"/>
                                <w:spacing w:val="-4"/>
                                <w:sz w:val="24"/>
                                <w:szCs w:val="24"/>
                                <w:rtl/>
                              </w:rPr>
                              <w:t xml:space="preserve"> </w:t>
                            </w:r>
                            <w:r w:rsidRPr="00FF2CB0">
                              <w:rPr>
                                <w:rFonts w:cs="Tahoma" w:hint="eastAsia"/>
                                <w:color w:val="0B5294"/>
                                <w:spacing w:val="-4"/>
                                <w:sz w:val="24"/>
                                <w:szCs w:val="24"/>
                                <w:rtl/>
                              </w:rPr>
                              <w:t>ההחלטה</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מתקבלת</w:t>
                            </w:r>
                            <w:r w:rsidRPr="00FF2CB0">
                              <w:rPr>
                                <w:rFonts w:cs="Tahoma"/>
                                <w:color w:val="0B5294"/>
                                <w:spacing w:val="-4"/>
                                <w:sz w:val="24"/>
                                <w:szCs w:val="24"/>
                                <w:rtl/>
                              </w:rPr>
                              <w:t xml:space="preserve">, </w:t>
                            </w:r>
                            <w:r w:rsidRPr="00FF2CB0">
                              <w:rPr>
                                <w:rFonts w:cs="Tahoma" w:hint="eastAsia"/>
                                <w:color w:val="0B5294"/>
                                <w:spacing w:val="-4"/>
                                <w:sz w:val="24"/>
                                <w:szCs w:val="24"/>
                                <w:rtl/>
                              </w:rPr>
                              <w:t>בדרך</w:t>
                            </w:r>
                            <w:r w:rsidRPr="00FF2CB0">
                              <w:rPr>
                                <w:rFonts w:cs="Tahoma"/>
                                <w:color w:val="0B5294"/>
                                <w:spacing w:val="-4"/>
                                <w:sz w:val="24"/>
                                <w:szCs w:val="24"/>
                                <w:rtl/>
                              </w:rPr>
                              <w:t xml:space="preserve"> </w:t>
                            </w:r>
                            <w:r w:rsidRPr="00FF2CB0">
                              <w:rPr>
                                <w:rFonts w:cs="Tahoma" w:hint="eastAsia"/>
                                <w:color w:val="0B5294"/>
                                <w:spacing w:val="-4"/>
                                <w:sz w:val="24"/>
                                <w:szCs w:val="24"/>
                                <w:rtl/>
                              </w:rPr>
                              <w:t>כלל</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ידי</w:t>
                            </w:r>
                            <w:r w:rsidRPr="00FF2CB0">
                              <w:rPr>
                                <w:rFonts w:cs="Tahoma"/>
                                <w:color w:val="0B5294"/>
                                <w:spacing w:val="-4"/>
                                <w:sz w:val="24"/>
                                <w:szCs w:val="24"/>
                                <w:rtl/>
                              </w:rPr>
                              <w:t xml:space="preserve"> </w:t>
                            </w:r>
                            <w:r w:rsidRPr="00FF2CB0">
                              <w:rPr>
                                <w:rFonts w:cs="Tahoma" w:hint="eastAsia"/>
                                <w:color w:val="0B5294"/>
                                <w:spacing w:val="-4"/>
                                <w:sz w:val="24"/>
                                <w:szCs w:val="24"/>
                                <w:rtl/>
                              </w:rPr>
                              <w:t>גורם</w:t>
                            </w:r>
                            <w:r w:rsidRPr="00FF2CB0">
                              <w:rPr>
                                <w:rFonts w:cs="Tahoma"/>
                                <w:color w:val="0B5294"/>
                                <w:spacing w:val="-4"/>
                                <w:sz w:val="24"/>
                                <w:szCs w:val="24"/>
                                <w:rtl/>
                              </w:rPr>
                              <w:t xml:space="preserve"> </w:t>
                            </w:r>
                            <w:r w:rsidRPr="00FF2CB0">
                              <w:rPr>
                                <w:rFonts w:cs="Tahoma" w:hint="eastAsia"/>
                                <w:color w:val="0B5294"/>
                                <w:spacing w:val="-4"/>
                                <w:sz w:val="24"/>
                                <w:szCs w:val="24"/>
                                <w:rtl/>
                              </w:rPr>
                              <w:t>מקצועי</w:t>
                            </w:r>
                            <w:r w:rsidRPr="00FF2CB0">
                              <w:rPr>
                                <w:rFonts w:cs="Tahoma"/>
                                <w:color w:val="0B5294"/>
                                <w:spacing w:val="-4"/>
                                <w:sz w:val="24"/>
                                <w:szCs w:val="24"/>
                                <w:rtl/>
                              </w:rPr>
                              <w:t xml:space="preserve"> </w:t>
                            </w:r>
                            <w:r w:rsidRPr="00FF2CB0">
                              <w:rPr>
                                <w:rFonts w:cs="Tahoma" w:hint="eastAsia"/>
                                <w:color w:val="0B5294"/>
                                <w:spacing w:val="-4"/>
                                <w:sz w:val="24"/>
                                <w:szCs w:val="24"/>
                                <w:rtl/>
                              </w:rPr>
                              <w:t>אחד</w:t>
                            </w:r>
                            <w:r w:rsidRPr="00FF2CB0">
                              <w:rPr>
                                <w:rFonts w:cs="Tahoma"/>
                                <w:color w:val="0B5294"/>
                                <w:spacing w:val="-4"/>
                                <w:sz w:val="24"/>
                                <w:szCs w:val="24"/>
                                <w:rtl/>
                              </w:rPr>
                              <w:t xml:space="preserve"> - </w:t>
                            </w:r>
                            <w:r w:rsidRPr="00FF2CB0">
                              <w:rPr>
                                <w:rFonts w:cs="Tahoma" w:hint="eastAsia"/>
                                <w:color w:val="0B5294"/>
                                <w:spacing w:val="-4"/>
                                <w:sz w:val="24"/>
                                <w:szCs w:val="24"/>
                                <w:rtl/>
                              </w:rPr>
                              <w:t>הרופא</w:t>
                            </w:r>
                            <w:r w:rsidRPr="00FF2CB0">
                              <w:rPr>
                                <w:rFonts w:cs="Tahoma"/>
                                <w:color w:val="0B5294"/>
                                <w:spacing w:val="-4"/>
                                <w:sz w:val="24"/>
                                <w:szCs w:val="24"/>
                                <w:rtl/>
                              </w:rPr>
                              <w:t xml:space="preserve"> </w:t>
                            </w:r>
                            <w:r w:rsidRPr="00FF2CB0">
                              <w:rPr>
                                <w:rFonts w:cs="Tahoma" w:hint="eastAsia"/>
                                <w:color w:val="0B5294"/>
                                <w:spacing w:val="-4"/>
                                <w:sz w:val="24"/>
                                <w:szCs w:val="24"/>
                                <w:rtl/>
                              </w:rPr>
                              <w:t>המנתח</w:t>
                            </w:r>
                            <w:r w:rsidRPr="00FF2CB0">
                              <w:rPr>
                                <w:rFonts w:cs="Tahoma"/>
                                <w:color w:val="0B5294"/>
                                <w:spacing w:val="-4"/>
                                <w:sz w:val="24"/>
                                <w:szCs w:val="24"/>
                                <w:rtl/>
                              </w:rPr>
                              <w:t xml:space="preserve"> - </w:t>
                            </w:r>
                            <w:r w:rsidRPr="00FF2CB0">
                              <w:rPr>
                                <w:rFonts w:cs="Tahoma" w:hint="eastAsia"/>
                                <w:color w:val="0B5294"/>
                                <w:spacing w:val="-4"/>
                                <w:sz w:val="24"/>
                                <w:szCs w:val="24"/>
                                <w:rtl/>
                              </w:rPr>
                              <w:t>וללא</w:t>
                            </w:r>
                            <w:r w:rsidRPr="00FF2CB0">
                              <w:rPr>
                                <w:rFonts w:cs="Tahoma"/>
                                <w:color w:val="0B5294"/>
                                <w:spacing w:val="-4"/>
                                <w:sz w:val="24"/>
                                <w:szCs w:val="24"/>
                                <w:rtl/>
                              </w:rPr>
                              <w:t xml:space="preserve"> </w:t>
                            </w:r>
                            <w:r w:rsidRPr="00FF2CB0">
                              <w:rPr>
                                <w:rFonts w:cs="Tahoma" w:hint="eastAsia"/>
                                <w:color w:val="0B5294"/>
                                <w:spacing w:val="-4"/>
                                <w:sz w:val="24"/>
                                <w:szCs w:val="24"/>
                                <w:rtl/>
                              </w:rPr>
                              <w:t>ההתייעצות</w:t>
                            </w:r>
                            <w:r w:rsidRPr="00FF2CB0">
                              <w:rPr>
                                <w:rFonts w:cs="Tahoma"/>
                                <w:color w:val="0B5294"/>
                                <w:spacing w:val="-4"/>
                                <w:sz w:val="24"/>
                                <w:szCs w:val="24"/>
                                <w:rtl/>
                              </w:rPr>
                              <w:t xml:space="preserve"> </w:t>
                            </w:r>
                            <w:r w:rsidRPr="00FF2CB0">
                              <w:rPr>
                                <w:rFonts w:cs="Tahoma" w:hint="eastAsia"/>
                                <w:color w:val="0B5294"/>
                                <w:spacing w:val="-4"/>
                                <w:sz w:val="24"/>
                                <w:szCs w:val="24"/>
                                <w:rtl/>
                              </w:rPr>
                              <w:t>המקצועית</w:t>
                            </w:r>
                            <w:r w:rsidRPr="00FF2CB0">
                              <w:rPr>
                                <w:rFonts w:cs="Tahoma"/>
                                <w:color w:val="0B5294"/>
                                <w:spacing w:val="-4"/>
                                <w:sz w:val="24"/>
                                <w:szCs w:val="24"/>
                                <w:rtl/>
                              </w:rPr>
                              <w:t xml:space="preserve"> </w:t>
                            </w:r>
                            <w:r w:rsidRPr="00FF2CB0">
                              <w:rPr>
                                <w:rFonts w:cs="Tahoma" w:hint="eastAsia"/>
                                <w:color w:val="0B5294"/>
                                <w:spacing w:val="-4"/>
                                <w:sz w:val="24"/>
                                <w:szCs w:val="24"/>
                                <w:rtl/>
                              </w:rPr>
                              <w:t>התורמת</w:t>
                            </w:r>
                            <w:r w:rsidRPr="00FF2CB0">
                              <w:rPr>
                                <w:rFonts w:cs="Tahoma"/>
                                <w:color w:val="0B5294"/>
                                <w:spacing w:val="-4"/>
                                <w:sz w:val="24"/>
                                <w:szCs w:val="24"/>
                                <w:rtl/>
                              </w:rPr>
                              <w:t xml:space="preserve"> </w:t>
                            </w:r>
                            <w:r w:rsidRPr="00FF2CB0">
                              <w:rPr>
                                <w:rFonts w:cs="Tahoma" w:hint="eastAsia"/>
                                <w:color w:val="0B5294"/>
                                <w:spacing w:val="-4"/>
                                <w:sz w:val="24"/>
                                <w:szCs w:val="24"/>
                                <w:rtl/>
                              </w:rPr>
                              <w:t>לקבלת</w:t>
                            </w:r>
                            <w:r w:rsidRPr="00FF2CB0">
                              <w:rPr>
                                <w:rFonts w:cs="Tahoma"/>
                                <w:color w:val="0B5294"/>
                                <w:spacing w:val="-4"/>
                                <w:sz w:val="24"/>
                                <w:szCs w:val="24"/>
                                <w:rtl/>
                              </w:rPr>
                              <w:t xml:space="preserve"> </w:t>
                            </w:r>
                            <w:r w:rsidRPr="00FF2CB0">
                              <w:rPr>
                                <w:rFonts w:cs="Tahoma" w:hint="eastAsia"/>
                                <w:color w:val="0B5294"/>
                                <w:spacing w:val="-4"/>
                                <w:sz w:val="24"/>
                                <w:szCs w:val="24"/>
                                <w:rtl/>
                              </w:rPr>
                              <w:t>החלטה</w:t>
                            </w:r>
                            <w:r w:rsidRPr="00FF2CB0">
                              <w:rPr>
                                <w:rFonts w:cs="Tahoma"/>
                                <w:color w:val="0B5294"/>
                                <w:spacing w:val="-4"/>
                                <w:sz w:val="24"/>
                                <w:szCs w:val="24"/>
                                <w:rtl/>
                              </w:rPr>
                              <w:t xml:space="preserve"> </w:t>
                            </w:r>
                            <w:r w:rsidRPr="00FF2CB0">
                              <w:rPr>
                                <w:rFonts w:cs="Tahoma" w:hint="eastAsia"/>
                                <w:color w:val="0B5294"/>
                                <w:spacing w:val="-4"/>
                                <w:sz w:val="24"/>
                                <w:szCs w:val="24"/>
                                <w:rtl/>
                              </w:rPr>
                              <w:t>מקצועית</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2919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79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726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FF2CB0">
                        <w:rPr>
                          <w:rFonts w:cs="Tahoma" w:hint="eastAsia"/>
                          <w:color w:val="0B5294"/>
                          <w:spacing w:val="-4"/>
                          <w:sz w:val="24"/>
                          <w:szCs w:val="24"/>
                          <w:rtl/>
                        </w:rPr>
                        <w:t>בהיעדר</w:t>
                      </w:r>
                      <w:r w:rsidRPr="00FF2CB0">
                        <w:rPr>
                          <w:rFonts w:cs="Tahoma"/>
                          <w:color w:val="0B5294"/>
                          <w:spacing w:val="-4"/>
                          <w:sz w:val="24"/>
                          <w:szCs w:val="24"/>
                          <w:rtl/>
                        </w:rPr>
                        <w:t xml:space="preserve"> </w:t>
                      </w:r>
                      <w:r w:rsidRPr="00FF2CB0">
                        <w:rPr>
                          <w:rFonts w:cs="Tahoma" w:hint="eastAsia"/>
                          <w:color w:val="0B5294"/>
                          <w:spacing w:val="-4"/>
                          <w:sz w:val="24"/>
                          <w:szCs w:val="24"/>
                          <w:rtl/>
                        </w:rPr>
                        <w:t>בקרת</w:t>
                      </w:r>
                      <w:r w:rsidRPr="00FF2CB0">
                        <w:rPr>
                          <w:rFonts w:cs="Tahoma"/>
                          <w:color w:val="0B5294"/>
                          <w:spacing w:val="-4"/>
                          <w:sz w:val="24"/>
                          <w:szCs w:val="24"/>
                          <w:rtl/>
                        </w:rPr>
                        <w:t xml:space="preserve"> </w:t>
                      </w:r>
                      <w:r w:rsidRPr="00FF2CB0">
                        <w:rPr>
                          <w:rFonts w:cs="Tahoma" w:hint="eastAsia"/>
                          <w:color w:val="0B5294"/>
                          <w:spacing w:val="-4"/>
                          <w:sz w:val="24"/>
                          <w:szCs w:val="24"/>
                          <w:rtl/>
                        </w:rPr>
                        <w:t>עמיתים</w:t>
                      </w:r>
                      <w:r w:rsidRPr="00FF2CB0">
                        <w:rPr>
                          <w:rFonts w:cs="Tahoma"/>
                          <w:color w:val="0B5294"/>
                          <w:spacing w:val="-4"/>
                          <w:sz w:val="24"/>
                          <w:szCs w:val="24"/>
                          <w:rtl/>
                        </w:rPr>
                        <w:t xml:space="preserve"> </w:t>
                      </w:r>
                      <w:r w:rsidRPr="00FF2CB0">
                        <w:rPr>
                          <w:rFonts w:cs="Tahoma" w:hint="eastAsia"/>
                          <w:color w:val="0B5294"/>
                          <w:spacing w:val="-4"/>
                          <w:sz w:val="24"/>
                          <w:szCs w:val="24"/>
                          <w:rtl/>
                        </w:rPr>
                        <w:t>ההחלטה</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הניתוח</w:t>
                      </w:r>
                      <w:r w:rsidRPr="00FF2CB0">
                        <w:rPr>
                          <w:rFonts w:cs="Tahoma"/>
                          <w:color w:val="0B5294"/>
                          <w:spacing w:val="-4"/>
                          <w:sz w:val="24"/>
                          <w:szCs w:val="24"/>
                          <w:rtl/>
                        </w:rPr>
                        <w:t xml:space="preserve"> </w:t>
                      </w:r>
                      <w:r w:rsidRPr="00FF2CB0">
                        <w:rPr>
                          <w:rFonts w:cs="Tahoma" w:hint="eastAsia"/>
                          <w:color w:val="0B5294"/>
                          <w:spacing w:val="-4"/>
                          <w:sz w:val="24"/>
                          <w:szCs w:val="24"/>
                          <w:rtl/>
                        </w:rPr>
                        <w:t>מתקבלת</w:t>
                      </w:r>
                      <w:r w:rsidRPr="00FF2CB0">
                        <w:rPr>
                          <w:rFonts w:cs="Tahoma"/>
                          <w:color w:val="0B5294"/>
                          <w:spacing w:val="-4"/>
                          <w:sz w:val="24"/>
                          <w:szCs w:val="24"/>
                          <w:rtl/>
                        </w:rPr>
                        <w:t xml:space="preserve">, </w:t>
                      </w:r>
                      <w:r w:rsidRPr="00FF2CB0">
                        <w:rPr>
                          <w:rFonts w:cs="Tahoma" w:hint="eastAsia"/>
                          <w:color w:val="0B5294"/>
                          <w:spacing w:val="-4"/>
                          <w:sz w:val="24"/>
                          <w:szCs w:val="24"/>
                          <w:rtl/>
                        </w:rPr>
                        <w:t>בדרך</w:t>
                      </w:r>
                      <w:r w:rsidRPr="00FF2CB0">
                        <w:rPr>
                          <w:rFonts w:cs="Tahoma"/>
                          <w:color w:val="0B5294"/>
                          <w:spacing w:val="-4"/>
                          <w:sz w:val="24"/>
                          <w:szCs w:val="24"/>
                          <w:rtl/>
                        </w:rPr>
                        <w:t xml:space="preserve"> </w:t>
                      </w:r>
                      <w:r w:rsidRPr="00FF2CB0">
                        <w:rPr>
                          <w:rFonts w:cs="Tahoma" w:hint="eastAsia"/>
                          <w:color w:val="0B5294"/>
                          <w:spacing w:val="-4"/>
                          <w:sz w:val="24"/>
                          <w:szCs w:val="24"/>
                          <w:rtl/>
                        </w:rPr>
                        <w:t>כלל</w:t>
                      </w:r>
                      <w:r w:rsidRPr="00FF2CB0">
                        <w:rPr>
                          <w:rFonts w:cs="Tahoma"/>
                          <w:color w:val="0B5294"/>
                          <w:spacing w:val="-4"/>
                          <w:sz w:val="24"/>
                          <w:szCs w:val="24"/>
                          <w:rtl/>
                        </w:rPr>
                        <w:t xml:space="preserve">, </w:t>
                      </w:r>
                      <w:r w:rsidRPr="00FF2CB0">
                        <w:rPr>
                          <w:rFonts w:cs="Tahoma" w:hint="eastAsia"/>
                          <w:color w:val="0B5294"/>
                          <w:spacing w:val="-4"/>
                          <w:sz w:val="24"/>
                          <w:szCs w:val="24"/>
                          <w:rtl/>
                        </w:rPr>
                        <w:t>על</w:t>
                      </w:r>
                      <w:r w:rsidRPr="00FF2CB0">
                        <w:rPr>
                          <w:rFonts w:cs="Tahoma"/>
                          <w:color w:val="0B5294"/>
                          <w:spacing w:val="-4"/>
                          <w:sz w:val="24"/>
                          <w:szCs w:val="24"/>
                          <w:rtl/>
                        </w:rPr>
                        <w:t xml:space="preserve"> </w:t>
                      </w:r>
                      <w:r w:rsidRPr="00FF2CB0">
                        <w:rPr>
                          <w:rFonts w:cs="Tahoma" w:hint="eastAsia"/>
                          <w:color w:val="0B5294"/>
                          <w:spacing w:val="-4"/>
                          <w:sz w:val="24"/>
                          <w:szCs w:val="24"/>
                          <w:rtl/>
                        </w:rPr>
                        <w:t>ידי</w:t>
                      </w:r>
                      <w:r w:rsidRPr="00FF2CB0">
                        <w:rPr>
                          <w:rFonts w:cs="Tahoma"/>
                          <w:color w:val="0B5294"/>
                          <w:spacing w:val="-4"/>
                          <w:sz w:val="24"/>
                          <w:szCs w:val="24"/>
                          <w:rtl/>
                        </w:rPr>
                        <w:t xml:space="preserve"> </w:t>
                      </w:r>
                      <w:r w:rsidRPr="00FF2CB0">
                        <w:rPr>
                          <w:rFonts w:cs="Tahoma" w:hint="eastAsia"/>
                          <w:color w:val="0B5294"/>
                          <w:spacing w:val="-4"/>
                          <w:sz w:val="24"/>
                          <w:szCs w:val="24"/>
                          <w:rtl/>
                        </w:rPr>
                        <w:t>גורם</w:t>
                      </w:r>
                      <w:r w:rsidRPr="00FF2CB0">
                        <w:rPr>
                          <w:rFonts w:cs="Tahoma"/>
                          <w:color w:val="0B5294"/>
                          <w:spacing w:val="-4"/>
                          <w:sz w:val="24"/>
                          <w:szCs w:val="24"/>
                          <w:rtl/>
                        </w:rPr>
                        <w:t xml:space="preserve"> </w:t>
                      </w:r>
                      <w:r w:rsidRPr="00FF2CB0">
                        <w:rPr>
                          <w:rFonts w:cs="Tahoma" w:hint="eastAsia"/>
                          <w:color w:val="0B5294"/>
                          <w:spacing w:val="-4"/>
                          <w:sz w:val="24"/>
                          <w:szCs w:val="24"/>
                          <w:rtl/>
                        </w:rPr>
                        <w:t>מקצועי</w:t>
                      </w:r>
                      <w:r w:rsidRPr="00FF2CB0">
                        <w:rPr>
                          <w:rFonts w:cs="Tahoma"/>
                          <w:color w:val="0B5294"/>
                          <w:spacing w:val="-4"/>
                          <w:sz w:val="24"/>
                          <w:szCs w:val="24"/>
                          <w:rtl/>
                        </w:rPr>
                        <w:t xml:space="preserve"> </w:t>
                      </w:r>
                      <w:r w:rsidRPr="00FF2CB0">
                        <w:rPr>
                          <w:rFonts w:cs="Tahoma" w:hint="eastAsia"/>
                          <w:color w:val="0B5294"/>
                          <w:spacing w:val="-4"/>
                          <w:sz w:val="24"/>
                          <w:szCs w:val="24"/>
                          <w:rtl/>
                        </w:rPr>
                        <w:t>אחד</w:t>
                      </w:r>
                      <w:r w:rsidRPr="00FF2CB0">
                        <w:rPr>
                          <w:rFonts w:cs="Tahoma"/>
                          <w:color w:val="0B5294"/>
                          <w:spacing w:val="-4"/>
                          <w:sz w:val="24"/>
                          <w:szCs w:val="24"/>
                          <w:rtl/>
                        </w:rPr>
                        <w:t xml:space="preserve"> - </w:t>
                      </w:r>
                      <w:r w:rsidRPr="00FF2CB0">
                        <w:rPr>
                          <w:rFonts w:cs="Tahoma" w:hint="eastAsia"/>
                          <w:color w:val="0B5294"/>
                          <w:spacing w:val="-4"/>
                          <w:sz w:val="24"/>
                          <w:szCs w:val="24"/>
                          <w:rtl/>
                        </w:rPr>
                        <w:t>הרופא</w:t>
                      </w:r>
                      <w:r w:rsidRPr="00FF2CB0">
                        <w:rPr>
                          <w:rFonts w:cs="Tahoma"/>
                          <w:color w:val="0B5294"/>
                          <w:spacing w:val="-4"/>
                          <w:sz w:val="24"/>
                          <w:szCs w:val="24"/>
                          <w:rtl/>
                        </w:rPr>
                        <w:t xml:space="preserve"> </w:t>
                      </w:r>
                      <w:r w:rsidRPr="00FF2CB0">
                        <w:rPr>
                          <w:rFonts w:cs="Tahoma" w:hint="eastAsia"/>
                          <w:color w:val="0B5294"/>
                          <w:spacing w:val="-4"/>
                          <w:sz w:val="24"/>
                          <w:szCs w:val="24"/>
                          <w:rtl/>
                        </w:rPr>
                        <w:t>המנתח</w:t>
                      </w:r>
                      <w:r w:rsidRPr="00FF2CB0">
                        <w:rPr>
                          <w:rFonts w:cs="Tahoma"/>
                          <w:color w:val="0B5294"/>
                          <w:spacing w:val="-4"/>
                          <w:sz w:val="24"/>
                          <w:szCs w:val="24"/>
                          <w:rtl/>
                        </w:rPr>
                        <w:t xml:space="preserve"> - </w:t>
                      </w:r>
                      <w:r w:rsidRPr="00FF2CB0">
                        <w:rPr>
                          <w:rFonts w:cs="Tahoma" w:hint="eastAsia"/>
                          <w:color w:val="0B5294"/>
                          <w:spacing w:val="-4"/>
                          <w:sz w:val="24"/>
                          <w:szCs w:val="24"/>
                          <w:rtl/>
                        </w:rPr>
                        <w:t>וללא</w:t>
                      </w:r>
                      <w:r w:rsidRPr="00FF2CB0">
                        <w:rPr>
                          <w:rFonts w:cs="Tahoma"/>
                          <w:color w:val="0B5294"/>
                          <w:spacing w:val="-4"/>
                          <w:sz w:val="24"/>
                          <w:szCs w:val="24"/>
                          <w:rtl/>
                        </w:rPr>
                        <w:t xml:space="preserve"> </w:t>
                      </w:r>
                      <w:r w:rsidRPr="00FF2CB0">
                        <w:rPr>
                          <w:rFonts w:cs="Tahoma" w:hint="eastAsia"/>
                          <w:color w:val="0B5294"/>
                          <w:spacing w:val="-4"/>
                          <w:sz w:val="24"/>
                          <w:szCs w:val="24"/>
                          <w:rtl/>
                        </w:rPr>
                        <w:t>ההתייעצות</w:t>
                      </w:r>
                      <w:r w:rsidRPr="00FF2CB0">
                        <w:rPr>
                          <w:rFonts w:cs="Tahoma"/>
                          <w:color w:val="0B5294"/>
                          <w:spacing w:val="-4"/>
                          <w:sz w:val="24"/>
                          <w:szCs w:val="24"/>
                          <w:rtl/>
                        </w:rPr>
                        <w:t xml:space="preserve"> </w:t>
                      </w:r>
                      <w:r w:rsidRPr="00FF2CB0">
                        <w:rPr>
                          <w:rFonts w:cs="Tahoma" w:hint="eastAsia"/>
                          <w:color w:val="0B5294"/>
                          <w:spacing w:val="-4"/>
                          <w:sz w:val="24"/>
                          <w:szCs w:val="24"/>
                          <w:rtl/>
                        </w:rPr>
                        <w:t>המקצועית</w:t>
                      </w:r>
                      <w:r w:rsidRPr="00FF2CB0">
                        <w:rPr>
                          <w:rFonts w:cs="Tahoma"/>
                          <w:color w:val="0B5294"/>
                          <w:spacing w:val="-4"/>
                          <w:sz w:val="24"/>
                          <w:szCs w:val="24"/>
                          <w:rtl/>
                        </w:rPr>
                        <w:t xml:space="preserve"> </w:t>
                      </w:r>
                      <w:r w:rsidRPr="00FF2CB0">
                        <w:rPr>
                          <w:rFonts w:cs="Tahoma" w:hint="eastAsia"/>
                          <w:color w:val="0B5294"/>
                          <w:spacing w:val="-4"/>
                          <w:sz w:val="24"/>
                          <w:szCs w:val="24"/>
                          <w:rtl/>
                        </w:rPr>
                        <w:t>התורמת</w:t>
                      </w:r>
                      <w:r w:rsidRPr="00FF2CB0">
                        <w:rPr>
                          <w:rFonts w:cs="Tahoma"/>
                          <w:color w:val="0B5294"/>
                          <w:spacing w:val="-4"/>
                          <w:sz w:val="24"/>
                          <w:szCs w:val="24"/>
                          <w:rtl/>
                        </w:rPr>
                        <w:t xml:space="preserve"> </w:t>
                      </w:r>
                      <w:r w:rsidRPr="00FF2CB0">
                        <w:rPr>
                          <w:rFonts w:cs="Tahoma" w:hint="eastAsia"/>
                          <w:color w:val="0B5294"/>
                          <w:spacing w:val="-4"/>
                          <w:sz w:val="24"/>
                          <w:szCs w:val="24"/>
                          <w:rtl/>
                        </w:rPr>
                        <w:t>לקבלת</w:t>
                      </w:r>
                      <w:r w:rsidRPr="00FF2CB0">
                        <w:rPr>
                          <w:rFonts w:cs="Tahoma"/>
                          <w:color w:val="0B5294"/>
                          <w:spacing w:val="-4"/>
                          <w:sz w:val="24"/>
                          <w:szCs w:val="24"/>
                          <w:rtl/>
                        </w:rPr>
                        <w:t xml:space="preserve"> </w:t>
                      </w:r>
                      <w:r w:rsidRPr="00FF2CB0">
                        <w:rPr>
                          <w:rFonts w:cs="Tahoma" w:hint="eastAsia"/>
                          <w:color w:val="0B5294"/>
                          <w:spacing w:val="-4"/>
                          <w:sz w:val="24"/>
                          <w:szCs w:val="24"/>
                          <w:rtl/>
                        </w:rPr>
                        <w:t>החלטה</w:t>
                      </w:r>
                      <w:r w:rsidRPr="00FF2CB0">
                        <w:rPr>
                          <w:rFonts w:cs="Tahoma"/>
                          <w:color w:val="0B5294"/>
                          <w:spacing w:val="-4"/>
                          <w:sz w:val="24"/>
                          <w:szCs w:val="24"/>
                          <w:rtl/>
                        </w:rPr>
                        <w:t xml:space="preserve"> </w:t>
                      </w:r>
                      <w:r w:rsidRPr="00FF2CB0">
                        <w:rPr>
                          <w:rFonts w:cs="Tahoma" w:hint="eastAsia"/>
                          <w:color w:val="0B5294"/>
                          <w:spacing w:val="-4"/>
                          <w:sz w:val="24"/>
                          <w:szCs w:val="24"/>
                          <w:rtl/>
                        </w:rPr>
                        <w:t>מקצועית</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876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after="240" w:line="240" w:lineRule="exact"/>
        <w:ind w:right="2268"/>
        <w:jc w:val="both"/>
        <w:rPr>
          <w:rFonts w:ascii="Tahoma" w:hAnsi="Tahoma" w:cs="Tahoma"/>
          <w:sz w:val="18"/>
          <w:szCs w:val="18"/>
          <w:rtl/>
        </w:rPr>
      </w:pPr>
      <w:r w:rsidRPr="004D1EA5">
        <w:rPr>
          <w:rFonts w:ascii="Tahoma" w:hAnsi="Tahoma" w:cs="Tahoma" w:hint="eastAsia"/>
          <w:sz w:val="18"/>
          <w:szCs w:val="18"/>
          <w:rtl/>
        </w:rPr>
        <w:t>בית</w:t>
      </w:r>
      <w:r w:rsidRPr="004D1EA5">
        <w:rPr>
          <w:rFonts w:ascii="Tahoma" w:hAnsi="Tahoma" w:cs="Tahoma"/>
          <w:sz w:val="18"/>
          <w:szCs w:val="18"/>
          <w:rtl/>
        </w:rPr>
        <w:t xml:space="preserve"> החולים הפרטי השיב למשרד מבקר המדינה </w:t>
      </w:r>
      <w:r w:rsidRPr="004D1EA5">
        <w:rPr>
          <w:rFonts w:ascii="Tahoma" w:hAnsi="Tahoma" w:cs="Tahoma" w:hint="eastAsia"/>
          <w:sz w:val="18"/>
          <w:szCs w:val="18"/>
          <w:rtl/>
        </w:rPr>
        <w:t>בדצמבר</w:t>
      </w:r>
      <w:r w:rsidRPr="004D1EA5">
        <w:rPr>
          <w:rFonts w:ascii="Tahoma" w:hAnsi="Tahoma" w:cs="Tahoma"/>
          <w:sz w:val="18"/>
          <w:szCs w:val="18"/>
          <w:rtl/>
        </w:rPr>
        <w:t xml:space="preserve"> 2018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eastAsia"/>
          <w:sz w:val="18"/>
          <w:szCs w:val="18"/>
          <w:rtl/>
        </w:rPr>
        <w:t>הוועדה</w:t>
      </w:r>
      <w:r w:rsidRPr="004D1EA5">
        <w:rPr>
          <w:rFonts w:ascii="Tahoma" w:hAnsi="Tahoma" w:cs="Tahoma"/>
          <w:sz w:val="18"/>
          <w:szCs w:val="18"/>
          <w:rtl/>
        </w:rPr>
        <w:t xml:space="preserve"> דנה </w:t>
      </w:r>
      <w:r w:rsidRPr="004D1EA5">
        <w:rPr>
          <w:rFonts w:ascii="Tahoma" w:hAnsi="Tahoma" w:cs="Tahoma" w:hint="eastAsia"/>
          <w:sz w:val="18"/>
          <w:szCs w:val="18"/>
          <w:rtl/>
        </w:rPr>
        <w:t>ומתייחסת</w:t>
      </w:r>
      <w:r w:rsidRPr="004D1EA5">
        <w:rPr>
          <w:rFonts w:ascii="Tahoma" w:hAnsi="Tahoma" w:cs="Tahoma"/>
          <w:sz w:val="18"/>
          <w:szCs w:val="18"/>
          <w:rtl/>
        </w:rPr>
        <w:t xml:space="preserve"> לסוג הניתוח וכי </w:t>
      </w:r>
      <w:r w:rsidRPr="004D1EA5">
        <w:rPr>
          <w:rFonts w:ascii="Tahoma" w:hAnsi="Tahoma" w:cs="Tahoma" w:hint="eastAsia"/>
          <w:sz w:val="18"/>
          <w:szCs w:val="18"/>
          <w:rtl/>
        </w:rPr>
        <w:t>בין</w:t>
      </w:r>
      <w:r w:rsidRPr="004D1EA5">
        <w:rPr>
          <w:rFonts w:ascii="Tahoma" w:hAnsi="Tahoma" w:cs="Tahoma"/>
          <w:sz w:val="18"/>
          <w:szCs w:val="18"/>
          <w:rtl/>
        </w:rPr>
        <w:t xml:space="preserve"> המנתח לחברי הוועדה </w:t>
      </w:r>
      <w:r w:rsidRPr="004D1EA5">
        <w:rPr>
          <w:rFonts w:ascii="Tahoma" w:hAnsi="Tahoma" w:cs="Tahoma" w:hint="eastAsia"/>
          <w:sz w:val="18"/>
          <w:szCs w:val="18"/>
          <w:rtl/>
        </w:rPr>
        <w:t>מתקיים</w:t>
      </w:r>
      <w:r w:rsidRPr="004D1EA5">
        <w:rPr>
          <w:rFonts w:ascii="Tahoma" w:hAnsi="Tahoma" w:cs="Tahoma"/>
          <w:sz w:val="18"/>
          <w:szCs w:val="18"/>
          <w:rtl/>
        </w:rPr>
        <w:t xml:space="preserve"> </w:t>
      </w:r>
      <w:r w:rsidRPr="004D1EA5">
        <w:rPr>
          <w:rFonts w:ascii="Tahoma" w:hAnsi="Tahoma" w:cs="Tahoma" w:hint="eastAsia"/>
          <w:sz w:val="18"/>
          <w:szCs w:val="18"/>
          <w:rtl/>
        </w:rPr>
        <w:t>דיון</w:t>
      </w:r>
      <w:r w:rsidRPr="004D1EA5">
        <w:rPr>
          <w:rFonts w:ascii="Tahoma" w:hAnsi="Tahoma" w:cs="Tahoma"/>
          <w:sz w:val="18"/>
          <w:szCs w:val="18"/>
          <w:rtl/>
        </w:rPr>
        <w:t xml:space="preserve">. </w:t>
      </w:r>
      <w:r w:rsidRPr="004D1EA5">
        <w:rPr>
          <w:rFonts w:ascii="Tahoma" w:hAnsi="Tahoma" w:cs="Tahoma" w:hint="eastAsia"/>
          <w:sz w:val="18"/>
          <w:szCs w:val="18"/>
          <w:rtl/>
        </w:rPr>
        <w:t>כמו</w:t>
      </w:r>
      <w:r w:rsidRPr="004D1EA5">
        <w:rPr>
          <w:rFonts w:ascii="Tahoma" w:hAnsi="Tahoma" w:cs="Tahoma"/>
          <w:sz w:val="18"/>
          <w:szCs w:val="18"/>
          <w:rtl/>
        </w:rPr>
        <w:t xml:space="preserve"> כן "בלא מעט מקרים, עולות השגות לגבי סוג הניתוח ואף שינויו בהתייחס להערכה הכוללת של המנותח על ידי הו</w:t>
      </w:r>
      <w:r w:rsidRPr="004D1EA5">
        <w:rPr>
          <w:rFonts w:ascii="Tahoma" w:hAnsi="Tahoma" w:cs="Tahoma" w:hint="eastAsia"/>
          <w:sz w:val="18"/>
          <w:szCs w:val="18"/>
          <w:rtl/>
        </w:rPr>
        <w:t>ו</w:t>
      </w:r>
      <w:r w:rsidRPr="004D1EA5">
        <w:rPr>
          <w:rFonts w:ascii="Tahoma" w:hAnsi="Tahoma" w:cs="Tahoma"/>
          <w:sz w:val="18"/>
          <w:szCs w:val="18"/>
          <w:rtl/>
        </w:rPr>
        <w:t>עדה".</w:t>
      </w:r>
    </w:p>
    <w:p w:rsidR="002E6D5B" w:rsidRPr="004D1EA5" w:rsidP="00D05BD4">
      <w:pPr>
        <w:pStyle w:val="RESHET"/>
        <w:rPr>
          <w:rtl/>
        </w:rPr>
      </w:pPr>
      <w:r w:rsidRPr="004D1EA5">
        <w:rPr>
          <w:rFonts w:hint="eastAsia"/>
          <w:rtl/>
        </w:rPr>
        <w:t>משרד</w:t>
      </w:r>
      <w:r w:rsidRPr="004D1EA5">
        <w:rPr>
          <w:rtl/>
        </w:rPr>
        <w:t xml:space="preserve"> מבקר המדינה </w:t>
      </w:r>
      <w:r w:rsidRPr="004D1EA5">
        <w:rPr>
          <w:rFonts w:hint="eastAsia"/>
          <w:rtl/>
        </w:rPr>
        <w:t>מציין</w:t>
      </w:r>
      <w:r w:rsidRPr="004D1EA5">
        <w:rPr>
          <w:rtl/>
        </w:rPr>
        <w:t xml:space="preserve"> </w:t>
      </w:r>
      <w:r w:rsidRPr="004D1EA5">
        <w:rPr>
          <w:rFonts w:hint="eastAsia"/>
          <w:rtl/>
        </w:rPr>
        <w:t>כי</w:t>
      </w:r>
      <w:r w:rsidRPr="004D1EA5">
        <w:rPr>
          <w:rtl/>
        </w:rPr>
        <w:t xml:space="preserve"> זו אינה "</w:t>
      </w:r>
      <w:r w:rsidRPr="004D1EA5">
        <w:rPr>
          <w:rFonts w:hint="eastAsia"/>
          <w:rtl/>
        </w:rPr>
        <w:t>בקרת</w:t>
      </w:r>
      <w:r w:rsidRPr="004D1EA5">
        <w:rPr>
          <w:rtl/>
        </w:rPr>
        <w:t xml:space="preserve"> </w:t>
      </w:r>
      <w:r w:rsidRPr="004D1EA5">
        <w:rPr>
          <w:rFonts w:hint="eastAsia"/>
          <w:rtl/>
        </w:rPr>
        <w:t>עמיתים</w:t>
      </w:r>
      <w:r w:rsidRPr="004D1EA5">
        <w:rPr>
          <w:rtl/>
        </w:rPr>
        <w:t xml:space="preserve">" </w:t>
      </w:r>
      <w:r w:rsidRPr="004D1EA5">
        <w:rPr>
          <w:rFonts w:hint="cs"/>
          <w:rtl/>
        </w:rPr>
        <w:t xml:space="preserve">במובנה המקובל, </w:t>
      </w:r>
      <w:r w:rsidRPr="004D1EA5">
        <w:rPr>
          <w:rFonts w:hint="eastAsia"/>
          <w:rtl/>
        </w:rPr>
        <w:t>המתקיימת</w:t>
      </w:r>
      <w:r w:rsidRPr="004D1EA5">
        <w:rPr>
          <w:rtl/>
        </w:rPr>
        <w:t xml:space="preserve"> </w:t>
      </w:r>
      <w:r w:rsidRPr="004D1EA5">
        <w:rPr>
          <w:rFonts w:hint="eastAsia"/>
          <w:rtl/>
        </w:rPr>
        <w:t>במחלקה</w:t>
      </w:r>
      <w:r w:rsidRPr="004D1EA5">
        <w:rPr>
          <w:rtl/>
        </w:rPr>
        <w:t xml:space="preserve"> </w:t>
      </w:r>
      <w:r w:rsidRPr="004D1EA5">
        <w:rPr>
          <w:rFonts w:hint="eastAsia"/>
          <w:rtl/>
        </w:rPr>
        <w:t>או</w:t>
      </w:r>
      <w:r w:rsidRPr="004D1EA5">
        <w:rPr>
          <w:rtl/>
        </w:rPr>
        <w:t xml:space="preserve"> </w:t>
      </w:r>
      <w:r w:rsidRPr="004D1EA5">
        <w:rPr>
          <w:rFonts w:hint="eastAsia"/>
          <w:rtl/>
        </w:rPr>
        <w:t>ביחידה</w:t>
      </w:r>
      <w:r w:rsidRPr="004D1EA5">
        <w:rPr>
          <w:rtl/>
        </w:rPr>
        <w:t xml:space="preserve"> </w:t>
      </w:r>
      <w:r w:rsidRPr="004D1EA5">
        <w:rPr>
          <w:rFonts w:hint="cs"/>
          <w:rtl/>
        </w:rPr>
        <w:t>ב</w:t>
      </w:r>
      <w:r w:rsidRPr="004D1EA5">
        <w:rPr>
          <w:rFonts w:hint="eastAsia"/>
          <w:rtl/>
        </w:rPr>
        <w:t>שיח</w:t>
      </w:r>
      <w:r w:rsidRPr="004D1EA5">
        <w:rPr>
          <w:rtl/>
        </w:rPr>
        <w:t xml:space="preserve"> </w:t>
      </w:r>
      <w:r w:rsidRPr="004D1EA5">
        <w:rPr>
          <w:rFonts w:hint="eastAsia"/>
          <w:rtl/>
        </w:rPr>
        <w:t>מקצועי</w:t>
      </w:r>
      <w:r w:rsidRPr="004D1EA5">
        <w:rPr>
          <w:rtl/>
        </w:rPr>
        <w:t xml:space="preserve"> </w:t>
      </w:r>
      <w:r w:rsidRPr="004D1EA5">
        <w:rPr>
          <w:rFonts w:hint="eastAsia"/>
          <w:rtl/>
        </w:rPr>
        <w:t>בין</w:t>
      </w:r>
      <w:r w:rsidRPr="004D1EA5">
        <w:rPr>
          <w:rtl/>
        </w:rPr>
        <w:t xml:space="preserve"> </w:t>
      </w:r>
      <w:r w:rsidRPr="004D1EA5">
        <w:rPr>
          <w:rFonts w:hint="eastAsia"/>
          <w:rtl/>
        </w:rPr>
        <w:t>רופאים</w:t>
      </w:r>
      <w:r w:rsidRPr="004D1EA5">
        <w:rPr>
          <w:rtl/>
        </w:rPr>
        <w:t xml:space="preserve"> כפי שנהוג לעשות </w:t>
      </w:r>
      <w:r w:rsidRPr="004D1EA5">
        <w:rPr>
          <w:rFonts w:hint="eastAsia"/>
          <w:rtl/>
        </w:rPr>
        <w:t>במערכת</w:t>
      </w:r>
      <w:r w:rsidRPr="004D1EA5">
        <w:rPr>
          <w:rtl/>
        </w:rPr>
        <w:t xml:space="preserve"> הציבורית </w:t>
      </w:r>
      <w:r w:rsidRPr="004D1EA5">
        <w:rPr>
          <w:rFonts w:hint="eastAsia"/>
          <w:rtl/>
        </w:rPr>
        <w:t>לגבי</w:t>
      </w:r>
      <w:r w:rsidRPr="004D1EA5">
        <w:rPr>
          <w:rtl/>
        </w:rPr>
        <w:t xml:space="preserve"> </w:t>
      </w:r>
      <w:r w:rsidRPr="004D1EA5">
        <w:rPr>
          <w:rFonts w:hint="cs"/>
          <w:rtl/>
        </w:rPr>
        <w:t>כלל הניתוחים.</w:t>
      </w:r>
    </w:p>
    <w:p w:rsidR="002E6D5B" w:rsidRPr="004D1EA5" w:rsidP="00D05BD4">
      <w:pPr>
        <w:pStyle w:val="RESHET"/>
        <w:rPr>
          <w:rtl/>
        </w:rPr>
      </w:pPr>
      <w:r w:rsidRPr="004D1EA5">
        <w:rPr>
          <w:rFonts w:hint="cs"/>
          <w:rtl/>
        </w:rPr>
        <w:t xml:space="preserve">על </w:t>
      </w:r>
      <w:r w:rsidRPr="004D1EA5">
        <w:rPr>
          <w:rtl/>
        </w:rPr>
        <w:t xml:space="preserve">הנהלות בתי החולים שבהם יש מרכזים </w:t>
      </w:r>
      <w:r w:rsidRPr="004D1EA5">
        <w:rPr>
          <w:rFonts w:hint="cs"/>
          <w:rtl/>
        </w:rPr>
        <w:t>בריאטריים</w:t>
      </w:r>
      <w:r w:rsidRPr="004D1EA5">
        <w:rPr>
          <w:rFonts w:hint="cs"/>
          <w:rtl/>
        </w:rPr>
        <w:t>,</w:t>
      </w:r>
      <w:r w:rsidRPr="004D1EA5">
        <w:rPr>
          <w:rtl/>
        </w:rPr>
        <w:t xml:space="preserve"> וכן </w:t>
      </w:r>
      <w:r w:rsidRPr="004D1EA5">
        <w:rPr>
          <w:rFonts w:hint="cs"/>
          <w:rtl/>
        </w:rPr>
        <w:t>ב</w:t>
      </w:r>
      <w:r w:rsidRPr="004D1EA5">
        <w:rPr>
          <w:rtl/>
        </w:rPr>
        <w:t xml:space="preserve">מרכזים עצמם, </w:t>
      </w:r>
      <w:r w:rsidRPr="004D1EA5">
        <w:rPr>
          <w:rFonts w:hint="cs"/>
          <w:rtl/>
        </w:rPr>
        <w:t>לקבל את ההחלטה</w:t>
      </w:r>
      <w:r w:rsidRPr="004D1EA5">
        <w:rPr>
          <w:rtl/>
        </w:rPr>
        <w:t xml:space="preserve"> על סוג הניתוח במתכונת של סיעור מוחות מחלקתי</w:t>
      </w:r>
      <w:r w:rsidRPr="004D1EA5">
        <w:rPr>
          <w:rFonts w:hint="cs"/>
          <w:rtl/>
        </w:rPr>
        <w:t>,</w:t>
      </w:r>
      <w:r w:rsidRPr="004D1EA5">
        <w:rPr>
          <w:rtl/>
        </w:rPr>
        <w:t xml:space="preserve"> כפי שמתקבלות החלטות על ניתוחים בתחומים אחרים.</w:t>
      </w:r>
    </w:p>
    <w:p w:rsidR="002E6D5B" w:rsidRPr="004D1EA5" w:rsidP="00D05BD4">
      <w:pPr>
        <w:spacing w:before="180" w:line="240" w:lineRule="exact"/>
        <w:ind w:right="2268"/>
        <w:jc w:val="both"/>
        <w:rPr>
          <w:rFonts w:ascii="Tahoma" w:hAnsi="Tahoma" w:cs="Tahoma"/>
          <w:sz w:val="18"/>
          <w:szCs w:val="18"/>
          <w:rtl/>
        </w:rPr>
      </w:pPr>
      <w:r w:rsidRPr="00D05BD4">
        <w:rPr>
          <w:rStyle w:val="Heading7Char"/>
          <w:rFonts w:ascii="Tahoma" w:hAnsi="Tahoma" w:cs="Tahoma" w:hint="eastAsia"/>
          <w:sz w:val="17"/>
          <w:szCs w:val="17"/>
          <w:rtl/>
        </w:rPr>
        <w:t>ניתוח</w:t>
      </w:r>
      <w:r w:rsidRPr="00D05BD4">
        <w:rPr>
          <w:rStyle w:val="Heading7Char"/>
          <w:rFonts w:ascii="Tahoma" w:hAnsi="Tahoma" w:cs="Tahoma"/>
          <w:sz w:val="17"/>
          <w:szCs w:val="17"/>
          <w:rtl/>
        </w:rPr>
        <w:t xml:space="preserve"> בשיטת מיני</w:t>
      </w:r>
      <w:r w:rsidRPr="00D05BD4">
        <w:rPr>
          <w:rStyle w:val="Heading7Char"/>
          <w:rFonts w:ascii="Tahoma" w:hAnsi="Tahoma" w:cs="Tahoma" w:hint="cs"/>
          <w:sz w:val="17"/>
          <w:szCs w:val="17"/>
          <w:rtl/>
        </w:rPr>
        <w:t>-</w:t>
      </w:r>
      <w:r w:rsidRPr="00D05BD4">
        <w:rPr>
          <w:rStyle w:val="Heading7Char"/>
          <w:rFonts w:ascii="Tahoma" w:hAnsi="Tahoma" w:cs="Tahoma"/>
          <w:sz w:val="17"/>
          <w:szCs w:val="17"/>
          <w:rtl/>
        </w:rPr>
        <w:t>מעקף</w:t>
      </w:r>
      <w:r w:rsidRPr="00D05BD4">
        <w:rPr>
          <w:rStyle w:val="Heading7Char"/>
          <w:rFonts w:ascii="Tahoma" w:hAnsi="Tahoma" w:cs="Tahoma" w:hint="cs"/>
          <w:sz w:val="17"/>
          <w:szCs w:val="17"/>
          <w:rtl/>
        </w:rPr>
        <w:t>:</w:t>
      </w:r>
      <w:r w:rsidRPr="004D1EA5">
        <w:rPr>
          <w:rFonts w:ascii="Tahoma" w:hAnsi="Tahoma" w:cs="Tahoma"/>
          <w:sz w:val="18"/>
          <w:szCs w:val="18"/>
          <w:rtl/>
        </w:rPr>
        <w:t xml:space="preserve"> </w:t>
      </w:r>
      <w:r w:rsidRPr="004D1EA5">
        <w:rPr>
          <w:rFonts w:ascii="Tahoma" w:hAnsi="Tahoma" w:cs="Tahoma" w:hint="cs"/>
          <w:sz w:val="18"/>
          <w:szCs w:val="18"/>
          <w:rtl/>
        </w:rPr>
        <w:t>בשנים</w:t>
      </w:r>
      <w:r w:rsidRPr="004D1EA5">
        <w:rPr>
          <w:rFonts w:ascii="Tahoma" w:hAnsi="Tahoma" w:cs="Tahoma"/>
          <w:sz w:val="18"/>
          <w:szCs w:val="18"/>
          <w:rtl/>
        </w:rPr>
        <w:t xml:space="preserve"> האחרונות (משנת </w:t>
      </w:r>
      <w:r w:rsidRPr="004D1EA5">
        <w:rPr>
          <w:rFonts w:ascii="Tahoma" w:hAnsi="Tahoma" w:cs="Tahoma" w:hint="cs"/>
          <w:sz w:val="18"/>
          <w:szCs w:val="18"/>
          <w:rtl/>
        </w:rPr>
        <w:t>2015</w:t>
      </w:r>
      <w:r w:rsidRPr="004D1EA5">
        <w:rPr>
          <w:rFonts w:ascii="Tahoma" w:hAnsi="Tahoma" w:cs="Tahoma"/>
          <w:sz w:val="18"/>
          <w:szCs w:val="18"/>
          <w:rtl/>
        </w:rPr>
        <w:t xml:space="preserve">) </w:t>
      </w:r>
      <w:r w:rsidRPr="004D1EA5">
        <w:rPr>
          <w:rFonts w:ascii="Tahoma" w:hAnsi="Tahoma" w:cs="Tahoma" w:hint="cs"/>
          <w:sz w:val="18"/>
          <w:szCs w:val="18"/>
          <w:rtl/>
        </w:rPr>
        <w:t>החלו</w:t>
      </w:r>
      <w:r w:rsidRPr="004D1EA5">
        <w:rPr>
          <w:rFonts w:ascii="Tahoma" w:hAnsi="Tahoma" w:cs="Tahoma"/>
          <w:sz w:val="18"/>
          <w:szCs w:val="18"/>
          <w:rtl/>
        </w:rPr>
        <w:t xml:space="preserve"> לבצע בישראל ניתוח מעקף קיבה עם </w:t>
      </w:r>
      <w:r w:rsidRPr="004D1EA5">
        <w:rPr>
          <w:rFonts w:ascii="Tahoma" w:hAnsi="Tahoma" w:cs="Tahoma" w:hint="cs"/>
          <w:sz w:val="18"/>
          <w:szCs w:val="18"/>
          <w:rtl/>
        </w:rPr>
        <w:t>השקה</w:t>
      </w:r>
      <w:r w:rsidRPr="004D1EA5">
        <w:rPr>
          <w:rFonts w:ascii="Tahoma" w:hAnsi="Tahoma" w:cs="Tahoma"/>
          <w:sz w:val="18"/>
          <w:szCs w:val="18"/>
          <w:rtl/>
        </w:rPr>
        <w:t xml:space="preserve"> </w:t>
      </w:r>
      <w:r w:rsidRPr="004D1EA5">
        <w:rPr>
          <w:rFonts w:ascii="Tahoma" w:hAnsi="Tahoma" w:cs="Tahoma" w:hint="cs"/>
          <w:sz w:val="18"/>
          <w:szCs w:val="18"/>
          <w:rtl/>
        </w:rPr>
        <w:t>בודדת</w:t>
      </w:r>
      <w:r>
        <w:rPr>
          <w:rStyle w:val="FootnoteReference0"/>
          <w:rFonts w:ascii="Tahoma" w:hAnsi="Tahoma" w:cs="Tahoma"/>
          <w:sz w:val="18"/>
          <w:szCs w:val="18"/>
          <w:rtl/>
        </w:rPr>
        <w:footnoteReference w:id="74"/>
      </w:r>
      <w:r w:rsidRPr="004D1EA5">
        <w:rPr>
          <w:rFonts w:ascii="Tahoma" w:hAnsi="Tahoma" w:cs="Tahoma"/>
          <w:sz w:val="18"/>
          <w:szCs w:val="18"/>
          <w:rtl/>
        </w:rPr>
        <w:t xml:space="preserve">, הנקרא גם "מיני-מעקף". </w:t>
      </w: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 xml:space="preserve">זה </w:t>
      </w:r>
      <w:r w:rsidRPr="004D1EA5">
        <w:rPr>
          <w:rFonts w:ascii="Tahoma" w:hAnsi="Tahoma" w:cs="Tahoma"/>
          <w:sz w:val="18"/>
          <w:szCs w:val="18"/>
          <w:rtl/>
        </w:rPr>
        <w:t xml:space="preserve">הוא מסוג </w:t>
      </w:r>
      <w:r w:rsidRPr="004D1EA5">
        <w:rPr>
          <w:rFonts w:ascii="Tahoma" w:hAnsi="Tahoma" w:cs="Tahoma" w:hint="cs"/>
          <w:sz w:val="18"/>
          <w:szCs w:val="18"/>
          <w:rtl/>
        </w:rPr>
        <w:t>תת-ספיגה</w:t>
      </w:r>
      <w:r>
        <w:rPr>
          <w:rStyle w:val="FootnoteReference0"/>
          <w:rFonts w:ascii="Tahoma" w:hAnsi="Tahoma" w:cs="Tahoma"/>
          <w:sz w:val="18"/>
          <w:szCs w:val="18"/>
          <w:rtl/>
        </w:rPr>
        <w:footnoteReference w:id="75"/>
      </w:r>
      <w:r w:rsidRPr="004D1EA5">
        <w:rPr>
          <w:rFonts w:ascii="Tahoma" w:hAnsi="Tahoma" w:cs="Tahoma" w:hint="cs"/>
          <w:sz w:val="18"/>
          <w:szCs w:val="18"/>
          <w:rtl/>
        </w:rPr>
        <w:t xml:space="preserve"> -</w:t>
      </w:r>
      <w:r w:rsidRPr="004D1EA5">
        <w:rPr>
          <w:rFonts w:ascii="Tahoma" w:hAnsi="Tahoma" w:cs="Tahoma"/>
          <w:sz w:val="18"/>
          <w:szCs w:val="18"/>
          <w:rtl/>
        </w:rPr>
        <w:t xml:space="preserve"> </w:t>
      </w:r>
      <w:r w:rsidRPr="004D1EA5">
        <w:rPr>
          <w:rFonts w:ascii="Tahoma" w:hAnsi="Tahoma" w:cs="Tahoma" w:hint="cs"/>
          <w:sz w:val="18"/>
          <w:szCs w:val="18"/>
          <w:rtl/>
        </w:rPr>
        <w:t xml:space="preserve">ניתוח </w:t>
      </w:r>
      <w:r w:rsidRPr="004D1EA5">
        <w:rPr>
          <w:rFonts w:ascii="Tahoma" w:hAnsi="Tahoma" w:cs="Tahoma"/>
          <w:sz w:val="18"/>
          <w:szCs w:val="18"/>
          <w:rtl/>
        </w:rPr>
        <w:t xml:space="preserve">המקטין את האורך התפקודי של המעי הדק </w:t>
      </w:r>
      <w:r w:rsidRPr="004D1EA5">
        <w:rPr>
          <w:rFonts w:ascii="Tahoma" w:hAnsi="Tahoma" w:cs="Tahoma" w:hint="cs"/>
          <w:sz w:val="18"/>
          <w:szCs w:val="18"/>
          <w:rtl/>
        </w:rPr>
        <w:t xml:space="preserve">במטרה </w:t>
      </w:r>
      <w:r w:rsidRPr="004D1EA5">
        <w:rPr>
          <w:rFonts w:ascii="Tahoma" w:hAnsi="Tahoma" w:cs="Tahoma"/>
          <w:sz w:val="18"/>
          <w:szCs w:val="18"/>
          <w:rtl/>
        </w:rPr>
        <w:t xml:space="preserve">להקטין את שטח ספיגת המזון. </w:t>
      </w:r>
      <w:r w:rsidRPr="004D1EA5">
        <w:rPr>
          <w:rFonts w:ascii="Tahoma" w:hAnsi="Tahoma" w:cs="Tahoma" w:hint="cs"/>
          <w:sz w:val="18"/>
          <w:szCs w:val="18"/>
          <w:rtl/>
        </w:rPr>
        <w:t>ב</w:t>
      </w:r>
      <w:r w:rsidRPr="004D1EA5">
        <w:rPr>
          <w:rFonts w:ascii="Tahoma" w:hAnsi="Tahoma" w:cs="Tahoma"/>
          <w:sz w:val="18"/>
          <w:szCs w:val="18"/>
          <w:rtl/>
        </w:rPr>
        <w:t xml:space="preserve">ניתוחים מסוג זה </w:t>
      </w:r>
      <w:r w:rsidRPr="004D1EA5">
        <w:rPr>
          <w:rFonts w:ascii="Tahoma" w:hAnsi="Tahoma" w:cs="Tahoma" w:hint="cs"/>
          <w:sz w:val="18"/>
          <w:szCs w:val="18"/>
          <w:rtl/>
        </w:rPr>
        <w:t xml:space="preserve">נצפה </w:t>
      </w:r>
      <w:r w:rsidRPr="004D1EA5">
        <w:rPr>
          <w:rFonts w:ascii="Tahoma" w:hAnsi="Tahoma" w:cs="Tahoma"/>
          <w:sz w:val="18"/>
          <w:szCs w:val="18"/>
          <w:rtl/>
        </w:rPr>
        <w:t xml:space="preserve">שיפור </w:t>
      </w:r>
      <w:r w:rsidRPr="004D1EA5">
        <w:rPr>
          <w:rFonts w:ascii="Tahoma" w:hAnsi="Tahoma" w:cs="Tahoma" w:hint="cs"/>
          <w:sz w:val="18"/>
          <w:szCs w:val="18"/>
          <w:rtl/>
        </w:rPr>
        <w:t xml:space="preserve">ניכר </w:t>
      </w:r>
      <w:r w:rsidRPr="004D1EA5">
        <w:rPr>
          <w:rFonts w:ascii="Tahoma" w:hAnsi="Tahoma" w:cs="Tahoma"/>
          <w:sz w:val="18"/>
          <w:szCs w:val="18"/>
          <w:rtl/>
        </w:rPr>
        <w:t>ב</w:t>
      </w:r>
      <w:r w:rsidRPr="004D1EA5">
        <w:rPr>
          <w:rFonts w:ascii="Tahoma" w:hAnsi="Tahoma" w:cs="Tahoma" w:hint="cs"/>
          <w:sz w:val="18"/>
          <w:szCs w:val="18"/>
          <w:rtl/>
        </w:rPr>
        <w:t>רמת ה</w:t>
      </w:r>
      <w:r w:rsidRPr="004D1EA5">
        <w:rPr>
          <w:rFonts w:ascii="Tahoma" w:hAnsi="Tahoma" w:cs="Tahoma"/>
          <w:sz w:val="18"/>
          <w:szCs w:val="18"/>
          <w:rtl/>
        </w:rPr>
        <w:t>תחלואה הנלוו</w:t>
      </w:r>
      <w:r w:rsidRPr="004D1EA5">
        <w:rPr>
          <w:rFonts w:ascii="Tahoma" w:hAnsi="Tahoma" w:cs="Tahoma" w:hint="cs"/>
          <w:sz w:val="18"/>
          <w:szCs w:val="18"/>
          <w:rtl/>
        </w:rPr>
        <w:t>י</w:t>
      </w:r>
      <w:r w:rsidRPr="004D1EA5">
        <w:rPr>
          <w:rFonts w:ascii="Tahoma" w:hAnsi="Tahoma" w:cs="Tahoma"/>
          <w:sz w:val="18"/>
          <w:szCs w:val="18"/>
          <w:rtl/>
        </w:rPr>
        <w:t>ת</w:t>
      </w:r>
      <w:r w:rsidRPr="004D1EA5">
        <w:rPr>
          <w:rFonts w:ascii="Tahoma" w:hAnsi="Tahoma" w:cs="Tahoma" w:hint="cs"/>
          <w:sz w:val="18"/>
          <w:szCs w:val="18"/>
          <w:rtl/>
        </w:rPr>
        <w:t>,</w:t>
      </w:r>
      <w:r w:rsidRPr="004D1EA5">
        <w:rPr>
          <w:rFonts w:ascii="Tahoma" w:hAnsi="Tahoma" w:cs="Tahoma"/>
          <w:sz w:val="18"/>
          <w:szCs w:val="18"/>
          <w:rtl/>
        </w:rPr>
        <w:t xml:space="preserve"> כגון סוכרת</w:t>
      </w:r>
      <w:r w:rsidRPr="004D1EA5">
        <w:rPr>
          <w:rFonts w:ascii="Tahoma" w:hAnsi="Tahoma" w:cs="Tahoma" w:hint="cs"/>
          <w:sz w:val="18"/>
          <w:szCs w:val="18"/>
          <w:rtl/>
        </w:rPr>
        <w:t>,</w:t>
      </w:r>
      <w:r w:rsidRPr="004D1EA5">
        <w:rPr>
          <w:rFonts w:ascii="Tahoma" w:hAnsi="Tahoma" w:cs="Tahoma"/>
          <w:sz w:val="18"/>
          <w:szCs w:val="18"/>
          <w:rtl/>
        </w:rPr>
        <w:t xml:space="preserve"> אך </w:t>
      </w:r>
      <w:r w:rsidRPr="004D1EA5">
        <w:rPr>
          <w:rFonts w:ascii="Tahoma" w:hAnsi="Tahoma" w:cs="Tahoma" w:hint="cs"/>
          <w:sz w:val="18"/>
          <w:szCs w:val="18"/>
          <w:rtl/>
        </w:rPr>
        <w:t>יחד</w:t>
      </w:r>
      <w:r w:rsidRPr="004D1EA5">
        <w:rPr>
          <w:rFonts w:ascii="Tahoma" w:hAnsi="Tahoma" w:cs="Tahoma"/>
          <w:sz w:val="18"/>
          <w:szCs w:val="18"/>
          <w:rtl/>
        </w:rPr>
        <w:t xml:space="preserve"> עם זאת </w:t>
      </w:r>
      <w:r w:rsidRPr="004D1EA5">
        <w:rPr>
          <w:rFonts w:ascii="Tahoma" w:hAnsi="Tahoma" w:cs="Tahoma" w:hint="cs"/>
          <w:sz w:val="18"/>
          <w:szCs w:val="18"/>
          <w:rtl/>
        </w:rPr>
        <w:t>הם מלווים ב</w:t>
      </w:r>
      <w:r w:rsidRPr="004D1EA5">
        <w:rPr>
          <w:rFonts w:ascii="Tahoma" w:hAnsi="Tahoma" w:cs="Tahoma"/>
          <w:sz w:val="18"/>
          <w:szCs w:val="18"/>
          <w:rtl/>
        </w:rPr>
        <w:t xml:space="preserve">תופעות לוואי ושיעור סיבוכים גבוה יותר בהשוואה לניתוחים </w:t>
      </w:r>
      <w:r w:rsidRPr="004D1EA5">
        <w:rPr>
          <w:rFonts w:ascii="Tahoma" w:hAnsi="Tahoma" w:cs="Tahoma" w:hint="cs"/>
          <w:sz w:val="18"/>
          <w:szCs w:val="18"/>
          <w:rtl/>
        </w:rPr>
        <w:t>שאינם</w:t>
      </w:r>
      <w:r w:rsidRPr="004D1EA5">
        <w:rPr>
          <w:rFonts w:ascii="Tahoma" w:hAnsi="Tahoma" w:cs="Tahoma"/>
          <w:sz w:val="18"/>
          <w:szCs w:val="18"/>
          <w:rtl/>
        </w:rPr>
        <w:t xml:space="preserve"> </w:t>
      </w:r>
      <w:r w:rsidRPr="004D1EA5">
        <w:rPr>
          <w:rFonts w:ascii="Tahoma" w:hAnsi="Tahoma" w:cs="Tahoma" w:hint="cs"/>
          <w:sz w:val="18"/>
          <w:szCs w:val="18"/>
          <w:rtl/>
        </w:rPr>
        <w:t>משנים</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ספיגת</w:t>
      </w:r>
      <w:r w:rsidRPr="004D1EA5">
        <w:rPr>
          <w:rFonts w:ascii="Tahoma" w:hAnsi="Tahoma" w:cs="Tahoma"/>
          <w:sz w:val="18"/>
          <w:szCs w:val="18"/>
          <w:rtl/>
        </w:rPr>
        <w:t xml:space="preserve"> </w:t>
      </w:r>
      <w:r w:rsidRPr="004D1EA5">
        <w:rPr>
          <w:rFonts w:ascii="Tahoma" w:hAnsi="Tahoma" w:cs="Tahoma" w:hint="cs"/>
          <w:sz w:val="18"/>
          <w:szCs w:val="18"/>
          <w:rtl/>
        </w:rPr>
        <w:t>המזון</w:t>
      </w:r>
      <w:r w:rsidRPr="004D1EA5">
        <w:rPr>
          <w:rFonts w:ascii="Tahoma" w:hAnsi="Tahoma" w:cs="Tahoma"/>
          <w:sz w:val="18"/>
          <w:szCs w:val="18"/>
          <w:rtl/>
        </w:rPr>
        <w:t xml:space="preserve"> </w:t>
      </w:r>
      <w:r w:rsidRPr="004D1EA5">
        <w:rPr>
          <w:rFonts w:ascii="Tahoma" w:hAnsi="Tahoma" w:cs="Tahoma" w:hint="cs"/>
          <w:sz w:val="18"/>
          <w:szCs w:val="18"/>
          <w:rtl/>
        </w:rPr>
        <w:t>אלא</w:t>
      </w:r>
      <w:r w:rsidRPr="004D1EA5">
        <w:rPr>
          <w:rFonts w:ascii="Tahoma" w:hAnsi="Tahoma" w:cs="Tahoma"/>
          <w:sz w:val="18"/>
          <w:szCs w:val="18"/>
          <w:rtl/>
        </w:rPr>
        <w:t xml:space="preserve"> </w:t>
      </w:r>
      <w:r w:rsidRPr="004D1EA5">
        <w:rPr>
          <w:rFonts w:ascii="Tahoma" w:hAnsi="Tahoma" w:cs="Tahoma" w:hint="cs"/>
          <w:sz w:val="18"/>
          <w:szCs w:val="18"/>
          <w:rtl/>
        </w:rPr>
        <w:t>מצמצמים את גודל הקיבה</w:t>
      </w:r>
      <w:r>
        <w:rPr>
          <w:rStyle w:val="FootnoteReference0"/>
          <w:rFonts w:ascii="Tahoma" w:hAnsi="Tahoma" w:cs="Tahoma"/>
          <w:sz w:val="18"/>
          <w:szCs w:val="18"/>
          <w:rtl/>
        </w:rPr>
        <w:footnoteReference w:id="76"/>
      </w:r>
      <w:r w:rsidRPr="004D1EA5">
        <w:rPr>
          <w:rFonts w:ascii="Tahoma" w:hAnsi="Tahoma" w:cs="Tahoma"/>
          <w:sz w:val="18"/>
          <w:szCs w:val="18"/>
          <w:rtl/>
        </w:rPr>
        <w:t xml:space="preserve">. </w:t>
      </w:r>
      <w:r w:rsidRPr="004D1EA5">
        <w:rPr>
          <w:rFonts w:ascii="Tahoma" w:hAnsi="Tahoma" w:cs="Tahoma" w:hint="cs"/>
          <w:sz w:val="18"/>
          <w:szCs w:val="18"/>
          <w:rtl/>
        </w:rPr>
        <w:t>י</w:t>
      </w:r>
      <w:r w:rsidRPr="004D1EA5">
        <w:rPr>
          <w:rFonts w:ascii="Tahoma" w:hAnsi="Tahoma" w:cs="Tahoma"/>
          <w:sz w:val="18"/>
          <w:szCs w:val="18"/>
          <w:rtl/>
        </w:rPr>
        <w:t>צ</w:t>
      </w:r>
      <w:r w:rsidRPr="004D1EA5">
        <w:rPr>
          <w:rFonts w:ascii="Tahoma" w:hAnsi="Tahoma" w:cs="Tahoma" w:hint="cs"/>
          <w:sz w:val="18"/>
          <w:szCs w:val="18"/>
          <w:rtl/>
        </w:rPr>
        <w:t>ו</w:t>
      </w:r>
      <w:r w:rsidRPr="004D1EA5">
        <w:rPr>
          <w:rFonts w:ascii="Tahoma" w:hAnsi="Tahoma" w:cs="Tahoma"/>
          <w:sz w:val="18"/>
          <w:szCs w:val="18"/>
          <w:rtl/>
        </w:rPr>
        <w:t xml:space="preserve">ין כי בקווי ההנחיה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האיגודים</w:t>
      </w:r>
      <w:r w:rsidRPr="004D1EA5">
        <w:rPr>
          <w:rFonts w:ascii="Tahoma" w:hAnsi="Tahoma" w:cs="Tahoma"/>
          <w:sz w:val="18"/>
          <w:szCs w:val="18"/>
          <w:rtl/>
        </w:rPr>
        <w:t xml:space="preserve"> </w:t>
      </w:r>
      <w:r w:rsidRPr="004D1EA5">
        <w:rPr>
          <w:rFonts w:ascii="Tahoma" w:hAnsi="Tahoma" w:cs="Tahoma" w:hint="cs"/>
          <w:sz w:val="18"/>
          <w:szCs w:val="18"/>
          <w:rtl/>
        </w:rPr>
        <w:t>השונים</w:t>
      </w:r>
      <w:r w:rsidRPr="004D1EA5">
        <w:rPr>
          <w:rFonts w:ascii="Tahoma" w:hAnsi="Tahoma" w:cs="Tahoma"/>
          <w:sz w:val="18"/>
          <w:szCs w:val="18"/>
          <w:rtl/>
        </w:rPr>
        <w:t xml:space="preserve"> בעולם </w:t>
      </w:r>
      <w:r w:rsidRPr="004D1EA5">
        <w:rPr>
          <w:rFonts w:ascii="Tahoma" w:hAnsi="Tahoma" w:cs="Tahoma" w:hint="cs"/>
          <w:sz w:val="18"/>
          <w:szCs w:val="18"/>
          <w:rtl/>
        </w:rPr>
        <w:t>עדיין</w:t>
      </w:r>
      <w:r w:rsidRPr="004D1EA5">
        <w:rPr>
          <w:rFonts w:ascii="Tahoma" w:hAnsi="Tahoma" w:cs="Tahoma"/>
          <w:sz w:val="18"/>
          <w:szCs w:val="18"/>
          <w:rtl/>
        </w:rPr>
        <w:t xml:space="preserve"> </w:t>
      </w:r>
      <w:r w:rsidRPr="004D1EA5">
        <w:rPr>
          <w:rFonts w:ascii="Tahoma" w:hAnsi="Tahoma" w:cs="Tahoma" w:hint="cs"/>
          <w:sz w:val="18"/>
          <w:szCs w:val="18"/>
          <w:rtl/>
        </w:rPr>
        <w:t>אין</w:t>
      </w:r>
      <w:r w:rsidRPr="004D1EA5">
        <w:rPr>
          <w:rFonts w:ascii="Tahoma" w:hAnsi="Tahoma" w:cs="Tahoma"/>
          <w:sz w:val="18"/>
          <w:szCs w:val="18"/>
          <w:rtl/>
        </w:rPr>
        <w:t xml:space="preserve"> </w:t>
      </w:r>
      <w:r w:rsidRPr="004D1EA5">
        <w:rPr>
          <w:rFonts w:ascii="Tahoma" w:hAnsi="Tahoma" w:cs="Tahoma" w:hint="cs"/>
          <w:sz w:val="18"/>
          <w:szCs w:val="18"/>
          <w:rtl/>
        </w:rPr>
        <w:t>התייחסות</w:t>
      </w:r>
      <w:r w:rsidRPr="004D1EA5">
        <w:rPr>
          <w:rFonts w:ascii="Tahoma" w:hAnsi="Tahoma" w:cs="Tahoma"/>
          <w:sz w:val="18"/>
          <w:szCs w:val="18"/>
          <w:rtl/>
        </w:rPr>
        <w:t xml:space="preserve"> </w:t>
      </w:r>
      <w:r w:rsidRPr="004D1EA5">
        <w:rPr>
          <w:rFonts w:ascii="Tahoma" w:hAnsi="Tahoma" w:cs="Tahoma" w:hint="cs"/>
          <w:sz w:val="18"/>
          <w:szCs w:val="18"/>
          <w:rtl/>
        </w:rPr>
        <w:t>לשיטת</w:t>
      </w:r>
      <w:r w:rsidRPr="004D1EA5">
        <w:rPr>
          <w:rFonts w:ascii="Tahoma" w:hAnsi="Tahoma" w:cs="Tahoma"/>
          <w:sz w:val="18"/>
          <w:szCs w:val="18"/>
          <w:rtl/>
        </w:rPr>
        <w:t xml:space="preserve"> </w:t>
      </w: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זו,</w:t>
      </w:r>
      <w:r w:rsidRPr="004D1EA5">
        <w:rPr>
          <w:rFonts w:ascii="Tahoma" w:hAnsi="Tahoma" w:cs="Tahoma"/>
          <w:sz w:val="18"/>
          <w:szCs w:val="18"/>
          <w:rtl/>
        </w:rPr>
        <w:t xml:space="preserve"> </w:t>
      </w:r>
      <w:r w:rsidRPr="004D1EA5">
        <w:rPr>
          <w:rFonts w:ascii="Tahoma" w:hAnsi="Tahoma" w:cs="Tahoma" w:hint="cs"/>
          <w:sz w:val="18"/>
          <w:szCs w:val="18"/>
          <w:rtl/>
        </w:rPr>
        <w:t>וגם</w:t>
      </w:r>
      <w:r w:rsidRPr="004D1EA5">
        <w:rPr>
          <w:rFonts w:ascii="Tahoma" w:hAnsi="Tahoma" w:cs="Tahoma"/>
          <w:sz w:val="18"/>
          <w:szCs w:val="18"/>
          <w:rtl/>
        </w:rPr>
        <w:t xml:space="preserve"> </w:t>
      </w:r>
      <w:r w:rsidRPr="004D1EA5">
        <w:rPr>
          <w:rFonts w:ascii="Tahoma" w:hAnsi="Tahoma" w:cs="Tahoma" w:hint="cs"/>
          <w:sz w:val="18"/>
          <w:szCs w:val="18"/>
          <w:rtl/>
        </w:rPr>
        <w:t>הנתונים</w:t>
      </w:r>
      <w:r w:rsidRPr="004D1EA5">
        <w:rPr>
          <w:rFonts w:ascii="Tahoma" w:hAnsi="Tahoma" w:cs="Tahoma"/>
          <w:sz w:val="18"/>
          <w:szCs w:val="18"/>
          <w:rtl/>
        </w:rPr>
        <w:t xml:space="preserve"> </w:t>
      </w:r>
      <w:r w:rsidRPr="004D1EA5">
        <w:rPr>
          <w:rFonts w:ascii="Tahoma" w:hAnsi="Tahoma" w:cs="Tahoma" w:hint="cs"/>
          <w:sz w:val="18"/>
          <w:szCs w:val="18"/>
          <w:rtl/>
        </w:rPr>
        <w:t>בספרות</w:t>
      </w:r>
      <w:r w:rsidRPr="004D1EA5">
        <w:rPr>
          <w:rFonts w:ascii="Tahoma" w:hAnsi="Tahoma" w:cs="Tahoma"/>
          <w:sz w:val="18"/>
          <w:szCs w:val="18"/>
          <w:rtl/>
        </w:rPr>
        <w:t xml:space="preserve"> </w:t>
      </w:r>
      <w:r w:rsidRPr="004D1EA5">
        <w:rPr>
          <w:rFonts w:ascii="Tahoma" w:hAnsi="Tahoma" w:cs="Tahoma" w:hint="cs"/>
          <w:sz w:val="18"/>
          <w:szCs w:val="18"/>
          <w:rtl/>
        </w:rPr>
        <w:t>בעניינה עדיין</w:t>
      </w:r>
      <w:r w:rsidRPr="004D1EA5">
        <w:rPr>
          <w:rFonts w:ascii="Tahoma" w:hAnsi="Tahoma" w:cs="Tahoma"/>
          <w:sz w:val="18"/>
          <w:szCs w:val="18"/>
          <w:rtl/>
        </w:rPr>
        <w:t xml:space="preserve"> </w:t>
      </w:r>
      <w:r w:rsidRPr="004D1EA5">
        <w:rPr>
          <w:rFonts w:ascii="Tahoma" w:hAnsi="Tahoma" w:cs="Tahoma" w:hint="cs"/>
          <w:sz w:val="18"/>
          <w:szCs w:val="18"/>
          <w:rtl/>
        </w:rPr>
        <w:t>מועטים</w:t>
      </w:r>
      <w:r>
        <w:rPr>
          <w:rStyle w:val="FootnoteReference0"/>
          <w:rFonts w:ascii="Tahoma" w:hAnsi="Tahoma" w:cs="Tahoma"/>
          <w:sz w:val="18"/>
          <w:szCs w:val="18"/>
          <w:rtl/>
        </w:rPr>
        <w:footnoteReference w:id="77"/>
      </w:r>
      <w:r w:rsidRPr="004D1EA5">
        <w:rPr>
          <w:rFonts w:ascii="Tahoma" w:hAnsi="Tahoma" w:cs="Tahoma"/>
          <w:sz w:val="18"/>
          <w:szCs w:val="18"/>
          <w:rtl/>
        </w:rPr>
        <w:t xml:space="preserve">. </w:t>
      </w:r>
      <w:r w:rsidRPr="004D1EA5">
        <w:rPr>
          <w:rFonts w:ascii="Tahoma" w:hAnsi="Tahoma" w:cs="Tahoma" w:hint="cs"/>
          <w:sz w:val="18"/>
          <w:szCs w:val="18"/>
          <w:rtl/>
        </w:rPr>
        <w:t>גם</w:t>
      </w:r>
      <w:r w:rsidRPr="004D1EA5">
        <w:rPr>
          <w:rFonts w:ascii="Tahoma" w:hAnsi="Tahoma" w:cs="Tahoma"/>
          <w:sz w:val="18"/>
          <w:szCs w:val="18"/>
          <w:rtl/>
        </w:rPr>
        <w:t xml:space="preserve"> </w:t>
      </w:r>
      <w:r w:rsidRPr="004D1EA5">
        <w:rPr>
          <w:rFonts w:ascii="Tahoma" w:hAnsi="Tahoma" w:cs="Tahoma" w:hint="cs"/>
          <w:sz w:val="18"/>
          <w:szCs w:val="18"/>
          <w:rtl/>
        </w:rPr>
        <w:t>ועדת</w:t>
      </w:r>
      <w:r w:rsidRPr="004D1EA5">
        <w:rPr>
          <w:rFonts w:ascii="Tahoma" w:hAnsi="Tahoma" w:cs="Tahoma"/>
          <w:sz w:val="18"/>
          <w:szCs w:val="18"/>
          <w:rtl/>
        </w:rPr>
        <w:t xml:space="preserve"> </w:t>
      </w:r>
      <w:r w:rsidRPr="004D1EA5">
        <w:rPr>
          <w:rFonts w:ascii="Tahoma" w:hAnsi="Tahoma" w:cs="Tahoma" w:hint="cs"/>
          <w:sz w:val="18"/>
          <w:szCs w:val="18"/>
          <w:rtl/>
        </w:rPr>
        <w:t>ההיגוי</w:t>
      </w:r>
      <w:r w:rsidRPr="004D1EA5">
        <w:rPr>
          <w:rFonts w:ascii="Tahoma" w:hAnsi="Tahoma" w:cs="Tahoma"/>
          <w:sz w:val="18"/>
          <w:szCs w:val="18"/>
          <w:rtl/>
        </w:rPr>
        <w:t xml:space="preserve"> מיוני 2018 הדגישה שהיות </w:t>
      </w:r>
      <w:r w:rsidRPr="004D1EA5">
        <w:rPr>
          <w:rFonts w:ascii="Tahoma" w:hAnsi="Tahoma" w:cs="Tahoma" w:hint="cs"/>
          <w:sz w:val="18"/>
          <w:szCs w:val="18"/>
          <w:rtl/>
        </w:rPr>
        <w:t>ש</w:t>
      </w:r>
      <w:r w:rsidRPr="004D1EA5">
        <w:rPr>
          <w:rFonts w:ascii="Tahoma" w:hAnsi="Tahoma" w:cs="Tahoma"/>
          <w:sz w:val="18"/>
          <w:szCs w:val="18"/>
          <w:rtl/>
        </w:rPr>
        <w:t xml:space="preserve">מדובר בניתוח חדש יחסית </w:t>
      </w:r>
      <w:r w:rsidRPr="004D1EA5">
        <w:rPr>
          <w:rFonts w:ascii="Tahoma" w:hAnsi="Tahoma" w:cs="Tahoma" w:hint="cs"/>
          <w:sz w:val="18"/>
          <w:szCs w:val="18"/>
          <w:rtl/>
        </w:rPr>
        <w:t xml:space="preserve">נדרש מעקב קפדני </w:t>
      </w:r>
      <w:r w:rsidRPr="004D1EA5">
        <w:rPr>
          <w:rFonts w:ascii="Tahoma" w:hAnsi="Tahoma" w:cs="Tahoma"/>
          <w:sz w:val="18"/>
          <w:szCs w:val="18"/>
          <w:rtl/>
        </w:rPr>
        <w:t>ש</w:t>
      </w:r>
      <w:r w:rsidRPr="004D1EA5">
        <w:rPr>
          <w:rFonts w:ascii="Tahoma" w:hAnsi="Tahoma" w:cs="Tahoma" w:hint="cs"/>
          <w:sz w:val="18"/>
          <w:szCs w:val="18"/>
          <w:rtl/>
        </w:rPr>
        <w:t xml:space="preserve">ל </w:t>
      </w:r>
      <w:r w:rsidRPr="004D1EA5">
        <w:rPr>
          <w:rFonts w:ascii="Tahoma" w:hAnsi="Tahoma" w:cs="Tahoma"/>
          <w:sz w:val="18"/>
          <w:szCs w:val="18"/>
          <w:rtl/>
        </w:rPr>
        <w:t xml:space="preserve">הרשם </w:t>
      </w:r>
      <w:r w:rsidRPr="004D1EA5">
        <w:rPr>
          <w:rFonts w:ascii="Tahoma" w:hAnsi="Tahoma" w:cs="Tahoma"/>
          <w:sz w:val="18"/>
          <w:szCs w:val="18"/>
          <w:rtl/>
        </w:rPr>
        <w:t>הבריאטרי</w:t>
      </w:r>
      <w:r w:rsidRPr="004D1EA5">
        <w:rPr>
          <w:rFonts w:ascii="Tahoma" w:hAnsi="Tahoma" w:cs="Tahoma"/>
          <w:sz w:val="18"/>
          <w:szCs w:val="18"/>
          <w:rtl/>
        </w:rPr>
        <w:t xml:space="preserve"> אחר סיבוכים כתוצאה מ</w:t>
      </w:r>
      <w:r w:rsidRPr="004D1EA5">
        <w:rPr>
          <w:rFonts w:ascii="Tahoma" w:hAnsi="Tahoma" w:cs="Tahoma" w:hint="cs"/>
          <w:sz w:val="18"/>
          <w:szCs w:val="18"/>
          <w:rtl/>
        </w:rPr>
        <w:t>מנו</w:t>
      </w:r>
      <w:r w:rsidRPr="004D1EA5">
        <w:rPr>
          <w:rFonts w:ascii="Tahoma" w:hAnsi="Tahoma" w:cs="Tahoma"/>
          <w:sz w:val="18"/>
          <w:szCs w:val="18"/>
          <w:rtl/>
        </w:rPr>
        <w:t>.</w:t>
      </w:r>
    </w:p>
    <w:p w:rsidR="002E6D5B" w:rsidRPr="00D05BD4" w:rsidP="00D05BD4">
      <w:pPr>
        <w:pStyle w:val="tab-name"/>
        <w:rPr>
          <w:b/>
          <w:bCs/>
          <w:rtl/>
        </w:rPr>
      </w:pPr>
      <w:r w:rsidRPr="004D1EA5">
        <w:rPr>
          <w:rFonts w:hint="eastAsia"/>
          <w:rtl/>
        </w:rPr>
        <w:t>תרשים</w:t>
      </w:r>
      <w:r w:rsidRPr="004D1EA5">
        <w:rPr>
          <w:rtl/>
        </w:rPr>
        <w:t xml:space="preserve"> </w:t>
      </w:r>
      <w:r w:rsidRPr="004D1EA5">
        <w:rPr>
          <w:rFonts w:hint="cs"/>
          <w:rtl/>
        </w:rPr>
        <w:t>4</w:t>
      </w:r>
      <w:r w:rsidRPr="004D1EA5">
        <w:rPr>
          <w:rtl/>
        </w:rPr>
        <w:t xml:space="preserve">: </w:t>
      </w:r>
      <w:r w:rsidRPr="00D05BD4">
        <w:rPr>
          <w:rFonts w:hint="eastAsia"/>
          <w:b/>
          <w:bCs/>
          <w:rtl/>
        </w:rPr>
        <w:t>שיעור</w:t>
      </w:r>
      <w:r w:rsidRPr="00D05BD4">
        <w:rPr>
          <w:b/>
          <w:bCs/>
          <w:rtl/>
        </w:rPr>
        <w:t xml:space="preserve"> </w:t>
      </w:r>
      <w:r w:rsidRPr="00D05BD4">
        <w:rPr>
          <w:rFonts w:hint="eastAsia"/>
          <w:b/>
          <w:bCs/>
          <w:rtl/>
        </w:rPr>
        <w:t>ניתוחי</w:t>
      </w:r>
      <w:r w:rsidRPr="00D05BD4">
        <w:rPr>
          <w:b/>
          <w:bCs/>
          <w:rtl/>
        </w:rPr>
        <w:t xml:space="preserve"> </w:t>
      </w:r>
      <w:r w:rsidRPr="00D05BD4">
        <w:rPr>
          <w:rFonts w:hint="eastAsia"/>
          <w:b/>
          <w:bCs/>
          <w:rtl/>
        </w:rPr>
        <w:t>מיני</w:t>
      </w:r>
      <w:r w:rsidRPr="00D05BD4">
        <w:rPr>
          <w:b/>
          <w:bCs/>
          <w:rtl/>
        </w:rPr>
        <w:t>-</w:t>
      </w:r>
      <w:r w:rsidRPr="00D05BD4">
        <w:rPr>
          <w:rFonts w:hint="eastAsia"/>
          <w:b/>
          <w:bCs/>
          <w:rtl/>
        </w:rPr>
        <w:t>מעקף</w:t>
      </w:r>
      <w:r w:rsidRPr="00D05BD4">
        <w:rPr>
          <w:b/>
          <w:bCs/>
          <w:rtl/>
        </w:rPr>
        <w:t xml:space="preserve"> </w:t>
      </w:r>
      <w:r w:rsidRPr="00D05BD4">
        <w:rPr>
          <w:rFonts w:hint="eastAsia"/>
          <w:b/>
          <w:bCs/>
          <w:rtl/>
        </w:rPr>
        <w:t>בישראל</w:t>
      </w:r>
      <w:r w:rsidRPr="00D05BD4">
        <w:rPr>
          <w:b/>
          <w:bCs/>
          <w:rtl/>
        </w:rPr>
        <w:t xml:space="preserve"> </w:t>
      </w:r>
      <w:r w:rsidRPr="00D05BD4">
        <w:rPr>
          <w:rFonts w:hint="eastAsia"/>
          <w:b/>
          <w:bCs/>
          <w:rtl/>
        </w:rPr>
        <w:t>מכלל</w:t>
      </w:r>
      <w:r w:rsidRPr="00D05BD4">
        <w:rPr>
          <w:b/>
          <w:bCs/>
          <w:rtl/>
        </w:rPr>
        <w:t xml:space="preserve"> הניתוחים </w:t>
      </w:r>
      <w:r w:rsidRPr="00D05BD4">
        <w:rPr>
          <w:b/>
          <w:bCs/>
          <w:rtl/>
        </w:rPr>
        <w:t>הבריאטריים</w:t>
      </w:r>
      <w:r w:rsidRPr="00D05BD4">
        <w:rPr>
          <w:rFonts w:hint="cs"/>
          <w:b/>
          <w:bCs/>
          <w:rtl/>
        </w:rPr>
        <w:t xml:space="preserve"> בשנים 2017-2015</w:t>
      </w:r>
    </w:p>
    <w:p w:rsidR="00D05BD4" w:rsidRPr="004D1EA5" w:rsidP="00BD4CD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92808"/>
            <wp:effectExtent l="0" t="0" r="2540" b="0"/>
            <wp:docPr id="5" name="Picture 5" descr="התרשים מציג את הגידול בניתוחי מיני מעקף - בתוך שלוש שנים גדל שיעור הניתוחים מסך הניתוחים המבוצעים פי ארבע, וכך בשנת 2017 הגיע שיעורם ל-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15629" name="209-G-4.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2808"/>
                    </a:xfrm>
                    <a:prstGeom prst="rect">
                      <a:avLst/>
                    </a:prstGeom>
                  </pic:spPr>
                </pic:pic>
              </a:graphicData>
            </a:graphic>
          </wp:inline>
        </w:drawing>
      </w:r>
    </w:p>
    <w:p w:rsidR="002E6D5B" w:rsidRPr="004D1EA5" w:rsidP="00D05BD4">
      <w:pPr>
        <w:pStyle w:val="text-source"/>
        <w:rPr>
          <w:rtl/>
        </w:rPr>
      </w:pPr>
      <w:r w:rsidRPr="004D1EA5">
        <w:rPr>
          <w:rFonts w:hint="cs"/>
          <w:rtl/>
        </w:rPr>
        <w:t>בעיבוד משרד מבקר המדינה.</w:t>
      </w:r>
    </w:p>
    <w:p w:rsidR="002E6D5B" w:rsidRPr="00D05BD4" w:rsidP="00C52C16">
      <w:pPr>
        <w:pStyle w:val="RESHET"/>
        <w:rPr>
          <w:rtl/>
        </w:rPr>
      </w:pPr>
      <w:r w:rsidRPr="00D05BD4">
        <w:rPr>
          <w:rFonts w:hint="eastAsia"/>
          <w:rtl/>
        </w:rPr>
        <w:t>מ</w:t>
      </w:r>
      <w:r w:rsidRPr="00D05BD4">
        <w:rPr>
          <w:rFonts w:hint="cs"/>
          <w:rtl/>
        </w:rPr>
        <w:t>ה</w:t>
      </w:r>
      <w:r w:rsidRPr="00D05BD4">
        <w:rPr>
          <w:rFonts w:hint="eastAsia"/>
          <w:rtl/>
        </w:rPr>
        <w:t>תרשים</w:t>
      </w:r>
      <w:r w:rsidRPr="00D05BD4">
        <w:rPr>
          <w:rtl/>
        </w:rPr>
        <w:t xml:space="preserve"> </w:t>
      </w:r>
      <w:r w:rsidRPr="00D05BD4">
        <w:rPr>
          <w:rFonts w:hint="cs"/>
          <w:rtl/>
        </w:rPr>
        <w:t xml:space="preserve">עולה </w:t>
      </w:r>
      <w:r w:rsidRPr="00D05BD4">
        <w:rPr>
          <w:rFonts w:hint="eastAsia"/>
          <w:rtl/>
        </w:rPr>
        <w:t>כי</w:t>
      </w:r>
      <w:r w:rsidRPr="00D05BD4">
        <w:rPr>
          <w:rtl/>
        </w:rPr>
        <w:t xml:space="preserve"> </w:t>
      </w:r>
      <w:r w:rsidRPr="00D05BD4">
        <w:rPr>
          <w:rFonts w:hint="cs"/>
          <w:rtl/>
        </w:rPr>
        <w:t xml:space="preserve">בתוך </w:t>
      </w:r>
      <w:r w:rsidRPr="00D05BD4">
        <w:rPr>
          <w:rFonts w:hint="eastAsia"/>
          <w:rtl/>
        </w:rPr>
        <w:t>שלוש</w:t>
      </w:r>
      <w:r w:rsidRPr="00D05BD4">
        <w:rPr>
          <w:rtl/>
        </w:rPr>
        <w:t xml:space="preserve"> </w:t>
      </w:r>
      <w:r w:rsidRPr="00D05BD4">
        <w:rPr>
          <w:rFonts w:hint="eastAsia"/>
          <w:rtl/>
        </w:rPr>
        <w:t>שנים</w:t>
      </w:r>
      <w:r w:rsidRPr="00D05BD4">
        <w:rPr>
          <w:rtl/>
        </w:rPr>
        <w:t xml:space="preserve"> </w:t>
      </w:r>
      <w:r w:rsidRPr="00D05BD4">
        <w:rPr>
          <w:rFonts w:hint="eastAsia"/>
          <w:rtl/>
        </w:rPr>
        <w:t>גדל</w:t>
      </w:r>
      <w:r w:rsidRPr="00D05BD4">
        <w:rPr>
          <w:rFonts w:hint="cs"/>
          <w:rtl/>
        </w:rPr>
        <w:t xml:space="preserve"> פי ארבעה </w:t>
      </w:r>
      <w:r w:rsidRPr="00D05BD4">
        <w:rPr>
          <w:rFonts w:hint="eastAsia"/>
          <w:rtl/>
        </w:rPr>
        <w:t>שיעור</w:t>
      </w:r>
      <w:r w:rsidRPr="00D05BD4">
        <w:rPr>
          <w:rtl/>
        </w:rPr>
        <w:t xml:space="preserve"> </w:t>
      </w:r>
      <w:r w:rsidRPr="00D05BD4">
        <w:rPr>
          <w:rFonts w:hint="cs"/>
          <w:rtl/>
        </w:rPr>
        <w:t>ה</w:t>
      </w:r>
      <w:r w:rsidRPr="00D05BD4">
        <w:rPr>
          <w:rFonts w:hint="eastAsia"/>
          <w:rtl/>
        </w:rPr>
        <w:t>ניתוחים</w:t>
      </w:r>
      <w:r w:rsidRPr="00D05BD4">
        <w:rPr>
          <w:rtl/>
        </w:rPr>
        <w:t xml:space="preserve"> </w:t>
      </w:r>
      <w:r w:rsidRPr="00D05BD4">
        <w:rPr>
          <w:rFonts w:hint="cs"/>
          <w:spacing w:val="-4"/>
          <w:rtl/>
        </w:rPr>
        <w:t>מסוג מיני-מעקף מסך הניתוחים המבוצעים</w:t>
      </w:r>
      <w:r>
        <w:rPr>
          <w:rStyle w:val="FootnoteReference0"/>
          <w:spacing w:val="-4"/>
          <w:sz w:val="18"/>
          <w:rtl/>
        </w:rPr>
        <w:footnoteReference w:id="78"/>
      </w:r>
      <w:r w:rsidRPr="00D05BD4">
        <w:rPr>
          <w:rFonts w:hint="cs"/>
          <w:spacing w:val="-4"/>
          <w:rtl/>
        </w:rPr>
        <w:t>, וכך בשנת 2017 הגיע שיעורם</w:t>
      </w:r>
      <w:r w:rsidRPr="00D05BD4">
        <w:rPr>
          <w:rFonts w:hint="cs"/>
          <w:rtl/>
        </w:rPr>
        <w:t xml:space="preserve"> ל-32%;</w:t>
      </w:r>
      <w:r w:rsidRPr="00D05BD4">
        <w:rPr>
          <w:rtl/>
        </w:rPr>
        <w:t xml:space="preserve"> </w:t>
      </w:r>
      <w:r w:rsidRPr="00D05BD4">
        <w:rPr>
          <w:rFonts w:hint="cs"/>
          <w:rtl/>
        </w:rPr>
        <w:t xml:space="preserve">יצוין כי </w:t>
      </w:r>
      <w:r w:rsidRPr="00D05BD4">
        <w:rPr>
          <w:rFonts w:hint="eastAsia"/>
          <w:rtl/>
        </w:rPr>
        <w:t>בעולם</w:t>
      </w:r>
      <w:r w:rsidRPr="00D05BD4">
        <w:rPr>
          <w:rFonts w:hint="cs"/>
          <w:rtl/>
        </w:rPr>
        <w:t>,</w:t>
      </w:r>
      <w:r w:rsidRPr="00D05BD4">
        <w:rPr>
          <w:rtl/>
        </w:rPr>
        <w:t xml:space="preserve"> </w:t>
      </w:r>
      <w:r w:rsidRPr="00D05BD4">
        <w:rPr>
          <w:rFonts w:hint="eastAsia"/>
          <w:rtl/>
        </w:rPr>
        <w:t>לעומת</w:t>
      </w:r>
      <w:r w:rsidRPr="00D05BD4">
        <w:rPr>
          <w:rtl/>
        </w:rPr>
        <w:t xml:space="preserve"> </w:t>
      </w:r>
      <w:r w:rsidRPr="00D05BD4">
        <w:rPr>
          <w:rFonts w:hint="eastAsia"/>
          <w:rtl/>
        </w:rPr>
        <w:t>זאת</w:t>
      </w:r>
      <w:r w:rsidRPr="00D05BD4">
        <w:rPr>
          <w:rtl/>
        </w:rPr>
        <w:t xml:space="preserve">, </w:t>
      </w:r>
      <w:r w:rsidRPr="00D05BD4">
        <w:rPr>
          <w:rFonts w:hint="eastAsia"/>
          <w:rtl/>
        </w:rPr>
        <w:t>שיעור</w:t>
      </w:r>
      <w:r w:rsidRPr="00D05BD4">
        <w:rPr>
          <w:rtl/>
        </w:rPr>
        <w:t xml:space="preserve"> </w:t>
      </w:r>
      <w:r w:rsidRPr="00D05BD4">
        <w:rPr>
          <w:rFonts w:hint="eastAsia"/>
          <w:rtl/>
        </w:rPr>
        <w:t>ניתוחי</w:t>
      </w:r>
      <w:r w:rsidRPr="00D05BD4">
        <w:rPr>
          <w:rtl/>
        </w:rPr>
        <w:t xml:space="preserve"> </w:t>
      </w:r>
      <w:r w:rsidRPr="00D05BD4">
        <w:rPr>
          <w:rFonts w:hint="eastAsia"/>
          <w:rtl/>
        </w:rPr>
        <w:t>מיני</w:t>
      </w:r>
      <w:r w:rsidRPr="00D05BD4">
        <w:rPr>
          <w:rFonts w:hint="cs"/>
          <w:rtl/>
        </w:rPr>
        <w:t>-</w:t>
      </w:r>
      <w:r w:rsidRPr="00D05BD4">
        <w:rPr>
          <w:rFonts w:hint="eastAsia"/>
          <w:rtl/>
        </w:rPr>
        <w:t>מעקף</w:t>
      </w:r>
      <w:r w:rsidRPr="00D05BD4">
        <w:rPr>
          <w:rtl/>
        </w:rPr>
        <w:t xml:space="preserve"> </w:t>
      </w:r>
      <w:r w:rsidRPr="00D05BD4">
        <w:rPr>
          <w:rFonts w:hint="eastAsia"/>
          <w:rtl/>
        </w:rPr>
        <w:t>ב</w:t>
      </w:r>
      <w:r w:rsidRPr="00D05BD4">
        <w:rPr>
          <w:rtl/>
        </w:rPr>
        <w:t xml:space="preserve">-2016 </w:t>
      </w:r>
      <w:r w:rsidRPr="00D05BD4">
        <w:rPr>
          <w:rFonts w:hint="eastAsia"/>
          <w:rtl/>
        </w:rPr>
        <w:t>היה</w:t>
      </w:r>
      <w:r w:rsidRPr="00D05BD4">
        <w:rPr>
          <w:rtl/>
        </w:rPr>
        <w:t xml:space="preserve"> נמוך</w:t>
      </w:r>
      <w:r w:rsidRPr="00D05BD4">
        <w:rPr>
          <w:rFonts w:hint="cs"/>
          <w:rtl/>
        </w:rPr>
        <w:t xml:space="preserve"> הרבה יותר</w:t>
      </w:r>
      <w:r w:rsidRPr="00D05BD4">
        <w:rPr>
          <w:rtl/>
        </w:rPr>
        <w:t>, כ-4% בלבד מכלל הניתוחים</w:t>
      </w:r>
      <w:r>
        <w:rPr>
          <w:rStyle w:val="FootnoteReference0"/>
          <w:sz w:val="18"/>
          <w:rtl/>
        </w:rPr>
        <w:footnoteReference w:id="79"/>
      </w:r>
      <w:r w:rsidRPr="00D05BD4">
        <w:rPr>
          <w:rtl/>
        </w:rPr>
        <w:t xml:space="preserve">. </w:t>
      </w:r>
      <w:r w:rsidRPr="0012789B" w:rsidR="00C52C16">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-396240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08936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96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בתוך</w:t>
                            </w:r>
                            <w:r w:rsidRPr="00C52C16">
                              <w:rPr>
                                <w:rFonts w:cs="Tahoma"/>
                                <w:color w:val="0B5294"/>
                                <w:spacing w:val="-4"/>
                                <w:sz w:val="24"/>
                                <w:szCs w:val="24"/>
                                <w:rtl/>
                              </w:rPr>
                              <w:t xml:space="preserve"> </w:t>
                            </w:r>
                            <w:r w:rsidRPr="00C52C16">
                              <w:rPr>
                                <w:rFonts w:cs="Tahoma" w:hint="eastAsia"/>
                                <w:color w:val="0B5294"/>
                                <w:spacing w:val="-4"/>
                                <w:sz w:val="24"/>
                                <w:szCs w:val="24"/>
                                <w:rtl/>
                              </w:rPr>
                              <w:t>שלוש</w:t>
                            </w:r>
                            <w:r w:rsidRPr="00C52C16">
                              <w:rPr>
                                <w:rFonts w:cs="Tahoma"/>
                                <w:color w:val="0B5294"/>
                                <w:spacing w:val="-4"/>
                                <w:sz w:val="24"/>
                                <w:szCs w:val="24"/>
                                <w:rtl/>
                              </w:rPr>
                              <w:t xml:space="preserve"> </w:t>
                            </w:r>
                            <w:r w:rsidRPr="00C52C16">
                              <w:rPr>
                                <w:rFonts w:cs="Tahoma" w:hint="eastAsia"/>
                                <w:color w:val="0B5294"/>
                                <w:spacing w:val="-4"/>
                                <w:sz w:val="24"/>
                                <w:szCs w:val="24"/>
                                <w:rtl/>
                              </w:rPr>
                              <w:t>שנים</w:t>
                            </w:r>
                            <w:r w:rsidRPr="00C52C16">
                              <w:rPr>
                                <w:rFonts w:cs="Tahoma"/>
                                <w:color w:val="0B5294"/>
                                <w:spacing w:val="-4"/>
                                <w:sz w:val="24"/>
                                <w:szCs w:val="24"/>
                                <w:rtl/>
                              </w:rPr>
                              <w:t xml:space="preserve"> </w:t>
                            </w:r>
                            <w:r w:rsidRPr="00C52C16">
                              <w:rPr>
                                <w:rFonts w:cs="Tahoma" w:hint="eastAsia"/>
                                <w:color w:val="0B5294"/>
                                <w:spacing w:val="-4"/>
                                <w:sz w:val="24"/>
                                <w:szCs w:val="24"/>
                                <w:rtl/>
                              </w:rPr>
                              <w:t>גדל</w:t>
                            </w:r>
                            <w:r w:rsidRPr="00C52C16">
                              <w:rPr>
                                <w:rFonts w:cs="Tahoma"/>
                                <w:color w:val="0B5294"/>
                                <w:spacing w:val="-4"/>
                                <w:sz w:val="24"/>
                                <w:szCs w:val="24"/>
                                <w:rtl/>
                              </w:rPr>
                              <w:t xml:space="preserve"> </w:t>
                            </w:r>
                            <w:r w:rsidRPr="00C52C16">
                              <w:rPr>
                                <w:rFonts w:cs="Tahoma" w:hint="eastAsia"/>
                                <w:color w:val="0B5294"/>
                                <w:spacing w:val="-4"/>
                                <w:sz w:val="24"/>
                                <w:szCs w:val="24"/>
                                <w:rtl/>
                              </w:rPr>
                              <w:t>פי</w:t>
                            </w:r>
                            <w:r w:rsidRPr="00C52C16">
                              <w:rPr>
                                <w:rFonts w:cs="Tahoma"/>
                                <w:color w:val="0B5294"/>
                                <w:spacing w:val="-4"/>
                                <w:sz w:val="24"/>
                                <w:szCs w:val="24"/>
                                <w:rtl/>
                              </w:rPr>
                              <w:t xml:space="preserve"> </w:t>
                            </w:r>
                            <w:r w:rsidRPr="00C52C16">
                              <w:rPr>
                                <w:rFonts w:cs="Tahoma" w:hint="eastAsia"/>
                                <w:color w:val="0B5294"/>
                                <w:spacing w:val="-4"/>
                                <w:sz w:val="24"/>
                                <w:szCs w:val="24"/>
                                <w:rtl/>
                              </w:rPr>
                              <w:t>ארבעה</w:t>
                            </w:r>
                            <w:r w:rsidRPr="00C52C16">
                              <w:rPr>
                                <w:rFonts w:cs="Tahoma"/>
                                <w:color w:val="0B5294"/>
                                <w:spacing w:val="-4"/>
                                <w:sz w:val="24"/>
                                <w:szCs w:val="24"/>
                                <w:rtl/>
                              </w:rPr>
                              <w:t xml:space="preserve"> </w:t>
                            </w:r>
                            <w:r w:rsidRPr="00C52C16">
                              <w:rPr>
                                <w:rFonts w:cs="Tahoma" w:hint="eastAsia"/>
                                <w:color w:val="0B5294"/>
                                <w:spacing w:val="-4"/>
                                <w:sz w:val="24"/>
                                <w:szCs w:val="24"/>
                                <w:rtl/>
                              </w:rPr>
                              <w:t>שיעור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מסוג</w:t>
                            </w:r>
                            <w:r w:rsidRPr="00C52C16">
                              <w:rPr>
                                <w:rFonts w:cs="Tahoma"/>
                                <w:color w:val="0B5294"/>
                                <w:spacing w:val="-4"/>
                                <w:sz w:val="24"/>
                                <w:szCs w:val="24"/>
                                <w:rtl/>
                              </w:rPr>
                              <w:t xml:space="preserve"> </w:t>
                            </w:r>
                            <w:r w:rsidRPr="00C52C16">
                              <w:rPr>
                                <w:rFonts w:cs="Tahoma" w:hint="eastAsia"/>
                                <w:color w:val="0B5294"/>
                                <w:spacing w:val="-4"/>
                                <w:sz w:val="24"/>
                                <w:szCs w:val="24"/>
                                <w:rtl/>
                              </w:rPr>
                              <w:t>מיני</w:t>
                            </w:r>
                            <w:r w:rsidRPr="00C52C16">
                              <w:rPr>
                                <w:rFonts w:cs="Tahoma"/>
                                <w:color w:val="0B5294"/>
                                <w:spacing w:val="-4"/>
                                <w:sz w:val="24"/>
                                <w:szCs w:val="24"/>
                                <w:rtl/>
                              </w:rPr>
                              <w:t>-</w:t>
                            </w:r>
                            <w:r w:rsidRPr="00C52C16">
                              <w:rPr>
                                <w:rFonts w:cs="Tahoma" w:hint="eastAsia"/>
                                <w:color w:val="0B5294"/>
                                <w:spacing w:val="-4"/>
                                <w:sz w:val="24"/>
                                <w:szCs w:val="24"/>
                                <w:rtl/>
                              </w:rPr>
                              <w:t>מעקף</w:t>
                            </w:r>
                            <w:r w:rsidRPr="00C52C16">
                              <w:rPr>
                                <w:rFonts w:cs="Tahoma"/>
                                <w:color w:val="0B5294"/>
                                <w:spacing w:val="-4"/>
                                <w:sz w:val="24"/>
                                <w:szCs w:val="24"/>
                                <w:rtl/>
                              </w:rPr>
                              <w:t xml:space="preserve"> </w:t>
                            </w:r>
                            <w:r w:rsidRPr="00C52C16">
                              <w:rPr>
                                <w:rFonts w:cs="Tahoma" w:hint="eastAsia"/>
                                <w:color w:val="0B5294"/>
                                <w:spacing w:val="-4"/>
                                <w:sz w:val="24"/>
                                <w:szCs w:val="24"/>
                                <w:rtl/>
                              </w:rPr>
                              <w:t>מסך</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המבוצעים</w:t>
                            </w:r>
                            <w:r w:rsidRPr="00C52C16">
                              <w:rPr>
                                <w:rFonts w:cs="Tahoma"/>
                                <w:color w:val="0B5294"/>
                                <w:spacing w:val="-4"/>
                                <w:sz w:val="24"/>
                                <w:szCs w:val="24"/>
                                <w:rtl/>
                              </w:rPr>
                              <w:t xml:space="preserve">, </w:t>
                            </w:r>
                            <w:r w:rsidRPr="00C52C16">
                              <w:rPr>
                                <w:rFonts w:cs="Tahoma" w:hint="eastAsia"/>
                                <w:color w:val="0B5294"/>
                                <w:spacing w:val="-4"/>
                                <w:sz w:val="24"/>
                                <w:szCs w:val="24"/>
                                <w:rtl/>
                              </w:rPr>
                              <w:t>וכך</w:t>
                            </w:r>
                            <w:r w:rsidRPr="00C52C16">
                              <w:rPr>
                                <w:rFonts w:cs="Tahoma"/>
                                <w:color w:val="0B5294"/>
                                <w:spacing w:val="-4"/>
                                <w:sz w:val="24"/>
                                <w:szCs w:val="24"/>
                                <w:rtl/>
                              </w:rPr>
                              <w:t xml:space="preserve"> </w:t>
                            </w:r>
                            <w:r w:rsidRPr="00C52C16">
                              <w:rPr>
                                <w:rFonts w:cs="Tahoma" w:hint="eastAsia"/>
                                <w:color w:val="0B5294"/>
                                <w:spacing w:val="-4"/>
                                <w:sz w:val="24"/>
                                <w:szCs w:val="24"/>
                                <w:rtl/>
                              </w:rPr>
                              <w:t>בשנת</w:t>
                            </w:r>
                            <w:r w:rsidRPr="00C52C16">
                              <w:rPr>
                                <w:rFonts w:cs="Tahoma"/>
                                <w:color w:val="0B5294"/>
                                <w:spacing w:val="-4"/>
                                <w:sz w:val="24"/>
                                <w:szCs w:val="24"/>
                                <w:rtl/>
                              </w:rPr>
                              <w:t xml:space="preserve"> 2017 </w:t>
                            </w:r>
                            <w:r w:rsidRPr="00C52C16">
                              <w:rPr>
                                <w:rFonts w:cs="Tahoma" w:hint="eastAsia"/>
                                <w:color w:val="0B5294"/>
                                <w:spacing w:val="-4"/>
                                <w:sz w:val="24"/>
                                <w:szCs w:val="24"/>
                                <w:rtl/>
                              </w:rPr>
                              <w:t>הגיע</w:t>
                            </w:r>
                            <w:r w:rsidRPr="00C52C16">
                              <w:rPr>
                                <w:rFonts w:cs="Tahoma"/>
                                <w:color w:val="0B5294"/>
                                <w:spacing w:val="-4"/>
                                <w:sz w:val="24"/>
                                <w:szCs w:val="24"/>
                                <w:rtl/>
                              </w:rPr>
                              <w:t xml:space="preserve"> </w:t>
                            </w:r>
                            <w:r w:rsidRPr="00C52C16">
                              <w:rPr>
                                <w:rFonts w:cs="Tahoma" w:hint="eastAsia"/>
                                <w:color w:val="0B5294"/>
                                <w:spacing w:val="-4"/>
                                <w:sz w:val="24"/>
                                <w:szCs w:val="24"/>
                                <w:rtl/>
                              </w:rPr>
                              <w:t>שיעורם</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hint="eastAsia"/>
                                <w:color w:val="0B5294"/>
                                <w:spacing w:val="-4"/>
                                <w:sz w:val="24"/>
                                <w:szCs w:val="24"/>
                                <w:rtl/>
                              </w:rPr>
                              <w:t>ל</w:t>
                            </w:r>
                            <w:r w:rsidRPr="00C52C16">
                              <w:rPr>
                                <w:rFonts w:cs="Tahoma"/>
                                <w:color w:val="0B5294"/>
                                <w:spacing w:val="-4"/>
                                <w:sz w:val="24"/>
                                <w:szCs w:val="24"/>
                                <w:rtl/>
                              </w:rPr>
                              <w:t xml:space="preserve">-32% - </w:t>
                            </w:r>
                            <w:r w:rsidRPr="00C52C16">
                              <w:rPr>
                                <w:rFonts w:cs="Tahoma" w:hint="eastAsia"/>
                                <w:color w:val="0B5294"/>
                                <w:spacing w:val="-4"/>
                                <w:sz w:val="24"/>
                                <w:szCs w:val="24"/>
                                <w:rtl/>
                              </w:rPr>
                              <w:t>לעומת</w:t>
                            </w:r>
                            <w:r w:rsidRPr="00C52C16">
                              <w:rPr>
                                <w:rFonts w:cs="Tahoma"/>
                                <w:color w:val="0B5294"/>
                                <w:spacing w:val="-4"/>
                                <w:sz w:val="24"/>
                                <w:szCs w:val="24"/>
                                <w:rtl/>
                              </w:rPr>
                              <w:t xml:space="preserve"> </w:t>
                            </w:r>
                            <w:r w:rsidRPr="00C52C16">
                              <w:rPr>
                                <w:rFonts w:cs="Tahoma" w:hint="eastAsia"/>
                                <w:color w:val="0B5294"/>
                                <w:spacing w:val="-4"/>
                                <w:sz w:val="24"/>
                                <w:szCs w:val="24"/>
                                <w:rtl/>
                              </w:rPr>
                              <w:t>שיעורו</w:t>
                            </w:r>
                            <w:r w:rsidRPr="00C52C16">
                              <w:rPr>
                                <w:rFonts w:cs="Tahoma"/>
                                <w:color w:val="0B5294"/>
                                <w:spacing w:val="-4"/>
                                <w:sz w:val="24"/>
                                <w:szCs w:val="24"/>
                                <w:rtl/>
                              </w:rPr>
                              <w:t xml:space="preserve"> </w:t>
                            </w:r>
                            <w:r w:rsidRPr="00C52C16">
                              <w:rPr>
                                <w:rFonts w:cs="Tahoma" w:hint="eastAsia"/>
                                <w:color w:val="0B5294"/>
                                <w:spacing w:val="-4"/>
                                <w:sz w:val="24"/>
                                <w:szCs w:val="24"/>
                                <w:rtl/>
                              </w:rPr>
                              <w:t>בעולם</w:t>
                            </w:r>
                            <w:r w:rsidRPr="00C52C16">
                              <w:rPr>
                                <w:rFonts w:cs="Tahoma"/>
                                <w:color w:val="0B5294"/>
                                <w:spacing w:val="-4"/>
                                <w:sz w:val="24"/>
                                <w:szCs w:val="24"/>
                                <w:rtl/>
                              </w:rPr>
                              <w:t xml:space="preserve">, </w:t>
                            </w:r>
                            <w:r w:rsidRPr="00C52C16">
                              <w:rPr>
                                <w:rFonts w:cs="Tahoma" w:hint="eastAsia"/>
                                <w:color w:val="0B5294"/>
                                <w:spacing w:val="-4"/>
                                <w:sz w:val="24"/>
                                <w:szCs w:val="24"/>
                                <w:rtl/>
                              </w:rPr>
                              <w:t>שעומד</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-4% </w:t>
                            </w:r>
                            <w:r w:rsidRPr="00C52C16">
                              <w:rPr>
                                <w:rFonts w:cs="Tahoma" w:hint="eastAsia"/>
                                <w:color w:val="0B5294"/>
                                <w:spacing w:val="-4"/>
                                <w:sz w:val="24"/>
                                <w:szCs w:val="24"/>
                                <w:rtl/>
                              </w:rPr>
                              <w:t>בלבד</w:t>
                            </w:r>
                            <w:r w:rsidRPr="00C52C16">
                              <w:rPr>
                                <w:rFonts w:cs="Tahoma"/>
                                <w:color w:val="0B5294"/>
                                <w:spacing w:val="-4"/>
                                <w:sz w:val="24"/>
                                <w:szCs w:val="24"/>
                                <w:rtl/>
                              </w:rPr>
                              <w:t xml:space="preserve"> </w:t>
                            </w:r>
                            <w:r w:rsidRPr="00C52C16">
                              <w:rPr>
                                <w:rFonts w:cs="Tahoma" w:hint="eastAsia"/>
                                <w:color w:val="0B5294"/>
                                <w:spacing w:val="-4"/>
                                <w:sz w:val="24"/>
                                <w:szCs w:val="24"/>
                                <w:rtl/>
                              </w:rPr>
                              <w:t>מכלל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83178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739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951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בתוך</w:t>
                      </w:r>
                      <w:r w:rsidRPr="00C52C16">
                        <w:rPr>
                          <w:rFonts w:cs="Tahoma"/>
                          <w:color w:val="0B5294"/>
                          <w:spacing w:val="-4"/>
                          <w:sz w:val="24"/>
                          <w:szCs w:val="24"/>
                          <w:rtl/>
                        </w:rPr>
                        <w:t xml:space="preserve"> </w:t>
                      </w:r>
                      <w:r w:rsidRPr="00C52C16">
                        <w:rPr>
                          <w:rFonts w:cs="Tahoma" w:hint="eastAsia"/>
                          <w:color w:val="0B5294"/>
                          <w:spacing w:val="-4"/>
                          <w:sz w:val="24"/>
                          <w:szCs w:val="24"/>
                          <w:rtl/>
                        </w:rPr>
                        <w:t>שלוש</w:t>
                      </w:r>
                      <w:r w:rsidRPr="00C52C16">
                        <w:rPr>
                          <w:rFonts w:cs="Tahoma"/>
                          <w:color w:val="0B5294"/>
                          <w:spacing w:val="-4"/>
                          <w:sz w:val="24"/>
                          <w:szCs w:val="24"/>
                          <w:rtl/>
                        </w:rPr>
                        <w:t xml:space="preserve"> </w:t>
                      </w:r>
                      <w:r w:rsidRPr="00C52C16">
                        <w:rPr>
                          <w:rFonts w:cs="Tahoma" w:hint="eastAsia"/>
                          <w:color w:val="0B5294"/>
                          <w:spacing w:val="-4"/>
                          <w:sz w:val="24"/>
                          <w:szCs w:val="24"/>
                          <w:rtl/>
                        </w:rPr>
                        <w:t>שנים</w:t>
                      </w:r>
                      <w:r w:rsidRPr="00C52C16">
                        <w:rPr>
                          <w:rFonts w:cs="Tahoma"/>
                          <w:color w:val="0B5294"/>
                          <w:spacing w:val="-4"/>
                          <w:sz w:val="24"/>
                          <w:szCs w:val="24"/>
                          <w:rtl/>
                        </w:rPr>
                        <w:t xml:space="preserve"> </w:t>
                      </w:r>
                      <w:r w:rsidRPr="00C52C16">
                        <w:rPr>
                          <w:rFonts w:cs="Tahoma" w:hint="eastAsia"/>
                          <w:color w:val="0B5294"/>
                          <w:spacing w:val="-4"/>
                          <w:sz w:val="24"/>
                          <w:szCs w:val="24"/>
                          <w:rtl/>
                        </w:rPr>
                        <w:t>גדל</w:t>
                      </w:r>
                      <w:r w:rsidRPr="00C52C16">
                        <w:rPr>
                          <w:rFonts w:cs="Tahoma"/>
                          <w:color w:val="0B5294"/>
                          <w:spacing w:val="-4"/>
                          <w:sz w:val="24"/>
                          <w:szCs w:val="24"/>
                          <w:rtl/>
                        </w:rPr>
                        <w:t xml:space="preserve"> </w:t>
                      </w:r>
                      <w:r w:rsidRPr="00C52C16">
                        <w:rPr>
                          <w:rFonts w:cs="Tahoma" w:hint="eastAsia"/>
                          <w:color w:val="0B5294"/>
                          <w:spacing w:val="-4"/>
                          <w:sz w:val="24"/>
                          <w:szCs w:val="24"/>
                          <w:rtl/>
                        </w:rPr>
                        <w:t>פי</w:t>
                      </w:r>
                      <w:r w:rsidRPr="00C52C16">
                        <w:rPr>
                          <w:rFonts w:cs="Tahoma"/>
                          <w:color w:val="0B5294"/>
                          <w:spacing w:val="-4"/>
                          <w:sz w:val="24"/>
                          <w:szCs w:val="24"/>
                          <w:rtl/>
                        </w:rPr>
                        <w:t xml:space="preserve"> </w:t>
                      </w:r>
                      <w:r w:rsidRPr="00C52C16">
                        <w:rPr>
                          <w:rFonts w:cs="Tahoma" w:hint="eastAsia"/>
                          <w:color w:val="0B5294"/>
                          <w:spacing w:val="-4"/>
                          <w:sz w:val="24"/>
                          <w:szCs w:val="24"/>
                          <w:rtl/>
                        </w:rPr>
                        <w:t>ארבעה</w:t>
                      </w:r>
                      <w:r w:rsidRPr="00C52C16">
                        <w:rPr>
                          <w:rFonts w:cs="Tahoma"/>
                          <w:color w:val="0B5294"/>
                          <w:spacing w:val="-4"/>
                          <w:sz w:val="24"/>
                          <w:szCs w:val="24"/>
                          <w:rtl/>
                        </w:rPr>
                        <w:t xml:space="preserve"> </w:t>
                      </w:r>
                      <w:r w:rsidRPr="00C52C16">
                        <w:rPr>
                          <w:rFonts w:cs="Tahoma" w:hint="eastAsia"/>
                          <w:color w:val="0B5294"/>
                          <w:spacing w:val="-4"/>
                          <w:sz w:val="24"/>
                          <w:szCs w:val="24"/>
                          <w:rtl/>
                        </w:rPr>
                        <w:t>שיעור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מסוג</w:t>
                      </w:r>
                      <w:r w:rsidRPr="00C52C16">
                        <w:rPr>
                          <w:rFonts w:cs="Tahoma"/>
                          <w:color w:val="0B5294"/>
                          <w:spacing w:val="-4"/>
                          <w:sz w:val="24"/>
                          <w:szCs w:val="24"/>
                          <w:rtl/>
                        </w:rPr>
                        <w:t xml:space="preserve"> </w:t>
                      </w:r>
                      <w:r w:rsidRPr="00C52C16">
                        <w:rPr>
                          <w:rFonts w:cs="Tahoma" w:hint="eastAsia"/>
                          <w:color w:val="0B5294"/>
                          <w:spacing w:val="-4"/>
                          <w:sz w:val="24"/>
                          <w:szCs w:val="24"/>
                          <w:rtl/>
                        </w:rPr>
                        <w:t>מיני</w:t>
                      </w:r>
                      <w:r w:rsidRPr="00C52C16">
                        <w:rPr>
                          <w:rFonts w:cs="Tahoma"/>
                          <w:color w:val="0B5294"/>
                          <w:spacing w:val="-4"/>
                          <w:sz w:val="24"/>
                          <w:szCs w:val="24"/>
                          <w:rtl/>
                        </w:rPr>
                        <w:t>-</w:t>
                      </w:r>
                      <w:r w:rsidRPr="00C52C16">
                        <w:rPr>
                          <w:rFonts w:cs="Tahoma" w:hint="eastAsia"/>
                          <w:color w:val="0B5294"/>
                          <w:spacing w:val="-4"/>
                          <w:sz w:val="24"/>
                          <w:szCs w:val="24"/>
                          <w:rtl/>
                        </w:rPr>
                        <w:t>מעקף</w:t>
                      </w:r>
                      <w:r w:rsidRPr="00C52C16">
                        <w:rPr>
                          <w:rFonts w:cs="Tahoma"/>
                          <w:color w:val="0B5294"/>
                          <w:spacing w:val="-4"/>
                          <w:sz w:val="24"/>
                          <w:szCs w:val="24"/>
                          <w:rtl/>
                        </w:rPr>
                        <w:t xml:space="preserve"> </w:t>
                      </w:r>
                      <w:r w:rsidRPr="00C52C16">
                        <w:rPr>
                          <w:rFonts w:cs="Tahoma" w:hint="eastAsia"/>
                          <w:color w:val="0B5294"/>
                          <w:spacing w:val="-4"/>
                          <w:sz w:val="24"/>
                          <w:szCs w:val="24"/>
                          <w:rtl/>
                        </w:rPr>
                        <w:t>מסך</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המבוצעים</w:t>
                      </w:r>
                      <w:r w:rsidRPr="00C52C16">
                        <w:rPr>
                          <w:rFonts w:cs="Tahoma"/>
                          <w:color w:val="0B5294"/>
                          <w:spacing w:val="-4"/>
                          <w:sz w:val="24"/>
                          <w:szCs w:val="24"/>
                          <w:rtl/>
                        </w:rPr>
                        <w:t xml:space="preserve">, </w:t>
                      </w:r>
                      <w:r w:rsidRPr="00C52C16">
                        <w:rPr>
                          <w:rFonts w:cs="Tahoma" w:hint="eastAsia"/>
                          <w:color w:val="0B5294"/>
                          <w:spacing w:val="-4"/>
                          <w:sz w:val="24"/>
                          <w:szCs w:val="24"/>
                          <w:rtl/>
                        </w:rPr>
                        <w:t>וכך</w:t>
                      </w:r>
                      <w:r w:rsidRPr="00C52C16">
                        <w:rPr>
                          <w:rFonts w:cs="Tahoma"/>
                          <w:color w:val="0B5294"/>
                          <w:spacing w:val="-4"/>
                          <w:sz w:val="24"/>
                          <w:szCs w:val="24"/>
                          <w:rtl/>
                        </w:rPr>
                        <w:t xml:space="preserve"> </w:t>
                      </w:r>
                      <w:r w:rsidRPr="00C52C16">
                        <w:rPr>
                          <w:rFonts w:cs="Tahoma" w:hint="eastAsia"/>
                          <w:color w:val="0B5294"/>
                          <w:spacing w:val="-4"/>
                          <w:sz w:val="24"/>
                          <w:szCs w:val="24"/>
                          <w:rtl/>
                        </w:rPr>
                        <w:t>בשנת</w:t>
                      </w:r>
                      <w:r w:rsidRPr="00C52C16">
                        <w:rPr>
                          <w:rFonts w:cs="Tahoma"/>
                          <w:color w:val="0B5294"/>
                          <w:spacing w:val="-4"/>
                          <w:sz w:val="24"/>
                          <w:szCs w:val="24"/>
                          <w:rtl/>
                        </w:rPr>
                        <w:t xml:space="preserve"> 2017 </w:t>
                      </w:r>
                      <w:r w:rsidRPr="00C52C16">
                        <w:rPr>
                          <w:rFonts w:cs="Tahoma" w:hint="eastAsia"/>
                          <w:color w:val="0B5294"/>
                          <w:spacing w:val="-4"/>
                          <w:sz w:val="24"/>
                          <w:szCs w:val="24"/>
                          <w:rtl/>
                        </w:rPr>
                        <w:t>הגיע</w:t>
                      </w:r>
                      <w:r w:rsidRPr="00C52C16">
                        <w:rPr>
                          <w:rFonts w:cs="Tahoma"/>
                          <w:color w:val="0B5294"/>
                          <w:spacing w:val="-4"/>
                          <w:sz w:val="24"/>
                          <w:szCs w:val="24"/>
                          <w:rtl/>
                        </w:rPr>
                        <w:t xml:space="preserve"> </w:t>
                      </w:r>
                      <w:r w:rsidRPr="00C52C16">
                        <w:rPr>
                          <w:rFonts w:cs="Tahoma" w:hint="eastAsia"/>
                          <w:color w:val="0B5294"/>
                          <w:spacing w:val="-4"/>
                          <w:sz w:val="24"/>
                          <w:szCs w:val="24"/>
                          <w:rtl/>
                        </w:rPr>
                        <w:t>שיעורם</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hint="eastAsia"/>
                          <w:color w:val="0B5294"/>
                          <w:spacing w:val="-4"/>
                          <w:sz w:val="24"/>
                          <w:szCs w:val="24"/>
                          <w:rtl/>
                        </w:rPr>
                        <w:t>ל</w:t>
                      </w:r>
                      <w:r w:rsidRPr="00C52C16">
                        <w:rPr>
                          <w:rFonts w:cs="Tahoma"/>
                          <w:color w:val="0B5294"/>
                          <w:spacing w:val="-4"/>
                          <w:sz w:val="24"/>
                          <w:szCs w:val="24"/>
                          <w:rtl/>
                        </w:rPr>
                        <w:t xml:space="preserve">-32% - </w:t>
                      </w:r>
                      <w:r w:rsidRPr="00C52C16">
                        <w:rPr>
                          <w:rFonts w:cs="Tahoma" w:hint="eastAsia"/>
                          <w:color w:val="0B5294"/>
                          <w:spacing w:val="-4"/>
                          <w:sz w:val="24"/>
                          <w:szCs w:val="24"/>
                          <w:rtl/>
                        </w:rPr>
                        <w:t>לעומת</w:t>
                      </w:r>
                      <w:r w:rsidRPr="00C52C16">
                        <w:rPr>
                          <w:rFonts w:cs="Tahoma"/>
                          <w:color w:val="0B5294"/>
                          <w:spacing w:val="-4"/>
                          <w:sz w:val="24"/>
                          <w:szCs w:val="24"/>
                          <w:rtl/>
                        </w:rPr>
                        <w:t xml:space="preserve"> </w:t>
                      </w:r>
                      <w:r w:rsidRPr="00C52C16">
                        <w:rPr>
                          <w:rFonts w:cs="Tahoma" w:hint="eastAsia"/>
                          <w:color w:val="0B5294"/>
                          <w:spacing w:val="-4"/>
                          <w:sz w:val="24"/>
                          <w:szCs w:val="24"/>
                          <w:rtl/>
                        </w:rPr>
                        <w:t>שיעורו</w:t>
                      </w:r>
                      <w:r w:rsidRPr="00C52C16">
                        <w:rPr>
                          <w:rFonts w:cs="Tahoma"/>
                          <w:color w:val="0B5294"/>
                          <w:spacing w:val="-4"/>
                          <w:sz w:val="24"/>
                          <w:szCs w:val="24"/>
                          <w:rtl/>
                        </w:rPr>
                        <w:t xml:space="preserve"> </w:t>
                      </w:r>
                      <w:r w:rsidRPr="00C52C16">
                        <w:rPr>
                          <w:rFonts w:cs="Tahoma" w:hint="eastAsia"/>
                          <w:color w:val="0B5294"/>
                          <w:spacing w:val="-4"/>
                          <w:sz w:val="24"/>
                          <w:szCs w:val="24"/>
                          <w:rtl/>
                        </w:rPr>
                        <w:t>בעולם</w:t>
                      </w:r>
                      <w:r w:rsidRPr="00C52C16">
                        <w:rPr>
                          <w:rFonts w:cs="Tahoma"/>
                          <w:color w:val="0B5294"/>
                          <w:spacing w:val="-4"/>
                          <w:sz w:val="24"/>
                          <w:szCs w:val="24"/>
                          <w:rtl/>
                        </w:rPr>
                        <w:t xml:space="preserve">, </w:t>
                      </w:r>
                      <w:r w:rsidRPr="00C52C16">
                        <w:rPr>
                          <w:rFonts w:cs="Tahoma" w:hint="eastAsia"/>
                          <w:color w:val="0B5294"/>
                          <w:spacing w:val="-4"/>
                          <w:sz w:val="24"/>
                          <w:szCs w:val="24"/>
                          <w:rtl/>
                        </w:rPr>
                        <w:t>שעומד</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-4% </w:t>
                      </w:r>
                      <w:r w:rsidRPr="00C52C16">
                        <w:rPr>
                          <w:rFonts w:cs="Tahoma" w:hint="eastAsia"/>
                          <w:color w:val="0B5294"/>
                          <w:spacing w:val="-4"/>
                          <w:sz w:val="24"/>
                          <w:szCs w:val="24"/>
                          <w:rtl/>
                        </w:rPr>
                        <w:t>בלבד</w:t>
                      </w:r>
                      <w:r w:rsidRPr="00C52C16">
                        <w:rPr>
                          <w:rFonts w:cs="Tahoma"/>
                          <w:color w:val="0B5294"/>
                          <w:spacing w:val="-4"/>
                          <w:sz w:val="24"/>
                          <w:szCs w:val="24"/>
                          <w:rtl/>
                        </w:rPr>
                        <w:t xml:space="preserve"> </w:t>
                      </w:r>
                      <w:r w:rsidRPr="00C52C16">
                        <w:rPr>
                          <w:rFonts w:cs="Tahoma" w:hint="eastAsia"/>
                          <w:color w:val="0B5294"/>
                          <w:spacing w:val="-4"/>
                          <w:sz w:val="24"/>
                          <w:szCs w:val="24"/>
                          <w:rtl/>
                        </w:rPr>
                        <w:t>מכלל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56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D05BD4">
      <w:pPr>
        <w:spacing w:before="180" w:line="240" w:lineRule="exact"/>
        <w:ind w:right="2268"/>
        <w:jc w:val="both"/>
        <w:rPr>
          <w:rFonts w:ascii="Tahoma" w:hAnsi="Tahoma" w:cs="Tahoma"/>
          <w:sz w:val="18"/>
          <w:szCs w:val="18"/>
          <w:rtl/>
        </w:rPr>
      </w:pPr>
      <w:r w:rsidRPr="00D05BD4">
        <w:rPr>
          <w:rFonts w:ascii="Tahoma" w:hAnsi="Tahoma" w:cs="Tahoma" w:hint="cs"/>
          <w:spacing w:val="-4"/>
          <w:sz w:val="18"/>
          <w:szCs w:val="18"/>
          <w:rtl/>
        </w:rPr>
        <w:t>ניתוח מיני-מעקף</w:t>
      </w:r>
      <w:r w:rsidRPr="00D05BD4">
        <w:rPr>
          <w:rFonts w:ascii="Tahoma" w:hAnsi="Tahoma" w:cs="Tahoma"/>
          <w:spacing w:val="-4"/>
          <w:sz w:val="18"/>
          <w:szCs w:val="18"/>
          <w:rtl/>
        </w:rPr>
        <w:t xml:space="preserve"> </w:t>
      </w:r>
      <w:r w:rsidRPr="00D05BD4">
        <w:rPr>
          <w:rFonts w:ascii="Tahoma" w:hAnsi="Tahoma" w:cs="Tahoma" w:hint="cs"/>
          <w:spacing w:val="-4"/>
          <w:sz w:val="18"/>
          <w:szCs w:val="18"/>
          <w:rtl/>
        </w:rPr>
        <w:t>אינו</w:t>
      </w:r>
      <w:r w:rsidRPr="00D05BD4">
        <w:rPr>
          <w:rFonts w:ascii="Tahoma" w:hAnsi="Tahoma" w:cs="Tahoma"/>
          <w:spacing w:val="-4"/>
          <w:sz w:val="18"/>
          <w:szCs w:val="18"/>
          <w:rtl/>
        </w:rPr>
        <w:t xml:space="preserve"> </w:t>
      </w:r>
      <w:r w:rsidRPr="00D05BD4">
        <w:rPr>
          <w:rFonts w:ascii="Tahoma" w:hAnsi="Tahoma" w:cs="Tahoma" w:hint="cs"/>
          <w:spacing w:val="-4"/>
          <w:sz w:val="18"/>
          <w:szCs w:val="18"/>
          <w:rtl/>
        </w:rPr>
        <w:t>מתומחר</w:t>
      </w:r>
      <w:r w:rsidRPr="00D05BD4">
        <w:rPr>
          <w:rFonts w:ascii="Tahoma" w:hAnsi="Tahoma" w:cs="Tahoma"/>
          <w:spacing w:val="-4"/>
          <w:sz w:val="18"/>
          <w:szCs w:val="18"/>
          <w:rtl/>
        </w:rPr>
        <w:t xml:space="preserve"> בנפרד ב</w:t>
      </w:r>
      <w:r w:rsidRPr="00D05BD4">
        <w:rPr>
          <w:rFonts w:ascii="Tahoma" w:hAnsi="Tahoma" w:cs="Tahoma" w:hint="cs"/>
          <w:spacing w:val="-4"/>
          <w:sz w:val="18"/>
          <w:szCs w:val="18"/>
          <w:rtl/>
        </w:rPr>
        <w:t>תעריפון</w:t>
      </w:r>
      <w:r w:rsidRPr="00D05BD4">
        <w:rPr>
          <w:rFonts w:ascii="Tahoma" w:hAnsi="Tahoma" w:cs="Tahoma"/>
          <w:spacing w:val="-4"/>
          <w:sz w:val="18"/>
          <w:szCs w:val="18"/>
          <w:rtl/>
        </w:rPr>
        <w:t xml:space="preserve"> </w:t>
      </w:r>
      <w:r w:rsidRPr="00D05BD4">
        <w:rPr>
          <w:rFonts w:ascii="Tahoma" w:hAnsi="Tahoma" w:cs="Tahoma" w:hint="cs"/>
          <w:spacing w:val="-4"/>
          <w:sz w:val="18"/>
          <w:szCs w:val="18"/>
          <w:rtl/>
        </w:rPr>
        <w:t>משרד</w:t>
      </w:r>
      <w:r w:rsidRPr="00D05BD4">
        <w:rPr>
          <w:rFonts w:ascii="Tahoma" w:hAnsi="Tahoma" w:cs="Tahoma"/>
          <w:spacing w:val="-4"/>
          <w:sz w:val="18"/>
          <w:szCs w:val="18"/>
          <w:rtl/>
        </w:rPr>
        <w:t xml:space="preserve"> </w:t>
      </w:r>
      <w:r w:rsidRPr="00D05BD4">
        <w:rPr>
          <w:rFonts w:ascii="Tahoma" w:hAnsi="Tahoma" w:cs="Tahoma" w:hint="cs"/>
          <w:spacing w:val="-4"/>
          <w:sz w:val="18"/>
          <w:szCs w:val="18"/>
          <w:rtl/>
        </w:rPr>
        <w:t>הבריאות</w:t>
      </w:r>
      <w:r>
        <w:rPr>
          <w:rStyle w:val="FootnoteReference0"/>
          <w:rFonts w:ascii="Tahoma" w:hAnsi="Tahoma" w:cs="Tahoma"/>
          <w:spacing w:val="-4"/>
          <w:sz w:val="18"/>
          <w:szCs w:val="18"/>
          <w:rtl/>
        </w:rPr>
        <w:footnoteReference w:id="80"/>
      </w:r>
      <w:r w:rsidRPr="00D05BD4">
        <w:rPr>
          <w:rFonts w:ascii="Tahoma" w:hAnsi="Tahoma" w:cs="Tahoma" w:hint="cs"/>
          <w:spacing w:val="-4"/>
          <w:sz w:val="18"/>
          <w:szCs w:val="18"/>
          <w:rtl/>
        </w:rPr>
        <w:t>,</w:t>
      </w:r>
      <w:r w:rsidRPr="00D05BD4">
        <w:rPr>
          <w:rFonts w:ascii="Tahoma" w:hAnsi="Tahoma" w:cs="Tahoma"/>
          <w:spacing w:val="-4"/>
          <w:sz w:val="18"/>
          <w:szCs w:val="18"/>
          <w:rtl/>
        </w:rPr>
        <w:t xml:space="preserve"> </w:t>
      </w:r>
      <w:r w:rsidRPr="00D05BD4">
        <w:rPr>
          <w:rFonts w:ascii="Tahoma" w:hAnsi="Tahoma" w:cs="Tahoma" w:hint="cs"/>
          <w:spacing w:val="-4"/>
          <w:sz w:val="18"/>
          <w:szCs w:val="18"/>
          <w:rtl/>
        </w:rPr>
        <w:t>ובתי</w:t>
      </w:r>
      <w:r w:rsidRPr="00D05BD4">
        <w:rPr>
          <w:rFonts w:ascii="Tahoma" w:hAnsi="Tahoma" w:cs="Tahoma"/>
          <w:spacing w:val="-4"/>
          <w:sz w:val="18"/>
          <w:szCs w:val="18"/>
          <w:rtl/>
        </w:rPr>
        <w:t xml:space="preserve"> החולים</w:t>
      </w:r>
      <w:r w:rsidRPr="004D1EA5">
        <w:rPr>
          <w:rFonts w:ascii="Tahoma" w:hAnsi="Tahoma" w:cs="Tahoma"/>
          <w:sz w:val="18"/>
          <w:szCs w:val="18"/>
          <w:rtl/>
        </w:rPr>
        <w:t xml:space="preserve"> גובים </w:t>
      </w:r>
      <w:r w:rsidRPr="004D1EA5">
        <w:rPr>
          <w:rFonts w:ascii="Tahoma" w:hAnsi="Tahoma" w:cs="Tahoma" w:hint="cs"/>
          <w:sz w:val="18"/>
          <w:szCs w:val="18"/>
          <w:rtl/>
        </w:rPr>
        <w:t>עבורו</w:t>
      </w:r>
      <w:r w:rsidRPr="004D1EA5">
        <w:rPr>
          <w:rFonts w:ascii="Tahoma" w:hAnsi="Tahoma" w:cs="Tahoma"/>
          <w:sz w:val="18"/>
          <w:szCs w:val="18"/>
          <w:rtl/>
        </w:rPr>
        <w:t xml:space="preserve"> </w:t>
      </w:r>
      <w:r w:rsidRPr="004D1EA5">
        <w:rPr>
          <w:rFonts w:ascii="Tahoma" w:hAnsi="Tahoma" w:cs="Tahoma" w:hint="cs"/>
          <w:sz w:val="18"/>
          <w:szCs w:val="18"/>
          <w:rtl/>
        </w:rPr>
        <w:t>מחיר</w:t>
      </w:r>
      <w:r w:rsidRPr="004D1EA5">
        <w:rPr>
          <w:rFonts w:ascii="Tahoma" w:hAnsi="Tahoma" w:cs="Tahoma"/>
          <w:sz w:val="18"/>
          <w:szCs w:val="18"/>
          <w:rtl/>
        </w:rPr>
        <w:t xml:space="preserve"> </w:t>
      </w:r>
      <w:r w:rsidRPr="004D1EA5">
        <w:rPr>
          <w:rFonts w:ascii="Tahoma" w:hAnsi="Tahoma" w:cs="Tahoma" w:hint="cs"/>
          <w:sz w:val="18"/>
          <w:szCs w:val="18"/>
          <w:rtl/>
        </w:rPr>
        <w:t>זהה</w:t>
      </w:r>
      <w:r w:rsidRPr="004D1EA5">
        <w:rPr>
          <w:rFonts w:ascii="Tahoma" w:hAnsi="Tahoma" w:cs="Tahoma"/>
          <w:sz w:val="18"/>
          <w:szCs w:val="18"/>
          <w:rtl/>
        </w:rPr>
        <w:t xml:space="preserve"> </w:t>
      </w:r>
      <w:r w:rsidRPr="004D1EA5">
        <w:rPr>
          <w:rFonts w:ascii="Tahoma" w:hAnsi="Tahoma" w:cs="Tahoma" w:hint="cs"/>
          <w:sz w:val="18"/>
          <w:szCs w:val="18"/>
          <w:rtl/>
        </w:rPr>
        <w:t>למחיר</w:t>
      </w:r>
      <w:r w:rsidRPr="004D1EA5">
        <w:rPr>
          <w:rFonts w:ascii="Tahoma" w:hAnsi="Tahoma" w:cs="Tahoma"/>
          <w:sz w:val="18"/>
          <w:szCs w:val="18"/>
          <w:rtl/>
        </w:rPr>
        <w:t xml:space="preserve"> </w:t>
      </w: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מעקף</w:t>
      </w:r>
      <w:r w:rsidRPr="004D1EA5">
        <w:rPr>
          <w:rFonts w:ascii="Tahoma" w:hAnsi="Tahoma" w:cs="Tahoma"/>
          <w:sz w:val="18"/>
          <w:szCs w:val="18"/>
          <w:rtl/>
        </w:rPr>
        <w:t xml:space="preserve"> </w:t>
      </w:r>
      <w:r w:rsidRPr="004D1EA5">
        <w:rPr>
          <w:rFonts w:ascii="Tahoma" w:hAnsi="Tahoma" w:cs="Tahoma" w:hint="cs"/>
          <w:sz w:val="18"/>
          <w:szCs w:val="18"/>
          <w:rtl/>
        </w:rPr>
        <w:t>קיבה.</w:t>
      </w:r>
      <w:r w:rsidRPr="004D1EA5">
        <w:rPr>
          <w:rFonts w:ascii="Tahoma" w:hAnsi="Tahoma" w:cs="Tahoma"/>
          <w:sz w:val="18"/>
          <w:szCs w:val="18"/>
          <w:rtl/>
        </w:rPr>
        <w:t xml:space="preserve"> אך </w:t>
      </w:r>
      <w:r w:rsidRPr="004D1EA5">
        <w:rPr>
          <w:rFonts w:ascii="Tahoma" w:hAnsi="Tahoma" w:cs="Tahoma" w:hint="cs"/>
          <w:sz w:val="18"/>
          <w:szCs w:val="18"/>
          <w:rtl/>
        </w:rPr>
        <w:t>ניתוח</w:t>
      </w:r>
      <w:r w:rsidRPr="004D1EA5">
        <w:rPr>
          <w:rFonts w:ascii="Tahoma" w:hAnsi="Tahoma" w:cs="Tahoma"/>
          <w:sz w:val="18"/>
          <w:szCs w:val="18"/>
          <w:rtl/>
        </w:rPr>
        <w:t xml:space="preserve"> זה </w:t>
      </w:r>
      <w:r w:rsidRPr="004D1EA5">
        <w:rPr>
          <w:rFonts w:ascii="Tahoma" w:hAnsi="Tahoma" w:cs="Tahoma" w:hint="cs"/>
          <w:sz w:val="18"/>
          <w:szCs w:val="18"/>
          <w:rtl/>
        </w:rPr>
        <w:t>נחשב</w:t>
      </w:r>
      <w:r w:rsidRPr="004D1EA5">
        <w:rPr>
          <w:rFonts w:ascii="Tahoma" w:hAnsi="Tahoma" w:cs="Tahoma"/>
          <w:sz w:val="18"/>
          <w:szCs w:val="18"/>
          <w:rtl/>
        </w:rPr>
        <w:t xml:space="preserve"> </w:t>
      </w:r>
      <w:r w:rsidRPr="004D1EA5">
        <w:rPr>
          <w:rFonts w:ascii="Tahoma" w:hAnsi="Tahoma" w:cs="Tahoma" w:hint="cs"/>
          <w:sz w:val="18"/>
          <w:szCs w:val="18"/>
          <w:rtl/>
        </w:rPr>
        <w:t>קל</w:t>
      </w:r>
      <w:r w:rsidRPr="004D1EA5">
        <w:rPr>
          <w:rFonts w:ascii="Tahoma" w:hAnsi="Tahoma" w:cs="Tahoma"/>
          <w:sz w:val="18"/>
          <w:szCs w:val="18"/>
          <w:rtl/>
        </w:rPr>
        <w:t xml:space="preserve"> </w:t>
      </w:r>
      <w:r w:rsidRPr="004D1EA5">
        <w:rPr>
          <w:rFonts w:ascii="Tahoma" w:hAnsi="Tahoma" w:cs="Tahoma" w:hint="cs"/>
          <w:sz w:val="18"/>
          <w:szCs w:val="18"/>
          <w:rtl/>
        </w:rPr>
        <w:t>וקצר</w:t>
      </w:r>
      <w:r w:rsidRPr="004D1EA5">
        <w:rPr>
          <w:rFonts w:ascii="Tahoma" w:hAnsi="Tahoma" w:cs="Tahoma"/>
          <w:sz w:val="18"/>
          <w:szCs w:val="18"/>
          <w:rtl/>
        </w:rPr>
        <w:t xml:space="preserve"> </w:t>
      </w:r>
      <w:r w:rsidRPr="004D1EA5">
        <w:rPr>
          <w:rFonts w:ascii="Tahoma" w:hAnsi="Tahoma" w:cs="Tahoma" w:hint="cs"/>
          <w:sz w:val="18"/>
          <w:szCs w:val="18"/>
          <w:rtl/>
        </w:rPr>
        <w:t>יותר</w:t>
      </w:r>
      <w:r w:rsidRPr="004D1EA5">
        <w:rPr>
          <w:rFonts w:ascii="Tahoma" w:hAnsi="Tahoma" w:cs="Tahoma"/>
          <w:sz w:val="18"/>
          <w:szCs w:val="18"/>
          <w:rtl/>
        </w:rPr>
        <w:t xml:space="preserve"> </w:t>
      </w:r>
      <w:r w:rsidRPr="004D1EA5">
        <w:rPr>
          <w:rFonts w:ascii="Tahoma" w:hAnsi="Tahoma" w:cs="Tahoma" w:hint="cs"/>
          <w:sz w:val="18"/>
          <w:szCs w:val="18"/>
          <w:rtl/>
        </w:rPr>
        <w:t>לביצוע</w:t>
      </w:r>
      <w:r w:rsidRPr="004D1EA5">
        <w:rPr>
          <w:rFonts w:ascii="Tahoma" w:hAnsi="Tahoma" w:cs="Tahoma"/>
          <w:sz w:val="18"/>
          <w:szCs w:val="18"/>
          <w:rtl/>
        </w:rPr>
        <w:t xml:space="preserve"> מבחינת שעות </w:t>
      </w:r>
      <w:r w:rsidRPr="004D1EA5">
        <w:rPr>
          <w:rFonts w:ascii="Tahoma" w:hAnsi="Tahoma" w:cs="Tahoma" w:hint="cs"/>
          <w:sz w:val="18"/>
          <w:szCs w:val="18"/>
          <w:rtl/>
        </w:rPr>
        <w:t>ה</w:t>
      </w:r>
      <w:r w:rsidRPr="004D1EA5">
        <w:rPr>
          <w:rFonts w:ascii="Tahoma" w:hAnsi="Tahoma" w:cs="Tahoma"/>
          <w:sz w:val="18"/>
          <w:szCs w:val="18"/>
          <w:rtl/>
        </w:rPr>
        <w:t>ניתוח ו</w:t>
      </w:r>
      <w:r w:rsidRPr="004D1EA5">
        <w:rPr>
          <w:rFonts w:ascii="Tahoma" w:hAnsi="Tahoma" w:cs="Tahoma" w:hint="cs"/>
          <w:sz w:val="18"/>
          <w:szCs w:val="18"/>
          <w:rtl/>
        </w:rPr>
        <w:t>כן</w:t>
      </w:r>
      <w:r w:rsidRPr="004D1EA5">
        <w:rPr>
          <w:rFonts w:ascii="Tahoma" w:hAnsi="Tahoma" w:cs="Tahoma"/>
          <w:sz w:val="18"/>
          <w:szCs w:val="18"/>
          <w:rtl/>
        </w:rPr>
        <w:t xml:space="preserve"> </w:t>
      </w:r>
      <w:r w:rsidRPr="004D1EA5">
        <w:rPr>
          <w:rFonts w:ascii="Tahoma" w:hAnsi="Tahoma" w:cs="Tahoma" w:hint="cs"/>
          <w:sz w:val="18"/>
          <w:szCs w:val="18"/>
          <w:rtl/>
        </w:rPr>
        <w:t>שימוש</w:t>
      </w:r>
      <w:r w:rsidRPr="004D1EA5">
        <w:rPr>
          <w:rFonts w:ascii="Tahoma" w:hAnsi="Tahoma" w:cs="Tahoma"/>
          <w:sz w:val="18"/>
          <w:szCs w:val="18"/>
          <w:rtl/>
        </w:rPr>
        <w:t xml:space="preserve"> </w:t>
      </w:r>
      <w:r w:rsidRPr="004D1EA5">
        <w:rPr>
          <w:rFonts w:ascii="Tahoma" w:hAnsi="Tahoma" w:cs="Tahoma" w:hint="cs"/>
          <w:sz w:val="18"/>
          <w:szCs w:val="18"/>
          <w:rtl/>
        </w:rPr>
        <w:t>בהיקף</w:t>
      </w:r>
      <w:r w:rsidRPr="004D1EA5">
        <w:rPr>
          <w:rFonts w:ascii="Tahoma" w:hAnsi="Tahoma" w:cs="Tahoma"/>
          <w:sz w:val="18"/>
          <w:szCs w:val="18"/>
          <w:rtl/>
        </w:rPr>
        <w:t xml:space="preserve"> קטן של </w:t>
      </w:r>
      <w:r w:rsidRPr="004D1EA5">
        <w:rPr>
          <w:rFonts w:ascii="Tahoma" w:hAnsi="Tahoma" w:cs="Tahoma" w:hint="cs"/>
          <w:sz w:val="18"/>
          <w:szCs w:val="18"/>
          <w:rtl/>
        </w:rPr>
        <w:t>חומרים</w:t>
      </w:r>
      <w:r w:rsidRPr="004D1EA5">
        <w:rPr>
          <w:rFonts w:ascii="Tahoma" w:hAnsi="Tahoma" w:cs="Tahoma"/>
          <w:sz w:val="18"/>
          <w:szCs w:val="18"/>
          <w:rtl/>
        </w:rPr>
        <w:t xml:space="preserve"> </w:t>
      </w:r>
      <w:r w:rsidRPr="004D1EA5">
        <w:rPr>
          <w:rFonts w:ascii="Tahoma" w:hAnsi="Tahoma" w:cs="Tahoma" w:hint="cs"/>
          <w:sz w:val="18"/>
          <w:szCs w:val="18"/>
          <w:rtl/>
        </w:rPr>
        <w:t>וציוד</w:t>
      </w:r>
      <w:r w:rsidRPr="004D1EA5">
        <w:rPr>
          <w:rFonts w:ascii="Tahoma" w:hAnsi="Tahoma" w:cs="Tahoma"/>
          <w:sz w:val="18"/>
          <w:szCs w:val="18"/>
          <w:rtl/>
        </w:rPr>
        <w:t xml:space="preserve">, </w:t>
      </w:r>
      <w:r w:rsidRPr="004D1EA5">
        <w:rPr>
          <w:rFonts w:ascii="Tahoma" w:hAnsi="Tahoma" w:cs="Tahoma" w:hint="cs"/>
          <w:sz w:val="18"/>
          <w:szCs w:val="18"/>
          <w:rtl/>
        </w:rPr>
        <w:t>כך</w:t>
      </w:r>
      <w:r w:rsidRPr="004D1EA5">
        <w:rPr>
          <w:rFonts w:ascii="Tahoma" w:hAnsi="Tahoma" w:cs="Tahoma"/>
          <w:sz w:val="18"/>
          <w:szCs w:val="18"/>
          <w:rtl/>
        </w:rPr>
        <w:t xml:space="preserve"> </w:t>
      </w:r>
      <w:r w:rsidRPr="004D1EA5">
        <w:rPr>
          <w:rFonts w:ascii="Tahoma" w:hAnsi="Tahoma" w:cs="Tahoma" w:hint="cs"/>
          <w:sz w:val="18"/>
          <w:szCs w:val="18"/>
          <w:rtl/>
        </w:rPr>
        <w:t>שעלותו</w:t>
      </w:r>
      <w:r w:rsidRPr="004D1EA5">
        <w:rPr>
          <w:rFonts w:ascii="Tahoma" w:hAnsi="Tahoma" w:cs="Tahoma"/>
          <w:sz w:val="18"/>
          <w:szCs w:val="18"/>
          <w:rtl/>
        </w:rPr>
        <w:t xml:space="preserve"> </w:t>
      </w:r>
      <w:r w:rsidRPr="004D1EA5">
        <w:rPr>
          <w:rFonts w:ascii="Tahoma" w:hAnsi="Tahoma" w:cs="Tahoma" w:hint="cs"/>
          <w:sz w:val="18"/>
          <w:szCs w:val="18"/>
          <w:rtl/>
        </w:rPr>
        <w:t>נמוכה</w:t>
      </w:r>
      <w:r w:rsidRPr="004D1EA5">
        <w:rPr>
          <w:rFonts w:ascii="Tahoma" w:hAnsi="Tahoma" w:cs="Tahoma"/>
          <w:sz w:val="18"/>
          <w:szCs w:val="18"/>
          <w:rtl/>
        </w:rPr>
        <w:t xml:space="preserve"> מניתוח מעקף קיבה. </w:t>
      </w:r>
      <w:r w:rsidRPr="004D1EA5">
        <w:rPr>
          <w:rFonts w:ascii="Tahoma" w:hAnsi="Tahoma" w:cs="Tahoma" w:hint="cs"/>
          <w:sz w:val="18"/>
          <w:szCs w:val="18"/>
          <w:rtl/>
        </w:rPr>
        <w:t>מדובר</w:t>
      </w:r>
      <w:r w:rsidRPr="004D1EA5">
        <w:rPr>
          <w:rFonts w:ascii="Tahoma" w:hAnsi="Tahoma" w:cs="Tahoma"/>
          <w:sz w:val="18"/>
          <w:szCs w:val="18"/>
          <w:rtl/>
        </w:rPr>
        <w:t xml:space="preserve"> </w:t>
      </w:r>
      <w:r w:rsidRPr="004D1EA5">
        <w:rPr>
          <w:rFonts w:ascii="Tahoma" w:hAnsi="Tahoma" w:cs="Tahoma" w:hint="cs"/>
          <w:sz w:val="18"/>
          <w:szCs w:val="18"/>
          <w:rtl/>
        </w:rPr>
        <w:t>בניתוח</w:t>
      </w:r>
      <w:r w:rsidRPr="004D1EA5">
        <w:rPr>
          <w:rFonts w:ascii="Tahoma" w:hAnsi="Tahoma" w:cs="Tahoma"/>
          <w:sz w:val="18"/>
          <w:szCs w:val="18"/>
          <w:rtl/>
        </w:rPr>
        <w:t xml:space="preserve"> </w:t>
      </w:r>
      <w:r w:rsidRPr="004D1EA5">
        <w:rPr>
          <w:rFonts w:ascii="Tahoma" w:hAnsi="Tahoma" w:cs="Tahoma" w:hint="cs"/>
          <w:sz w:val="18"/>
          <w:szCs w:val="18"/>
          <w:rtl/>
        </w:rPr>
        <w:t>שהפך</w:t>
      </w:r>
      <w:r w:rsidRPr="004D1EA5">
        <w:rPr>
          <w:rFonts w:ascii="Tahoma" w:hAnsi="Tahoma" w:cs="Tahoma"/>
          <w:sz w:val="18"/>
          <w:szCs w:val="18"/>
          <w:rtl/>
        </w:rPr>
        <w:t xml:space="preserve"> </w:t>
      </w:r>
      <w:r w:rsidRPr="004D1EA5">
        <w:rPr>
          <w:rFonts w:ascii="Tahoma" w:hAnsi="Tahoma" w:cs="Tahoma" w:hint="cs"/>
          <w:sz w:val="18"/>
          <w:szCs w:val="18"/>
          <w:rtl/>
        </w:rPr>
        <w:t>כאמור לנפוץ</w:t>
      </w:r>
      <w:r w:rsidRPr="004D1EA5">
        <w:rPr>
          <w:rFonts w:ascii="Tahoma" w:hAnsi="Tahoma" w:cs="Tahoma"/>
          <w:sz w:val="18"/>
          <w:szCs w:val="18"/>
          <w:rtl/>
        </w:rPr>
        <w:t xml:space="preserve"> </w:t>
      </w:r>
      <w:r w:rsidRPr="004D1EA5">
        <w:rPr>
          <w:rFonts w:ascii="Tahoma" w:hAnsi="Tahoma" w:cs="Tahoma" w:hint="cs"/>
          <w:sz w:val="18"/>
          <w:szCs w:val="18"/>
          <w:rtl/>
        </w:rPr>
        <w:t>בישראל</w:t>
      </w:r>
      <w:r w:rsidRPr="004D1EA5">
        <w:rPr>
          <w:rFonts w:ascii="Tahoma" w:hAnsi="Tahoma" w:cs="Tahoma"/>
          <w:sz w:val="18"/>
          <w:szCs w:val="18"/>
          <w:rtl/>
        </w:rPr>
        <w:t xml:space="preserve"> ב</w:t>
      </w:r>
      <w:r w:rsidRPr="004D1EA5">
        <w:rPr>
          <w:rFonts w:ascii="Tahoma" w:hAnsi="Tahoma" w:cs="Tahoma" w:hint="cs"/>
          <w:sz w:val="18"/>
          <w:szCs w:val="18"/>
          <w:rtl/>
        </w:rPr>
        <w:t>שלוש השנים</w:t>
      </w:r>
      <w:r w:rsidRPr="004D1EA5">
        <w:rPr>
          <w:rFonts w:ascii="Tahoma" w:hAnsi="Tahoma" w:cs="Tahoma"/>
          <w:sz w:val="18"/>
          <w:szCs w:val="18"/>
          <w:rtl/>
        </w:rPr>
        <w:t xml:space="preserve"> האחרונות, מבלי </w:t>
      </w:r>
      <w:r w:rsidRPr="004D1EA5">
        <w:rPr>
          <w:rFonts w:ascii="Tahoma" w:hAnsi="Tahoma" w:cs="Tahoma" w:hint="cs"/>
          <w:sz w:val="18"/>
          <w:szCs w:val="18"/>
          <w:rtl/>
        </w:rPr>
        <w:t>שקיים</w:t>
      </w:r>
      <w:r w:rsidRPr="004D1EA5">
        <w:rPr>
          <w:rFonts w:ascii="Tahoma" w:hAnsi="Tahoma" w:cs="Tahoma"/>
          <w:sz w:val="18"/>
          <w:szCs w:val="18"/>
          <w:rtl/>
        </w:rPr>
        <w:t xml:space="preserve"> </w:t>
      </w:r>
      <w:r w:rsidRPr="004D1EA5">
        <w:rPr>
          <w:rFonts w:ascii="Tahoma" w:hAnsi="Tahoma" w:cs="Tahoma" w:hint="cs"/>
          <w:sz w:val="18"/>
          <w:szCs w:val="18"/>
          <w:rtl/>
        </w:rPr>
        <w:t>מידע</w:t>
      </w:r>
      <w:r w:rsidRPr="004D1EA5">
        <w:rPr>
          <w:rFonts w:ascii="Tahoma" w:hAnsi="Tahoma" w:cs="Tahoma"/>
          <w:sz w:val="18"/>
          <w:szCs w:val="18"/>
          <w:rtl/>
        </w:rPr>
        <w:t xml:space="preserve"> </w:t>
      </w:r>
      <w:r w:rsidRPr="004D1EA5">
        <w:rPr>
          <w:rFonts w:ascii="Tahoma" w:hAnsi="Tahoma" w:cs="Tahoma" w:hint="cs"/>
          <w:sz w:val="18"/>
          <w:szCs w:val="18"/>
          <w:rtl/>
        </w:rPr>
        <w:t>מספק לגביו בספרות המקצועית,</w:t>
      </w:r>
      <w:r w:rsidRPr="004D1EA5">
        <w:rPr>
          <w:rFonts w:ascii="Tahoma" w:hAnsi="Tahoma" w:cs="Tahoma"/>
          <w:sz w:val="18"/>
          <w:szCs w:val="18"/>
          <w:rtl/>
        </w:rPr>
        <w:t xml:space="preserve"> </w:t>
      </w:r>
      <w:r w:rsidRPr="004D1EA5">
        <w:rPr>
          <w:rFonts w:ascii="Tahoma" w:hAnsi="Tahoma" w:cs="Tahoma" w:hint="cs"/>
          <w:sz w:val="18"/>
          <w:szCs w:val="18"/>
          <w:rtl/>
        </w:rPr>
        <w:t>ובקווי</w:t>
      </w:r>
      <w:r w:rsidRPr="004D1EA5">
        <w:rPr>
          <w:rFonts w:ascii="Tahoma" w:hAnsi="Tahoma" w:cs="Tahoma"/>
          <w:sz w:val="18"/>
          <w:szCs w:val="18"/>
          <w:rtl/>
        </w:rPr>
        <w:t xml:space="preserve"> </w:t>
      </w:r>
      <w:r w:rsidRPr="004D1EA5">
        <w:rPr>
          <w:rFonts w:ascii="Tahoma" w:hAnsi="Tahoma" w:cs="Tahoma" w:hint="cs"/>
          <w:sz w:val="18"/>
          <w:szCs w:val="18"/>
          <w:rtl/>
        </w:rPr>
        <w:t>ההנחיה</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האיגודים</w:t>
      </w:r>
      <w:r w:rsidRPr="004D1EA5">
        <w:rPr>
          <w:rFonts w:ascii="Tahoma" w:hAnsi="Tahoma" w:cs="Tahoma"/>
          <w:sz w:val="18"/>
          <w:szCs w:val="18"/>
          <w:rtl/>
        </w:rPr>
        <w:t xml:space="preserve"> </w:t>
      </w:r>
      <w:r w:rsidRPr="004D1EA5">
        <w:rPr>
          <w:rFonts w:ascii="Tahoma" w:hAnsi="Tahoma" w:cs="Tahoma" w:hint="cs"/>
          <w:sz w:val="18"/>
          <w:szCs w:val="18"/>
          <w:rtl/>
        </w:rPr>
        <w:t>השונים</w:t>
      </w:r>
      <w:r w:rsidRPr="004D1EA5">
        <w:rPr>
          <w:rFonts w:ascii="Tahoma" w:hAnsi="Tahoma" w:cs="Tahoma"/>
          <w:sz w:val="18"/>
          <w:szCs w:val="18"/>
          <w:rtl/>
        </w:rPr>
        <w:t xml:space="preserve"> (הנחיות קליניות) </w:t>
      </w:r>
      <w:r w:rsidRPr="004D1EA5">
        <w:rPr>
          <w:rFonts w:ascii="Tahoma" w:hAnsi="Tahoma" w:cs="Tahoma" w:hint="cs"/>
          <w:sz w:val="18"/>
          <w:szCs w:val="18"/>
          <w:rtl/>
        </w:rPr>
        <w:t>אין</w:t>
      </w:r>
      <w:r w:rsidRPr="004D1EA5">
        <w:rPr>
          <w:rFonts w:ascii="Tahoma" w:hAnsi="Tahoma" w:cs="Tahoma"/>
          <w:sz w:val="18"/>
          <w:szCs w:val="18"/>
          <w:rtl/>
        </w:rPr>
        <w:t xml:space="preserve"> </w:t>
      </w:r>
      <w:r w:rsidRPr="004D1EA5">
        <w:rPr>
          <w:rFonts w:ascii="Tahoma" w:hAnsi="Tahoma" w:cs="Tahoma" w:hint="cs"/>
          <w:sz w:val="18"/>
          <w:szCs w:val="18"/>
          <w:rtl/>
        </w:rPr>
        <w:t>התייחסות</w:t>
      </w:r>
      <w:r w:rsidRPr="004D1EA5">
        <w:rPr>
          <w:rFonts w:ascii="Tahoma" w:hAnsi="Tahoma" w:cs="Tahoma"/>
          <w:sz w:val="18"/>
          <w:szCs w:val="18"/>
          <w:rtl/>
        </w:rPr>
        <w:t xml:space="preserve"> </w:t>
      </w:r>
      <w:r w:rsidRPr="004D1EA5">
        <w:rPr>
          <w:rFonts w:ascii="Tahoma" w:hAnsi="Tahoma" w:cs="Tahoma" w:hint="cs"/>
          <w:sz w:val="18"/>
          <w:szCs w:val="18"/>
          <w:rtl/>
        </w:rPr>
        <w:t>אליו.</w:t>
      </w:r>
    </w:p>
    <w:p w:rsidR="002E6D5B" w:rsidRPr="004D1EA5" w:rsidP="00D05BD4">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החברה </w:t>
      </w:r>
      <w:r w:rsidRPr="004D1EA5">
        <w:rPr>
          <w:rFonts w:ascii="Tahoma" w:hAnsi="Tahoma" w:cs="Tahoma" w:hint="cs"/>
          <w:sz w:val="18"/>
          <w:szCs w:val="18"/>
          <w:rtl/>
        </w:rPr>
        <w:t>לבריאטרייה</w:t>
      </w:r>
      <w:r w:rsidRPr="004D1EA5">
        <w:rPr>
          <w:rFonts w:ascii="Tahoma" w:hAnsi="Tahoma" w:cs="Tahoma" w:hint="cs"/>
          <w:sz w:val="18"/>
          <w:szCs w:val="18"/>
          <w:rtl/>
        </w:rPr>
        <w:t xml:space="preserve"> השיבה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eastAsia"/>
          <w:sz w:val="18"/>
          <w:szCs w:val="18"/>
          <w:rtl/>
        </w:rPr>
        <w:t>לא</w:t>
      </w:r>
      <w:r w:rsidRPr="004D1EA5">
        <w:rPr>
          <w:rFonts w:ascii="Tahoma" w:hAnsi="Tahoma" w:cs="Tahoma"/>
          <w:sz w:val="18"/>
          <w:szCs w:val="18"/>
          <w:rtl/>
        </w:rPr>
        <w:t xml:space="preserve"> </w:t>
      </w:r>
      <w:r w:rsidRPr="004D1EA5">
        <w:rPr>
          <w:rFonts w:ascii="Tahoma" w:hAnsi="Tahoma" w:cs="Tahoma" w:hint="eastAsia"/>
          <w:sz w:val="18"/>
          <w:szCs w:val="18"/>
          <w:rtl/>
        </w:rPr>
        <w:t>ניתן</w:t>
      </w:r>
      <w:r w:rsidRPr="004D1EA5">
        <w:rPr>
          <w:rFonts w:ascii="Tahoma" w:hAnsi="Tahoma" w:cs="Tahoma"/>
          <w:sz w:val="18"/>
          <w:szCs w:val="18"/>
          <w:rtl/>
        </w:rPr>
        <w:t xml:space="preserve"> </w:t>
      </w:r>
      <w:r w:rsidRPr="004D1EA5">
        <w:rPr>
          <w:rFonts w:ascii="Tahoma" w:hAnsi="Tahoma" w:cs="Tahoma" w:hint="eastAsia"/>
          <w:sz w:val="18"/>
          <w:szCs w:val="18"/>
          <w:rtl/>
        </w:rPr>
        <w:t>לכפות</w:t>
      </w:r>
      <w:r w:rsidRPr="004D1EA5">
        <w:rPr>
          <w:rFonts w:ascii="Tahoma" w:hAnsi="Tahoma" w:cs="Tahoma"/>
          <w:sz w:val="18"/>
          <w:szCs w:val="18"/>
          <w:rtl/>
        </w:rPr>
        <w:t xml:space="preserve"> </w:t>
      </w:r>
      <w:r w:rsidRPr="004D1EA5">
        <w:rPr>
          <w:rFonts w:ascii="Tahoma" w:hAnsi="Tahoma" w:cs="Tahoma" w:hint="eastAsia"/>
          <w:sz w:val="18"/>
          <w:szCs w:val="18"/>
          <w:rtl/>
        </w:rPr>
        <w:t>סוגי</w:t>
      </w:r>
      <w:r w:rsidRPr="004D1EA5">
        <w:rPr>
          <w:rFonts w:ascii="Tahoma" w:hAnsi="Tahoma" w:cs="Tahoma"/>
          <w:sz w:val="18"/>
          <w:szCs w:val="18"/>
          <w:rtl/>
        </w:rPr>
        <w:t xml:space="preserve"> </w:t>
      </w:r>
      <w:r w:rsidRPr="004D1EA5">
        <w:rPr>
          <w:rFonts w:ascii="Tahoma" w:hAnsi="Tahoma" w:cs="Tahoma" w:hint="eastAsia"/>
          <w:sz w:val="18"/>
          <w:szCs w:val="18"/>
          <w:rtl/>
        </w:rPr>
        <w:t>ניתוח</w:t>
      </w:r>
      <w:r w:rsidRPr="004D1EA5">
        <w:rPr>
          <w:rFonts w:ascii="Tahoma" w:hAnsi="Tahoma" w:cs="Tahoma"/>
          <w:sz w:val="18"/>
          <w:szCs w:val="18"/>
          <w:rtl/>
        </w:rPr>
        <w:t xml:space="preserve"> </w:t>
      </w:r>
      <w:r w:rsidRPr="004D1EA5">
        <w:rPr>
          <w:rFonts w:ascii="Tahoma" w:hAnsi="Tahoma" w:cs="Tahoma" w:hint="eastAsia"/>
          <w:sz w:val="18"/>
          <w:szCs w:val="18"/>
          <w:rtl/>
        </w:rPr>
        <w:t>על</w:t>
      </w:r>
      <w:r w:rsidRPr="004D1EA5">
        <w:rPr>
          <w:rFonts w:ascii="Tahoma" w:hAnsi="Tahoma" w:cs="Tahoma"/>
          <w:sz w:val="18"/>
          <w:szCs w:val="18"/>
          <w:rtl/>
        </w:rPr>
        <w:t xml:space="preserve"> </w:t>
      </w:r>
      <w:r w:rsidRPr="004D1EA5">
        <w:rPr>
          <w:rFonts w:ascii="Tahoma" w:hAnsi="Tahoma" w:cs="Tahoma" w:hint="eastAsia"/>
          <w:sz w:val="18"/>
          <w:szCs w:val="18"/>
          <w:rtl/>
        </w:rPr>
        <w:t>המנתחים</w:t>
      </w:r>
      <w:r w:rsidRPr="004D1EA5">
        <w:rPr>
          <w:rFonts w:ascii="Tahoma" w:hAnsi="Tahoma" w:cs="Tahoma"/>
          <w:sz w:val="18"/>
          <w:szCs w:val="18"/>
          <w:rtl/>
        </w:rPr>
        <w:t xml:space="preserve"> </w:t>
      </w:r>
      <w:r w:rsidRPr="004D1EA5">
        <w:rPr>
          <w:rFonts w:ascii="Tahoma" w:hAnsi="Tahoma" w:cs="Tahoma" w:hint="eastAsia"/>
          <w:sz w:val="18"/>
          <w:szCs w:val="18"/>
          <w:rtl/>
        </w:rPr>
        <w:t>וכי</w:t>
      </w:r>
      <w:r w:rsidRPr="004D1EA5">
        <w:rPr>
          <w:rFonts w:ascii="Tahoma" w:hAnsi="Tahoma" w:cs="Tahoma"/>
          <w:sz w:val="18"/>
          <w:szCs w:val="18"/>
          <w:rtl/>
        </w:rPr>
        <w:t xml:space="preserve"> </w:t>
      </w:r>
      <w:r w:rsidRPr="004D1EA5">
        <w:rPr>
          <w:rFonts w:ascii="Tahoma" w:hAnsi="Tahoma" w:cs="Tahoma" w:hint="eastAsia"/>
          <w:sz w:val="18"/>
          <w:szCs w:val="18"/>
          <w:rtl/>
        </w:rPr>
        <w:t>גישות</w:t>
      </w:r>
      <w:r w:rsidRPr="004D1EA5">
        <w:rPr>
          <w:rFonts w:ascii="Tahoma" w:hAnsi="Tahoma" w:cs="Tahoma"/>
          <w:sz w:val="18"/>
          <w:szCs w:val="18"/>
          <w:rtl/>
        </w:rPr>
        <w:t xml:space="preserve"> </w:t>
      </w:r>
      <w:r w:rsidRPr="004D1EA5">
        <w:rPr>
          <w:rFonts w:ascii="Tahoma" w:hAnsi="Tahoma" w:cs="Tahoma" w:hint="eastAsia"/>
          <w:sz w:val="18"/>
          <w:szCs w:val="18"/>
          <w:rtl/>
        </w:rPr>
        <w:t>ניתוחיות</w:t>
      </w:r>
      <w:r w:rsidRPr="004D1EA5">
        <w:rPr>
          <w:rFonts w:ascii="Tahoma" w:hAnsi="Tahoma" w:cs="Tahoma"/>
          <w:sz w:val="18"/>
          <w:szCs w:val="18"/>
          <w:rtl/>
        </w:rPr>
        <w:t xml:space="preserve"> </w:t>
      </w:r>
      <w:r w:rsidRPr="004D1EA5">
        <w:rPr>
          <w:rFonts w:ascii="Tahoma" w:hAnsi="Tahoma" w:cs="Tahoma" w:hint="eastAsia"/>
          <w:sz w:val="18"/>
          <w:szCs w:val="18"/>
          <w:rtl/>
        </w:rPr>
        <w:t>מתבססות</w:t>
      </w:r>
      <w:r w:rsidRPr="004D1EA5">
        <w:rPr>
          <w:rFonts w:ascii="Tahoma" w:hAnsi="Tahoma" w:cs="Tahoma"/>
          <w:sz w:val="18"/>
          <w:szCs w:val="18"/>
          <w:rtl/>
        </w:rPr>
        <w:t xml:space="preserve"> </w:t>
      </w:r>
      <w:r w:rsidRPr="004D1EA5">
        <w:rPr>
          <w:rFonts w:ascii="Tahoma" w:hAnsi="Tahoma" w:cs="Tahoma" w:hint="eastAsia"/>
          <w:sz w:val="18"/>
          <w:szCs w:val="18"/>
          <w:rtl/>
        </w:rPr>
        <w:t>על</w:t>
      </w:r>
      <w:r w:rsidRPr="004D1EA5">
        <w:rPr>
          <w:rFonts w:ascii="Tahoma" w:hAnsi="Tahoma" w:cs="Tahoma"/>
          <w:sz w:val="18"/>
          <w:szCs w:val="18"/>
          <w:rtl/>
        </w:rPr>
        <w:t xml:space="preserve"> </w:t>
      </w:r>
      <w:r w:rsidRPr="004D1EA5">
        <w:rPr>
          <w:rFonts w:ascii="Tahoma" w:hAnsi="Tahoma" w:cs="Tahoma" w:hint="eastAsia"/>
          <w:sz w:val="18"/>
          <w:szCs w:val="18"/>
          <w:rtl/>
        </w:rPr>
        <w:t>נתונים</w:t>
      </w:r>
      <w:r w:rsidRPr="004D1EA5">
        <w:rPr>
          <w:rFonts w:ascii="Tahoma" w:hAnsi="Tahoma" w:cs="Tahoma"/>
          <w:sz w:val="18"/>
          <w:szCs w:val="18"/>
          <w:rtl/>
        </w:rPr>
        <w:t xml:space="preserve"> </w:t>
      </w:r>
      <w:r w:rsidRPr="004D1EA5">
        <w:rPr>
          <w:rFonts w:ascii="Tahoma" w:hAnsi="Tahoma" w:cs="Tahoma" w:hint="eastAsia"/>
          <w:sz w:val="18"/>
          <w:szCs w:val="18"/>
          <w:rtl/>
        </w:rPr>
        <w:t>בספרות</w:t>
      </w:r>
      <w:r w:rsidRPr="004D1EA5">
        <w:rPr>
          <w:rFonts w:ascii="Tahoma" w:hAnsi="Tahoma" w:cs="Tahoma"/>
          <w:sz w:val="18"/>
          <w:szCs w:val="18"/>
          <w:rtl/>
        </w:rPr>
        <w:t xml:space="preserve"> </w:t>
      </w:r>
      <w:r w:rsidRPr="004D1EA5">
        <w:rPr>
          <w:rFonts w:ascii="Tahoma" w:hAnsi="Tahoma" w:cs="Tahoma" w:hint="eastAsia"/>
          <w:sz w:val="18"/>
          <w:szCs w:val="18"/>
          <w:rtl/>
        </w:rPr>
        <w:t>ואלה</w:t>
      </w:r>
      <w:r w:rsidRPr="004D1EA5">
        <w:rPr>
          <w:rFonts w:ascii="Tahoma" w:hAnsi="Tahoma" w:cs="Tahoma"/>
          <w:sz w:val="18"/>
          <w:szCs w:val="18"/>
          <w:rtl/>
        </w:rPr>
        <w:t xml:space="preserve"> </w:t>
      </w:r>
      <w:r w:rsidRPr="004D1EA5">
        <w:rPr>
          <w:rFonts w:ascii="Tahoma" w:hAnsi="Tahoma" w:cs="Tahoma" w:hint="eastAsia"/>
          <w:sz w:val="18"/>
          <w:szCs w:val="18"/>
          <w:rtl/>
        </w:rPr>
        <w:t>משתנים</w:t>
      </w:r>
      <w:r w:rsidRPr="004D1EA5">
        <w:rPr>
          <w:rFonts w:ascii="Tahoma" w:hAnsi="Tahoma" w:cs="Tahoma"/>
          <w:sz w:val="18"/>
          <w:szCs w:val="18"/>
          <w:rtl/>
        </w:rPr>
        <w:t xml:space="preserve"> </w:t>
      </w:r>
      <w:r w:rsidRPr="004D1EA5">
        <w:rPr>
          <w:rFonts w:ascii="Tahoma" w:hAnsi="Tahoma" w:cs="Tahoma" w:hint="eastAsia"/>
          <w:sz w:val="18"/>
          <w:szCs w:val="18"/>
          <w:rtl/>
        </w:rPr>
        <w:t>מעת</w:t>
      </w:r>
      <w:r w:rsidRPr="004D1EA5">
        <w:rPr>
          <w:rFonts w:ascii="Tahoma" w:hAnsi="Tahoma" w:cs="Tahoma"/>
          <w:sz w:val="18"/>
          <w:szCs w:val="18"/>
          <w:rtl/>
        </w:rPr>
        <w:t xml:space="preserve"> </w:t>
      </w:r>
      <w:r w:rsidRPr="004D1EA5">
        <w:rPr>
          <w:rFonts w:ascii="Tahoma" w:hAnsi="Tahoma" w:cs="Tahoma" w:hint="eastAsia"/>
          <w:sz w:val="18"/>
          <w:szCs w:val="18"/>
          <w:rtl/>
        </w:rPr>
        <w:t>לעת</w:t>
      </w:r>
      <w:r w:rsidRPr="004D1EA5">
        <w:rPr>
          <w:rFonts w:ascii="Tahoma" w:hAnsi="Tahoma" w:cs="Tahoma"/>
          <w:sz w:val="18"/>
          <w:szCs w:val="18"/>
          <w:rtl/>
        </w:rPr>
        <w:t xml:space="preserve">. </w:t>
      </w:r>
      <w:r w:rsidRPr="004D1EA5">
        <w:rPr>
          <w:rFonts w:ascii="Tahoma" w:hAnsi="Tahoma" w:cs="Tahoma" w:hint="eastAsia"/>
          <w:sz w:val="18"/>
          <w:szCs w:val="18"/>
          <w:rtl/>
        </w:rPr>
        <w:t>אולם</w:t>
      </w:r>
      <w:r w:rsidRPr="004D1EA5">
        <w:rPr>
          <w:rFonts w:ascii="Tahoma" w:hAnsi="Tahoma" w:cs="Tahoma" w:hint="cs"/>
          <w:sz w:val="18"/>
          <w:szCs w:val="18"/>
          <w:rtl/>
        </w:rPr>
        <w:t xml:space="preserve"> מחובתה </w:t>
      </w:r>
      <w:r w:rsidRPr="004D1EA5">
        <w:rPr>
          <w:rFonts w:ascii="Tahoma" w:hAnsi="Tahoma" w:cs="Tahoma" w:hint="eastAsia"/>
          <w:sz w:val="18"/>
          <w:szCs w:val="18"/>
          <w:rtl/>
        </w:rPr>
        <w:t>של</w:t>
      </w:r>
      <w:r w:rsidRPr="004D1EA5">
        <w:rPr>
          <w:rFonts w:ascii="Tahoma" w:hAnsi="Tahoma" w:cs="Tahoma"/>
          <w:sz w:val="18"/>
          <w:szCs w:val="18"/>
          <w:rtl/>
        </w:rPr>
        <w:t xml:space="preserve"> </w:t>
      </w:r>
      <w:r w:rsidRPr="004D1EA5">
        <w:rPr>
          <w:rFonts w:ascii="Tahoma" w:hAnsi="Tahoma" w:cs="Tahoma" w:hint="eastAsia"/>
          <w:sz w:val="18"/>
          <w:szCs w:val="18"/>
          <w:rtl/>
        </w:rPr>
        <w:t>החברה</w:t>
      </w:r>
      <w:r w:rsidRPr="004D1EA5">
        <w:rPr>
          <w:rFonts w:ascii="Tahoma" w:hAnsi="Tahoma" w:cs="Tahoma"/>
          <w:sz w:val="18"/>
          <w:szCs w:val="18"/>
          <w:rtl/>
        </w:rPr>
        <w:t xml:space="preserve"> </w:t>
      </w:r>
      <w:r w:rsidRPr="004D1EA5">
        <w:rPr>
          <w:rFonts w:ascii="Tahoma" w:hAnsi="Tahoma" w:cs="Tahoma" w:hint="eastAsia"/>
          <w:sz w:val="18"/>
          <w:szCs w:val="18"/>
          <w:rtl/>
        </w:rPr>
        <w:t>לבריאטר</w:t>
      </w:r>
      <w:r w:rsidRPr="004D1EA5">
        <w:rPr>
          <w:rFonts w:ascii="Tahoma" w:hAnsi="Tahoma" w:cs="Tahoma" w:hint="cs"/>
          <w:sz w:val="18"/>
          <w:szCs w:val="18"/>
          <w:rtl/>
        </w:rPr>
        <w:t>י</w:t>
      </w:r>
      <w:r w:rsidRPr="004D1EA5">
        <w:rPr>
          <w:rFonts w:ascii="Tahoma" w:hAnsi="Tahoma" w:cs="Tahoma" w:hint="eastAsia"/>
          <w:sz w:val="18"/>
          <w:szCs w:val="18"/>
          <w:rtl/>
        </w:rPr>
        <w:t>יה</w:t>
      </w:r>
      <w:r w:rsidRPr="004D1EA5">
        <w:rPr>
          <w:rFonts w:ascii="Tahoma" w:hAnsi="Tahoma" w:cs="Tahoma" w:hint="cs"/>
          <w:sz w:val="18"/>
          <w:szCs w:val="18"/>
          <w:rtl/>
        </w:rPr>
        <w:t xml:space="preserve"> ליידע את המנתחים על התפתחויו</w:t>
      </w:r>
      <w:r w:rsidRPr="004D1EA5">
        <w:rPr>
          <w:rFonts w:ascii="Tahoma" w:hAnsi="Tahoma" w:cs="Tahoma" w:hint="eastAsia"/>
          <w:sz w:val="18"/>
          <w:szCs w:val="18"/>
          <w:rtl/>
        </w:rPr>
        <w:t>ת</w:t>
      </w:r>
      <w:r w:rsidRPr="004D1EA5">
        <w:rPr>
          <w:rFonts w:ascii="Tahoma" w:hAnsi="Tahoma" w:cs="Tahoma" w:hint="cs"/>
          <w:sz w:val="18"/>
          <w:szCs w:val="18"/>
          <w:rtl/>
        </w:rPr>
        <w:t xml:space="preserve"> בתחום במסגרת דיונים, ימי עיון וכנסים.</w:t>
      </w:r>
    </w:p>
    <w:p w:rsidR="002E6D5B" w:rsidRPr="004D1EA5" w:rsidP="00D05BD4">
      <w:pPr>
        <w:pStyle w:val="RESHET"/>
        <w:rPr>
          <w:rtl/>
        </w:rPr>
      </w:pPr>
      <w:r w:rsidRPr="004D1EA5">
        <w:rPr>
          <w:rFonts w:hint="cs"/>
          <w:rtl/>
        </w:rPr>
        <w:t>משרד</w:t>
      </w:r>
      <w:r w:rsidRPr="004D1EA5">
        <w:rPr>
          <w:rtl/>
        </w:rPr>
        <w:t xml:space="preserve"> </w:t>
      </w:r>
      <w:r w:rsidRPr="004D1EA5">
        <w:rPr>
          <w:rFonts w:hint="cs"/>
          <w:rtl/>
        </w:rPr>
        <w:t>מבקר</w:t>
      </w:r>
      <w:r w:rsidRPr="004D1EA5">
        <w:rPr>
          <w:rtl/>
        </w:rPr>
        <w:t xml:space="preserve"> </w:t>
      </w:r>
      <w:r w:rsidRPr="004D1EA5">
        <w:rPr>
          <w:rFonts w:hint="cs"/>
          <w:rtl/>
        </w:rPr>
        <w:t>המדינה</w:t>
      </w:r>
      <w:r w:rsidRPr="004D1EA5">
        <w:rPr>
          <w:rtl/>
        </w:rPr>
        <w:t xml:space="preserve"> </w:t>
      </w:r>
      <w:r w:rsidRPr="004D1EA5">
        <w:rPr>
          <w:rFonts w:hint="cs"/>
          <w:rtl/>
        </w:rPr>
        <w:t>מעיר</w:t>
      </w:r>
      <w:r w:rsidRPr="004D1EA5">
        <w:rPr>
          <w:rtl/>
        </w:rPr>
        <w:t xml:space="preserve"> </w:t>
      </w:r>
      <w:r w:rsidRPr="004D1EA5">
        <w:rPr>
          <w:rFonts w:hint="cs"/>
          <w:rtl/>
        </w:rPr>
        <w:t>למשרד</w:t>
      </w:r>
      <w:r w:rsidRPr="004D1EA5">
        <w:rPr>
          <w:rtl/>
        </w:rPr>
        <w:t xml:space="preserve"> </w:t>
      </w:r>
      <w:r w:rsidRPr="004D1EA5">
        <w:rPr>
          <w:rFonts w:hint="cs"/>
          <w:rtl/>
        </w:rPr>
        <w:t>הבריאות</w:t>
      </w:r>
      <w:r w:rsidRPr="004D1EA5">
        <w:rPr>
          <w:rtl/>
        </w:rPr>
        <w:t xml:space="preserve"> </w:t>
      </w:r>
      <w:r w:rsidRPr="004D1EA5">
        <w:rPr>
          <w:rFonts w:hint="cs"/>
          <w:rtl/>
        </w:rPr>
        <w:t>כי</w:t>
      </w:r>
      <w:r w:rsidRPr="004D1EA5">
        <w:rPr>
          <w:rtl/>
        </w:rPr>
        <w:t xml:space="preserve"> </w:t>
      </w:r>
      <w:r w:rsidRPr="004D1EA5">
        <w:rPr>
          <w:rFonts w:hint="cs"/>
          <w:rtl/>
        </w:rPr>
        <w:t>עליו</w:t>
      </w:r>
      <w:r w:rsidRPr="004D1EA5">
        <w:rPr>
          <w:rtl/>
        </w:rPr>
        <w:t xml:space="preserve"> </w:t>
      </w:r>
      <w:r w:rsidRPr="004D1EA5">
        <w:rPr>
          <w:rFonts w:hint="cs"/>
          <w:rtl/>
        </w:rPr>
        <w:t>לקבוע</w:t>
      </w:r>
      <w:r w:rsidRPr="004D1EA5">
        <w:rPr>
          <w:rtl/>
        </w:rPr>
        <w:t xml:space="preserve"> </w:t>
      </w:r>
      <w:r w:rsidRPr="004D1EA5">
        <w:rPr>
          <w:rFonts w:hint="cs"/>
          <w:rtl/>
        </w:rPr>
        <w:t>בשיתוף</w:t>
      </w:r>
      <w:r w:rsidRPr="004D1EA5">
        <w:rPr>
          <w:rtl/>
        </w:rPr>
        <w:t xml:space="preserve"> </w:t>
      </w:r>
      <w:r w:rsidRPr="004D1EA5">
        <w:rPr>
          <w:rFonts w:hint="cs"/>
          <w:rtl/>
        </w:rPr>
        <w:t>החברה</w:t>
      </w:r>
      <w:r w:rsidRPr="004D1EA5">
        <w:rPr>
          <w:rtl/>
        </w:rPr>
        <w:t xml:space="preserve"> </w:t>
      </w:r>
      <w:r w:rsidRPr="004D1EA5">
        <w:rPr>
          <w:rFonts w:hint="cs"/>
          <w:rtl/>
        </w:rPr>
        <w:t>לבריאטרייה</w:t>
      </w:r>
      <w:r w:rsidRPr="004D1EA5">
        <w:rPr>
          <w:rtl/>
        </w:rPr>
        <w:t xml:space="preserve"> </w:t>
      </w:r>
      <w:r w:rsidRPr="004D1EA5">
        <w:rPr>
          <w:rFonts w:hint="cs"/>
          <w:rtl/>
        </w:rPr>
        <w:t>אמות</w:t>
      </w:r>
      <w:r w:rsidRPr="004D1EA5">
        <w:rPr>
          <w:rtl/>
        </w:rPr>
        <w:t xml:space="preserve"> מידה </w:t>
      </w:r>
      <w:r w:rsidRPr="004D1EA5">
        <w:rPr>
          <w:rFonts w:hint="cs"/>
          <w:rtl/>
        </w:rPr>
        <w:t>ברורות</w:t>
      </w:r>
      <w:r w:rsidRPr="004D1EA5">
        <w:rPr>
          <w:rtl/>
        </w:rPr>
        <w:t xml:space="preserve"> באשר לביצוע ניתוחים חדשים בטכניקות שאינן מוכרות דיין. כמו כן, </w:t>
      </w:r>
      <w:r w:rsidRPr="004D1EA5">
        <w:rPr>
          <w:rFonts w:hint="cs"/>
          <w:rtl/>
        </w:rPr>
        <w:t>על</w:t>
      </w:r>
      <w:r w:rsidRPr="004D1EA5">
        <w:rPr>
          <w:rtl/>
        </w:rPr>
        <w:t xml:space="preserve"> משרד הבריאות בשיתוף </w:t>
      </w:r>
      <w:r w:rsidRPr="004D1EA5">
        <w:rPr>
          <w:rFonts w:hint="cs"/>
          <w:rtl/>
        </w:rPr>
        <w:t>החברה</w:t>
      </w:r>
      <w:r w:rsidRPr="004D1EA5">
        <w:rPr>
          <w:rtl/>
        </w:rPr>
        <w:t xml:space="preserve"> </w:t>
      </w:r>
      <w:r w:rsidRPr="004D1EA5">
        <w:rPr>
          <w:rFonts w:hint="cs"/>
          <w:rtl/>
        </w:rPr>
        <w:t>לבריאטרייה</w:t>
      </w:r>
      <w:r w:rsidRPr="004D1EA5">
        <w:rPr>
          <w:rtl/>
        </w:rPr>
        <w:t xml:space="preserve"> </w:t>
      </w:r>
      <w:r w:rsidRPr="004D1EA5">
        <w:rPr>
          <w:rFonts w:hint="cs"/>
          <w:rtl/>
        </w:rPr>
        <w:t>לקבוע</w:t>
      </w:r>
      <w:r w:rsidRPr="004D1EA5">
        <w:rPr>
          <w:rtl/>
        </w:rPr>
        <w:t xml:space="preserve"> </w:t>
      </w:r>
      <w:r w:rsidRPr="004D1EA5">
        <w:rPr>
          <w:rFonts w:hint="cs"/>
          <w:rtl/>
        </w:rPr>
        <w:t>אמות</w:t>
      </w:r>
      <w:r w:rsidRPr="004D1EA5">
        <w:rPr>
          <w:rtl/>
        </w:rPr>
        <w:t xml:space="preserve"> </w:t>
      </w:r>
      <w:r w:rsidRPr="004D1EA5">
        <w:rPr>
          <w:rFonts w:hint="cs"/>
          <w:rtl/>
        </w:rPr>
        <w:t>מידה</w:t>
      </w:r>
      <w:r w:rsidRPr="004D1EA5">
        <w:rPr>
          <w:rtl/>
        </w:rPr>
        <w:t xml:space="preserve"> באשר להתאמת סוגי הניתוחים בהתאם </w:t>
      </w:r>
      <w:r w:rsidRPr="004D1EA5">
        <w:rPr>
          <w:rFonts w:hint="cs"/>
          <w:rtl/>
        </w:rPr>
        <w:t>ל</w:t>
      </w:r>
      <w:r w:rsidRPr="004D1EA5">
        <w:rPr>
          <w:color w:val="000000" w:themeColor="text1"/>
          <w:rtl/>
        </w:rPr>
        <w:t xml:space="preserve">נתונים </w:t>
      </w:r>
      <w:r w:rsidRPr="004D1EA5">
        <w:rPr>
          <w:rFonts w:hint="eastAsia"/>
          <w:color w:val="000000" w:themeColor="text1"/>
          <w:rtl/>
        </w:rPr>
        <w:t>אישיים</w:t>
      </w:r>
      <w:r w:rsidRPr="004D1EA5">
        <w:rPr>
          <w:color w:val="000000" w:themeColor="text1"/>
          <w:rtl/>
        </w:rPr>
        <w:t xml:space="preserve"> </w:t>
      </w:r>
      <w:r w:rsidRPr="004D1EA5">
        <w:rPr>
          <w:rFonts w:hint="cs"/>
          <w:rtl/>
        </w:rPr>
        <w:t xml:space="preserve">של המטופל, כמו: </w:t>
      </w:r>
      <w:r w:rsidRPr="004D1EA5">
        <w:rPr>
          <w:rtl/>
        </w:rPr>
        <w:t>גיל</w:t>
      </w:r>
      <w:r w:rsidRPr="004D1EA5">
        <w:rPr>
          <w:rFonts w:hint="cs"/>
          <w:rtl/>
        </w:rPr>
        <w:t>ו</w:t>
      </w:r>
      <w:r w:rsidRPr="004D1EA5">
        <w:rPr>
          <w:rtl/>
        </w:rPr>
        <w:t xml:space="preserve">, </w:t>
      </w:r>
      <w:r w:rsidRPr="004D1EA5">
        <w:rPr>
          <w:rFonts w:hint="cs"/>
          <w:rtl/>
        </w:rPr>
        <w:t>השאלה אם מדובר ב</w:t>
      </w:r>
      <w:r w:rsidRPr="004D1EA5">
        <w:rPr>
          <w:rtl/>
        </w:rPr>
        <w:t xml:space="preserve">ניתוח ראשון או </w:t>
      </w:r>
      <w:r w:rsidRPr="004D1EA5">
        <w:rPr>
          <w:rFonts w:hint="cs"/>
          <w:rtl/>
        </w:rPr>
        <w:t>ב</w:t>
      </w:r>
      <w:r w:rsidRPr="004D1EA5">
        <w:rPr>
          <w:rtl/>
        </w:rPr>
        <w:t>ניתוח חוזר, מורכבות המקרה,</w:t>
      </w:r>
      <w:r w:rsidRPr="004D1EA5">
        <w:rPr>
          <w:rFonts w:hint="cs"/>
          <w:rtl/>
        </w:rPr>
        <w:t xml:space="preserve"> </w:t>
      </w:r>
      <w:r w:rsidRPr="004D1EA5">
        <w:rPr>
          <w:rtl/>
        </w:rPr>
        <w:t xml:space="preserve">נשים בגיל פוריות ועוד, או לכל הפחות לקבוע התוויות </w:t>
      </w:r>
      <w:r w:rsidRPr="004D1EA5">
        <w:rPr>
          <w:rFonts w:hint="cs"/>
          <w:rtl/>
        </w:rPr>
        <w:t>שיחריגו</w:t>
      </w:r>
      <w:r w:rsidRPr="004D1EA5">
        <w:rPr>
          <w:rtl/>
        </w:rPr>
        <w:t xml:space="preserve"> </w:t>
      </w:r>
      <w:r w:rsidRPr="004D1EA5">
        <w:rPr>
          <w:rFonts w:hint="cs"/>
          <w:rtl/>
        </w:rPr>
        <w:t>ניתוחים</w:t>
      </w:r>
      <w:r w:rsidRPr="004D1EA5">
        <w:rPr>
          <w:rtl/>
        </w:rPr>
        <w:t xml:space="preserve"> </w:t>
      </w:r>
      <w:r w:rsidRPr="004D1EA5">
        <w:rPr>
          <w:rFonts w:hint="cs"/>
          <w:rtl/>
        </w:rPr>
        <w:t>שאינם</w:t>
      </w:r>
      <w:r w:rsidRPr="004D1EA5">
        <w:rPr>
          <w:rtl/>
        </w:rPr>
        <w:t xml:space="preserve"> </w:t>
      </w:r>
      <w:r w:rsidRPr="004D1EA5">
        <w:rPr>
          <w:rFonts w:hint="cs"/>
          <w:rtl/>
        </w:rPr>
        <w:t>מתאימים במקרים מסוימים</w:t>
      </w:r>
      <w:r w:rsidRPr="004D1EA5">
        <w:rPr>
          <w:rtl/>
        </w:rPr>
        <w:t xml:space="preserve">. </w:t>
      </w:r>
    </w:p>
    <w:p w:rsidR="002E6D5B" w:rsidP="00BD4CD2">
      <w:pPr>
        <w:spacing w:line="240" w:lineRule="exact"/>
        <w:ind w:right="2268"/>
        <w:jc w:val="both"/>
        <w:rPr>
          <w:rFonts w:ascii="Tahoma" w:hAnsi="Tahoma" w:cs="Tahoma"/>
          <w:sz w:val="18"/>
          <w:szCs w:val="18"/>
        </w:rPr>
      </w:pPr>
    </w:p>
    <w:p w:rsidR="00D05BD4" w:rsidRPr="004D1EA5" w:rsidP="00BD4CD2">
      <w:pPr>
        <w:spacing w:line="240" w:lineRule="exact"/>
        <w:ind w:right="2268"/>
        <w:jc w:val="both"/>
        <w:rPr>
          <w:rFonts w:ascii="Tahoma" w:hAnsi="Tahoma" w:cs="Tahoma"/>
          <w:sz w:val="18"/>
          <w:szCs w:val="18"/>
          <w:rtl/>
        </w:rPr>
      </w:pPr>
    </w:p>
    <w:p w:rsidR="002E6D5B" w:rsidRPr="001E7226" w:rsidP="00BD4CD2">
      <w:pPr>
        <w:pStyle w:val="KOT4"/>
        <w:rPr>
          <w:rtl/>
          <w:lang w:eastAsia="he-IL"/>
        </w:rPr>
      </w:pPr>
      <w:r w:rsidRPr="001E7226">
        <w:rPr>
          <w:rFonts w:hint="cs"/>
          <w:rtl/>
          <w:lang w:eastAsia="he-IL"/>
        </w:rPr>
        <w:t>הדרכה, ליווי ו</w:t>
      </w:r>
      <w:r w:rsidRPr="001E7226">
        <w:rPr>
          <w:rFonts w:hint="eastAsia"/>
          <w:rtl/>
          <w:lang w:eastAsia="he-IL"/>
        </w:rPr>
        <w:t>מעקב</w:t>
      </w:r>
      <w:r w:rsidRPr="001E7226">
        <w:rPr>
          <w:rtl/>
          <w:lang w:eastAsia="he-IL"/>
        </w:rPr>
        <w:t xml:space="preserve"> </w:t>
      </w:r>
      <w:r w:rsidRPr="001E7226">
        <w:rPr>
          <w:rFonts w:hint="eastAsia"/>
          <w:rtl/>
          <w:lang w:eastAsia="he-IL"/>
        </w:rPr>
        <w:t>לאחר</w:t>
      </w:r>
      <w:r w:rsidRPr="001E7226">
        <w:rPr>
          <w:rtl/>
          <w:lang w:eastAsia="he-IL"/>
        </w:rPr>
        <w:t xml:space="preserve"> </w:t>
      </w:r>
      <w:r w:rsidRPr="001E7226">
        <w:rPr>
          <w:rFonts w:hint="eastAsia"/>
          <w:rtl/>
          <w:lang w:eastAsia="he-IL"/>
        </w:rPr>
        <w:t>ניתוח</w:t>
      </w:r>
    </w:p>
    <w:p w:rsidR="002E6D5B" w:rsidRPr="00A44210" w:rsidP="00C52C16">
      <w:pPr>
        <w:spacing w:line="240" w:lineRule="exact"/>
        <w:ind w:left="-1" w:right="2268"/>
        <w:jc w:val="both"/>
        <w:rPr>
          <w:rFonts w:ascii="Tahoma" w:hAnsi="Tahoma" w:cs="Tahoma"/>
          <w:spacing w:val="-4"/>
          <w:sz w:val="18"/>
          <w:szCs w:val="18"/>
          <w:rtl/>
        </w:rPr>
      </w:pPr>
      <w:r w:rsidRPr="00D05BD4">
        <w:rPr>
          <w:rFonts w:ascii="Tahoma" w:hAnsi="Tahoma" w:cs="Tahoma" w:hint="cs"/>
          <w:spacing w:val="-4"/>
          <w:sz w:val="18"/>
          <w:szCs w:val="18"/>
          <w:rtl/>
        </w:rPr>
        <w:t>לפי</w:t>
      </w:r>
      <w:r w:rsidRPr="00D05BD4">
        <w:rPr>
          <w:rFonts w:ascii="Tahoma" w:hAnsi="Tahoma" w:cs="Tahoma"/>
          <w:spacing w:val="-4"/>
          <w:sz w:val="18"/>
          <w:szCs w:val="18"/>
          <w:rtl/>
        </w:rPr>
        <w:t xml:space="preserve"> </w:t>
      </w:r>
      <w:r w:rsidRPr="00D05BD4">
        <w:rPr>
          <w:rFonts w:ascii="Tahoma" w:hAnsi="Tahoma" w:cs="Tahoma" w:hint="cs"/>
          <w:spacing w:val="-4"/>
          <w:sz w:val="18"/>
          <w:szCs w:val="18"/>
          <w:rtl/>
        </w:rPr>
        <w:t>מחקרים</w:t>
      </w:r>
      <w:r w:rsidRPr="00D05BD4">
        <w:rPr>
          <w:rFonts w:ascii="Tahoma" w:hAnsi="Tahoma" w:cs="Tahoma"/>
          <w:spacing w:val="-4"/>
          <w:sz w:val="18"/>
          <w:szCs w:val="18"/>
          <w:rtl/>
        </w:rPr>
        <w:t xml:space="preserve"> </w:t>
      </w:r>
      <w:r w:rsidRPr="00D05BD4">
        <w:rPr>
          <w:rFonts w:ascii="Tahoma" w:hAnsi="Tahoma" w:cs="Tahoma" w:hint="cs"/>
          <w:spacing w:val="-4"/>
          <w:sz w:val="18"/>
          <w:szCs w:val="18"/>
          <w:rtl/>
        </w:rPr>
        <w:t>רבים</w:t>
      </w:r>
      <w:r w:rsidRPr="00D05BD4">
        <w:rPr>
          <w:rFonts w:ascii="Tahoma" w:hAnsi="Tahoma" w:cs="Tahoma"/>
          <w:spacing w:val="-4"/>
          <w:sz w:val="18"/>
          <w:szCs w:val="18"/>
          <w:rtl/>
        </w:rPr>
        <w:t xml:space="preserve">, </w:t>
      </w:r>
      <w:r w:rsidRPr="00D05BD4">
        <w:rPr>
          <w:rFonts w:ascii="Tahoma" w:hAnsi="Tahoma" w:cs="Tahoma" w:hint="cs"/>
          <w:spacing w:val="-4"/>
          <w:sz w:val="18"/>
          <w:szCs w:val="18"/>
          <w:rtl/>
        </w:rPr>
        <w:t>החברה</w:t>
      </w:r>
      <w:r w:rsidRPr="00D05BD4">
        <w:rPr>
          <w:rFonts w:ascii="Tahoma" w:hAnsi="Tahoma" w:cs="Tahoma"/>
          <w:spacing w:val="-4"/>
          <w:sz w:val="18"/>
          <w:szCs w:val="18"/>
          <w:rtl/>
        </w:rPr>
        <w:t xml:space="preserve"> </w:t>
      </w:r>
      <w:r w:rsidRPr="00D05BD4">
        <w:rPr>
          <w:rFonts w:ascii="Tahoma" w:hAnsi="Tahoma" w:cs="Tahoma" w:hint="cs"/>
          <w:spacing w:val="-4"/>
          <w:sz w:val="18"/>
          <w:szCs w:val="18"/>
          <w:rtl/>
        </w:rPr>
        <w:t>לבריאטרייה</w:t>
      </w:r>
      <w:r>
        <w:rPr>
          <w:rStyle w:val="FootnoteReference0"/>
          <w:rFonts w:ascii="Tahoma" w:hAnsi="Tahoma" w:cs="Tahoma"/>
          <w:spacing w:val="-4"/>
          <w:sz w:val="18"/>
          <w:szCs w:val="18"/>
          <w:rtl/>
        </w:rPr>
        <w:footnoteReference w:id="81"/>
      </w:r>
      <w:r w:rsidRPr="00D05BD4">
        <w:rPr>
          <w:rFonts w:ascii="Tahoma" w:hAnsi="Tahoma" w:cs="Tahoma"/>
          <w:spacing w:val="-4"/>
          <w:sz w:val="18"/>
          <w:szCs w:val="18"/>
          <w:rtl/>
        </w:rPr>
        <w:t xml:space="preserve"> ועמותת </w:t>
      </w:r>
      <w:r w:rsidRPr="00D05BD4">
        <w:rPr>
          <w:rFonts w:ascii="Tahoma" w:hAnsi="Tahoma" w:cs="Tahoma" w:hint="cs"/>
          <w:spacing w:val="-4"/>
          <w:sz w:val="18"/>
          <w:szCs w:val="18"/>
          <w:rtl/>
        </w:rPr>
        <w:t>הדיאטנים</w:t>
      </w:r>
      <w:r>
        <w:rPr>
          <w:rStyle w:val="FootnoteReference0"/>
          <w:rFonts w:ascii="Tahoma" w:hAnsi="Tahoma" w:cs="Tahoma"/>
          <w:spacing w:val="-4"/>
          <w:sz w:val="18"/>
          <w:szCs w:val="18"/>
          <w:rtl/>
        </w:rPr>
        <w:footnoteReference w:id="82"/>
      </w:r>
      <w:r w:rsidRPr="00D05BD4">
        <w:rPr>
          <w:rFonts w:ascii="Tahoma" w:hAnsi="Tahoma" w:cs="Tahoma"/>
          <w:spacing w:val="-4"/>
          <w:sz w:val="18"/>
          <w:szCs w:val="18"/>
          <w:rtl/>
        </w:rPr>
        <w:t>, הניתו</w:t>
      </w:r>
      <w:r w:rsidRPr="00D05BD4">
        <w:rPr>
          <w:rFonts w:ascii="Tahoma" w:hAnsi="Tahoma" w:cs="Tahoma" w:hint="cs"/>
          <w:spacing w:val="-4"/>
          <w:sz w:val="18"/>
          <w:szCs w:val="18"/>
          <w:rtl/>
        </w:rPr>
        <w:t>ח</w:t>
      </w:r>
      <w:r w:rsidRPr="00D05BD4">
        <w:rPr>
          <w:rFonts w:ascii="Tahoma" w:hAnsi="Tahoma" w:cs="Tahoma"/>
          <w:spacing w:val="-4"/>
          <w:sz w:val="18"/>
          <w:szCs w:val="18"/>
          <w:rtl/>
        </w:rPr>
        <w:t xml:space="preserve"> </w:t>
      </w:r>
      <w:r w:rsidRPr="00D05BD4">
        <w:rPr>
          <w:rFonts w:ascii="Tahoma" w:hAnsi="Tahoma" w:cs="Tahoma"/>
          <w:spacing w:val="-4"/>
          <w:sz w:val="18"/>
          <w:szCs w:val="18"/>
          <w:rtl/>
        </w:rPr>
        <w:t>הבריאטרי</w:t>
      </w:r>
      <w:r w:rsidRPr="004D1EA5">
        <w:rPr>
          <w:rFonts w:ascii="Tahoma" w:hAnsi="Tahoma" w:cs="Tahoma"/>
          <w:sz w:val="18"/>
          <w:szCs w:val="18"/>
          <w:rtl/>
        </w:rPr>
        <w:t xml:space="preserve"> מצריך שינויים </w:t>
      </w:r>
      <w:r w:rsidRPr="004D1EA5">
        <w:rPr>
          <w:rFonts w:ascii="Tahoma" w:hAnsi="Tahoma" w:cs="Tahoma" w:hint="cs"/>
          <w:sz w:val="18"/>
          <w:szCs w:val="18"/>
          <w:rtl/>
        </w:rPr>
        <w:t xml:space="preserve">ניכרים </w:t>
      </w:r>
      <w:r w:rsidRPr="004D1EA5">
        <w:rPr>
          <w:rFonts w:ascii="Tahoma" w:hAnsi="Tahoma" w:cs="Tahoma"/>
          <w:sz w:val="18"/>
          <w:szCs w:val="18"/>
          <w:rtl/>
        </w:rPr>
        <w:t xml:space="preserve">בהרגלי האכילה וההתנהגות של המנותח. </w:t>
      </w:r>
      <w:r w:rsidRPr="004D1EA5">
        <w:rPr>
          <w:rFonts w:ascii="Tahoma" w:hAnsi="Tahoma" w:cs="Tahoma" w:hint="cs"/>
          <w:sz w:val="18"/>
          <w:szCs w:val="18"/>
          <w:rtl/>
        </w:rPr>
        <w:t xml:space="preserve">המנותח אחראי לפעולותיו ולהכרעותיו ולשינויים שאותם יוכל לחולל. </w:t>
      </w:r>
      <w:r w:rsidRPr="004D1EA5">
        <w:rPr>
          <w:rFonts w:ascii="Tahoma" w:hAnsi="Tahoma" w:cs="Tahoma"/>
          <w:sz w:val="18"/>
          <w:szCs w:val="18"/>
          <w:rtl/>
        </w:rPr>
        <w:t xml:space="preserve">שינויים אלו </w:t>
      </w:r>
      <w:r w:rsidRPr="004D1EA5">
        <w:rPr>
          <w:rFonts w:ascii="Tahoma" w:hAnsi="Tahoma" w:cs="Tahoma" w:hint="cs"/>
          <w:sz w:val="18"/>
          <w:szCs w:val="18"/>
          <w:rtl/>
        </w:rPr>
        <w:t>חיוניים</w:t>
      </w:r>
      <w:r w:rsidRPr="004D1EA5">
        <w:rPr>
          <w:rFonts w:ascii="Tahoma" w:hAnsi="Tahoma" w:cs="Tahoma"/>
          <w:sz w:val="18"/>
          <w:szCs w:val="18"/>
          <w:rtl/>
        </w:rPr>
        <w:t xml:space="preserve"> להצלחת הניתוח בטווח הארוך, ולכן יש צורך בהדרכה וליווי של רופא המשפחה, </w:t>
      </w:r>
      <w:r w:rsidRPr="004D1EA5">
        <w:rPr>
          <w:rFonts w:ascii="Tahoma" w:hAnsi="Tahoma" w:cs="Tahoma"/>
          <w:sz w:val="18"/>
          <w:szCs w:val="18"/>
          <w:rtl/>
        </w:rPr>
        <w:t>פנימאי</w:t>
      </w:r>
      <w:r w:rsidRPr="004D1EA5">
        <w:rPr>
          <w:rFonts w:ascii="Tahoma" w:hAnsi="Tahoma" w:cs="Tahoma" w:hint="cs"/>
          <w:sz w:val="18"/>
          <w:szCs w:val="18"/>
          <w:rtl/>
        </w:rPr>
        <w:t xml:space="preserve"> או </w:t>
      </w:r>
      <w:r w:rsidRPr="004D1EA5">
        <w:rPr>
          <w:rFonts w:ascii="Tahoma" w:hAnsi="Tahoma" w:cs="Tahoma"/>
          <w:sz w:val="18"/>
          <w:szCs w:val="18"/>
          <w:rtl/>
        </w:rPr>
        <w:t xml:space="preserve">אנדוקרינולוג, דיאטנית </w:t>
      </w:r>
      <w:r w:rsidRPr="004D1EA5">
        <w:rPr>
          <w:rFonts w:ascii="Tahoma" w:hAnsi="Tahoma" w:cs="Tahoma" w:hint="cs"/>
          <w:sz w:val="18"/>
          <w:szCs w:val="18"/>
          <w:rtl/>
        </w:rPr>
        <w:t>ואף</w:t>
      </w:r>
      <w:r w:rsidRPr="004D1EA5">
        <w:rPr>
          <w:rFonts w:ascii="Tahoma" w:hAnsi="Tahoma" w:cs="Tahoma"/>
          <w:sz w:val="18"/>
          <w:szCs w:val="18"/>
          <w:rtl/>
        </w:rPr>
        <w:t xml:space="preserve"> פסיכולוג או עו"ס</w:t>
      </w:r>
      <w:r w:rsidRPr="004D1EA5">
        <w:rPr>
          <w:rFonts w:ascii="Tahoma" w:hAnsi="Tahoma" w:cs="Tahoma" w:hint="cs"/>
          <w:sz w:val="18"/>
          <w:szCs w:val="18"/>
          <w:rtl/>
        </w:rPr>
        <w:t>,</w:t>
      </w:r>
      <w:r w:rsidRPr="004D1EA5">
        <w:rPr>
          <w:rFonts w:ascii="Tahoma" w:hAnsi="Tahoma" w:cs="Tahoma"/>
          <w:sz w:val="18"/>
          <w:szCs w:val="18"/>
          <w:rtl/>
        </w:rPr>
        <w:t xml:space="preserve"> החל מהימים הראשונים </w:t>
      </w:r>
      <w:r w:rsidRPr="004D1EA5">
        <w:rPr>
          <w:rFonts w:ascii="Tahoma" w:hAnsi="Tahoma" w:cs="Tahoma" w:hint="cs"/>
          <w:sz w:val="18"/>
          <w:szCs w:val="18"/>
          <w:rtl/>
        </w:rPr>
        <w:t>ש</w:t>
      </w:r>
      <w:r w:rsidRPr="004D1EA5">
        <w:rPr>
          <w:rFonts w:ascii="Tahoma" w:hAnsi="Tahoma" w:cs="Tahoma"/>
          <w:sz w:val="18"/>
          <w:szCs w:val="18"/>
          <w:rtl/>
        </w:rPr>
        <w:t xml:space="preserve">לאחר הניתוח ולאורך </w:t>
      </w:r>
      <w:r w:rsidRPr="004D1EA5">
        <w:rPr>
          <w:rFonts w:ascii="Tahoma" w:hAnsi="Tahoma" w:cs="Tahoma" w:hint="cs"/>
          <w:sz w:val="18"/>
          <w:szCs w:val="18"/>
          <w:rtl/>
        </w:rPr>
        <w:t>שנים</w:t>
      </w:r>
      <w:r w:rsidRPr="004D1EA5">
        <w:rPr>
          <w:rFonts w:ascii="Tahoma" w:hAnsi="Tahoma" w:cs="Tahoma"/>
          <w:sz w:val="18"/>
          <w:szCs w:val="18"/>
          <w:rtl/>
        </w:rPr>
        <w:t xml:space="preserve">, עד להטמעת הרגלי האכילה החדשים. </w:t>
      </w:r>
      <w:r w:rsidRPr="004D1EA5">
        <w:rPr>
          <w:rFonts w:ascii="Tahoma" w:hAnsi="Tahoma" w:cs="Tahoma" w:hint="cs"/>
          <w:sz w:val="18"/>
          <w:szCs w:val="18"/>
          <w:rtl/>
        </w:rPr>
        <w:t>מומחים</w:t>
      </w:r>
      <w:r w:rsidRPr="004D1EA5">
        <w:rPr>
          <w:rFonts w:ascii="Tahoma" w:hAnsi="Tahoma" w:cs="Tahoma"/>
          <w:sz w:val="18"/>
          <w:szCs w:val="18"/>
          <w:rtl/>
        </w:rPr>
        <w:t xml:space="preserve"> </w:t>
      </w:r>
      <w:r w:rsidRPr="004D1EA5">
        <w:rPr>
          <w:rFonts w:ascii="Tahoma" w:hAnsi="Tahoma" w:cs="Tahoma" w:hint="cs"/>
          <w:sz w:val="18"/>
          <w:szCs w:val="18"/>
          <w:rtl/>
        </w:rPr>
        <w:t>בתחום</w:t>
      </w:r>
      <w:r w:rsidRPr="004D1EA5">
        <w:rPr>
          <w:rFonts w:ascii="Tahoma" w:hAnsi="Tahoma" w:cs="Tahoma"/>
          <w:sz w:val="18"/>
          <w:szCs w:val="18"/>
          <w:rtl/>
        </w:rPr>
        <w:t xml:space="preserve"> </w:t>
      </w:r>
      <w:r w:rsidRPr="004D1EA5">
        <w:rPr>
          <w:rFonts w:ascii="Tahoma" w:hAnsi="Tahoma" w:cs="Tahoma" w:hint="cs"/>
          <w:sz w:val="18"/>
          <w:szCs w:val="18"/>
          <w:rtl/>
        </w:rPr>
        <w:t>סבורים</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למנותח</w:t>
      </w:r>
      <w:r w:rsidRPr="004D1EA5">
        <w:rPr>
          <w:rFonts w:ascii="Tahoma" w:hAnsi="Tahoma" w:cs="Tahoma"/>
          <w:sz w:val="18"/>
          <w:szCs w:val="18"/>
          <w:rtl/>
        </w:rPr>
        <w:t xml:space="preserve"> </w:t>
      </w:r>
      <w:r w:rsidRPr="004D1EA5">
        <w:rPr>
          <w:rFonts w:ascii="Tahoma" w:hAnsi="Tahoma" w:cs="Tahoma" w:hint="cs"/>
          <w:sz w:val="18"/>
          <w:szCs w:val="18"/>
          <w:rtl/>
        </w:rPr>
        <w:t>חלון</w:t>
      </w:r>
      <w:r w:rsidRPr="004D1EA5">
        <w:rPr>
          <w:rFonts w:ascii="Tahoma" w:hAnsi="Tahoma" w:cs="Tahoma"/>
          <w:sz w:val="18"/>
          <w:szCs w:val="18"/>
          <w:rtl/>
        </w:rPr>
        <w:t xml:space="preserve"> </w:t>
      </w:r>
      <w:r w:rsidRPr="004D1EA5">
        <w:rPr>
          <w:rFonts w:ascii="Tahoma" w:hAnsi="Tahoma" w:cs="Tahoma" w:hint="cs"/>
          <w:sz w:val="18"/>
          <w:szCs w:val="18"/>
          <w:rtl/>
        </w:rPr>
        <w:t>זמנים</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כשנה</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שבו</w:t>
      </w:r>
      <w:r w:rsidRPr="004D1EA5">
        <w:rPr>
          <w:rFonts w:ascii="Tahoma" w:hAnsi="Tahoma" w:cs="Tahoma"/>
          <w:sz w:val="18"/>
          <w:szCs w:val="18"/>
          <w:rtl/>
        </w:rPr>
        <w:t xml:space="preserve"> </w:t>
      </w:r>
      <w:r w:rsidRPr="004D1EA5">
        <w:rPr>
          <w:rFonts w:ascii="Tahoma" w:hAnsi="Tahoma" w:cs="Tahoma" w:hint="cs"/>
          <w:sz w:val="18"/>
          <w:szCs w:val="18"/>
          <w:rtl/>
        </w:rPr>
        <w:t>חלים</w:t>
      </w:r>
      <w:r w:rsidRPr="004D1EA5">
        <w:rPr>
          <w:rFonts w:ascii="Tahoma" w:hAnsi="Tahoma" w:cs="Tahoma"/>
          <w:sz w:val="18"/>
          <w:szCs w:val="18"/>
          <w:rtl/>
        </w:rPr>
        <w:t xml:space="preserve"> </w:t>
      </w:r>
      <w:r w:rsidRPr="004D1EA5">
        <w:rPr>
          <w:rFonts w:ascii="Tahoma" w:hAnsi="Tahoma" w:cs="Tahoma" w:hint="cs"/>
          <w:sz w:val="18"/>
          <w:szCs w:val="18"/>
          <w:rtl/>
        </w:rPr>
        <w:t>שינויים</w:t>
      </w:r>
      <w:r w:rsidRPr="004D1EA5">
        <w:rPr>
          <w:rFonts w:ascii="Tahoma" w:hAnsi="Tahoma" w:cs="Tahoma"/>
          <w:sz w:val="18"/>
          <w:szCs w:val="18"/>
          <w:rtl/>
        </w:rPr>
        <w:t xml:space="preserve"> </w:t>
      </w:r>
      <w:r w:rsidRPr="004D1EA5">
        <w:rPr>
          <w:rFonts w:ascii="Tahoma" w:hAnsi="Tahoma" w:cs="Tahoma" w:hint="cs"/>
          <w:sz w:val="18"/>
          <w:szCs w:val="18"/>
          <w:rtl/>
        </w:rPr>
        <w:t>הורמונליים,</w:t>
      </w:r>
      <w:r w:rsidRPr="004D1EA5">
        <w:rPr>
          <w:rFonts w:ascii="Tahoma" w:hAnsi="Tahoma" w:cs="Tahoma"/>
          <w:sz w:val="18"/>
          <w:szCs w:val="18"/>
          <w:rtl/>
        </w:rPr>
        <w:t xml:space="preserve"> </w:t>
      </w:r>
      <w:r w:rsidRPr="004D1EA5">
        <w:rPr>
          <w:rFonts w:ascii="Tahoma" w:hAnsi="Tahoma" w:cs="Tahoma" w:hint="cs"/>
          <w:sz w:val="18"/>
          <w:szCs w:val="18"/>
          <w:rtl/>
        </w:rPr>
        <w:t>ובין השאר</w:t>
      </w:r>
      <w:r w:rsidRPr="004D1EA5">
        <w:rPr>
          <w:rFonts w:ascii="Tahoma" w:hAnsi="Tahoma" w:cs="Tahoma"/>
          <w:sz w:val="18"/>
          <w:szCs w:val="18"/>
          <w:rtl/>
        </w:rPr>
        <w:t xml:space="preserve"> </w:t>
      </w:r>
      <w:r w:rsidRPr="004D1EA5">
        <w:rPr>
          <w:rFonts w:ascii="Tahoma" w:hAnsi="Tahoma" w:cs="Tahoma" w:hint="cs"/>
          <w:sz w:val="18"/>
          <w:szCs w:val="18"/>
          <w:rtl/>
        </w:rPr>
        <w:t>ייצור</w:t>
      </w:r>
      <w:r w:rsidRPr="004D1EA5">
        <w:rPr>
          <w:rFonts w:ascii="Tahoma" w:hAnsi="Tahoma" w:cs="Tahoma"/>
          <w:sz w:val="18"/>
          <w:szCs w:val="18"/>
          <w:rtl/>
        </w:rPr>
        <w:t xml:space="preserve"> </w:t>
      </w:r>
      <w:r w:rsidRPr="004D1EA5">
        <w:rPr>
          <w:rFonts w:ascii="Tahoma" w:hAnsi="Tahoma" w:cs="Tahoma" w:hint="cs"/>
          <w:sz w:val="18"/>
          <w:szCs w:val="18"/>
          <w:rtl/>
        </w:rPr>
        <w:t>מופחת</w:t>
      </w:r>
      <w:r w:rsidRPr="004D1EA5">
        <w:rPr>
          <w:rFonts w:ascii="Tahoma" w:hAnsi="Tahoma" w:cs="Tahoma"/>
          <w:sz w:val="18"/>
          <w:szCs w:val="18"/>
          <w:rtl/>
        </w:rPr>
        <w:t xml:space="preserve"> של ההורמון </w:t>
      </w:r>
      <w:r w:rsidRPr="004D1EA5">
        <w:rPr>
          <w:rFonts w:ascii="Tahoma" w:hAnsi="Tahoma" w:cs="Tahoma"/>
          <w:sz w:val="18"/>
          <w:szCs w:val="18"/>
          <w:rtl/>
        </w:rPr>
        <w:t>גרלין</w:t>
      </w:r>
      <w:r w:rsidRPr="004D1EA5">
        <w:rPr>
          <w:rFonts w:ascii="Tahoma" w:hAnsi="Tahoma" w:cs="Tahoma"/>
          <w:sz w:val="18"/>
          <w:szCs w:val="18"/>
          <w:rtl/>
        </w:rPr>
        <w:t xml:space="preserve"> האחראי </w:t>
      </w:r>
      <w:r w:rsidRPr="004D1EA5">
        <w:rPr>
          <w:rFonts w:ascii="Tahoma" w:hAnsi="Tahoma" w:cs="Tahoma" w:hint="cs"/>
          <w:sz w:val="18"/>
          <w:szCs w:val="18"/>
          <w:rtl/>
        </w:rPr>
        <w:t>ל</w:t>
      </w:r>
      <w:r w:rsidRPr="004D1EA5">
        <w:rPr>
          <w:rFonts w:ascii="Tahoma" w:hAnsi="Tahoma" w:cs="Tahoma"/>
          <w:sz w:val="18"/>
          <w:szCs w:val="18"/>
          <w:rtl/>
        </w:rPr>
        <w:t xml:space="preserve">תחושת </w:t>
      </w:r>
      <w:r w:rsidRPr="004D1EA5">
        <w:rPr>
          <w:rFonts w:ascii="Tahoma" w:hAnsi="Tahoma" w:cs="Tahoma" w:hint="cs"/>
          <w:sz w:val="18"/>
          <w:szCs w:val="18"/>
          <w:rtl/>
        </w:rPr>
        <w:t>הרעב</w:t>
      </w:r>
      <w:r w:rsidRPr="004D1EA5">
        <w:rPr>
          <w:rFonts w:ascii="Tahoma" w:hAnsi="Tahoma" w:cs="Tahoma"/>
          <w:sz w:val="18"/>
          <w:szCs w:val="18"/>
          <w:rtl/>
        </w:rPr>
        <w:t>. לאחר כשנה מ</w:t>
      </w:r>
      <w:r w:rsidRPr="004D1EA5">
        <w:rPr>
          <w:rFonts w:ascii="Tahoma" w:hAnsi="Tahoma" w:cs="Tahoma" w:hint="cs"/>
          <w:sz w:val="18"/>
          <w:szCs w:val="18"/>
          <w:rtl/>
        </w:rPr>
        <w:t xml:space="preserve">מועד </w:t>
      </w:r>
      <w:r w:rsidRPr="004D1EA5">
        <w:rPr>
          <w:rFonts w:ascii="Tahoma" w:hAnsi="Tahoma" w:cs="Tahoma"/>
          <w:sz w:val="18"/>
          <w:szCs w:val="18"/>
          <w:rtl/>
        </w:rPr>
        <w:t xml:space="preserve">הניתוח רמות ההורמון </w:t>
      </w:r>
      <w:r w:rsidRPr="00A44210">
        <w:rPr>
          <w:rFonts w:ascii="Tahoma" w:hAnsi="Tahoma" w:cs="Tahoma"/>
          <w:spacing w:val="-4"/>
          <w:sz w:val="18"/>
          <w:szCs w:val="18"/>
          <w:rtl/>
        </w:rPr>
        <w:t>עולות</w:t>
      </w:r>
      <w:r w:rsidRPr="00A44210">
        <w:rPr>
          <w:rFonts w:ascii="Tahoma" w:hAnsi="Tahoma" w:cs="Tahoma" w:hint="cs"/>
          <w:spacing w:val="-4"/>
          <w:sz w:val="18"/>
          <w:szCs w:val="18"/>
          <w:rtl/>
        </w:rPr>
        <w:t>,</w:t>
      </w:r>
      <w:r w:rsidRPr="00A44210">
        <w:rPr>
          <w:rFonts w:ascii="Tahoma" w:hAnsi="Tahoma" w:cs="Tahoma"/>
          <w:spacing w:val="-4"/>
          <w:sz w:val="18"/>
          <w:szCs w:val="18"/>
          <w:rtl/>
        </w:rPr>
        <w:t xml:space="preserve"> ומבלי לשנות הרגלי תזונה עלול המנותח לחזור במהרה למצבו הקודם. </w:t>
      </w:r>
      <w:r w:rsidRPr="0012789B" w:rsidR="00C52C16">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20181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02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w:t>
                            </w:r>
                            <w:r w:rsidRPr="00C52C16">
                              <w:rPr>
                                <w:rFonts w:cs="Tahoma"/>
                                <w:color w:val="0B5294"/>
                                <w:spacing w:val="-4"/>
                                <w:sz w:val="24"/>
                                <w:szCs w:val="24"/>
                                <w:rtl/>
                              </w:rPr>
                              <w:t xml:space="preserve"> </w:t>
                            </w:r>
                            <w:r w:rsidRPr="00C52C16">
                              <w:rPr>
                                <w:rFonts w:cs="Tahoma" w:hint="eastAsia"/>
                                <w:color w:val="0B5294"/>
                                <w:spacing w:val="-4"/>
                                <w:sz w:val="24"/>
                                <w:szCs w:val="24"/>
                                <w:rtl/>
                              </w:rPr>
                              <w:t>מצריך</w:t>
                            </w:r>
                            <w:r w:rsidRPr="00C52C16">
                              <w:rPr>
                                <w:rFonts w:cs="Tahoma"/>
                                <w:color w:val="0B5294"/>
                                <w:spacing w:val="-4"/>
                                <w:sz w:val="24"/>
                                <w:szCs w:val="24"/>
                                <w:rtl/>
                              </w:rPr>
                              <w:t xml:space="preserve"> </w:t>
                            </w:r>
                            <w:r w:rsidRPr="00C52C16">
                              <w:rPr>
                                <w:rFonts w:cs="Tahoma" w:hint="eastAsia"/>
                                <w:color w:val="0B5294"/>
                                <w:spacing w:val="-4"/>
                                <w:sz w:val="24"/>
                                <w:szCs w:val="24"/>
                                <w:rtl/>
                              </w:rPr>
                              <w:t>שינויים</w:t>
                            </w:r>
                            <w:r w:rsidRPr="00C52C16">
                              <w:rPr>
                                <w:rFonts w:cs="Tahoma"/>
                                <w:color w:val="0B5294"/>
                                <w:spacing w:val="-4"/>
                                <w:sz w:val="24"/>
                                <w:szCs w:val="24"/>
                                <w:rtl/>
                              </w:rPr>
                              <w:t xml:space="preserve"> </w:t>
                            </w:r>
                            <w:r w:rsidRPr="00C52C16">
                              <w:rPr>
                                <w:rFonts w:cs="Tahoma" w:hint="eastAsia"/>
                                <w:color w:val="0B5294"/>
                                <w:spacing w:val="-4"/>
                                <w:sz w:val="24"/>
                                <w:szCs w:val="24"/>
                                <w:rtl/>
                              </w:rPr>
                              <w:t>ניכרים</w:t>
                            </w:r>
                            <w:r w:rsidRPr="00C52C16">
                              <w:rPr>
                                <w:rFonts w:cs="Tahoma"/>
                                <w:color w:val="0B5294"/>
                                <w:spacing w:val="-4"/>
                                <w:sz w:val="24"/>
                                <w:szCs w:val="24"/>
                                <w:rtl/>
                              </w:rPr>
                              <w:t xml:space="preserve"> </w:t>
                            </w:r>
                            <w:r w:rsidRPr="00C52C16">
                              <w:rPr>
                                <w:rFonts w:cs="Tahoma" w:hint="eastAsia"/>
                                <w:color w:val="0B5294"/>
                                <w:spacing w:val="-4"/>
                                <w:sz w:val="24"/>
                                <w:szCs w:val="24"/>
                                <w:rtl/>
                              </w:rPr>
                              <w:t>בהרגלי</w:t>
                            </w:r>
                            <w:r w:rsidRPr="00C52C16">
                              <w:rPr>
                                <w:rFonts w:cs="Tahoma"/>
                                <w:color w:val="0B5294"/>
                                <w:spacing w:val="-4"/>
                                <w:sz w:val="24"/>
                                <w:szCs w:val="24"/>
                                <w:rtl/>
                              </w:rPr>
                              <w:t xml:space="preserve"> </w:t>
                            </w:r>
                            <w:r w:rsidRPr="00C52C16">
                              <w:rPr>
                                <w:rFonts w:cs="Tahoma" w:hint="eastAsia"/>
                                <w:color w:val="0B5294"/>
                                <w:spacing w:val="-4"/>
                                <w:sz w:val="24"/>
                                <w:szCs w:val="24"/>
                                <w:rtl/>
                              </w:rPr>
                              <w:t>האכילה</w:t>
                            </w:r>
                            <w:r w:rsidRPr="00C52C16">
                              <w:rPr>
                                <w:rFonts w:cs="Tahoma"/>
                                <w:color w:val="0B5294"/>
                                <w:spacing w:val="-4"/>
                                <w:sz w:val="24"/>
                                <w:szCs w:val="24"/>
                                <w:rtl/>
                              </w:rPr>
                              <w:t xml:space="preserve"> </w:t>
                            </w:r>
                            <w:r w:rsidRPr="00C52C16">
                              <w:rPr>
                                <w:rFonts w:cs="Tahoma" w:hint="eastAsia"/>
                                <w:color w:val="0B5294"/>
                                <w:spacing w:val="-4"/>
                                <w:sz w:val="24"/>
                                <w:szCs w:val="24"/>
                                <w:rtl/>
                              </w:rPr>
                              <w:t>וההתנהגות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w:t>
                            </w:r>
                            <w:r w:rsidRPr="00C52C16">
                              <w:rPr>
                                <w:rFonts w:cs="Tahoma"/>
                                <w:color w:val="0B5294"/>
                                <w:spacing w:val="-4"/>
                                <w:sz w:val="24"/>
                                <w:szCs w:val="24"/>
                                <w:rtl/>
                              </w:rPr>
                              <w:t xml:space="preserve">. </w:t>
                            </w:r>
                            <w:r w:rsidRPr="00C52C16">
                              <w:rPr>
                                <w:rFonts w:cs="Tahoma" w:hint="eastAsia"/>
                                <w:color w:val="0B5294"/>
                                <w:spacing w:val="-4"/>
                                <w:sz w:val="24"/>
                                <w:szCs w:val="24"/>
                                <w:rtl/>
                              </w:rPr>
                              <w:t>מומחים</w:t>
                            </w:r>
                            <w:r w:rsidRPr="00C52C16">
                              <w:rPr>
                                <w:rFonts w:cs="Tahoma"/>
                                <w:color w:val="0B5294"/>
                                <w:spacing w:val="-4"/>
                                <w:sz w:val="24"/>
                                <w:szCs w:val="24"/>
                                <w:rtl/>
                              </w:rPr>
                              <w:t xml:space="preserve"> </w:t>
                            </w:r>
                            <w:r w:rsidRPr="00C52C16">
                              <w:rPr>
                                <w:rFonts w:cs="Tahoma" w:hint="eastAsia"/>
                                <w:color w:val="0B5294"/>
                                <w:spacing w:val="-4"/>
                                <w:sz w:val="24"/>
                                <w:szCs w:val="24"/>
                                <w:rtl/>
                              </w:rPr>
                              <w:t>בתחום</w:t>
                            </w:r>
                            <w:r w:rsidRPr="00C52C16">
                              <w:rPr>
                                <w:rFonts w:cs="Tahoma"/>
                                <w:color w:val="0B5294"/>
                                <w:spacing w:val="-4"/>
                                <w:sz w:val="24"/>
                                <w:szCs w:val="24"/>
                                <w:rtl/>
                              </w:rPr>
                              <w:t xml:space="preserve"> </w:t>
                            </w:r>
                            <w:r w:rsidRPr="00C52C16">
                              <w:rPr>
                                <w:rFonts w:cs="Tahoma" w:hint="eastAsia"/>
                                <w:color w:val="0B5294"/>
                                <w:spacing w:val="-4"/>
                                <w:sz w:val="24"/>
                                <w:szCs w:val="24"/>
                                <w:rtl/>
                              </w:rPr>
                              <w:t>סבורים</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למנותח</w:t>
                            </w:r>
                            <w:r w:rsidRPr="00C52C16">
                              <w:rPr>
                                <w:rFonts w:cs="Tahoma"/>
                                <w:color w:val="0B5294"/>
                                <w:spacing w:val="-4"/>
                                <w:sz w:val="24"/>
                                <w:szCs w:val="24"/>
                                <w:rtl/>
                              </w:rPr>
                              <w:t xml:space="preserve"> </w:t>
                            </w:r>
                            <w:r w:rsidRPr="00C52C16">
                              <w:rPr>
                                <w:rFonts w:cs="Tahoma" w:hint="eastAsia"/>
                                <w:color w:val="0B5294"/>
                                <w:spacing w:val="-4"/>
                                <w:sz w:val="24"/>
                                <w:szCs w:val="24"/>
                                <w:rtl/>
                              </w:rPr>
                              <w:t>חלון</w:t>
                            </w:r>
                            <w:r w:rsidRPr="00C52C16">
                              <w:rPr>
                                <w:rFonts w:cs="Tahoma"/>
                                <w:color w:val="0B5294"/>
                                <w:spacing w:val="-4"/>
                                <w:sz w:val="24"/>
                                <w:szCs w:val="24"/>
                                <w:rtl/>
                              </w:rPr>
                              <w:t xml:space="preserve"> </w:t>
                            </w:r>
                            <w:r w:rsidRPr="00C52C16">
                              <w:rPr>
                                <w:rFonts w:cs="Tahoma" w:hint="eastAsia"/>
                                <w:color w:val="0B5294"/>
                                <w:spacing w:val="-4"/>
                                <w:sz w:val="24"/>
                                <w:szCs w:val="24"/>
                                <w:rtl/>
                              </w:rPr>
                              <w:t>זמנים</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כשנה</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ובלי</w:t>
                            </w:r>
                            <w:r w:rsidRPr="00C52C16">
                              <w:rPr>
                                <w:rFonts w:cs="Tahoma"/>
                                <w:color w:val="0B5294"/>
                                <w:spacing w:val="-4"/>
                                <w:sz w:val="24"/>
                                <w:szCs w:val="24"/>
                                <w:rtl/>
                              </w:rPr>
                              <w:t xml:space="preserve"> </w:t>
                            </w:r>
                            <w:r w:rsidRPr="00C52C16">
                              <w:rPr>
                                <w:rFonts w:cs="Tahoma" w:hint="eastAsia"/>
                                <w:color w:val="0B5294"/>
                                <w:spacing w:val="-4"/>
                                <w:sz w:val="24"/>
                                <w:szCs w:val="24"/>
                                <w:rtl/>
                              </w:rPr>
                              <w:t>לשנות</w:t>
                            </w:r>
                            <w:r w:rsidRPr="00C52C16">
                              <w:rPr>
                                <w:rFonts w:cs="Tahoma"/>
                                <w:color w:val="0B5294"/>
                                <w:spacing w:val="-4"/>
                                <w:sz w:val="24"/>
                                <w:szCs w:val="24"/>
                                <w:rtl/>
                              </w:rPr>
                              <w:t xml:space="preserve"> </w:t>
                            </w:r>
                            <w:r w:rsidRPr="00C52C16">
                              <w:rPr>
                                <w:rFonts w:cs="Tahoma" w:hint="eastAsia"/>
                                <w:color w:val="0B5294"/>
                                <w:spacing w:val="-4"/>
                                <w:sz w:val="24"/>
                                <w:szCs w:val="24"/>
                                <w:rtl/>
                              </w:rPr>
                              <w:t>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בשנה</w:t>
                            </w:r>
                            <w:r w:rsidRPr="00C52C16">
                              <w:rPr>
                                <w:rFonts w:cs="Tahoma"/>
                                <w:color w:val="0B5294"/>
                                <w:spacing w:val="-4"/>
                                <w:sz w:val="24"/>
                                <w:szCs w:val="24"/>
                                <w:rtl/>
                              </w:rPr>
                              <w:t xml:space="preserve"> </w:t>
                            </w:r>
                            <w:r w:rsidRPr="00C52C16">
                              <w:rPr>
                                <w:rFonts w:cs="Tahoma" w:hint="eastAsia"/>
                                <w:color w:val="0B5294"/>
                                <w:spacing w:val="-4"/>
                                <w:sz w:val="24"/>
                                <w:szCs w:val="24"/>
                                <w:rtl/>
                              </w:rPr>
                              <w:t>זו</w:t>
                            </w:r>
                            <w:r w:rsidRPr="00C52C16">
                              <w:rPr>
                                <w:rFonts w:cs="Tahoma"/>
                                <w:color w:val="0B5294"/>
                                <w:spacing w:val="-4"/>
                                <w:sz w:val="24"/>
                                <w:szCs w:val="24"/>
                                <w:rtl/>
                              </w:rPr>
                              <w:t xml:space="preserve"> </w:t>
                            </w:r>
                            <w:r w:rsidRPr="00C52C16">
                              <w:rPr>
                                <w:rFonts w:cs="Tahoma" w:hint="eastAsia"/>
                                <w:color w:val="0B5294"/>
                                <w:spacing w:val="-4"/>
                                <w:sz w:val="24"/>
                                <w:szCs w:val="24"/>
                                <w:rtl/>
                              </w:rPr>
                              <w:t>עלול</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w:t>
                            </w:r>
                            <w:r w:rsidRPr="00C52C16">
                              <w:rPr>
                                <w:rFonts w:cs="Tahoma"/>
                                <w:color w:val="0B5294"/>
                                <w:spacing w:val="-4"/>
                                <w:sz w:val="24"/>
                                <w:szCs w:val="24"/>
                                <w:rtl/>
                              </w:rPr>
                              <w:t xml:space="preserve"> </w:t>
                            </w:r>
                            <w:r w:rsidRPr="00C52C16">
                              <w:rPr>
                                <w:rFonts w:cs="Tahoma" w:hint="eastAsia"/>
                                <w:color w:val="0B5294"/>
                                <w:spacing w:val="-4"/>
                                <w:sz w:val="24"/>
                                <w:szCs w:val="24"/>
                                <w:rtl/>
                              </w:rPr>
                              <w:t>לחזור</w:t>
                            </w:r>
                            <w:r w:rsidRPr="00C52C16">
                              <w:rPr>
                                <w:rFonts w:cs="Tahoma"/>
                                <w:color w:val="0B5294"/>
                                <w:spacing w:val="-4"/>
                                <w:sz w:val="24"/>
                                <w:szCs w:val="24"/>
                                <w:rtl/>
                              </w:rPr>
                              <w:t xml:space="preserve"> </w:t>
                            </w:r>
                            <w:r w:rsidRPr="00C52C16">
                              <w:rPr>
                                <w:rFonts w:cs="Tahoma" w:hint="eastAsia"/>
                                <w:color w:val="0B5294"/>
                                <w:spacing w:val="-4"/>
                                <w:sz w:val="24"/>
                                <w:szCs w:val="24"/>
                                <w:rtl/>
                              </w:rPr>
                              <w:t>במהרה</w:t>
                            </w:r>
                            <w:r w:rsidRPr="00C52C16">
                              <w:rPr>
                                <w:rFonts w:cs="Tahoma"/>
                                <w:color w:val="0B5294"/>
                                <w:spacing w:val="-4"/>
                                <w:sz w:val="24"/>
                                <w:szCs w:val="24"/>
                                <w:rtl/>
                              </w:rPr>
                              <w:t xml:space="preserve"> </w:t>
                            </w:r>
                            <w:r w:rsidRPr="00C52C16">
                              <w:rPr>
                                <w:rFonts w:cs="Tahoma" w:hint="eastAsia"/>
                                <w:color w:val="0B5294"/>
                                <w:spacing w:val="-4"/>
                                <w:sz w:val="24"/>
                                <w:szCs w:val="24"/>
                                <w:rtl/>
                              </w:rPr>
                              <w:t>למצבו</w:t>
                            </w:r>
                            <w:r w:rsidRPr="00C52C16">
                              <w:rPr>
                                <w:rFonts w:cs="Tahoma"/>
                                <w:color w:val="0B5294"/>
                                <w:spacing w:val="-4"/>
                                <w:sz w:val="24"/>
                                <w:szCs w:val="24"/>
                                <w:rtl/>
                              </w:rPr>
                              <w:t xml:space="preserve"> </w:t>
                            </w:r>
                            <w:r w:rsidRPr="00C52C16">
                              <w:rPr>
                                <w:rFonts w:cs="Tahoma" w:hint="eastAsia"/>
                                <w:color w:val="0B5294"/>
                                <w:spacing w:val="-4"/>
                                <w:sz w:val="24"/>
                                <w:szCs w:val="24"/>
                                <w:rtl/>
                              </w:rPr>
                              <w:t>הקודם</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4941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003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960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w:t>
                      </w:r>
                      <w:r w:rsidRPr="00C52C16">
                        <w:rPr>
                          <w:rFonts w:cs="Tahoma"/>
                          <w:color w:val="0B5294"/>
                          <w:spacing w:val="-4"/>
                          <w:sz w:val="24"/>
                          <w:szCs w:val="24"/>
                          <w:rtl/>
                        </w:rPr>
                        <w:t xml:space="preserve"> </w:t>
                      </w:r>
                      <w:r w:rsidRPr="00C52C16">
                        <w:rPr>
                          <w:rFonts w:cs="Tahoma" w:hint="eastAsia"/>
                          <w:color w:val="0B5294"/>
                          <w:spacing w:val="-4"/>
                          <w:sz w:val="24"/>
                          <w:szCs w:val="24"/>
                          <w:rtl/>
                        </w:rPr>
                        <w:t>מצריך</w:t>
                      </w:r>
                      <w:r w:rsidRPr="00C52C16">
                        <w:rPr>
                          <w:rFonts w:cs="Tahoma"/>
                          <w:color w:val="0B5294"/>
                          <w:spacing w:val="-4"/>
                          <w:sz w:val="24"/>
                          <w:szCs w:val="24"/>
                          <w:rtl/>
                        </w:rPr>
                        <w:t xml:space="preserve"> </w:t>
                      </w:r>
                      <w:r w:rsidRPr="00C52C16">
                        <w:rPr>
                          <w:rFonts w:cs="Tahoma" w:hint="eastAsia"/>
                          <w:color w:val="0B5294"/>
                          <w:spacing w:val="-4"/>
                          <w:sz w:val="24"/>
                          <w:szCs w:val="24"/>
                          <w:rtl/>
                        </w:rPr>
                        <w:t>שינויים</w:t>
                      </w:r>
                      <w:r w:rsidRPr="00C52C16">
                        <w:rPr>
                          <w:rFonts w:cs="Tahoma"/>
                          <w:color w:val="0B5294"/>
                          <w:spacing w:val="-4"/>
                          <w:sz w:val="24"/>
                          <w:szCs w:val="24"/>
                          <w:rtl/>
                        </w:rPr>
                        <w:t xml:space="preserve"> </w:t>
                      </w:r>
                      <w:r w:rsidRPr="00C52C16">
                        <w:rPr>
                          <w:rFonts w:cs="Tahoma" w:hint="eastAsia"/>
                          <w:color w:val="0B5294"/>
                          <w:spacing w:val="-4"/>
                          <w:sz w:val="24"/>
                          <w:szCs w:val="24"/>
                          <w:rtl/>
                        </w:rPr>
                        <w:t>ניכרים</w:t>
                      </w:r>
                      <w:r w:rsidRPr="00C52C16">
                        <w:rPr>
                          <w:rFonts w:cs="Tahoma"/>
                          <w:color w:val="0B5294"/>
                          <w:spacing w:val="-4"/>
                          <w:sz w:val="24"/>
                          <w:szCs w:val="24"/>
                          <w:rtl/>
                        </w:rPr>
                        <w:t xml:space="preserve"> </w:t>
                      </w:r>
                      <w:r w:rsidRPr="00C52C16">
                        <w:rPr>
                          <w:rFonts w:cs="Tahoma" w:hint="eastAsia"/>
                          <w:color w:val="0B5294"/>
                          <w:spacing w:val="-4"/>
                          <w:sz w:val="24"/>
                          <w:szCs w:val="24"/>
                          <w:rtl/>
                        </w:rPr>
                        <w:t>בהרגלי</w:t>
                      </w:r>
                      <w:r w:rsidRPr="00C52C16">
                        <w:rPr>
                          <w:rFonts w:cs="Tahoma"/>
                          <w:color w:val="0B5294"/>
                          <w:spacing w:val="-4"/>
                          <w:sz w:val="24"/>
                          <w:szCs w:val="24"/>
                          <w:rtl/>
                        </w:rPr>
                        <w:t xml:space="preserve"> </w:t>
                      </w:r>
                      <w:r w:rsidRPr="00C52C16">
                        <w:rPr>
                          <w:rFonts w:cs="Tahoma" w:hint="eastAsia"/>
                          <w:color w:val="0B5294"/>
                          <w:spacing w:val="-4"/>
                          <w:sz w:val="24"/>
                          <w:szCs w:val="24"/>
                          <w:rtl/>
                        </w:rPr>
                        <w:t>האכילה</w:t>
                      </w:r>
                      <w:r w:rsidRPr="00C52C16">
                        <w:rPr>
                          <w:rFonts w:cs="Tahoma"/>
                          <w:color w:val="0B5294"/>
                          <w:spacing w:val="-4"/>
                          <w:sz w:val="24"/>
                          <w:szCs w:val="24"/>
                          <w:rtl/>
                        </w:rPr>
                        <w:t xml:space="preserve"> </w:t>
                      </w:r>
                      <w:r w:rsidRPr="00C52C16">
                        <w:rPr>
                          <w:rFonts w:cs="Tahoma" w:hint="eastAsia"/>
                          <w:color w:val="0B5294"/>
                          <w:spacing w:val="-4"/>
                          <w:sz w:val="24"/>
                          <w:szCs w:val="24"/>
                          <w:rtl/>
                        </w:rPr>
                        <w:t>וההתנהגות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w:t>
                      </w:r>
                      <w:r w:rsidRPr="00C52C16">
                        <w:rPr>
                          <w:rFonts w:cs="Tahoma"/>
                          <w:color w:val="0B5294"/>
                          <w:spacing w:val="-4"/>
                          <w:sz w:val="24"/>
                          <w:szCs w:val="24"/>
                          <w:rtl/>
                        </w:rPr>
                        <w:t xml:space="preserve">. </w:t>
                      </w:r>
                      <w:r w:rsidRPr="00C52C16">
                        <w:rPr>
                          <w:rFonts w:cs="Tahoma" w:hint="eastAsia"/>
                          <w:color w:val="0B5294"/>
                          <w:spacing w:val="-4"/>
                          <w:sz w:val="24"/>
                          <w:szCs w:val="24"/>
                          <w:rtl/>
                        </w:rPr>
                        <w:t>מומחים</w:t>
                      </w:r>
                      <w:r w:rsidRPr="00C52C16">
                        <w:rPr>
                          <w:rFonts w:cs="Tahoma"/>
                          <w:color w:val="0B5294"/>
                          <w:spacing w:val="-4"/>
                          <w:sz w:val="24"/>
                          <w:szCs w:val="24"/>
                          <w:rtl/>
                        </w:rPr>
                        <w:t xml:space="preserve"> </w:t>
                      </w:r>
                      <w:r w:rsidRPr="00C52C16">
                        <w:rPr>
                          <w:rFonts w:cs="Tahoma" w:hint="eastAsia"/>
                          <w:color w:val="0B5294"/>
                          <w:spacing w:val="-4"/>
                          <w:sz w:val="24"/>
                          <w:szCs w:val="24"/>
                          <w:rtl/>
                        </w:rPr>
                        <w:t>בתחום</w:t>
                      </w:r>
                      <w:r w:rsidRPr="00C52C16">
                        <w:rPr>
                          <w:rFonts w:cs="Tahoma"/>
                          <w:color w:val="0B5294"/>
                          <w:spacing w:val="-4"/>
                          <w:sz w:val="24"/>
                          <w:szCs w:val="24"/>
                          <w:rtl/>
                        </w:rPr>
                        <w:t xml:space="preserve"> </w:t>
                      </w:r>
                      <w:r w:rsidRPr="00C52C16">
                        <w:rPr>
                          <w:rFonts w:cs="Tahoma" w:hint="eastAsia"/>
                          <w:color w:val="0B5294"/>
                          <w:spacing w:val="-4"/>
                          <w:sz w:val="24"/>
                          <w:szCs w:val="24"/>
                          <w:rtl/>
                        </w:rPr>
                        <w:t>סבורים</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למנותח</w:t>
                      </w:r>
                      <w:r w:rsidRPr="00C52C16">
                        <w:rPr>
                          <w:rFonts w:cs="Tahoma"/>
                          <w:color w:val="0B5294"/>
                          <w:spacing w:val="-4"/>
                          <w:sz w:val="24"/>
                          <w:szCs w:val="24"/>
                          <w:rtl/>
                        </w:rPr>
                        <w:t xml:space="preserve"> </w:t>
                      </w:r>
                      <w:r w:rsidRPr="00C52C16">
                        <w:rPr>
                          <w:rFonts w:cs="Tahoma" w:hint="eastAsia"/>
                          <w:color w:val="0B5294"/>
                          <w:spacing w:val="-4"/>
                          <w:sz w:val="24"/>
                          <w:szCs w:val="24"/>
                          <w:rtl/>
                        </w:rPr>
                        <w:t>חלון</w:t>
                      </w:r>
                      <w:r w:rsidRPr="00C52C16">
                        <w:rPr>
                          <w:rFonts w:cs="Tahoma"/>
                          <w:color w:val="0B5294"/>
                          <w:spacing w:val="-4"/>
                          <w:sz w:val="24"/>
                          <w:szCs w:val="24"/>
                          <w:rtl/>
                        </w:rPr>
                        <w:t xml:space="preserve"> </w:t>
                      </w:r>
                      <w:r w:rsidRPr="00C52C16">
                        <w:rPr>
                          <w:rFonts w:cs="Tahoma" w:hint="eastAsia"/>
                          <w:color w:val="0B5294"/>
                          <w:spacing w:val="-4"/>
                          <w:sz w:val="24"/>
                          <w:szCs w:val="24"/>
                          <w:rtl/>
                        </w:rPr>
                        <w:t>זמנים</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כשנה</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ובלי</w:t>
                      </w:r>
                      <w:r w:rsidRPr="00C52C16">
                        <w:rPr>
                          <w:rFonts w:cs="Tahoma"/>
                          <w:color w:val="0B5294"/>
                          <w:spacing w:val="-4"/>
                          <w:sz w:val="24"/>
                          <w:szCs w:val="24"/>
                          <w:rtl/>
                        </w:rPr>
                        <w:t xml:space="preserve"> </w:t>
                      </w:r>
                      <w:r w:rsidRPr="00C52C16">
                        <w:rPr>
                          <w:rFonts w:cs="Tahoma" w:hint="eastAsia"/>
                          <w:color w:val="0B5294"/>
                          <w:spacing w:val="-4"/>
                          <w:sz w:val="24"/>
                          <w:szCs w:val="24"/>
                          <w:rtl/>
                        </w:rPr>
                        <w:t>לשנות</w:t>
                      </w:r>
                      <w:r w:rsidRPr="00C52C16">
                        <w:rPr>
                          <w:rFonts w:cs="Tahoma"/>
                          <w:color w:val="0B5294"/>
                          <w:spacing w:val="-4"/>
                          <w:sz w:val="24"/>
                          <w:szCs w:val="24"/>
                          <w:rtl/>
                        </w:rPr>
                        <w:t xml:space="preserve"> </w:t>
                      </w:r>
                      <w:r w:rsidRPr="00C52C16">
                        <w:rPr>
                          <w:rFonts w:cs="Tahoma" w:hint="eastAsia"/>
                          <w:color w:val="0B5294"/>
                          <w:spacing w:val="-4"/>
                          <w:sz w:val="24"/>
                          <w:szCs w:val="24"/>
                          <w:rtl/>
                        </w:rPr>
                        <w:t>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בשנה</w:t>
                      </w:r>
                      <w:r w:rsidRPr="00C52C16">
                        <w:rPr>
                          <w:rFonts w:cs="Tahoma"/>
                          <w:color w:val="0B5294"/>
                          <w:spacing w:val="-4"/>
                          <w:sz w:val="24"/>
                          <w:szCs w:val="24"/>
                          <w:rtl/>
                        </w:rPr>
                        <w:t xml:space="preserve"> </w:t>
                      </w:r>
                      <w:r w:rsidRPr="00C52C16">
                        <w:rPr>
                          <w:rFonts w:cs="Tahoma" w:hint="eastAsia"/>
                          <w:color w:val="0B5294"/>
                          <w:spacing w:val="-4"/>
                          <w:sz w:val="24"/>
                          <w:szCs w:val="24"/>
                          <w:rtl/>
                        </w:rPr>
                        <w:t>זו</w:t>
                      </w:r>
                      <w:r w:rsidRPr="00C52C16">
                        <w:rPr>
                          <w:rFonts w:cs="Tahoma"/>
                          <w:color w:val="0B5294"/>
                          <w:spacing w:val="-4"/>
                          <w:sz w:val="24"/>
                          <w:szCs w:val="24"/>
                          <w:rtl/>
                        </w:rPr>
                        <w:t xml:space="preserve"> </w:t>
                      </w:r>
                      <w:r w:rsidRPr="00C52C16">
                        <w:rPr>
                          <w:rFonts w:cs="Tahoma" w:hint="eastAsia"/>
                          <w:color w:val="0B5294"/>
                          <w:spacing w:val="-4"/>
                          <w:sz w:val="24"/>
                          <w:szCs w:val="24"/>
                          <w:rtl/>
                        </w:rPr>
                        <w:t>עלול</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w:t>
                      </w:r>
                      <w:r w:rsidRPr="00C52C16">
                        <w:rPr>
                          <w:rFonts w:cs="Tahoma"/>
                          <w:color w:val="0B5294"/>
                          <w:spacing w:val="-4"/>
                          <w:sz w:val="24"/>
                          <w:szCs w:val="24"/>
                          <w:rtl/>
                        </w:rPr>
                        <w:t xml:space="preserve"> </w:t>
                      </w:r>
                      <w:r w:rsidRPr="00C52C16">
                        <w:rPr>
                          <w:rFonts w:cs="Tahoma" w:hint="eastAsia"/>
                          <w:color w:val="0B5294"/>
                          <w:spacing w:val="-4"/>
                          <w:sz w:val="24"/>
                          <w:szCs w:val="24"/>
                          <w:rtl/>
                        </w:rPr>
                        <w:t>לחזור</w:t>
                      </w:r>
                      <w:r w:rsidRPr="00C52C16">
                        <w:rPr>
                          <w:rFonts w:cs="Tahoma"/>
                          <w:color w:val="0B5294"/>
                          <w:spacing w:val="-4"/>
                          <w:sz w:val="24"/>
                          <w:szCs w:val="24"/>
                          <w:rtl/>
                        </w:rPr>
                        <w:t xml:space="preserve"> </w:t>
                      </w:r>
                      <w:r w:rsidRPr="00C52C16">
                        <w:rPr>
                          <w:rFonts w:cs="Tahoma" w:hint="eastAsia"/>
                          <w:color w:val="0B5294"/>
                          <w:spacing w:val="-4"/>
                          <w:sz w:val="24"/>
                          <w:szCs w:val="24"/>
                          <w:rtl/>
                        </w:rPr>
                        <w:t>במהרה</w:t>
                      </w:r>
                      <w:r w:rsidRPr="00C52C16">
                        <w:rPr>
                          <w:rFonts w:cs="Tahoma"/>
                          <w:color w:val="0B5294"/>
                          <w:spacing w:val="-4"/>
                          <w:sz w:val="24"/>
                          <w:szCs w:val="24"/>
                          <w:rtl/>
                        </w:rPr>
                        <w:t xml:space="preserve"> </w:t>
                      </w:r>
                      <w:r w:rsidRPr="00C52C16">
                        <w:rPr>
                          <w:rFonts w:cs="Tahoma" w:hint="eastAsia"/>
                          <w:color w:val="0B5294"/>
                          <w:spacing w:val="-4"/>
                          <w:sz w:val="24"/>
                          <w:szCs w:val="24"/>
                          <w:rtl/>
                        </w:rPr>
                        <w:t>למצבו</w:t>
                      </w:r>
                      <w:r w:rsidRPr="00C52C16">
                        <w:rPr>
                          <w:rFonts w:cs="Tahoma"/>
                          <w:color w:val="0B5294"/>
                          <w:spacing w:val="-4"/>
                          <w:sz w:val="24"/>
                          <w:szCs w:val="24"/>
                          <w:rtl/>
                        </w:rPr>
                        <w:t xml:space="preserve"> </w:t>
                      </w:r>
                      <w:r w:rsidRPr="00C52C16">
                        <w:rPr>
                          <w:rFonts w:cs="Tahoma" w:hint="eastAsia"/>
                          <w:color w:val="0B5294"/>
                          <w:spacing w:val="-4"/>
                          <w:sz w:val="24"/>
                          <w:szCs w:val="24"/>
                          <w:rtl/>
                        </w:rPr>
                        <w:t>הקודם</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566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P="00BD4CD2">
      <w:pPr>
        <w:spacing w:line="240" w:lineRule="exact"/>
        <w:ind w:left="-1" w:right="2268"/>
        <w:jc w:val="both"/>
        <w:rPr>
          <w:rFonts w:ascii="Tahoma" w:hAnsi="Tahoma" w:cs="Tahoma"/>
          <w:sz w:val="18"/>
          <w:szCs w:val="18"/>
        </w:rPr>
      </w:pPr>
      <w:r w:rsidRPr="004D1EA5">
        <w:rPr>
          <w:rFonts w:ascii="Tahoma" w:hAnsi="Tahoma" w:cs="Tahoma" w:hint="cs"/>
          <w:sz w:val="18"/>
          <w:szCs w:val="18"/>
          <w:rtl/>
        </w:rPr>
        <w:t>ט</w:t>
      </w:r>
      <w:r w:rsidRPr="004D1EA5">
        <w:rPr>
          <w:rFonts w:ascii="Tahoma" w:hAnsi="Tahoma" w:cs="Tahoma"/>
          <w:sz w:val="18"/>
          <w:szCs w:val="18"/>
          <w:rtl/>
        </w:rPr>
        <w:t xml:space="preserve">יפול </w:t>
      </w:r>
      <w:r w:rsidRPr="004D1EA5">
        <w:rPr>
          <w:rFonts w:ascii="Tahoma" w:hAnsi="Tahoma" w:cs="Tahoma" w:hint="cs"/>
          <w:sz w:val="18"/>
          <w:szCs w:val="18"/>
          <w:rtl/>
        </w:rPr>
        <w:t>רציף של אנשי מקצוע במנותח, ליוויו לאורך זמן ו</w:t>
      </w:r>
      <w:r w:rsidRPr="004D1EA5">
        <w:rPr>
          <w:rFonts w:ascii="Tahoma" w:hAnsi="Tahoma" w:cs="Tahoma"/>
          <w:sz w:val="18"/>
          <w:szCs w:val="18"/>
          <w:rtl/>
        </w:rPr>
        <w:t xml:space="preserve">מעקב </w:t>
      </w:r>
      <w:r w:rsidRPr="004D1EA5">
        <w:rPr>
          <w:rFonts w:ascii="Tahoma" w:hAnsi="Tahoma" w:cs="Tahoma" w:hint="cs"/>
          <w:sz w:val="18"/>
          <w:szCs w:val="18"/>
          <w:rtl/>
        </w:rPr>
        <w:t xml:space="preserve">אחר התנהלותו, </w:t>
      </w:r>
      <w:r w:rsidRPr="004D1EA5">
        <w:rPr>
          <w:rFonts w:ascii="Tahoma" w:hAnsi="Tahoma" w:cs="Tahoma"/>
          <w:sz w:val="18"/>
          <w:szCs w:val="18"/>
          <w:rtl/>
        </w:rPr>
        <w:t>ב</w:t>
      </w:r>
      <w:r w:rsidRPr="004D1EA5">
        <w:rPr>
          <w:rFonts w:ascii="Tahoma" w:hAnsi="Tahoma" w:cs="Tahoma" w:hint="cs"/>
          <w:sz w:val="18"/>
          <w:szCs w:val="18"/>
          <w:rtl/>
        </w:rPr>
        <w:t>מרכז או ב</w:t>
      </w:r>
      <w:r w:rsidRPr="004D1EA5">
        <w:rPr>
          <w:rFonts w:ascii="Tahoma" w:hAnsi="Tahoma" w:cs="Tahoma"/>
          <w:sz w:val="18"/>
          <w:szCs w:val="18"/>
          <w:rtl/>
        </w:rPr>
        <w:t>מרפא</w:t>
      </w:r>
      <w:r w:rsidRPr="004D1EA5">
        <w:rPr>
          <w:rFonts w:ascii="Tahoma" w:hAnsi="Tahoma" w:cs="Tahoma" w:hint="cs"/>
          <w:sz w:val="18"/>
          <w:szCs w:val="18"/>
          <w:rtl/>
        </w:rPr>
        <w:t>ה</w:t>
      </w:r>
      <w:r w:rsidRPr="004D1EA5">
        <w:rPr>
          <w:rFonts w:ascii="Tahoma" w:hAnsi="Tahoma" w:cs="Tahoma"/>
          <w:sz w:val="18"/>
          <w:szCs w:val="18"/>
          <w:rtl/>
        </w:rPr>
        <w:t xml:space="preserve"> </w:t>
      </w:r>
      <w:r w:rsidRPr="004D1EA5">
        <w:rPr>
          <w:rFonts w:ascii="Tahoma" w:hAnsi="Tahoma" w:cs="Tahoma"/>
          <w:sz w:val="18"/>
          <w:szCs w:val="18"/>
          <w:rtl/>
        </w:rPr>
        <w:t>בריאטרי</w:t>
      </w:r>
      <w:r w:rsidRPr="004D1EA5">
        <w:rPr>
          <w:rFonts w:ascii="Tahoma" w:hAnsi="Tahoma" w:cs="Tahoma" w:hint="cs"/>
          <w:sz w:val="18"/>
          <w:szCs w:val="18"/>
          <w:rtl/>
        </w:rPr>
        <w:t>ת</w:t>
      </w:r>
      <w:r w:rsidRPr="004D1EA5">
        <w:rPr>
          <w:rFonts w:ascii="Tahoma" w:hAnsi="Tahoma" w:cs="Tahoma"/>
          <w:sz w:val="18"/>
          <w:szCs w:val="18"/>
          <w:rtl/>
        </w:rPr>
        <w:t xml:space="preserve">, </w:t>
      </w:r>
      <w:r w:rsidRPr="004D1EA5">
        <w:rPr>
          <w:rFonts w:ascii="Tahoma" w:hAnsi="Tahoma" w:cs="Tahoma" w:hint="cs"/>
          <w:sz w:val="18"/>
          <w:szCs w:val="18"/>
          <w:rtl/>
        </w:rPr>
        <w:t>הם</w:t>
      </w:r>
      <w:r w:rsidRPr="004D1EA5">
        <w:rPr>
          <w:rFonts w:ascii="Tahoma" w:hAnsi="Tahoma" w:cs="Tahoma"/>
          <w:sz w:val="18"/>
          <w:szCs w:val="18"/>
          <w:rtl/>
        </w:rPr>
        <w:t xml:space="preserve"> </w:t>
      </w:r>
      <w:r w:rsidRPr="004D1EA5">
        <w:rPr>
          <w:rFonts w:ascii="Tahoma" w:hAnsi="Tahoma" w:cs="Tahoma" w:hint="cs"/>
          <w:sz w:val="18"/>
          <w:szCs w:val="18"/>
          <w:rtl/>
        </w:rPr>
        <w:t>כלים</w:t>
      </w:r>
      <w:r w:rsidRPr="004D1EA5">
        <w:rPr>
          <w:rFonts w:ascii="Tahoma" w:hAnsi="Tahoma" w:cs="Tahoma"/>
          <w:sz w:val="18"/>
          <w:szCs w:val="18"/>
          <w:rtl/>
        </w:rPr>
        <w:t xml:space="preserve"> </w:t>
      </w:r>
      <w:r w:rsidRPr="004D1EA5">
        <w:rPr>
          <w:rFonts w:ascii="Tahoma" w:hAnsi="Tahoma" w:cs="Tahoma" w:hint="cs"/>
          <w:sz w:val="18"/>
          <w:szCs w:val="18"/>
          <w:rtl/>
        </w:rPr>
        <w:t>חיוניים</w:t>
      </w:r>
      <w:r w:rsidRPr="004D1EA5">
        <w:rPr>
          <w:rFonts w:ascii="Tahoma" w:hAnsi="Tahoma" w:cs="Tahoma"/>
          <w:sz w:val="18"/>
          <w:szCs w:val="18"/>
          <w:rtl/>
        </w:rPr>
        <w:t xml:space="preserve"> </w:t>
      </w:r>
      <w:r w:rsidRPr="004D1EA5">
        <w:rPr>
          <w:rFonts w:ascii="Tahoma" w:hAnsi="Tahoma" w:cs="Tahoma" w:hint="cs"/>
          <w:sz w:val="18"/>
          <w:szCs w:val="18"/>
          <w:rtl/>
        </w:rPr>
        <w:t>ביותר</w:t>
      </w:r>
      <w:r w:rsidRPr="004D1EA5">
        <w:rPr>
          <w:rFonts w:ascii="Tahoma" w:hAnsi="Tahoma" w:cs="Tahoma"/>
          <w:sz w:val="18"/>
          <w:szCs w:val="18"/>
          <w:rtl/>
        </w:rPr>
        <w:t xml:space="preserve"> </w:t>
      </w:r>
      <w:r w:rsidRPr="004D1EA5">
        <w:rPr>
          <w:rFonts w:ascii="Tahoma" w:hAnsi="Tahoma" w:cs="Tahoma" w:hint="cs"/>
          <w:sz w:val="18"/>
          <w:szCs w:val="18"/>
          <w:rtl/>
        </w:rPr>
        <w:t>שבכוחם</w:t>
      </w:r>
      <w:r w:rsidRPr="004D1EA5">
        <w:rPr>
          <w:rFonts w:ascii="Tahoma" w:hAnsi="Tahoma" w:cs="Tahoma"/>
          <w:sz w:val="18"/>
          <w:szCs w:val="18"/>
          <w:rtl/>
        </w:rPr>
        <w:t xml:space="preserve"> </w:t>
      </w:r>
      <w:r w:rsidRPr="004D1EA5">
        <w:rPr>
          <w:rFonts w:ascii="Tahoma" w:hAnsi="Tahoma" w:cs="Tahoma" w:hint="cs"/>
          <w:sz w:val="18"/>
          <w:szCs w:val="18"/>
          <w:rtl/>
        </w:rPr>
        <w:t>להבטיח</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המנותח</w:t>
      </w:r>
      <w:r w:rsidRPr="004D1EA5">
        <w:rPr>
          <w:rFonts w:ascii="Tahoma" w:hAnsi="Tahoma" w:cs="Tahoma"/>
          <w:sz w:val="18"/>
          <w:szCs w:val="18"/>
          <w:rtl/>
        </w:rPr>
        <w:t xml:space="preserve"> ירד במשקל</w:t>
      </w:r>
      <w:r w:rsidRPr="004D1EA5">
        <w:rPr>
          <w:rFonts w:ascii="Tahoma" w:hAnsi="Tahoma" w:cs="Tahoma" w:hint="cs"/>
          <w:sz w:val="18"/>
          <w:szCs w:val="18"/>
          <w:rtl/>
        </w:rPr>
        <w:t>ו</w:t>
      </w:r>
      <w:r w:rsidRPr="004D1EA5">
        <w:rPr>
          <w:rFonts w:ascii="Tahoma" w:hAnsi="Tahoma" w:cs="Tahoma"/>
          <w:sz w:val="18"/>
          <w:szCs w:val="18"/>
          <w:rtl/>
        </w:rPr>
        <w:t xml:space="preserve"> וישמור על משקל תקין לטווח </w:t>
      </w:r>
      <w:r w:rsidRPr="004D1EA5">
        <w:rPr>
          <w:rFonts w:ascii="Tahoma" w:hAnsi="Tahoma" w:cs="Tahoma" w:hint="cs"/>
          <w:sz w:val="18"/>
          <w:szCs w:val="18"/>
          <w:rtl/>
        </w:rPr>
        <w:t>ה</w:t>
      </w:r>
      <w:r w:rsidRPr="004D1EA5">
        <w:rPr>
          <w:rFonts w:ascii="Tahoma" w:hAnsi="Tahoma" w:cs="Tahoma"/>
          <w:sz w:val="18"/>
          <w:szCs w:val="18"/>
          <w:rtl/>
        </w:rPr>
        <w:t>ארוך.</w:t>
      </w:r>
      <w:r w:rsidRPr="004D1EA5">
        <w:rPr>
          <w:rFonts w:ascii="Tahoma" w:hAnsi="Tahoma" w:cs="Tahoma"/>
          <w:color w:val="333333"/>
          <w:sz w:val="18"/>
          <w:szCs w:val="18"/>
          <w:rtl/>
        </w:rPr>
        <w:t xml:space="preserve"> </w:t>
      </w:r>
      <w:r w:rsidRPr="004D1EA5">
        <w:rPr>
          <w:rFonts w:ascii="Tahoma" w:hAnsi="Tahoma" w:cs="Tahoma" w:hint="cs"/>
          <w:sz w:val="18"/>
          <w:szCs w:val="18"/>
          <w:rtl/>
        </w:rPr>
        <w:t>נוסף על כך, מחקרים הצביעו על הצורך בעידוד המנותחים</w:t>
      </w:r>
      <w:r w:rsidRPr="004D1EA5">
        <w:rPr>
          <w:rFonts w:ascii="Tahoma" w:hAnsi="Tahoma" w:cs="Tahoma"/>
          <w:sz w:val="18"/>
          <w:szCs w:val="18"/>
          <w:rtl/>
        </w:rPr>
        <w:t xml:space="preserve"> להמשיך להשתתף </w:t>
      </w:r>
      <w:r w:rsidRPr="004D1EA5">
        <w:rPr>
          <w:rFonts w:ascii="Tahoma" w:hAnsi="Tahoma" w:cs="Tahoma" w:hint="cs"/>
          <w:sz w:val="18"/>
          <w:szCs w:val="18"/>
          <w:rtl/>
        </w:rPr>
        <w:t xml:space="preserve">במעקב, וטענו כי על קופות החולים לממן פעולות </w:t>
      </w:r>
      <w:r w:rsidRPr="004D1EA5">
        <w:rPr>
          <w:rFonts w:ascii="Tahoma" w:hAnsi="Tahoma" w:cs="Tahoma"/>
          <w:sz w:val="18"/>
          <w:szCs w:val="18"/>
          <w:rtl/>
        </w:rPr>
        <w:t>אלה.</w:t>
      </w:r>
      <w:r w:rsidRPr="004D1EA5">
        <w:rPr>
          <w:rFonts w:ascii="Tahoma" w:hAnsi="Tahoma" w:cs="Tahoma" w:hint="cs"/>
          <w:sz w:val="18"/>
          <w:szCs w:val="18"/>
          <w:rtl/>
        </w:rPr>
        <w:t xml:space="preserve"> כך למשל עלה שמנותח</w:t>
      </w:r>
      <w:r w:rsidRPr="004D1EA5">
        <w:rPr>
          <w:rFonts w:ascii="Tahoma" w:hAnsi="Tahoma" w:cs="Tahoma"/>
          <w:sz w:val="18"/>
          <w:szCs w:val="18"/>
          <w:rtl/>
        </w:rPr>
        <w:t xml:space="preserve">י מעקף קיבה אשר השתתפו בכל פגישות המעקב שנקבעו </w:t>
      </w:r>
      <w:r w:rsidRPr="004D1EA5">
        <w:rPr>
          <w:rFonts w:ascii="Tahoma" w:hAnsi="Tahoma" w:cs="Tahoma" w:hint="cs"/>
          <w:sz w:val="18"/>
          <w:szCs w:val="18"/>
          <w:rtl/>
        </w:rPr>
        <w:t xml:space="preserve">ירדו </w:t>
      </w:r>
      <w:r w:rsidRPr="004D1EA5">
        <w:rPr>
          <w:rFonts w:ascii="Tahoma" w:hAnsi="Tahoma" w:cs="Tahoma"/>
          <w:sz w:val="18"/>
          <w:szCs w:val="18"/>
          <w:rtl/>
        </w:rPr>
        <w:t>במשקל</w:t>
      </w:r>
      <w:r w:rsidRPr="004D1EA5">
        <w:rPr>
          <w:rFonts w:ascii="Tahoma" w:hAnsi="Tahoma" w:cs="Tahoma" w:hint="cs"/>
          <w:sz w:val="18"/>
          <w:szCs w:val="18"/>
          <w:rtl/>
        </w:rPr>
        <w:t>ם</w:t>
      </w:r>
      <w:r w:rsidRPr="004D1EA5">
        <w:rPr>
          <w:rFonts w:ascii="Tahoma" w:hAnsi="Tahoma" w:cs="Tahoma"/>
          <w:sz w:val="18"/>
          <w:szCs w:val="18"/>
          <w:rtl/>
        </w:rPr>
        <w:t xml:space="preserve"> יותר </w:t>
      </w:r>
      <w:r w:rsidRPr="004D1EA5">
        <w:rPr>
          <w:rFonts w:ascii="Tahoma" w:hAnsi="Tahoma" w:cs="Tahoma" w:hint="cs"/>
          <w:sz w:val="18"/>
          <w:szCs w:val="18"/>
          <w:rtl/>
        </w:rPr>
        <w:t>ב</w:t>
      </w:r>
      <w:r w:rsidRPr="004D1EA5">
        <w:rPr>
          <w:rFonts w:ascii="Tahoma" w:hAnsi="Tahoma" w:cs="Tahoma"/>
          <w:sz w:val="18"/>
          <w:szCs w:val="18"/>
          <w:rtl/>
        </w:rPr>
        <w:t xml:space="preserve">טווח </w:t>
      </w:r>
      <w:r w:rsidRPr="004D1EA5">
        <w:rPr>
          <w:rFonts w:ascii="Tahoma" w:hAnsi="Tahoma" w:cs="Tahoma" w:hint="cs"/>
          <w:sz w:val="18"/>
          <w:szCs w:val="18"/>
          <w:rtl/>
        </w:rPr>
        <w:t>ה</w:t>
      </w:r>
      <w:r w:rsidRPr="004D1EA5">
        <w:rPr>
          <w:rFonts w:ascii="Tahoma" w:hAnsi="Tahoma" w:cs="Tahoma"/>
          <w:sz w:val="18"/>
          <w:szCs w:val="18"/>
          <w:rtl/>
        </w:rPr>
        <w:t>ארוך בהשוואה לאלה שלא הקפידו על כך</w:t>
      </w:r>
      <w:r>
        <w:rPr>
          <w:rStyle w:val="FootnoteReference0"/>
          <w:rFonts w:ascii="Tahoma" w:hAnsi="Tahoma" w:cs="Tahoma"/>
          <w:sz w:val="18"/>
          <w:szCs w:val="18"/>
          <w:rtl/>
        </w:rPr>
        <w:footnoteReference w:id="83"/>
      </w:r>
      <w:r w:rsidRPr="004D1EA5">
        <w:rPr>
          <w:rFonts w:ascii="Tahoma" w:hAnsi="Tahoma" w:cs="Tahoma"/>
          <w:sz w:val="18"/>
          <w:szCs w:val="18"/>
          <w:rtl/>
        </w:rPr>
        <w:t>.</w:t>
      </w:r>
    </w:p>
    <w:p w:rsidR="00A44210" w:rsidRPr="004D1EA5" w:rsidP="00BD4CD2">
      <w:pPr>
        <w:spacing w:line="240" w:lineRule="exact"/>
        <w:ind w:left="-1" w:right="2268"/>
        <w:jc w:val="both"/>
        <w:rPr>
          <w:rFonts w:ascii="Tahoma" w:hAnsi="Tahoma" w:cs="Tahoma"/>
          <w:sz w:val="18"/>
          <w:szCs w:val="18"/>
          <w:rtl/>
        </w:rPr>
      </w:pPr>
    </w:p>
    <w:p w:rsidR="002E6D5B" w:rsidRPr="001E7226" w:rsidP="00BD4CD2">
      <w:pPr>
        <w:pStyle w:val="KOT5"/>
        <w:rPr>
          <w:rtl/>
        </w:rPr>
      </w:pPr>
      <w:r w:rsidRPr="001E7226">
        <w:rPr>
          <w:rFonts w:hint="eastAsia"/>
          <w:rtl/>
        </w:rPr>
        <w:t>חסמים</w:t>
      </w:r>
      <w:r w:rsidRPr="001E7226">
        <w:rPr>
          <w:rtl/>
        </w:rPr>
        <w:t xml:space="preserve"> בביצוע מעקב </w:t>
      </w:r>
      <w:r w:rsidRPr="001E7226">
        <w:rPr>
          <w:rFonts w:hint="cs"/>
          <w:rtl/>
        </w:rPr>
        <w:t>ע</w:t>
      </w:r>
      <w:r w:rsidRPr="001E7226">
        <w:rPr>
          <w:rtl/>
        </w:rPr>
        <w:t xml:space="preserve">ל מנותחים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חוזר משרד הבריאות קובע חובה לערוך מעקב לאחר הניתוח, לכל מנותח. המעקב צריך לכלול: בדיקה כירורגית, מעקב דיאטנית, מעקב פסיכולוג או עו"ס, מעקב רופא משפחה או אנדוקרינולוג וייעוץ והדרכה בנושא חשיבות הפעילות הגופנית לאחר הניתוח.</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החוזר גם קובע כי מעקב אחר מנותח צריך להתבצע במרכז </w:t>
      </w:r>
      <w:r w:rsidRPr="004D1EA5">
        <w:rPr>
          <w:rFonts w:ascii="Tahoma" w:hAnsi="Tahoma" w:cs="Tahoma" w:hint="cs"/>
          <w:sz w:val="18"/>
          <w:szCs w:val="18"/>
          <w:rtl/>
        </w:rPr>
        <w:t>הבריאטרי</w:t>
      </w:r>
      <w:r w:rsidRPr="004D1EA5">
        <w:rPr>
          <w:rFonts w:ascii="Tahoma" w:hAnsi="Tahoma" w:cs="Tahoma" w:hint="cs"/>
          <w:sz w:val="18"/>
          <w:szCs w:val="18"/>
          <w:rtl/>
        </w:rPr>
        <w:t xml:space="preserve"> המנתח, או במסגרת רב-תחומית בקהילה שהוכשרה לכך, דהיינו במרפאות </w:t>
      </w:r>
      <w:r w:rsidRPr="004D1EA5">
        <w:rPr>
          <w:rFonts w:ascii="Tahoma" w:hAnsi="Tahoma" w:cs="Tahoma" w:hint="cs"/>
          <w:sz w:val="18"/>
          <w:szCs w:val="18"/>
          <w:rtl/>
        </w:rPr>
        <w:t>הבריאטריות</w:t>
      </w:r>
      <w:r w:rsidRPr="004D1EA5">
        <w:rPr>
          <w:rFonts w:ascii="Tahoma" w:hAnsi="Tahoma" w:cs="Tahoma" w:hint="cs"/>
          <w:sz w:val="18"/>
          <w:szCs w:val="18"/>
          <w:rtl/>
        </w:rPr>
        <w:t xml:space="preserve"> של הקופות. אם אין לקופה מרפאות כאלה, עליה להפנות את המנותח למעקב במרכז </w:t>
      </w:r>
      <w:r w:rsidRPr="004D1EA5">
        <w:rPr>
          <w:rFonts w:ascii="Tahoma" w:hAnsi="Tahoma" w:cs="Tahoma" w:hint="cs"/>
          <w:sz w:val="18"/>
          <w:szCs w:val="18"/>
          <w:rtl/>
        </w:rPr>
        <w:t>הבריאטרי</w:t>
      </w:r>
      <w:r w:rsidRPr="004D1EA5">
        <w:rPr>
          <w:rFonts w:ascii="Tahoma" w:hAnsi="Tahoma" w:cs="Tahoma" w:hint="cs"/>
          <w:sz w:val="18"/>
          <w:szCs w:val="18"/>
          <w:rtl/>
        </w:rPr>
        <w:t xml:space="preserve"> שבו הוא נותח, לביקורת של כל הצוות המקצועי הרלוונטי:</w:t>
      </w:r>
      <w:r w:rsidRPr="004D1EA5">
        <w:rPr>
          <w:rFonts w:ascii="Tahoma" w:hAnsi="Tahoma" w:cs="Tahoma"/>
          <w:sz w:val="18"/>
          <w:szCs w:val="18"/>
          <w:rtl/>
        </w:rPr>
        <w:t xml:space="preserve"> פעמיים בשנה הראשונה - חצי שנה ושנה </w:t>
      </w:r>
      <w:r w:rsidRPr="004D1EA5">
        <w:rPr>
          <w:rFonts w:ascii="Tahoma" w:hAnsi="Tahoma" w:cs="Tahoma" w:hint="cs"/>
          <w:sz w:val="18"/>
          <w:szCs w:val="18"/>
          <w:rtl/>
        </w:rPr>
        <w:t>לאחר</w:t>
      </w:r>
      <w:r w:rsidRPr="004D1EA5">
        <w:rPr>
          <w:rFonts w:ascii="Tahoma" w:hAnsi="Tahoma" w:cs="Tahoma"/>
          <w:sz w:val="18"/>
          <w:szCs w:val="18"/>
          <w:rtl/>
        </w:rPr>
        <w:t xml:space="preserve"> הניתוח, וזאת ללא קשר </w:t>
      </w:r>
      <w:r w:rsidRPr="004D1EA5">
        <w:rPr>
          <w:rFonts w:ascii="Tahoma" w:hAnsi="Tahoma" w:cs="Tahoma" w:hint="cs"/>
          <w:sz w:val="18"/>
          <w:szCs w:val="18"/>
          <w:rtl/>
        </w:rPr>
        <w:t>ו</w:t>
      </w:r>
      <w:r w:rsidRPr="004D1EA5">
        <w:rPr>
          <w:rFonts w:ascii="Tahoma" w:hAnsi="Tahoma" w:cs="Tahoma"/>
          <w:sz w:val="18"/>
          <w:szCs w:val="18"/>
          <w:rtl/>
        </w:rPr>
        <w:t xml:space="preserve">נוסף </w:t>
      </w:r>
      <w:r w:rsidRPr="004D1EA5">
        <w:rPr>
          <w:rFonts w:ascii="Tahoma" w:hAnsi="Tahoma" w:cs="Tahoma" w:hint="cs"/>
          <w:sz w:val="18"/>
          <w:szCs w:val="18"/>
          <w:rtl/>
        </w:rPr>
        <w:t>ע</w:t>
      </w:r>
      <w:r w:rsidRPr="004D1EA5">
        <w:rPr>
          <w:rFonts w:ascii="Tahoma" w:hAnsi="Tahoma" w:cs="Tahoma"/>
          <w:sz w:val="18"/>
          <w:szCs w:val="18"/>
          <w:rtl/>
        </w:rPr>
        <w:t>ל</w:t>
      </w:r>
      <w:r w:rsidRPr="004D1EA5">
        <w:rPr>
          <w:rFonts w:ascii="Tahoma" w:hAnsi="Tahoma" w:cs="Tahoma" w:hint="cs"/>
          <w:sz w:val="18"/>
          <w:szCs w:val="18"/>
          <w:rtl/>
        </w:rPr>
        <w:t xml:space="preserve"> ה</w:t>
      </w:r>
      <w:r w:rsidRPr="004D1EA5">
        <w:rPr>
          <w:rFonts w:ascii="Tahoma" w:hAnsi="Tahoma" w:cs="Tahoma"/>
          <w:sz w:val="18"/>
          <w:szCs w:val="18"/>
          <w:rtl/>
        </w:rPr>
        <w:t>ביקורת המתקיימת כשבועיים</w:t>
      </w:r>
      <w:r w:rsidRPr="004D1EA5">
        <w:rPr>
          <w:rFonts w:ascii="Tahoma" w:hAnsi="Tahoma" w:cs="Tahoma" w:hint="cs"/>
          <w:sz w:val="18"/>
          <w:szCs w:val="18"/>
          <w:rtl/>
        </w:rPr>
        <w:t xml:space="preserve"> עד </w:t>
      </w:r>
      <w:r w:rsidRPr="004D1EA5">
        <w:rPr>
          <w:rFonts w:ascii="Tahoma" w:hAnsi="Tahoma" w:cs="Tahoma"/>
          <w:sz w:val="18"/>
          <w:szCs w:val="18"/>
          <w:rtl/>
        </w:rPr>
        <w:t xml:space="preserve">חודש לאחר הניתוח כפי שנהוג בכל הליך ניתוחי (להלן - הביקורת </w:t>
      </w:r>
      <w:r w:rsidRPr="004D1EA5">
        <w:rPr>
          <w:rFonts w:ascii="Tahoma" w:hAnsi="Tahoma" w:cs="Tahoma"/>
          <w:sz w:val="18"/>
          <w:szCs w:val="18"/>
          <w:rtl/>
        </w:rPr>
        <w:t>המי</w:t>
      </w:r>
      <w:r w:rsidRPr="004D1EA5">
        <w:rPr>
          <w:rFonts w:ascii="Tahoma" w:hAnsi="Tahoma" w:cs="Tahoma" w:hint="cs"/>
          <w:sz w:val="18"/>
          <w:szCs w:val="18"/>
          <w:rtl/>
        </w:rPr>
        <w:t>י</w:t>
      </w:r>
      <w:r w:rsidRPr="004D1EA5">
        <w:rPr>
          <w:rFonts w:ascii="Tahoma" w:hAnsi="Tahoma" w:cs="Tahoma"/>
          <w:sz w:val="18"/>
          <w:szCs w:val="18"/>
          <w:rtl/>
        </w:rPr>
        <w:t>דית</w:t>
      </w:r>
      <w:r w:rsidRPr="004D1EA5">
        <w:rPr>
          <w:rFonts w:ascii="Tahoma" w:hAnsi="Tahoma" w:cs="Tahoma"/>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sz w:val="18"/>
          <w:szCs w:val="18"/>
          <w:rtl/>
        </w:rPr>
        <w:t>על חשיבות המעקב לאחר הניתוח והצורך בקביעת הנחיות למעקב עמדה גם ועדת ההיגוי כבר בכינוסה הראשון, במרץ 2013</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 xml:space="preserve">זו </w:t>
      </w:r>
      <w:r w:rsidRPr="004D1EA5">
        <w:rPr>
          <w:rFonts w:ascii="Tahoma" w:hAnsi="Tahoma" w:cs="Tahoma"/>
          <w:sz w:val="18"/>
          <w:szCs w:val="18"/>
          <w:rtl/>
        </w:rPr>
        <w:t xml:space="preserve">הדגישה את החשיבות, למנותח ולמנתח, לביצוע שני מעקבים אצל הכירורג בשנה הראשונה (נוסף </w:t>
      </w:r>
      <w:r w:rsidRPr="004D1EA5">
        <w:rPr>
          <w:rFonts w:ascii="Tahoma" w:hAnsi="Tahoma" w:cs="Tahoma" w:hint="cs"/>
          <w:sz w:val="18"/>
          <w:szCs w:val="18"/>
          <w:rtl/>
        </w:rPr>
        <w:t>ע</w:t>
      </w:r>
      <w:r w:rsidRPr="004D1EA5">
        <w:rPr>
          <w:rFonts w:ascii="Tahoma" w:hAnsi="Tahoma" w:cs="Tahoma"/>
          <w:sz w:val="18"/>
          <w:szCs w:val="18"/>
          <w:rtl/>
        </w:rPr>
        <w:t>ל</w:t>
      </w:r>
      <w:r w:rsidRPr="004D1EA5">
        <w:rPr>
          <w:rFonts w:ascii="Tahoma" w:hAnsi="Tahoma" w:cs="Tahoma" w:hint="cs"/>
          <w:sz w:val="18"/>
          <w:szCs w:val="18"/>
          <w:rtl/>
        </w:rPr>
        <w:t xml:space="preserve"> ה</w:t>
      </w:r>
      <w:r w:rsidRPr="004D1EA5">
        <w:rPr>
          <w:rFonts w:ascii="Tahoma" w:hAnsi="Tahoma" w:cs="Tahoma"/>
          <w:sz w:val="18"/>
          <w:szCs w:val="18"/>
          <w:rtl/>
        </w:rPr>
        <w:t xml:space="preserve">ביקורת </w:t>
      </w:r>
      <w:r w:rsidRPr="004D1EA5">
        <w:rPr>
          <w:rFonts w:ascii="Tahoma" w:hAnsi="Tahoma" w:cs="Tahoma"/>
          <w:sz w:val="18"/>
          <w:szCs w:val="18"/>
          <w:rtl/>
        </w:rPr>
        <w:t>המי</w:t>
      </w:r>
      <w:r w:rsidRPr="004D1EA5">
        <w:rPr>
          <w:rFonts w:ascii="Tahoma" w:hAnsi="Tahoma" w:cs="Tahoma" w:hint="cs"/>
          <w:sz w:val="18"/>
          <w:szCs w:val="18"/>
          <w:rtl/>
        </w:rPr>
        <w:t>י</w:t>
      </w:r>
      <w:r w:rsidRPr="004D1EA5">
        <w:rPr>
          <w:rFonts w:ascii="Tahoma" w:hAnsi="Tahoma" w:cs="Tahoma"/>
          <w:sz w:val="18"/>
          <w:szCs w:val="18"/>
          <w:rtl/>
        </w:rPr>
        <w:t>דית</w:t>
      </w:r>
      <w:r w:rsidRPr="004D1EA5">
        <w:rPr>
          <w:rFonts w:ascii="Tahoma" w:hAnsi="Tahoma" w:cs="Tahoma"/>
          <w:sz w:val="18"/>
          <w:szCs w:val="18"/>
          <w:rtl/>
        </w:rPr>
        <w:t xml:space="preserve"> שלאחר הניתוח)</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ועדת ההיגוי</w:t>
      </w:r>
      <w:r w:rsidRPr="004D1EA5">
        <w:rPr>
          <w:rFonts w:ascii="Tahoma" w:hAnsi="Tahoma" w:cs="Tahoma"/>
          <w:sz w:val="18"/>
          <w:szCs w:val="18"/>
          <w:rtl/>
        </w:rPr>
        <w:t xml:space="preserve"> גם ציינה כי יש סיכוי שמעקב אצל הכירורג המנתח יוביל לעלייה בשיעורי המעקב באופן כללי</w:t>
      </w:r>
      <w:r w:rsidRPr="004D1EA5">
        <w:rPr>
          <w:rFonts w:ascii="Tahoma" w:hAnsi="Tahoma" w:cs="Tahoma" w:hint="cs"/>
          <w:sz w:val="18"/>
          <w:szCs w:val="18"/>
          <w:rtl/>
        </w:rPr>
        <w:t>,</w:t>
      </w:r>
      <w:r w:rsidRPr="004D1EA5">
        <w:rPr>
          <w:rFonts w:ascii="Tahoma" w:hAnsi="Tahoma" w:cs="Tahoma"/>
          <w:sz w:val="18"/>
          <w:szCs w:val="18"/>
          <w:rtl/>
        </w:rPr>
        <w:t xml:space="preserve"> היות </w:t>
      </w:r>
      <w:r w:rsidRPr="004D1EA5">
        <w:rPr>
          <w:rFonts w:ascii="Tahoma" w:hAnsi="Tahoma" w:cs="Tahoma" w:hint="cs"/>
          <w:sz w:val="18"/>
          <w:szCs w:val="18"/>
          <w:rtl/>
        </w:rPr>
        <w:t>ש</w:t>
      </w:r>
      <w:r w:rsidRPr="004D1EA5">
        <w:rPr>
          <w:rFonts w:ascii="Tahoma" w:hAnsi="Tahoma" w:cs="Tahoma"/>
          <w:sz w:val="18"/>
          <w:szCs w:val="18"/>
          <w:rtl/>
        </w:rPr>
        <w:t>החולים מייחסים חשיבות גדולה יותר למעקב אצל המנתח.</w:t>
      </w:r>
    </w:p>
    <w:p w:rsidR="002E6D5B" w:rsidRPr="004D1EA5" w:rsidP="00BD4CD2">
      <w:pPr>
        <w:spacing w:line="240" w:lineRule="exact"/>
        <w:ind w:right="2268"/>
        <w:jc w:val="both"/>
        <w:rPr>
          <w:rFonts w:ascii="Tahoma" w:hAnsi="Tahoma" w:cs="Tahoma"/>
          <w:sz w:val="18"/>
          <w:szCs w:val="18"/>
          <w:rtl/>
        </w:rPr>
      </w:pPr>
    </w:p>
    <w:p w:rsidR="002E6D5B" w:rsidRPr="001E7226" w:rsidP="00BD4CD2">
      <w:pPr>
        <w:pStyle w:val="KOT7"/>
        <w:rPr>
          <w:rtl/>
        </w:rPr>
      </w:pPr>
      <w:r w:rsidRPr="001E7226">
        <w:rPr>
          <w:rFonts w:hint="eastAsia"/>
          <w:rtl/>
        </w:rPr>
        <w:t>המעקב</w:t>
      </w:r>
      <w:r w:rsidRPr="001E7226">
        <w:rPr>
          <w:rtl/>
        </w:rPr>
        <w:t xml:space="preserve"> </w:t>
      </w:r>
      <w:r w:rsidRPr="001E7226">
        <w:rPr>
          <w:rFonts w:hint="eastAsia"/>
          <w:rtl/>
        </w:rPr>
        <w:t>המנוהל</w:t>
      </w:r>
      <w:r w:rsidRPr="001E7226">
        <w:rPr>
          <w:rtl/>
        </w:rPr>
        <w:t xml:space="preserve"> </w:t>
      </w:r>
      <w:r w:rsidRPr="001E7226">
        <w:rPr>
          <w:rFonts w:hint="eastAsia"/>
          <w:rtl/>
        </w:rPr>
        <w:t>במרכזים</w:t>
      </w:r>
    </w:p>
    <w:p w:rsidR="002E6D5B" w:rsidRPr="004D1EA5" w:rsidP="00A44210">
      <w:pPr>
        <w:pStyle w:val="ListParagraph"/>
        <w:numPr>
          <w:ilvl w:val="0"/>
          <w:numId w:val="25"/>
        </w:numPr>
        <w:autoSpaceDE/>
        <w:autoSpaceDN/>
        <w:adjustRightInd/>
        <w:spacing w:after="240" w:line="240" w:lineRule="exact"/>
        <w:ind w:left="340" w:right="2268"/>
        <w:rPr>
          <w:sz w:val="18"/>
          <w:szCs w:val="18"/>
          <w:rtl/>
        </w:rPr>
      </w:pPr>
      <w:r w:rsidRPr="004D1EA5">
        <w:rPr>
          <w:rFonts w:hint="cs"/>
          <w:sz w:val="18"/>
          <w:szCs w:val="18"/>
          <w:rtl/>
        </w:rPr>
        <w:t xml:space="preserve">מעקב רב-מקצועי: בשלוש הקופות - הכללית, מאוחדת ולאומית, אין מרפאות </w:t>
      </w:r>
      <w:r w:rsidRPr="004D1EA5">
        <w:rPr>
          <w:rFonts w:hint="cs"/>
          <w:sz w:val="18"/>
          <w:szCs w:val="18"/>
          <w:rtl/>
        </w:rPr>
        <w:t>בריאטריות</w:t>
      </w:r>
      <w:r w:rsidRPr="004D1EA5">
        <w:rPr>
          <w:rFonts w:hint="cs"/>
          <w:sz w:val="18"/>
          <w:szCs w:val="18"/>
          <w:rtl/>
        </w:rPr>
        <w:t xml:space="preserve"> ולכן, על פי החוזר, עליהן להפנות את המנותחים למרכז </w:t>
      </w:r>
      <w:r w:rsidRPr="004D1EA5">
        <w:rPr>
          <w:rFonts w:hint="cs"/>
          <w:sz w:val="18"/>
          <w:szCs w:val="18"/>
          <w:rtl/>
        </w:rPr>
        <w:t>בריאטרי</w:t>
      </w:r>
      <w:r w:rsidRPr="004D1EA5">
        <w:rPr>
          <w:rFonts w:hint="cs"/>
          <w:sz w:val="18"/>
          <w:szCs w:val="18"/>
          <w:rtl/>
        </w:rPr>
        <w:t xml:space="preserve">. מכבי מפעילה מרפאות </w:t>
      </w:r>
      <w:r w:rsidRPr="004D1EA5">
        <w:rPr>
          <w:rFonts w:hint="cs"/>
          <w:sz w:val="18"/>
          <w:szCs w:val="18"/>
          <w:rtl/>
        </w:rPr>
        <w:t>בריאטריות</w:t>
      </w:r>
      <w:r w:rsidRPr="004D1EA5">
        <w:rPr>
          <w:rFonts w:hint="cs"/>
          <w:sz w:val="18"/>
          <w:szCs w:val="18"/>
          <w:rtl/>
        </w:rPr>
        <w:t xml:space="preserve"> משלה. </w:t>
      </w:r>
    </w:p>
    <w:p w:rsidR="002E6D5B" w:rsidRPr="004D1EA5" w:rsidP="00A44210">
      <w:pPr>
        <w:pStyle w:val="RESHET"/>
        <w:ind w:left="567"/>
        <w:rPr>
          <w:rtl/>
        </w:rPr>
      </w:pPr>
      <w:r w:rsidRPr="004D1EA5">
        <w:rPr>
          <w:rFonts w:hint="cs"/>
          <w:rtl/>
        </w:rPr>
        <w:t xml:space="preserve">מהתשובות של הקופות והמרכזים לשאלונים עולה כי שלוש הקופות אשר להן אין מרפאות </w:t>
      </w:r>
      <w:r w:rsidRPr="004D1EA5">
        <w:rPr>
          <w:rFonts w:hint="cs"/>
          <w:rtl/>
        </w:rPr>
        <w:t>בריאטריות</w:t>
      </w:r>
      <w:r w:rsidRPr="004D1EA5">
        <w:rPr>
          <w:rFonts w:hint="cs"/>
          <w:rtl/>
        </w:rPr>
        <w:t xml:space="preserve"> מפנות את המטופל למעקב במרכז, אולם לעיתים הן נותנות התחייבות עבור השירות הרפואי (להלן - טופס 17) רק למעקב אצל הכירורג ולא אצל כל צוות המרכז כפי שקובע החוזר. את השלמת המעקב הנדרש - אצל דיאטנית ואצל עו"ס או פסיכולוג, הן מעדיפות שהמנותח יבצע אצלן. כתוצאה מכך מטופלים אינם מבצעים מעקב מלא וחשוב ביותר עבורם, ה</w:t>
      </w:r>
      <w:r w:rsidRPr="004D1EA5">
        <w:rPr>
          <w:rtl/>
        </w:rPr>
        <w:t>כולל ליווי תזונתי מותאם למנותחים וליווי נפשי המותאם ל</w:t>
      </w:r>
      <w:r w:rsidRPr="004D1EA5">
        <w:rPr>
          <w:rFonts w:hint="cs"/>
          <w:rtl/>
        </w:rPr>
        <w:t>תהליכים הנפשיים שהם עוברים ב</w:t>
      </w:r>
      <w:r w:rsidRPr="004D1EA5">
        <w:rPr>
          <w:rtl/>
        </w:rPr>
        <w:t>עקבות הניתוח</w:t>
      </w:r>
      <w:r w:rsidRPr="004D1EA5">
        <w:rPr>
          <w:rFonts w:hint="cs"/>
          <w:rtl/>
        </w:rPr>
        <w:t xml:space="preserve">. כמו כן, נפגעת גם האפשרות של קבלת תמונה מרוכזת, שלמה וכוללת על מצבו הבריאותי של המנותח. יצוין לחיוב כי חלק מהמרכזים, לדוגמה המרכז הרפואי קפלן והמרכז הרפואי מאיר, מאפשרים למטופל המופנה אליהם למעקב, לבצע ביקורת אצל כל בעלי המקצוע במרכז אף על פי שאין לו טופס 17 לשם כך. </w:t>
      </w:r>
    </w:p>
    <w:p w:rsidR="002E6D5B" w:rsidRPr="004D1EA5" w:rsidP="00A44210">
      <w:pPr>
        <w:spacing w:after="240" w:line="240" w:lineRule="exact"/>
        <w:ind w:left="340" w:right="2268"/>
        <w:jc w:val="both"/>
        <w:rPr>
          <w:rFonts w:ascii="Tahoma" w:hAnsi="Tahoma" w:cs="Tahoma"/>
          <w:sz w:val="18"/>
          <w:szCs w:val="18"/>
        </w:rPr>
      </w:pPr>
      <w:r w:rsidRPr="004D1EA5">
        <w:rPr>
          <w:rFonts w:ascii="Tahoma" w:hAnsi="Tahoma" w:cs="Tahoma" w:hint="eastAsia"/>
          <w:sz w:val="18"/>
          <w:szCs w:val="18"/>
          <w:rtl/>
        </w:rPr>
        <w:t>להלן</w:t>
      </w:r>
      <w:r w:rsidRPr="004D1EA5">
        <w:rPr>
          <w:rFonts w:ascii="Tahoma" w:hAnsi="Tahoma" w:cs="Tahoma"/>
          <w:sz w:val="18"/>
          <w:szCs w:val="18"/>
          <w:rtl/>
        </w:rPr>
        <w:t xml:space="preserve"> </w:t>
      </w:r>
      <w:r w:rsidRPr="004D1EA5">
        <w:rPr>
          <w:rFonts w:ascii="Tahoma" w:hAnsi="Tahoma" w:cs="Tahoma" w:hint="eastAsia"/>
          <w:sz w:val="18"/>
          <w:szCs w:val="18"/>
          <w:rtl/>
        </w:rPr>
        <w:t>דוגמה</w:t>
      </w:r>
      <w:r w:rsidRPr="004D1EA5">
        <w:rPr>
          <w:rFonts w:ascii="Tahoma" w:hAnsi="Tahoma" w:cs="Tahoma"/>
          <w:sz w:val="18"/>
          <w:szCs w:val="18"/>
          <w:rtl/>
        </w:rPr>
        <w:t xml:space="preserve"> </w:t>
      </w:r>
      <w:r w:rsidRPr="004D1EA5">
        <w:rPr>
          <w:rFonts w:ascii="Tahoma" w:hAnsi="Tahoma" w:cs="Tahoma" w:hint="eastAsia"/>
          <w:sz w:val="18"/>
          <w:szCs w:val="18"/>
          <w:rtl/>
        </w:rPr>
        <w:t>למטופלת</w:t>
      </w:r>
      <w:r w:rsidRPr="004D1EA5">
        <w:rPr>
          <w:rFonts w:ascii="Tahoma" w:hAnsi="Tahoma" w:cs="Tahoma"/>
          <w:sz w:val="18"/>
          <w:szCs w:val="18"/>
          <w:rtl/>
        </w:rPr>
        <w:t xml:space="preserve"> של מאוחדת </w:t>
      </w:r>
      <w:r w:rsidRPr="004D1EA5">
        <w:rPr>
          <w:rFonts w:ascii="Tahoma" w:hAnsi="Tahoma" w:cs="Tahoma" w:hint="eastAsia"/>
          <w:sz w:val="18"/>
          <w:szCs w:val="18"/>
          <w:rtl/>
        </w:rPr>
        <w:t>שנותחה</w:t>
      </w:r>
      <w:r w:rsidRPr="004D1EA5">
        <w:rPr>
          <w:rFonts w:ascii="Tahoma" w:hAnsi="Tahoma" w:cs="Tahoma"/>
          <w:sz w:val="18"/>
          <w:szCs w:val="18"/>
          <w:rtl/>
        </w:rPr>
        <w:t xml:space="preserve"> </w:t>
      </w:r>
      <w:r w:rsidRPr="004D1EA5">
        <w:rPr>
          <w:rFonts w:ascii="Tahoma" w:hAnsi="Tahoma" w:cs="Tahoma" w:hint="eastAsia"/>
          <w:sz w:val="18"/>
          <w:szCs w:val="18"/>
          <w:rtl/>
        </w:rPr>
        <w:t>ב</w:t>
      </w:r>
      <w:r w:rsidRPr="004D1EA5">
        <w:rPr>
          <w:rFonts w:ascii="Tahoma" w:hAnsi="Tahoma" w:cs="Tahoma" w:hint="cs"/>
          <w:sz w:val="18"/>
          <w:szCs w:val="18"/>
          <w:rtl/>
        </w:rPr>
        <w:t xml:space="preserve">בית חולים </w:t>
      </w:r>
      <w:r w:rsidRPr="004D1EA5">
        <w:rPr>
          <w:rFonts w:ascii="Tahoma" w:hAnsi="Tahoma" w:cs="Tahoma" w:hint="eastAsia"/>
          <w:sz w:val="18"/>
          <w:szCs w:val="18"/>
          <w:rtl/>
        </w:rPr>
        <w:t>ברזילי</w:t>
      </w:r>
      <w:r w:rsidRPr="004D1EA5">
        <w:rPr>
          <w:rFonts w:ascii="Tahoma" w:hAnsi="Tahoma" w:cs="Tahoma"/>
          <w:sz w:val="18"/>
          <w:szCs w:val="18"/>
          <w:rtl/>
        </w:rPr>
        <w:t xml:space="preserve"> </w:t>
      </w:r>
      <w:r w:rsidRPr="004D1EA5">
        <w:rPr>
          <w:rFonts w:ascii="Tahoma" w:hAnsi="Tahoma" w:cs="Tahoma" w:hint="eastAsia"/>
          <w:sz w:val="18"/>
          <w:szCs w:val="18"/>
          <w:rtl/>
        </w:rPr>
        <w:t>והגיעה</w:t>
      </w:r>
      <w:r w:rsidRPr="004D1EA5">
        <w:rPr>
          <w:rFonts w:ascii="Tahoma" w:hAnsi="Tahoma" w:cs="Tahoma"/>
          <w:sz w:val="18"/>
          <w:szCs w:val="18"/>
          <w:rtl/>
        </w:rPr>
        <w:t xml:space="preserve"> ל</w:t>
      </w:r>
      <w:r w:rsidRPr="004D1EA5">
        <w:rPr>
          <w:rFonts w:ascii="Tahoma" w:hAnsi="Tahoma" w:cs="Tahoma" w:hint="cs"/>
          <w:sz w:val="18"/>
          <w:szCs w:val="18"/>
          <w:rtl/>
        </w:rPr>
        <w:t xml:space="preserve">כמה פגישות </w:t>
      </w:r>
      <w:r w:rsidRPr="004D1EA5">
        <w:rPr>
          <w:rFonts w:ascii="Tahoma" w:hAnsi="Tahoma" w:cs="Tahoma"/>
          <w:sz w:val="18"/>
          <w:szCs w:val="18"/>
          <w:rtl/>
        </w:rPr>
        <w:t xml:space="preserve">מעקב </w:t>
      </w:r>
      <w:r w:rsidRPr="004D1EA5">
        <w:rPr>
          <w:rFonts w:ascii="Tahoma" w:hAnsi="Tahoma" w:cs="Tahoma" w:hint="cs"/>
          <w:sz w:val="18"/>
          <w:szCs w:val="18"/>
          <w:rtl/>
        </w:rPr>
        <w:t xml:space="preserve">לאחר הניתוח </w:t>
      </w:r>
      <w:r w:rsidRPr="004D1EA5">
        <w:rPr>
          <w:rFonts w:ascii="Tahoma" w:hAnsi="Tahoma" w:cs="Tahoma"/>
          <w:sz w:val="18"/>
          <w:szCs w:val="18"/>
          <w:rtl/>
        </w:rPr>
        <w:t xml:space="preserve">במרכז </w:t>
      </w:r>
      <w:r w:rsidRPr="004D1EA5">
        <w:rPr>
          <w:rFonts w:ascii="Tahoma" w:hAnsi="Tahoma" w:cs="Tahoma" w:hint="eastAsia"/>
          <w:sz w:val="18"/>
          <w:szCs w:val="18"/>
          <w:rtl/>
        </w:rPr>
        <w:t>הבריאטרי</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eastAsia"/>
          <w:sz w:val="18"/>
          <w:szCs w:val="18"/>
          <w:rtl/>
        </w:rPr>
        <w:t>באח</w:t>
      </w:r>
      <w:r w:rsidRPr="004D1EA5">
        <w:rPr>
          <w:rFonts w:ascii="Tahoma" w:hAnsi="Tahoma" w:cs="Tahoma" w:hint="cs"/>
          <w:sz w:val="18"/>
          <w:szCs w:val="18"/>
          <w:rtl/>
        </w:rPr>
        <w:t>ת</w:t>
      </w:r>
      <w:r w:rsidRPr="004D1EA5">
        <w:rPr>
          <w:rFonts w:ascii="Tahoma" w:hAnsi="Tahoma" w:cs="Tahoma"/>
          <w:sz w:val="18"/>
          <w:szCs w:val="18"/>
          <w:rtl/>
        </w:rPr>
        <w:t xml:space="preserve"> </w:t>
      </w:r>
      <w:r w:rsidRPr="004D1EA5">
        <w:rPr>
          <w:rFonts w:ascii="Tahoma" w:hAnsi="Tahoma" w:cs="Tahoma" w:hint="cs"/>
          <w:sz w:val="18"/>
          <w:szCs w:val="18"/>
          <w:rtl/>
        </w:rPr>
        <w:t xml:space="preserve">מהפגישות </w:t>
      </w:r>
      <w:r w:rsidRPr="00C52C16">
        <w:rPr>
          <w:rFonts w:ascii="Tahoma" w:hAnsi="Tahoma" w:cs="Tahoma" w:hint="cs"/>
          <w:spacing w:val="-4"/>
          <w:sz w:val="18"/>
          <w:szCs w:val="18"/>
          <w:rtl/>
        </w:rPr>
        <w:t xml:space="preserve">האלה </w:t>
      </w:r>
      <w:r w:rsidRPr="00C52C16">
        <w:rPr>
          <w:rFonts w:ascii="Tahoma" w:hAnsi="Tahoma" w:cs="Tahoma"/>
          <w:spacing w:val="-4"/>
          <w:sz w:val="18"/>
          <w:szCs w:val="18"/>
          <w:rtl/>
        </w:rPr>
        <w:t xml:space="preserve">הגיעה המנותחת לפסיכולוגית במרכז </w:t>
      </w:r>
      <w:r w:rsidRPr="00C52C16">
        <w:rPr>
          <w:rFonts w:ascii="Tahoma" w:hAnsi="Tahoma" w:cs="Tahoma" w:hint="eastAsia"/>
          <w:spacing w:val="-4"/>
          <w:sz w:val="18"/>
          <w:szCs w:val="18"/>
          <w:rtl/>
        </w:rPr>
        <w:t>הבריאטרי</w:t>
      </w:r>
      <w:r w:rsidRPr="00C52C16">
        <w:rPr>
          <w:rFonts w:ascii="Tahoma" w:hAnsi="Tahoma" w:cs="Tahoma"/>
          <w:spacing w:val="-4"/>
          <w:sz w:val="18"/>
          <w:szCs w:val="18"/>
          <w:rtl/>
        </w:rPr>
        <w:t xml:space="preserve">, </w:t>
      </w:r>
      <w:r w:rsidRPr="00C52C16">
        <w:rPr>
          <w:rFonts w:ascii="Tahoma" w:hAnsi="Tahoma" w:cs="Tahoma" w:hint="eastAsia"/>
          <w:spacing w:val="-4"/>
          <w:sz w:val="18"/>
          <w:szCs w:val="18"/>
          <w:rtl/>
        </w:rPr>
        <w:t>זו</w:t>
      </w:r>
      <w:r w:rsidRPr="00C52C16">
        <w:rPr>
          <w:rFonts w:ascii="Tahoma" w:hAnsi="Tahoma" w:cs="Tahoma"/>
          <w:spacing w:val="-4"/>
          <w:sz w:val="18"/>
          <w:szCs w:val="18"/>
          <w:rtl/>
        </w:rPr>
        <w:t xml:space="preserve"> </w:t>
      </w:r>
      <w:r w:rsidRPr="00C52C16">
        <w:rPr>
          <w:rFonts w:ascii="Tahoma" w:hAnsi="Tahoma" w:cs="Tahoma" w:hint="eastAsia"/>
          <w:spacing w:val="-4"/>
          <w:sz w:val="18"/>
          <w:szCs w:val="18"/>
          <w:rtl/>
        </w:rPr>
        <w:t>זיהתה</w:t>
      </w:r>
      <w:r w:rsidRPr="00C52C16">
        <w:rPr>
          <w:rFonts w:ascii="Tahoma" w:hAnsi="Tahoma" w:cs="Tahoma"/>
          <w:spacing w:val="-4"/>
          <w:sz w:val="18"/>
          <w:szCs w:val="18"/>
          <w:rtl/>
        </w:rPr>
        <w:t xml:space="preserve"> </w:t>
      </w:r>
      <w:r w:rsidRPr="00C52C16">
        <w:rPr>
          <w:rFonts w:ascii="Tahoma" w:hAnsi="Tahoma" w:cs="Tahoma" w:hint="cs"/>
          <w:spacing w:val="-4"/>
          <w:sz w:val="18"/>
          <w:szCs w:val="18"/>
          <w:rtl/>
        </w:rPr>
        <w:t>שהמטופלת</w:t>
      </w:r>
      <w:r w:rsidRPr="004D1EA5">
        <w:rPr>
          <w:rFonts w:ascii="Tahoma" w:hAnsi="Tahoma" w:cs="Tahoma" w:hint="cs"/>
          <w:sz w:val="18"/>
          <w:szCs w:val="18"/>
          <w:rtl/>
        </w:rPr>
        <w:t xml:space="preserve"> מתקשה </w:t>
      </w:r>
      <w:r w:rsidRPr="004D1EA5">
        <w:rPr>
          <w:rFonts w:ascii="Tahoma" w:hAnsi="Tahoma" w:cs="Tahoma" w:hint="eastAsia"/>
          <w:sz w:val="18"/>
          <w:szCs w:val="18"/>
          <w:rtl/>
        </w:rPr>
        <w:t>להסתגל</w:t>
      </w:r>
      <w:r w:rsidRPr="004D1EA5">
        <w:rPr>
          <w:rFonts w:ascii="Tahoma" w:hAnsi="Tahoma" w:cs="Tahoma"/>
          <w:sz w:val="18"/>
          <w:szCs w:val="18"/>
          <w:rtl/>
        </w:rPr>
        <w:t xml:space="preserve"> </w:t>
      </w:r>
      <w:r w:rsidRPr="004D1EA5">
        <w:rPr>
          <w:rFonts w:ascii="Tahoma" w:hAnsi="Tahoma" w:cs="Tahoma" w:hint="eastAsia"/>
          <w:sz w:val="18"/>
          <w:szCs w:val="18"/>
          <w:rtl/>
        </w:rPr>
        <w:t>לאורח</w:t>
      </w:r>
      <w:r w:rsidRPr="004D1EA5">
        <w:rPr>
          <w:rFonts w:ascii="Tahoma" w:hAnsi="Tahoma" w:cs="Tahoma"/>
          <w:sz w:val="18"/>
          <w:szCs w:val="18"/>
          <w:rtl/>
        </w:rPr>
        <w:t xml:space="preserve"> </w:t>
      </w:r>
      <w:r w:rsidRPr="004D1EA5">
        <w:rPr>
          <w:rFonts w:ascii="Tahoma" w:hAnsi="Tahoma" w:cs="Tahoma" w:hint="eastAsia"/>
          <w:sz w:val="18"/>
          <w:szCs w:val="18"/>
          <w:rtl/>
        </w:rPr>
        <w:t>החיים</w:t>
      </w:r>
      <w:r w:rsidRPr="004D1EA5">
        <w:rPr>
          <w:rFonts w:ascii="Tahoma" w:hAnsi="Tahoma" w:cs="Tahoma"/>
          <w:sz w:val="18"/>
          <w:szCs w:val="18"/>
          <w:rtl/>
        </w:rPr>
        <w:t xml:space="preserve"> </w:t>
      </w:r>
      <w:r w:rsidRPr="004D1EA5">
        <w:rPr>
          <w:rFonts w:ascii="Tahoma" w:hAnsi="Tahoma" w:cs="Tahoma" w:hint="eastAsia"/>
          <w:sz w:val="18"/>
          <w:szCs w:val="18"/>
          <w:rtl/>
        </w:rPr>
        <w:t>החדש</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eastAsia"/>
          <w:sz w:val="18"/>
          <w:szCs w:val="18"/>
          <w:rtl/>
        </w:rPr>
        <w:t>והמליצה</w:t>
      </w:r>
      <w:r w:rsidRPr="004D1EA5">
        <w:rPr>
          <w:rFonts w:ascii="Tahoma" w:hAnsi="Tahoma" w:cs="Tahoma"/>
          <w:sz w:val="18"/>
          <w:szCs w:val="18"/>
          <w:rtl/>
        </w:rPr>
        <w:t xml:space="preserve"> לה </w:t>
      </w:r>
      <w:r w:rsidRPr="004D1EA5">
        <w:rPr>
          <w:rFonts w:ascii="Tahoma" w:hAnsi="Tahoma" w:cs="Tahoma" w:hint="eastAsia"/>
          <w:sz w:val="18"/>
          <w:szCs w:val="18"/>
          <w:rtl/>
        </w:rPr>
        <w:t>על</w:t>
      </w:r>
      <w:r w:rsidRPr="004D1EA5">
        <w:rPr>
          <w:rFonts w:ascii="Tahoma" w:hAnsi="Tahoma" w:cs="Tahoma"/>
          <w:sz w:val="18"/>
          <w:szCs w:val="18"/>
          <w:rtl/>
        </w:rPr>
        <w:t xml:space="preserve"> </w:t>
      </w:r>
      <w:r w:rsidRPr="004D1EA5">
        <w:rPr>
          <w:rFonts w:ascii="Tahoma" w:hAnsi="Tahoma" w:cs="Tahoma" w:hint="eastAsia"/>
          <w:sz w:val="18"/>
          <w:szCs w:val="18"/>
          <w:rtl/>
        </w:rPr>
        <w:t>המשך</w:t>
      </w:r>
      <w:r w:rsidRPr="004D1EA5">
        <w:rPr>
          <w:rFonts w:ascii="Tahoma" w:hAnsi="Tahoma" w:cs="Tahoma"/>
          <w:sz w:val="18"/>
          <w:szCs w:val="18"/>
          <w:rtl/>
        </w:rPr>
        <w:t xml:space="preserve"> טיפול פסיכולוגי במרכז </w:t>
      </w:r>
      <w:r w:rsidRPr="004D1EA5">
        <w:rPr>
          <w:rFonts w:ascii="Tahoma" w:hAnsi="Tahoma" w:cs="Tahoma" w:hint="eastAsia"/>
          <w:sz w:val="18"/>
          <w:szCs w:val="18"/>
          <w:rtl/>
        </w:rPr>
        <w:t>הבריאטרי</w:t>
      </w:r>
      <w:r w:rsidRPr="004D1EA5">
        <w:rPr>
          <w:rFonts w:ascii="Tahoma" w:hAnsi="Tahoma" w:cs="Tahoma"/>
          <w:sz w:val="18"/>
          <w:szCs w:val="18"/>
          <w:rtl/>
        </w:rPr>
        <w:t xml:space="preserve"> </w:t>
      </w:r>
      <w:r w:rsidRPr="004D1EA5">
        <w:rPr>
          <w:rFonts w:ascii="Tahoma" w:hAnsi="Tahoma" w:cs="Tahoma" w:hint="eastAsia"/>
          <w:sz w:val="18"/>
          <w:szCs w:val="18"/>
          <w:rtl/>
        </w:rPr>
        <w:t>או</w:t>
      </w:r>
      <w:r w:rsidRPr="004D1EA5">
        <w:rPr>
          <w:rFonts w:ascii="Tahoma" w:hAnsi="Tahoma" w:cs="Tahoma"/>
          <w:sz w:val="18"/>
          <w:szCs w:val="18"/>
          <w:rtl/>
        </w:rPr>
        <w:t xml:space="preserve"> </w:t>
      </w:r>
      <w:r w:rsidRPr="004D1EA5">
        <w:rPr>
          <w:rFonts w:ascii="Tahoma" w:hAnsi="Tahoma" w:cs="Tahoma" w:hint="eastAsia"/>
          <w:sz w:val="18"/>
          <w:szCs w:val="18"/>
          <w:rtl/>
        </w:rPr>
        <w:t>בקהילה</w:t>
      </w:r>
      <w:r w:rsidRPr="004D1EA5">
        <w:rPr>
          <w:rFonts w:ascii="Tahoma" w:hAnsi="Tahoma" w:cs="Tahoma"/>
          <w:sz w:val="18"/>
          <w:szCs w:val="18"/>
          <w:rtl/>
        </w:rPr>
        <w:t xml:space="preserve">. </w:t>
      </w:r>
      <w:r w:rsidRPr="004D1EA5">
        <w:rPr>
          <w:rFonts w:ascii="Tahoma" w:hAnsi="Tahoma" w:cs="Tahoma" w:hint="cs"/>
          <w:sz w:val="18"/>
          <w:szCs w:val="18"/>
          <w:rtl/>
        </w:rPr>
        <w:t>ו</w:t>
      </w:r>
      <w:r w:rsidRPr="004D1EA5">
        <w:rPr>
          <w:rFonts w:ascii="Tahoma" w:hAnsi="Tahoma" w:cs="Tahoma"/>
          <w:sz w:val="18"/>
          <w:szCs w:val="18"/>
          <w:rtl/>
        </w:rPr>
        <w:t>א</w:t>
      </w:r>
      <w:r w:rsidRPr="004D1EA5">
        <w:rPr>
          <w:rFonts w:ascii="Tahoma" w:hAnsi="Tahoma" w:cs="Tahoma" w:hint="eastAsia"/>
          <w:sz w:val="18"/>
          <w:szCs w:val="18"/>
          <w:rtl/>
        </w:rPr>
        <w:t>ולם</w:t>
      </w:r>
      <w:r w:rsidRPr="004D1EA5">
        <w:rPr>
          <w:rFonts w:ascii="Tahoma" w:hAnsi="Tahoma" w:cs="Tahoma"/>
          <w:sz w:val="18"/>
          <w:szCs w:val="18"/>
          <w:rtl/>
        </w:rPr>
        <w:t xml:space="preserve"> </w:t>
      </w:r>
      <w:r w:rsidRPr="004D1EA5">
        <w:rPr>
          <w:rFonts w:ascii="Tahoma" w:hAnsi="Tahoma" w:cs="Tahoma" w:hint="cs"/>
          <w:sz w:val="18"/>
          <w:szCs w:val="18"/>
          <w:rtl/>
        </w:rPr>
        <w:t>ב</w:t>
      </w:r>
      <w:r w:rsidRPr="004D1EA5">
        <w:rPr>
          <w:rFonts w:ascii="Tahoma" w:hAnsi="Tahoma" w:cs="Tahoma" w:hint="eastAsia"/>
          <w:sz w:val="18"/>
          <w:szCs w:val="18"/>
          <w:rtl/>
        </w:rPr>
        <w:t>בדיקה</w:t>
      </w:r>
      <w:r w:rsidRPr="004D1EA5">
        <w:rPr>
          <w:rFonts w:ascii="Tahoma" w:hAnsi="Tahoma" w:cs="Tahoma"/>
          <w:sz w:val="18"/>
          <w:szCs w:val="18"/>
          <w:rtl/>
        </w:rPr>
        <w:t xml:space="preserve"> </w:t>
      </w:r>
      <w:r w:rsidRPr="004D1EA5">
        <w:rPr>
          <w:rFonts w:ascii="Tahoma" w:hAnsi="Tahoma" w:cs="Tahoma" w:hint="cs"/>
          <w:sz w:val="18"/>
          <w:szCs w:val="18"/>
          <w:rtl/>
        </w:rPr>
        <w:t xml:space="preserve">לא נמצא </w:t>
      </w:r>
      <w:r w:rsidRPr="004D1EA5">
        <w:rPr>
          <w:rFonts w:ascii="Tahoma" w:hAnsi="Tahoma" w:cs="Tahoma"/>
          <w:sz w:val="18"/>
          <w:szCs w:val="18"/>
          <w:rtl/>
        </w:rPr>
        <w:t>תיעוד ל</w:t>
      </w:r>
      <w:r w:rsidRPr="004D1EA5">
        <w:rPr>
          <w:rFonts w:ascii="Tahoma" w:hAnsi="Tahoma" w:cs="Tahoma" w:hint="eastAsia"/>
          <w:sz w:val="18"/>
          <w:szCs w:val="18"/>
          <w:rtl/>
        </w:rPr>
        <w:t>כך</w:t>
      </w:r>
      <w:r w:rsidRPr="004D1EA5">
        <w:rPr>
          <w:rFonts w:ascii="Tahoma" w:hAnsi="Tahoma" w:cs="Tahoma"/>
          <w:sz w:val="18"/>
          <w:szCs w:val="18"/>
          <w:rtl/>
        </w:rPr>
        <w:t xml:space="preserve"> </w:t>
      </w:r>
      <w:r w:rsidRPr="004D1EA5">
        <w:rPr>
          <w:rFonts w:ascii="Tahoma" w:hAnsi="Tahoma" w:cs="Tahoma" w:hint="cs"/>
          <w:sz w:val="18"/>
          <w:szCs w:val="18"/>
          <w:rtl/>
        </w:rPr>
        <w:t xml:space="preserve">שמישהו מהגורמים המקצועיים פנה </w:t>
      </w:r>
      <w:r w:rsidRPr="004D1EA5">
        <w:rPr>
          <w:rFonts w:ascii="Tahoma" w:hAnsi="Tahoma" w:cs="Tahoma"/>
          <w:sz w:val="18"/>
          <w:szCs w:val="18"/>
          <w:rtl/>
        </w:rPr>
        <w:t xml:space="preserve">למטופלת </w:t>
      </w:r>
      <w:r w:rsidRPr="004D1EA5">
        <w:rPr>
          <w:rFonts w:ascii="Tahoma" w:hAnsi="Tahoma" w:cs="Tahoma" w:hint="eastAsia"/>
          <w:sz w:val="18"/>
          <w:szCs w:val="18"/>
          <w:rtl/>
        </w:rPr>
        <w:t>באשר</w:t>
      </w:r>
      <w:r w:rsidRPr="004D1EA5">
        <w:rPr>
          <w:rFonts w:ascii="Tahoma" w:hAnsi="Tahoma" w:cs="Tahoma"/>
          <w:sz w:val="18"/>
          <w:szCs w:val="18"/>
          <w:rtl/>
        </w:rPr>
        <w:t xml:space="preserve"> להמשך הטיפול הפסיכולוגי </w:t>
      </w:r>
      <w:r w:rsidRPr="004D1EA5">
        <w:rPr>
          <w:rFonts w:ascii="Tahoma" w:hAnsi="Tahoma" w:cs="Tahoma" w:hint="eastAsia"/>
          <w:sz w:val="18"/>
          <w:szCs w:val="18"/>
          <w:rtl/>
        </w:rPr>
        <w:t>או</w:t>
      </w:r>
      <w:r w:rsidRPr="004D1EA5">
        <w:rPr>
          <w:rFonts w:ascii="Tahoma" w:hAnsi="Tahoma" w:cs="Tahoma"/>
          <w:sz w:val="18"/>
          <w:szCs w:val="18"/>
          <w:rtl/>
        </w:rPr>
        <w:t xml:space="preserve"> למעקב הדרוש לאחר </w:t>
      </w:r>
      <w:r w:rsidRPr="004D1EA5">
        <w:rPr>
          <w:rFonts w:ascii="Tahoma" w:hAnsi="Tahoma" w:cs="Tahoma" w:hint="cs"/>
          <w:sz w:val="18"/>
          <w:szCs w:val="18"/>
          <w:rtl/>
        </w:rPr>
        <w:t>ה</w:t>
      </w:r>
      <w:r w:rsidRPr="004D1EA5">
        <w:rPr>
          <w:rFonts w:ascii="Tahoma" w:hAnsi="Tahoma" w:cs="Tahoma" w:hint="eastAsia"/>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hint="eastAsia"/>
          <w:sz w:val="18"/>
          <w:szCs w:val="18"/>
          <w:rtl/>
        </w:rPr>
        <w:t>בריאטרי</w:t>
      </w:r>
      <w:r w:rsidRPr="004D1EA5">
        <w:rPr>
          <w:rFonts w:ascii="Tahoma" w:hAnsi="Tahoma" w:cs="Tahoma"/>
          <w:sz w:val="18"/>
          <w:szCs w:val="18"/>
          <w:rtl/>
        </w:rPr>
        <w:t xml:space="preserve">, </w:t>
      </w:r>
      <w:r w:rsidRPr="004D1EA5">
        <w:rPr>
          <w:rFonts w:ascii="Tahoma" w:hAnsi="Tahoma" w:cs="Tahoma" w:hint="eastAsia"/>
          <w:sz w:val="18"/>
          <w:szCs w:val="18"/>
          <w:rtl/>
        </w:rPr>
        <w:t>לפי</w:t>
      </w:r>
      <w:r w:rsidRPr="004D1EA5">
        <w:rPr>
          <w:rFonts w:ascii="Tahoma" w:hAnsi="Tahoma" w:cs="Tahoma"/>
          <w:sz w:val="18"/>
          <w:szCs w:val="18"/>
          <w:rtl/>
        </w:rPr>
        <w:t xml:space="preserve"> </w:t>
      </w:r>
      <w:r w:rsidRPr="004D1EA5">
        <w:rPr>
          <w:rFonts w:ascii="Tahoma" w:hAnsi="Tahoma" w:cs="Tahoma" w:hint="eastAsia"/>
          <w:sz w:val="18"/>
          <w:szCs w:val="18"/>
          <w:rtl/>
        </w:rPr>
        <w:t>הוראת</w:t>
      </w:r>
      <w:r w:rsidRPr="004D1EA5">
        <w:rPr>
          <w:rFonts w:ascii="Tahoma" w:hAnsi="Tahoma" w:cs="Tahoma"/>
          <w:sz w:val="18"/>
          <w:szCs w:val="18"/>
          <w:rtl/>
        </w:rPr>
        <w:t xml:space="preserve"> </w:t>
      </w:r>
      <w:r w:rsidRPr="004D1EA5">
        <w:rPr>
          <w:rFonts w:ascii="Tahoma" w:hAnsi="Tahoma" w:cs="Tahoma" w:hint="eastAsia"/>
          <w:sz w:val="18"/>
          <w:szCs w:val="18"/>
          <w:rtl/>
        </w:rPr>
        <w:t>החוזר</w:t>
      </w:r>
      <w:r w:rsidRPr="004D1EA5">
        <w:rPr>
          <w:rFonts w:ascii="Tahoma" w:hAnsi="Tahoma" w:cs="Tahoma"/>
          <w:sz w:val="18"/>
          <w:szCs w:val="18"/>
          <w:rtl/>
        </w:rPr>
        <w:t xml:space="preserve">, </w:t>
      </w:r>
      <w:r w:rsidRPr="004D1EA5">
        <w:rPr>
          <w:rFonts w:ascii="Tahoma" w:hAnsi="Tahoma" w:cs="Tahoma" w:hint="eastAsia"/>
          <w:sz w:val="18"/>
          <w:szCs w:val="18"/>
          <w:rtl/>
        </w:rPr>
        <w:t>בקופה</w:t>
      </w:r>
      <w:r w:rsidRPr="004D1EA5">
        <w:rPr>
          <w:rFonts w:ascii="Tahoma" w:hAnsi="Tahoma" w:cs="Tahoma"/>
          <w:sz w:val="18"/>
          <w:szCs w:val="18"/>
          <w:rtl/>
        </w:rPr>
        <w:t xml:space="preserve"> או במרכז או בכל מקום אחר</w:t>
      </w:r>
      <w:r>
        <w:rPr>
          <w:rStyle w:val="FootnoteReference0"/>
          <w:rFonts w:ascii="Tahoma" w:hAnsi="Tahoma" w:cs="Tahoma"/>
          <w:sz w:val="18"/>
          <w:szCs w:val="18"/>
          <w:rtl/>
        </w:rPr>
        <w:footnoteReference w:id="84"/>
      </w:r>
      <w:r w:rsidRPr="004D1EA5">
        <w:rPr>
          <w:rFonts w:ascii="Tahoma" w:hAnsi="Tahoma" w:cs="Tahoma"/>
          <w:sz w:val="18"/>
          <w:szCs w:val="18"/>
          <w:rtl/>
        </w:rPr>
        <w:t xml:space="preserve">. </w:t>
      </w:r>
    </w:p>
    <w:p w:rsidR="002E6D5B" w:rsidRPr="004D1EA5" w:rsidP="00C52C16">
      <w:pPr>
        <w:pStyle w:val="RESHET"/>
        <w:ind w:left="567"/>
        <w:rPr>
          <w:rStyle w:val="EndnoteReference"/>
          <w:rFonts w:cs="Tahoma"/>
          <w:b/>
          <w:bCs/>
          <w:sz w:val="18"/>
          <w:rtl/>
        </w:rPr>
      </w:pPr>
      <w:r w:rsidRPr="004D1EA5">
        <w:rPr>
          <w:rFonts w:hint="cs"/>
          <w:rtl/>
        </w:rPr>
        <w:t xml:space="preserve">מ-86 המנותחים בכל הקופות שתיקיהם נבדקו בביקורת, 17 לא הגיעו כלל לביקורת במרכז לאחר הניתוח, ו-27 הגיעו לביקורת </w:t>
      </w:r>
      <w:r w:rsidRPr="004D1EA5">
        <w:rPr>
          <w:rFonts w:hint="cs"/>
          <w:rtl/>
        </w:rPr>
        <w:t>המיידית</w:t>
      </w:r>
      <w:r w:rsidRPr="004D1EA5">
        <w:rPr>
          <w:rFonts w:hint="cs"/>
          <w:rtl/>
        </w:rPr>
        <w:t xml:space="preserve"> בלבד או לביקורת אחת נוספת לאחריה (בחלק מהמקרים נפגשו עם כירורג בלבד ובחלק עם כל צוות המרפאה). יוצא שבסך הכול 44 מנותחים (כ-50%) שנבדקו תיקיהם לא הגיעו לביקורת במרכז כנדרש.</w:t>
      </w:r>
      <w:r w:rsidRPr="004D1EA5">
        <w:rPr>
          <w:rStyle w:val="EndnoteReference"/>
          <w:rFonts w:cs="Tahoma"/>
          <w:b/>
          <w:bCs/>
          <w:sz w:val="18"/>
          <w:rtl/>
        </w:rPr>
        <w:t xml:space="preserve"> </w:t>
      </w:r>
      <w:r w:rsidRPr="0012789B" w:rsidR="00C52C16">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32978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490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מ</w:t>
                            </w:r>
                            <w:r w:rsidRPr="00C52C16">
                              <w:rPr>
                                <w:rFonts w:cs="Tahoma"/>
                                <w:color w:val="0B5294"/>
                                <w:spacing w:val="-4"/>
                                <w:sz w:val="24"/>
                                <w:szCs w:val="24"/>
                                <w:rtl/>
                              </w:rPr>
                              <w:t xml:space="preserve">-86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בכל</w:t>
                            </w:r>
                            <w:r w:rsidRPr="00C52C16">
                              <w:rPr>
                                <w:rFonts w:cs="Tahoma"/>
                                <w:color w:val="0B5294"/>
                                <w:spacing w:val="-4"/>
                                <w:sz w:val="24"/>
                                <w:szCs w:val="24"/>
                                <w:rtl/>
                              </w:rPr>
                              <w:t xml:space="preserve"> </w:t>
                            </w:r>
                            <w:r w:rsidRPr="00C52C16">
                              <w:rPr>
                                <w:rFonts w:cs="Tahoma" w:hint="eastAsia"/>
                                <w:color w:val="0B5294"/>
                                <w:spacing w:val="-4"/>
                                <w:sz w:val="24"/>
                                <w:szCs w:val="24"/>
                                <w:rtl/>
                              </w:rPr>
                              <w:t>הקופות</w:t>
                            </w:r>
                            <w:r w:rsidRPr="00C52C16">
                              <w:rPr>
                                <w:rFonts w:cs="Tahoma"/>
                                <w:color w:val="0B5294"/>
                                <w:spacing w:val="-4"/>
                                <w:sz w:val="24"/>
                                <w:szCs w:val="24"/>
                                <w:rtl/>
                              </w:rPr>
                              <w:t xml:space="preserve"> </w:t>
                            </w:r>
                            <w:r w:rsidRPr="00C52C16">
                              <w:rPr>
                                <w:rFonts w:cs="Tahoma" w:hint="eastAsia"/>
                                <w:color w:val="0B5294"/>
                                <w:spacing w:val="-4"/>
                                <w:sz w:val="24"/>
                                <w:szCs w:val="24"/>
                                <w:rtl/>
                              </w:rPr>
                              <w:t>שתיקיהם</w:t>
                            </w:r>
                            <w:r w:rsidRPr="00C52C16">
                              <w:rPr>
                                <w:rFonts w:cs="Tahoma"/>
                                <w:color w:val="0B5294"/>
                                <w:spacing w:val="-4"/>
                                <w:sz w:val="24"/>
                                <w:szCs w:val="24"/>
                                <w:rtl/>
                              </w:rPr>
                              <w:t xml:space="preserve"> </w:t>
                            </w:r>
                            <w:r w:rsidRPr="00C52C16">
                              <w:rPr>
                                <w:rFonts w:cs="Tahoma" w:hint="eastAsia"/>
                                <w:color w:val="0B5294"/>
                                <w:spacing w:val="-4"/>
                                <w:sz w:val="24"/>
                                <w:szCs w:val="24"/>
                                <w:rtl/>
                              </w:rPr>
                              <w:t>נבדקו</w:t>
                            </w:r>
                            <w:r w:rsidRPr="00C52C16">
                              <w:rPr>
                                <w:rFonts w:cs="Tahoma"/>
                                <w:color w:val="0B5294"/>
                                <w:spacing w:val="-4"/>
                                <w:sz w:val="24"/>
                                <w:szCs w:val="24"/>
                                <w:rtl/>
                              </w:rPr>
                              <w:t xml:space="preserve"> 44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color w:val="0B5294"/>
                                <w:spacing w:val="-4"/>
                                <w:sz w:val="24"/>
                                <w:szCs w:val="24"/>
                                <w:rtl/>
                              </w:rPr>
                              <w:t>(</w:t>
                            </w:r>
                            <w:r w:rsidRPr="00C52C16">
                              <w:rPr>
                                <w:rFonts w:cs="Tahoma" w:hint="eastAsia"/>
                                <w:color w:val="0B5294"/>
                                <w:spacing w:val="-4"/>
                                <w:sz w:val="24"/>
                                <w:szCs w:val="24"/>
                                <w:rtl/>
                              </w:rPr>
                              <w:t>כ</w:t>
                            </w:r>
                            <w:r w:rsidRPr="00C52C16">
                              <w:rPr>
                                <w:rFonts w:cs="Tahoma"/>
                                <w:color w:val="0B5294"/>
                                <w:spacing w:val="-4"/>
                                <w:sz w:val="24"/>
                                <w:szCs w:val="24"/>
                                <w:rtl/>
                              </w:rPr>
                              <w:t xml:space="preserve">-50%)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הגיעו</w:t>
                            </w:r>
                            <w:r w:rsidRPr="00C52C16">
                              <w:rPr>
                                <w:rFonts w:cs="Tahoma"/>
                                <w:color w:val="0B5294"/>
                                <w:spacing w:val="-4"/>
                                <w:sz w:val="24"/>
                                <w:szCs w:val="24"/>
                                <w:rtl/>
                              </w:rPr>
                              <w:t xml:space="preserve"> </w:t>
                            </w:r>
                            <w:r w:rsidRPr="00C52C16">
                              <w:rPr>
                                <w:rFonts w:cs="Tahoma" w:hint="eastAsia"/>
                                <w:color w:val="0B5294"/>
                                <w:spacing w:val="-4"/>
                                <w:sz w:val="24"/>
                                <w:szCs w:val="24"/>
                                <w:rtl/>
                              </w:rPr>
                              <w:t>לביקורת</w:t>
                            </w:r>
                            <w:r w:rsidRPr="00C52C16">
                              <w:rPr>
                                <w:rFonts w:cs="Tahoma"/>
                                <w:color w:val="0B5294"/>
                                <w:spacing w:val="-4"/>
                                <w:sz w:val="24"/>
                                <w:szCs w:val="24"/>
                                <w:rtl/>
                              </w:rPr>
                              <w:t xml:space="preserve"> </w:t>
                            </w:r>
                            <w:r w:rsidRPr="00C52C16">
                              <w:rPr>
                                <w:rFonts w:cs="Tahoma" w:hint="eastAsia"/>
                                <w:color w:val="0B5294"/>
                                <w:spacing w:val="-4"/>
                                <w:sz w:val="24"/>
                                <w:szCs w:val="24"/>
                                <w:rtl/>
                              </w:rPr>
                              <w:t>במרכז</w:t>
                            </w:r>
                            <w:r w:rsidRPr="00C52C16">
                              <w:rPr>
                                <w:rFonts w:cs="Tahoma"/>
                                <w:color w:val="0B5294"/>
                                <w:spacing w:val="-4"/>
                                <w:sz w:val="24"/>
                                <w:szCs w:val="24"/>
                                <w:rtl/>
                              </w:rPr>
                              <w:t xml:space="preserve"> </w:t>
                            </w:r>
                            <w:r w:rsidRPr="00C52C16">
                              <w:rPr>
                                <w:rFonts w:cs="Tahoma" w:hint="eastAsia"/>
                                <w:color w:val="0B5294"/>
                                <w:spacing w:val="-4"/>
                                <w:sz w:val="24"/>
                                <w:szCs w:val="24"/>
                                <w:rtl/>
                              </w:rPr>
                              <w:t>כנדרש</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75731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519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22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מ</w:t>
                      </w:r>
                      <w:r w:rsidRPr="00C52C16">
                        <w:rPr>
                          <w:rFonts w:cs="Tahoma"/>
                          <w:color w:val="0B5294"/>
                          <w:spacing w:val="-4"/>
                          <w:sz w:val="24"/>
                          <w:szCs w:val="24"/>
                          <w:rtl/>
                        </w:rPr>
                        <w:t xml:space="preserve">-86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בכל</w:t>
                      </w:r>
                      <w:r w:rsidRPr="00C52C16">
                        <w:rPr>
                          <w:rFonts w:cs="Tahoma"/>
                          <w:color w:val="0B5294"/>
                          <w:spacing w:val="-4"/>
                          <w:sz w:val="24"/>
                          <w:szCs w:val="24"/>
                          <w:rtl/>
                        </w:rPr>
                        <w:t xml:space="preserve"> </w:t>
                      </w:r>
                      <w:r w:rsidRPr="00C52C16">
                        <w:rPr>
                          <w:rFonts w:cs="Tahoma" w:hint="eastAsia"/>
                          <w:color w:val="0B5294"/>
                          <w:spacing w:val="-4"/>
                          <w:sz w:val="24"/>
                          <w:szCs w:val="24"/>
                          <w:rtl/>
                        </w:rPr>
                        <w:t>הקופות</w:t>
                      </w:r>
                      <w:r w:rsidRPr="00C52C16">
                        <w:rPr>
                          <w:rFonts w:cs="Tahoma"/>
                          <w:color w:val="0B5294"/>
                          <w:spacing w:val="-4"/>
                          <w:sz w:val="24"/>
                          <w:szCs w:val="24"/>
                          <w:rtl/>
                        </w:rPr>
                        <w:t xml:space="preserve"> </w:t>
                      </w:r>
                      <w:r w:rsidRPr="00C52C16">
                        <w:rPr>
                          <w:rFonts w:cs="Tahoma" w:hint="eastAsia"/>
                          <w:color w:val="0B5294"/>
                          <w:spacing w:val="-4"/>
                          <w:sz w:val="24"/>
                          <w:szCs w:val="24"/>
                          <w:rtl/>
                        </w:rPr>
                        <w:t>שתיקיהם</w:t>
                      </w:r>
                      <w:r w:rsidRPr="00C52C16">
                        <w:rPr>
                          <w:rFonts w:cs="Tahoma"/>
                          <w:color w:val="0B5294"/>
                          <w:spacing w:val="-4"/>
                          <w:sz w:val="24"/>
                          <w:szCs w:val="24"/>
                          <w:rtl/>
                        </w:rPr>
                        <w:t xml:space="preserve"> </w:t>
                      </w:r>
                      <w:r w:rsidRPr="00C52C16">
                        <w:rPr>
                          <w:rFonts w:cs="Tahoma" w:hint="eastAsia"/>
                          <w:color w:val="0B5294"/>
                          <w:spacing w:val="-4"/>
                          <w:sz w:val="24"/>
                          <w:szCs w:val="24"/>
                          <w:rtl/>
                        </w:rPr>
                        <w:t>נבדקו</w:t>
                      </w:r>
                      <w:r w:rsidRPr="00C52C16">
                        <w:rPr>
                          <w:rFonts w:cs="Tahoma"/>
                          <w:color w:val="0B5294"/>
                          <w:spacing w:val="-4"/>
                          <w:sz w:val="24"/>
                          <w:szCs w:val="24"/>
                          <w:rtl/>
                        </w:rPr>
                        <w:t xml:space="preserve"> 44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color w:val="0B5294"/>
                          <w:spacing w:val="-4"/>
                          <w:sz w:val="24"/>
                          <w:szCs w:val="24"/>
                          <w:rtl/>
                        </w:rPr>
                        <w:t>(</w:t>
                      </w:r>
                      <w:r w:rsidRPr="00C52C16">
                        <w:rPr>
                          <w:rFonts w:cs="Tahoma" w:hint="eastAsia"/>
                          <w:color w:val="0B5294"/>
                          <w:spacing w:val="-4"/>
                          <w:sz w:val="24"/>
                          <w:szCs w:val="24"/>
                          <w:rtl/>
                        </w:rPr>
                        <w:t>כ</w:t>
                      </w:r>
                      <w:r w:rsidRPr="00C52C16">
                        <w:rPr>
                          <w:rFonts w:cs="Tahoma"/>
                          <w:color w:val="0B5294"/>
                          <w:spacing w:val="-4"/>
                          <w:sz w:val="24"/>
                          <w:szCs w:val="24"/>
                          <w:rtl/>
                        </w:rPr>
                        <w:t xml:space="preserve">-50%)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הגיעו</w:t>
                      </w:r>
                      <w:r w:rsidRPr="00C52C16">
                        <w:rPr>
                          <w:rFonts w:cs="Tahoma"/>
                          <w:color w:val="0B5294"/>
                          <w:spacing w:val="-4"/>
                          <w:sz w:val="24"/>
                          <w:szCs w:val="24"/>
                          <w:rtl/>
                        </w:rPr>
                        <w:t xml:space="preserve"> </w:t>
                      </w:r>
                      <w:r w:rsidRPr="00C52C16">
                        <w:rPr>
                          <w:rFonts w:cs="Tahoma" w:hint="eastAsia"/>
                          <w:color w:val="0B5294"/>
                          <w:spacing w:val="-4"/>
                          <w:sz w:val="24"/>
                          <w:szCs w:val="24"/>
                          <w:rtl/>
                        </w:rPr>
                        <w:t>לביקורת</w:t>
                      </w:r>
                      <w:r w:rsidRPr="00C52C16">
                        <w:rPr>
                          <w:rFonts w:cs="Tahoma"/>
                          <w:color w:val="0B5294"/>
                          <w:spacing w:val="-4"/>
                          <w:sz w:val="24"/>
                          <w:szCs w:val="24"/>
                          <w:rtl/>
                        </w:rPr>
                        <w:t xml:space="preserve"> </w:t>
                      </w:r>
                      <w:r w:rsidRPr="00C52C16">
                        <w:rPr>
                          <w:rFonts w:cs="Tahoma" w:hint="eastAsia"/>
                          <w:color w:val="0B5294"/>
                          <w:spacing w:val="-4"/>
                          <w:sz w:val="24"/>
                          <w:szCs w:val="24"/>
                          <w:rtl/>
                        </w:rPr>
                        <w:t>במרכז</w:t>
                      </w:r>
                      <w:r w:rsidRPr="00C52C16">
                        <w:rPr>
                          <w:rFonts w:cs="Tahoma"/>
                          <w:color w:val="0B5294"/>
                          <w:spacing w:val="-4"/>
                          <w:sz w:val="24"/>
                          <w:szCs w:val="24"/>
                          <w:rtl/>
                        </w:rPr>
                        <w:t xml:space="preserve"> </w:t>
                      </w:r>
                      <w:r w:rsidRPr="00C52C16">
                        <w:rPr>
                          <w:rFonts w:cs="Tahoma" w:hint="eastAsia"/>
                          <w:color w:val="0B5294"/>
                          <w:spacing w:val="-4"/>
                          <w:sz w:val="24"/>
                          <w:szCs w:val="24"/>
                          <w:rtl/>
                        </w:rPr>
                        <w:t>כנדרש</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814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A44210">
      <w:pPr>
        <w:spacing w:before="180" w:line="240" w:lineRule="exact"/>
        <w:ind w:left="340" w:right="2268"/>
        <w:jc w:val="both"/>
        <w:rPr>
          <w:rFonts w:ascii="Tahoma" w:hAnsi="Tahoma" w:cs="Tahoma"/>
          <w:sz w:val="18"/>
          <w:szCs w:val="18"/>
          <w:rtl/>
        </w:rPr>
      </w:pPr>
      <w:r w:rsidRPr="004D1EA5">
        <w:rPr>
          <w:rFonts w:ascii="Tahoma" w:hAnsi="Tahoma" w:cs="Tahoma" w:hint="cs"/>
          <w:sz w:val="18"/>
          <w:szCs w:val="18"/>
          <w:rtl/>
        </w:rPr>
        <w:t xml:space="preserve">מהנתונים שמסרו </w:t>
      </w:r>
      <w:r w:rsidRPr="004D1EA5">
        <w:rPr>
          <w:rFonts w:ascii="Tahoma" w:hAnsi="Tahoma" w:cs="Tahoma" w:hint="eastAsia"/>
          <w:sz w:val="18"/>
          <w:szCs w:val="18"/>
          <w:rtl/>
        </w:rPr>
        <w:t>המרכזים</w:t>
      </w:r>
      <w:r w:rsidRPr="004D1EA5">
        <w:rPr>
          <w:rFonts w:ascii="Tahoma" w:hAnsi="Tahoma" w:cs="Tahoma"/>
          <w:sz w:val="18"/>
          <w:szCs w:val="18"/>
          <w:rtl/>
        </w:rPr>
        <w:t xml:space="preserve"> </w:t>
      </w:r>
      <w:r w:rsidRPr="004D1EA5">
        <w:rPr>
          <w:rFonts w:ascii="Tahoma" w:hAnsi="Tahoma" w:cs="Tahoma"/>
          <w:sz w:val="18"/>
          <w:szCs w:val="18"/>
          <w:rtl/>
        </w:rPr>
        <w:t>הבריאטר</w:t>
      </w:r>
      <w:r w:rsidRPr="004D1EA5">
        <w:rPr>
          <w:rFonts w:ascii="Tahoma" w:hAnsi="Tahoma" w:cs="Tahoma" w:hint="cs"/>
          <w:sz w:val="18"/>
          <w:szCs w:val="18"/>
          <w:rtl/>
        </w:rPr>
        <w:t>י</w:t>
      </w:r>
      <w:r w:rsidRPr="004D1EA5">
        <w:rPr>
          <w:rFonts w:ascii="Tahoma" w:hAnsi="Tahoma" w:cs="Tahoma"/>
          <w:sz w:val="18"/>
          <w:szCs w:val="18"/>
          <w:rtl/>
        </w:rPr>
        <w:t>ים</w:t>
      </w:r>
      <w:r w:rsidRPr="004D1EA5">
        <w:rPr>
          <w:rFonts w:ascii="Tahoma" w:hAnsi="Tahoma" w:cs="Tahoma"/>
          <w:sz w:val="18"/>
          <w:szCs w:val="18"/>
          <w:rtl/>
        </w:rPr>
        <w:t xml:space="preserve"> </w:t>
      </w:r>
      <w:r w:rsidRPr="004D1EA5">
        <w:rPr>
          <w:rFonts w:ascii="Tahoma" w:hAnsi="Tahoma" w:cs="Tahoma" w:hint="eastAsia"/>
          <w:sz w:val="18"/>
          <w:szCs w:val="18"/>
          <w:rtl/>
        </w:rPr>
        <w:t>למשרד</w:t>
      </w:r>
      <w:r w:rsidRPr="004D1EA5">
        <w:rPr>
          <w:rFonts w:ascii="Tahoma" w:hAnsi="Tahoma" w:cs="Tahoma"/>
          <w:sz w:val="18"/>
          <w:szCs w:val="18"/>
          <w:rtl/>
        </w:rPr>
        <w:t xml:space="preserve"> </w:t>
      </w:r>
      <w:r w:rsidRPr="004D1EA5">
        <w:rPr>
          <w:rFonts w:ascii="Tahoma" w:hAnsi="Tahoma" w:cs="Tahoma" w:hint="cs"/>
          <w:sz w:val="18"/>
          <w:szCs w:val="18"/>
          <w:rtl/>
        </w:rPr>
        <w:t>מבקר</w:t>
      </w:r>
      <w:r w:rsidRPr="004D1EA5">
        <w:rPr>
          <w:rFonts w:ascii="Tahoma" w:hAnsi="Tahoma" w:cs="Tahoma"/>
          <w:sz w:val="18"/>
          <w:szCs w:val="18"/>
          <w:rtl/>
        </w:rPr>
        <w:t xml:space="preserve"> </w:t>
      </w:r>
      <w:r w:rsidRPr="004D1EA5">
        <w:rPr>
          <w:rFonts w:ascii="Tahoma" w:hAnsi="Tahoma" w:cs="Tahoma" w:hint="cs"/>
          <w:sz w:val="18"/>
          <w:szCs w:val="18"/>
          <w:rtl/>
        </w:rPr>
        <w:t>המדינה</w:t>
      </w:r>
      <w:r w:rsidRPr="004D1EA5">
        <w:rPr>
          <w:rFonts w:ascii="Tahoma" w:hAnsi="Tahoma" w:cs="Tahoma"/>
          <w:sz w:val="18"/>
          <w:szCs w:val="18"/>
          <w:rtl/>
        </w:rPr>
        <w:t xml:space="preserve"> </w:t>
      </w:r>
      <w:r w:rsidRPr="004D1EA5">
        <w:rPr>
          <w:rFonts w:ascii="Tahoma" w:hAnsi="Tahoma" w:cs="Tahoma" w:hint="cs"/>
          <w:sz w:val="18"/>
          <w:szCs w:val="18"/>
          <w:rtl/>
        </w:rPr>
        <w:t>עלה</w:t>
      </w:r>
      <w:r w:rsidRPr="004D1EA5">
        <w:rPr>
          <w:rFonts w:ascii="Tahoma" w:hAnsi="Tahoma" w:cs="Tahoma"/>
          <w:sz w:val="18"/>
          <w:szCs w:val="18"/>
          <w:rtl/>
        </w:rPr>
        <w:t xml:space="preserve"> כי </w:t>
      </w:r>
      <w:r w:rsidRPr="004D1EA5">
        <w:rPr>
          <w:rFonts w:ascii="Tahoma" w:hAnsi="Tahoma" w:cs="Tahoma" w:hint="cs"/>
          <w:sz w:val="18"/>
          <w:szCs w:val="18"/>
          <w:rtl/>
        </w:rPr>
        <w:t xml:space="preserve">לביקורת </w:t>
      </w:r>
      <w:r w:rsidRPr="004D1EA5">
        <w:rPr>
          <w:rFonts w:ascii="Tahoma" w:hAnsi="Tahoma" w:cs="Tahoma" w:hint="cs"/>
          <w:sz w:val="18"/>
          <w:szCs w:val="18"/>
          <w:rtl/>
        </w:rPr>
        <w:t>המיידית</w:t>
      </w:r>
      <w:r w:rsidRPr="004D1EA5">
        <w:rPr>
          <w:rFonts w:ascii="Tahoma" w:hAnsi="Tahoma" w:cs="Tahoma"/>
          <w:sz w:val="18"/>
          <w:szCs w:val="18"/>
          <w:rtl/>
        </w:rPr>
        <w:t xml:space="preserve"> (כשבועיים עד חודש מהניתוח) </w:t>
      </w:r>
      <w:r w:rsidRPr="004D1EA5">
        <w:rPr>
          <w:rFonts w:ascii="Tahoma" w:hAnsi="Tahoma" w:cs="Tahoma" w:hint="cs"/>
          <w:sz w:val="18"/>
          <w:szCs w:val="18"/>
          <w:rtl/>
        </w:rPr>
        <w:t>מגיע</w:t>
      </w:r>
      <w:r w:rsidRPr="004D1EA5">
        <w:rPr>
          <w:rFonts w:ascii="Tahoma" w:hAnsi="Tahoma" w:cs="Tahoma"/>
          <w:sz w:val="18"/>
          <w:szCs w:val="18"/>
          <w:rtl/>
        </w:rPr>
        <w:t xml:space="preserve"> </w:t>
      </w: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cs"/>
          <w:sz w:val="18"/>
          <w:szCs w:val="18"/>
          <w:rtl/>
        </w:rPr>
        <w:t>גבוה</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מנותחים</w:t>
      </w:r>
      <w:r w:rsidRPr="004D1EA5">
        <w:rPr>
          <w:rFonts w:ascii="Tahoma" w:hAnsi="Tahoma" w:cs="Tahoma"/>
          <w:sz w:val="18"/>
          <w:szCs w:val="18"/>
          <w:rtl/>
        </w:rPr>
        <w:t xml:space="preserve">, אך </w:t>
      </w:r>
      <w:r w:rsidRPr="004D1EA5">
        <w:rPr>
          <w:rFonts w:ascii="Tahoma" w:hAnsi="Tahoma" w:cs="Tahoma" w:hint="cs"/>
          <w:sz w:val="18"/>
          <w:szCs w:val="18"/>
          <w:rtl/>
        </w:rPr>
        <w:t>למעקב</w:t>
      </w:r>
      <w:r w:rsidRPr="004D1EA5">
        <w:rPr>
          <w:rFonts w:ascii="Tahoma" w:hAnsi="Tahoma" w:cs="Tahoma"/>
          <w:sz w:val="18"/>
          <w:szCs w:val="18"/>
          <w:rtl/>
        </w:rPr>
        <w:t xml:space="preserve"> </w:t>
      </w:r>
      <w:r w:rsidRPr="004D1EA5">
        <w:rPr>
          <w:rFonts w:ascii="Tahoma" w:hAnsi="Tahoma" w:cs="Tahoma" w:hint="cs"/>
          <w:sz w:val="18"/>
          <w:szCs w:val="18"/>
          <w:rtl/>
        </w:rPr>
        <w:t>ההמשך</w:t>
      </w:r>
      <w:r w:rsidRPr="004D1EA5">
        <w:rPr>
          <w:rFonts w:ascii="Tahoma" w:hAnsi="Tahoma" w:cs="Tahoma"/>
          <w:sz w:val="18"/>
          <w:szCs w:val="18"/>
          <w:rtl/>
        </w:rPr>
        <w:t xml:space="preserve"> </w:t>
      </w:r>
      <w:r w:rsidRPr="004D1EA5">
        <w:rPr>
          <w:rFonts w:ascii="Tahoma" w:hAnsi="Tahoma" w:cs="Tahoma" w:hint="cs"/>
          <w:sz w:val="18"/>
          <w:szCs w:val="18"/>
          <w:rtl/>
        </w:rPr>
        <w:t>מגיעים</w:t>
      </w:r>
      <w:r w:rsidRPr="004D1EA5">
        <w:rPr>
          <w:rFonts w:ascii="Tahoma" w:hAnsi="Tahoma" w:cs="Tahoma"/>
          <w:sz w:val="18"/>
          <w:szCs w:val="18"/>
          <w:rtl/>
        </w:rPr>
        <w:t xml:space="preserve"> </w:t>
      </w:r>
      <w:r w:rsidRPr="004D1EA5">
        <w:rPr>
          <w:rFonts w:ascii="Tahoma" w:hAnsi="Tahoma" w:cs="Tahoma" w:hint="cs"/>
          <w:sz w:val="18"/>
          <w:szCs w:val="18"/>
          <w:rtl/>
        </w:rPr>
        <w:t>הרבה</w:t>
      </w:r>
      <w:r w:rsidRPr="004D1EA5">
        <w:rPr>
          <w:rFonts w:ascii="Tahoma" w:hAnsi="Tahoma" w:cs="Tahoma"/>
          <w:sz w:val="18"/>
          <w:szCs w:val="18"/>
          <w:rtl/>
        </w:rPr>
        <w:t xml:space="preserve"> </w:t>
      </w:r>
      <w:r w:rsidRPr="004D1EA5">
        <w:rPr>
          <w:rFonts w:ascii="Tahoma" w:hAnsi="Tahoma" w:cs="Tahoma" w:hint="cs"/>
          <w:sz w:val="18"/>
          <w:szCs w:val="18"/>
          <w:rtl/>
        </w:rPr>
        <w:t>פחות</w:t>
      </w:r>
      <w:r w:rsidRPr="004D1EA5">
        <w:rPr>
          <w:rFonts w:ascii="Tahoma" w:hAnsi="Tahoma" w:cs="Tahoma"/>
          <w:sz w:val="18"/>
          <w:szCs w:val="18"/>
          <w:rtl/>
        </w:rPr>
        <w:t>. לדוגמה, בנהרי</w:t>
      </w:r>
      <w:r w:rsidRPr="004D1EA5">
        <w:rPr>
          <w:rFonts w:ascii="Tahoma" w:hAnsi="Tahoma" w:cs="Tahoma" w:hint="cs"/>
          <w:sz w:val="18"/>
          <w:szCs w:val="18"/>
          <w:rtl/>
        </w:rPr>
        <w:t>י</w:t>
      </w:r>
      <w:r w:rsidRPr="004D1EA5">
        <w:rPr>
          <w:rFonts w:ascii="Tahoma" w:hAnsi="Tahoma" w:cs="Tahoma"/>
          <w:sz w:val="18"/>
          <w:szCs w:val="18"/>
          <w:rtl/>
        </w:rPr>
        <w:t xml:space="preserve">ה </w:t>
      </w:r>
      <w:r w:rsidRPr="004D1EA5">
        <w:rPr>
          <w:rFonts w:ascii="Tahoma" w:hAnsi="Tahoma" w:cs="Tahoma" w:hint="cs"/>
          <w:sz w:val="18"/>
          <w:szCs w:val="18"/>
          <w:rtl/>
        </w:rPr>
        <w:t>שיעור</w:t>
      </w:r>
      <w:r w:rsidRPr="004D1EA5">
        <w:rPr>
          <w:rFonts w:ascii="Tahoma" w:hAnsi="Tahoma" w:cs="Tahoma"/>
          <w:sz w:val="18"/>
          <w:szCs w:val="18"/>
          <w:rtl/>
        </w:rPr>
        <w:t xml:space="preserve"> המ</w:t>
      </w:r>
      <w:r w:rsidRPr="004D1EA5">
        <w:rPr>
          <w:rFonts w:ascii="Tahoma" w:hAnsi="Tahoma" w:cs="Tahoma" w:hint="cs"/>
          <w:sz w:val="18"/>
          <w:szCs w:val="18"/>
          <w:rtl/>
        </w:rPr>
        <w:t>נותחים</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 xml:space="preserve">מגיעים לביקורת </w:t>
      </w:r>
      <w:r w:rsidRPr="004D1EA5">
        <w:rPr>
          <w:rFonts w:ascii="Tahoma" w:hAnsi="Tahoma" w:cs="Tahoma" w:hint="cs"/>
          <w:sz w:val="18"/>
          <w:szCs w:val="18"/>
          <w:rtl/>
        </w:rPr>
        <w:t>המעקב</w:t>
      </w:r>
      <w:r w:rsidRPr="004D1EA5">
        <w:rPr>
          <w:rFonts w:ascii="Tahoma" w:hAnsi="Tahoma" w:cs="Tahoma"/>
          <w:sz w:val="18"/>
          <w:szCs w:val="18"/>
          <w:rtl/>
        </w:rPr>
        <w:t xml:space="preserve"> </w:t>
      </w:r>
      <w:r w:rsidRPr="004D1EA5">
        <w:rPr>
          <w:rFonts w:ascii="Tahoma" w:hAnsi="Tahoma" w:cs="Tahoma" w:hint="cs"/>
          <w:sz w:val="18"/>
          <w:szCs w:val="18"/>
          <w:rtl/>
        </w:rPr>
        <w:t>הראשונה</w:t>
      </w:r>
      <w:r w:rsidRPr="004D1EA5">
        <w:rPr>
          <w:rFonts w:ascii="Tahoma" w:hAnsi="Tahoma" w:cs="Tahoma"/>
          <w:sz w:val="18"/>
          <w:szCs w:val="18"/>
          <w:rtl/>
        </w:rPr>
        <w:t>, אצל הכירורג בלבד (ללא ביקורת אצל הדיאטנית או הפסיכולוגית)</w:t>
      </w:r>
      <w:r w:rsidRPr="004D1EA5">
        <w:rPr>
          <w:rFonts w:ascii="Tahoma" w:hAnsi="Tahoma" w:cs="Tahoma" w:hint="cs"/>
          <w:sz w:val="18"/>
          <w:szCs w:val="18"/>
          <w:rtl/>
        </w:rPr>
        <w:t>,</w:t>
      </w:r>
      <w:r w:rsidRPr="004D1EA5">
        <w:rPr>
          <w:rFonts w:ascii="Tahoma" w:hAnsi="Tahoma" w:cs="Tahoma"/>
          <w:sz w:val="18"/>
          <w:szCs w:val="18"/>
          <w:rtl/>
        </w:rPr>
        <w:t xml:space="preserve"> גבוה ביותר - כ-90%</w:t>
      </w:r>
      <w:r w:rsidRPr="004D1EA5">
        <w:rPr>
          <w:rFonts w:ascii="Tahoma" w:hAnsi="Tahoma" w:cs="Tahoma" w:hint="cs"/>
          <w:sz w:val="18"/>
          <w:szCs w:val="18"/>
          <w:rtl/>
        </w:rPr>
        <w:t>,</w:t>
      </w:r>
      <w:r w:rsidRPr="004D1EA5">
        <w:rPr>
          <w:rFonts w:ascii="Tahoma" w:hAnsi="Tahoma" w:cs="Tahoma"/>
          <w:sz w:val="18"/>
          <w:szCs w:val="18"/>
          <w:rtl/>
        </w:rPr>
        <w:t xml:space="preserve"> ו</w:t>
      </w:r>
      <w:r w:rsidRPr="004D1EA5">
        <w:rPr>
          <w:rFonts w:ascii="Tahoma" w:hAnsi="Tahoma" w:cs="Tahoma" w:hint="cs"/>
          <w:sz w:val="18"/>
          <w:szCs w:val="18"/>
          <w:rtl/>
        </w:rPr>
        <w:t>הוא</w:t>
      </w:r>
      <w:r w:rsidRPr="004D1EA5">
        <w:rPr>
          <w:rFonts w:ascii="Tahoma" w:hAnsi="Tahoma" w:cs="Tahoma"/>
          <w:sz w:val="18"/>
          <w:szCs w:val="18"/>
          <w:rtl/>
        </w:rPr>
        <w:t xml:space="preserve"> יורד </w:t>
      </w:r>
      <w:r w:rsidRPr="004D1EA5">
        <w:rPr>
          <w:rFonts w:ascii="Tahoma" w:hAnsi="Tahoma" w:cs="Tahoma" w:hint="cs"/>
          <w:sz w:val="18"/>
          <w:szCs w:val="18"/>
          <w:rtl/>
        </w:rPr>
        <w:t xml:space="preserve">באופן ניכר </w:t>
      </w:r>
      <w:r w:rsidRPr="004D1EA5">
        <w:rPr>
          <w:rFonts w:ascii="Tahoma" w:hAnsi="Tahoma" w:cs="Tahoma"/>
          <w:sz w:val="18"/>
          <w:szCs w:val="18"/>
          <w:rtl/>
        </w:rPr>
        <w:t xml:space="preserve">בביקורת </w:t>
      </w:r>
      <w:r w:rsidRPr="004D1EA5">
        <w:rPr>
          <w:rFonts w:ascii="Tahoma" w:hAnsi="Tahoma" w:cs="Tahoma" w:hint="cs"/>
          <w:sz w:val="18"/>
          <w:szCs w:val="18"/>
          <w:rtl/>
        </w:rPr>
        <w:t>המעקב</w:t>
      </w:r>
      <w:r w:rsidRPr="004D1EA5">
        <w:rPr>
          <w:rFonts w:ascii="Tahoma" w:hAnsi="Tahoma" w:cs="Tahoma"/>
          <w:sz w:val="18"/>
          <w:szCs w:val="18"/>
          <w:rtl/>
        </w:rPr>
        <w:t xml:space="preserve"> השנייה - אז מגיעים רק כ-30% </w:t>
      </w:r>
      <w:r w:rsidRPr="004D1EA5">
        <w:rPr>
          <w:rFonts w:ascii="Tahoma" w:hAnsi="Tahoma" w:cs="Tahoma" w:hint="cs"/>
          <w:sz w:val="18"/>
          <w:szCs w:val="18"/>
          <w:rtl/>
        </w:rPr>
        <w:t>מהמנותחים;</w:t>
      </w:r>
      <w:r w:rsidRPr="004D1EA5">
        <w:rPr>
          <w:rFonts w:ascii="Tahoma" w:hAnsi="Tahoma" w:cs="Tahoma"/>
          <w:sz w:val="18"/>
          <w:szCs w:val="18"/>
          <w:rtl/>
        </w:rPr>
        <w:t xml:space="preserve"> לביקורת המעקב </w:t>
      </w:r>
      <w:r w:rsidRPr="004D1EA5">
        <w:rPr>
          <w:rFonts w:ascii="Tahoma" w:hAnsi="Tahoma" w:cs="Tahoma" w:hint="cs"/>
          <w:sz w:val="18"/>
          <w:szCs w:val="18"/>
          <w:rtl/>
        </w:rPr>
        <w:t>השלישית</w:t>
      </w:r>
      <w:r w:rsidRPr="004D1EA5">
        <w:rPr>
          <w:rFonts w:ascii="Tahoma" w:hAnsi="Tahoma" w:cs="Tahoma"/>
          <w:sz w:val="18"/>
          <w:szCs w:val="18"/>
          <w:rtl/>
        </w:rPr>
        <w:t xml:space="preserve"> </w:t>
      </w:r>
      <w:r w:rsidRPr="004D1EA5">
        <w:rPr>
          <w:rFonts w:ascii="Tahoma" w:hAnsi="Tahoma" w:cs="Tahoma" w:hint="cs"/>
          <w:sz w:val="18"/>
          <w:szCs w:val="18"/>
          <w:rtl/>
        </w:rPr>
        <w:t>מגיעים</w:t>
      </w:r>
      <w:r w:rsidRPr="004D1EA5">
        <w:rPr>
          <w:rFonts w:ascii="Tahoma" w:hAnsi="Tahoma" w:cs="Tahoma"/>
          <w:sz w:val="18"/>
          <w:szCs w:val="18"/>
          <w:rtl/>
        </w:rPr>
        <w:t xml:space="preserve"> עוד פחות, רק </w:t>
      </w:r>
      <w:r w:rsidRPr="004D1EA5">
        <w:rPr>
          <w:rFonts w:ascii="Tahoma" w:hAnsi="Tahoma" w:cs="Tahoma" w:hint="cs"/>
          <w:sz w:val="18"/>
          <w:szCs w:val="18"/>
          <w:rtl/>
        </w:rPr>
        <w:t>כ</w:t>
      </w:r>
      <w:r w:rsidRPr="004D1EA5">
        <w:rPr>
          <w:rFonts w:ascii="Tahoma" w:hAnsi="Tahoma" w:cs="Tahoma"/>
          <w:sz w:val="18"/>
          <w:szCs w:val="18"/>
          <w:rtl/>
        </w:rPr>
        <w:t>-18% מ</w:t>
      </w:r>
      <w:r w:rsidRPr="004D1EA5">
        <w:rPr>
          <w:rFonts w:ascii="Tahoma" w:hAnsi="Tahoma" w:cs="Tahoma" w:hint="cs"/>
          <w:sz w:val="18"/>
          <w:szCs w:val="18"/>
          <w:rtl/>
        </w:rPr>
        <w:t>המנותחים</w:t>
      </w:r>
      <w:r w:rsidRPr="004D1EA5">
        <w:rPr>
          <w:rFonts w:ascii="Tahoma" w:hAnsi="Tahoma" w:cs="Tahoma"/>
          <w:sz w:val="18"/>
          <w:szCs w:val="18"/>
          <w:rtl/>
        </w:rPr>
        <w:t>. מ</w:t>
      </w:r>
      <w:r w:rsidRPr="004D1EA5">
        <w:rPr>
          <w:rFonts w:ascii="Tahoma" w:hAnsi="Tahoma" w:cs="Tahoma" w:hint="cs"/>
          <w:sz w:val="18"/>
          <w:szCs w:val="18"/>
          <w:rtl/>
        </w:rPr>
        <w:t>ה</w:t>
      </w:r>
      <w:r w:rsidRPr="004D1EA5">
        <w:rPr>
          <w:rFonts w:ascii="Tahoma" w:hAnsi="Tahoma" w:cs="Tahoma"/>
          <w:sz w:val="18"/>
          <w:szCs w:val="18"/>
          <w:rtl/>
        </w:rPr>
        <w:t xml:space="preserve">נתונים </w:t>
      </w:r>
      <w:r w:rsidRPr="004D1EA5">
        <w:rPr>
          <w:rFonts w:ascii="Tahoma" w:hAnsi="Tahoma" w:cs="Tahoma" w:hint="cs"/>
          <w:sz w:val="18"/>
          <w:szCs w:val="18"/>
          <w:rtl/>
        </w:rPr>
        <w:t>שמסר</w:t>
      </w:r>
      <w:r w:rsidRPr="004D1EA5">
        <w:rPr>
          <w:rFonts w:ascii="Tahoma" w:hAnsi="Tahoma" w:cs="Tahoma"/>
          <w:sz w:val="18"/>
          <w:szCs w:val="18"/>
          <w:rtl/>
        </w:rPr>
        <w:t xml:space="preserve"> הלל יפה עלה כי ב-2017 הגיעו לביקורת </w:t>
      </w:r>
      <w:r w:rsidRPr="004D1EA5">
        <w:rPr>
          <w:rFonts w:ascii="Tahoma" w:hAnsi="Tahoma" w:cs="Tahoma" w:hint="cs"/>
          <w:sz w:val="18"/>
          <w:szCs w:val="18"/>
          <w:rtl/>
        </w:rPr>
        <w:t>המיידית</w:t>
      </w:r>
      <w:r w:rsidRPr="004D1EA5">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 xml:space="preserve">-55% </w:t>
      </w:r>
      <w:r w:rsidRPr="004D1EA5">
        <w:rPr>
          <w:rFonts w:ascii="Tahoma" w:hAnsi="Tahoma" w:cs="Tahoma" w:hint="cs"/>
          <w:sz w:val="18"/>
          <w:szCs w:val="18"/>
          <w:rtl/>
        </w:rPr>
        <w:t>מהמנותחים</w:t>
      </w:r>
      <w:r w:rsidRPr="004D1EA5">
        <w:rPr>
          <w:rFonts w:ascii="Tahoma" w:hAnsi="Tahoma" w:cs="Tahoma"/>
          <w:sz w:val="18"/>
          <w:szCs w:val="18"/>
          <w:rtl/>
        </w:rPr>
        <w:t xml:space="preserve">, </w:t>
      </w:r>
      <w:r w:rsidRPr="004D1EA5">
        <w:rPr>
          <w:rFonts w:ascii="Tahoma" w:hAnsi="Tahoma" w:cs="Tahoma" w:hint="cs"/>
          <w:sz w:val="18"/>
          <w:szCs w:val="18"/>
          <w:rtl/>
        </w:rPr>
        <w:t>ואילו שיעור</w:t>
      </w:r>
      <w:r w:rsidRPr="004D1EA5">
        <w:rPr>
          <w:rFonts w:ascii="Tahoma" w:hAnsi="Tahoma" w:cs="Tahoma"/>
          <w:sz w:val="18"/>
          <w:szCs w:val="18"/>
          <w:rtl/>
        </w:rPr>
        <w:t xml:space="preserve"> המנותחים שהגיעו </w:t>
      </w:r>
      <w:r w:rsidRPr="004D1EA5">
        <w:rPr>
          <w:rFonts w:ascii="Tahoma" w:hAnsi="Tahoma" w:cs="Tahoma" w:hint="cs"/>
          <w:sz w:val="18"/>
          <w:szCs w:val="18"/>
          <w:rtl/>
        </w:rPr>
        <w:t>לביקורת</w:t>
      </w:r>
      <w:r w:rsidRPr="004D1EA5">
        <w:rPr>
          <w:rFonts w:ascii="Tahoma" w:hAnsi="Tahoma" w:cs="Tahoma"/>
          <w:sz w:val="18"/>
          <w:szCs w:val="18"/>
          <w:rtl/>
        </w:rPr>
        <w:t xml:space="preserve"> </w:t>
      </w:r>
      <w:r w:rsidRPr="004D1EA5">
        <w:rPr>
          <w:rFonts w:ascii="Tahoma" w:hAnsi="Tahoma" w:cs="Tahoma" w:hint="cs"/>
          <w:sz w:val="18"/>
          <w:szCs w:val="18"/>
          <w:rtl/>
        </w:rPr>
        <w:t>המעקב</w:t>
      </w:r>
      <w:r w:rsidRPr="004D1EA5">
        <w:rPr>
          <w:rFonts w:ascii="Tahoma" w:hAnsi="Tahoma" w:cs="Tahoma"/>
          <w:sz w:val="18"/>
          <w:szCs w:val="18"/>
          <w:rtl/>
        </w:rPr>
        <w:t xml:space="preserve"> </w:t>
      </w:r>
      <w:r w:rsidRPr="004D1EA5">
        <w:rPr>
          <w:rFonts w:ascii="Tahoma" w:hAnsi="Tahoma" w:cs="Tahoma" w:hint="cs"/>
          <w:sz w:val="18"/>
          <w:szCs w:val="18"/>
          <w:rtl/>
        </w:rPr>
        <w:t>שלאחר</w:t>
      </w:r>
      <w:r w:rsidRPr="004D1EA5">
        <w:rPr>
          <w:rFonts w:ascii="Tahoma" w:hAnsi="Tahoma" w:cs="Tahoma"/>
          <w:sz w:val="18"/>
          <w:szCs w:val="18"/>
          <w:rtl/>
        </w:rPr>
        <w:t xml:space="preserve"> </w:t>
      </w:r>
      <w:r w:rsidRPr="004D1EA5">
        <w:rPr>
          <w:rFonts w:ascii="Tahoma" w:hAnsi="Tahoma" w:cs="Tahoma" w:hint="cs"/>
          <w:sz w:val="18"/>
          <w:szCs w:val="18"/>
          <w:rtl/>
        </w:rPr>
        <w:t>תשעה</w:t>
      </w:r>
      <w:r w:rsidRPr="004D1EA5">
        <w:rPr>
          <w:rFonts w:ascii="Tahoma" w:hAnsi="Tahoma" w:cs="Tahoma"/>
          <w:sz w:val="18"/>
          <w:szCs w:val="18"/>
          <w:rtl/>
        </w:rPr>
        <w:t xml:space="preserve"> </w:t>
      </w:r>
      <w:r w:rsidRPr="004D1EA5">
        <w:rPr>
          <w:rFonts w:ascii="Tahoma" w:hAnsi="Tahoma" w:cs="Tahoma" w:hint="cs"/>
          <w:sz w:val="18"/>
          <w:szCs w:val="18"/>
          <w:rtl/>
        </w:rPr>
        <w:t>חודשים</w:t>
      </w:r>
      <w:r w:rsidRPr="004D1EA5">
        <w:rPr>
          <w:rFonts w:ascii="Tahoma" w:hAnsi="Tahoma" w:cs="Tahoma"/>
          <w:sz w:val="18"/>
          <w:szCs w:val="18"/>
          <w:rtl/>
        </w:rPr>
        <w:t xml:space="preserve"> </w:t>
      </w:r>
      <w:r w:rsidRPr="004D1EA5">
        <w:rPr>
          <w:rFonts w:ascii="Tahoma" w:hAnsi="Tahoma" w:cs="Tahoma" w:hint="cs"/>
          <w:sz w:val="18"/>
          <w:szCs w:val="18"/>
          <w:rtl/>
        </w:rPr>
        <w:t>ירד</w:t>
      </w:r>
      <w:r w:rsidRPr="004D1EA5">
        <w:rPr>
          <w:rFonts w:ascii="Tahoma" w:hAnsi="Tahoma" w:cs="Tahoma"/>
          <w:sz w:val="18"/>
          <w:szCs w:val="18"/>
          <w:rtl/>
        </w:rPr>
        <w:t xml:space="preserve"> </w:t>
      </w:r>
      <w:r w:rsidRPr="004D1EA5">
        <w:rPr>
          <w:rFonts w:ascii="Tahoma" w:hAnsi="Tahoma" w:cs="Tahoma" w:hint="cs"/>
          <w:sz w:val="18"/>
          <w:szCs w:val="18"/>
          <w:rtl/>
        </w:rPr>
        <w:t>לכ</w:t>
      </w:r>
      <w:r w:rsidRPr="004D1EA5">
        <w:rPr>
          <w:rFonts w:ascii="Tahoma" w:hAnsi="Tahoma" w:cs="Tahoma"/>
          <w:sz w:val="18"/>
          <w:szCs w:val="18"/>
          <w:rtl/>
        </w:rPr>
        <w:t xml:space="preserve">-5% </w:t>
      </w:r>
      <w:r w:rsidRPr="004D1EA5">
        <w:rPr>
          <w:rFonts w:ascii="Tahoma" w:hAnsi="Tahoma" w:cs="Tahoma" w:hint="cs"/>
          <w:sz w:val="18"/>
          <w:szCs w:val="18"/>
          <w:rtl/>
        </w:rPr>
        <w:t>בלבד</w:t>
      </w:r>
      <w:r w:rsidRPr="004D1EA5">
        <w:rPr>
          <w:rFonts w:ascii="Tahoma" w:hAnsi="Tahoma" w:cs="Tahoma"/>
          <w:sz w:val="18"/>
          <w:szCs w:val="18"/>
          <w:rtl/>
        </w:rPr>
        <w:t xml:space="preserve"> (הביקור</w:t>
      </w:r>
      <w:r w:rsidRPr="004D1EA5">
        <w:rPr>
          <w:rFonts w:ascii="Tahoma" w:hAnsi="Tahoma" w:cs="Tahoma" w:hint="cs"/>
          <w:sz w:val="18"/>
          <w:szCs w:val="18"/>
          <w:rtl/>
        </w:rPr>
        <w:t>ות</w:t>
      </w:r>
      <w:r w:rsidRPr="004D1EA5">
        <w:rPr>
          <w:rFonts w:ascii="Tahoma" w:hAnsi="Tahoma" w:cs="Tahoma"/>
          <w:sz w:val="18"/>
          <w:szCs w:val="18"/>
          <w:rtl/>
        </w:rPr>
        <w:t xml:space="preserve"> </w:t>
      </w:r>
      <w:r w:rsidRPr="004D1EA5">
        <w:rPr>
          <w:rFonts w:ascii="Tahoma" w:hAnsi="Tahoma" w:cs="Tahoma" w:hint="cs"/>
          <w:sz w:val="18"/>
          <w:szCs w:val="18"/>
          <w:rtl/>
        </w:rPr>
        <w:t>היו</w:t>
      </w:r>
      <w:r w:rsidRPr="004D1EA5">
        <w:rPr>
          <w:rFonts w:ascii="Tahoma" w:hAnsi="Tahoma" w:cs="Tahoma"/>
          <w:sz w:val="18"/>
          <w:szCs w:val="18"/>
          <w:rtl/>
        </w:rPr>
        <w:t xml:space="preserve"> </w:t>
      </w:r>
      <w:r w:rsidRPr="004D1EA5">
        <w:rPr>
          <w:rFonts w:ascii="Tahoma" w:hAnsi="Tahoma" w:cs="Tahoma" w:hint="cs"/>
          <w:sz w:val="18"/>
          <w:szCs w:val="18"/>
          <w:rtl/>
        </w:rPr>
        <w:t>אצל</w:t>
      </w:r>
      <w:r w:rsidRPr="004D1EA5">
        <w:rPr>
          <w:rFonts w:ascii="Tahoma" w:hAnsi="Tahoma" w:cs="Tahoma"/>
          <w:sz w:val="18"/>
          <w:szCs w:val="18"/>
          <w:rtl/>
        </w:rPr>
        <w:t xml:space="preserve"> </w:t>
      </w:r>
      <w:r w:rsidRPr="004D1EA5">
        <w:rPr>
          <w:rFonts w:ascii="Tahoma" w:hAnsi="Tahoma" w:cs="Tahoma" w:hint="cs"/>
          <w:sz w:val="18"/>
          <w:szCs w:val="18"/>
          <w:rtl/>
        </w:rPr>
        <w:t>הכירורג</w:t>
      </w:r>
      <w:r w:rsidRPr="004D1EA5">
        <w:rPr>
          <w:rFonts w:ascii="Tahoma" w:hAnsi="Tahoma" w:cs="Tahoma"/>
          <w:sz w:val="18"/>
          <w:szCs w:val="18"/>
          <w:rtl/>
        </w:rPr>
        <w:t xml:space="preserve">, </w:t>
      </w:r>
      <w:r w:rsidRPr="004D1EA5">
        <w:rPr>
          <w:rFonts w:ascii="Tahoma" w:hAnsi="Tahoma" w:cs="Tahoma" w:hint="cs"/>
          <w:sz w:val="18"/>
          <w:szCs w:val="18"/>
          <w:rtl/>
        </w:rPr>
        <w:t>הדיאטנית</w:t>
      </w:r>
      <w:r w:rsidRPr="004D1EA5">
        <w:rPr>
          <w:rFonts w:ascii="Tahoma" w:hAnsi="Tahoma" w:cs="Tahoma"/>
          <w:sz w:val="18"/>
          <w:szCs w:val="18"/>
          <w:rtl/>
        </w:rPr>
        <w:t xml:space="preserve"> </w:t>
      </w:r>
      <w:r w:rsidRPr="004D1EA5">
        <w:rPr>
          <w:rFonts w:ascii="Tahoma" w:hAnsi="Tahoma" w:cs="Tahoma" w:hint="cs"/>
          <w:sz w:val="18"/>
          <w:szCs w:val="18"/>
          <w:rtl/>
        </w:rPr>
        <w:t>והעו</w:t>
      </w:r>
      <w:r w:rsidRPr="004D1EA5">
        <w:rPr>
          <w:rFonts w:ascii="Tahoma" w:hAnsi="Tahoma" w:cs="Tahoma"/>
          <w:sz w:val="18"/>
          <w:szCs w:val="18"/>
          <w:rtl/>
        </w:rPr>
        <w:t>"ס</w:t>
      </w:r>
      <w:r w:rsidRPr="004D1EA5">
        <w:rPr>
          <w:rFonts w:ascii="Tahoma" w:hAnsi="Tahoma" w:cs="Tahoma"/>
          <w:sz w:val="18"/>
          <w:szCs w:val="18"/>
          <w:rtl/>
        </w:rPr>
        <w:t>).</w:t>
      </w:r>
    </w:p>
    <w:p w:rsidR="002E6D5B" w:rsidRPr="004D1EA5" w:rsidP="00BD4CD2">
      <w:pPr>
        <w:pStyle w:val="ListParagraph"/>
        <w:numPr>
          <w:ilvl w:val="0"/>
          <w:numId w:val="25"/>
        </w:numPr>
        <w:autoSpaceDE/>
        <w:autoSpaceDN/>
        <w:adjustRightInd/>
        <w:spacing w:line="240" w:lineRule="exact"/>
        <w:ind w:left="340" w:right="2268"/>
        <w:rPr>
          <w:sz w:val="18"/>
          <w:szCs w:val="18"/>
          <w:rtl/>
        </w:rPr>
      </w:pPr>
      <w:r w:rsidRPr="004D1EA5">
        <w:rPr>
          <w:rFonts w:hint="eastAsia"/>
          <w:sz w:val="18"/>
          <w:szCs w:val="18"/>
          <w:rtl/>
        </w:rPr>
        <w:t>בחוזר</w:t>
      </w:r>
      <w:r w:rsidRPr="004D1EA5">
        <w:rPr>
          <w:sz w:val="18"/>
          <w:szCs w:val="18"/>
          <w:rtl/>
        </w:rPr>
        <w:t xml:space="preserve"> </w:t>
      </w:r>
      <w:r w:rsidRPr="004D1EA5">
        <w:rPr>
          <w:rFonts w:hint="eastAsia"/>
          <w:sz w:val="18"/>
          <w:szCs w:val="18"/>
          <w:rtl/>
        </w:rPr>
        <w:t>נקבע</w:t>
      </w:r>
      <w:r w:rsidRPr="004D1EA5">
        <w:rPr>
          <w:sz w:val="18"/>
          <w:szCs w:val="18"/>
          <w:rtl/>
        </w:rPr>
        <w:t xml:space="preserve"> </w:t>
      </w:r>
      <w:r w:rsidRPr="004D1EA5">
        <w:rPr>
          <w:rFonts w:hint="cs"/>
          <w:sz w:val="18"/>
          <w:szCs w:val="18"/>
          <w:rtl/>
        </w:rPr>
        <w:t>כי</w:t>
      </w:r>
      <w:r w:rsidRPr="004D1EA5">
        <w:rPr>
          <w:sz w:val="18"/>
          <w:szCs w:val="18"/>
          <w:rtl/>
        </w:rPr>
        <w:t xml:space="preserve"> </w:t>
      </w:r>
      <w:r w:rsidRPr="004D1EA5">
        <w:rPr>
          <w:rFonts w:hint="cs"/>
          <w:sz w:val="18"/>
          <w:szCs w:val="18"/>
          <w:rtl/>
        </w:rPr>
        <w:t>על</w:t>
      </w:r>
      <w:r w:rsidRPr="004D1EA5">
        <w:rPr>
          <w:sz w:val="18"/>
          <w:szCs w:val="18"/>
          <w:rtl/>
        </w:rPr>
        <w:t xml:space="preserve"> </w:t>
      </w:r>
      <w:r w:rsidRPr="004D1EA5">
        <w:rPr>
          <w:rFonts w:hint="cs"/>
          <w:sz w:val="18"/>
          <w:szCs w:val="18"/>
          <w:rtl/>
        </w:rPr>
        <w:t>המרכזים</w:t>
      </w:r>
      <w:r w:rsidRPr="004D1EA5">
        <w:rPr>
          <w:sz w:val="18"/>
          <w:szCs w:val="18"/>
          <w:rtl/>
        </w:rPr>
        <w:t xml:space="preserve"> </w:t>
      </w:r>
      <w:r w:rsidRPr="004D1EA5">
        <w:rPr>
          <w:rFonts w:hint="cs"/>
          <w:sz w:val="18"/>
          <w:szCs w:val="18"/>
          <w:rtl/>
        </w:rPr>
        <w:t>הבריאטריים</w:t>
      </w:r>
      <w:r w:rsidRPr="004D1EA5">
        <w:rPr>
          <w:sz w:val="18"/>
          <w:szCs w:val="18"/>
          <w:rtl/>
        </w:rPr>
        <w:t xml:space="preserve"> </w:t>
      </w:r>
      <w:r w:rsidRPr="004D1EA5">
        <w:rPr>
          <w:rFonts w:hint="cs"/>
          <w:sz w:val="18"/>
          <w:szCs w:val="18"/>
          <w:rtl/>
        </w:rPr>
        <w:t>לרכז</w:t>
      </w:r>
      <w:r w:rsidRPr="004D1EA5">
        <w:rPr>
          <w:sz w:val="18"/>
          <w:szCs w:val="18"/>
          <w:rtl/>
        </w:rPr>
        <w:t xml:space="preserve"> </w:t>
      </w:r>
      <w:r w:rsidRPr="004D1EA5">
        <w:rPr>
          <w:rFonts w:hint="cs"/>
          <w:sz w:val="18"/>
          <w:szCs w:val="18"/>
          <w:rtl/>
        </w:rPr>
        <w:t>מידע ולעקוב</w:t>
      </w:r>
      <w:r w:rsidRPr="004D1EA5">
        <w:rPr>
          <w:sz w:val="18"/>
          <w:szCs w:val="18"/>
          <w:rtl/>
        </w:rPr>
        <w:t xml:space="preserve"> </w:t>
      </w:r>
      <w:r w:rsidRPr="004D1EA5">
        <w:rPr>
          <w:rFonts w:hint="cs"/>
          <w:sz w:val="18"/>
          <w:szCs w:val="18"/>
          <w:rtl/>
        </w:rPr>
        <w:t>אחר</w:t>
      </w:r>
      <w:r w:rsidRPr="004D1EA5">
        <w:rPr>
          <w:sz w:val="18"/>
          <w:szCs w:val="18"/>
          <w:rtl/>
        </w:rPr>
        <w:t xml:space="preserve"> </w:t>
      </w:r>
      <w:r w:rsidRPr="004D1EA5">
        <w:rPr>
          <w:rFonts w:hint="cs"/>
          <w:sz w:val="18"/>
          <w:szCs w:val="18"/>
          <w:rtl/>
        </w:rPr>
        <w:t>החלמת</w:t>
      </w:r>
      <w:r w:rsidRPr="004D1EA5">
        <w:rPr>
          <w:sz w:val="18"/>
          <w:szCs w:val="18"/>
          <w:rtl/>
        </w:rPr>
        <w:t xml:space="preserve"> </w:t>
      </w:r>
      <w:r w:rsidRPr="004D1EA5">
        <w:rPr>
          <w:rFonts w:hint="cs"/>
          <w:sz w:val="18"/>
          <w:szCs w:val="18"/>
          <w:rtl/>
        </w:rPr>
        <w:t>המנותחים,</w:t>
      </w:r>
      <w:r w:rsidRPr="004D1EA5">
        <w:rPr>
          <w:sz w:val="18"/>
          <w:szCs w:val="18"/>
          <w:rtl/>
        </w:rPr>
        <w:t xml:space="preserve"> </w:t>
      </w:r>
      <w:r w:rsidRPr="004D1EA5">
        <w:rPr>
          <w:rFonts w:hint="cs"/>
          <w:sz w:val="18"/>
          <w:szCs w:val="18"/>
          <w:rtl/>
        </w:rPr>
        <w:t>לרבות</w:t>
      </w:r>
      <w:r w:rsidRPr="004D1EA5">
        <w:rPr>
          <w:sz w:val="18"/>
          <w:szCs w:val="18"/>
          <w:rtl/>
        </w:rPr>
        <w:t xml:space="preserve"> </w:t>
      </w:r>
      <w:r w:rsidRPr="004D1EA5">
        <w:rPr>
          <w:rFonts w:hint="cs"/>
          <w:sz w:val="18"/>
          <w:szCs w:val="18"/>
          <w:rtl/>
        </w:rPr>
        <w:t>אחר</w:t>
      </w:r>
      <w:r w:rsidRPr="004D1EA5">
        <w:rPr>
          <w:sz w:val="18"/>
          <w:szCs w:val="18"/>
          <w:rtl/>
        </w:rPr>
        <w:t xml:space="preserve"> </w:t>
      </w:r>
      <w:r w:rsidRPr="004D1EA5">
        <w:rPr>
          <w:rFonts w:hint="cs"/>
          <w:sz w:val="18"/>
          <w:szCs w:val="18"/>
          <w:rtl/>
        </w:rPr>
        <w:t>משקלם</w:t>
      </w:r>
      <w:r w:rsidRPr="004D1EA5">
        <w:rPr>
          <w:sz w:val="18"/>
          <w:szCs w:val="18"/>
          <w:rtl/>
        </w:rPr>
        <w:t xml:space="preserve"> </w:t>
      </w:r>
      <w:r w:rsidRPr="004D1EA5">
        <w:rPr>
          <w:rFonts w:hint="cs"/>
          <w:sz w:val="18"/>
          <w:szCs w:val="18"/>
          <w:rtl/>
        </w:rPr>
        <w:t>ומצבם</w:t>
      </w:r>
      <w:r w:rsidRPr="004D1EA5">
        <w:rPr>
          <w:sz w:val="18"/>
          <w:szCs w:val="18"/>
          <w:rtl/>
        </w:rPr>
        <w:t xml:space="preserve"> </w:t>
      </w:r>
      <w:r w:rsidRPr="004D1EA5">
        <w:rPr>
          <w:rFonts w:hint="cs"/>
          <w:sz w:val="18"/>
          <w:szCs w:val="18"/>
          <w:rtl/>
        </w:rPr>
        <w:t>התזונתי</w:t>
      </w:r>
      <w:r w:rsidRPr="004D1EA5">
        <w:rPr>
          <w:sz w:val="18"/>
          <w:szCs w:val="18"/>
          <w:rtl/>
        </w:rPr>
        <w:t>.</w:t>
      </w:r>
    </w:p>
    <w:p w:rsidR="002E6D5B" w:rsidRPr="004D1EA5" w:rsidP="00BD4CD2">
      <w:pPr>
        <w:spacing w:line="240" w:lineRule="exact"/>
        <w:ind w:right="2268"/>
        <w:jc w:val="both"/>
        <w:rPr>
          <w:rFonts w:ascii="Tahoma" w:hAnsi="Tahoma" w:cs="Tahoma"/>
          <w:b/>
          <w:sz w:val="18"/>
          <w:szCs w:val="18"/>
          <w:rtl/>
        </w:rPr>
      </w:pPr>
      <w:r w:rsidRPr="004D1EA5">
        <w:rPr>
          <w:rFonts w:ascii="Tahoma" w:hAnsi="Tahoma" w:cs="Tahoma" w:hint="cs"/>
          <w:sz w:val="18"/>
          <w:szCs w:val="18"/>
          <w:rtl/>
        </w:rPr>
        <w:t xml:space="preserve">בביקורת עלה שבפועל מרבית המעקבים מתבצעים בקופות, והן אלה המעבירות את המידע הנדרש לרשם </w:t>
      </w:r>
      <w:r w:rsidRPr="004D1EA5">
        <w:rPr>
          <w:rFonts w:ascii="Tahoma" w:hAnsi="Tahoma" w:cs="Tahoma" w:hint="cs"/>
          <w:sz w:val="18"/>
          <w:szCs w:val="18"/>
          <w:rtl/>
        </w:rPr>
        <w:t>הבריאטרי</w:t>
      </w:r>
      <w:r w:rsidRPr="004D1EA5">
        <w:rPr>
          <w:rFonts w:ascii="Tahoma" w:hAnsi="Tahoma" w:cs="Tahoma" w:hint="cs"/>
          <w:sz w:val="18"/>
          <w:szCs w:val="18"/>
          <w:rtl/>
        </w:rPr>
        <w:t xml:space="preserve">; אשר על כן, למרכזים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אין אפשרות מעשית יעילה לרכז מידע ולעקוב אחר החלמת המנותחים.</w:t>
      </w:r>
      <w:r w:rsidRPr="004D1EA5">
        <w:rPr>
          <w:rFonts w:ascii="Tahoma" w:hAnsi="Tahoma" w:cs="Tahoma"/>
          <w:b/>
          <w:sz w:val="18"/>
          <w:szCs w:val="18"/>
          <w:rtl/>
        </w:rPr>
        <w:t xml:space="preserve"> </w:t>
      </w:r>
    </w:p>
    <w:p w:rsidR="002E6D5B" w:rsidRPr="004D1EA5" w:rsidP="00BD4CD2">
      <w:pPr>
        <w:spacing w:line="240" w:lineRule="exact"/>
        <w:ind w:right="2268"/>
        <w:jc w:val="both"/>
        <w:rPr>
          <w:rFonts w:ascii="Tahoma" w:hAnsi="Tahoma" w:cs="Tahoma"/>
          <w:sz w:val="18"/>
          <w:szCs w:val="18"/>
          <w:rtl/>
        </w:rPr>
      </w:pPr>
    </w:p>
    <w:p w:rsidR="002E6D5B" w:rsidRPr="001E7226" w:rsidP="00BD4CD2">
      <w:pPr>
        <w:pStyle w:val="KOT7"/>
      </w:pPr>
      <w:r w:rsidRPr="001E7226">
        <w:rPr>
          <w:rFonts w:hint="eastAsia"/>
          <w:rtl/>
        </w:rPr>
        <w:t>המעקב</w:t>
      </w:r>
      <w:r w:rsidRPr="001E7226">
        <w:rPr>
          <w:rtl/>
        </w:rPr>
        <w:t xml:space="preserve"> </w:t>
      </w:r>
      <w:r w:rsidRPr="001E7226">
        <w:rPr>
          <w:rFonts w:hint="eastAsia"/>
          <w:rtl/>
        </w:rPr>
        <w:t>המנוהל</w:t>
      </w:r>
      <w:r w:rsidRPr="001E7226">
        <w:rPr>
          <w:rtl/>
        </w:rPr>
        <w:t xml:space="preserve"> </w:t>
      </w:r>
      <w:r w:rsidRPr="001E7226">
        <w:rPr>
          <w:rFonts w:hint="eastAsia"/>
          <w:rtl/>
        </w:rPr>
        <w:t>בקופות</w:t>
      </w:r>
    </w:p>
    <w:p w:rsidR="002E6D5B" w:rsidRPr="004D1EA5" w:rsidP="00A44210">
      <w:pPr>
        <w:pStyle w:val="RESHET"/>
        <w:rPr>
          <w:rtl/>
        </w:rPr>
      </w:pPr>
      <w:r w:rsidRPr="00A44210">
        <w:rPr>
          <w:rStyle w:val="Heading7Char"/>
          <w:rFonts w:ascii="Tahoma" w:hAnsi="Tahoma" w:cs="Tahoma" w:hint="cs"/>
          <w:sz w:val="17"/>
          <w:szCs w:val="17"/>
          <w:rtl/>
          <w:lang w:eastAsia="en-US"/>
        </w:rPr>
        <w:t>מעקב במכבי:</w:t>
      </w:r>
      <w:r w:rsidRPr="004D1EA5">
        <w:rPr>
          <w:rFonts w:hint="cs"/>
          <w:rtl/>
        </w:rPr>
        <w:t xml:space="preserve"> </w:t>
      </w:r>
      <w:r w:rsidRPr="004D1EA5">
        <w:rPr>
          <w:rtl/>
        </w:rPr>
        <w:t xml:space="preserve">מכבי אמנם מפעילה מרפאות </w:t>
      </w:r>
      <w:r w:rsidRPr="004D1EA5">
        <w:rPr>
          <w:rtl/>
        </w:rPr>
        <w:t>בריאטריות</w:t>
      </w:r>
      <w:r w:rsidRPr="004D1EA5">
        <w:rPr>
          <w:rtl/>
        </w:rPr>
        <w:t xml:space="preserve"> משלה, אולם </w:t>
      </w:r>
      <w:r w:rsidRPr="004D1EA5">
        <w:rPr>
          <w:rFonts w:hint="eastAsia"/>
          <w:rtl/>
        </w:rPr>
        <w:t>ב</w:t>
      </w:r>
      <w:r w:rsidRPr="004D1EA5">
        <w:rPr>
          <w:rtl/>
        </w:rPr>
        <w:t>צוות ש</w:t>
      </w:r>
      <w:r w:rsidRPr="004D1EA5">
        <w:rPr>
          <w:rFonts w:hint="eastAsia"/>
          <w:rtl/>
        </w:rPr>
        <w:t>להן</w:t>
      </w:r>
      <w:r w:rsidRPr="004D1EA5">
        <w:rPr>
          <w:rtl/>
        </w:rPr>
        <w:t xml:space="preserve"> </w:t>
      </w:r>
      <w:r w:rsidRPr="004D1EA5">
        <w:rPr>
          <w:rFonts w:hint="eastAsia"/>
          <w:rtl/>
        </w:rPr>
        <w:t>לא</w:t>
      </w:r>
      <w:r w:rsidRPr="004D1EA5">
        <w:rPr>
          <w:rtl/>
        </w:rPr>
        <w:t xml:space="preserve"> </w:t>
      </w:r>
      <w:r w:rsidRPr="004D1EA5">
        <w:rPr>
          <w:rFonts w:hint="eastAsia"/>
          <w:rtl/>
        </w:rPr>
        <w:t>כלול</w:t>
      </w:r>
      <w:r w:rsidRPr="004D1EA5">
        <w:rPr>
          <w:rtl/>
        </w:rPr>
        <w:t xml:space="preserve"> כירורג. אף על פי כן, לדברי </w:t>
      </w:r>
      <w:r w:rsidRPr="004D1EA5">
        <w:rPr>
          <w:rFonts w:hint="eastAsia"/>
          <w:rtl/>
        </w:rPr>
        <w:t>כמה</w:t>
      </w:r>
      <w:r w:rsidRPr="004D1EA5">
        <w:rPr>
          <w:rtl/>
        </w:rPr>
        <w:t xml:space="preserve"> </w:t>
      </w:r>
      <w:r w:rsidRPr="004D1EA5">
        <w:rPr>
          <w:rFonts w:hint="eastAsia"/>
          <w:rtl/>
        </w:rPr>
        <w:t>מה</w:t>
      </w:r>
      <w:r w:rsidRPr="004D1EA5">
        <w:rPr>
          <w:rtl/>
        </w:rPr>
        <w:t xml:space="preserve">מרכזים וכן מבדיקת תיקי מנותחים חברי מכבי עולה כי מלבד הביקורת </w:t>
      </w:r>
      <w:r w:rsidRPr="004D1EA5">
        <w:rPr>
          <w:rtl/>
        </w:rPr>
        <w:t>המי</w:t>
      </w:r>
      <w:r w:rsidRPr="004D1EA5">
        <w:rPr>
          <w:rFonts w:hint="cs"/>
          <w:rtl/>
        </w:rPr>
        <w:t>י</w:t>
      </w:r>
      <w:r w:rsidRPr="004D1EA5">
        <w:rPr>
          <w:rtl/>
        </w:rPr>
        <w:t>דית</w:t>
      </w:r>
      <w:r w:rsidRPr="004D1EA5">
        <w:rPr>
          <w:rtl/>
        </w:rPr>
        <w:t xml:space="preserve"> המתקיימת במרכז שבועיים עד חודש לאחר הניתוח, </w:t>
      </w:r>
      <w:r w:rsidRPr="004D1EA5">
        <w:rPr>
          <w:rFonts w:hint="eastAsia"/>
          <w:rtl/>
        </w:rPr>
        <w:t>ה</w:t>
      </w:r>
      <w:r w:rsidRPr="004D1EA5">
        <w:rPr>
          <w:rtl/>
        </w:rPr>
        <w:t xml:space="preserve">נכללת במסגרת הכוללת של הניתוח, מכבי אינה מאשרת למטופל להגיע לביקורת של כירורג במרכז </w:t>
      </w:r>
      <w:r w:rsidRPr="004D1EA5">
        <w:rPr>
          <w:rFonts w:hint="eastAsia"/>
          <w:rtl/>
        </w:rPr>
        <w:t>ש</w:t>
      </w:r>
      <w:r w:rsidRPr="004D1EA5">
        <w:rPr>
          <w:rtl/>
        </w:rPr>
        <w:t xml:space="preserve">בו הוא נותח. </w:t>
      </w:r>
    </w:p>
    <w:p w:rsidR="002E6D5B" w:rsidRPr="00A44210" w:rsidP="00A44210">
      <w:pPr>
        <w:spacing w:before="180" w:after="240" w:line="240" w:lineRule="exact"/>
        <w:ind w:right="2268"/>
        <w:jc w:val="both"/>
        <w:rPr>
          <w:rFonts w:ascii="Tahoma" w:hAnsi="Tahoma" w:cs="Tahoma"/>
          <w:sz w:val="18"/>
          <w:szCs w:val="18"/>
          <w:rtl/>
        </w:rPr>
      </w:pPr>
      <w:r w:rsidRPr="00A44210">
        <w:rPr>
          <w:rFonts w:ascii="Tahoma" w:hAnsi="Tahoma" w:cs="Tahoma" w:hint="cs"/>
          <w:sz w:val="18"/>
          <w:szCs w:val="18"/>
          <w:rtl/>
        </w:rPr>
        <w:t xml:space="preserve">מכבי השיבה למשרד מבקר המדינה בנובמבר 2018 (להלן - תשובת מכבי) כי היא מאשרת ביקור </w:t>
      </w:r>
      <w:r w:rsidRPr="00A44210">
        <w:rPr>
          <w:rFonts w:ascii="Tahoma" w:hAnsi="Tahoma" w:cs="Tahoma"/>
          <w:sz w:val="18"/>
          <w:szCs w:val="18"/>
          <w:rtl/>
        </w:rPr>
        <w:t xml:space="preserve">מעקב אצל כירורג </w:t>
      </w:r>
      <w:r w:rsidRPr="00A44210">
        <w:rPr>
          <w:rFonts w:ascii="Tahoma" w:hAnsi="Tahoma" w:cs="Tahoma"/>
          <w:sz w:val="18"/>
          <w:szCs w:val="18"/>
          <w:rtl/>
        </w:rPr>
        <w:t>בריאטר</w:t>
      </w:r>
      <w:r w:rsidRPr="00A44210">
        <w:rPr>
          <w:rFonts w:ascii="Tahoma" w:hAnsi="Tahoma" w:cs="Tahoma" w:hint="cs"/>
          <w:sz w:val="18"/>
          <w:szCs w:val="18"/>
          <w:rtl/>
        </w:rPr>
        <w:t>י</w:t>
      </w:r>
      <w:r w:rsidRPr="00A44210">
        <w:rPr>
          <w:rFonts w:ascii="Tahoma" w:hAnsi="Tahoma" w:cs="Tahoma"/>
          <w:sz w:val="18"/>
          <w:szCs w:val="18"/>
          <w:rtl/>
        </w:rPr>
        <w:t xml:space="preserve"> בבית החולים לאחר הניתוח</w:t>
      </w:r>
      <w:r w:rsidRPr="00A44210">
        <w:rPr>
          <w:rFonts w:ascii="Tahoma" w:hAnsi="Tahoma" w:cs="Tahoma" w:hint="cs"/>
          <w:sz w:val="18"/>
          <w:szCs w:val="18"/>
          <w:rtl/>
        </w:rPr>
        <w:t>,</w:t>
      </w:r>
      <w:r w:rsidRPr="00A44210">
        <w:rPr>
          <w:rFonts w:ascii="Tahoma" w:hAnsi="Tahoma" w:cs="Tahoma"/>
          <w:sz w:val="18"/>
          <w:szCs w:val="18"/>
          <w:rtl/>
        </w:rPr>
        <w:t xml:space="preserve"> ו</w:t>
      </w:r>
      <w:r w:rsidRPr="00A44210">
        <w:rPr>
          <w:rFonts w:ascii="Tahoma" w:hAnsi="Tahoma" w:cs="Tahoma" w:hint="cs"/>
          <w:sz w:val="18"/>
          <w:szCs w:val="18"/>
          <w:rtl/>
        </w:rPr>
        <w:t>אם</w:t>
      </w:r>
      <w:r w:rsidRPr="00A44210">
        <w:rPr>
          <w:rFonts w:ascii="Tahoma" w:hAnsi="Tahoma" w:cs="Tahoma"/>
          <w:sz w:val="18"/>
          <w:szCs w:val="18"/>
          <w:rtl/>
        </w:rPr>
        <w:t xml:space="preserve"> יש סיבה רפואית מאושרים ביקורים נוספים אצל הרופא המנתח.</w:t>
      </w:r>
      <w:r w:rsidRPr="00A44210">
        <w:rPr>
          <w:rFonts w:ascii="Tahoma" w:hAnsi="Tahoma" w:cs="Tahoma" w:hint="cs"/>
          <w:sz w:val="18"/>
          <w:szCs w:val="18"/>
          <w:rtl/>
        </w:rPr>
        <w:t xml:space="preserve"> </w:t>
      </w:r>
      <w:r w:rsidRPr="00A44210">
        <w:rPr>
          <w:rFonts w:ascii="Tahoma" w:hAnsi="Tahoma" w:cs="Tahoma"/>
          <w:sz w:val="18"/>
          <w:szCs w:val="18"/>
          <w:rtl/>
        </w:rPr>
        <w:t xml:space="preserve">כמו כן </w:t>
      </w:r>
      <w:r w:rsidRPr="00A44210">
        <w:rPr>
          <w:rFonts w:ascii="Tahoma" w:hAnsi="Tahoma" w:cs="Tahoma" w:hint="cs"/>
          <w:sz w:val="18"/>
          <w:szCs w:val="18"/>
          <w:rtl/>
        </w:rPr>
        <w:t>כ</w:t>
      </w:r>
      <w:r w:rsidRPr="00A44210">
        <w:rPr>
          <w:rFonts w:ascii="Tahoma" w:hAnsi="Tahoma" w:cs="Tahoma"/>
          <w:sz w:val="18"/>
          <w:szCs w:val="18"/>
          <w:rtl/>
        </w:rPr>
        <w:t xml:space="preserve">ירורגים </w:t>
      </w:r>
      <w:r w:rsidRPr="00A44210">
        <w:rPr>
          <w:rFonts w:ascii="Tahoma" w:hAnsi="Tahoma" w:cs="Tahoma"/>
          <w:sz w:val="18"/>
          <w:szCs w:val="18"/>
          <w:rtl/>
        </w:rPr>
        <w:t>בריאטרים</w:t>
      </w:r>
      <w:r w:rsidRPr="00A44210">
        <w:rPr>
          <w:rFonts w:ascii="Tahoma" w:hAnsi="Tahoma" w:cs="Tahoma"/>
          <w:sz w:val="18"/>
          <w:szCs w:val="18"/>
          <w:rtl/>
        </w:rPr>
        <w:t xml:space="preserve"> המנתחים בבתי החולים עובדים במכבי ומקיימים מעקב לאחר ניתוח במסגרת הקופה</w:t>
      </w:r>
      <w:r w:rsidRPr="00A44210">
        <w:rPr>
          <w:rFonts w:ascii="Tahoma" w:hAnsi="Tahoma" w:cs="Tahoma" w:hint="cs"/>
          <w:sz w:val="18"/>
          <w:szCs w:val="18"/>
          <w:rtl/>
        </w:rPr>
        <w:t>.</w:t>
      </w:r>
    </w:p>
    <w:p w:rsidR="002E6D5B" w:rsidRPr="00A44210" w:rsidP="00A44210">
      <w:pPr>
        <w:pStyle w:val="RESHET"/>
        <w:rPr>
          <w:rtl/>
        </w:rPr>
      </w:pPr>
      <w:r w:rsidRPr="00A44210">
        <w:rPr>
          <w:rtl/>
        </w:rPr>
        <w:t xml:space="preserve">מדיניות זו נוגדת את </w:t>
      </w:r>
      <w:r w:rsidRPr="00A44210">
        <w:rPr>
          <w:rFonts w:hint="eastAsia"/>
          <w:rtl/>
        </w:rPr>
        <w:t>הנחיית</w:t>
      </w:r>
      <w:r w:rsidRPr="00A44210">
        <w:rPr>
          <w:rtl/>
        </w:rPr>
        <w:t xml:space="preserve"> </w:t>
      </w:r>
      <w:r w:rsidRPr="00A44210">
        <w:rPr>
          <w:rFonts w:hint="eastAsia"/>
          <w:rtl/>
        </w:rPr>
        <w:t>ה</w:t>
      </w:r>
      <w:r w:rsidRPr="00A44210">
        <w:rPr>
          <w:rtl/>
        </w:rPr>
        <w:t xml:space="preserve">חוזר </w:t>
      </w:r>
      <w:r w:rsidRPr="00A44210">
        <w:rPr>
          <w:rFonts w:hint="eastAsia"/>
          <w:rtl/>
        </w:rPr>
        <w:t>ש</w:t>
      </w:r>
      <w:r w:rsidRPr="00A44210">
        <w:rPr>
          <w:rFonts w:hint="cs"/>
          <w:rtl/>
        </w:rPr>
        <w:t xml:space="preserve">לפיה </w:t>
      </w:r>
      <w:r w:rsidRPr="00A44210">
        <w:rPr>
          <w:rtl/>
        </w:rPr>
        <w:t xml:space="preserve">על המנותח לעבור ביקורת של כל הצוות המקצועי </w:t>
      </w:r>
      <w:r w:rsidRPr="00A44210">
        <w:rPr>
          <w:rFonts w:hint="eastAsia"/>
          <w:rtl/>
        </w:rPr>
        <w:t>במרכז</w:t>
      </w:r>
      <w:r w:rsidRPr="00A44210">
        <w:rPr>
          <w:rtl/>
        </w:rPr>
        <w:t xml:space="preserve"> </w:t>
      </w:r>
      <w:r w:rsidRPr="00A44210">
        <w:rPr>
          <w:rFonts w:hint="eastAsia"/>
          <w:rtl/>
        </w:rPr>
        <w:t>בחלוף</w:t>
      </w:r>
      <w:r w:rsidRPr="00A44210">
        <w:rPr>
          <w:rtl/>
        </w:rPr>
        <w:t xml:space="preserve"> חצי שנה ושנה מהניתוח. </w:t>
      </w:r>
    </w:p>
    <w:p w:rsidR="002E6D5B" w:rsidRPr="00A44210" w:rsidP="00A44210">
      <w:pPr>
        <w:spacing w:before="180" w:after="240" w:line="240" w:lineRule="exact"/>
        <w:ind w:right="2268"/>
        <w:jc w:val="both"/>
        <w:rPr>
          <w:rFonts w:ascii="Tahoma" w:hAnsi="Tahoma" w:cs="Tahoma"/>
          <w:sz w:val="18"/>
          <w:szCs w:val="18"/>
          <w:rtl/>
        </w:rPr>
      </w:pPr>
      <w:r w:rsidRPr="00A44210">
        <w:rPr>
          <w:rStyle w:val="Heading7Char"/>
          <w:rFonts w:ascii="Tahoma" w:hAnsi="Tahoma" w:cs="Tahoma" w:hint="eastAsia"/>
          <w:sz w:val="18"/>
          <w:szCs w:val="18"/>
          <w:rtl/>
        </w:rPr>
        <w:t>מעקב</w:t>
      </w:r>
      <w:r w:rsidRPr="00A44210">
        <w:rPr>
          <w:rStyle w:val="Heading7Char"/>
          <w:rFonts w:ascii="Tahoma" w:hAnsi="Tahoma" w:cs="Tahoma"/>
          <w:sz w:val="18"/>
          <w:szCs w:val="18"/>
          <w:rtl/>
        </w:rPr>
        <w:t xml:space="preserve"> </w:t>
      </w:r>
      <w:r w:rsidRPr="00A44210">
        <w:rPr>
          <w:rStyle w:val="Heading7Char"/>
          <w:rFonts w:ascii="Tahoma" w:hAnsi="Tahoma" w:cs="Tahoma" w:hint="cs"/>
          <w:sz w:val="18"/>
          <w:szCs w:val="18"/>
          <w:rtl/>
        </w:rPr>
        <w:t xml:space="preserve">בקופות </w:t>
      </w:r>
      <w:r w:rsidRPr="00A44210">
        <w:rPr>
          <w:rStyle w:val="Heading7Char"/>
          <w:rFonts w:ascii="Tahoma" w:hAnsi="Tahoma" w:cs="Tahoma" w:hint="eastAsia"/>
          <w:sz w:val="18"/>
          <w:szCs w:val="18"/>
          <w:rtl/>
        </w:rPr>
        <w:t>של</w:t>
      </w:r>
      <w:r w:rsidRPr="00A44210">
        <w:rPr>
          <w:rStyle w:val="Heading7Char"/>
          <w:rFonts w:ascii="Tahoma" w:hAnsi="Tahoma" w:cs="Tahoma"/>
          <w:sz w:val="18"/>
          <w:szCs w:val="18"/>
          <w:rtl/>
        </w:rPr>
        <w:t xml:space="preserve"> </w:t>
      </w:r>
      <w:r w:rsidRPr="00A44210">
        <w:rPr>
          <w:rStyle w:val="Heading7Char"/>
          <w:rFonts w:ascii="Tahoma" w:hAnsi="Tahoma" w:cs="Tahoma" w:hint="eastAsia"/>
          <w:sz w:val="18"/>
          <w:szCs w:val="18"/>
          <w:rtl/>
        </w:rPr>
        <w:t>דיאטנית</w:t>
      </w:r>
      <w:r w:rsidRPr="00A44210">
        <w:rPr>
          <w:rStyle w:val="Heading7Char"/>
          <w:rFonts w:ascii="Tahoma" w:hAnsi="Tahoma" w:cs="Tahoma"/>
          <w:sz w:val="18"/>
          <w:szCs w:val="18"/>
          <w:rtl/>
        </w:rPr>
        <w:t xml:space="preserve"> </w:t>
      </w:r>
      <w:r w:rsidRPr="00A44210">
        <w:rPr>
          <w:rStyle w:val="Heading7Char"/>
          <w:rFonts w:ascii="Tahoma" w:hAnsi="Tahoma" w:cs="Tahoma" w:hint="eastAsia"/>
          <w:sz w:val="18"/>
          <w:szCs w:val="18"/>
          <w:rtl/>
        </w:rPr>
        <w:t>ו</w:t>
      </w:r>
      <w:r w:rsidRPr="00A44210">
        <w:rPr>
          <w:rStyle w:val="Heading7Char"/>
          <w:rFonts w:ascii="Tahoma" w:hAnsi="Tahoma" w:cs="Tahoma" w:hint="cs"/>
          <w:sz w:val="18"/>
          <w:szCs w:val="18"/>
          <w:rtl/>
        </w:rPr>
        <w:t xml:space="preserve">של </w:t>
      </w:r>
      <w:r w:rsidRPr="00A44210">
        <w:rPr>
          <w:rStyle w:val="Heading7Char"/>
          <w:rFonts w:ascii="Tahoma" w:hAnsi="Tahoma" w:cs="Tahoma" w:hint="eastAsia"/>
          <w:sz w:val="18"/>
          <w:szCs w:val="18"/>
          <w:rtl/>
        </w:rPr>
        <w:t>רופא</w:t>
      </w:r>
      <w:r w:rsidRPr="00A44210">
        <w:rPr>
          <w:rStyle w:val="Heading7Char"/>
          <w:rFonts w:ascii="Tahoma" w:hAnsi="Tahoma" w:cs="Tahoma"/>
          <w:sz w:val="18"/>
          <w:szCs w:val="18"/>
          <w:rtl/>
        </w:rPr>
        <w:t xml:space="preserve"> </w:t>
      </w:r>
      <w:r w:rsidRPr="00A44210">
        <w:rPr>
          <w:rStyle w:val="Heading7Char"/>
          <w:rFonts w:ascii="Tahoma" w:hAnsi="Tahoma" w:cs="Tahoma" w:hint="eastAsia"/>
          <w:sz w:val="18"/>
          <w:szCs w:val="18"/>
          <w:rtl/>
        </w:rPr>
        <w:t>המשפחה</w:t>
      </w:r>
      <w:r w:rsidRPr="00A44210">
        <w:rPr>
          <w:rStyle w:val="Heading7Char"/>
          <w:rFonts w:ascii="Tahoma" w:hAnsi="Tahoma" w:cs="Tahoma" w:hint="cs"/>
          <w:sz w:val="18"/>
          <w:szCs w:val="18"/>
          <w:rtl/>
        </w:rPr>
        <w:t>:</w:t>
      </w:r>
      <w:r w:rsidRPr="00A44210">
        <w:rPr>
          <w:rFonts w:ascii="Tahoma" w:hAnsi="Tahoma" w:cs="Tahoma"/>
          <w:sz w:val="18"/>
          <w:szCs w:val="18"/>
          <w:rtl/>
        </w:rPr>
        <w:t xml:space="preserve"> </w:t>
      </w:r>
      <w:r w:rsidRPr="00A44210">
        <w:rPr>
          <w:rFonts w:ascii="Tahoma" w:hAnsi="Tahoma" w:cs="Tahoma"/>
          <w:b/>
          <w:sz w:val="18"/>
          <w:szCs w:val="18"/>
          <w:rtl/>
        </w:rPr>
        <w:t>החוזר קובע כי על מנותח להיות במעקב של דיאטנית לפחות בשישה מפגשים בשנה הראשונה שלאחר הניתוח, ובשנה השנייה לפחות במפגש אחד עד שלושה. עוד נקבע בחוזר</w:t>
      </w:r>
      <w:r w:rsidRPr="00A44210">
        <w:rPr>
          <w:rFonts w:ascii="Tahoma" w:hAnsi="Tahoma" w:cs="Tahoma"/>
          <w:sz w:val="18"/>
          <w:szCs w:val="18"/>
          <w:rtl/>
        </w:rPr>
        <w:t xml:space="preserve"> </w:t>
      </w:r>
      <w:r w:rsidRPr="00A44210">
        <w:rPr>
          <w:rFonts w:ascii="Tahoma" w:hAnsi="Tahoma" w:cs="Tahoma"/>
          <w:b/>
          <w:sz w:val="18"/>
          <w:szCs w:val="18"/>
          <w:rtl/>
        </w:rPr>
        <w:t>כי על רופא המשפחה או האנדוקרינולוג לבצע למנותח בדיקות תקופתיות, ובהן - מעקב סוכרת, מעקב אחר חסרים תזונתיים וויטמינים. נייר העמדה של עמותת הדיאטנים מנחה אילו בדיקות דם יש לבצע ובאיזו תדירות</w:t>
      </w:r>
      <w:r>
        <w:rPr>
          <w:rStyle w:val="FootnoteReference0"/>
          <w:rFonts w:ascii="Tahoma" w:hAnsi="Tahoma" w:cs="Tahoma"/>
          <w:b/>
          <w:sz w:val="18"/>
          <w:szCs w:val="18"/>
          <w:rtl/>
        </w:rPr>
        <w:footnoteReference w:id="85"/>
      </w:r>
      <w:r w:rsidRPr="00A44210">
        <w:rPr>
          <w:rFonts w:ascii="Tahoma" w:hAnsi="Tahoma" w:cs="Tahoma"/>
          <w:b/>
          <w:sz w:val="18"/>
          <w:szCs w:val="18"/>
          <w:rtl/>
        </w:rPr>
        <w:t>.</w:t>
      </w:r>
    </w:p>
    <w:p w:rsidR="002E6D5B" w:rsidRPr="00A44210" w:rsidP="00A44210">
      <w:pPr>
        <w:pStyle w:val="RESHET"/>
        <w:rPr>
          <w:rtl/>
        </w:rPr>
      </w:pPr>
      <w:r w:rsidRPr="00A44210">
        <w:rPr>
          <w:rFonts w:hint="eastAsia"/>
          <w:rtl/>
        </w:rPr>
        <w:t>מתוך</w:t>
      </w:r>
      <w:r w:rsidRPr="00A44210">
        <w:rPr>
          <w:rtl/>
        </w:rPr>
        <w:t xml:space="preserve"> 107 </w:t>
      </w:r>
      <w:r w:rsidRPr="00A44210">
        <w:rPr>
          <w:rFonts w:hint="eastAsia"/>
          <w:rtl/>
        </w:rPr>
        <w:t>תיקים</w:t>
      </w:r>
      <w:r w:rsidRPr="00A44210">
        <w:rPr>
          <w:rtl/>
        </w:rPr>
        <w:t xml:space="preserve"> שמשרד מבקר המדינה </w:t>
      </w:r>
      <w:r w:rsidRPr="00A44210">
        <w:rPr>
          <w:rFonts w:hint="eastAsia"/>
          <w:rtl/>
        </w:rPr>
        <w:t>בדק</w:t>
      </w:r>
      <w:r w:rsidRPr="00A44210">
        <w:rPr>
          <w:rtl/>
        </w:rPr>
        <w:t xml:space="preserve"> </w:t>
      </w:r>
      <w:r w:rsidRPr="00A44210">
        <w:rPr>
          <w:rFonts w:hint="cs"/>
          <w:rtl/>
        </w:rPr>
        <w:t>באשר</w:t>
      </w:r>
      <w:r w:rsidRPr="00A44210">
        <w:rPr>
          <w:rtl/>
        </w:rPr>
        <w:t xml:space="preserve"> למנותחים </w:t>
      </w:r>
      <w:r w:rsidRPr="00A44210">
        <w:rPr>
          <w:rFonts w:hint="cs"/>
          <w:rtl/>
        </w:rPr>
        <w:t>שנותחו</w:t>
      </w:r>
      <w:r w:rsidRPr="00A44210">
        <w:rPr>
          <w:rtl/>
        </w:rPr>
        <w:t xml:space="preserve"> ב-2015 וביצע</w:t>
      </w:r>
      <w:r w:rsidRPr="00A44210">
        <w:rPr>
          <w:rFonts w:hint="cs"/>
          <w:rtl/>
        </w:rPr>
        <w:t>ו</w:t>
      </w:r>
      <w:r w:rsidRPr="00A44210">
        <w:rPr>
          <w:rtl/>
        </w:rPr>
        <w:t xml:space="preserve"> </w:t>
      </w:r>
      <w:r w:rsidRPr="00A44210">
        <w:rPr>
          <w:rFonts w:hint="cs"/>
          <w:rtl/>
        </w:rPr>
        <w:t>ביקורת</w:t>
      </w:r>
      <w:r w:rsidRPr="00A44210">
        <w:rPr>
          <w:rtl/>
        </w:rPr>
        <w:t xml:space="preserve"> </w:t>
      </w:r>
      <w:r w:rsidRPr="00A44210">
        <w:rPr>
          <w:rFonts w:hint="cs"/>
          <w:rtl/>
        </w:rPr>
        <w:t>מעקב</w:t>
      </w:r>
      <w:r w:rsidRPr="00A44210">
        <w:rPr>
          <w:rtl/>
        </w:rPr>
        <w:t xml:space="preserve"> עד יוני 2018, </w:t>
      </w:r>
      <w:r w:rsidRPr="00A44210">
        <w:rPr>
          <w:rFonts w:hint="cs"/>
          <w:rtl/>
        </w:rPr>
        <w:t>עלה</w:t>
      </w:r>
      <w:r w:rsidRPr="00A44210">
        <w:rPr>
          <w:rtl/>
        </w:rPr>
        <w:t xml:space="preserve"> </w:t>
      </w:r>
      <w:r w:rsidRPr="00A44210">
        <w:rPr>
          <w:rFonts w:hint="cs"/>
          <w:rtl/>
        </w:rPr>
        <w:t>כי</w:t>
      </w:r>
      <w:r w:rsidRPr="00A44210">
        <w:rPr>
          <w:rtl/>
        </w:rPr>
        <w:t xml:space="preserve"> </w:t>
      </w:r>
      <w:r w:rsidRPr="00A44210">
        <w:rPr>
          <w:rFonts w:hint="cs"/>
          <w:rtl/>
        </w:rPr>
        <w:t>המעקב</w:t>
      </w:r>
      <w:r w:rsidRPr="00A44210">
        <w:rPr>
          <w:rtl/>
        </w:rPr>
        <w:t xml:space="preserve"> </w:t>
      </w:r>
      <w:r w:rsidRPr="00A44210">
        <w:rPr>
          <w:rFonts w:hint="cs"/>
          <w:rtl/>
        </w:rPr>
        <w:t>שביצעו</w:t>
      </w:r>
      <w:r w:rsidRPr="00A44210">
        <w:rPr>
          <w:rtl/>
        </w:rPr>
        <w:t xml:space="preserve"> </w:t>
      </w:r>
      <w:r w:rsidRPr="00A44210">
        <w:rPr>
          <w:rFonts w:hint="cs"/>
          <w:rtl/>
        </w:rPr>
        <w:t>הקופות</w:t>
      </w:r>
      <w:r w:rsidRPr="00A44210">
        <w:rPr>
          <w:rtl/>
        </w:rPr>
        <w:t xml:space="preserve"> </w:t>
      </w:r>
      <w:r w:rsidRPr="00A44210">
        <w:rPr>
          <w:rFonts w:hint="cs"/>
          <w:rtl/>
        </w:rPr>
        <w:t>בקהילה</w:t>
      </w:r>
      <w:r w:rsidRPr="00A44210">
        <w:rPr>
          <w:rtl/>
        </w:rPr>
        <w:t xml:space="preserve"> </w:t>
      </w:r>
      <w:r w:rsidRPr="00A44210">
        <w:rPr>
          <w:rFonts w:hint="cs"/>
          <w:rtl/>
        </w:rPr>
        <w:t>היה</w:t>
      </w:r>
      <w:r w:rsidRPr="00A44210">
        <w:rPr>
          <w:rtl/>
        </w:rPr>
        <w:t xml:space="preserve"> </w:t>
      </w:r>
      <w:r w:rsidRPr="00A44210">
        <w:rPr>
          <w:rFonts w:hint="cs"/>
          <w:rtl/>
        </w:rPr>
        <w:t>בלתי</w:t>
      </w:r>
      <w:r w:rsidRPr="00A44210">
        <w:rPr>
          <w:rtl/>
        </w:rPr>
        <w:t xml:space="preserve"> </w:t>
      </w:r>
      <w:r w:rsidRPr="00A44210">
        <w:rPr>
          <w:rFonts w:hint="cs"/>
          <w:rtl/>
        </w:rPr>
        <w:t>מספק</w:t>
      </w:r>
      <w:r w:rsidRPr="00A44210">
        <w:rPr>
          <w:rtl/>
        </w:rPr>
        <w:t xml:space="preserve"> </w:t>
      </w:r>
      <w:r w:rsidRPr="00A44210">
        <w:rPr>
          <w:rFonts w:hint="cs"/>
          <w:rtl/>
        </w:rPr>
        <w:t>לחלוטין</w:t>
      </w:r>
      <w:r w:rsidRPr="00A44210">
        <w:rPr>
          <w:rtl/>
        </w:rPr>
        <w:t xml:space="preserve"> </w:t>
      </w:r>
      <w:r w:rsidRPr="00A44210">
        <w:rPr>
          <w:rFonts w:hint="cs"/>
          <w:rtl/>
        </w:rPr>
        <w:t>ולא</w:t>
      </w:r>
      <w:r w:rsidRPr="00A44210">
        <w:rPr>
          <w:rtl/>
        </w:rPr>
        <w:t xml:space="preserve"> </w:t>
      </w:r>
      <w:r w:rsidRPr="00A44210">
        <w:rPr>
          <w:rFonts w:hint="cs"/>
          <w:rtl/>
        </w:rPr>
        <w:t>תאם</w:t>
      </w:r>
      <w:r w:rsidRPr="00A44210">
        <w:rPr>
          <w:rtl/>
        </w:rPr>
        <w:t xml:space="preserve"> </w:t>
      </w:r>
      <w:r w:rsidRPr="00A44210">
        <w:rPr>
          <w:rFonts w:hint="cs"/>
          <w:rtl/>
        </w:rPr>
        <w:t>את</w:t>
      </w:r>
      <w:r w:rsidRPr="00A44210">
        <w:rPr>
          <w:rtl/>
        </w:rPr>
        <w:t xml:space="preserve"> </w:t>
      </w:r>
      <w:r w:rsidRPr="00A44210">
        <w:rPr>
          <w:rFonts w:hint="cs"/>
          <w:rtl/>
        </w:rPr>
        <w:t>דרישות</w:t>
      </w:r>
      <w:r w:rsidRPr="00A44210">
        <w:rPr>
          <w:rtl/>
        </w:rPr>
        <w:t xml:space="preserve"> </w:t>
      </w:r>
      <w:r w:rsidRPr="00A44210">
        <w:rPr>
          <w:rFonts w:hint="cs"/>
          <w:rtl/>
        </w:rPr>
        <w:t>החוזר</w:t>
      </w:r>
      <w:r w:rsidRPr="00A44210">
        <w:rPr>
          <w:rtl/>
        </w:rPr>
        <w:t xml:space="preserve">: </w:t>
      </w:r>
    </w:p>
    <w:p w:rsidR="002E6D5B" w:rsidRPr="00A44210" w:rsidP="00A44210">
      <w:pPr>
        <w:spacing w:before="180" w:after="240" w:line="240" w:lineRule="exact"/>
        <w:ind w:right="2268"/>
        <w:jc w:val="both"/>
        <w:rPr>
          <w:rFonts w:ascii="Tahoma" w:hAnsi="Tahoma" w:cs="Tahoma"/>
          <w:sz w:val="18"/>
          <w:szCs w:val="18"/>
          <w:rtl/>
        </w:rPr>
      </w:pPr>
      <w:r w:rsidRPr="00A44210">
        <w:rPr>
          <w:rStyle w:val="Heading7Char"/>
          <w:rFonts w:ascii="Tahoma" w:hAnsi="Tahoma" w:cs="Tahoma" w:hint="eastAsia"/>
          <w:sz w:val="18"/>
          <w:szCs w:val="18"/>
          <w:rtl/>
        </w:rPr>
        <w:t>מעקב</w:t>
      </w:r>
      <w:r w:rsidRPr="00A44210">
        <w:rPr>
          <w:rStyle w:val="Heading7Char"/>
          <w:rFonts w:ascii="Tahoma" w:hAnsi="Tahoma" w:cs="Tahoma"/>
          <w:sz w:val="18"/>
          <w:szCs w:val="18"/>
          <w:rtl/>
        </w:rPr>
        <w:t xml:space="preserve"> </w:t>
      </w:r>
      <w:r w:rsidRPr="00A44210">
        <w:rPr>
          <w:rStyle w:val="Heading7Char"/>
          <w:rFonts w:ascii="Tahoma" w:hAnsi="Tahoma" w:cs="Tahoma" w:hint="eastAsia"/>
          <w:sz w:val="18"/>
          <w:szCs w:val="18"/>
          <w:rtl/>
        </w:rPr>
        <w:t>דיאטנית</w:t>
      </w:r>
      <w:r w:rsidRPr="00A44210">
        <w:rPr>
          <w:rStyle w:val="Heading7Char"/>
          <w:rFonts w:ascii="Tahoma" w:hAnsi="Tahoma" w:cs="Tahoma" w:hint="cs"/>
          <w:sz w:val="18"/>
          <w:szCs w:val="18"/>
          <w:rtl/>
        </w:rPr>
        <w:t>:</w:t>
      </w:r>
      <w:r w:rsidRPr="00A44210">
        <w:rPr>
          <w:rFonts w:ascii="Tahoma" w:hAnsi="Tahoma" w:cs="Tahoma" w:hint="cs"/>
          <w:sz w:val="18"/>
          <w:szCs w:val="18"/>
          <w:rtl/>
        </w:rPr>
        <w:t xml:space="preserve"> בביקורת עלה שמלבד</w:t>
      </w:r>
      <w:r w:rsidRPr="00A44210">
        <w:rPr>
          <w:rFonts w:ascii="Tahoma" w:hAnsi="Tahoma" w:cs="Tahoma"/>
          <w:sz w:val="18"/>
          <w:szCs w:val="18"/>
          <w:rtl/>
        </w:rPr>
        <w:t xml:space="preserve"> </w:t>
      </w:r>
      <w:r w:rsidRPr="00A44210">
        <w:rPr>
          <w:rFonts w:ascii="Tahoma" w:hAnsi="Tahoma" w:cs="Tahoma" w:hint="cs"/>
          <w:sz w:val="18"/>
          <w:szCs w:val="18"/>
          <w:rtl/>
        </w:rPr>
        <w:t>מכבי,</w:t>
      </w:r>
      <w:r w:rsidRPr="00A44210">
        <w:rPr>
          <w:rFonts w:ascii="Tahoma" w:hAnsi="Tahoma" w:cs="Tahoma"/>
          <w:sz w:val="18"/>
          <w:szCs w:val="18"/>
          <w:rtl/>
        </w:rPr>
        <w:t xml:space="preserve"> </w:t>
      </w:r>
      <w:r w:rsidRPr="00A44210">
        <w:rPr>
          <w:rFonts w:ascii="Tahoma" w:hAnsi="Tahoma" w:cs="Tahoma" w:hint="cs"/>
          <w:sz w:val="18"/>
          <w:szCs w:val="18"/>
          <w:rtl/>
        </w:rPr>
        <w:t>הנוקטת</w:t>
      </w:r>
      <w:r w:rsidRPr="00A44210">
        <w:rPr>
          <w:rFonts w:ascii="Tahoma" w:hAnsi="Tahoma" w:cs="Tahoma"/>
          <w:sz w:val="18"/>
          <w:szCs w:val="18"/>
          <w:rtl/>
        </w:rPr>
        <w:t xml:space="preserve"> </w:t>
      </w:r>
      <w:r w:rsidRPr="00A44210">
        <w:rPr>
          <w:rFonts w:ascii="Tahoma" w:hAnsi="Tahoma" w:cs="Tahoma" w:hint="cs"/>
          <w:sz w:val="18"/>
          <w:szCs w:val="18"/>
          <w:rtl/>
        </w:rPr>
        <w:t>גישה</w:t>
      </w:r>
      <w:r w:rsidRPr="00A44210">
        <w:rPr>
          <w:rFonts w:ascii="Tahoma" w:hAnsi="Tahoma" w:cs="Tahoma"/>
          <w:sz w:val="18"/>
          <w:szCs w:val="18"/>
          <w:rtl/>
        </w:rPr>
        <w:t xml:space="preserve"> </w:t>
      </w:r>
      <w:r w:rsidRPr="00A44210">
        <w:rPr>
          <w:rFonts w:ascii="Tahoma" w:hAnsi="Tahoma" w:cs="Tahoma" w:hint="cs"/>
          <w:sz w:val="18"/>
          <w:szCs w:val="18"/>
          <w:rtl/>
        </w:rPr>
        <w:t>פרואקטיבית</w:t>
      </w:r>
      <w:r w:rsidRPr="00A44210">
        <w:rPr>
          <w:rFonts w:ascii="Tahoma" w:hAnsi="Tahoma" w:cs="Tahoma"/>
          <w:sz w:val="18"/>
          <w:szCs w:val="18"/>
          <w:rtl/>
        </w:rPr>
        <w:t xml:space="preserve"> ופונה </w:t>
      </w:r>
      <w:r w:rsidRPr="00A44210">
        <w:rPr>
          <w:rFonts w:ascii="Tahoma" w:hAnsi="Tahoma" w:cs="Tahoma" w:hint="cs"/>
          <w:sz w:val="18"/>
          <w:szCs w:val="18"/>
          <w:rtl/>
        </w:rPr>
        <w:t>ביוזמתה</w:t>
      </w:r>
      <w:r w:rsidRPr="00A44210">
        <w:rPr>
          <w:rFonts w:ascii="Tahoma" w:hAnsi="Tahoma" w:cs="Tahoma"/>
          <w:sz w:val="18"/>
          <w:szCs w:val="18"/>
          <w:rtl/>
        </w:rPr>
        <w:t xml:space="preserve"> </w:t>
      </w:r>
      <w:r w:rsidRPr="00A44210">
        <w:rPr>
          <w:rFonts w:ascii="Tahoma" w:hAnsi="Tahoma" w:cs="Tahoma" w:hint="cs"/>
          <w:sz w:val="18"/>
          <w:szCs w:val="18"/>
          <w:rtl/>
        </w:rPr>
        <w:t>למטופל</w:t>
      </w:r>
      <w:r w:rsidRPr="00A44210">
        <w:rPr>
          <w:rFonts w:ascii="Tahoma" w:hAnsi="Tahoma" w:cs="Tahoma"/>
          <w:sz w:val="18"/>
          <w:szCs w:val="18"/>
          <w:rtl/>
        </w:rPr>
        <w:t xml:space="preserve"> כדי שיגיע למעקב דיאטנית</w:t>
      </w:r>
      <w:r w:rsidRPr="00A44210">
        <w:rPr>
          <w:rFonts w:ascii="Tahoma" w:hAnsi="Tahoma" w:cs="Tahoma" w:hint="cs"/>
          <w:sz w:val="18"/>
          <w:szCs w:val="18"/>
          <w:rtl/>
        </w:rPr>
        <w:t xml:space="preserve"> - דבר רצוי וחיובי</w:t>
      </w:r>
      <w:r w:rsidRPr="00A44210">
        <w:rPr>
          <w:rFonts w:ascii="Tahoma" w:hAnsi="Tahoma" w:cs="Tahoma"/>
          <w:sz w:val="18"/>
          <w:szCs w:val="18"/>
          <w:rtl/>
        </w:rPr>
        <w:t xml:space="preserve">, </w:t>
      </w:r>
      <w:r w:rsidRPr="00A44210">
        <w:rPr>
          <w:rFonts w:ascii="Tahoma" w:hAnsi="Tahoma" w:cs="Tahoma" w:hint="cs"/>
          <w:sz w:val="18"/>
          <w:szCs w:val="18"/>
          <w:rtl/>
        </w:rPr>
        <w:t>שאר</w:t>
      </w:r>
      <w:r w:rsidRPr="00A44210">
        <w:rPr>
          <w:rFonts w:ascii="Tahoma" w:hAnsi="Tahoma" w:cs="Tahoma"/>
          <w:sz w:val="18"/>
          <w:szCs w:val="18"/>
          <w:rtl/>
        </w:rPr>
        <w:t xml:space="preserve"> </w:t>
      </w:r>
      <w:r w:rsidRPr="00A44210">
        <w:rPr>
          <w:rFonts w:ascii="Tahoma" w:hAnsi="Tahoma" w:cs="Tahoma" w:hint="cs"/>
          <w:sz w:val="18"/>
          <w:szCs w:val="18"/>
          <w:rtl/>
        </w:rPr>
        <w:t>הקופות</w:t>
      </w:r>
      <w:r w:rsidRPr="00A44210">
        <w:rPr>
          <w:rFonts w:ascii="Tahoma" w:hAnsi="Tahoma" w:cs="Tahoma"/>
          <w:sz w:val="18"/>
          <w:szCs w:val="18"/>
          <w:rtl/>
        </w:rPr>
        <w:t xml:space="preserve"> - </w:t>
      </w:r>
      <w:r w:rsidRPr="00A44210">
        <w:rPr>
          <w:rFonts w:ascii="Tahoma" w:hAnsi="Tahoma" w:cs="Tahoma" w:hint="cs"/>
          <w:sz w:val="18"/>
          <w:szCs w:val="18"/>
          <w:rtl/>
        </w:rPr>
        <w:t>ה</w:t>
      </w:r>
      <w:r w:rsidRPr="00A44210">
        <w:rPr>
          <w:rFonts w:ascii="Tahoma" w:hAnsi="Tahoma" w:cs="Tahoma"/>
          <w:sz w:val="18"/>
          <w:szCs w:val="18"/>
          <w:rtl/>
        </w:rPr>
        <w:t xml:space="preserve">כללית, מאוחדת ולאומית, </w:t>
      </w:r>
      <w:r w:rsidRPr="00A44210">
        <w:rPr>
          <w:rFonts w:ascii="Tahoma" w:hAnsi="Tahoma" w:cs="Tahoma" w:hint="cs"/>
          <w:sz w:val="18"/>
          <w:szCs w:val="18"/>
          <w:rtl/>
        </w:rPr>
        <w:t>אינן</w:t>
      </w:r>
      <w:r w:rsidRPr="00A44210">
        <w:rPr>
          <w:rFonts w:ascii="Tahoma" w:hAnsi="Tahoma" w:cs="Tahoma"/>
          <w:sz w:val="18"/>
          <w:szCs w:val="18"/>
          <w:rtl/>
        </w:rPr>
        <w:t xml:space="preserve"> </w:t>
      </w:r>
      <w:r w:rsidRPr="00A44210">
        <w:rPr>
          <w:rFonts w:ascii="Tahoma" w:hAnsi="Tahoma" w:cs="Tahoma" w:hint="cs"/>
          <w:sz w:val="18"/>
          <w:szCs w:val="18"/>
          <w:rtl/>
        </w:rPr>
        <w:t>יוזמות</w:t>
      </w:r>
      <w:r w:rsidRPr="00A44210">
        <w:rPr>
          <w:rFonts w:ascii="Tahoma" w:hAnsi="Tahoma" w:cs="Tahoma"/>
          <w:sz w:val="18"/>
          <w:szCs w:val="18"/>
          <w:rtl/>
        </w:rPr>
        <w:t xml:space="preserve"> </w:t>
      </w:r>
      <w:r w:rsidRPr="00A44210">
        <w:rPr>
          <w:rFonts w:ascii="Tahoma" w:hAnsi="Tahoma" w:cs="Tahoma" w:hint="cs"/>
          <w:sz w:val="18"/>
          <w:szCs w:val="18"/>
          <w:rtl/>
        </w:rPr>
        <w:t>פנייה</w:t>
      </w:r>
      <w:r w:rsidRPr="00A44210">
        <w:rPr>
          <w:rFonts w:ascii="Tahoma" w:hAnsi="Tahoma" w:cs="Tahoma"/>
          <w:sz w:val="18"/>
          <w:szCs w:val="18"/>
          <w:rtl/>
        </w:rPr>
        <w:t xml:space="preserve"> כזו </w:t>
      </w:r>
      <w:r w:rsidRPr="00A44210">
        <w:rPr>
          <w:rFonts w:ascii="Tahoma" w:hAnsi="Tahoma" w:cs="Tahoma" w:hint="cs"/>
          <w:sz w:val="18"/>
          <w:szCs w:val="18"/>
          <w:rtl/>
        </w:rPr>
        <w:t>ו</w:t>
      </w:r>
      <w:r w:rsidRPr="00A44210">
        <w:rPr>
          <w:rFonts w:ascii="Tahoma" w:hAnsi="Tahoma" w:cs="Tahoma"/>
          <w:sz w:val="18"/>
          <w:szCs w:val="18"/>
          <w:rtl/>
        </w:rPr>
        <w:t xml:space="preserve">מותירות את היוזמה לכך בידי המנותחים, </w:t>
      </w:r>
      <w:r w:rsidRPr="00A44210">
        <w:rPr>
          <w:rFonts w:ascii="Tahoma" w:hAnsi="Tahoma" w:cs="Tahoma" w:hint="cs"/>
          <w:sz w:val="18"/>
          <w:szCs w:val="18"/>
          <w:rtl/>
        </w:rPr>
        <w:t xml:space="preserve">ולדרישה מצדם </w:t>
      </w:r>
      <w:r w:rsidRPr="00A44210">
        <w:rPr>
          <w:rFonts w:ascii="Tahoma" w:hAnsi="Tahoma" w:cs="Tahoma"/>
          <w:sz w:val="18"/>
          <w:szCs w:val="18"/>
          <w:rtl/>
        </w:rPr>
        <w:t xml:space="preserve">לקיים את המעקב. </w:t>
      </w:r>
    </w:p>
    <w:p w:rsidR="002E6D5B" w:rsidRPr="00A44210" w:rsidP="00C52C16">
      <w:pPr>
        <w:pStyle w:val="RESHET"/>
        <w:rPr>
          <w:rtl/>
        </w:rPr>
      </w:pPr>
      <w:r w:rsidRPr="00A44210">
        <w:rPr>
          <w:rFonts w:hint="eastAsia"/>
          <w:rtl/>
        </w:rPr>
        <w:t>ב</w:t>
      </w:r>
      <w:r w:rsidRPr="00A44210">
        <w:rPr>
          <w:rtl/>
        </w:rPr>
        <w:t xml:space="preserve">-18 תיקי מנותחים (17%) נמצא שהמנותחים לא נפגשו </w:t>
      </w:r>
      <w:r w:rsidRPr="00A44210">
        <w:rPr>
          <w:rFonts w:hint="eastAsia"/>
          <w:rtl/>
        </w:rPr>
        <w:t>כלל</w:t>
      </w:r>
      <w:r w:rsidRPr="00A44210">
        <w:rPr>
          <w:rtl/>
        </w:rPr>
        <w:t xml:space="preserve"> </w:t>
      </w:r>
      <w:r w:rsidRPr="00A44210">
        <w:rPr>
          <w:rFonts w:hint="eastAsia"/>
          <w:rtl/>
        </w:rPr>
        <w:t>עם</w:t>
      </w:r>
      <w:r w:rsidRPr="00A44210">
        <w:rPr>
          <w:rtl/>
        </w:rPr>
        <w:t xml:space="preserve"> </w:t>
      </w:r>
      <w:r w:rsidRPr="00A44210">
        <w:rPr>
          <w:rFonts w:hint="eastAsia"/>
          <w:rtl/>
        </w:rPr>
        <w:t>דיאטנית</w:t>
      </w:r>
      <w:r w:rsidRPr="00A44210">
        <w:rPr>
          <w:rtl/>
        </w:rPr>
        <w:t xml:space="preserve"> </w:t>
      </w:r>
      <w:r w:rsidRPr="00A44210">
        <w:rPr>
          <w:rFonts w:hint="eastAsia"/>
          <w:rtl/>
        </w:rPr>
        <w:t>לאחר</w:t>
      </w:r>
      <w:r w:rsidRPr="00A44210">
        <w:rPr>
          <w:rtl/>
        </w:rPr>
        <w:t xml:space="preserve"> </w:t>
      </w:r>
      <w:r w:rsidRPr="00A44210">
        <w:rPr>
          <w:rFonts w:hint="eastAsia"/>
          <w:rtl/>
        </w:rPr>
        <w:t>הניתוח</w:t>
      </w:r>
      <w:r w:rsidRPr="00A44210">
        <w:rPr>
          <w:rtl/>
        </w:rPr>
        <w:t xml:space="preserve">, </w:t>
      </w:r>
      <w:r w:rsidRPr="00A44210">
        <w:rPr>
          <w:rFonts w:hint="eastAsia"/>
          <w:rtl/>
        </w:rPr>
        <w:t>לא</w:t>
      </w:r>
      <w:r w:rsidRPr="00A44210">
        <w:rPr>
          <w:rtl/>
        </w:rPr>
        <w:t xml:space="preserve"> </w:t>
      </w:r>
      <w:r w:rsidRPr="00A44210">
        <w:rPr>
          <w:rFonts w:hint="eastAsia"/>
          <w:rtl/>
        </w:rPr>
        <w:t>במרכז</w:t>
      </w:r>
      <w:r w:rsidRPr="00A44210">
        <w:rPr>
          <w:rtl/>
        </w:rPr>
        <w:t xml:space="preserve"> </w:t>
      </w:r>
      <w:r w:rsidRPr="00A44210">
        <w:rPr>
          <w:rFonts w:hint="eastAsia"/>
          <w:rtl/>
        </w:rPr>
        <w:t>ולא</w:t>
      </w:r>
      <w:r w:rsidRPr="00A44210">
        <w:rPr>
          <w:rtl/>
        </w:rPr>
        <w:t xml:space="preserve"> </w:t>
      </w:r>
      <w:r w:rsidRPr="00A44210">
        <w:rPr>
          <w:rFonts w:hint="eastAsia"/>
          <w:rtl/>
        </w:rPr>
        <w:t>בקהילה</w:t>
      </w:r>
      <w:r w:rsidRPr="00A44210">
        <w:rPr>
          <w:rtl/>
        </w:rPr>
        <w:t xml:space="preserve">; 43 </w:t>
      </w:r>
      <w:r w:rsidRPr="00A44210">
        <w:rPr>
          <w:rFonts w:hint="eastAsia"/>
          <w:rtl/>
        </w:rPr>
        <w:t>מנותחים</w:t>
      </w:r>
      <w:r w:rsidRPr="00A44210">
        <w:rPr>
          <w:rtl/>
        </w:rPr>
        <w:t xml:space="preserve"> (40%) </w:t>
      </w:r>
      <w:r w:rsidRPr="00A44210">
        <w:rPr>
          <w:rFonts w:hint="eastAsia"/>
          <w:rtl/>
        </w:rPr>
        <w:t>לא</w:t>
      </w:r>
      <w:r w:rsidRPr="00A44210">
        <w:rPr>
          <w:rtl/>
        </w:rPr>
        <w:t xml:space="preserve"> </w:t>
      </w:r>
      <w:r w:rsidRPr="00A44210">
        <w:rPr>
          <w:rFonts w:hint="eastAsia"/>
          <w:rtl/>
        </w:rPr>
        <w:t>עמדו</w:t>
      </w:r>
      <w:r w:rsidRPr="00A44210">
        <w:rPr>
          <w:rtl/>
        </w:rPr>
        <w:t xml:space="preserve"> </w:t>
      </w:r>
      <w:r w:rsidRPr="00A44210">
        <w:rPr>
          <w:rFonts w:hint="eastAsia"/>
          <w:rtl/>
        </w:rPr>
        <w:t>במכסת</w:t>
      </w:r>
      <w:r w:rsidRPr="00A44210">
        <w:rPr>
          <w:rtl/>
        </w:rPr>
        <w:t xml:space="preserve"> </w:t>
      </w:r>
      <w:r w:rsidRPr="00A44210">
        <w:rPr>
          <w:rFonts w:hint="eastAsia"/>
          <w:rtl/>
        </w:rPr>
        <w:t>המפגשים</w:t>
      </w:r>
      <w:r w:rsidRPr="00A44210">
        <w:rPr>
          <w:rtl/>
        </w:rPr>
        <w:t xml:space="preserve"> </w:t>
      </w:r>
      <w:r w:rsidRPr="00A44210">
        <w:rPr>
          <w:rFonts w:hint="eastAsia"/>
          <w:rtl/>
        </w:rPr>
        <w:t>הנדרשת</w:t>
      </w:r>
      <w:r w:rsidRPr="00A44210">
        <w:rPr>
          <w:rtl/>
        </w:rPr>
        <w:t xml:space="preserve"> </w:t>
      </w:r>
      <w:r w:rsidRPr="00A44210">
        <w:rPr>
          <w:rFonts w:hint="eastAsia"/>
          <w:rtl/>
        </w:rPr>
        <w:t>עם</w:t>
      </w:r>
      <w:r w:rsidRPr="00A44210">
        <w:rPr>
          <w:rtl/>
        </w:rPr>
        <w:t xml:space="preserve"> </w:t>
      </w:r>
      <w:r w:rsidRPr="00A44210">
        <w:rPr>
          <w:rFonts w:hint="eastAsia"/>
          <w:rtl/>
        </w:rPr>
        <w:t>דיאטנית</w:t>
      </w:r>
      <w:r w:rsidRPr="00A44210">
        <w:rPr>
          <w:rtl/>
        </w:rPr>
        <w:t xml:space="preserve"> </w:t>
      </w:r>
      <w:r w:rsidRPr="00A44210">
        <w:rPr>
          <w:rFonts w:hint="eastAsia"/>
          <w:rtl/>
        </w:rPr>
        <w:t>לאחר</w:t>
      </w:r>
      <w:r w:rsidRPr="00A44210">
        <w:rPr>
          <w:rtl/>
        </w:rPr>
        <w:t xml:space="preserve"> </w:t>
      </w:r>
      <w:r w:rsidRPr="00A44210">
        <w:rPr>
          <w:rFonts w:hint="eastAsia"/>
          <w:rtl/>
        </w:rPr>
        <w:t>הניתוח</w:t>
      </w:r>
      <w:r w:rsidRPr="00A44210">
        <w:rPr>
          <w:rtl/>
        </w:rPr>
        <w:t xml:space="preserve"> </w:t>
      </w:r>
      <w:r w:rsidRPr="00A44210">
        <w:rPr>
          <w:rFonts w:hint="eastAsia"/>
          <w:rtl/>
        </w:rPr>
        <w:t>וקיימו</w:t>
      </w:r>
      <w:r w:rsidRPr="00A44210">
        <w:rPr>
          <w:rtl/>
        </w:rPr>
        <w:t xml:space="preserve"> </w:t>
      </w:r>
      <w:r w:rsidRPr="00A44210">
        <w:rPr>
          <w:rFonts w:hint="eastAsia"/>
          <w:rtl/>
        </w:rPr>
        <w:t>פחות</w:t>
      </w:r>
      <w:r w:rsidRPr="00A44210">
        <w:rPr>
          <w:rtl/>
        </w:rPr>
        <w:t xml:space="preserve"> </w:t>
      </w:r>
      <w:r w:rsidRPr="00A44210">
        <w:rPr>
          <w:rFonts w:hint="eastAsia"/>
          <w:rtl/>
        </w:rPr>
        <w:t>מ</w:t>
      </w:r>
      <w:r w:rsidRPr="00A44210">
        <w:rPr>
          <w:rtl/>
        </w:rPr>
        <w:t xml:space="preserve">-6 </w:t>
      </w:r>
      <w:r w:rsidRPr="00A44210">
        <w:rPr>
          <w:rFonts w:hint="eastAsia"/>
          <w:rtl/>
        </w:rPr>
        <w:t>מפגשים</w:t>
      </w:r>
      <w:r w:rsidRPr="00A44210">
        <w:rPr>
          <w:rtl/>
        </w:rPr>
        <w:t xml:space="preserve"> </w:t>
      </w:r>
      <w:r w:rsidRPr="00A44210">
        <w:rPr>
          <w:rFonts w:hint="eastAsia"/>
          <w:rtl/>
        </w:rPr>
        <w:t>עמה</w:t>
      </w:r>
      <w:r w:rsidRPr="00A44210">
        <w:rPr>
          <w:rtl/>
        </w:rPr>
        <w:t xml:space="preserve">, </w:t>
      </w:r>
      <w:r w:rsidRPr="00A44210">
        <w:rPr>
          <w:rFonts w:hint="eastAsia"/>
          <w:rtl/>
        </w:rPr>
        <w:t>אם</w:t>
      </w:r>
      <w:r w:rsidRPr="00A44210">
        <w:rPr>
          <w:rtl/>
        </w:rPr>
        <w:t xml:space="preserve"> </w:t>
      </w:r>
      <w:r w:rsidRPr="00A44210">
        <w:rPr>
          <w:rFonts w:hint="eastAsia"/>
          <w:rtl/>
        </w:rPr>
        <w:t>במרכז</w:t>
      </w:r>
      <w:r w:rsidRPr="00A44210">
        <w:rPr>
          <w:rtl/>
        </w:rPr>
        <w:t xml:space="preserve"> </w:t>
      </w:r>
      <w:r w:rsidRPr="00A44210">
        <w:rPr>
          <w:rFonts w:hint="eastAsia"/>
          <w:rtl/>
        </w:rPr>
        <w:t>ואם</w:t>
      </w:r>
      <w:r w:rsidRPr="00A44210">
        <w:rPr>
          <w:rtl/>
        </w:rPr>
        <w:t xml:space="preserve"> </w:t>
      </w:r>
      <w:r w:rsidRPr="00A44210">
        <w:rPr>
          <w:rFonts w:hint="eastAsia"/>
          <w:rtl/>
        </w:rPr>
        <w:t>בקהילה</w:t>
      </w:r>
      <w:r w:rsidRPr="00A44210">
        <w:rPr>
          <w:rtl/>
        </w:rPr>
        <w:t>.</w:t>
      </w:r>
      <w:r w:rsidRPr="00A44210">
        <w:rPr>
          <w:rStyle w:val="EndnoteReference"/>
          <w:rFonts w:cs="Tahoma"/>
          <w:b/>
          <w:bCs/>
          <w:sz w:val="18"/>
          <w:rtl/>
        </w:rPr>
        <w:t xml:space="preserve"> </w:t>
      </w:r>
      <w:r w:rsidRPr="0012789B" w:rsidR="00C52C16">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C52C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782471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3856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ב</w:t>
                            </w:r>
                            <w:r w:rsidRPr="00C52C16">
                              <w:rPr>
                                <w:rFonts w:cs="Tahoma"/>
                                <w:color w:val="0B5294"/>
                                <w:spacing w:val="-4"/>
                                <w:sz w:val="24"/>
                                <w:szCs w:val="24"/>
                                <w:rtl/>
                              </w:rPr>
                              <w:t xml:space="preserve">-18 </w:t>
                            </w:r>
                            <w:r w:rsidRPr="00C52C16">
                              <w:rPr>
                                <w:rFonts w:cs="Tahoma" w:hint="eastAsia"/>
                                <w:color w:val="0B5294"/>
                                <w:spacing w:val="-4"/>
                                <w:sz w:val="24"/>
                                <w:szCs w:val="24"/>
                                <w:rtl/>
                              </w:rPr>
                              <w:t>מ</w:t>
                            </w:r>
                            <w:r w:rsidRPr="00C52C16">
                              <w:rPr>
                                <w:rFonts w:cs="Tahoma"/>
                                <w:color w:val="0B5294"/>
                                <w:spacing w:val="-4"/>
                                <w:sz w:val="24"/>
                                <w:szCs w:val="24"/>
                                <w:rtl/>
                              </w:rPr>
                              <w:t xml:space="preserve">-107 </w:t>
                            </w:r>
                            <w:r w:rsidRPr="00C52C16">
                              <w:rPr>
                                <w:rFonts w:cs="Tahoma" w:hint="eastAsia"/>
                                <w:color w:val="0B5294"/>
                                <w:spacing w:val="-4"/>
                                <w:sz w:val="24"/>
                                <w:szCs w:val="24"/>
                                <w:rtl/>
                              </w:rPr>
                              <w:t>תיקי</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שנבדקו</w:t>
                            </w:r>
                            <w:r w:rsidRPr="00C52C16">
                              <w:rPr>
                                <w:rFonts w:cs="Tahoma"/>
                                <w:color w:val="0B5294"/>
                                <w:spacing w:val="-4"/>
                                <w:sz w:val="24"/>
                                <w:szCs w:val="24"/>
                                <w:rtl/>
                              </w:rPr>
                              <w:t xml:space="preserve"> </w:t>
                            </w: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שהמנותחים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נפגשו</w:t>
                            </w:r>
                            <w:r w:rsidRPr="00C52C16">
                              <w:rPr>
                                <w:rFonts w:cs="Tahoma"/>
                                <w:color w:val="0B5294"/>
                                <w:spacing w:val="-4"/>
                                <w:sz w:val="24"/>
                                <w:szCs w:val="24"/>
                                <w:rtl/>
                              </w:rPr>
                              <w:t xml:space="preserve"> </w:t>
                            </w:r>
                            <w:r w:rsidRPr="00C52C16">
                              <w:rPr>
                                <w:rFonts w:cs="Tahoma" w:hint="eastAsia"/>
                                <w:color w:val="0B5294"/>
                                <w:spacing w:val="-4"/>
                                <w:sz w:val="24"/>
                                <w:szCs w:val="24"/>
                                <w:rtl/>
                              </w:rPr>
                              <w:t>כלל</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דיאטנית</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w:t>
                            </w:r>
                            <w:r w:rsidRPr="00C52C16">
                              <w:rPr>
                                <w:rFonts w:cs="Tahoma"/>
                                <w:color w:val="0B5294"/>
                                <w:spacing w:val="-4"/>
                                <w:sz w:val="24"/>
                                <w:szCs w:val="24"/>
                                <w:rtl/>
                              </w:rPr>
                              <w:t xml:space="preserve">-43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עמדו</w:t>
                            </w:r>
                            <w:r w:rsidRPr="00C52C16">
                              <w:rPr>
                                <w:rFonts w:cs="Tahoma"/>
                                <w:color w:val="0B5294"/>
                                <w:spacing w:val="-4"/>
                                <w:sz w:val="24"/>
                                <w:szCs w:val="24"/>
                                <w:rtl/>
                              </w:rPr>
                              <w:t xml:space="preserve"> </w:t>
                            </w:r>
                            <w:r w:rsidRPr="00C52C16">
                              <w:rPr>
                                <w:rFonts w:cs="Tahoma" w:hint="eastAsia"/>
                                <w:color w:val="0B5294"/>
                                <w:spacing w:val="-4"/>
                                <w:sz w:val="24"/>
                                <w:szCs w:val="24"/>
                                <w:rtl/>
                              </w:rPr>
                              <w:t>במכסת</w:t>
                            </w:r>
                            <w:r w:rsidRPr="00C52C16">
                              <w:rPr>
                                <w:rFonts w:cs="Tahoma"/>
                                <w:color w:val="0B5294"/>
                                <w:spacing w:val="-4"/>
                                <w:sz w:val="24"/>
                                <w:szCs w:val="24"/>
                                <w:rtl/>
                              </w:rPr>
                              <w:t xml:space="preserve"> </w:t>
                            </w:r>
                            <w:r w:rsidRPr="00C52C16">
                              <w:rPr>
                                <w:rFonts w:cs="Tahoma" w:hint="eastAsia"/>
                                <w:color w:val="0B5294"/>
                                <w:spacing w:val="-4"/>
                                <w:sz w:val="24"/>
                                <w:szCs w:val="24"/>
                                <w:rtl/>
                              </w:rPr>
                              <w:t>המפגשים</w:t>
                            </w:r>
                            <w:r w:rsidRPr="00C52C16">
                              <w:rPr>
                                <w:rFonts w:cs="Tahoma"/>
                                <w:color w:val="0B5294"/>
                                <w:spacing w:val="-4"/>
                                <w:sz w:val="24"/>
                                <w:szCs w:val="24"/>
                                <w:rtl/>
                              </w:rPr>
                              <w:t xml:space="preserve"> </w:t>
                            </w:r>
                            <w:r w:rsidRPr="00C52C16">
                              <w:rPr>
                                <w:rFonts w:cs="Tahoma" w:hint="eastAsia"/>
                                <w:color w:val="0B5294"/>
                                <w:spacing w:val="-4"/>
                                <w:sz w:val="24"/>
                                <w:szCs w:val="24"/>
                                <w:rtl/>
                              </w:rPr>
                              <w:t>הנדרשת</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דיאטנית</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וקיימו</w:t>
                            </w:r>
                            <w:r w:rsidRPr="00C52C16">
                              <w:rPr>
                                <w:rFonts w:cs="Tahoma"/>
                                <w:color w:val="0B5294"/>
                                <w:spacing w:val="-4"/>
                                <w:sz w:val="24"/>
                                <w:szCs w:val="24"/>
                                <w:rtl/>
                              </w:rPr>
                              <w:t xml:space="preserve"> </w:t>
                            </w:r>
                            <w:r w:rsidRPr="00C52C16">
                              <w:rPr>
                                <w:rFonts w:cs="Tahoma" w:hint="eastAsia"/>
                                <w:color w:val="0B5294"/>
                                <w:spacing w:val="-4"/>
                                <w:sz w:val="24"/>
                                <w:szCs w:val="24"/>
                                <w:rtl/>
                              </w:rPr>
                              <w:t>פחות</w:t>
                            </w:r>
                            <w:r w:rsidRPr="00C52C16">
                              <w:rPr>
                                <w:rFonts w:cs="Tahoma"/>
                                <w:color w:val="0B5294"/>
                                <w:spacing w:val="-4"/>
                                <w:sz w:val="24"/>
                                <w:szCs w:val="24"/>
                                <w:rtl/>
                              </w:rPr>
                              <w:t xml:space="preserve"> </w:t>
                            </w:r>
                            <w:r w:rsidRPr="00C52C16">
                              <w:rPr>
                                <w:rFonts w:cs="Tahoma" w:hint="eastAsia"/>
                                <w:color w:val="0B5294"/>
                                <w:spacing w:val="-4"/>
                                <w:sz w:val="24"/>
                                <w:szCs w:val="24"/>
                                <w:rtl/>
                              </w:rPr>
                              <w:t>מ</w:t>
                            </w:r>
                            <w:r w:rsidRPr="00C52C16">
                              <w:rPr>
                                <w:rFonts w:cs="Tahoma"/>
                                <w:color w:val="0B5294"/>
                                <w:spacing w:val="-4"/>
                                <w:sz w:val="24"/>
                                <w:szCs w:val="24"/>
                                <w:rtl/>
                              </w:rPr>
                              <w:t xml:space="preserve">-6 </w:t>
                            </w:r>
                            <w:r w:rsidRPr="00C52C16">
                              <w:rPr>
                                <w:rFonts w:cs="Tahoma" w:hint="eastAsia"/>
                                <w:color w:val="0B5294"/>
                                <w:spacing w:val="-4"/>
                                <w:sz w:val="24"/>
                                <w:szCs w:val="24"/>
                                <w:rtl/>
                              </w:rPr>
                              <w:t>מפגשים</w:t>
                            </w:r>
                            <w:r w:rsidRPr="00C52C16">
                              <w:rPr>
                                <w:rFonts w:cs="Tahoma"/>
                                <w:color w:val="0B5294"/>
                                <w:spacing w:val="-4"/>
                                <w:sz w:val="24"/>
                                <w:szCs w:val="24"/>
                                <w:rtl/>
                              </w:rPr>
                              <w:t xml:space="preserve"> </w:t>
                            </w:r>
                            <w:r w:rsidRPr="00C52C16">
                              <w:rPr>
                                <w:rFonts w:cs="Tahoma" w:hint="eastAsia"/>
                                <w:color w:val="0B5294"/>
                                <w:spacing w:val="-4"/>
                                <w:sz w:val="24"/>
                                <w:szCs w:val="24"/>
                                <w:rtl/>
                              </w:rPr>
                              <w:t>עמה</w:t>
                            </w:r>
                          </w:p>
                          <w:p w:rsidR="00186C6C" w:rsidRPr="00373C5D" w:rsidP="00C52C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36604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9126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86C6C" w:rsidRPr="00373C5D" w:rsidP="00C52C16">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500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C52C16">
                      <w:pPr>
                        <w:spacing w:after="0" w:line="240" w:lineRule="auto"/>
                        <w:rPr>
                          <w:color w:val="0B5294"/>
                          <w:spacing w:val="-4"/>
                          <w:sz w:val="24"/>
                          <w:szCs w:val="24"/>
                          <w:rtl/>
                          <w:cs/>
                        </w:rPr>
                      </w:pPr>
                      <w:r w:rsidRPr="00C52C16">
                        <w:rPr>
                          <w:rFonts w:cs="Tahoma" w:hint="eastAsia"/>
                          <w:color w:val="0B5294"/>
                          <w:spacing w:val="-4"/>
                          <w:sz w:val="24"/>
                          <w:szCs w:val="24"/>
                          <w:rtl/>
                        </w:rPr>
                        <w:t>ב</w:t>
                      </w:r>
                      <w:r w:rsidRPr="00C52C16">
                        <w:rPr>
                          <w:rFonts w:cs="Tahoma"/>
                          <w:color w:val="0B5294"/>
                          <w:spacing w:val="-4"/>
                          <w:sz w:val="24"/>
                          <w:szCs w:val="24"/>
                          <w:rtl/>
                        </w:rPr>
                        <w:t xml:space="preserve">-18 </w:t>
                      </w:r>
                      <w:r w:rsidRPr="00C52C16">
                        <w:rPr>
                          <w:rFonts w:cs="Tahoma" w:hint="eastAsia"/>
                          <w:color w:val="0B5294"/>
                          <w:spacing w:val="-4"/>
                          <w:sz w:val="24"/>
                          <w:szCs w:val="24"/>
                          <w:rtl/>
                        </w:rPr>
                        <w:t>מ</w:t>
                      </w:r>
                      <w:r w:rsidRPr="00C52C16">
                        <w:rPr>
                          <w:rFonts w:cs="Tahoma"/>
                          <w:color w:val="0B5294"/>
                          <w:spacing w:val="-4"/>
                          <w:sz w:val="24"/>
                          <w:szCs w:val="24"/>
                          <w:rtl/>
                        </w:rPr>
                        <w:t xml:space="preserve">-107 </w:t>
                      </w:r>
                      <w:r w:rsidRPr="00C52C16">
                        <w:rPr>
                          <w:rFonts w:cs="Tahoma" w:hint="eastAsia"/>
                          <w:color w:val="0B5294"/>
                          <w:spacing w:val="-4"/>
                          <w:sz w:val="24"/>
                          <w:szCs w:val="24"/>
                          <w:rtl/>
                        </w:rPr>
                        <w:t>תיקי</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שנבדקו</w:t>
                      </w:r>
                      <w:r w:rsidRPr="00C52C16">
                        <w:rPr>
                          <w:rFonts w:cs="Tahoma"/>
                          <w:color w:val="0B5294"/>
                          <w:spacing w:val="-4"/>
                          <w:sz w:val="24"/>
                          <w:szCs w:val="24"/>
                          <w:rtl/>
                        </w:rPr>
                        <w:t xml:space="preserve"> </w:t>
                      </w: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שהמנותחים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נפגשו</w:t>
                      </w:r>
                      <w:r w:rsidRPr="00C52C16">
                        <w:rPr>
                          <w:rFonts w:cs="Tahoma"/>
                          <w:color w:val="0B5294"/>
                          <w:spacing w:val="-4"/>
                          <w:sz w:val="24"/>
                          <w:szCs w:val="24"/>
                          <w:rtl/>
                        </w:rPr>
                        <w:t xml:space="preserve"> </w:t>
                      </w:r>
                      <w:r w:rsidRPr="00C52C16">
                        <w:rPr>
                          <w:rFonts w:cs="Tahoma" w:hint="eastAsia"/>
                          <w:color w:val="0B5294"/>
                          <w:spacing w:val="-4"/>
                          <w:sz w:val="24"/>
                          <w:szCs w:val="24"/>
                          <w:rtl/>
                        </w:rPr>
                        <w:t>כלל</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דיאטנית</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w:t>
                      </w:r>
                      <w:r w:rsidRPr="00C52C16">
                        <w:rPr>
                          <w:rFonts w:cs="Tahoma"/>
                          <w:color w:val="0B5294"/>
                          <w:spacing w:val="-4"/>
                          <w:sz w:val="24"/>
                          <w:szCs w:val="24"/>
                          <w:rtl/>
                        </w:rPr>
                        <w:t xml:space="preserve">-43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עמדו</w:t>
                      </w:r>
                      <w:r w:rsidRPr="00C52C16">
                        <w:rPr>
                          <w:rFonts w:cs="Tahoma"/>
                          <w:color w:val="0B5294"/>
                          <w:spacing w:val="-4"/>
                          <w:sz w:val="24"/>
                          <w:szCs w:val="24"/>
                          <w:rtl/>
                        </w:rPr>
                        <w:t xml:space="preserve"> </w:t>
                      </w:r>
                      <w:r w:rsidRPr="00C52C16">
                        <w:rPr>
                          <w:rFonts w:cs="Tahoma" w:hint="eastAsia"/>
                          <w:color w:val="0B5294"/>
                          <w:spacing w:val="-4"/>
                          <w:sz w:val="24"/>
                          <w:szCs w:val="24"/>
                          <w:rtl/>
                        </w:rPr>
                        <w:t>במכסת</w:t>
                      </w:r>
                      <w:r w:rsidRPr="00C52C16">
                        <w:rPr>
                          <w:rFonts w:cs="Tahoma"/>
                          <w:color w:val="0B5294"/>
                          <w:spacing w:val="-4"/>
                          <w:sz w:val="24"/>
                          <w:szCs w:val="24"/>
                          <w:rtl/>
                        </w:rPr>
                        <w:t xml:space="preserve"> </w:t>
                      </w:r>
                      <w:r w:rsidRPr="00C52C16">
                        <w:rPr>
                          <w:rFonts w:cs="Tahoma" w:hint="eastAsia"/>
                          <w:color w:val="0B5294"/>
                          <w:spacing w:val="-4"/>
                          <w:sz w:val="24"/>
                          <w:szCs w:val="24"/>
                          <w:rtl/>
                        </w:rPr>
                        <w:t>המפגשים</w:t>
                      </w:r>
                      <w:r w:rsidRPr="00C52C16">
                        <w:rPr>
                          <w:rFonts w:cs="Tahoma"/>
                          <w:color w:val="0B5294"/>
                          <w:spacing w:val="-4"/>
                          <w:sz w:val="24"/>
                          <w:szCs w:val="24"/>
                          <w:rtl/>
                        </w:rPr>
                        <w:t xml:space="preserve"> </w:t>
                      </w:r>
                      <w:r w:rsidRPr="00C52C16">
                        <w:rPr>
                          <w:rFonts w:cs="Tahoma" w:hint="eastAsia"/>
                          <w:color w:val="0B5294"/>
                          <w:spacing w:val="-4"/>
                          <w:sz w:val="24"/>
                          <w:szCs w:val="24"/>
                          <w:rtl/>
                        </w:rPr>
                        <w:t>הנדרשת</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דיאטנית</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וקיימו</w:t>
                      </w:r>
                      <w:r w:rsidRPr="00C52C16">
                        <w:rPr>
                          <w:rFonts w:cs="Tahoma"/>
                          <w:color w:val="0B5294"/>
                          <w:spacing w:val="-4"/>
                          <w:sz w:val="24"/>
                          <w:szCs w:val="24"/>
                          <w:rtl/>
                        </w:rPr>
                        <w:t xml:space="preserve"> </w:t>
                      </w:r>
                      <w:r w:rsidRPr="00C52C16">
                        <w:rPr>
                          <w:rFonts w:cs="Tahoma" w:hint="eastAsia"/>
                          <w:color w:val="0B5294"/>
                          <w:spacing w:val="-4"/>
                          <w:sz w:val="24"/>
                          <w:szCs w:val="24"/>
                          <w:rtl/>
                        </w:rPr>
                        <w:t>פחות</w:t>
                      </w:r>
                      <w:r w:rsidRPr="00C52C16">
                        <w:rPr>
                          <w:rFonts w:cs="Tahoma"/>
                          <w:color w:val="0B5294"/>
                          <w:spacing w:val="-4"/>
                          <w:sz w:val="24"/>
                          <w:szCs w:val="24"/>
                          <w:rtl/>
                        </w:rPr>
                        <w:t xml:space="preserve"> </w:t>
                      </w:r>
                      <w:r w:rsidRPr="00C52C16">
                        <w:rPr>
                          <w:rFonts w:cs="Tahoma" w:hint="eastAsia"/>
                          <w:color w:val="0B5294"/>
                          <w:spacing w:val="-4"/>
                          <w:sz w:val="24"/>
                          <w:szCs w:val="24"/>
                          <w:rtl/>
                        </w:rPr>
                        <w:t>מ</w:t>
                      </w:r>
                      <w:r w:rsidRPr="00C52C16">
                        <w:rPr>
                          <w:rFonts w:cs="Tahoma"/>
                          <w:color w:val="0B5294"/>
                          <w:spacing w:val="-4"/>
                          <w:sz w:val="24"/>
                          <w:szCs w:val="24"/>
                          <w:rtl/>
                        </w:rPr>
                        <w:t xml:space="preserve">-6 </w:t>
                      </w:r>
                      <w:r w:rsidRPr="00C52C16">
                        <w:rPr>
                          <w:rFonts w:cs="Tahoma" w:hint="eastAsia"/>
                          <w:color w:val="0B5294"/>
                          <w:spacing w:val="-4"/>
                          <w:sz w:val="24"/>
                          <w:szCs w:val="24"/>
                          <w:rtl/>
                        </w:rPr>
                        <w:t>מפגשים</w:t>
                      </w:r>
                      <w:r w:rsidRPr="00C52C16">
                        <w:rPr>
                          <w:rFonts w:cs="Tahoma"/>
                          <w:color w:val="0B5294"/>
                          <w:spacing w:val="-4"/>
                          <w:sz w:val="24"/>
                          <w:szCs w:val="24"/>
                          <w:rtl/>
                        </w:rPr>
                        <w:t xml:space="preserve"> </w:t>
                      </w:r>
                      <w:r w:rsidRPr="00C52C16">
                        <w:rPr>
                          <w:rFonts w:cs="Tahoma" w:hint="eastAsia"/>
                          <w:color w:val="0B5294"/>
                          <w:spacing w:val="-4"/>
                          <w:sz w:val="24"/>
                          <w:szCs w:val="24"/>
                          <w:rtl/>
                        </w:rPr>
                        <w:t>עמה</w:t>
                      </w:r>
                    </w:p>
                    <w:p w:rsidR="00186C6C" w:rsidRPr="00373C5D" w:rsidP="00C52C16">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108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A44210" w:rsidP="00A44210">
      <w:pPr>
        <w:pStyle w:val="RESHET"/>
      </w:pPr>
      <w:r w:rsidRPr="00A44210">
        <w:rPr>
          <w:rFonts w:hint="cs"/>
          <w:rtl/>
        </w:rPr>
        <w:t>עוד עלה, שזמינות</w:t>
      </w:r>
      <w:r w:rsidRPr="00A44210">
        <w:rPr>
          <w:rtl/>
        </w:rPr>
        <w:t xml:space="preserve"> הדיאטניות בכלל, ודיאטניות המנוסות בתחום הניתוחים </w:t>
      </w:r>
      <w:r w:rsidRPr="00A44210">
        <w:rPr>
          <w:rFonts w:hint="cs"/>
          <w:rtl/>
        </w:rPr>
        <w:t>הבריאטריים</w:t>
      </w:r>
      <w:r w:rsidRPr="00A44210">
        <w:rPr>
          <w:rtl/>
        </w:rPr>
        <w:t xml:space="preserve"> בפרט, כנדרש בחוזר, נמו</w:t>
      </w:r>
      <w:r w:rsidRPr="00A44210">
        <w:rPr>
          <w:rFonts w:hint="cs"/>
          <w:rtl/>
        </w:rPr>
        <w:t>כה, דבר העלול להגביר את חוסר היענות המטופל למעקב.</w:t>
      </w:r>
    </w:p>
    <w:p w:rsidR="002E6D5B" w:rsidRPr="004D1EA5" w:rsidP="00A44210">
      <w:pPr>
        <w:pStyle w:val="RESHET"/>
        <w:rPr>
          <w:rtl/>
        </w:rPr>
      </w:pPr>
      <w:r w:rsidRPr="00A44210">
        <w:rPr>
          <w:rStyle w:val="Heading7Char"/>
          <w:rFonts w:ascii="Tahoma" w:hAnsi="Tahoma" w:cs="Tahoma" w:hint="eastAsia"/>
          <w:sz w:val="17"/>
          <w:szCs w:val="17"/>
          <w:rtl/>
          <w:lang w:eastAsia="en-US"/>
        </w:rPr>
        <w:t>מעקב</w:t>
      </w:r>
      <w:r w:rsidRPr="00A44210">
        <w:rPr>
          <w:rStyle w:val="Heading7Char"/>
          <w:rFonts w:ascii="Tahoma" w:hAnsi="Tahoma" w:cs="Tahoma"/>
          <w:sz w:val="17"/>
          <w:szCs w:val="17"/>
          <w:rtl/>
          <w:lang w:eastAsia="en-US"/>
        </w:rPr>
        <w:t xml:space="preserve"> רופא משפחה</w:t>
      </w:r>
      <w:r w:rsidRPr="00A44210">
        <w:rPr>
          <w:rStyle w:val="Heading7Char"/>
          <w:rFonts w:ascii="Tahoma" w:hAnsi="Tahoma" w:cs="Tahoma" w:hint="cs"/>
          <w:sz w:val="17"/>
          <w:szCs w:val="17"/>
          <w:rtl/>
          <w:lang w:eastAsia="en-US"/>
        </w:rPr>
        <w:t>:</w:t>
      </w:r>
      <w:r w:rsidRPr="004D1EA5">
        <w:rPr>
          <w:rtl/>
        </w:rPr>
        <w:t xml:space="preserve"> </w:t>
      </w:r>
      <w:r w:rsidRPr="004D1EA5">
        <w:rPr>
          <w:rFonts w:hint="cs"/>
          <w:rtl/>
        </w:rPr>
        <w:t xml:space="preserve">הקופות אינן </w:t>
      </w:r>
      <w:r w:rsidRPr="004D1EA5">
        <w:rPr>
          <w:rtl/>
        </w:rPr>
        <w:t xml:space="preserve">מנחות את רופאי המשפחה לנהל מעקב באמצעות הפניית מטופל שעבר ניתוח לבדיקות דם ורמות ויטמינים, </w:t>
      </w:r>
      <w:r w:rsidRPr="004D1EA5">
        <w:rPr>
          <w:rFonts w:hint="cs"/>
          <w:rtl/>
        </w:rPr>
        <w:t xml:space="preserve">ובדיקת </w:t>
      </w:r>
      <w:r w:rsidRPr="004D1EA5">
        <w:rPr>
          <w:rtl/>
        </w:rPr>
        <w:t>תוצאות</w:t>
      </w:r>
      <w:r w:rsidRPr="004D1EA5">
        <w:rPr>
          <w:rFonts w:hint="cs"/>
          <w:rtl/>
        </w:rPr>
        <w:t>יהן</w:t>
      </w:r>
      <w:r w:rsidRPr="004D1EA5">
        <w:rPr>
          <w:rtl/>
        </w:rPr>
        <w:t xml:space="preserve">. </w:t>
      </w:r>
      <w:r w:rsidRPr="004D1EA5">
        <w:rPr>
          <w:rFonts w:hint="cs"/>
          <w:rtl/>
        </w:rPr>
        <w:t>משמעות</w:t>
      </w:r>
      <w:r w:rsidRPr="004D1EA5">
        <w:rPr>
          <w:rtl/>
        </w:rPr>
        <w:t xml:space="preserve"> הדבר היא שלאחר </w:t>
      </w:r>
      <w:r w:rsidRPr="004D1EA5">
        <w:rPr>
          <w:rFonts w:hint="cs"/>
          <w:rtl/>
        </w:rPr>
        <w:t>שהמטופל</w:t>
      </w:r>
      <w:r w:rsidRPr="004D1EA5">
        <w:rPr>
          <w:rtl/>
        </w:rPr>
        <w:t xml:space="preserve"> </w:t>
      </w:r>
      <w:r w:rsidRPr="004D1EA5">
        <w:rPr>
          <w:rFonts w:hint="cs"/>
          <w:rtl/>
        </w:rPr>
        <w:t>עבר</w:t>
      </w:r>
      <w:r w:rsidRPr="004D1EA5">
        <w:rPr>
          <w:rtl/>
        </w:rPr>
        <w:t xml:space="preserve"> </w:t>
      </w:r>
      <w:r w:rsidRPr="004D1EA5">
        <w:rPr>
          <w:rFonts w:hint="cs"/>
          <w:rtl/>
        </w:rPr>
        <w:t>את</w:t>
      </w:r>
      <w:r w:rsidRPr="004D1EA5">
        <w:rPr>
          <w:rtl/>
        </w:rPr>
        <w:t xml:space="preserve"> </w:t>
      </w:r>
      <w:r w:rsidRPr="004D1EA5">
        <w:rPr>
          <w:rFonts w:hint="cs"/>
          <w:rtl/>
        </w:rPr>
        <w:t>הניתוח</w:t>
      </w:r>
      <w:r w:rsidRPr="004D1EA5">
        <w:rPr>
          <w:rtl/>
        </w:rPr>
        <w:t xml:space="preserve"> ה</w:t>
      </w:r>
      <w:r w:rsidRPr="004D1EA5">
        <w:rPr>
          <w:rFonts w:hint="cs"/>
          <w:rtl/>
        </w:rPr>
        <w:t>קופות</w:t>
      </w:r>
      <w:r w:rsidRPr="004D1EA5">
        <w:rPr>
          <w:rtl/>
        </w:rPr>
        <w:t xml:space="preserve"> </w:t>
      </w:r>
      <w:r w:rsidRPr="004D1EA5">
        <w:rPr>
          <w:rFonts w:hint="cs"/>
          <w:rtl/>
        </w:rPr>
        <w:t xml:space="preserve">אינן יוזמות </w:t>
      </w:r>
      <w:r w:rsidRPr="004D1EA5">
        <w:rPr>
          <w:rtl/>
        </w:rPr>
        <w:t xml:space="preserve">כל מעקב רלוונטי לגביו, </w:t>
      </w:r>
      <w:r w:rsidRPr="004D1EA5">
        <w:rPr>
          <w:rFonts w:hint="cs"/>
          <w:rtl/>
        </w:rPr>
        <w:t xml:space="preserve">והמעקב אינו מתקיים </w:t>
      </w:r>
      <w:r w:rsidRPr="004D1EA5">
        <w:rPr>
          <w:rtl/>
        </w:rPr>
        <w:t xml:space="preserve">אלא אם הוא פונה ביוזמתו, </w:t>
      </w:r>
      <w:r w:rsidRPr="004D1EA5">
        <w:rPr>
          <w:rFonts w:hint="cs"/>
          <w:rtl/>
        </w:rPr>
        <w:t>מכל</w:t>
      </w:r>
      <w:r w:rsidRPr="004D1EA5">
        <w:rPr>
          <w:rtl/>
        </w:rPr>
        <w:t xml:space="preserve"> סיבה שהיא, </w:t>
      </w:r>
      <w:r w:rsidRPr="004D1EA5">
        <w:rPr>
          <w:rFonts w:hint="cs"/>
          <w:rtl/>
        </w:rPr>
        <w:t>לרופא</w:t>
      </w:r>
      <w:r w:rsidRPr="004D1EA5">
        <w:rPr>
          <w:rtl/>
        </w:rPr>
        <w:t xml:space="preserve"> המשפחה</w:t>
      </w:r>
      <w:r w:rsidRPr="004D1EA5">
        <w:rPr>
          <w:rFonts w:hint="cs"/>
          <w:rtl/>
        </w:rPr>
        <w:t xml:space="preserve"> ואז לעיתים יפנה הרופא את המטופל לבדיקות האמורות.</w:t>
      </w:r>
    </w:p>
    <w:p w:rsidR="002E6D5B" w:rsidRPr="004A7C86" w:rsidP="00C52C16">
      <w:pPr>
        <w:pStyle w:val="RESHET"/>
        <w:rPr>
          <w:rtl/>
        </w:rPr>
      </w:pPr>
      <w:r w:rsidRPr="004A7C86">
        <w:rPr>
          <w:rFonts w:hint="eastAsia"/>
          <w:rtl/>
        </w:rPr>
        <w:t>אצל</w:t>
      </w:r>
      <w:r w:rsidRPr="004A7C86">
        <w:rPr>
          <w:rtl/>
        </w:rPr>
        <w:t xml:space="preserve"> </w:t>
      </w:r>
      <w:r w:rsidRPr="004A7C86">
        <w:rPr>
          <w:rFonts w:hint="eastAsia"/>
          <w:rtl/>
        </w:rPr>
        <w:t>מחצית</w:t>
      </w:r>
      <w:r w:rsidRPr="004A7C86">
        <w:rPr>
          <w:rtl/>
        </w:rPr>
        <w:t xml:space="preserve"> </w:t>
      </w:r>
      <w:r w:rsidRPr="004A7C86">
        <w:rPr>
          <w:rFonts w:hint="eastAsia"/>
          <w:rtl/>
        </w:rPr>
        <w:t>מהמנותחים</w:t>
      </w:r>
      <w:r w:rsidRPr="004A7C86">
        <w:rPr>
          <w:rtl/>
        </w:rPr>
        <w:t xml:space="preserve"> </w:t>
      </w:r>
      <w:r w:rsidRPr="004A7C86">
        <w:rPr>
          <w:rFonts w:hint="eastAsia"/>
          <w:rtl/>
        </w:rPr>
        <w:t>שנבדקו</w:t>
      </w:r>
      <w:r w:rsidRPr="004A7C86">
        <w:rPr>
          <w:rtl/>
        </w:rPr>
        <w:t xml:space="preserve"> (54 מנותחים) </w:t>
      </w:r>
      <w:r w:rsidRPr="004A7C86">
        <w:rPr>
          <w:rFonts w:hint="eastAsia"/>
          <w:rtl/>
        </w:rPr>
        <w:t>נמצא</w:t>
      </w:r>
      <w:r w:rsidRPr="004A7C86">
        <w:rPr>
          <w:rtl/>
        </w:rPr>
        <w:t xml:space="preserve"> כי רופאי המשפחה כלל לא העלו </w:t>
      </w:r>
      <w:r w:rsidRPr="004A7C86">
        <w:rPr>
          <w:rFonts w:hint="eastAsia"/>
          <w:rtl/>
        </w:rPr>
        <w:t>בפניהם</w:t>
      </w:r>
      <w:r w:rsidRPr="004A7C86">
        <w:rPr>
          <w:rtl/>
        </w:rPr>
        <w:t xml:space="preserve"> </w:t>
      </w:r>
      <w:r w:rsidRPr="004A7C86">
        <w:rPr>
          <w:rFonts w:hint="eastAsia"/>
          <w:rtl/>
        </w:rPr>
        <w:t>את</w:t>
      </w:r>
      <w:r w:rsidRPr="004A7C86">
        <w:rPr>
          <w:rtl/>
        </w:rPr>
        <w:t xml:space="preserve"> </w:t>
      </w:r>
      <w:r w:rsidRPr="004A7C86">
        <w:rPr>
          <w:rFonts w:hint="eastAsia"/>
          <w:rtl/>
        </w:rPr>
        <w:t>הצורך</w:t>
      </w:r>
      <w:r w:rsidRPr="004A7C86">
        <w:rPr>
          <w:rtl/>
        </w:rPr>
        <w:t xml:space="preserve"> </w:t>
      </w:r>
      <w:r w:rsidRPr="004A7C86">
        <w:rPr>
          <w:rFonts w:hint="eastAsia"/>
          <w:rtl/>
        </w:rPr>
        <w:t>בבדיקות</w:t>
      </w:r>
      <w:r w:rsidRPr="004A7C86">
        <w:rPr>
          <w:rtl/>
        </w:rPr>
        <w:t xml:space="preserve"> </w:t>
      </w:r>
      <w:r w:rsidRPr="004A7C86">
        <w:rPr>
          <w:rFonts w:hint="eastAsia"/>
          <w:rtl/>
        </w:rPr>
        <w:t>מעקב</w:t>
      </w:r>
      <w:r w:rsidRPr="004A7C86">
        <w:rPr>
          <w:rtl/>
        </w:rPr>
        <w:t xml:space="preserve"> כאשר </w:t>
      </w:r>
      <w:r w:rsidRPr="004A7C86">
        <w:rPr>
          <w:rFonts w:hint="eastAsia"/>
          <w:rtl/>
        </w:rPr>
        <w:t>אלו</w:t>
      </w:r>
      <w:r w:rsidRPr="004A7C86">
        <w:rPr>
          <w:rtl/>
        </w:rPr>
        <w:t xml:space="preserve"> </w:t>
      </w:r>
      <w:r w:rsidRPr="004A7C86">
        <w:rPr>
          <w:rFonts w:hint="eastAsia"/>
          <w:rtl/>
        </w:rPr>
        <w:t>הגיעו</w:t>
      </w:r>
      <w:r w:rsidRPr="004A7C86">
        <w:rPr>
          <w:rtl/>
        </w:rPr>
        <w:t xml:space="preserve"> </w:t>
      </w:r>
      <w:r w:rsidRPr="004A7C86">
        <w:rPr>
          <w:rFonts w:hint="eastAsia"/>
          <w:rtl/>
        </w:rPr>
        <w:t>אליהם</w:t>
      </w:r>
      <w:r w:rsidRPr="004A7C86">
        <w:rPr>
          <w:rtl/>
        </w:rPr>
        <w:t xml:space="preserve"> בגין עניינים בריאותיים אחרים: </w:t>
      </w:r>
      <w:r w:rsidRPr="004A7C86">
        <w:rPr>
          <w:rFonts w:hint="eastAsia"/>
          <w:rtl/>
        </w:rPr>
        <w:t>בכללית</w:t>
      </w:r>
      <w:r w:rsidRPr="004A7C86">
        <w:rPr>
          <w:rtl/>
        </w:rPr>
        <w:t xml:space="preserve"> </w:t>
      </w:r>
      <w:r w:rsidRPr="004A7C86">
        <w:rPr>
          <w:rFonts w:hint="eastAsia"/>
          <w:rtl/>
        </w:rPr>
        <w:t>נמצא</w:t>
      </w:r>
      <w:r w:rsidRPr="004A7C86">
        <w:rPr>
          <w:rtl/>
        </w:rPr>
        <w:t xml:space="preserve"> </w:t>
      </w:r>
      <w:r w:rsidRPr="004A7C86">
        <w:rPr>
          <w:rFonts w:hint="eastAsia"/>
          <w:rtl/>
        </w:rPr>
        <w:t>שרופא</w:t>
      </w:r>
      <w:r w:rsidRPr="004A7C86">
        <w:rPr>
          <w:rtl/>
        </w:rPr>
        <w:t xml:space="preserve"> המשפחה לא העלה את הצורך </w:t>
      </w:r>
      <w:r w:rsidRPr="004A7C86">
        <w:rPr>
          <w:rFonts w:hint="eastAsia"/>
          <w:rtl/>
        </w:rPr>
        <w:t>בביקורת</w:t>
      </w:r>
      <w:r w:rsidRPr="004A7C86">
        <w:rPr>
          <w:rtl/>
        </w:rPr>
        <w:t xml:space="preserve"> מעקב אצל 15 </w:t>
      </w:r>
      <w:r w:rsidRPr="004A7C86">
        <w:rPr>
          <w:rFonts w:hint="eastAsia"/>
          <w:rtl/>
        </w:rPr>
        <w:t>מהמנותחים</w:t>
      </w:r>
      <w:r w:rsidRPr="004A7C86">
        <w:rPr>
          <w:rtl/>
        </w:rPr>
        <w:t xml:space="preserve"> שתיקיהם נבדקו, </w:t>
      </w:r>
      <w:r w:rsidRPr="004A7C86">
        <w:rPr>
          <w:rFonts w:hint="eastAsia"/>
          <w:rtl/>
        </w:rPr>
        <w:t>במכבי</w:t>
      </w:r>
      <w:r w:rsidRPr="004A7C86">
        <w:rPr>
          <w:rtl/>
        </w:rPr>
        <w:t xml:space="preserve"> </w:t>
      </w:r>
      <w:r w:rsidRPr="004A7C86">
        <w:rPr>
          <w:rFonts w:hint="eastAsia"/>
          <w:rtl/>
        </w:rPr>
        <w:t>ב</w:t>
      </w:r>
      <w:r w:rsidRPr="004A7C86">
        <w:rPr>
          <w:rtl/>
        </w:rPr>
        <w:t xml:space="preserve">-12 </w:t>
      </w:r>
      <w:r w:rsidRPr="004A7C86">
        <w:rPr>
          <w:rFonts w:hint="eastAsia"/>
          <w:rtl/>
        </w:rPr>
        <w:t>מהתיקים</w:t>
      </w:r>
      <w:r w:rsidRPr="004A7C86">
        <w:rPr>
          <w:rtl/>
        </w:rPr>
        <w:t xml:space="preserve">, </w:t>
      </w:r>
      <w:r w:rsidRPr="004A7C86">
        <w:rPr>
          <w:rFonts w:hint="eastAsia"/>
          <w:rtl/>
        </w:rPr>
        <w:t>במאוחדת</w:t>
      </w:r>
      <w:r w:rsidRPr="004A7C86">
        <w:rPr>
          <w:rtl/>
        </w:rPr>
        <w:t xml:space="preserve"> </w:t>
      </w:r>
      <w:r w:rsidRPr="004A7C86">
        <w:rPr>
          <w:rFonts w:hint="eastAsia"/>
          <w:rtl/>
        </w:rPr>
        <w:t>ב</w:t>
      </w:r>
      <w:r w:rsidRPr="004A7C86">
        <w:rPr>
          <w:rtl/>
        </w:rPr>
        <w:t xml:space="preserve">-17 </w:t>
      </w:r>
      <w:r w:rsidRPr="004A7C86">
        <w:rPr>
          <w:rFonts w:hint="eastAsia"/>
          <w:rtl/>
        </w:rPr>
        <w:t>מהתיקים</w:t>
      </w:r>
      <w:r w:rsidRPr="004A7C86">
        <w:rPr>
          <w:rFonts w:hint="cs"/>
          <w:rtl/>
        </w:rPr>
        <w:t>,</w:t>
      </w:r>
      <w:r w:rsidRPr="004A7C86">
        <w:rPr>
          <w:rtl/>
        </w:rPr>
        <w:t xml:space="preserve"> ובלאומית </w:t>
      </w:r>
      <w:r w:rsidRPr="004A7C86">
        <w:rPr>
          <w:rFonts w:hint="eastAsia"/>
          <w:rtl/>
        </w:rPr>
        <w:t>ב</w:t>
      </w:r>
      <w:r w:rsidRPr="004A7C86">
        <w:rPr>
          <w:rtl/>
        </w:rPr>
        <w:t xml:space="preserve">-10 </w:t>
      </w:r>
      <w:r w:rsidRPr="004A7C86">
        <w:rPr>
          <w:rFonts w:hint="eastAsia"/>
          <w:rtl/>
        </w:rPr>
        <w:t>מהתיקים</w:t>
      </w:r>
      <w:r w:rsidRPr="004A7C86">
        <w:rPr>
          <w:rtl/>
        </w:rPr>
        <w:t xml:space="preserve">. חלק </w:t>
      </w:r>
      <w:r w:rsidRPr="004A7C86">
        <w:rPr>
          <w:rFonts w:hint="eastAsia"/>
          <w:rtl/>
        </w:rPr>
        <w:t>מהמנותחים</w:t>
      </w:r>
      <w:r w:rsidRPr="004A7C86">
        <w:rPr>
          <w:rtl/>
        </w:rPr>
        <w:t xml:space="preserve"> </w:t>
      </w:r>
      <w:r w:rsidRPr="004A7C86">
        <w:rPr>
          <w:rFonts w:hint="eastAsia"/>
          <w:rtl/>
        </w:rPr>
        <w:t>כמעט</w:t>
      </w:r>
      <w:r w:rsidRPr="004A7C86">
        <w:rPr>
          <w:rtl/>
        </w:rPr>
        <w:t xml:space="preserve"> </w:t>
      </w:r>
      <w:r w:rsidRPr="004A7C86">
        <w:rPr>
          <w:rFonts w:hint="eastAsia"/>
          <w:rtl/>
        </w:rPr>
        <w:t>לא</w:t>
      </w:r>
      <w:r w:rsidRPr="004A7C86">
        <w:rPr>
          <w:rtl/>
        </w:rPr>
        <w:t xml:space="preserve"> </w:t>
      </w:r>
      <w:r w:rsidRPr="004A7C86">
        <w:rPr>
          <w:rFonts w:hint="eastAsia"/>
          <w:rtl/>
        </w:rPr>
        <w:t>ביקרו</w:t>
      </w:r>
      <w:r w:rsidRPr="004A7C86">
        <w:rPr>
          <w:rtl/>
        </w:rPr>
        <w:t xml:space="preserve"> </w:t>
      </w:r>
      <w:r w:rsidRPr="004A7C86">
        <w:rPr>
          <w:rFonts w:hint="eastAsia"/>
          <w:rtl/>
        </w:rPr>
        <w:t>אצל</w:t>
      </w:r>
      <w:r w:rsidRPr="004A7C86">
        <w:rPr>
          <w:rtl/>
        </w:rPr>
        <w:t xml:space="preserve"> </w:t>
      </w:r>
      <w:r w:rsidRPr="004A7C86">
        <w:rPr>
          <w:rFonts w:hint="eastAsia"/>
          <w:rtl/>
        </w:rPr>
        <w:t>רופא</w:t>
      </w:r>
      <w:r w:rsidRPr="004A7C86">
        <w:rPr>
          <w:rtl/>
        </w:rPr>
        <w:t xml:space="preserve"> </w:t>
      </w:r>
      <w:r w:rsidRPr="004A7C86">
        <w:rPr>
          <w:rFonts w:hint="eastAsia"/>
          <w:rtl/>
        </w:rPr>
        <w:t>המשפחה</w:t>
      </w:r>
      <w:r w:rsidRPr="004A7C86">
        <w:rPr>
          <w:rtl/>
        </w:rPr>
        <w:t xml:space="preserve">. </w:t>
      </w:r>
      <w:r w:rsidRPr="004A7C86">
        <w:rPr>
          <w:rFonts w:hint="eastAsia"/>
          <w:rtl/>
        </w:rPr>
        <w:t>מנגד</w:t>
      </w:r>
      <w:r w:rsidRPr="004A7C86">
        <w:rPr>
          <w:rtl/>
        </w:rPr>
        <w:t xml:space="preserve"> רופא</w:t>
      </w:r>
      <w:r w:rsidRPr="004A7C86">
        <w:rPr>
          <w:rFonts w:hint="eastAsia"/>
          <w:rtl/>
        </w:rPr>
        <w:t>י</w:t>
      </w:r>
      <w:r w:rsidRPr="004A7C86">
        <w:rPr>
          <w:rtl/>
        </w:rPr>
        <w:t xml:space="preserve"> המשפחה </w:t>
      </w:r>
      <w:r w:rsidRPr="004A7C86">
        <w:rPr>
          <w:rFonts w:hint="eastAsia"/>
          <w:rtl/>
        </w:rPr>
        <w:t>גם</w:t>
      </w:r>
      <w:r w:rsidRPr="004A7C86">
        <w:rPr>
          <w:rtl/>
        </w:rPr>
        <w:t xml:space="preserve"> </w:t>
      </w:r>
      <w:r w:rsidRPr="004A7C86">
        <w:rPr>
          <w:rFonts w:hint="eastAsia"/>
          <w:rtl/>
        </w:rPr>
        <w:t>לא</w:t>
      </w:r>
      <w:r w:rsidRPr="004A7C86">
        <w:rPr>
          <w:rtl/>
        </w:rPr>
        <w:t xml:space="preserve"> </w:t>
      </w:r>
      <w:r w:rsidRPr="004A7C86">
        <w:rPr>
          <w:rFonts w:hint="eastAsia"/>
          <w:rtl/>
        </w:rPr>
        <w:t>יזמו</w:t>
      </w:r>
      <w:r w:rsidRPr="004A7C86">
        <w:rPr>
          <w:rtl/>
        </w:rPr>
        <w:t xml:space="preserve"> פנייה </w:t>
      </w:r>
      <w:r w:rsidRPr="004A7C86">
        <w:rPr>
          <w:rFonts w:hint="eastAsia"/>
          <w:rtl/>
        </w:rPr>
        <w:t>אליהם</w:t>
      </w:r>
      <w:r w:rsidRPr="004A7C86">
        <w:rPr>
          <w:rtl/>
        </w:rPr>
        <w:t xml:space="preserve"> </w:t>
      </w:r>
      <w:r w:rsidRPr="004A7C86">
        <w:rPr>
          <w:rFonts w:hint="eastAsia"/>
          <w:rtl/>
        </w:rPr>
        <w:t>לעריכת</w:t>
      </w:r>
      <w:r w:rsidRPr="004A7C86">
        <w:rPr>
          <w:rtl/>
        </w:rPr>
        <w:t xml:space="preserve"> </w:t>
      </w:r>
      <w:r w:rsidRPr="004A7C86">
        <w:rPr>
          <w:rFonts w:hint="eastAsia"/>
          <w:rtl/>
        </w:rPr>
        <w:t>ביקורת</w:t>
      </w:r>
      <w:r w:rsidRPr="004A7C86">
        <w:rPr>
          <w:rtl/>
        </w:rPr>
        <w:t xml:space="preserve"> </w:t>
      </w:r>
      <w:r w:rsidRPr="004A7C86">
        <w:rPr>
          <w:rFonts w:hint="eastAsia"/>
          <w:rtl/>
        </w:rPr>
        <w:t>המעקב</w:t>
      </w:r>
      <w:r w:rsidRPr="004A7C86">
        <w:rPr>
          <w:rtl/>
        </w:rPr>
        <w:t xml:space="preserve"> הנדרשת</w:t>
      </w:r>
      <w:r>
        <w:rPr>
          <w:rStyle w:val="FootnoteReference0"/>
          <w:sz w:val="18"/>
          <w:rtl/>
        </w:rPr>
        <w:footnoteReference w:id="86"/>
      </w:r>
      <w:r w:rsidRPr="004A7C86">
        <w:rPr>
          <w:rtl/>
        </w:rPr>
        <w:t xml:space="preserve">: </w:t>
      </w:r>
      <w:r w:rsidRPr="004A7C86" w:rsidR="004A7C86">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48685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562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אצל</w:t>
                            </w:r>
                            <w:r w:rsidRPr="00C52C16">
                              <w:rPr>
                                <w:rFonts w:cs="Tahoma"/>
                                <w:color w:val="0B5294"/>
                                <w:spacing w:val="-4"/>
                                <w:sz w:val="24"/>
                                <w:szCs w:val="24"/>
                                <w:rtl/>
                              </w:rPr>
                              <w:t xml:space="preserve"> </w:t>
                            </w:r>
                            <w:r w:rsidRPr="00C52C16">
                              <w:rPr>
                                <w:rFonts w:cs="Tahoma" w:hint="eastAsia"/>
                                <w:color w:val="0B5294"/>
                                <w:spacing w:val="-4"/>
                                <w:sz w:val="24"/>
                                <w:szCs w:val="24"/>
                                <w:rtl/>
                              </w:rPr>
                              <w:t>מחצית</w:t>
                            </w:r>
                            <w:r w:rsidRPr="00C52C16">
                              <w:rPr>
                                <w:rFonts w:cs="Tahoma"/>
                                <w:color w:val="0B5294"/>
                                <w:spacing w:val="-4"/>
                                <w:sz w:val="24"/>
                                <w:szCs w:val="24"/>
                                <w:rtl/>
                              </w:rPr>
                              <w:t xml:space="preserve"> </w:t>
                            </w:r>
                            <w:r w:rsidRPr="00C52C16">
                              <w:rPr>
                                <w:rFonts w:cs="Tahoma" w:hint="eastAsia"/>
                                <w:color w:val="0B5294"/>
                                <w:spacing w:val="-4"/>
                                <w:sz w:val="24"/>
                                <w:szCs w:val="24"/>
                                <w:rtl/>
                              </w:rPr>
                              <w:t>מהמנותחים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שתיקיהם</w:t>
                            </w:r>
                            <w:r w:rsidRPr="00C52C16">
                              <w:rPr>
                                <w:rFonts w:cs="Tahoma"/>
                                <w:color w:val="0B5294"/>
                                <w:spacing w:val="-4"/>
                                <w:sz w:val="24"/>
                                <w:szCs w:val="24"/>
                                <w:rtl/>
                              </w:rPr>
                              <w:t xml:space="preserve"> </w:t>
                            </w:r>
                            <w:r w:rsidRPr="00C52C16">
                              <w:rPr>
                                <w:rFonts w:cs="Tahoma" w:hint="eastAsia"/>
                                <w:color w:val="0B5294"/>
                                <w:spacing w:val="-4"/>
                                <w:sz w:val="24"/>
                                <w:szCs w:val="24"/>
                                <w:rtl/>
                              </w:rPr>
                              <w:t>נבדקו</w:t>
                            </w:r>
                            <w:r w:rsidRPr="00C52C16">
                              <w:rPr>
                                <w:rFonts w:cs="Tahoma"/>
                                <w:color w:val="0B5294"/>
                                <w:spacing w:val="-4"/>
                                <w:sz w:val="24"/>
                                <w:szCs w:val="24"/>
                                <w:rtl/>
                              </w:rPr>
                              <w:t xml:space="preserve"> (54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רופאי</w:t>
                            </w:r>
                            <w:r w:rsidRPr="00C52C16">
                              <w:rPr>
                                <w:rFonts w:cs="Tahoma"/>
                                <w:color w:val="0B5294"/>
                                <w:spacing w:val="-4"/>
                                <w:sz w:val="24"/>
                                <w:szCs w:val="24"/>
                                <w:rtl/>
                              </w:rPr>
                              <w:t xml:space="preserve"> </w:t>
                            </w:r>
                            <w:r w:rsidRPr="00C52C16">
                              <w:rPr>
                                <w:rFonts w:cs="Tahoma" w:hint="eastAsia"/>
                                <w:color w:val="0B5294"/>
                                <w:spacing w:val="-4"/>
                                <w:sz w:val="24"/>
                                <w:szCs w:val="24"/>
                                <w:rtl/>
                              </w:rPr>
                              <w:t>המשפחה</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העלו</w:t>
                            </w:r>
                            <w:r w:rsidRPr="00C52C16">
                              <w:rPr>
                                <w:rFonts w:cs="Tahoma"/>
                                <w:color w:val="0B5294"/>
                                <w:spacing w:val="-4"/>
                                <w:sz w:val="24"/>
                                <w:szCs w:val="24"/>
                                <w:rtl/>
                              </w:rPr>
                              <w:t xml:space="preserve"> </w:t>
                            </w:r>
                            <w:r w:rsidRPr="00C52C16">
                              <w:rPr>
                                <w:rFonts w:cs="Tahoma" w:hint="eastAsia"/>
                                <w:color w:val="0B5294"/>
                                <w:spacing w:val="-4"/>
                                <w:sz w:val="24"/>
                                <w:szCs w:val="24"/>
                                <w:rtl/>
                              </w:rPr>
                              <w:t>לפניהם</w:t>
                            </w:r>
                            <w:r w:rsidRPr="00C52C16">
                              <w:rPr>
                                <w:rFonts w:cs="Tahoma"/>
                                <w:color w:val="0B5294"/>
                                <w:spacing w:val="-4"/>
                                <w:sz w:val="24"/>
                                <w:szCs w:val="24"/>
                                <w:rtl/>
                              </w:rPr>
                              <w:t xml:space="preserve"> </w:t>
                            </w:r>
                            <w:r w:rsidRPr="00C52C16">
                              <w:rPr>
                                <w:rFonts w:cs="Tahoma" w:hint="eastAsia"/>
                                <w:color w:val="0B5294"/>
                                <w:spacing w:val="-4"/>
                                <w:sz w:val="24"/>
                                <w:szCs w:val="24"/>
                                <w:rtl/>
                              </w:rPr>
                              <w:t>כלל</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הצורך</w:t>
                            </w:r>
                            <w:r w:rsidRPr="00C52C16">
                              <w:rPr>
                                <w:rFonts w:cs="Tahoma"/>
                                <w:color w:val="0B5294"/>
                                <w:spacing w:val="-4"/>
                                <w:sz w:val="24"/>
                                <w:szCs w:val="24"/>
                                <w:rtl/>
                              </w:rPr>
                              <w:t xml:space="preserve"> </w:t>
                            </w:r>
                            <w:r w:rsidRPr="00C52C16">
                              <w:rPr>
                                <w:rFonts w:cs="Tahoma" w:hint="eastAsia"/>
                                <w:color w:val="0B5294"/>
                                <w:spacing w:val="-4"/>
                                <w:sz w:val="24"/>
                                <w:szCs w:val="24"/>
                                <w:rtl/>
                              </w:rPr>
                              <w:t>בבדיקות</w:t>
                            </w:r>
                            <w:r w:rsidRPr="00C52C16">
                              <w:rPr>
                                <w:rFonts w:cs="Tahoma"/>
                                <w:color w:val="0B5294"/>
                                <w:spacing w:val="-4"/>
                                <w:sz w:val="24"/>
                                <w:szCs w:val="24"/>
                                <w:rtl/>
                              </w:rPr>
                              <w:t xml:space="preserve"> </w:t>
                            </w:r>
                            <w:r w:rsidRPr="00C52C16">
                              <w:rPr>
                                <w:rFonts w:cs="Tahoma" w:hint="eastAsia"/>
                                <w:color w:val="0B5294"/>
                                <w:spacing w:val="-4"/>
                                <w:sz w:val="24"/>
                                <w:szCs w:val="24"/>
                                <w:rtl/>
                              </w:rPr>
                              <w:t>מעקב</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57237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11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709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אצל</w:t>
                      </w:r>
                      <w:r w:rsidRPr="00C52C16">
                        <w:rPr>
                          <w:rFonts w:cs="Tahoma"/>
                          <w:color w:val="0B5294"/>
                          <w:spacing w:val="-4"/>
                          <w:sz w:val="24"/>
                          <w:szCs w:val="24"/>
                          <w:rtl/>
                        </w:rPr>
                        <w:t xml:space="preserve"> </w:t>
                      </w:r>
                      <w:r w:rsidRPr="00C52C16">
                        <w:rPr>
                          <w:rFonts w:cs="Tahoma" w:hint="eastAsia"/>
                          <w:color w:val="0B5294"/>
                          <w:spacing w:val="-4"/>
                          <w:sz w:val="24"/>
                          <w:szCs w:val="24"/>
                          <w:rtl/>
                        </w:rPr>
                        <w:t>מחצית</w:t>
                      </w:r>
                      <w:r w:rsidRPr="00C52C16">
                        <w:rPr>
                          <w:rFonts w:cs="Tahoma"/>
                          <w:color w:val="0B5294"/>
                          <w:spacing w:val="-4"/>
                          <w:sz w:val="24"/>
                          <w:szCs w:val="24"/>
                          <w:rtl/>
                        </w:rPr>
                        <w:t xml:space="preserve"> </w:t>
                      </w:r>
                      <w:r w:rsidRPr="00C52C16">
                        <w:rPr>
                          <w:rFonts w:cs="Tahoma" w:hint="eastAsia"/>
                          <w:color w:val="0B5294"/>
                          <w:spacing w:val="-4"/>
                          <w:sz w:val="24"/>
                          <w:szCs w:val="24"/>
                          <w:rtl/>
                        </w:rPr>
                        <w:t>מהמנותחים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שתיקיהם</w:t>
                      </w:r>
                      <w:r w:rsidRPr="00C52C16">
                        <w:rPr>
                          <w:rFonts w:cs="Tahoma"/>
                          <w:color w:val="0B5294"/>
                          <w:spacing w:val="-4"/>
                          <w:sz w:val="24"/>
                          <w:szCs w:val="24"/>
                          <w:rtl/>
                        </w:rPr>
                        <w:t xml:space="preserve"> </w:t>
                      </w:r>
                      <w:r w:rsidRPr="00C52C16">
                        <w:rPr>
                          <w:rFonts w:cs="Tahoma" w:hint="eastAsia"/>
                          <w:color w:val="0B5294"/>
                          <w:spacing w:val="-4"/>
                          <w:sz w:val="24"/>
                          <w:szCs w:val="24"/>
                          <w:rtl/>
                        </w:rPr>
                        <w:t>נבדקו</w:t>
                      </w:r>
                      <w:r w:rsidRPr="00C52C16">
                        <w:rPr>
                          <w:rFonts w:cs="Tahoma"/>
                          <w:color w:val="0B5294"/>
                          <w:spacing w:val="-4"/>
                          <w:sz w:val="24"/>
                          <w:szCs w:val="24"/>
                          <w:rtl/>
                        </w:rPr>
                        <w:t xml:space="preserve"> (54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רופאי</w:t>
                      </w:r>
                      <w:r w:rsidRPr="00C52C16">
                        <w:rPr>
                          <w:rFonts w:cs="Tahoma"/>
                          <w:color w:val="0B5294"/>
                          <w:spacing w:val="-4"/>
                          <w:sz w:val="24"/>
                          <w:szCs w:val="24"/>
                          <w:rtl/>
                        </w:rPr>
                        <w:t xml:space="preserve"> </w:t>
                      </w:r>
                      <w:r w:rsidRPr="00C52C16">
                        <w:rPr>
                          <w:rFonts w:cs="Tahoma" w:hint="eastAsia"/>
                          <w:color w:val="0B5294"/>
                          <w:spacing w:val="-4"/>
                          <w:sz w:val="24"/>
                          <w:szCs w:val="24"/>
                          <w:rtl/>
                        </w:rPr>
                        <w:t>המשפחה</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העלו</w:t>
                      </w:r>
                      <w:r w:rsidRPr="00C52C16">
                        <w:rPr>
                          <w:rFonts w:cs="Tahoma"/>
                          <w:color w:val="0B5294"/>
                          <w:spacing w:val="-4"/>
                          <w:sz w:val="24"/>
                          <w:szCs w:val="24"/>
                          <w:rtl/>
                        </w:rPr>
                        <w:t xml:space="preserve"> </w:t>
                      </w:r>
                      <w:r w:rsidRPr="00C52C16">
                        <w:rPr>
                          <w:rFonts w:cs="Tahoma" w:hint="eastAsia"/>
                          <w:color w:val="0B5294"/>
                          <w:spacing w:val="-4"/>
                          <w:sz w:val="24"/>
                          <w:szCs w:val="24"/>
                          <w:rtl/>
                        </w:rPr>
                        <w:t>לפניהם</w:t>
                      </w:r>
                      <w:r w:rsidRPr="00C52C16">
                        <w:rPr>
                          <w:rFonts w:cs="Tahoma"/>
                          <w:color w:val="0B5294"/>
                          <w:spacing w:val="-4"/>
                          <w:sz w:val="24"/>
                          <w:szCs w:val="24"/>
                          <w:rtl/>
                        </w:rPr>
                        <w:t xml:space="preserve"> </w:t>
                      </w:r>
                      <w:r w:rsidRPr="00C52C16">
                        <w:rPr>
                          <w:rFonts w:cs="Tahoma" w:hint="eastAsia"/>
                          <w:color w:val="0B5294"/>
                          <w:spacing w:val="-4"/>
                          <w:sz w:val="24"/>
                          <w:szCs w:val="24"/>
                          <w:rtl/>
                        </w:rPr>
                        <w:t>כלל</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הצורך</w:t>
                      </w:r>
                      <w:r w:rsidRPr="00C52C16">
                        <w:rPr>
                          <w:rFonts w:cs="Tahoma"/>
                          <w:color w:val="0B5294"/>
                          <w:spacing w:val="-4"/>
                          <w:sz w:val="24"/>
                          <w:szCs w:val="24"/>
                          <w:rtl/>
                        </w:rPr>
                        <w:t xml:space="preserve"> </w:t>
                      </w:r>
                      <w:r w:rsidRPr="00C52C16">
                        <w:rPr>
                          <w:rFonts w:cs="Tahoma" w:hint="eastAsia"/>
                          <w:color w:val="0B5294"/>
                          <w:spacing w:val="-4"/>
                          <w:sz w:val="24"/>
                          <w:szCs w:val="24"/>
                          <w:rtl/>
                        </w:rPr>
                        <w:t>בבדיקות</w:t>
                      </w:r>
                      <w:r w:rsidRPr="00C52C16">
                        <w:rPr>
                          <w:rFonts w:cs="Tahoma"/>
                          <w:color w:val="0B5294"/>
                          <w:spacing w:val="-4"/>
                          <w:sz w:val="24"/>
                          <w:szCs w:val="24"/>
                          <w:rtl/>
                        </w:rPr>
                        <w:t xml:space="preserve"> </w:t>
                      </w:r>
                      <w:r w:rsidRPr="00C52C16">
                        <w:rPr>
                          <w:rFonts w:cs="Tahoma" w:hint="eastAsia"/>
                          <w:color w:val="0B5294"/>
                          <w:spacing w:val="-4"/>
                          <w:sz w:val="24"/>
                          <w:szCs w:val="24"/>
                          <w:rtl/>
                        </w:rPr>
                        <w:t>מעקב</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16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A44210" w:rsidP="00A44210">
      <w:pPr>
        <w:pStyle w:val="RESHET"/>
        <w:numPr>
          <w:ilvl w:val="0"/>
          <w:numId w:val="24"/>
        </w:numPr>
        <w:tabs>
          <w:tab w:val="clear" w:pos="624"/>
        </w:tabs>
        <w:ind w:left="567" w:hanging="340"/>
        <w:rPr>
          <w:sz w:val="18"/>
        </w:rPr>
      </w:pPr>
      <w:r w:rsidRPr="00A44210">
        <w:rPr>
          <w:sz w:val="18"/>
          <w:rtl/>
        </w:rPr>
        <w:t>11 מהמנותחים</w:t>
      </w:r>
      <w:r w:rsidRPr="00A44210">
        <w:rPr>
          <w:rFonts w:hint="cs"/>
          <w:sz w:val="18"/>
          <w:rtl/>
        </w:rPr>
        <w:t xml:space="preserve"> </w:t>
      </w:r>
      <w:r w:rsidRPr="00A44210">
        <w:rPr>
          <w:sz w:val="18"/>
          <w:rtl/>
        </w:rPr>
        <w:t xml:space="preserve">(10%) לא ביצעו בדיקות דם כלל מיום הניתוח, וכ-8 מנותחים (7%) עשו בדיקות דם </w:t>
      </w:r>
      <w:r w:rsidRPr="00A44210">
        <w:rPr>
          <w:rFonts w:hint="cs"/>
          <w:sz w:val="18"/>
          <w:rtl/>
        </w:rPr>
        <w:t xml:space="preserve">רק </w:t>
      </w:r>
      <w:r w:rsidRPr="00A44210">
        <w:rPr>
          <w:sz w:val="18"/>
          <w:rtl/>
        </w:rPr>
        <w:t xml:space="preserve">בשנה הראשונה </w:t>
      </w:r>
      <w:r w:rsidRPr="00A44210">
        <w:rPr>
          <w:rFonts w:hint="cs"/>
          <w:sz w:val="18"/>
          <w:rtl/>
        </w:rPr>
        <w:t xml:space="preserve">שלאחר </w:t>
      </w:r>
      <w:r w:rsidRPr="00A44210">
        <w:rPr>
          <w:sz w:val="18"/>
          <w:rtl/>
        </w:rPr>
        <w:t xml:space="preserve">הניתוח. </w:t>
      </w:r>
    </w:p>
    <w:p w:rsidR="002E6D5B" w:rsidRPr="00A44210" w:rsidP="00A44210">
      <w:pPr>
        <w:pStyle w:val="RESHET"/>
        <w:numPr>
          <w:ilvl w:val="0"/>
          <w:numId w:val="24"/>
        </w:numPr>
        <w:tabs>
          <w:tab w:val="clear" w:pos="624"/>
        </w:tabs>
        <w:ind w:left="567" w:hanging="340"/>
        <w:rPr>
          <w:sz w:val="18"/>
        </w:rPr>
      </w:pPr>
      <w:r w:rsidRPr="00A44210">
        <w:rPr>
          <w:rFonts w:hint="cs"/>
          <w:sz w:val="18"/>
          <w:rtl/>
        </w:rPr>
        <w:t xml:space="preserve">אצל </w:t>
      </w:r>
      <w:r w:rsidRPr="00A44210">
        <w:rPr>
          <w:sz w:val="18"/>
          <w:rtl/>
        </w:rPr>
        <w:t>26 מהמנותחים (24%) אין עדות למשקל</w:t>
      </w:r>
      <w:r w:rsidRPr="00A44210">
        <w:rPr>
          <w:rFonts w:hint="cs"/>
          <w:sz w:val="18"/>
          <w:rtl/>
        </w:rPr>
        <w:t>ם</w:t>
      </w:r>
      <w:r w:rsidRPr="00A44210">
        <w:rPr>
          <w:sz w:val="18"/>
          <w:rtl/>
        </w:rPr>
        <w:t xml:space="preserve"> </w:t>
      </w:r>
      <w:r w:rsidRPr="00A44210">
        <w:rPr>
          <w:rFonts w:hint="cs"/>
          <w:sz w:val="18"/>
          <w:rtl/>
        </w:rPr>
        <w:t>ה</w:t>
      </w:r>
      <w:r w:rsidRPr="00A44210">
        <w:rPr>
          <w:sz w:val="18"/>
          <w:rtl/>
        </w:rPr>
        <w:t xml:space="preserve">מעודכן </w:t>
      </w:r>
      <w:r w:rsidRPr="00A44210">
        <w:rPr>
          <w:rFonts w:hint="cs"/>
          <w:sz w:val="18"/>
          <w:rtl/>
        </w:rPr>
        <w:t>מעבר ל</w:t>
      </w:r>
      <w:r w:rsidRPr="00A44210">
        <w:rPr>
          <w:sz w:val="18"/>
          <w:rtl/>
        </w:rPr>
        <w:t xml:space="preserve">שנה </w:t>
      </w:r>
      <w:r w:rsidRPr="00A44210">
        <w:rPr>
          <w:rFonts w:hint="cs"/>
          <w:sz w:val="18"/>
          <w:rtl/>
        </w:rPr>
        <w:t xml:space="preserve">לאחר </w:t>
      </w:r>
      <w:r w:rsidRPr="00A44210">
        <w:rPr>
          <w:sz w:val="18"/>
          <w:rtl/>
        </w:rPr>
        <w:t>הניתוח</w:t>
      </w:r>
      <w:r w:rsidRPr="00A44210">
        <w:rPr>
          <w:rFonts w:hint="cs"/>
          <w:sz w:val="18"/>
          <w:rtl/>
        </w:rPr>
        <w:t>,</w:t>
      </w:r>
      <w:r w:rsidRPr="00A44210">
        <w:rPr>
          <w:sz w:val="18"/>
          <w:rtl/>
        </w:rPr>
        <w:t xml:space="preserve"> ו</w:t>
      </w:r>
      <w:r w:rsidRPr="00A44210">
        <w:rPr>
          <w:rFonts w:hint="cs"/>
          <w:sz w:val="18"/>
          <w:rtl/>
        </w:rPr>
        <w:t>אצ</w:t>
      </w:r>
      <w:r w:rsidRPr="00A44210">
        <w:rPr>
          <w:sz w:val="18"/>
          <w:rtl/>
        </w:rPr>
        <w:t>ל</w:t>
      </w:r>
      <w:r w:rsidRPr="00A44210">
        <w:rPr>
          <w:rFonts w:hint="cs"/>
          <w:sz w:val="18"/>
          <w:rtl/>
        </w:rPr>
        <w:t xml:space="preserve"> </w:t>
      </w:r>
      <w:r w:rsidRPr="00A44210">
        <w:rPr>
          <w:sz w:val="18"/>
          <w:rtl/>
        </w:rPr>
        <w:t xml:space="preserve">חלקם המשקל אחרון המתועד הוא </w:t>
      </w:r>
      <w:r w:rsidRPr="00A44210">
        <w:rPr>
          <w:rFonts w:hint="cs"/>
          <w:sz w:val="18"/>
          <w:rtl/>
        </w:rPr>
        <w:t xml:space="preserve">זה שהיה </w:t>
      </w:r>
      <w:r w:rsidRPr="00A44210">
        <w:rPr>
          <w:sz w:val="18"/>
          <w:rtl/>
        </w:rPr>
        <w:t>לפני הניתוח</w:t>
      </w:r>
      <w:r w:rsidRPr="00A44210">
        <w:rPr>
          <w:rFonts w:hint="cs"/>
          <w:sz w:val="18"/>
          <w:rtl/>
        </w:rPr>
        <w:t>.</w:t>
      </w:r>
      <w:r w:rsidRPr="00A44210">
        <w:rPr>
          <w:sz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הכללית השיבה כי היא דנה בימים אלה ברבדים השונים של הטיפול בהשמנה, לרבות המשך מעקב פרואקטיבי בקהילה או במרכז המנתח. ההמלצות כוללות סדנאות למעקב ותמיכה במנותחים.</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מכבי השיבה כי יש להשקיע ברופאי המשפחה, שכן הם הרופאים העיקריים שרואים את המטופלים לעיתים תכופות מסיבות שונות, ובידם ההזדמנות הגדולה ביותר והמשמעותית לביצוע המעקב. </w:t>
      </w:r>
    </w:p>
    <w:p w:rsidR="002E6D5B" w:rsidRPr="004D1EA5" w:rsidP="00A44210">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לאומית השיבה כי היא פועלת לחידוד הנהלים הקיימים בקרב רופאי המשפחה, בכל הנוגע להליך ולמעקב החיוני לאחר הניתוח. כמו כן ציינה הקופה כי בחודשים האחרונים נעשית עבודה פרואקטיבית ונבדקות רשימות המנותחים במטרה לבדוק אם היו אצל דיאטנית; אלה שנמצא שלא - הדיאטנית או רופא המשפחה מתבקשים ליצור עמם קשר. </w:t>
      </w:r>
    </w:p>
    <w:p w:rsidR="002E6D5B" w:rsidRPr="004D1EA5" w:rsidP="00C52C16">
      <w:pPr>
        <w:pStyle w:val="RESHET"/>
        <w:rPr>
          <w:rtl/>
        </w:rPr>
      </w:pPr>
      <w:r w:rsidRPr="004D1EA5">
        <w:rPr>
          <w:rFonts w:hint="cs"/>
          <w:rtl/>
        </w:rPr>
        <w:t xml:space="preserve">עולה מכך, כי למרות חשיבות המעקב לאחר הניתוח ותרומתו להשגת החלמה מלאה של המנותח, מרבית המנותחים לא ביצעו ביקורת מעקב אצל גורמי המקצוע כפי שקבע חוזר משרד הבריאות. הדבר עלול להוביל לפגיעה במנותח, אם כיוון שהוא עלול לחזור להרגליו הישנים ולמשקלו הכבד והלא-בריא, ואם בשל פגיעה בריאותית בגופו בשל חסר במרכיבים הנחוצים לבריאות תקינה. כמו כן, עלולה להתפתח פגיעה בחוסנו הנפשי של המטופל שכן עליו לסגל לעצמו אורח חיים אחר המותאם לניתוח. סיכונים אלו יכולים להימנע אם יקפידו המטופלים לבצע מעקב ואם הקופות יקפידו לקיים כהלכה ביקורות מעקב תקופתיות על המנותחים ויזמנו אותם לצורך כך. לחלופין, על הקופות לשקול לאפשר למנותחים לקיים את כל הליך המעקב במרכז </w:t>
      </w:r>
      <w:r w:rsidRPr="004D1EA5">
        <w:rPr>
          <w:rFonts w:hint="cs"/>
          <w:rtl/>
        </w:rPr>
        <w:t>הבריאטרי</w:t>
      </w:r>
      <w:r w:rsidRPr="004D1EA5">
        <w:rPr>
          <w:rFonts w:hint="cs"/>
          <w:rtl/>
        </w:rPr>
        <w:t xml:space="preserve"> שבו נותחו (למעט מכבי, שלה כאמור יש מרכזים משלה). הדבר יפשר להגדיל את שיעור המנותחים שיהיו במעקב קפדני</w:t>
      </w:r>
      <w:r w:rsidRPr="004D1EA5">
        <w:rPr>
          <w:rtl/>
        </w:rPr>
        <w:t xml:space="preserve">, ולצמצם את ההוצאות הרפואיות </w:t>
      </w:r>
      <w:r w:rsidRPr="004D1EA5">
        <w:rPr>
          <w:rFonts w:hint="cs"/>
          <w:rtl/>
        </w:rPr>
        <w:t xml:space="preserve">בגין </w:t>
      </w:r>
      <w:r w:rsidRPr="004D1EA5">
        <w:rPr>
          <w:rtl/>
        </w:rPr>
        <w:t xml:space="preserve">טיפולים רפואיים </w:t>
      </w:r>
      <w:r w:rsidRPr="004D1EA5">
        <w:rPr>
          <w:rFonts w:hint="cs"/>
          <w:rtl/>
        </w:rPr>
        <w:t xml:space="preserve">שיידרשו </w:t>
      </w:r>
      <w:r w:rsidRPr="004D1EA5">
        <w:rPr>
          <w:rtl/>
        </w:rPr>
        <w:t xml:space="preserve">כתוצאה ממעקב לא מספק. </w:t>
      </w:r>
      <w:r w:rsidRPr="004D1EA5">
        <w:rPr>
          <w:rFonts w:hint="cs"/>
          <w:rtl/>
        </w:rPr>
        <w:t xml:space="preserve">על המשרד גם לקבוע באופן חד-משמעי את הגורם האחראי לביצוע המעקב - קופות החולים או המרכז </w:t>
      </w:r>
      <w:r w:rsidRPr="004D1EA5">
        <w:rPr>
          <w:rFonts w:hint="cs"/>
          <w:rtl/>
        </w:rPr>
        <w:t>הבריאטרי</w:t>
      </w:r>
      <w:r w:rsidRPr="004D1EA5">
        <w:rPr>
          <w:rFonts w:hint="cs"/>
          <w:rtl/>
        </w:rPr>
        <w:t xml:space="preserve"> - ובכך למנוע מצב שהמטופל "נופל בין הכיסאות" - בין הקופה למרכז. </w:t>
      </w:r>
      <w:r w:rsidRPr="0012789B" w:rsidR="004A7C86">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12574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82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למרות</w:t>
                            </w:r>
                            <w:r w:rsidRPr="00C52C16">
                              <w:rPr>
                                <w:rFonts w:cs="Tahoma"/>
                                <w:color w:val="0B5294"/>
                                <w:spacing w:val="-4"/>
                                <w:sz w:val="24"/>
                                <w:szCs w:val="24"/>
                                <w:rtl/>
                              </w:rPr>
                              <w:t xml:space="preserve"> </w:t>
                            </w:r>
                            <w:r w:rsidRPr="00C52C16">
                              <w:rPr>
                                <w:rFonts w:cs="Tahoma" w:hint="eastAsia"/>
                                <w:color w:val="0B5294"/>
                                <w:spacing w:val="-4"/>
                                <w:sz w:val="24"/>
                                <w:szCs w:val="24"/>
                                <w:rtl/>
                              </w:rPr>
                              <w:t>חשיבות</w:t>
                            </w:r>
                            <w:r w:rsidRPr="00C52C16">
                              <w:rPr>
                                <w:rFonts w:cs="Tahoma"/>
                                <w:color w:val="0B5294"/>
                                <w:spacing w:val="-4"/>
                                <w:sz w:val="24"/>
                                <w:szCs w:val="24"/>
                                <w:rtl/>
                              </w:rPr>
                              <w:t xml:space="preserve"> </w:t>
                            </w:r>
                            <w:r w:rsidRPr="00C52C16">
                              <w:rPr>
                                <w:rFonts w:cs="Tahoma" w:hint="eastAsia"/>
                                <w:color w:val="0B5294"/>
                                <w:spacing w:val="-4"/>
                                <w:sz w:val="24"/>
                                <w:szCs w:val="24"/>
                                <w:rtl/>
                              </w:rPr>
                              <w:t>המעקב</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מרבית</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ביצעו</w:t>
                            </w:r>
                            <w:r w:rsidRPr="00C52C16">
                              <w:rPr>
                                <w:rFonts w:cs="Tahoma"/>
                                <w:color w:val="0B5294"/>
                                <w:spacing w:val="-4"/>
                                <w:sz w:val="24"/>
                                <w:szCs w:val="24"/>
                                <w:rtl/>
                              </w:rPr>
                              <w:t xml:space="preserve"> </w:t>
                            </w:r>
                            <w:r w:rsidRPr="00C52C16">
                              <w:rPr>
                                <w:rFonts w:cs="Tahoma" w:hint="eastAsia"/>
                                <w:color w:val="0B5294"/>
                                <w:spacing w:val="-4"/>
                                <w:sz w:val="24"/>
                                <w:szCs w:val="24"/>
                                <w:rtl/>
                              </w:rPr>
                              <w:t>ביקורת</w:t>
                            </w:r>
                            <w:r w:rsidRPr="00C52C16">
                              <w:rPr>
                                <w:rFonts w:cs="Tahoma"/>
                                <w:color w:val="0B5294"/>
                                <w:spacing w:val="-4"/>
                                <w:sz w:val="24"/>
                                <w:szCs w:val="24"/>
                                <w:rtl/>
                              </w:rPr>
                              <w:t xml:space="preserve"> </w:t>
                            </w:r>
                            <w:r w:rsidRPr="00C52C16">
                              <w:rPr>
                                <w:rFonts w:cs="Tahoma" w:hint="eastAsia"/>
                                <w:color w:val="0B5294"/>
                                <w:spacing w:val="-4"/>
                                <w:sz w:val="24"/>
                                <w:szCs w:val="24"/>
                                <w:rtl/>
                              </w:rPr>
                              <w:t>מעקב</w:t>
                            </w:r>
                            <w:r w:rsidRPr="00C52C16">
                              <w:rPr>
                                <w:rFonts w:cs="Tahoma"/>
                                <w:color w:val="0B5294"/>
                                <w:spacing w:val="-4"/>
                                <w:sz w:val="24"/>
                                <w:szCs w:val="24"/>
                                <w:rtl/>
                              </w:rPr>
                              <w:t xml:space="preserve">, </w:t>
                            </w:r>
                            <w:r w:rsidRPr="00C52C16">
                              <w:rPr>
                                <w:rFonts w:cs="Tahoma" w:hint="eastAsia"/>
                                <w:color w:val="0B5294"/>
                                <w:spacing w:val="-4"/>
                                <w:sz w:val="24"/>
                                <w:szCs w:val="24"/>
                                <w:rtl/>
                              </w:rPr>
                              <w:t>דבר</w:t>
                            </w:r>
                            <w:r w:rsidRPr="00C52C16">
                              <w:rPr>
                                <w:rFonts w:cs="Tahoma"/>
                                <w:color w:val="0B5294"/>
                                <w:spacing w:val="-4"/>
                                <w:sz w:val="24"/>
                                <w:szCs w:val="24"/>
                                <w:rtl/>
                              </w:rPr>
                              <w:t xml:space="preserve"> </w:t>
                            </w:r>
                            <w:r w:rsidRPr="00C52C16">
                              <w:rPr>
                                <w:rFonts w:cs="Tahoma" w:hint="eastAsia"/>
                                <w:color w:val="0B5294"/>
                                <w:spacing w:val="-4"/>
                                <w:sz w:val="24"/>
                                <w:szCs w:val="24"/>
                                <w:rtl/>
                              </w:rPr>
                              <w:t>העלול</w:t>
                            </w:r>
                            <w:r w:rsidRPr="00C52C16">
                              <w:rPr>
                                <w:rFonts w:cs="Tahoma"/>
                                <w:color w:val="0B5294"/>
                                <w:spacing w:val="-4"/>
                                <w:sz w:val="24"/>
                                <w:szCs w:val="24"/>
                                <w:rtl/>
                              </w:rPr>
                              <w:t xml:space="preserve"> </w:t>
                            </w:r>
                            <w:r w:rsidRPr="00C52C16">
                              <w:rPr>
                                <w:rFonts w:cs="Tahoma" w:hint="eastAsia"/>
                                <w:color w:val="0B5294"/>
                                <w:spacing w:val="-4"/>
                                <w:sz w:val="24"/>
                                <w:szCs w:val="24"/>
                                <w:rtl/>
                              </w:rPr>
                              <w:t>להוביל</w:t>
                            </w:r>
                            <w:r w:rsidRPr="00C52C16">
                              <w:rPr>
                                <w:rFonts w:cs="Tahoma"/>
                                <w:color w:val="0B5294"/>
                                <w:spacing w:val="-4"/>
                                <w:sz w:val="24"/>
                                <w:szCs w:val="24"/>
                                <w:rtl/>
                              </w:rPr>
                              <w:t xml:space="preserve"> </w:t>
                            </w:r>
                            <w:r w:rsidRPr="00C52C16">
                              <w:rPr>
                                <w:rFonts w:cs="Tahoma" w:hint="eastAsia"/>
                                <w:color w:val="0B5294"/>
                                <w:spacing w:val="-4"/>
                                <w:sz w:val="24"/>
                                <w:szCs w:val="24"/>
                                <w:rtl/>
                              </w:rPr>
                              <w:t>לפגיעה</w:t>
                            </w:r>
                            <w:r w:rsidRPr="00C52C16">
                              <w:rPr>
                                <w:rFonts w:cs="Tahoma"/>
                                <w:color w:val="0B5294"/>
                                <w:spacing w:val="-4"/>
                                <w:sz w:val="24"/>
                                <w:szCs w:val="24"/>
                                <w:rtl/>
                              </w:rPr>
                              <w:t xml:space="preserve"> </w:t>
                            </w:r>
                            <w:r w:rsidRPr="00C52C16">
                              <w:rPr>
                                <w:rFonts w:cs="Tahoma" w:hint="eastAsia"/>
                                <w:color w:val="0B5294"/>
                                <w:spacing w:val="-4"/>
                                <w:sz w:val="24"/>
                                <w:szCs w:val="24"/>
                                <w:rtl/>
                              </w:rPr>
                              <w:t>במנותח</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41457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0219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2249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למרות</w:t>
                      </w:r>
                      <w:r w:rsidRPr="00C52C16">
                        <w:rPr>
                          <w:rFonts w:cs="Tahoma"/>
                          <w:color w:val="0B5294"/>
                          <w:spacing w:val="-4"/>
                          <w:sz w:val="24"/>
                          <w:szCs w:val="24"/>
                          <w:rtl/>
                        </w:rPr>
                        <w:t xml:space="preserve"> </w:t>
                      </w:r>
                      <w:r w:rsidRPr="00C52C16">
                        <w:rPr>
                          <w:rFonts w:cs="Tahoma" w:hint="eastAsia"/>
                          <w:color w:val="0B5294"/>
                          <w:spacing w:val="-4"/>
                          <w:sz w:val="24"/>
                          <w:szCs w:val="24"/>
                          <w:rtl/>
                        </w:rPr>
                        <w:t>חשיבות</w:t>
                      </w:r>
                      <w:r w:rsidRPr="00C52C16">
                        <w:rPr>
                          <w:rFonts w:cs="Tahoma"/>
                          <w:color w:val="0B5294"/>
                          <w:spacing w:val="-4"/>
                          <w:sz w:val="24"/>
                          <w:szCs w:val="24"/>
                          <w:rtl/>
                        </w:rPr>
                        <w:t xml:space="preserve"> </w:t>
                      </w:r>
                      <w:r w:rsidRPr="00C52C16">
                        <w:rPr>
                          <w:rFonts w:cs="Tahoma" w:hint="eastAsia"/>
                          <w:color w:val="0B5294"/>
                          <w:spacing w:val="-4"/>
                          <w:sz w:val="24"/>
                          <w:szCs w:val="24"/>
                          <w:rtl/>
                        </w:rPr>
                        <w:t>המעקב</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מרבית</w:t>
                      </w:r>
                      <w:r w:rsidRPr="00C52C16">
                        <w:rPr>
                          <w:rFonts w:cs="Tahoma"/>
                          <w:color w:val="0B5294"/>
                          <w:spacing w:val="-4"/>
                          <w:sz w:val="24"/>
                          <w:szCs w:val="24"/>
                          <w:rtl/>
                        </w:rPr>
                        <w:t xml:space="preserve"> </w:t>
                      </w:r>
                      <w:r w:rsidRPr="00C52C16">
                        <w:rPr>
                          <w:rFonts w:cs="Tahoma" w:hint="eastAsia"/>
                          <w:color w:val="0B5294"/>
                          <w:spacing w:val="-4"/>
                          <w:sz w:val="24"/>
                          <w:szCs w:val="24"/>
                          <w:rtl/>
                        </w:rPr>
                        <w:t>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ביצעו</w:t>
                      </w:r>
                      <w:r w:rsidRPr="00C52C16">
                        <w:rPr>
                          <w:rFonts w:cs="Tahoma"/>
                          <w:color w:val="0B5294"/>
                          <w:spacing w:val="-4"/>
                          <w:sz w:val="24"/>
                          <w:szCs w:val="24"/>
                          <w:rtl/>
                        </w:rPr>
                        <w:t xml:space="preserve"> </w:t>
                      </w:r>
                      <w:r w:rsidRPr="00C52C16">
                        <w:rPr>
                          <w:rFonts w:cs="Tahoma" w:hint="eastAsia"/>
                          <w:color w:val="0B5294"/>
                          <w:spacing w:val="-4"/>
                          <w:sz w:val="24"/>
                          <w:szCs w:val="24"/>
                          <w:rtl/>
                        </w:rPr>
                        <w:t>ביקורת</w:t>
                      </w:r>
                      <w:r w:rsidRPr="00C52C16">
                        <w:rPr>
                          <w:rFonts w:cs="Tahoma"/>
                          <w:color w:val="0B5294"/>
                          <w:spacing w:val="-4"/>
                          <w:sz w:val="24"/>
                          <w:szCs w:val="24"/>
                          <w:rtl/>
                        </w:rPr>
                        <w:t xml:space="preserve"> </w:t>
                      </w:r>
                      <w:r w:rsidRPr="00C52C16">
                        <w:rPr>
                          <w:rFonts w:cs="Tahoma" w:hint="eastAsia"/>
                          <w:color w:val="0B5294"/>
                          <w:spacing w:val="-4"/>
                          <w:sz w:val="24"/>
                          <w:szCs w:val="24"/>
                          <w:rtl/>
                        </w:rPr>
                        <w:t>מעקב</w:t>
                      </w:r>
                      <w:r w:rsidRPr="00C52C16">
                        <w:rPr>
                          <w:rFonts w:cs="Tahoma"/>
                          <w:color w:val="0B5294"/>
                          <w:spacing w:val="-4"/>
                          <w:sz w:val="24"/>
                          <w:szCs w:val="24"/>
                          <w:rtl/>
                        </w:rPr>
                        <w:t xml:space="preserve">, </w:t>
                      </w:r>
                      <w:r w:rsidRPr="00C52C16">
                        <w:rPr>
                          <w:rFonts w:cs="Tahoma" w:hint="eastAsia"/>
                          <w:color w:val="0B5294"/>
                          <w:spacing w:val="-4"/>
                          <w:sz w:val="24"/>
                          <w:szCs w:val="24"/>
                          <w:rtl/>
                        </w:rPr>
                        <w:t>דבר</w:t>
                      </w:r>
                      <w:r w:rsidRPr="00C52C16">
                        <w:rPr>
                          <w:rFonts w:cs="Tahoma"/>
                          <w:color w:val="0B5294"/>
                          <w:spacing w:val="-4"/>
                          <w:sz w:val="24"/>
                          <w:szCs w:val="24"/>
                          <w:rtl/>
                        </w:rPr>
                        <w:t xml:space="preserve"> </w:t>
                      </w:r>
                      <w:r w:rsidRPr="00C52C16">
                        <w:rPr>
                          <w:rFonts w:cs="Tahoma" w:hint="eastAsia"/>
                          <w:color w:val="0B5294"/>
                          <w:spacing w:val="-4"/>
                          <w:sz w:val="24"/>
                          <w:szCs w:val="24"/>
                          <w:rtl/>
                        </w:rPr>
                        <w:t>העלול</w:t>
                      </w:r>
                      <w:r w:rsidRPr="00C52C16">
                        <w:rPr>
                          <w:rFonts w:cs="Tahoma"/>
                          <w:color w:val="0B5294"/>
                          <w:spacing w:val="-4"/>
                          <w:sz w:val="24"/>
                          <w:szCs w:val="24"/>
                          <w:rtl/>
                        </w:rPr>
                        <w:t xml:space="preserve"> </w:t>
                      </w:r>
                      <w:r w:rsidRPr="00C52C16">
                        <w:rPr>
                          <w:rFonts w:cs="Tahoma" w:hint="eastAsia"/>
                          <w:color w:val="0B5294"/>
                          <w:spacing w:val="-4"/>
                          <w:sz w:val="24"/>
                          <w:szCs w:val="24"/>
                          <w:rtl/>
                        </w:rPr>
                        <w:t>להוביל</w:t>
                      </w:r>
                      <w:r w:rsidRPr="00C52C16">
                        <w:rPr>
                          <w:rFonts w:cs="Tahoma"/>
                          <w:color w:val="0B5294"/>
                          <w:spacing w:val="-4"/>
                          <w:sz w:val="24"/>
                          <w:szCs w:val="24"/>
                          <w:rtl/>
                        </w:rPr>
                        <w:t xml:space="preserve"> </w:t>
                      </w:r>
                      <w:r w:rsidRPr="00C52C16">
                        <w:rPr>
                          <w:rFonts w:cs="Tahoma" w:hint="eastAsia"/>
                          <w:color w:val="0B5294"/>
                          <w:spacing w:val="-4"/>
                          <w:sz w:val="24"/>
                          <w:szCs w:val="24"/>
                          <w:rtl/>
                        </w:rPr>
                        <w:t>לפגיעה</w:t>
                      </w:r>
                      <w:r w:rsidRPr="00C52C16">
                        <w:rPr>
                          <w:rFonts w:cs="Tahoma"/>
                          <w:color w:val="0B5294"/>
                          <w:spacing w:val="-4"/>
                          <w:sz w:val="24"/>
                          <w:szCs w:val="24"/>
                          <w:rtl/>
                        </w:rPr>
                        <w:t xml:space="preserve"> </w:t>
                      </w:r>
                      <w:r w:rsidRPr="00C52C16">
                        <w:rPr>
                          <w:rFonts w:cs="Tahoma" w:hint="eastAsia"/>
                          <w:color w:val="0B5294"/>
                          <w:spacing w:val="-4"/>
                          <w:sz w:val="24"/>
                          <w:szCs w:val="24"/>
                          <w:rtl/>
                        </w:rPr>
                        <w:t>במנותח</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428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A44210">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משרד הבריאות השיב כי הוא תומך ביצירת טופס 17 כוללני לצוות רב-מקצועי שיטפל במנותח במרכז </w:t>
      </w:r>
      <w:r w:rsidRPr="004D1EA5">
        <w:rPr>
          <w:rFonts w:ascii="Tahoma" w:hAnsi="Tahoma" w:cs="Tahoma" w:hint="cs"/>
          <w:sz w:val="18"/>
          <w:szCs w:val="18"/>
          <w:rtl/>
        </w:rPr>
        <w:t>הבריאטרי</w:t>
      </w:r>
      <w:r w:rsidRPr="004D1EA5">
        <w:rPr>
          <w:rFonts w:ascii="Tahoma" w:hAnsi="Tahoma" w:cs="Tahoma" w:hint="cs"/>
          <w:sz w:val="18"/>
          <w:szCs w:val="18"/>
          <w:rtl/>
        </w:rPr>
        <w:t xml:space="preserve"> </w:t>
      </w:r>
      <w:r w:rsidRPr="004D1EA5">
        <w:rPr>
          <w:rFonts w:ascii="Tahoma" w:hAnsi="Tahoma" w:cs="Tahoma" w:hint="eastAsia"/>
          <w:sz w:val="18"/>
          <w:szCs w:val="18"/>
          <w:rtl/>
        </w:rPr>
        <w:t>בבית</w:t>
      </w:r>
      <w:r w:rsidRPr="004D1EA5">
        <w:rPr>
          <w:rFonts w:ascii="Tahoma" w:hAnsi="Tahoma" w:cs="Tahoma"/>
          <w:sz w:val="18"/>
          <w:szCs w:val="18"/>
          <w:rtl/>
        </w:rPr>
        <w:t xml:space="preserve"> </w:t>
      </w:r>
      <w:r w:rsidRPr="004D1EA5">
        <w:rPr>
          <w:rFonts w:ascii="Tahoma" w:hAnsi="Tahoma" w:cs="Tahoma" w:hint="eastAsia"/>
          <w:sz w:val="18"/>
          <w:szCs w:val="18"/>
          <w:rtl/>
        </w:rPr>
        <w:t>החולים</w:t>
      </w:r>
      <w:r w:rsidRPr="004D1EA5">
        <w:rPr>
          <w:rFonts w:ascii="Tahoma" w:hAnsi="Tahoma" w:cs="Tahoma" w:hint="cs"/>
          <w:sz w:val="18"/>
          <w:szCs w:val="18"/>
          <w:rtl/>
        </w:rPr>
        <w:t xml:space="preserve">, והנושא הועלה לדיון מול משרד האוצר. עוד הוסיף המשרד כי הוא תומך במעקב במרכזים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שבהם התמונה כוללנית ורב-מקצועית, ומתגבשת על ידי אנשי מקצוע המוכוונים לטיפול בחולה </w:t>
      </w:r>
      <w:r w:rsidRPr="004D1EA5">
        <w:rPr>
          <w:rFonts w:ascii="Tahoma" w:hAnsi="Tahoma" w:cs="Tahoma" w:hint="cs"/>
          <w:sz w:val="18"/>
          <w:szCs w:val="18"/>
          <w:rtl/>
        </w:rPr>
        <w:t>הבריאטרי</w:t>
      </w:r>
      <w:r w:rsidRPr="004D1EA5">
        <w:rPr>
          <w:rFonts w:ascii="Tahoma" w:hAnsi="Tahoma" w:cs="Tahoma" w:hint="cs"/>
          <w:sz w:val="18"/>
          <w:szCs w:val="18"/>
          <w:rtl/>
        </w:rPr>
        <w:t>.</w:t>
      </w:r>
    </w:p>
    <w:p w:rsidR="002E6D5B" w:rsidRPr="004D1EA5" w:rsidP="00A44210">
      <w:pPr>
        <w:pStyle w:val="RESHET"/>
        <w:rPr>
          <w:rtl/>
        </w:rPr>
      </w:pPr>
      <w:r w:rsidRPr="004D1EA5">
        <w:rPr>
          <w:rFonts w:hint="cs"/>
          <w:rtl/>
        </w:rPr>
        <w:t xml:space="preserve">משרד מבקר המדינה מציין לחיוב את המשרד על יוזמתו ליצירת טופס 17 כוללני; עם זאת הדבר אינו מייתר את הצורך שהוא יקבע בחוזר המשרד, את הגורם האחראי לביצוע המעקב. </w:t>
      </w:r>
    </w:p>
    <w:p w:rsidR="002E6D5B" w:rsidRPr="004D1EA5" w:rsidP="00BD4CD2">
      <w:pPr>
        <w:spacing w:line="240" w:lineRule="exact"/>
        <w:ind w:right="2268"/>
        <w:jc w:val="both"/>
        <w:rPr>
          <w:rFonts w:ascii="Tahoma" w:hAnsi="Tahoma" w:cs="Tahoma"/>
          <w:sz w:val="18"/>
          <w:szCs w:val="18"/>
          <w:rtl/>
        </w:rPr>
      </w:pPr>
      <w:r w:rsidRPr="00A44210">
        <w:rPr>
          <w:rStyle w:val="Heading7Char"/>
          <w:rFonts w:ascii="Tahoma" w:hAnsi="Tahoma" w:cs="Tahoma" w:hint="cs"/>
          <w:sz w:val="17"/>
          <w:szCs w:val="17"/>
          <w:rtl/>
        </w:rPr>
        <w:t>צריכת ויטמיני</w:t>
      </w:r>
      <w:r w:rsidRPr="00A44210">
        <w:rPr>
          <w:rStyle w:val="Heading7Char"/>
          <w:rFonts w:ascii="Tahoma" w:hAnsi="Tahoma" w:cs="Tahoma" w:hint="eastAsia"/>
          <w:sz w:val="17"/>
          <w:szCs w:val="17"/>
          <w:rtl/>
        </w:rPr>
        <w:t>ם</w:t>
      </w:r>
      <w:r w:rsidRPr="00A44210">
        <w:rPr>
          <w:rStyle w:val="Heading7Char"/>
          <w:rFonts w:ascii="Tahoma" w:hAnsi="Tahoma" w:cs="Tahoma" w:hint="cs"/>
          <w:sz w:val="17"/>
          <w:szCs w:val="17"/>
          <w:rtl/>
        </w:rPr>
        <w:t>:</w:t>
      </w:r>
      <w:r w:rsidRPr="004D1EA5">
        <w:rPr>
          <w:rStyle w:val="Heading5Char"/>
          <w:rFonts w:ascii="Tahoma" w:hAnsi="Tahoma" w:cs="Tahoma" w:hint="cs"/>
          <w:b/>
          <w:sz w:val="18"/>
          <w:szCs w:val="18"/>
          <w:rtl/>
        </w:rPr>
        <w:t xml:space="preserve"> </w:t>
      </w:r>
      <w:r w:rsidRPr="004D1EA5">
        <w:rPr>
          <w:rFonts w:ascii="Tahoma" w:hAnsi="Tahoma" w:cs="Tahoma"/>
          <w:b/>
          <w:sz w:val="18"/>
          <w:szCs w:val="18"/>
          <w:rtl/>
        </w:rPr>
        <w:t xml:space="preserve">נטילת תוספי </w:t>
      </w:r>
      <w:r w:rsidRPr="004D1EA5">
        <w:rPr>
          <w:rFonts w:ascii="Tahoma" w:hAnsi="Tahoma" w:cs="Tahoma" w:hint="cs"/>
          <w:b/>
          <w:sz w:val="18"/>
          <w:szCs w:val="18"/>
          <w:rtl/>
        </w:rPr>
        <w:t>תזונה</w:t>
      </w:r>
      <w:r w:rsidRPr="004D1EA5">
        <w:rPr>
          <w:rFonts w:ascii="Tahoma" w:hAnsi="Tahoma" w:cs="Tahoma"/>
          <w:b/>
          <w:sz w:val="18"/>
          <w:szCs w:val="18"/>
          <w:rtl/>
        </w:rPr>
        <w:t xml:space="preserve"> כמו ויטמינים ומינרלים (להלן - ויטמינים) מומלצת לכל החיים לאחר הניתוח ונדרשת בכל </w:t>
      </w:r>
      <w:r w:rsidRPr="004D1EA5">
        <w:rPr>
          <w:rFonts w:ascii="Tahoma" w:hAnsi="Tahoma" w:cs="Tahoma" w:hint="cs"/>
          <w:b/>
          <w:sz w:val="18"/>
          <w:szCs w:val="18"/>
          <w:rtl/>
        </w:rPr>
        <w:t>סוגי</w:t>
      </w:r>
      <w:r w:rsidRPr="004D1EA5">
        <w:rPr>
          <w:rFonts w:ascii="Tahoma" w:hAnsi="Tahoma" w:cs="Tahoma"/>
          <w:b/>
          <w:sz w:val="18"/>
          <w:szCs w:val="18"/>
          <w:rtl/>
        </w:rPr>
        <w:t xml:space="preserve"> </w:t>
      </w:r>
      <w:r w:rsidRPr="004D1EA5">
        <w:rPr>
          <w:rFonts w:ascii="Tahoma" w:hAnsi="Tahoma" w:cs="Tahoma" w:hint="cs"/>
          <w:b/>
          <w:sz w:val="18"/>
          <w:szCs w:val="18"/>
          <w:rtl/>
        </w:rPr>
        <w:t>הניתוחים</w:t>
      </w:r>
      <w:r w:rsidRPr="004D1EA5">
        <w:rPr>
          <w:rFonts w:ascii="Tahoma" w:hAnsi="Tahoma" w:cs="Tahoma"/>
          <w:b/>
          <w:sz w:val="18"/>
          <w:szCs w:val="18"/>
          <w:rtl/>
        </w:rPr>
        <w:t xml:space="preserve">, </w:t>
      </w:r>
      <w:r w:rsidRPr="004D1EA5">
        <w:rPr>
          <w:rFonts w:ascii="Tahoma" w:hAnsi="Tahoma" w:cs="Tahoma" w:hint="cs"/>
          <w:b/>
          <w:sz w:val="18"/>
          <w:szCs w:val="18"/>
          <w:rtl/>
        </w:rPr>
        <w:t>אך</w:t>
      </w:r>
      <w:r w:rsidRPr="004D1EA5">
        <w:rPr>
          <w:rFonts w:ascii="Tahoma" w:hAnsi="Tahoma" w:cs="Tahoma"/>
          <w:b/>
          <w:sz w:val="18"/>
          <w:szCs w:val="18"/>
          <w:rtl/>
        </w:rPr>
        <w:t xml:space="preserve"> </w:t>
      </w:r>
      <w:r w:rsidRPr="004D1EA5">
        <w:rPr>
          <w:rFonts w:ascii="Tahoma" w:hAnsi="Tahoma" w:cs="Tahoma" w:hint="cs"/>
          <w:b/>
          <w:sz w:val="18"/>
          <w:szCs w:val="18"/>
          <w:rtl/>
        </w:rPr>
        <w:t>במינון</w:t>
      </w:r>
      <w:r w:rsidRPr="004D1EA5">
        <w:rPr>
          <w:rFonts w:ascii="Tahoma" w:hAnsi="Tahoma" w:cs="Tahoma"/>
          <w:b/>
          <w:sz w:val="18"/>
          <w:szCs w:val="18"/>
          <w:rtl/>
        </w:rPr>
        <w:t xml:space="preserve"> </w:t>
      </w:r>
      <w:r w:rsidRPr="004D1EA5">
        <w:rPr>
          <w:rFonts w:ascii="Tahoma" w:hAnsi="Tahoma" w:cs="Tahoma" w:hint="cs"/>
          <w:b/>
          <w:sz w:val="18"/>
          <w:szCs w:val="18"/>
          <w:rtl/>
        </w:rPr>
        <w:t>שונה</w:t>
      </w:r>
      <w:r w:rsidRPr="004D1EA5">
        <w:rPr>
          <w:rFonts w:ascii="Tahoma" w:hAnsi="Tahoma" w:cs="Tahoma"/>
          <w:b/>
          <w:sz w:val="18"/>
          <w:szCs w:val="18"/>
          <w:rtl/>
        </w:rPr>
        <w:t xml:space="preserve"> </w:t>
      </w:r>
      <w:r w:rsidRPr="004D1EA5">
        <w:rPr>
          <w:rFonts w:ascii="Tahoma" w:hAnsi="Tahoma" w:cs="Tahoma" w:hint="cs"/>
          <w:b/>
          <w:sz w:val="18"/>
          <w:szCs w:val="18"/>
          <w:rtl/>
        </w:rPr>
        <w:t>כתלות</w:t>
      </w:r>
      <w:r w:rsidRPr="004D1EA5">
        <w:rPr>
          <w:rFonts w:ascii="Tahoma" w:hAnsi="Tahoma" w:cs="Tahoma"/>
          <w:b/>
          <w:sz w:val="18"/>
          <w:szCs w:val="18"/>
          <w:rtl/>
        </w:rPr>
        <w:t xml:space="preserve"> </w:t>
      </w:r>
      <w:r w:rsidRPr="004D1EA5">
        <w:rPr>
          <w:rFonts w:ascii="Tahoma" w:hAnsi="Tahoma" w:cs="Tahoma" w:hint="cs"/>
          <w:b/>
          <w:sz w:val="18"/>
          <w:szCs w:val="18"/>
          <w:rtl/>
        </w:rPr>
        <w:t>בסוג</w:t>
      </w:r>
      <w:r w:rsidRPr="004D1EA5">
        <w:rPr>
          <w:rFonts w:ascii="Tahoma" w:hAnsi="Tahoma" w:cs="Tahoma"/>
          <w:b/>
          <w:sz w:val="18"/>
          <w:szCs w:val="18"/>
          <w:rtl/>
        </w:rPr>
        <w:t xml:space="preserve"> </w:t>
      </w:r>
      <w:r w:rsidRPr="004D1EA5">
        <w:rPr>
          <w:rFonts w:ascii="Tahoma" w:hAnsi="Tahoma" w:cs="Tahoma" w:hint="cs"/>
          <w:b/>
          <w:sz w:val="18"/>
          <w:szCs w:val="18"/>
          <w:rtl/>
        </w:rPr>
        <w:t>הניתוח</w:t>
      </w:r>
      <w:r w:rsidRPr="004D1EA5">
        <w:rPr>
          <w:rFonts w:ascii="Tahoma" w:hAnsi="Tahoma" w:cs="Tahoma"/>
          <w:b/>
          <w:sz w:val="18"/>
          <w:szCs w:val="18"/>
          <w:rtl/>
        </w:rPr>
        <w:t>. הופעת חסרים תזונתיים לאחר ניתוחים הי</w:t>
      </w:r>
      <w:r w:rsidRPr="004D1EA5">
        <w:rPr>
          <w:rFonts w:ascii="Tahoma" w:hAnsi="Tahoma" w:cs="Tahoma" w:hint="cs"/>
          <w:b/>
          <w:sz w:val="18"/>
          <w:szCs w:val="18"/>
          <w:rtl/>
        </w:rPr>
        <w:t>א</w:t>
      </w:r>
      <w:r w:rsidRPr="004D1EA5">
        <w:rPr>
          <w:rFonts w:ascii="Tahoma" w:hAnsi="Tahoma" w:cs="Tahoma"/>
          <w:b/>
          <w:sz w:val="18"/>
          <w:szCs w:val="18"/>
          <w:rtl/>
        </w:rPr>
        <w:t xml:space="preserve"> תופעה נפוצה הנובעת מ</w:t>
      </w:r>
      <w:r w:rsidRPr="004D1EA5">
        <w:rPr>
          <w:rFonts w:ascii="Tahoma" w:hAnsi="Tahoma" w:cs="Tahoma" w:hint="cs"/>
          <w:b/>
          <w:sz w:val="18"/>
          <w:szCs w:val="18"/>
          <w:rtl/>
        </w:rPr>
        <w:t xml:space="preserve">מגוון </w:t>
      </w:r>
      <w:r w:rsidRPr="004D1EA5">
        <w:rPr>
          <w:rFonts w:ascii="Tahoma" w:hAnsi="Tahoma" w:cs="Tahoma"/>
          <w:b/>
          <w:sz w:val="18"/>
          <w:szCs w:val="18"/>
          <w:rtl/>
        </w:rPr>
        <w:t xml:space="preserve">גורמים </w:t>
      </w:r>
      <w:r w:rsidRPr="004D1EA5">
        <w:rPr>
          <w:rFonts w:ascii="Tahoma" w:hAnsi="Tahoma" w:cs="Tahoma" w:hint="cs"/>
          <w:b/>
          <w:sz w:val="18"/>
          <w:szCs w:val="18"/>
          <w:rtl/>
        </w:rPr>
        <w:t>ו</w:t>
      </w:r>
      <w:r w:rsidRPr="004D1EA5">
        <w:rPr>
          <w:rFonts w:ascii="Tahoma" w:hAnsi="Tahoma" w:cs="Tahoma"/>
          <w:b/>
          <w:sz w:val="18"/>
          <w:szCs w:val="18"/>
          <w:rtl/>
        </w:rPr>
        <w:t>תלו</w:t>
      </w:r>
      <w:r w:rsidRPr="004D1EA5">
        <w:rPr>
          <w:rFonts w:ascii="Tahoma" w:hAnsi="Tahoma" w:cs="Tahoma" w:hint="cs"/>
          <w:b/>
          <w:sz w:val="18"/>
          <w:szCs w:val="18"/>
          <w:rtl/>
        </w:rPr>
        <w:t>יה</w:t>
      </w:r>
      <w:r w:rsidRPr="004D1EA5">
        <w:rPr>
          <w:rFonts w:ascii="Tahoma" w:hAnsi="Tahoma" w:cs="Tahoma"/>
          <w:b/>
          <w:sz w:val="18"/>
          <w:szCs w:val="18"/>
          <w:rtl/>
        </w:rPr>
        <w:t xml:space="preserve"> בסוג הניתוח ואופן השפעתו על תהליך הספיגה והעיכול, </w:t>
      </w:r>
      <w:r w:rsidRPr="004D1EA5">
        <w:rPr>
          <w:rFonts w:ascii="Tahoma" w:hAnsi="Tahoma" w:cs="Tahoma" w:hint="cs"/>
          <w:b/>
          <w:sz w:val="18"/>
          <w:szCs w:val="18"/>
          <w:rtl/>
        </w:rPr>
        <w:t>ב</w:t>
      </w:r>
      <w:r w:rsidRPr="004D1EA5">
        <w:rPr>
          <w:rFonts w:ascii="Tahoma" w:hAnsi="Tahoma" w:cs="Tahoma"/>
          <w:b/>
          <w:sz w:val="18"/>
          <w:szCs w:val="18"/>
          <w:rtl/>
        </w:rPr>
        <w:t xml:space="preserve">מצב </w:t>
      </w:r>
      <w:r w:rsidRPr="004D1EA5">
        <w:rPr>
          <w:rFonts w:ascii="Tahoma" w:hAnsi="Tahoma" w:cs="Tahoma" w:hint="cs"/>
          <w:b/>
          <w:sz w:val="18"/>
          <w:szCs w:val="18"/>
          <w:rtl/>
        </w:rPr>
        <w:t>ה</w:t>
      </w:r>
      <w:r w:rsidRPr="004D1EA5">
        <w:rPr>
          <w:rFonts w:ascii="Tahoma" w:hAnsi="Tahoma" w:cs="Tahoma"/>
          <w:b/>
          <w:sz w:val="18"/>
          <w:szCs w:val="18"/>
          <w:rtl/>
        </w:rPr>
        <w:t>טרום</w:t>
      </w:r>
      <w:r w:rsidRPr="004D1EA5">
        <w:rPr>
          <w:rFonts w:ascii="Tahoma" w:hAnsi="Tahoma" w:cs="Tahoma" w:hint="cs"/>
          <w:b/>
          <w:sz w:val="18"/>
          <w:szCs w:val="18"/>
          <w:rtl/>
        </w:rPr>
        <w:t>-</w:t>
      </w:r>
      <w:r w:rsidRPr="004D1EA5">
        <w:rPr>
          <w:rFonts w:ascii="Tahoma" w:hAnsi="Tahoma" w:cs="Tahoma"/>
          <w:b/>
          <w:sz w:val="18"/>
          <w:szCs w:val="18"/>
          <w:rtl/>
        </w:rPr>
        <w:t xml:space="preserve">ניתוחי, </w:t>
      </w:r>
      <w:r w:rsidRPr="004D1EA5">
        <w:rPr>
          <w:rFonts w:ascii="Tahoma" w:hAnsi="Tahoma" w:cs="Tahoma" w:hint="cs"/>
          <w:b/>
          <w:sz w:val="18"/>
          <w:szCs w:val="18"/>
          <w:rtl/>
        </w:rPr>
        <w:t>ב</w:t>
      </w:r>
      <w:r w:rsidRPr="004D1EA5">
        <w:rPr>
          <w:rFonts w:ascii="Tahoma" w:hAnsi="Tahoma" w:cs="Tahoma"/>
          <w:b/>
          <w:sz w:val="18"/>
          <w:szCs w:val="18"/>
          <w:rtl/>
        </w:rPr>
        <w:t xml:space="preserve">הופעת הקאות, </w:t>
      </w:r>
      <w:r w:rsidRPr="004D1EA5">
        <w:rPr>
          <w:rFonts w:ascii="Tahoma" w:hAnsi="Tahoma" w:cs="Tahoma" w:hint="cs"/>
          <w:b/>
          <w:sz w:val="18"/>
          <w:szCs w:val="18"/>
          <w:rtl/>
        </w:rPr>
        <w:t>ב</w:t>
      </w:r>
      <w:r w:rsidRPr="004D1EA5">
        <w:rPr>
          <w:rFonts w:ascii="Tahoma" w:hAnsi="Tahoma" w:cs="Tahoma"/>
          <w:b/>
          <w:sz w:val="18"/>
          <w:szCs w:val="18"/>
          <w:rtl/>
        </w:rPr>
        <w:t>אי</w:t>
      </w:r>
      <w:r w:rsidRPr="004D1EA5">
        <w:rPr>
          <w:rFonts w:ascii="Tahoma" w:hAnsi="Tahoma" w:cs="Tahoma" w:hint="cs"/>
          <w:b/>
          <w:sz w:val="18"/>
          <w:szCs w:val="18"/>
          <w:rtl/>
        </w:rPr>
        <w:t>-</w:t>
      </w:r>
      <w:r w:rsidRPr="004D1EA5">
        <w:rPr>
          <w:rFonts w:ascii="Tahoma" w:hAnsi="Tahoma" w:cs="Tahoma"/>
          <w:b/>
          <w:sz w:val="18"/>
          <w:szCs w:val="18"/>
          <w:rtl/>
        </w:rPr>
        <w:t>סבילות למזון ו</w:t>
      </w:r>
      <w:r w:rsidRPr="004D1EA5">
        <w:rPr>
          <w:rFonts w:ascii="Tahoma" w:hAnsi="Tahoma" w:cs="Tahoma" w:hint="cs"/>
          <w:b/>
          <w:sz w:val="18"/>
          <w:szCs w:val="18"/>
          <w:rtl/>
        </w:rPr>
        <w:t>ב</w:t>
      </w:r>
      <w:r w:rsidRPr="004D1EA5">
        <w:rPr>
          <w:rFonts w:ascii="Tahoma" w:hAnsi="Tahoma" w:cs="Tahoma"/>
          <w:b/>
          <w:sz w:val="18"/>
          <w:szCs w:val="18"/>
          <w:rtl/>
        </w:rPr>
        <w:t>דפוסי אכילה לקויים</w:t>
      </w:r>
      <w:r>
        <w:rPr>
          <w:rFonts w:ascii="Tahoma" w:hAnsi="Tahoma" w:cs="Tahoma"/>
          <w:b/>
          <w:sz w:val="18"/>
          <w:szCs w:val="18"/>
          <w:vertAlign w:val="superscript"/>
          <w:rtl/>
        </w:rPr>
        <w:footnoteReference w:id="87"/>
      </w:r>
      <w:r w:rsidRPr="004D1EA5">
        <w:rPr>
          <w:rFonts w:ascii="Tahoma" w:hAnsi="Tahoma" w:cs="Tahoma"/>
          <w:b/>
          <w:sz w:val="18"/>
          <w:szCs w:val="18"/>
          <w:rtl/>
        </w:rPr>
        <w:t xml:space="preserve">. </w:t>
      </w:r>
      <w:r w:rsidRPr="004D1EA5">
        <w:rPr>
          <w:rFonts w:ascii="Tahoma" w:hAnsi="Tahoma" w:cs="Tahoma" w:hint="cs"/>
          <w:b/>
          <w:sz w:val="18"/>
          <w:szCs w:val="18"/>
          <w:rtl/>
        </w:rPr>
        <w:t>כך</w:t>
      </w:r>
      <w:r w:rsidRPr="004D1EA5">
        <w:rPr>
          <w:rFonts w:ascii="Tahoma" w:hAnsi="Tahoma" w:cs="Tahoma"/>
          <w:bCs/>
          <w:sz w:val="18"/>
          <w:szCs w:val="18"/>
          <w:rtl/>
        </w:rPr>
        <w:t xml:space="preserve"> </w:t>
      </w:r>
      <w:r w:rsidRPr="004D1EA5">
        <w:rPr>
          <w:rFonts w:ascii="Tahoma" w:hAnsi="Tahoma" w:cs="Tahoma" w:hint="cs"/>
          <w:sz w:val="18"/>
          <w:szCs w:val="18"/>
          <w:rtl/>
        </w:rPr>
        <w:t>לדוגמה</w:t>
      </w:r>
      <w:r w:rsidRPr="004D1EA5">
        <w:rPr>
          <w:rFonts w:ascii="Tahoma" w:hAnsi="Tahoma" w:cs="Tahoma"/>
          <w:sz w:val="18"/>
          <w:szCs w:val="18"/>
          <w:rtl/>
        </w:rPr>
        <w:t>: מחסור בסידן ו</w:t>
      </w:r>
      <w:r w:rsidRPr="004D1EA5">
        <w:rPr>
          <w:rFonts w:ascii="Tahoma" w:hAnsi="Tahoma" w:cs="Tahoma" w:hint="cs"/>
          <w:sz w:val="18"/>
          <w:szCs w:val="18"/>
          <w:rtl/>
        </w:rPr>
        <w:t>בו</w:t>
      </w:r>
      <w:r w:rsidRPr="004D1EA5">
        <w:rPr>
          <w:rFonts w:ascii="Tahoma" w:hAnsi="Tahoma" w:cs="Tahoma"/>
          <w:sz w:val="18"/>
          <w:szCs w:val="18"/>
          <w:rtl/>
        </w:rPr>
        <w:t xml:space="preserve">ויטמין </w:t>
      </w:r>
      <w:r w:rsidRPr="004D1EA5">
        <w:rPr>
          <w:rFonts w:ascii="Tahoma" w:hAnsi="Tahoma" w:cs="Tahoma"/>
          <w:sz w:val="18"/>
          <w:szCs w:val="18"/>
        </w:rPr>
        <w:t>D</w:t>
      </w:r>
      <w:r w:rsidRPr="004D1EA5">
        <w:rPr>
          <w:rFonts w:ascii="Tahoma" w:hAnsi="Tahoma" w:cs="Tahoma"/>
          <w:sz w:val="18"/>
          <w:szCs w:val="18"/>
          <w:rtl/>
        </w:rPr>
        <w:t xml:space="preserve"> מעלה את הסיכון להיווצרות שברים ואוסטאופורוזיס; מחסור בוויטמין </w:t>
      </w:r>
      <w:r w:rsidRPr="004D1EA5">
        <w:rPr>
          <w:rFonts w:ascii="Tahoma" w:hAnsi="Tahoma" w:cs="Tahoma"/>
          <w:sz w:val="18"/>
          <w:szCs w:val="18"/>
        </w:rPr>
        <w:t>B12</w:t>
      </w:r>
      <w:r w:rsidRPr="004D1EA5">
        <w:rPr>
          <w:rFonts w:ascii="Tahoma" w:hAnsi="Tahoma" w:cs="Tahoma"/>
          <w:sz w:val="18"/>
          <w:szCs w:val="18"/>
          <w:rtl/>
        </w:rPr>
        <w:t xml:space="preserve"> יכול ליצור תחושה של נימול בגפיים, עקצוץ בעור, שיבוש ביציבה ועד כדי שיתוק במקרים חמורים; מחסור בוויטמין </w:t>
      </w:r>
      <w:r w:rsidRPr="004D1EA5">
        <w:rPr>
          <w:rFonts w:ascii="Tahoma" w:hAnsi="Tahoma" w:cs="Tahoma"/>
          <w:sz w:val="18"/>
          <w:szCs w:val="18"/>
        </w:rPr>
        <w:t>B1</w:t>
      </w:r>
      <w:r w:rsidRPr="004D1EA5">
        <w:rPr>
          <w:rFonts w:ascii="Tahoma" w:hAnsi="Tahoma" w:cs="Tahoma"/>
          <w:sz w:val="18"/>
          <w:szCs w:val="18"/>
          <w:rtl/>
        </w:rPr>
        <w:t xml:space="preserve"> מגביר הקאות</w:t>
      </w:r>
      <w:r w:rsidRPr="004D1EA5">
        <w:rPr>
          <w:rFonts w:ascii="Tahoma" w:hAnsi="Tahoma" w:cs="Tahoma" w:hint="cs"/>
          <w:sz w:val="18"/>
          <w:szCs w:val="18"/>
          <w:rtl/>
        </w:rPr>
        <w:t>,</w:t>
      </w:r>
      <w:r w:rsidRPr="004D1EA5">
        <w:rPr>
          <w:rFonts w:ascii="Tahoma" w:hAnsi="Tahoma" w:cs="Tahoma"/>
          <w:sz w:val="18"/>
          <w:szCs w:val="18"/>
          <w:rtl/>
        </w:rPr>
        <w:t xml:space="preserve"> בחילות ועצירות בטווח הקצר ופגיעות נוירולוגיות בטווח ה</w:t>
      </w:r>
      <w:r w:rsidRPr="004D1EA5">
        <w:rPr>
          <w:rFonts w:ascii="Tahoma" w:hAnsi="Tahoma" w:cs="Tahoma" w:hint="cs"/>
          <w:sz w:val="18"/>
          <w:szCs w:val="18"/>
          <w:rtl/>
        </w:rPr>
        <w:t>ארוך</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b/>
          <w:sz w:val="18"/>
          <w:szCs w:val="18"/>
          <w:rtl/>
        </w:rPr>
        <w:t>כמות</w:t>
      </w:r>
      <w:r w:rsidRPr="004D1EA5">
        <w:rPr>
          <w:rFonts w:ascii="Tahoma" w:hAnsi="Tahoma" w:cs="Tahoma"/>
          <w:b/>
          <w:sz w:val="18"/>
          <w:szCs w:val="18"/>
          <w:rtl/>
        </w:rPr>
        <w:t xml:space="preserve"> הוויטמינים שיש ליטול </w:t>
      </w:r>
      <w:r w:rsidRPr="004D1EA5">
        <w:rPr>
          <w:rFonts w:ascii="Tahoma" w:hAnsi="Tahoma" w:cs="Tahoma" w:hint="cs"/>
          <w:b/>
          <w:sz w:val="18"/>
          <w:szCs w:val="18"/>
          <w:rtl/>
        </w:rPr>
        <w:t>תלויה כאמור בסוג ה</w:t>
      </w:r>
      <w:r w:rsidRPr="004D1EA5">
        <w:rPr>
          <w:rFonts w:ascii="Tahoma" w:hAnsi="Tahoma" w:cs="Tahoma"/>
          <w:b/>
          <w:sz w:val="18"/>
          <w:szCs w:val="18"/>
          <w:rtl/>
        </w:rPr>
        <w:t>ניתוח</w:t>
      </w:r>
      <w:r w:rsidRPr="004D1EA5">
        <w:rPr>
          <w:rFonts w:ascii="Tahoma" w:hAnsi="Tahoma" w:cs="Tahoma" w:hint="cs"/>
          <w:b/>
          <w:sz w:val="18"/>
          <w:szCs w:val="18"/>
          <w:rtl/>
        </w:rPr>
        <w:t>,</w:t>
      </w:r>
      <w:r w:rsidRPr="004D1EA5">
        <w:rPr>
          <w:rFonts w:ascii="Tahoma" w:hAnsi="Tahoma" w:cs="Tahoma"/>
          <w:b/>
          <w:sz w:val="18"/>
          <w:szCs w:val="18"/>
          <w:rtl/>
        </w:rPr>
        <w:t xml:space="preserve"> אך העמדה המקצועית-רפואית היא כי נטילת ויטמינים הכרחית </w:t>
      </w:r>
      <w:r w:rsidRPr="004D1EA5">
        <w:rPr>
          <w:rFonts w:ascii="Tahoma" w:hAnsi="Tahoma" w:cs="Tahoma" w:hint="cs"/>
          <w:b/>
          <w:sz w:val="18"/>
          <w:szCs w:val="18"/>
          <w:rtl/>
        </w:rPr>
        <w:t xml:space="preserve">למניעת חסרים תזונתיים </w:t>
      </w:r>
      <w:r w:rsidRPr="004D1EA5">
        <w:rPr>
          <w:rFonts w:ascii="Tahoma" w:hAnsi="Tahoma" w:cs="Tahoma"/>
          <w:b/>
          <w:sz w:val="18"/>
          <w:szCs w:val="18"/>
          <w:rtl/>
        </w:rPr>
        <w:t xml:space="preserve">לאחר ניתוח </w:t>
      </w:r>
      <w:r w:rsidRPr="004D1EA5">
        <w:rPr>
          <w:rFonts w:ascii="Tahoma" w:hAnsi="Tahoma" w:cs="Tahoma" w:hint="cs"/>
          <w:b/>
          <w:sz w:val="18"/>
          <w:szCs w:val="18"/>
          <w:rtl/>
        </w:rPr>
        <w:t>בריאטרי</w:t>
      </w:r>
      <w:r w:rsidRPr="004D1EA5">
        <w:rPr>
          <w:rFonts w:ascii="Tahoma" w:hAnsi="Tahoma" w:cs="Tahoma"/>
          <w:b/>
          <w:sz w:val="18"/>
          <w:szCs w:val="18"/>
          <w:rtl/>
        </w:rPr>
        <w:t xml:space="preserve">. </w:t>
      </w:r>
      <w:r w:rsidRPr="004D1EA5">
        <w:rPr>
          <w:rFonts w:ascii="Tahoma" w:hAnsi="Tahoma" w:cs="Tahoma" w:hint="cs"/>
          <w:sz w:val="18"/>
          <w:szCs w:val="18"/>
          <w:rtl/>
        </w:rPr>
        <w:t xml:space="preserve">גם הנחיות של האגודה האמריקנית לניתוחים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קובעות כי מנותחים </w:t>
      </w:r>
      <w:r w:rsidRPr="004D1EA5">
        <w:rPr>
          <w:rFonts w:ascii="Tahoma" w:hAnsi="Tahoma" w:cs="Tahoma"/>
          <w:sz w:val="18"/>
          <w:szCs w:val="18"/>
          <w:rtl/>
        </w:rPr>
        <w:t>בריאטרי</w:t>
      </w:r>
      <w:r w:rsidRPr="004D1EA5">
        <w:rPr>
          <w:rFonts w:ascii="Tahoma" w:hAnsi="Tahoma" w:cs="Tahoma" w:hint="cs"/>
          <w:sz w:val="18"/>
          <w:szCs w:val="18"/>
          <w:rtl/>
        </w:rPr>
        <w:t>ים</w:t>
      </w:r>
      <w:r w:rsidRPr="004D1EA5">
        <w:rPr>
          <w:rFonts w:ascii="Tahoma" w:hAnsi="Tahoma" w:cs="Tahoma"/>
          <w:sz w:val="18"/>
          <w:szCs w:val="18"/>
          <w:rtl/>
        </w:rPr>
        <w:t xml:space="preserve"> זקוקים </w:t>
      </w:r>
      <w:r w:rsidRPr="004D1EA5">
        <w:rPr>
          <w:rFonts w:ascii="Tahoma" w:hAnsi="Tahoma" w:cs="Tahoma" w:hint="cs"/>
          <w:sz w:val="18"/>
          <w:szCs w:val="18"/>
          <w:rtl/>
        </w:rPr>
        <w:t>לוויטמינים</w:t>
      </w:r>
      <w:r w:rsidRPr="004D1EA5">
        <w:rPr>
          <w:rFonts w:ascii="Tahoma" w:hAnsi="Tahoma" w:cs="Tahoma"/>
          <w:sz w:val="18"/>
          <w:szCs w:val="18"/>
          <w:rtl/>
        </w:rPr>
        <w:t xml:space="preserve"> ומינרלים </w:t>
      </w:r>
      <w:r w:rsidRPr="004D1EA5">
        <w:rPr>
          <w:rFonts w:ascii="Tahoma" w:hAnsi="Tahoma" w:cs="Tahoma" w:hint="cs"/>
          <w:sz w:val="18"/>
          <w:szCs w:val="18"/>
          <w:rtl/>
        </w:rPr>
        <w:t xml:space="preserve">מדי </w:t>
      </w:r>
      <w:r w:rsidRPr="004D1EA5">
        <w:rPr>
          <w:rFonts w:ascii="Tahoma" w:hAnsi="Tahoma" w:cs="Tahoma"/>
          <w:sz w:val="18"/>
          <w:szCs w:val="18"/>
          <w:rtl/>
        </w:rPr>
        <w:t>יום למשך שארית חייהם</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ו</w:t>
      </w:r>
      <w:r w:rsidRPr="004D1EA5">
        <w:rPr>
          <w:rFonts w:ascii="Tahoma" w:hAnsi="Tahoma" w:cs="Tahoma"/>
          <w:sz w:val="18"/>
          <w:szCs w:val="18"/>
          <w:rtl/>
        </w:rPr>
        <w:t xml:space="preserve">חשוב </w:t>
      </w:r>
      <w:r w:rsidRPr="004D1EA5">
        <w:rPr>
          <w:rFonts w:ascii="Tahoma" w:hAnsi="Tahoma" w:cs="Tahoma" w:hint="cs"/>
          <w:sz w:val="18"/>
          <w:szCs w:val="18"/>
          <w:rtl/>
        </w:rPr>
        <w:t>שהמטופל</w:t>
      </w:r>
      <w:r w:rsidRPr="004D1EA5">
        <w:rPr>
          <w:rFonts w:ascii="Tahoma" w:hAnsi="Tahoma" w:cs="Tahoma"/>
          <w:sz w:val="18"/>
          <w:szCs w:val="18"/>
          <w:rtl/>
        </w:rPr>
        <w:t xml:space="preserve"> ייקח את כל הוויטמינים המומלצים</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אף שעלויותיהם עלולות להיות גבוהות</w:t>
      </w:r>
      <w:r w:rsidRPr="004D1EA5">
        <w:rPr>
          <w:rFonts w:ascii="Tahoma" w:hAnsi="Tahoma" w:cs="Tahoma"/>
          <w:sz w:val="18"/>
          <w:szCs w:val="18"/>
          <w:rtl/>
        </w:rPr>
        <w:t xml:space="preserve"> </w:t>
      </w:r>
      <w:r w:rsidRPr="004D1EA5">
        <w:rPr>
          <w:rFonts w:ascii="Tahoma" w:hAnsi="Tahoma" w:cs="Tahoma" w:hint="cs"/>
          <w:sz w:val="18"/>
          <w:szCs w:val="18"/>
          <w:rtl/>
        </w:rPr>
        <w:t>ו</w:t>
      </w:r>
      <w:r w:rsidRPr="004D1EA5">
        <w:rPr>
          <w:rFonts w:ascii="Tahoma" w:hAnsi="Tahoma" w:cs="Tahoma"/>
          <w:sz w:val="18"/>
          <w:szCs w:val="18"/>
          <w:rtl/>
        </w:rPr>
        <w:t>יכול</w:t>
      </w:r>
      <w:r w:rsidRPr="004D1EA5">
        <w:rPr>
          <w:rFonts w:ascii="Tahoma" w:hAnsi="Tahoma" w:cs="Tahoma" w:hint="cs"/>
          <w:sz w:val="18"/>
          <w:szCs w:val="18"/>
          <w:rtl/>
        </w:rPr>
        <w:t>ות</w:t>
      </w:r>
      <w:r w:rsidRPr="004D1EA5">
        <w:rPr>
          <w:rFonts w:ascii="Tahoma" w:hAnsi="Tahoma" w:cs="Tahoma"/>
          <w:sz w:val="18"/>
          <w:szCs w:val="18"/>
          <w:rtl/>
        </w:rPr>
        <w:t xml:space="preserve"> להשתנות מאדם לאדם</w:t>
      </w:r>
      <w:r w:rsidRPr="004D1EA5">
        <w:rPr>
          <w:rFonts w:ascii="Tahoma" w:hAnsi="Tahoma" w:cs="Tahoma" w:hint="cs"/>
          <w:sz w:val="18"/>
          <w:szCs w:val="18"/>
          <w:rtl/>
        </w:rPr>
        <w:t xml:space="preserve"> (</w:t>
      </w:r>
      <w:r w:rsidRPr="004D1EA5">
        <w:rPr>
          <w:rFonts w:ascii="Tahoma" w:hAnsi="Tahoma" w:cs="Tahoma" w:hint="eastAsia"/>
          <w:sz w:val="18"/>
          <w:szCs w:val="18"/>
          <w:rtl/>
        </w:rPr>
        <w:t>בהתאם</w:t>
      </w:r>
      <w:r w:rsidRPr="004D1EA5">
        <w:rPr>
          <w:rFonts w:ascii="Tahoma" w:hAnsi="Tahoma" w:cs="Tahoma"/>
          <w:sz w:val="18"/>
          <w:szCs w:val="18"/>
          <w:rtl/>
        </w:rPr>
        <w:t xml:space="preserve"> לסוג וכמות </w:t>
      </w:r>
      <w:r w:rsidRPr="004D1EA5">
        <w:rPr>
          <w:rFonts w:ascii="Tahoma" w:hAnsi="Tahoma" w:cs="Tahoma" w:hint="eastAsia"/>
          <w:sz w:val="18"/>
          <w:szCs w:val="18"/>
          <w:rtl/>
        </w:rPr>
        <w:t>ה</w:t>
      </w:r>
      <w:r w:rsidRPr="004D1EA5">
        <w:rPr>
          <w:rFonts w:ascii="Tahoma" w:hAnsi="Tahoma" w:cs="Tahoma" w:hint="cs"/>
          <w:sz w:val="18"/>
          <w:szCs w:val="18"/>
          <w:rtl/>
        </w:rPr>
        <w:t>ו</w:t>
      </w:r>
      <w:r w:rsidRPr="004D1EA5">
        <w:rPr>
          <w:rFonts w:ascii="Tahoma" w:hAnsi="Tahoma" w:cs="Tahoma" w:hint="eastAsia"/>
          <w:sz w:val="18"/>
          <w:szCs w:val="18"/>
          <w:rtl/>
        </w:rPr>
        <w:t>ויטמינים</w:t>
      </w:r>
      <w:r w:rsidRPr="004D1EA5">
        <w:rPr>
          <w:rFonts w:ascii="Tahoma" w:hAnsi="Tahoma" w:cs="Tahoma"/>
          <w:sz w:val="18"/>
          <w:szCs w:val="18"/>
          <w:rtl/>
        </w:rPr>
        <w:t>).</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eastAsia"/>
          <w:sz w:val="18"/>
          <w:szCs w:val="18"/>
          <w:rtl/>
        </w:rPr>
        <w:t>בדיון</w:t>
      </w:r>
      <w:r w:rsidRPr="004D1EA5">
        <w:rPr>
          <w:rFonts w:ascii="Tahoma" w:hAnsi="Tahoma" w:cs="Tahoma"/>
          <w:sz w:val="18"/>
          <w:szCs w:val="18"/>
          <w:rtl/>
        </w:rPr>
        <w:t xml:space="preserve"> </w:t>
      </w:r>
      <w:r w:rsidRPr="004D1EA5">
        <w:rPr>
          <w:rFonts w:ascii="Tahoma" w:hAnsi="Tahoma" w:cs="Tahoma" w:hint="eastAsia"/>
          <w:sz w:val="18"/>
          <w:szCs w:val="18"/>
          <w:rtl/>
        </w:rPr>
        <w:t>ש</w:t>
      </w:r>
      <w:r w:rsidRPr="004D1EA5">
        <w:rPr>
          <w:rFonts w:ascii="Tahoma" w:hAnsi="Tahoma" w:cs="Tahoma" w:hint="cs"/>
          <w:sz w:val="18"/>
          <w:szCs w:val="18"/>
          <w:rtl/>
        </w:rPr>
        <w:t>קיימה</w:t>
      </w:r>
      <w:r w:rsidRPr="004D1EA5">
        <w:rPr>
          <w:rFonts w:ascii="Tahoma" w:hAnsi="Tahoma" w:cs="Tahoma"/>
          <w:sz w:val="18"/>
          <w:szCs w:val="18"/>
          <w:rtl/>
        </w:rPr>
        <w:t xml:space="preserve"> </w:t>
      </w:r>
      <w:r w:rsidRPr="004D1EA5">
        <w:rPr>
          <w:rFonts w:ascii="Tahoma" w:hAnsi="Tahoma" w:cs="Tahoma" w:hint="eastAsia"/>
          <w:sz w:val="18"/>
          <w:szCs w:val="18"/>
          <w:rtl/>
        </w:rPr>
        <w:t>ועדת</w:t>
      </w:r>
      <w:r w:rsidRPr="004D1EA5">
        <w:rPr>
          <w:rFonts w:ascii="Tahoma" w:hAnsi="Tahoma" w:cs="Tahoma"/>
          <w:sz w:val="18"/>
          <w:szCs w:val="18"/>
          <w:rtl/>
        </w:rPr>
        <w:t xml:space="preserve"> </w:t>
      </w:r>
      <w:r w:rsidRPr="004D1EA5">
        <w:rPr>
          <w:rFonts w:ascii="Tahoma" w:hAnsi="Tahoma" w:cs="Tahoma" w:hint="cs"/>
          <w:sz w:val="18"/>
          <w:szCs w:val="18"/>
          <w:rtl/>
        </w:rPr>
        <w:t>ההיגוי, עוד בנובמבר 2015,</w:t>
      </w:r>
      <w:r w:rsidRPr="004D1EA5">
        <w:rPr>
          <w:rFonts w:ascii="Tahoma" w:hAnsi="Tahoma" w:cs="Tahoma"/>
          <w:sz w:val="18"/>
          <w:szCs w:val="18"/>
          <w:rtl/>
        </w:rPr>
        <w:t xml:space="preserve"> </w:t>
      </w:r>
      <w:r w:rsidRPr="004D1EA5">
        <w:rPr>
          <w:rFonts w:ascii="Tahoma" w:hAnsi="Tahoma" w:cs="Tahoma" w:hint="cs"/>
          <w:sz w:val="18"/>
          <w:szCs w:val="18"/>
          <w:rtl/>
        </w:rPr>
        <w:t>צוין</w:t>
      </w:r>
      <w:r w:rsidRPr="004D1EA5">
        <w:rPr>
          <w:rFonts w:ascii="Tahoma" w:hAnsi="Tahoma" w:cs="Tahoma"/>
          <w:sz w:val="18"/>
          <w:szCs w:val="18"/>
          <w:rtl/>
        </w:rPr>
        <w:t xml:space="preserve"> </w:t>
      </w:r>
      <w:r w:rsidRPr="004D1EA5">
        <w:rPr>
          <w:rFonts w:ascii="Tahoma" w:hAnsi="Tahoma" w:cs="Tahoma" w:hint="cs"/>
          <w:sz w:val="18"/>
          <w:szCs w:val="18"/>
          <w:rtl/>
        </w:rPr>
        <w:t>כי</w:t>
      </w:r>
      <w:r w:rsidRPr="004D1EA5">
        <w:rPr>
          <w:rFonts w:ascii="Tahoma" w:hAnsi="Tahoma" w:cs="Tahoma"/>
          <w:sz w:val="18"/>
          <w:szCs w:val="18"/>
          <w:rtl/>
        </w:rPr>
        <w:t xml:space="preserve"> </w:t>
      </w:r>
      <w:r w:rsidRPr="004D1EA5">
        <w:rPr>
          <w:rFonts w:ascii="Tahoma" w:hAnsi="Tahoma" w:cs="Tahoma" w:hint="cs"/>
          <w:sz w:val="18"/>
          <w:szCs w:val="18"/>
          <w:rtl/>
        </w:rPr>
        <w:t>מנותחים</w:t>
      </w:r>
      <w:r w:rsidRPr="004D1EA5">
        <w:rPr>
          <w:rFonts w:ascii="Tahoma" w:hAnsi="Tahoma" w:cs="Tahoma"/>
          <w:sz w:val="18"/>
          <w:szCs w:val="18"/>
          <w:rtl/>
        </w:rPr>
        <w:t xml:space="preserve"> </w:t>
      </w:r>
      <w:r w:rsidRPr="004D1EA5">
        <w:rPr>
          <w:rFonts w:ascii="Tahoma" w:hAnsi="Tahoma" w:cs="Tahoma" w:hint="cs"/>
          <w:sz w:val="18"/>
          <w:szCs w:val="18"/>
          <w:rtl/>
        </w:rPr>
        <w:t>רבים</w:t>
      </w:r>
      <w:r w:rsidRPr="004D1EA5">
        <w:rPr>
          <w:rFonts w:ascii="Tahoma" w:hAnsi="Tahoma" w:cs="Tahoma"/>
          <w:sz w:val="18"/>
          <w:szCs w:val="18"/>
          <w:rtl/>
        </w:rPr>
        <w:t xml:space="preserve"> </w:t>
      </w:r>
      <w:r w:rsidRPr="004D1EA5">
        <w:rPr>
          <w:rFonts w:ascii="Tahoma" w:hAnsi="Tahoma" w:cs="Tahoma" w:hint="cs"/>
          <w:sz w:val="18"/>
          <w:szCs w:val="18"/>
          <w:rtl/>
        </w:rPr>
        <w:t>אינם</w:t>
      </w:r>
      <w:r w:rsidRPr="004D1EA5">
        <w:rPr>
          <w:rFonts w:ascii="Tahoma" w:hAnsi="Tahoma" w:cs="Tahoma"/>
          <w:sz w:val="18"/>
          <w:szCs w:val="18"/>
          <w:rtl/>
        </w:rPr>
        <w:t xml:space="preserve"> </w:t>
      </w:r>
      <w:r w:rsidRPr="004D1EA5">
        <w:rPr>
          <w:rFonts w:ascii="Tahoma" w:hAnsi="Tahoma" w:cs="Tahoma" w:hint="cs"/>
          <w:sz w:val="18"/>
          <w:szCs w:val="18"/>
          <w:rtl/>
        </w:rPr>
        <w:t>צורכים</w:t>
      </w:r>
      <w:r w:rsidRPr="004D1EA5">
        <w:rPr>
          <w:rFonts w:ascii="Tahoma" w:hAnsi="Tahoma" w:cs="Tahoma"/>
          <w:sz w:val="18"/>
          <w:szCs w:val="18"/>
          <w:rtl/>
        </w:rPr>
        <w:t xml:space="preserve"> </w:t>
      </w:r>
      <w:r w:rsidRPr="004D1EA5">
        <w:rPr>
          <w:rFonts w:ascii="Tahoma" w:hAnsi="Tahoma" w:cs="Tahoma" w:hint="cs"/>
          <w:sz w:val="18"/>
          <w:szCs w:val="18"/>
          <w:rtl/>
        </w:rPr>
        <w:t>ויטמינים</w:t>
      </w:r>
      <w:r w:rsidRPr="004D1EA5">
        <w:rPr>
          <w:rFonts w:ascii="Tahoma" w:hAnsi="Tahoma" w:cs="Tahoma"/>
          <w:sz w:val="18"/>
          <w:szCs w:val="18"/>
          <w:rtl/>
        </w:rPr>
        <w:t xml:space="preserve"> </w:t>
      </w:r>
      <w:r w:rsidRPr="004D1EA5">
        <w:rPr>
          <w:rFonts w:ascii="Tahoma" w:hAnsi="Tahoma" w:cs="Tahoma" w:hint="cs"/>
          <w:sz w:val="18"/>
          <w:szCs w:val="18"/>
          <w:rtl/>
        </w:rPr>
        <w:t>עקב</w:t>
      </w:r>
      <w:r w:rsidRPr="004D1EA5">
        <w:rPr>
          <w:rFonts w:ascii="Tahoma" w:hAnsi="Tahoma" w:cs="Tahoma"/>
          <w:sz w:val="18"/>
          <w:szCs w:val="18"/>
          <w:rtl/>
        </w:rPr>
        <w:t xml:space="preserve"> </w:t>
      </w:r>
      <w:r w:rsidRPr="004D1EA5">
        <w:rPr>
          <w:rFonts w:ascii="Tahoma" w:hAnsi="Tahoma" w:cs="Tahoma" w:hint="cs"/>
          <w:sz w:val="18"/>
          <w:szCs w:val="18"/>
          <w:rtl/>
        </w:rPr>
        <w:t>מצוקה</w:t>
      </w:r>
      <w:r w:rsidRPr="004D1EA5">
        <w:rPr>
          <w:rFonts w:ascii="Tahoma" w:hAnsi="Tahoma" w:cs="Tahoma"/>
          <w:sz w:val="18"/>
          <w:szCs w:val="18"/>
          <w:rtl/>
        </w:rPr>
        <w:t xml:space="preserve"> </w:t>
      </w:r>
      <w:r w:rsidRPr="004D1EA5">
        <w:rPr>
          <w:rFonts w:ascii="Tahoma" w:hAnsi="Tahoma" w:cs="Tahoma" w:hint="cs"/>
          <w:sz w:val="18"/>
          <w:szCs w:val="18"/>
          <w:rtl/>
        </w:rPr>
        <w:t>כלכלית</w:t>
      </w:r>
      <w:r w:rsidRPr="004D1EA5">
        <w:rPr>
          <w:rFonts w:ascii="Tahoma" w:hAnsi="Tahoma" w:cs="Tahoma"/>
          <w:sz w:val="18"/>
          <w:szCs w:val="18"/>
          <w:rtl/>
        </w:rPr>
        <w:t xml:space="preserve"> הנובעת מ</w:t>
      </w:r>
      <w:r w:rsidRPr="004D1EA5">
        <w:rPr>
          <w:rFonts w:ascii="Tahoma" w:hAnsi="Tahoma" w:cs="Tahoma" w:hint="cs"/>
          <w:sz w:val="18"/>
          <w:szCs w:val="18"/>
          <w:rtl/>
        </w:rPr>
        <w:t>עלותם</w:t>
      </w:r>
      <w:r w:rsidRPr="004D1EA5">
        <w:rPr>
          <w:rFonts w:ascii="Tahoma" w:hAnsi="Tahoma" w:cs="Tahoma"/>
          <w:sz w:val="18"/>
          <w:szCs w:val="18"/>
          <w:rtl/>
        </w:rPr>
        <w:t xml:space="preserve"> </w:t>
      </w:r>
      <w:r w:rsidRPr="004D1EA5">
        <w:rPr>
          <w:rFonts w:ascii="Tahoma" w:hAnsi="Tahoma" w:cs="Tahoma" w:hint="cs"/>
          <w:sz w:val="18"/>
          <w:szCs w:val="18"/>
          <w:rtl/>
        </w:rPr>
        <w:t>העומדת</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כמה</w:t>
      </w:r>
      <w:r w:rsidRPr="004D1EA5">
        <w:rPr>
          <w:rFonts w:ascii="Tahoma" w:hAnsi="Tahoma" w:cs="Tahoma"/>
          <w:sz w:val="18"/>
          <w:szCs w:val="18"/>
          <w:rtl/>
        </w:rPr>
        <w:t xml:space="preserve"> </w:t>
      </w:r>
      <w:r w:rsidRPr="004D1EA5">
        <w:rPr>
          <w:rFonts w:ascii="Tahoma" w:hAnsi="Tahoma" w:cs="Tahoma" w:hint="cs"/>
          <w:sz w:val="18"/>
          <w:szCs w:val="18"/>
          <w:rtl/>
        </w:rPr>
        <w:t>מאות</w:t>
      </w:r>
      <w:r w:rsidRPr="004D1EA5">
        <w:rPr>
          <w:rFonts w:ascii="Tahoma" w:hAnsi="Tahoma" w:cs="Tahoma"/>
          <w:sz w:val="18"/>
          <w:szCs w:val="18"/>
          <w:rtl/>
        </w:rPr>
        <w:t xml:space="preserve"> </w:t>
      </w:r>
      <w:r w:rsidRPr="004D1EA5">
        <w:rPr>
          <w:rFonts w:ascii="Tahoma" w:hAnsi="Tahoma" w:cs="Tahoma" w:hint="cs"/>
          <w:sz w:val="18"/>
          <w:szCs w:val="18"/>
          <w:rtl/>
        </w:rPr>
        <w:t>שקלים</w:t>
      </w:r>
      <w:r w:rsidRPr="004D1EA5">
        <w:rPr>
          <w:rFonts w:ascii="Tahoma" w:hAnsi="Tahoma" w:cs="Tahoma"/>
          <w:sz w:val="18"/>
          <w:szCs w:val="18"/>
          <w:rtl/>
        </w:rPr>
        <w:t xml:space="preserve"> </w:t>
      </w:r>
      <w:r w:rsidRPr="004D1EA5">
        <w:rPr>
          <w:rFonts w:ascii="Tahoma" w:hAnsi="Tahoma" w:cs="Tahoma" w:hint="cs"/>
          <w:sz w:val="18"/>
          <w:szCs w:val="18"/>
          <w:rtl/>
        </w:rPr>
        <w:t>לחודש</w:t>
      </w:r>
      <w:r w:rsidRPr="004D1EA5">
        <w:rPr>
          <w:rFonts w:ascii="Tahoma" w:hAnsi="Tahoma" w:cs="Tahoma"/>
          <w:sz w:val="18"/>
          <w:szCs w:val="18"/>
          <w:rtl/>
        </w:rPr>
        <w:t xml:space="preserve">. </w:t>
      </w:r>
      <w:r w:rsidRPr="004D1EA5">
        <w:rPr>
          <w:rFonts w:ascii="Tahoma" w:hAnsi="Tahoma" w:cs="Tahoma" w:hint="cs"/>
          <w:sz w:val="18"/>
          <w:szCs w:val="18"/>
          <w:rtl/>
        </w:rPr>
        <w:t>היות</w:t>
      </w:r>
      <w:r w:rsidRPr="004D1EA5">
        <w:rPr>
          <w:rFonts w:ascii="Tahoma" w:hAnsi="Tahoma" w:cs="Tahoma"/>
          <w:sz w:val="18"/>
          <w:szCs w:val="18"/>
          <w:rtl/>
        </w:rPr>
        <w:t xml:space="preserve"> </w:t>
      </w:r>
      <w:r w:rsidRPr="004D1EA5">
        <w:rPr>
          <w:rFonts w:ascii="Tahoma" w:hAnsi="Tahoma" w:cs="Tahoma" w:hint="cs"/>
          <w:sz w:val="18"/>
          <w:szCs w:val="18"/>
          <w:rtl/>
        </w:rPr>
        <w:t>שהנזק</w:t>
      </w:r>
      <w:r w:rsidRPr="004D1EA5">
        <w:rPr>
          <w:rFonts w:ascii="Tahoma" w:hAnsi="Tahoma" w:cs="Tahoma"/>
          <w:sz w:val="18"/>
          <w:szCs w:val="18"/>
          <w:rtl/>
        </w:rPr>
        <w:t xml:space="preserve"> </w:t>
      </w:r>
      <w:r w:rsidRPr="004D1EA5">
        <w:rPr>
          <w:rFonts w:ascii="Tahoma" w:hAnsi="Tahoma" w:cs="Tahoma" w:hint="cs"/>
          <w:sz w:val="18"/>
          <w:szCs w:val="18"/>
          <w:rtl/>
        </w:rPr>
        <w:t>מאי-נטילתם</w:t>
      </w:r>
      <w:r w:rsidRPr="004D1EA5">
        <w:rPr>
          <w:rFonts w:ascii="Tahoma" w:hAnsi="Tahoma" w:cs="Tahoma"/>
          <w:sz w:val="18"/>
          <w:szCs w:val="18"/>
          <w:rtl/>
        </w:rPr>
        <w:t xml:space="preserve"> </w:t>
      </w:r>
      <w:r w:rsidRPr="004D1EA5">
        <w:rPr>
          <w:rFonts w:ascii="Tahoma" w:hAnsi="Tahoma" w:cs="Tahoma" w:hint="cs"/>
          <w:sz w:val="18"/>
          <w:szCs w:val="18"/>
          <w:rtl/>
        </w:rPr>
        <w:t>בא</w:t>
      </w:r>
      <w:r w:rsidRPr="004D1EA5">
        <w:rPr>
          <w:rFonts w:ascii="Tahoma" w:hAnsi="Tahoma" w:cs="Tahoma"/>
          <w:sz w:val="18"/>
          <w:szCs w:val="18"/>
          <w:rtl/>
        </w:rPr>
        <w:t xml:space="preserve"> </w:t>
      </w:r>
      <w:r w:rsidRPr="004D1EA5">
        <w:rPr>
          <w:rFonts w:ascii="Tahoma" w:hAnsi="Tahoma" w:cs="Tahoma" w:hint="cs"/>
          <w:sz w:val="18"/>
          <w:szCs w:val="18"/>
          <w:rtl/>
        </w:rPr>
        <w:t>לידי</w:t>
      </w:r>
      <w:r w:rsidRPr="004D1EA5">
        <w:rPr>
          <w:rFonts w:ascii="Tahoma" w:hAnsi="Tahoma" w:cs="Tahoma"/>
          <w:sz w:val="18"/>
          <w:szCs w:val="18"/>
          <w:rtl/>
        </w:rPr>
        <w:t xml:space="preserve"> </w:t>
      </w:r>
      <w:r w:rsidRPr="004D1EA5">
        <w:rPr>
          <w:rFonts w:ascii="Tahoma" w:hAnsi="Tahoma" w:cs="Tahoma" w:hint="cs"/>
          <w:sz w:val="18"/>
          <w:szCs w:val="18"/>
          <w:rtl/>
        </w:rPr>
        <w:t>ביטוי</w:t>
      </w:r>
      <w:r w:rsidRPr="004D1EA5">
        <w:rPr>
          <w:rFonts w:ascii="Tahoma" w:hAnsi="Tahoma" w:cs="Tahoma"/>
          <w:sz w:val="18"/>
          <w:szCs w:val="18"/>
          <w:rtl/>
        </w:rPr>
        <w:t xml:space="preserve"> </w:t>
      </w:r>
      <w:r w:rsidRPr="004D1EA5">
        <w:rPr>
          <w:rFonts w:ascii="Tahoma" w:hAnsi="Tahoma" w:cs="Tahoma" w:hint="cs"/>
          <w:sz w:val="18"/>
          <w:szCs w:val="18"/>
          <w:rtl/>
        </w:rPr>
        <w:t>בעיקר</w:t>
      </w:r>
      <w:r w:rsidRPr="004D1EA5">
        <w:rPr>
          <w:rFonts w:ascii="Tahoma" w:hAnsi="Tahoma" w:cs="Tahoma"/>
          <w:sz w:val="18"/>
          <w:szCs w:val="18"/>
          <w:rtl/>
        </w:rPr>
        <w:t xml:space="preserve"> </w:t>
      </w:r>
      <w:r w:rsidRPr="004D1EA5">
        <w:rPr>
          <w:rFonts w:ascii="Tahoma" w:hAnsi="Tahoma" w:cs="Tahoma" w:hint="cs"/>
          <w:sz w:val="18"/>
          <w:szCs w:val="18"/>
          <w:rtl/>
        </w:rPr>
        <w:t>בטווח</w:t>
      </w:r>
      <w:r w:rsidRPr="004D1EA5">
        <w:rPr>
          <w:rFonts w:ascii="Tahoma" w:hAnsi="Tahoma" w:cs="Tahoma"/>
          <w:sz w:val="18"/>
          <w:szCs w:val="18"/>
          <w:rtl/>
        </w:rPr>
        <w:t xml:space="preserve"> </w:t>
      </w:r>
      <w:r w:rsidRPr="004D1EA5">
        <w:rPr>
          <w:rFonts w:ascii="Tahoma" w:hAnsi="Tahoma" w:cs="Tahoma" w:hint="cs"/>
          <w:sz w:val="18"/>
          <w:szCs w:val="18"/>
          <w:rtl/>
        </w:rPr>
        <w:t>הרחוק</w:t>
      </w:r>
      <w:r w:rsidRPr="004D1EA5">
        <w:rPr>
          <w:rFonts w:ascii="Tahoma" w:hAnsi="Tahoma" w:cs="Tahoma"/>
          <w:sz w:val="18"/>
          <w:szCs w:val="18"/>
          <w:rtl/>
        </w:rPr>
        <w:t xml:space="preserve">, </w:t>
      </w:r>
      <w:r w:rsidRPr="004D1EA5">
        <w:rPr>
          <w:rFonts w:ascii="Tahoma" w:hAnsi="Tahoma" w:cs="Tahoma" w:hint="cs"/>
          <w:sz w:val="18"/>
          <w:szCs w:val="18"/>
          <w:rtl/>
        </w:rPr>
        <w:t>מנותחים</w:t>
      </w:r>
      <w:r w:rsidRPr="004D1EA5">
        <w:rPr>
          <w:rFonts w:ascii="Tahoma" w:hAnsi="Tahoma" w:cs="Tahoma"/>
          <w:sz w:val="18"/>
          <w:szCs w:val="18"/>
          <w:rtl/>
        </w:rPr>
        <w:t xml:space="preserve"> </w:t>
      </w:r>
      <w:r w:rsidRPr="004D1EA5">
        <w:rPr>
          <w:rFonts w:ascii="Tahoma" w:hAnsi="Tahoma" w:cs="Tahoma" w:hint="cs"/>
          <w:sz w:val="18"/>
          <w:szCs w:val="18"/>
          <w:rtl/>
        </w:rPr>
        <w:t>נוטים להמעיט בערך נטילתם</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עד</w:t>
      </w:r>
      <w:r w:rsidRPr="004D1EA5">
        <w:rPr>
          <w:rFonts w:ascii="Tahoma" w:hAnsi="Tahoma" w:cs="Tahoma"/>
          <w:sz w:val="18"/>
          <w:szCs w:val="18"/>
          <w:rtl/>
        </w:rPr>
        <w:t xml:space="preserve"> </w:t>
      </w:r>
      <w:r w:rsidRPr="004D1EA5">
        <w:rPr>
          <w:rFonts w:ascii="Tahoma" w:hAnsi="Tahoma" w:cs="Tahoma" w:hint="cs"/>
          <w:sz w:val="18"/>
          <w:szCs w:val="18"/>
          <w:rtl/>
        </w:rPr>
        <w:t>שהנזק</w:t>
      </w:r>
      <w:r w:rsidRPr="004D1EA5">
        <w:rPr>
          <w:rFonts w:ascii="Tahoma" w:hAnsi="Tahoma" w:cs="Tahoma"/>
          <w:sz w:val="18"/>
          <w:szCs w:val="18"/>
          <w:rtl/>
        </w:rPr>
        <w:t xml:space="preserve"> </w:t>
      </w:r>
      <w:r w:rsidRPr="004D1EA5">
        <w:rPr>
          <w:rFonts w:ascii="Tahoma" w:hAnsi="Tahoma" w:cs="Tahoma" w:hint="cs"/>
          <w:sz w:val="18"/>
          <w:szCs w:val="18"/>
          <w:rtl/>
        </w:rPr>
        <w:t>מתחיל</w:t>
      </w:r>
      <w:r w:rsidRPr="004D1EA5">
        <w:rPr>
          <w:rFonts w:ascii="Tahoma" w:hAnsi="Tahoma" w:cs="Tahoma"/>
          <w:sz w:val="18"/>
          <w:szCs w:val="18"/>
          <w:rtl/>
        </w:rPr>
        <w:t xml:space="preserve"> </w:t>
      </w:r>
      <w:r w:rsidRPr="004D1EA5">
        <w:rPr>
          <w:rFonts w:ascii="Tahoma" w:hAnsi="Tahoma" w:cs="Tahoma" w:hint="cs"/>
          <w:sz w:val="18"/>
          <w:szCs w:val="18"/>
          <w:rtl/>
        </w:rPr>
        <w:t>להיות</w:t>
      </w:r>
      <w:r w:rsidRPr="004D1EA5">
        <w:rPr>
          <w:rFonts w:ascii="Tahoma" w:hAnsi="Tahoma" w:cs="Tahoma"/>
          <w:sz w:val="18"/>
          <w:szCs w:val="18"/>
          <w:rtl/>
        </w:rPr>
        <w:t xml:space="preserve"> </w:t>
      </w:r>
      <w:r w:rsidRPr="004D1EA5">
        <w:rPr>
          <w:rFonts w:ascii="Tahoma" w:hAnsi="Tahoma" w:cs="Tahoma" w:hint="cs"/>
          <w:sz w:val="18"/>
          <w:szCs w:val="18"/>
          <w:rtl/>
        </w:rPr>
        <w:t>מורגש</w:t>
      </w:r>
      <w:r w:rsidRPr="004D1EA5">
        <w:rPr>
          <w:rFonts w:ascii="Tahoma" w:hAnsi="Tahoma" w:cs="Tahoma"/>
          <w:sz w:val="18"/>
          <w:szCs w:val="18"/>
          <w:rtl/>
        </w:rPr>
        <w:t>.</w:t>
      </w:r>
    </w:p>
    <w:p w:rsidR="002E6D5B" w:rsidRPr="004D1EA5" w:rsidP="00A44210">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בבדיקת תיקי מנותחים עלה כי לא כולם נוטלים ויטמיני</w:t>
      </w:r>
      <w:r w:rsidRPr="004D1EA5">
        <w:rPr>
          <w:rFonts w:ascii="Tahoma" w:hAnsi="Tahoma" w:cs="Tahoma" w:hint="eastAsia"/>
          <w:sz w:val="18"/>
          <w:szCs w:val="18"/>
          <w:rtl/>
        </w:rPr>
        <w:t>ם</w:t>
      </w:r>
      <w:r w:rsidRPr="004D1EA5">
        <w:rPr>
          <w:rFonts w:ascii="Tahoma" w:hAnsi="Tahoma" w:cs="Tahoma" w:hint="cs"/>
          <w:sz w:val="18"/>
          <w:szCs w:val="18"/>
          <w:rtl/>
        </w:rPr>
        <w:t xml:space="preserve"> כנדרש וכמומלץ. כך לדוגמה נמצא שמטופלת של הכללית אשר עברה ניתוח מיני-מעקף באיכילוב מתקשה בבליעת ויטמינים, אף שכאמור הדבר הכרחי למי שעבר ניתוח זה. היא התאשפזה כמה פעמים לאחר הניתוח בגלל חוסר בברזל והמוגלובין נמוך לצורך קבלת עירוי וסובלת מאנמיה קשה; מטופלת של לאומית אשר עברה גם היא מיני-מעקף באיכילוב הגיעה לביקורת רק לאחר כשנה מהניתוח וציינה כי אינה נוטלת ויטמינים ויש לה אנמיה קשה.</w:t>
      </w:r>
    </w:p>
    <w:p w:rsidR="002E6D5B" w:rsidRPr="00A44210" w:rsidP="00C52C16">
      <w:pPr>
        <w:pStyle w:val="RESHET"/>
        <w:rPr>
          <w:rtl/>
        </w:rPr>
      </w:pPr>
      <w:r w:rsidRPr="00A44210">
        <w:rPr>
          <w:rFonts w:hint="cs"/>
          <w:rtl/>
        </w:rPr>
        <w:t xml:space="preserve">בביקורת עלה כי אף שוועדת ההיגוי זיהתה כי עלויות הוויטמינים הן חסם המונע את נטילתם, ואף שהיא הציעה לדרוש לכלול מימון ויטמינים למנותחים </w:t>
      </w:r>
      <w:r w:rsidRPr="00A44210">
        <w:rPr>
          <w:rFonts w:hint="cs"/>
          <w:rtl/>
        </w:rPr>
        <w:t>בריאטריים</w:t>
      </w:r>
      <w:r w:rsidRPr="00A44210">
        <w:rPr>
          <w:rFonts w:hint="cs"/>
          <w:rtl/>
        </w:rPr>
        <w:t xml:space="preserve"> בסל הבריאות הממלכתי, עד מועד סיום הביקורת היא לא הגישה בקשה מתאימה לוועדת הסל</w:t>
      </w:r>
      <w:r>
        <w:rPr>
          <w:rStyle w:val="FootnoteReference0"/>
          <w:sz w:val="18"/>
          <w:rtl/>
        </w:rPr>
        <w:footnoteReference w:id="88"/>
      </w:r>
      <w:r w:rsidRPr="00A44210">
        <w:rPr>
          <w:rFonts w:hint="cs"/>
          <w:rtl/>
        </w:rPr>
        <w:t xml:space="preserve">. כמו כן, יש להתחשב, בסבירות הקיימת, בבעיית היענות לנטילת ויטמינים אצל חלק מהמטופלים, דבר שיכול להיפתר או לכל הפחות להצטמצם אם תהיה הקפדה על מעקב מצד קופות החולים והמרכזים </w:t>
      </w:r>
      <w:r w:rsidRPr="00A44210">
        <w:rPr>
          <w:rFonts w:hint="cs"/>
          <w:rtl/>
        </w:rPr>
        <w:t>הבריאטריים</w:t>
      </w:r>
      <w:r w:rsidRPr="00A44210">
        <w:rPr>
          <w:rFonts w:hint="cs"/>
          <w:rtl/>
        </w:rPr>
        <w:t>.</w:t>
      </w:r>
      <w:r w:rsidRPr="00A44210">
        <w:rPr>
          <w:rStyle w:val="EndnoteReference"/>
          <w:rFonts w:cs="Tahoma"/>
          <w:sz w:val="18"/>
          <w:rtl/>
        </w:rPr>
        <w:t xml:space="preserve"> </w:t>
      </w:r>
      <w:r w:rsidRPr="0012789B" w:rsidR="004A7C86">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29449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11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ועדת</w:t>
                            </w:r>
                            <w:r w:rsidRPr="00C52C16">
                              <w:rPr>
                                <w:rFonts w:cs="Tahoma"/>
                                <w:color w:val="0B5294"/>
                                <w:spacing w:val="-4"/>
                                <w:sz w:val="24"/>
                                <w:szCs w:val="24"/>
                                <w:rtl/>
                              </w:rPr>
                              <w:t xml:space="preserve"> </w:t>
                            </w:r>
                            <w:r w:rsidRPr="00C52C16">
                              <w:rPr>
                                <w:rFonts w:cs="Tahoma" w:hint="eastAsia"/>
                                <w:color w:val="0B5294"/>
                                <w:spacing w:val="-4"/>
                                <w:sz w:val="24"/>
                                <w:szCs w:val="24"/>
                                <w:rtl/>
                              </w:rPr>
                              <w:t>ההיגוי</w:t>
                            </w:r>
                            <w:r w:rsidRPr="00C52C16">
                              <w:rPr>
                                <w:rFonts w:cs="Tahoma"/>
                                <w:color w:val="0B5294"/>
                                <w:spacing w:val="-4"/>
                                <w:sz w:val="24"/>
                                <w:szCs w:val="24"/>
                                <w:rtl/>
                              </w:rPr>
                              <w:t xml:space="preserve"> </w:t>
                            </w:r>
                            <w:r w:rsidRPr="00C52C16">
                              <w:rPr>
                                <w:rFonts w:cs="Tahoma" w:hint="eastAsia"/>
                                <w:color w:val="0B5294"/>
                                <w:spacing w:val="-4"/>
                                <w:sz w:val="24"/>
                                <w:szCs w:val="24"/>
                                <w:rtl/>
                              </w:rPr>
                              <w:t>זיהתה</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עלות</w:t>
                            </w:r>
                            <w:r w:rsidRPr="00C52C16">
                              <w:rPr>
                                <w:rFonts w:cs="Tahoma"/>
                                <w:color w:val="0B5294"/>
                                <w:spacing w:val="-4"/>
                                <w:sz w:val="24"/>
                                <w:szCs w:val="24"/>
                                <w:rtl/>
                              </w:rPr>
                              <w:t xml:space="preserve"> </w:t>
                            </w:r>
                            <w:r w:rsidRPr="00C52C16">
                              <w:rPr>
                                <w:rFonts w:cs="Tahoma" w:hint="eastAsia"/>
                                <w:color w:val="0B5294"/>
                                <w:spacing w:val="-4"/>
                                <w:sz w:val="24"/>
                                <w:szCs w:val="24"/>
                                <w:rtl/>
                              </w:rPr>
                              <w:t>הוויטמינים</w:t>
                            </w:r>
                            <w:r w:rsidRPr="00C52C16">
                              <w:rPr>
                                <w:rFonts w:cs="Tahoma"/>
                                <w:color w:val="0B5294"/>
                                <w:spacing w:val="-4"/>
                                <w:sz w:val="24"/>
                                <w:szCs w:val="24"/>
                                <w:rtl/>
                              </w:rPr>
                              <w:t xml:space="preserve"> </w:t>
                            </w:r>
                            <w:r w:rsidRPr="00C52C16">
                              <w:rPr>
                                <w:rFonts w:cs="Tahoma" w:hint="eastAsia"/>
                                <w:color w:val="0B5294"/>
                                <w:spacing w:val="-4"/>
                                <w:sz w:val="24"/>
                                <w:szCs w:val="24"/>
                                <w:rtl/>
                              </w:rPr>
                              <w:t>היא</w:t>
                            </w:r>
                            <w:r w:rsidRPr="00C52C16">
                              <w:rPr>
                                <w:rFonts w:cs="Tahoma"/>
                                <w:color w:val="0B5294"/>
                                <w:spacing w:val="-4"/>
                                <w:sz w:val="24"/>
                                <w:szCs w:val="24"/>
                                <w:rtl/>
                              </w:rPr>
                              <w:t xml:space="preserve"> </w:t>
                            </w:r>
                            <w:r w:rsidRPr="00C52C16">
                              <w:rPr>
                                <w:rFonts w:cs="Tahoma" w:hint="eastAsia"/>
                                <w:color w:val="0B5294"/>
                                <w:spacing w:val="-4"/>
                                <w:sz w:val="24"/>
                                <w:szCs w:val="24"/>
                                <w:rtl/>
                              </w:rPr>
                              <w:t>חסם</w:t>
                            </w:r>
                            <w:r w:rsidRPr="00C52C16">
                              <w:rPr>
                                <w:rFonts w:cs="Tahoma"/>
                                <w:color w:val="0B5294"/>
                                <w:spacing w:val="-4"/>
                                <w:sz w:val="24"/>
                                <w:szCs w:val="24"/>
                                <w:rtl/>
                              </w:rPr>
                              <w:t xml:space="preserve"> </w:t>
                            </w:r>
                            <w:r w:rsidRPr="00C52C16">
                              <w:rPr>
                                <w:rFonts w:cs="Tahoma" w:hint="eastAsia"/>
                                <w:color w:val="0B5294"/>
                                <w:spacing w:val="-4"/>
                                <w:sz w:val="24"/>
                                <w:szCs w:val="24"/>
                                <w:rtl/>
                              </w:rPr>
                              <w:t>המונע</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נטילתם</w:t>
                            </w:r>
                            <w:r w:rsidRPr="00C52C16">
                              <w:rPr>
                                <w:rFonts w:cs="Tahoma"/>
                                <w:color w:val="0B5294"/>
                                <w:spacing w:val="-4"/>
                                <w:sz w:val="24"/>
                                <w:szCs w:val="24"/>
                                <w:rtl/>
                              </w:rPr>
                              <w:t xml:space="preserve">, </w:t>
                            </w:r>
                            <w:r w:rsidRPr="00C52C16">
                              <w:rPr>
                                <w:rFonts w:cs="Tahoma" w:hint="eastAsia"/>
                                <w:color w:val="0B5294"/>
                                <w:spacing w:val="-4"/>
                                <w:sz w:val="24"/>
                                <w:szCs w:val="24"/>
                                <w:rtl/>
                              </w:rPr>
                              <w:t>ואף</w:t>
                            </w:r>
                            <w:r w:rsidRPr="00C52C16">
                              <w:rPr>
                                <w:rFonts w:cs="Tahoma"/>
                                <w:color w:val="0B5294"/>
                                <w:spacing w:val="-4"/>
                                <w:sz w:val="24"/>
                                <w:szCs w:val="24"/>
                                <w:rtl/>
                              </w:rPr>
                              <w:t xml:space="preserve"> </w:t>
                            </w:r>
                            <w:r w:rsidRPr="00C52C16">
                              <w:rPr>
                                <w:rFonts w:cs="Tahoma" w:hint="eastAsia"/>
                                <w:color w:val="0B5294"/>
                                <w:spacing w:val="-4"/>
                                <w:sz w:val="24"/>
                                <w:szCs w:val="24"/>
                                <w:rtl/>
                              </w:rPr>
                              <w:t>הציעה</w:t>
                            </w:r>
                            <w:r w:rsidRPr="00C52C16">
                              <w:rPr>
                                <w:rFonts w:cs="Tahoma"/>
                                <w:color w:val="0B5294"/>
                                <w:spacing w:val="-4"/>
                                <w:sz w:val="24"/>
                                <w:szCs w:val="24"/>
                                <w:rtl/>
                              </w:rPr>
                              <w:t xml:space="preserve"> </w:t>
                            </w:r>
                            <w:r w:rsidRPr="00C52C16">
                              <w:rPr>
                                <w:rFonts w:cs="Tahoma" w:hint="eastAsia"/>
                                <w:color w:val="0B5294"/>
                                <w:spacing w:val="-4"/>
                                <w:sz w:val="24"/>
                                <w:szCs w:val="24"/>
                                <w:rtl/>
                              </w:rPr>
                              <w:t>לדרוש</w:t>
                            </w:r>
                            <w:r w:rsidRPr="00C52C16">
                              <w:rPr>
                                <w:rFonts w:cs="Tahoma"/>
                                <w:color w:val="0B5294"/>
                                <w:spacing w:val="-4"/>
                                <w:sz w:val="24"/>
                                <w:szCs w:val="24"/>
                                <w:rtl/>
                              </w:rPr>
                              <w:t xml:space="preserve"> </w:t>
                            </w:r>
                            <w:r w:rsidRPr="00C52C16">
                              <w:rPr>
                                <w:rFonts w:cs="Tahoma" w:hint="eastAsia"/>
                                <w:color w:val="0B5294"/>
                                <w:spacing w:val="-4"/>
                                <w:sz w:val="24"/>
                                <w:szCs w:val="24"/>
                                <w:rtl/>
                              </w:rPr>
                              <w:t>לכלול</w:t>
                            </w:r>
                            <w:r w:rsidRPr="00C52C16">
                              <w:rPr>
                                <w:rFonts w:cs="Tahoma"/>
                                <w:color w:val="0B5294"/>
                                <w:spacing w:val="-4"/>
                                <w:sz w:val="24"/>
                                <w:szCs w:val="24"/>
                                <w:rtl/>
                              </w:rPr>
                              <w:t xml:space="preserve"> </w:t>
                            </w:r>
                            <w:r w:rsidRPr="00C52C16">
                              <w:rPr>
                                <w:rFonts w:cs="Tahoma" w:hint="eastAsia"/>
                                <w:color w:val="0B5294"/>
                                <w:spacing w:val="-4"/>
                                <w:sz w:val="24"/>
                                <w:szCs w:val="24"/>
                                <w:rtl/>
                              </w:rPr>
                              <w:t>מימון</w:t>
                            </w:r>
                            <w:r w:rsidRPr="00C52C16">
                              <w:rPr>
                                <w:rFonts w:cs="Tahoma"/>
                                <w:color w:val="0B5294"/>
                                <w:spacing w:val="-4"/>
                                <w:sz w:val="24"/>
                                <w:szCs w:val="24"/>
                                <w:rtl/>
                              </w:rPr>
                              <w:t xml:space="preserve"> </w:t>
                            </w:r>
                            <w:r w:rsidRPr="00C52C16">
                              <w:rPr>
                                <w:rFonts w:cs="Tahoma" w:hint="eastAsia"/>
                                <w:color w:val="0B5294"/>
                                <w:spacing w:val="-4"/>
                                <w:sz w:val="24"/>
                                <w:szCs w:val="24"/>
                                <w:rtl/>
                              </w:rPr>
                              <w:t>ויטמינים</w:t>
                            </w:r>
                            <w:r w:rsidRPr="00C52C16">
                              <w:rPr>
                                <w:rFonts w:cs="Tahoma"/>
                                <w:color w:val="0B5294"/>
                                <w:spacing w:val="-4"/>
                                <w:sz w:val="24"/>
                                <w:szCs w:val="24"/>
                                <w:rtl/>
                              </w:rPr>
                              <w:t xml:space="preserve"> </w:t>
                            </w:r>
                            <w:r w:rsidRPr="00C52C16">
                              <w:rPr>
                                <w:rFonts w:cs="Tahoma" w:hint="eastAsia"/>
                                <w:color w:val="0B5294"/>
                                <w:spacing w:val="-4"/>
                                <w:sz w:val="24"/>
                                <w:szCs w:val="24"/>
                                <w:rtl/>
                              </w:rPr>
                              <w:t>למנותחים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בסל</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הממלכתי</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86699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19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6009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ועדת</w:t>
                      </w:r>
                      <w:r w:rsidRPr="00C52C16">
                        <w:rPr>
                          <w:rFonts w:cs="Tahoma"/>
                          <w:color w:val="0B5294"/>
                          <w:spacing w:val="-4"/>
                          <w:sz w:val="24"/>
                          <w:szCs w:val="24"/>
                          <w:rtl/>
                        </w:rPr>
                        <w:t xml:space="preserve"> </w:t>
                      </w:r>
                      <w:r w:rsidRPr="00C52C16">
                        <w:rPr>
                          <w:rFonts w:cs="Tahoma" w:hint="eastAsia"/>
                          <w:color w:val="0B5294"/>
                          <w:spacing w:val="-4"/>
                          <w:sz w:val="24"/>
                          <w:szCs w:val="24"/>
                          <w:rtl/>
                        </w:rPr>
                        <w:t>ההיגוי</w:t>
                      </w:r>
                      <w:r w:rsidRPr="00C52C16">
                        <w:rPr>
                          <w:rFonts w:cs="Tahoma"/>
                          <w:color w:val="0B5294"/>
                          <w:spacing w:val="-4"/>
                          <w:sz w:val="24"/>
                          <w:szCs w:val="24"/>
                          <w:rtl/>
                        </w:rPr>
                        <w:t xml:space="preserve"> </w:t>
                      </w:r>
                      <w:r w:rsidRPr="00C52C16">
                        <w:rPr>
                          <w:rFonts w:cs="Tahoma" w:hint="eastAsia"/>
                          <w:color w:val="0B5294"/>
                          <w:spacing w:val="-4"/>
                          <w:sz w:val="24"/>
                          <w:szCs w:val="24"/>
                          <w:rtl/>
                        </w:rPr>
                        <w:t>זיהתה</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עלות</w:t>
                      </w:r>
                      <w:r w:rsidRPr="00C52C16">
                        <w:rPr>
                          <w:rFonts w:cs="Tahoma"/>
                          <w:color w:val="0B5294"/>
                          <w:spacing w:val="-4"/>
                          <w:sz w:val="24"/>
                          <w:szCs w:val="24"/>
                          <w:rtl/>
                        </w:rPr>
                        <w:t xml:space="preserve"> </w:t>
                      </w:r>
                      <w:r w:rsidRPr="00C52C16">
                        <w:rPr>
                          <w:rFonts w:cs="Tahoma" w:hint="eastAsia"/>
                          <w:color w:val="0B5294"/>
                          <w:spacing w:val="-4"/>
                          <w:sz w:val="24"/>
                          <w:szCs w:val="24"/>
                          <w:rtl/>
                        </w:rPr>
                        <w:t>הוויטמינים</w:t>
                      </w:r>
                      <w:r w:rsidRPr="00C52C16">
                        <w:rPr>
                          <w:rFonts w:cs="Tahoma"/>
                          <w:color w:val="0B5294"/>
                          <w:spacing w:val="-4"/>
                          <w:sz w:val="24"/>
                          <w:szCs w:val="24"/>
                          <w:rtl/>
                        </w:rPr>
                        <w:t xml:space="preserve"> </w:t>
                      </w:r>
                      <w:r w:rsidRPr="00C52C16">
                        <w:rPr>
                          <w:rFonts w:cs="Tahoma" w:hint="eastAsia"/>
                          <w:color w:val="0B5294"/>
                          <w:spacing w:val="-4"/>
                          <w:sz w:val="24"/>
                          <w:szCs w:val="24"/>
                          <w:rtl/>
                        </w:rPr>
                        <w:t>היא</w:t>
                      </w:r>
                      <w:r w:rsidRPr="00C52C16">
                        <w:rPr>
                          <w:rFonts w:cs="Tahoma"/>
                          <w:color w:val="0B5294"/>
                          <w:spacing w:val="-4"/>
                          <w:sz w:val="24"/>
                          <w:szCs w:val="24"/>
                          <w:rtl/>
                        </w:rPr>
                        <w:t xml:space="preserve"> </w:t>
                      </w:r>
                      <w:r w:rsidRPr="00C52C16">
                        <w:rPr>
                          <w:rFonts w:cs="Tahoma" w:hint="eastAsia"/>
                          <w:color w:val="0B5294"/>
                          <w:spacing w:val="-4"/>
                          <w:sz w:val="24"/>
                          <w:szCs w:val="24"/>
                          <w:rtl/>
                        </w:rPr>
                        <w:t>חסם</w:t>
                      </w:r>
                      <w:r w:rsidRPr="00C52C16">
                        <w:rPr>
                          <w:rFonts w:cs="Tahoma"/>
                          <w:color w:val="0B5294"/>
                          <w:spacing w:val="-4"/>
                          <w:sz w:val="24"/>
                          <w:szCs w:val="24"/>
                          <w:rtl/>
                        </w:rPr>
                        <w:t xml:space="preserve"> </w:t>
                      </w:r>
                      <w:r w:rsidRPr="00C52C16">
                        <w:rPr>
                          <w:rFonts w:cs="Tahoma" w:hint="eastAsia"/>
                          <w:color w:val="0B5294"/>
                          <w:spacing w:val="-4"/>
                          <w:sz w:val="24"/>
                          <w:szCs w:val="24"/>
                          <w:rtl/>
                        </w:rPr>
                        <w:t>המונע</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נטילתם</w:t>
                      </w:r>
                      <w:r w:rsidRPr="00C52C16">
                        <w:rPr>
                          <w:rFonts w:cs="Tahoma"/>
                          <w:color w:val="0B5294"/>
                          <w:spacing w:val="-4"/>
                          <w:sz w:val="24"/>
                          <w:szCs w:val="24"/>
                          <w:rtl/>
                        </w:rPr>
                        <w:t xml:space="preserve">, </w:t>
                      </w:r>
                      <w:r w:rsidRPr="00C52C16">
                        <w:rPr>
                          <w:rFonts w:cs="Tahoma" w:hint="eastAsia"/>
                          <w:color w:val="0B5294"/>
                          <w:spacing w:val="-4"/>
                          <w:sz w:val="24"/>
                          <w:szCs w:val="24"/>
                          <w:rtl/>
                        </w:rPr>
                        <w:t>ואף</w:t>
                      </w:r>
                      <w:r w:rsidRPr="00C52C16">
                        <w:rPr>
                          <w:rFonts w:cs="Tahoma"/>
                          <w:color w:val="0B5294"/>
                          <w:spacing w:val="-4"/>
                          <w:sz w:val="24"/>
                          <w:szCs w:val="24"/>
                          <w:rtl/>
                        </w:rPr>
                        <w:t xml:space="preserve"> </w:t>
                      </w:r>
                      <w:r w:rsidRPr="00C52C16">
                        <w:rPr>
                          <w:rFonts w:cs="Tahoma" w:hint="eastAsia"/>
                          <w:color w:val="0B5294"/>
                          <w:spacing w:val="-4"/>
                          <w:sz w:val="24"/>
                          <w:szCs w:val="24"/>
                          <w:rtl/>
                        </w:rPr>
                        <w:t>הציעה</w:t>
                      </w:r>
                      <w:r w:rsidRPr="00C52C16">
                        <w:rPr>
                          <w:rFonts w:cs="Tahoma"/>
                          <w:color w:val="0B5294"/>
                          <w:spacing w:val="-4"/>
                          <w:sz w:val="24"/>
                          <w:szCs w:val="24"/>
                          <w:rtl/>
                        </w:rPr>
                        <w:t xml:space="preserve"> </w:t>
                      </w:r>
                      <w:r w:rsidRPr="00C52C16">
                        <w:rPr>
                          <w:rFonts w:cs="Tahoma" w:hint="eastAsia"/>
                          <w:color w:val="0B5294"/>
                          <w:spacing w:val="-4"/>
                          <w:sz w:val="24"/>
                          <w:szCs w:val="24"/>
                          <w:rtl/>
                        </w:rPr>
                        <w:t>לדרוש</w:t>
                      </w:r>
                      <w:r w:rsidRPr="00C52C16">
                        <w:rPr>
                          <w:rFonts w:cs="Tahoma"/>
                          <w:color w:val="0B5294"/>
                          <w:spacing w:val="-4"/>
                          <w:sz w:val="24"/>
                          <w:szCs w:val="24"/>
                          <w:rtl/>
                        </w:rPr>
                        <w:t xml:space="preserve"> </w:t>
                      </w:r>
                      <w:r w:rsidRPr="00C52C16">
                        <w:rPr>
                          <w:rFonts w:cs="Tahoma" w:hint="eastAsia"/>
                          <w:color w:val="0B5294"/>
                          <w:spacing w:val="-4"/>
                          <w:sz w:val="24"/>
                          <w:szCs w:val="24"/>
                          <w:rtl/>
                        </w:rPr>
                        <w:t>לכלול</w:t>
                      </w:r>
                      <w:r w:rsidRPr="00C52C16">
                        <w:rPr>
                          <w:rFonts w:cs="Tahoma"/>
                          <w:color w:val="0B5294"/>
                          <w:spacing w:val="-4"/>
                          <w:sz w:val="24"/>
                          <w:szCs w:val="24"/>
                          <w:rtl/>
                        </w:rPr>
                        <w:t xml:space="preserve"> </w:t>
                      </w:r>
                      <w:r w:rsidRPr="00C52C16">
                        <w:rPr>
                          <w:rFonts w:cs="Tahoma" w:hint="eastAsia"/>
                          <w:color w:val="0B5294"/>
                          <w:spacing w:val="-4"/>
                          <w:sz w:val="24"/>
                          <w:szCs w:val="24"/>
                          <w:rtl/>
                        </w:rPr>
                        <w:t>מימון</w:t>
                      </w:r>
                      <w:r w:rsidRPr="00C52C16">
                        <w:rPr>
                          <w:rFonts w:cs="Tahoma"/>
                          <w:color w:val="0B5294"/>
                          <w:spacing w:val="-4"/>
                          <w:sz w:val="24"/>
                          <w:szCs w:val="24"/>
                          <w:rtl/>
                        </w:rPr>
                        <w:t xml:space="preserve"> </w:t>
                      </w:r>
                      <w:r w:rsidRPr="00C52C16">
                        <w:rPr>
                          <w:rFonts w:cs="Tahoma" w:hint="eastAsia"/>
                          <w:color w:val="0B5294"/>
                          <w:spacing w:val="-4"/>
                          <w:sz w:val="24"/>
                          <w:szCs w:val="24"/>
                          <w:rtl/>
                        </w:rPr>
                        <w:t>ויטמינים</w:t>
                      </w:r>
                      <w:r w:rsidRPr="00C52C16">
                        <w:rPr>
                          <w:rFonts w:cs="Tahoma"/>
                          <w:color w:val="0B5294"/>
                          <w:spacing w:val="-4"/>
                          <w:sz w:val="24"/>
                          <w:szCs w:val="24"/>
                          <w:rtl/>
                        </w:rPr>
                        <w:t xml:space="preserve"> </w:t>
                      </w:r>
                      <w:r w:rsidRPr="00C52C16">
                        <w:rPr>
                          <w:rFonts w:cs="Tahoma" w:hint="eastAsia"/>
                          <w:color w:val="0B5294"/>
                          <w:spacing w:val="-4"/>
                          <w:sz w:val="24"/>
                          <w:szCs w:val="24"/>
                          <w:rtl/>
                        </w:rPr>
                        <w:t>למנותחים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בסל</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הממלכתי</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287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A44210">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הכללית השיבה כי "תפעל מול ועדת הסל במשרד הבריאות להכנסת ויטמינים למנותחים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לסל הבריאות במחיר מוזל". משרד הבריאות השיב כי הוא תומך בהגשת בקשה מתאימה לוועדת סל הבריאות.</w:t>
      </w:r>
    </w:p>
    <w:p w:rsidR="002E6D5B" w:rsidRPr="004D1EA5" w:rsidP="00A44210">
      <w:pPr>
        <w:pStyle w:val="RESHET"/>
        <w:rPr>
          <w:rtl/>
        </w:rPr>
      </w:pPr>
      <w:r w:rsidRPr="004D1EA5">
        <w:rPr>
          <w:rFonts w:hint="cs"/>
          <w:rtl/>
        </w:rPr>
        <w:t xml:space="preserve">ניתוח </w:t>
      </w:r>
      <w:r w:rsidRPr="004D1EA5">
        <w:rPr>
          <w:rFonts w:hint="cs"/>
          <w:rtl/>
        </w:rPr>
        <w:t>בריאטרי</w:t>
      </w:r>
      <w:r w:rsidRPr="004D1EA5">
        <w:rPr>
          <w:rFonts w:hint="cs"/>
          <w:rtl/>
        </w:rPr>
        <w:t xml:space="preserve"> נכלל בסל הבריאות כפתרון למחלות הנגרמות כתוצאה מהשמנת יתר חולנית. ואולם היות שהניתוח הוא רק אחד ממרכיבי הטיפול במחלה, וטיפול משלים והכרחי הוא נטילת תרופות וויטמינים לפי הצורך, ראוי שההתייחסות לטיפולים הנלווים לניתוחים </w:t>
      </w:r>
      <w:r w:rsidRPr="004D1EA5">
        <w:rPr>
          <w:rFonts w:hint="cs"/>
          <w:rtl/>
        </w:rPr>
        <w:t>הבריאטריים</w:t>
      </w:r>
      <w:r w:rsidRPr="004D1EA5">
        <w:rPr>
          <w:rFonts w:hint="cs"/>
          <w:rtl/>
        </w:rPr>
        <w:t xml:space="preserve"> תהיה שלמה, ותכלול גם מימון ההוצאות על ויטמינים ולכן על משרד הבריאות לפעול כדי שתוגש בקשה מתאימה לוועדת הסל. בכך יוסר החסם לנטילתם. כמו כן, על הגורמים המטפלים להסביר למנותחים את חשיבותם של הוויטמיני</w:t>
      </w:r>
      <w:r w:rsidRPr="004D1EA5">
        <w:rPr>
          <w:rFonts w:hint="eastAsia"/>
          <w:rtl/>
        </w:rPr>
        <w:t>ם</w:t>
      </w:r>
      <w:r w:rsidRPr="004D1EA5">
        <w:rPr>
          <w:rFonts w:hint="cs"/>
          <w:rtl/>
        </w:rPr>
        <w:t xml:space="preserve"> ולעודד נטילתם. </w:t>
      </w:r>
    </w:p>
    <w:p w:rsidR="002E6D5B" w:rsidRPr="004D1EA5" w:rsidP="00A44210">
      <w:pPr>
        <w:spacing w:before="180" w:line="240" w:lineRule="exact"/>
        <w:ind w:right="2268"/>
        <w:jc w:val="both"/>
        <w:rPr>
          <w:rFonts w:ascii="Tahoma" w:hAnsi="Tahoma" w:cs="Tahoma"/>
          <w:sz w:val="18"/>
          <w:szCs w:val="18"/>
          <w:rtl/>
        </w:rPr>
      </w:pPr>
      <w:r w:rsidRPr="00A44210">
        <w:rPr>
          <w:rStyle w:val="Heading7Char"/>
          <w:rFonts w:ascii="Tahoma" w:hAnsi="Tahoma" w:cs="Tahoma"/>
          <w:b w:val="0"/>
          <w:sz w:val="17"/>
          <w:szCs w:val="17"/>
          <w:rtl/>
        </w:rPr>
        <w:t>פרסום מידע לציבור ולמנותחים</w:t>
      </w:r>
      <w:r w:rsidRPr="00A44210">
        <w:rPr>
          <w:rStyle w:val="Heading7Char"/>
          <w:rFonts w:ascii="Tahoma" w:hAnsi="Tahoma" w:cs="Tahoma" w:hint="cs"/>
          <w:b w:val="0"/>
          <w:sz w:val="17"/>
          <w:szCs w:val="17"/>
          <w:rtl/>
        </w:rPr>
        <w:t xml:space="preserve"> </w:t>
      </w:r>
      <w:r w:rsidRPr="00A44210">
        <w:rPr>
          <w:rStyle w:val="Heading7Char"/>
          <w:rFonts w:ascii="Tahoma" w:hAnsi="Tahoma" w:cs="Tahoma"/>
          <w:b w:val="0"/>
          <w:sz w:val="17"/>
          <w:szCs w:val="17"/>
          <w:rtl/>
        </w:rPr>
        <w:t>באתרי</w:t>
      </w:r>
      <w:r w:rsidRPr="00A44210">
        <w:rPr>
          <w:rStyle w:val="Heading7Char"/>
          <w:rFonts w:ascii="Tahoma" w:hAnsi="Tahoma" w:cs="Tahoma" w:hint="cs"/>
          <w:b w:val="0"/>
          <w:sz w:val="17"/>
          <w:szCs w:val="17"/>
          <w:rtl/>
        </w:rPr>
        <w:t xml:space="preserve"> האינטרנט</w:t>
      </w:r>
      <w:r w:rsidRPr="00A44210">
        <w:rPr>
          <w:rStyle w:val="Heading7Char"/>
          <w:rFonts w:ascii="Tahoma" w:hAnsi="Tahoma" w:cs="Tahoma"/>
          <w:b w:val="0"/>
          <w:sz w:val="17"/>
          <w:szCs w:val="17"/>
          <w:rtl/>
        </w:rPr>
        <w:t xml:space="preserve"> של קופות החולי</w:t>
      </w:r>
      <w:r w:rsidRPr="00A44210">
        <w:rPr>
          <w:rStyle w:val="Heading7Char"/>
          <w:rFonts w:ascii="Tahoma" w:hAnsi="Tahoma" w:cs="Tahoma" w:hint="eastAsia"/>
          <w:b w:val="0"/>
          <w:sz w:val="17"/>
          <w:szCs w:val="17"/>
          <w:rtl/>
        </w:rPr>
        <w:t>ם</w:t>
      </w:r>
      <w:r w:rsidRPr="00A44210">
        <w:rPr>
          <w:rStyle w:val="Heading7Char"/>
          <w:rFonts w:ascii="Tahoma" w:hAnsi="Tahoma" w:cs="Tahoma"/>
          <w:b w:val="0"/>
          <w:sz w:val="17"/>
          <w:szCs w:val="17"/>
          <w:rtl/>
        </w:rPr>
        <w:t>:</w:t>
      </w:r>
      <w:r w:rsidRPr="004D1EA5">
        <w:rPr>
          <w:rFonts w:ascii="Tahoma" w:hAnsi="Tahoma" w:cs="Tahoma"/>
          <w:b/>
          <w:sz w:val="18"/>
          <w:szCs w:val="18"/>
          <w:rtl/>
        </w:rPr>
        <w:t xml:space="preserve"> </w:t>
      </w:r>
      <w:r w:rsidRPr="004D1EA5">
        <w:rPr>
          <w:rFonts w:ascii="Tahoma" w:hAnsi="Tahoma" w:cs="Tahoma" w:hint="cs"/>
          <w:sz w:val="18"/>
          <w:szCs w:val="18"/>
          <w:rtl/>
        </w:rPr>
        <w:t>כפי</w:t>
      </w:r>
      <w:r w:rsidRPr="004D1EA5">
        <w:rPr>
          <w:rFonts w:ascii="Tahoma" w:hAnsi="Tahoma" w:cs="Tahoma"/>
          <w:sz w:val="18"/>
          <w:szCs w:val="18"/>
          <w:rtl/>
        </w:rPr>
        <w:t xml:space="preserve"> </w:t>
      </w:r>
      <w:r w:rsidRPr="004D1EA5">
        <w:rPr>
          <w:rFonts w:ascii="Tahoma" w:hAnsi="Tahoma" w:cs="Tahoma" w:hint="cs"/>
          <w:sz w:val="18"/>
          <w:szCs w:val="18"/>
          <w:rtl/>
        </w:rPr>
        <w:t>שעלה</w:t>
      </w:r>
      <w:r w:rsidRPr="004D1EA5">
        <w:rPr>
          <w:rFonts w:ascii="Tahoma" w:hAnsi="Tahoma" w:cs="Tahoma"/>
          <w:sz w:val="18"/>
          <w:szCs w:val="18"/>
          <w:rtl/>
        </w:rPr>
        <w:t xml:space="preserve"> </w:t>
      </w:r>
      <w:r w:rsidRPr="004D1EA5">
        <w:rPr>
          <w:rFonts w:ascii="Tahoma" w:hAnsi="Tahoma" w:cs="Tahoma" w:hint="cs"/>
          <w:sz w:val="18"/>
          <w:szCs w:val="18"/>
          <w:rtl/>
        </w:rPr>
        <w:t>בביקורת</w:t>
      </w:r>
      <w:r w:rsidRPr="004D1EA5">
        <w:rPr>
          <w:rFonts w:ascii="Tahoma" w:hAnsi="Tahoma" w:cs="Tahoma"/>
          <w:sz w:val="18"/>
          <w:szCs w:val="18"/>
          <w:rtl/>
        </w:rPr>
        <w:t xml:space="preserve">, </w:t>
      </w:r>
      <w:r w:rsidRPr="004D1EA5">
        <w:rPr>
          <w:rFonts w:ascii="Tahoma" w:hAnsi="Tahoma" w:cs="Tahoma" w:hint="cs"/>
          <w:sz w:val="18"/>
          <w:szCs w:val="18"/>
          <w:rtl/>
        </w:rPr>
        <w:t>חלק מקופות</w:t>
      </w:r>
      <w:r w:rsidRPr="004D1EA5">
        <w:rPr>
          <w:rFonts w:ascii="Tahoma" w:hAnsi="Tahoma" w:cs="Tahoma"/>
          <w:sz w:val="18"/>
          <w:szCs w:val="18"/>
          <w:rtl/>
        </w:rPr>
        <w:t xml:space="preserve"> </w:t>
      </w:r>
      <w:r w:rsidRPr="004D1EA5">
        <w:rPr>
          <w:rFonts w:ascii="Tahoma" w:hAnsi="Tahoma" w:cs="Tahoma" w:hint="cs"/>
          <w:sz w:val="18"/>
          <w:szCs w:val="18"/>
          <w:rtl/>
        </w:rPr>
        <w:t>החולים</w:t>
      </w:r>
      <w:r w:rsidRPr="004D1EA5">
        <w:rPr>
          <w:rFonts w:ascii="Tahoma" w:hAnsi="Tahoma" w:cs="Tahoma"/>
          <w:sz w:val="18"/>
          <w:szCs w:val="18"/>
          <w:rtl/>
        </w:rPr>
        <w:t xml:space="preserve"> </w:t>
      </w:r>
      <w:r w:rsidRPr="004D1EA5">
        <w:rPr>
          <w:rFonts w:ascii="Tahoma" w:hAnsi="Tahoma" w:cs="Tahoma" w:hint="cs"/>
          <w:sz w:val="18"/>
          <w:szCs w:val="18"/>
          <w:rtl/>
        </w:rPr>
        <w:t>אינן</w:t>
      </w:r>
      <w:r w:rsidRPr="004D1EA5">
        <w:rPr>
          <w:rFonts w:ascii="Tahoma" w:hAnsi="Tahoma" w:cs="Tahoma"/>
          <w:sz w:val="18"/>
          <w:szCs w:val="18"/>
          <w:rtl/>
        </w:rPr>
        <w:t xml:space="preserve"> </w:t>
      </w:r>
      <w:r w:rsidRPr="004D1EA5">
        <w:rPr>
          <w:rFonts w:ascii="Tahoma" w:hAnsi="Tahoma" w:cs="Tahoma" w:hint="cs"/>
          <w:sz w:val="18"/>
          <w:szCs w:val="18"/>
          <w:rtl/>
        </w:rPr>
        <w:t>מנגישות</w:t>
      </w:r>
      <w:r w:rsidRPr="004D1EA5">
        <w:rPr>
          <w:rFonts w:ascii="Tahoma" w:hAnsi="Tahoma" w:cs="Tahoma"/>
          <w:sz w:val="18"/>
          <w:szCs w:val="18"/>
          <w:rtl/>
        </w:rPr>
        <w:t xml:space="preserve"> </w:t>
      </w:r>
      <w:r w:rsidRPr="004D1EA5">
        <w:rPr>
          <w:rFonts w:ascii="Tahoma" w:hAnsi="Tahoma" w:cs="Tahoma" w:hint="cs"/>
          <w:sz w:val="18"/>
          <w:szCs w:val="18"/>
          <w:rtl/>
        </w:rPr>
        <w:t>מידע</w:t>
      </w:r>
      <w:r w:rsidRPr="004D1EA5">
        <w:rPr>
          <w:rFonts w:ascii="Tahoma" w:hAnsi="Tahoma" w:cs="Tahoma"/>
          <w:sz w:val="18"/>
          <w:szCs w:val="18"/>
          <w:rtl/>
        </w:rPr>
        <w:t xml:space="preserve"> </w:t>
      </w:r>
      <w:r w:rsidRPr="004D1EA5">
        <w:rPr>
          <w:rFonts w:ascii="Tahoma" w:hAnsi="Tahoma" w:cs="Tahoma" w:hint="cs"/>
          <w:sz w:val="18"/>
          <w:szCs w:val="18"/>
          <w:rtl/>
        </w:rPr>
        <w:t>על ניתוחים</w:t>
      </w:r>
      <w:r w:rsidRPr="004D1EA5">
        <w:rPr>
          <w:rFonts w:ascii="Tahoma" w:hAnsi="Tahoma" w:cs="Tahoma"/>
          <w:sz w:val="18"/>
          <w:szCs w:val="18"/>
          <w:rtl/>
        </w:rPr>
        <w:t xml:space="preserve"> </w:t>
      </w:r>
      <w:r w:rsidRPr="004D1EA5">
        <w:rPr>
          <w:rFonts w:ascii="Tahoma" w:hAnsi="Tahoma" w:cs="Tahoma" w:hint="cs"/>
          <w:sz w:val="18"/>
          <w:szCs w:val="18"/>
          <w:rtl/>
        </w:rPr>
        <w:t>בריאטריים</w:t>
      </w:r>
      <w:r w:rsidRPr="004D1EA5">
        <w:rPr>
          <w:rFonts w:ascii="Tahoma" w:hAnsi="Tahoma" w:cs="Tahoma"/>
          <w:sz w:val="18"/>
          <w:szCs w:val="18"/>
          <w:rtl/>
        </w:rPr>
        <w:t xml:space="preserve"> </w:t>
      </w:r>
      <w:r w:rsidRPr="004D1EA5">
        <w:rPr>
          <w:rFonts w:ascii="Tahoma" w:hAnsi="Tahoma" w:cs="Tahoma" w:hint="cs"/>
          <w:sz w:val="18"/>
          <w:szCs w:val="18"/>
          <w:rtl/>
        </w:rPr>
        <w:t>ועל המעקב</w:t>
      </w:r>
      <w:r w:rsidRPr="004D1EA5">
        <w:rPr>
          <w:rFonts w:ascii="Tahoma" w:hAnsi="Tahoma" w:cs="Tahoma"/>
          <w:sz w:val="18"/>
          <w:szCs w:val="18"/>
          <w:rtl/>
        </w:rPr>
        <w:t xml:space="preserve"> </w:t>
      </w:r>
      <w:r w:rsidRPr="004D1EA5">
        <w:rPr>
          <w:rFonts w:ascii="Tahoma" w:hAnsi="Tahoma" w:cs="Tahoma" w:hint="cs"/>
          <w:sz w:val="18"/>
          <w:szCs w:val="18"/>
          <w:rtl/>
        </w:rPr>
        <w:t>הנדרש</w:t>
      </w:r>
      <w:r w:rsidRPr="004D1EA5">
        <w:rPr>
          <w:rFonts w:ascii="Tahoma" w:hAnsi="Tahoma" w:cs="Tahoma"/>
          <w:sz w:val="18"/>
          <w:szCs w:val="18"/>
          <w:rtl/>
        </w:rPr>
        <w:t xml:space="preserve"> </w:t>
      </w:r>
      <w:r w:rsidRPr="004D1EA5">
        <w:rPr>
          <w:rFonts w:ascii="Tahoma" w:hAnsi="Tahoma" w:cs="Tahoma" w:hint="cs"/>
          <w:sz w:val="18"/>
          <w:szCs w:val="18"/>
          <w:rtl/>
        </w:rPr>
        <w:t>בעקבותיהם</w:t>
      </w:r>
      <w:r w:rsidRPr="004D1EA5">
        <w:rPr>
          <w:rFonts w:ascii="Tahoma" w:hAnsi="Tahoma" w:cs="Tahoma"/>
          <w:sz w:val="18"/>
          <w:szCs w:val="18"/>
          <w:rtl/>
        </w:rPr>
        <w:t xml:space="preserve">. </w:t>
      </w:r>
      <w:r w:rsidRPr="004D1EA5">
        <w:rPr>
          <w:rFonts w:ascii="Tahoma" w:hAnsi="Tahoma" w:cs="Tahoma" w:hint="cs"/>
          <w:sz w:val="18"/>
          <w:szCs w:val="18"/>
          <w:rtl/>
        </w:rPr>
        <w:t>בדיון</w:t>
      </w:r>
      <w:r w:rsidRPr="004D1EA5">
        <w:rPr>
          <w:rFonts w:ascii="Tahoma" w:hAnsi="Tahoma" w:cs="Tahoma"/>
          <w:sz w:val="18"/>
          <w:szCs w:val="18"/>
          <w:rtl/>
        </w:rPr>
        <w:t xml:space="preserve"> </w:t>
      </w:r>
      <w:r w:rsidRPr="004D1EA5">
        <w:rPr>
          <w:rFonts w:ascii="Tahoma" w:hAnsi="Tahoma" w:cs="Tahoma" w:hint="cs"/>
          <w:sz w:val="18"/>
          <w:szCs w:val="18"/>
          <w:rtl/>
        </w:rPr>
        <w:t>בוועדת</w:t>
      </w:r>
      <w:r w:rsidRPr="004D1EA5">
        <w:rPr>
          <w:rFonts w:ascii="Tahoma" w:hAnsi="Tahoma" w:cs="Tahoma"/>
          <w:sz w:val="18"/>
          <w:szCs w:val="18"/>
          <w:rtl/>
        </w:rPr>
        <w:t xml:space="preserve"> </w:t>
      </w:r>
      <w:r w:rsidRPr="004D1EA5">
        <w:rPr>
          <w:rFonts w:ascii="Tahoma" w:hAnsi="Tahoma" w:cs="Tahoma" w:hint="cs"/>
          <w:sz w:val="18"/>
          <w:szCs w:val="18"/>
          <w:rtl/>
        </w:rPr>
        <w:t>ההיגוי</w:t>
      </w:r>
      <w:r w:rsidRPr="004D1EA5">
        <w:rPr>
          <w:rFonts w:ascii="Tahoma" w:hAnsi="Tahoma" w:cs="Tahoma"/>
          <w:sz w:val="18"/>
          <w:szCs w:val="18"/>
          <w:rtl/>
        </w:rPr>
        <w:t xml:space="preserve"> </w:t>
      </w:r>
      <w:r w:rsidRPr="004D1EA5">
        <w:rPr>
          <w:rFonts w:ascii="Tahoma" w:hAnsi="Tahoma" w:cs="Tahoma" w:hint="cs"/>
          <w:sz w:val="18"/>
          <w:szCs w:val="18"/>
          <w:rtl/>
        </w:rPr>
        <w:t>במרץ</w:t>
      </w:r>
      <w:r w:rsidRPr="004D1EA5">
        <w:rPr>
          <w:rFonts w:ascii="Tahoma" w:hAnsi="Tahoma" w:cs="Tahoma"/>
          <w:sz w:val="18"/>
          <w:szCs w:val="18"/>
          <w:rtl/>
        </w:rPr>
        <w:t xml:space="preserve"> 2015 </w:t>
      </w:r>
      <w:r w:rsidRPr="004D1EA5">
        <w:rPr>
          <w:rFonts w:ascii="Tahoma" w:hAnsi="Tahoma" w:cs="Tahoma" w:hint="cs"/>
          <w:sz w:val="18"/>
          <w:szCs w:val="18"/>
          <w:rtl/>
        </w:rPr>
        <w:t>צוין</w:t>
      </w:r>
      <w:r w:rsidRPr="004D1EA5">
        <w:rPr>
          <w:rFonts w:ascii="Tahoma" w:hAnsi="Tahoma" w:cs="Tahoma"/>
          <w:sz w:val="18"/>
          <w:szCs w:val="18"/>
          <w:rtl/>
        </w:rPr>
        <w:t xml:space="preserve"> </w:t>
      </w:r>
      <w:r w:rsidRPr="004D1EA5">
        <w:rPr>
          <w:rFonts w:ascii="Tahoma" w:hAnsi="Tahoma" w:cs="Tahoma" w:hint="cs"/>
          <w:sz w:val="18"/>
          <w:szCs w:val="18"/>
          <w:rtl/>
        </w:rPr>
        <w:t>שיש</w:t>
      </w:r>
      <w:r w:rsidRPr="004D1EA5">
        <w:rPr>
          <w:rFonts w:ascii="Tahoma" w:hAnsi="Tahoma" w:cs="Tahoma"/>
          <w:sz w:val="18"/>
          <w:szCs w:val="18"/>
          <w:rtl/>
        </w:rPr>
        <w:t xml:space="preserve"> </w:t>
      </w:r>
      <w:r w:rsidRPr="004D1EA5">
        <w:rPr>
          <w:rFonts w:ascii="Tahoma" w:hAnsi="Tahoma" w:cs="Tahoma" w:hint="cs"/>
          <w:sz w:val="18"/>
          <w:szCs w:val="18"/>
          <w:rtl/>
        </w:rPr>
        <w:t>מנותחים</w:t>
      </w:r>
      <w:r w:rsidRPr="004D1EA5">
        <w:rPr>
          <w:rFonts w:ascii="Tahoma" w:hAnsi="Tahoma" w:cs="Tahoma"/>
          <w:sz w:val="18"/>
          <w:szCs w:val="18"/>
          <w:rtl/>
        </w:rPr>
        <w:t xml:space="preserve"> </w:t>
      </w:r>
      <w:r w:rsidRPr="004D1EA5">
        <w:rPr>
          <w:rFonts w:ascii="Tahoma" w:hAnsi="Tahoma" w:cs="Tahoma" w:hint="cs"/>
          <w:sz w:val="18"/>
          <w:szCs w:val="18"/>
          <w:rtl/>
        </w:rPr>
        <w:t>שאינם</w:t>
      </w:r>
      <w:r w:rsidRPr="004D1EA5">
        <w:rPr>
          <w:rFonts w:ascii="Tahoma" w:hAnsi="Tahoma" w:cs="Tahoma"/>
          <w:sz w:val="18"/>
          <w:szCs w:val="18"/>
          <w:rtl/>
        </w:rPr>
        <w:t xml:space="preserve"> </w:t>
      </w:r>
      <w:r w:rsidRPr="004D1EA5">
        <w:rPr>
          <w:rFonts w:ascii="Tahoma" w:hAnsi="Tahoma" w:cs="Tahoma" w:hint="cs"/>
          <w:sz w:val="18"/>
          <w:szCs w:val="18"/>
          <w:rtl/>
        </w:rPr>
        <w:t>יודעים</w:t>
      </w:r>
      <w:r w:rsidRPr="004D1EA5">
        <w:rPr>
          <w:rFonts w:ascii="Tahoma" w:hAnsi="Tahoma" w:cs="Tahoma"/>
          <w:sz w:val="18"/>
          <w:szCs w:val="18"/>
          <w:rtl/>
        </w:rPr>
        <w:t xml:space="preserve"> </w:t>
      </w:r>
      <w:r w:rsidRPr="004D1EA5">
        <w:rPr>
          <w:rFonts w:ascii="Tahoma" w:hAnsi="Tahoma" w:cs="Tahoma" w:hint="cs"/>
          <w:sz w:val="18"/>
          <w:szCs w:val="18"/>
          <w:rtl/>
        </w:rPr>
        <w:t>כיצד</w:t>
      </w:r>
      <w:r w:rsidRPr="004D1EA5">
        <w:rPr>
          <w:rFonts w:ascii="Tahoma" w:hAnsi="Tahoma" w:cs="Tahoma"/>
          <w:sz w:val="18"/>
          <w:szCs w:val="18"/>
          <w:rtl/>
        </w:rPr>
        <w:t xml:space="preserve"> </w:t>
      </w:r>
      <w:r w:rsidRPr="004D1EA5">
        <w:rPr>
          <w:rFonts w:ascii="Tahoma" w:hAnsi="Tahoma" w:cs="Tahoma" w:hint="cs"/>
          <w:sz w:val="18"/>
          <w:szCs w:val="18"/>
          <w:rtl/>
        </w:rPr>
        <w:t>להתנהל</w:t>
      </w:r>
      <w:r w:rsidRPr="004D1EA5">
        <w:rPr>
          <w:rFonts w:ascii="Tahoma" w:hAnsi="Tahoma" w:cs="Tahoma"/>
          <w:sz w:val="18"/>
          <w:szCs w:val="18"/>
          <w:rtl/>
        </w:rPr>
        <w:t xml:space="preserve"> </w:t>
      </w:r>
      <w:r w:rsidRPr="004D1EA5">
        <w:rPr>
          <w:rFonts w:ascii="Tahoma" w:hAnsi="Tahoma" w:cs="Tahoma" w:hint="cs"/>
          <w:sz w:val="18"/>
          <w:szCs w:val="18"/>
          <w:rtl/>
        </w:rPr>
        <w:t>אחרי</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ואינם</w:t>
      </w:r>
      <w:r w:rsidRPr="004D1EA5">
        <w:rPr>
          <w:rFonts w:ascii="Tahoma" w:hAnsi="Tahoma" w:cs="Tahoma"/>
          <w:sz w:val="18"/>
          <w:szCs w:val="18"/>
          <w:rtl/>
        </w:rPr>
        <w:t xml:space="preserve"> </w:t>
      </w:r>
      <w:r w:rsidRPr="004D1EA5">
        <w:rPr>
          <w:rFonts w:ascii="Tahoma" w:hAnsi="Tahoma" w:cs="Tahoma" w:hint="cs"/>
          <w:sz w:val="18"/>
          <w:szCs w:val="18"/>
          <w:rtl/>
        </w:rPr>
        <w:t>נמצאים</w:t>
      </w:r>
      <w:r w:rsidRPr="004D1EA5">
        <w:rPr>
          <w:rFonts w:ascii="Tahoma" w:hAnsi="Tahoma" w:cs="Tahoma"/>
          <w:sz w:val="18"/>
          <w:szCs w:val="18"/>
          <w:rtl/>
        </w:rPr>
        <w:t xml:space="preserve"> </w:t>
      </w:r>
      <w:r w:rsidRPr="004D1EA5">
        <w:rPr>
          <w:rFonts w:ascii="Tahoma" w:hAnsi="Tahoma" w:cs="Tahoma" w:hint="cs"/>
          <w:sz w:val="18"/>
          <w:szCs w:val="18"/>
          <w:rtl/>
        </w:rPr>
        <w:t>במעקב</w:t>
      </w:r>
      <w:r w:rsidRPr="004D1EA5">
        <w:rPr>
          <w:rFonts w:ascii="Tahoma" w:hAnsi="Tahoma" w:cs="Tahoma"/>
          <w:sz w:val="18"/>
          <w:szCs w:val="18"/>
          <w:rtl/>
        </w:rPr>
        <w:t xml:space="preserve"> </w:t>
      </w:r>
      <w:r w:rsidRPr="004D1EA5">
        <w:rPr>
          <w:rFonts w:ascii="Tahoma" w:hAnsi="Tahoma" w:cs="Tahoma" w:hint="cs"/>
          <w:sz w:val="18"/>
          <w:szCs w:val="18"/>
          <w:rtl/>
        </w:rPr>
        <w:t>כלשהו</w:t>
      </w:r>
      <w:r w:rsidRPr="004D1EA5">
        <w:rPr>
          <w:rFonts w:ascii="Tahoma" w:hAnsi="Tahoma" w:cs="Tahoma"/>
          <w:sz w:val="18"/>
          <w:szCs w:val="18"/>
          <w:rtl/>
        </w:rPr>
        <w:t>. בסוף 2015 הוחלט בוועדת ההיגוי כי יושק ספרון שיכיל "מידע למטופל", ובין היתר יהיו בו המלצות להתנהגות נכונה לאחר ניתוח. ביוני 2018 החליטה ועדת ההיגוי</w:t>
      </w:r>
      <w:r w:rsidRPr="004D1EA5">
        <w:rPr>
          <w:rFonts w:ascii="Tahoma" w:hAnsi="Tahoma" w:cs="Tahoma" w:hint="cs"/>
          <w:sz w:val="18"/>
          <w:szCs w:val="18"/>
          <w:rtl/>
        </w:rPr>
        <w:t>,</w:t>
      </w:r>
      <w:r w:rsidRPr="004D1EA5">
        <w:rPr>
          <w:rFonts w:ascii="Tahoma" w:hAnsi="Tahoma" w:cs="Tahoma"/>
          <w:sz w:val="18"/>
          <w:szCs w:val="18"/>
          <w:rtl/>
        </w:rPr>
        <w:t xml:space="preserve"> משיקולים כלכליים, לעלות את חוברת המידע לאינטרנט לצפייה חופשית. </w:t>
      </w:r>
      <w:r w:rsidRPr="004D1EA5">
        <w:rPr>
          <w:rFonts w:ascii="Tahoma" w:hAnsi="Tahoma" w:cs="Tahoma" w:hint="cs"/>
          <w:sz w:val="18"/>
          <w:szCs w:val="18"/>
          <w:rtl/>
        </w:rPr>
        <w:t xml:space="preserve">ואולם </w:t>
      </w:r>
      <w:r w:rsidRPr="004D1EA5">
        <w:rPr>
          <w:rFonts w:ascii="Tahoma" w:hAnsi="Tahoma" w:cs="Tahoma"/>
          <w:sz w:val="18"/>
          <w:szCs w:val="18"/>
          <w:rtl/>
        </w:rPr>
        <w:t xml:space="preserve">עד מועד סיום הביקורת, באוגוסט 2018, היא עדיין לא עשתה זאת. אשר על כן, המידע על הניתוח בכללותו אינו מונגש לציבור. </w:t>
      </w:r>
    </w:p>
    <w:p w:rsidR="002E6D5B" w:rsidRPr="004D1EA5" w:rsidP="00A44210">
      <w:pPr>
        <w:spacing w:after="240" w:line="240" w:lineRule="exact"/>
        <w:ind w:right="2268"/>
        <w:jc w:val="both"/>
        <w:rPr>
          <w:rFonts w:ascii="Tahoma" w:hAnsi="Tahoma" w:cs="Tahoma"/>
          <w:sz w:val="18"/>
          <w:szCs w:val="18"/>
        </w:rPr>
      </w:pPr>
      <w:r w:rsidRPr="004D1EA5">
        <w:rPr>
          <w:rFonts w:ascii="Tahoma" w:hAnsi="Tahoma" w:cs="Tahoma" w:hint="cs"/>
          <w:sz w:val="18"/>
          <w:szCs w:val="18"/>
          <w:rtl/>
        </w:rPr>
        <w:t>משרד הבריאות השיב כי הוא תומך בהנגשה של המידע לציבור והעלאת חוברת מידע לאינטרנט, ויקדם את ביצוען.</w:t>
      </w:r>
    </w:p>
    <w:p w:rsidR="002E6D5B" w:rsidRPr="004D1EA5" w:rsidP="00C52C16">
      <w:pPr>
        <w:pStyle w:val="RESHET"/>
        <w:rPr>
          <w:rtl/>
        </w:rPr>
      </w:pPr>
      <w:r w:rsidRPr="004D1EA5">
        <w:rPr>
          <w:rFonts w:hint="cs"/>
          <w:rtl/>
        </w:rPr>
        <w:t xml:space="preserve">משרד מבקר המדינה מעיר לחטיבת הרפואה במשרד הבריאות כי שקיפות של פעולות רפואיות והשלכותיהן היא נדבך חשוב בהכרח של הציבור להבין את מערכת הבריאות, ובוודאי כאשר מדובר בפעולות רפואיות הרלוונטיות להם. חשוב על כן, שהיא תקדם לאלתר הנגשה באינטרנט לציבור הרחב, של המידע על הניתוחים </w:t>
      </w:r>
      <w:r w:rsidRPr="004D1EA5">
        <w:rPr>
          <w:rFonts w:hint="cs"/>
          <w:rtl/>
        </w:rPr>
        <w:t>הבריאטריים</w:t>
      </w:r>
      <w:r w:rsidRPr="004D1EA5">
        <w:rPr>
          <w:rFonts w:hint="cs"/>
          <w:rtl/>
        </w:rPr>
        <w:t xml:space="preserve">, כדי שמי ששוקל לבצע את הניתוח, וגם בני משפחותיהם, יוכלו לעמוד על משמעויות הדבר, על סוגי הניתוחים, על הפעולות שנדרש לבצע טרם הניתוח ולאחריו וכיוצא בזה. </w:t>
      </w:r>
      <w:r w:rsidRPr="0012789B" w:rsidR="004A7C8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31336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681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חשוב</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חטיבת</w:t>
                            </w:r>
                            <w:r w:rsidRPr="00C52C16">
                              <w:rPr>
                                <w:rFonts w:cs="Tahoma"/>
                                <w:color w:val="0B5294"/>
                                <w:spacing w:val="-4"/>
                                <w:sz w:val="24"/>
                                <w:szCs w:val="24"/>
                                <w:rtl/>
                              </w:rPr>
                              <w:t xml:space="preserve"> </w:t>
                            </w:r>
                            <w:r w:rsidRPr="00C52C16">
                              <w:rPr>
                                <w:rFonts w:cs="Tahoma" w:hint="eastAsia"/>
                                <w:color w:val="0B5294"/>
                                <w:spacing w:val="-4"/>
                                <w:sz w:val="24"/>
                                <w:szCs w:val="24"/>
                                <w:rtl/>
                              </w:rPr>
                              <w:t>הרפואה</w:t>
                            </w:r>
                            <w:r w:rsidRPr="00C52C16">
                              <w:rPr>
                                <w:rFonts w:cs="Tahoma"/>
                                <w:color w:val="0B5294"/>
                                <w:spacing w:val="-4"/>
                                <w:sz w:val="24"/>
                                <w:szCs w:val="24"/>
                                <w:rtl/>
                              </w:rPr>
                              <w:t xml:space="preserve"> </w:t>
                            </w:r>
                            <w:r w:rsidRPr="00C52C16">
                              <w:rPr>
                                <w:rFonts w:cs="Tahoma" w:hint="eastAsia"/>
                                <w:color w:val="0B5294"/>
                                <w:spacing w:val="-4"/>
                                <w:sz w:val="24"/>
                                <w:szCs w:val="24"/>
                                <w:rtl/>
                              </w:rPr>
                              <w:t>תקדם</w:t>
                            </w:r>
                            <w:r w:rsidRPr="00C52C16">
                              <w:rPr>
                                <w:rFonts w:cs="Tahoma"/>
                                <w:color w:val="0B5294"/>
                                <w:spacing w:val="-4"/>
                                <w:sz w:val="24"/>
                                <w:szCs w:val="24"/>
                                <w:rtl/>
                              </w:rPr>
                              <w:t xml:space="preserve"> </w:t>
                            </w:r>
                            <w:r w:rsidRPr="00C52C16">
                              <w:rPr>
                                <w:rFonts w:cs="Tahoma" w:hint="eastAsia"/>
                                <w:color w:val="0B5294"/>
                                <w:spacing w:val="-4"/>
                                <w:sz w:val="24"/>
                                <w:szCs w:val="24"/>
                                <w:rtl/>
                              </w:rPr>
                              <w:t>לאלתר</w:t>
                            </w:r>
                            <w:r w:rsidRPr="00C52C16">
                              <w:rPr>
                                <w:rFonts w:cs="Tahoma"/>
                                <w:color w:val="0B5294"/>
                                <w:spacing w:val="-4"/>
                                <w:sz w:val="24"/>
                                <w:szCs w:val="24"/>
                                <w:rtl/>
                              </w:rPr>
                              <w:t xml:space="preserve"> </w:t>
                            </w:r>
                            <w:r w:rsidRPr="00C52C16">
                              <w:rPr>
                                <w:rFonts w:cs="Tahoma" w:hint="eastAsia"/>
                                <w:color w:val="0B5294"/>
                                <w:spacing w:val="-4"/>
                                <w:sz w:val="24"/>
                                <w:szCs w:val="24"/>
                                <w:rtl/>
                              </w:rPr>
                              <w:t>הנגשה</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המידע</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באינטרנט</w:t>
                            </w:r>
                            <w:r w:rsidRPr="00C52C16">
                              <w:rPr>
                                <w:rFonts w:cs="Tahoma"/>
                                <w:color w:val="0B5294"/>
                                <w:spacing w:val="-4"/>
                                <w:sz w:val="24"/>
                                <w:szCs w:val="24"/>
                                <w:rtl/>
                              </w:rPr>
                              <w:t xml:space="preserve"> </w:t>
                            </w:r>
                            <w:r w:rsidRPr="00C52C16">
                              <w:rPr>
                                <w:rFonts w:cs="Tahoma" w:hint="eastAsia"/>
                                <w:color w:val="0B5294"/>
                                <w:spacing w:val="-4"/>
                                <w:sz w:val="24"/>
                                <w:szCs w:val="24"/>
                                <w:rtl/>
                              </w:rPr>
                              <w:t>לציבור</w:t>
                            </w:r>
                            <w:r w:rsidRPr="00C52C16">
                              <w:rPr>
                                <w:rFonts w:cs="Tahoma"/>
                                <w:color w:val="0B5294"/>
                                <w:spacing w:val="-4"/>
                                <w:sz w:val="24"/>
                                <w:szCs w:val="24"/>
                                <w:rtl/>
                              </w:rPr>
                              <w:t xml:space="preserve"> </w:t>
                            </w:r>
                            <w:r w:rsidRPr="00C52C16">
                              <w:rPr>
                                <w:rFonts w:cs="Tahoma" w:hint="eastAsia"/>
                                <w:color w:val="0B5294"/>
                                <w:spacing w:val="-4"/>
                                <w:sz w:val="24"/>
                                <w:szCs w:val="24"/>
                                <w:rtl/>
                              </w:rPr>
                              <w:t>הרחב</w:t>
                            </w:r>
                            <w:r w:rsidRPr="00C52C16">
                              <w:rPr>
                                <w:rFonts w:cs="Tahoma"/>
                                <w:color w:val="0B5294"/>
                                <w:spacing w:val="-4"/>
                                <w:sz w:val="24"/>
                                <w:szCs w:val="24"/>
                                <w:rtl/>
                              </w:rPr>
                              <w:t xml:space="preserve">, </w:t>
                            </w:r>
                            <w:r w:rsidRPr="00C52C16">
                              <w:rPr>
                                <w:rFonts w:cs="Tahoma" w:hint="eastAsia"/>
                                <w:color w:val="0B5294"/>
                                <w:spacing w:val="-4"/>
                                <w:sz w:val="24"/>
                                <w:szCs w:val="24"/>
                                <w:rtl/>
                              </w:rPr>
                              <w:t>כדי</w:t>
                            </w:r>
                            <w:r w:rsidRPr="00C52C16">
                              <w:rPr>
                                <w:rFonts w:cs="Tahoma"/>
                                <w:color w:val="0B5294"/>
                                <w:spacing w:val="-4"/>
                                <w:sz w:val="24"/>
                                <w:szCs w:val="24"/>
                                <w:rtl/>
                              </w:rPr>
                              <w:t xml:space="preserve"> </w:t>
                            </w:r>
                            <w:r w:rsidRPr="00C52C16">
                              <w:rPr>
                                <w:rFonts w:cs="Tahoma" w:hint="eastAsia"/>
                                <w:color w:val="0B5294"/>
                                <w:spacing w:val="-4"/>
                                <w:sz w:val="24"/>
                                <w:szCs w:val="24"/>
                                <w:rtl/>
                              </w:rPr>
                              <w:t>שמי</w:t>
                            </w:r>
                            <w:r w:rsidRPr="00C52C16">
                              <w:rPr>
                                <w:rFonts w:cs="Tahoma"/>
                                <w:color w:val="0B5294"/>
                                <w:spacing w:val="-4"/>
                                <w:sz w:val="24"/>
                                <w:szCs w:val="24"/>
                                <w:rtl/>
                              </w:rPr>
                              <w:t xml:space="preserve"> </w:t>
                            </w:r>
                            <w:r w:rsidRPr="00C52C16">
                              <w:rPr>
                                <w:rFonts w:cs="Tahoma" w:hint="eastAsia"/>
                                <w:color w:val="0B5294"/>
                                <w:spacing w:val="-4"/>
                                <w:sz w:val="24"/>
                                <w:szCs w:val="24"/>
                                <w:rtl/>
                              </w:rPr>
                              <w:t>ששוקל</w:t>
                            </w:r>
                            <w:r w:rsidRPr="00C52C16">
                              <w:rPr>
                                <w:rFonts w:cs="Tahoma"/>
                                <w:color w:val="0B5294"/>
                                <w:spacing w:val="-4"/>
                                <w:sz w:val="24"/>
                                <w:szCs w:val="24"/>
                                <w:rtl/>
                              </w:rPr>
                              <w:t xml:space="preserve"> </w:t>
                            </w:r>
                            <w:r w:rsidRPr="00C52C16">
                              <w:rPr>
                                <w:rFonts w:cs="Tahoma" w:hint="eastAsia"/>
                                <w:color w:val="0B5294"/>
                                <w:spacing w:val="-4"/>
                                <w:sz w:val="24"/>
                                <w:szCs w:val="24"/>
                                <w:rtl/>
                              </w:rPr>
                              <w:t>לבצע</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יוכל</w:t>
                            </w:r>
                            <w:r w:rsidRPr="00C52C16">
                              <w:rPr>
                                <w:rFonts w:cs="Tahoma"/>
                                <w:color w:val="0B5294"/>
                                <w:spacing w:val="-4"/>
                                <w:sz w:val="24"/>
                                <w:szCs w:val="24"/>
                                <w:rtl/>
                              </w:rPr>
                              <w:t xml:space="preserve"> </w:t>
                            </w:r>
                            <w:r w:rsidRPr="00C52C16">
                              <w:rPr>
                                <w:rFonts w:cs="Tahoma" w:hint="eastAsia"/>
                                <w:color w:val="0B5294"/>
                                <w:spacing w:val="-4"/>
                                <w:sz w:val="24"/>
                                <w:szCs w:val="24"/>
                                <w:rtl/>
                              </w:rPr>
                              <w:t>לעמוד</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משמעויות</w:t>
                            </w:r>
                            <w:r w:rsidRPr="00C52C16">
                              <w:rPr>
                                <w:rFonts w:cs="Tahoma"/>
                                <w:color w:val="0B5294"/>
                                <w:spacing w:val="-4"/>
                                <w:sz w:val="24"/>
                                <w:szCs w:val="24"/>
                                <w:rtl/>
                              </w:rPr>
                              <w:t xml:space="preserve"> </w:t>
                            </w:r>
                            <w:r w:rsidRPr="00C52C16">
                              <w:rPr>
                                <w:rFonts w:cs="Tahoma" w:hint="eastAsia"/>
                                <w:color w:val="0B5294"/>
                                <w:spacing w:val="-4"/>
                                <w:sz w:val="24"/>
                                <w:szCs w:val="24"/>
                                <w:rtl/>
                              </w:rPr>
                              <w:t>הדבר</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סוגי</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הפעולות</w:t>
                            </w:r>
                            <w:r w:rsidRPr="00C52C16">
                              <w:rPr>
                                <w:rFonts w:cs="Tahoma"/>
                                <w:color w:val="0B5294"/>
                                <w:spacing w:val="-4"/>
                                <w:sz w:val="24"/>
                                <w:szCs w:val="24"/>
                                <w:rtl/>
                              </w:rPr>
                              <w:t xml:space="preserve"> </w:t>
                            </w:r>
                            <w:r w:rsidRPr="00C52C16">
                              <w:rPr>
                                <w:rFonts w:cs="Tahoma" w:hint="eastAsia"/>
                                <w:color w:val="0B5294"/>
                                <w:spacing w:val="-4"/>
                                <w:sz w:val="24"/>
                                <w:szCs w:val="24"/>
                                <w:rtl/>
                              </w:rPr>
                              <w:t>שנדרש</w:t>
                            </w:r>
                            <w:r w:rsidRPr="00C52C16">
                              <w:rPr>
                                <w:rFonts w:cs="Tahoma"/>
                                <w:color w:val="0B5294"/>
                                <w:spacing w:val="-4"/>
                                <w:sz w:val="24"/>
                                <w:szCs w:val="24"/>
                                <w:rtl/>
                              </w:rPr>
                              <w:t xml:space="preserve"> </w:t>
                            </w:r>
                            <w:r w:rsidRPr="00C52C16">
                              <w:rPr>
                                <w:rFonts w:cs="Tahoma" w:hint="eastAsia"/>
                                <w:color w:val="0B5294"/>
                                <w:spacing w:val="-4"/>
                                <w:sz w:val="24"/>
                                <w:szCs w:val="24"/>
                                <w:rtl/>
                              </w:rPr>
                              <w:t>לבצע</w:t>
                            </w:r>
                            <w:r w:rsidRPr="00C52C16">
                              <w:rPr>
                                <w:rFonts w:cs="Tahoma"/>
                                <w:color w:val="0B5294"/>
                                <w:spacing w:val="-4"/>
                                <w:sz w:val="24"/>
                                <w:szCs w:val="24"/>
                                <w:rtl/>
                              </w:rPr>
                              <w:t xml:space="preserve"> </w:t>
                            </w:r>
                            <w:r w:rsidRPr="00C52C16">
                              <w:rPr>
                                <w:rFonts w:cs="Tahoma" w:hint="eastAsia"/>
                                <w:color w:val="0B5294"/>
                                <w:spacing w:val="-4"/>
                                <w:sz w:val="24"/>
                                <w:szCs w:val="24"/>
                                <w:rtl/>
                              </w:rPr>
                              <w:t>קודם</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ולאחריו</w:t>
                            </w:r>
                            <w:r w:rsidRPr="00C52C16">
                              <w:rPr>
                                <w:rFonts w:cs="Tahoma"/>
                                <w:color w:val="0B5294"/>
                                <w:spacing w:val="-4"/>
                                <w:sz w:val="24"/>
                                <w:szCs w:val="24"/>
                                <w:rtl/>
                              </w:rPr>
                              <w:t xml:space="preserve"> </w:t>
                            </w:r>
                            <w:r w:rsidRPr="00C52C16">
                              <w:rPr>
                                <w:rFonts w:cs="Tahoma" w:hint="eastAsia"/>
                                <w:color w:val="0B5294"/>
                                <w:spacing w:val="-4"/>
                                <w:sz w:val="24"/>
                                <w:szCs w:val="24"/>
                                <w:rtl/>
                              </w:rPr>
                              <w:t>וכיוצא</w:t>
                            </w:r>
                            <w:r w:rsidRPr="00C52C16">
                              <w:rPr>
                                <w:rFonts w:cs="Tahoma"/>
                                <w:color w:val="0B5294"/>
                                <w:spacing w:val="-4"/>
                                <w:sz w:val="24"/>
                                <w:szCs w:val="24"/>
                                <w:rtl/>
                              </w:rPr>
                              <w:t xml:space="preserve"> </w:t>
                            </w:r>
                            <w:r w:rsidRPr="00C52C16">
                              <w:rPr>
                                <w:rFonts w:cs="Tahoma" w:hint="eastAsia"/>
                                <w:color w:val="0B5294"/>
                                <w:spacing w:val="-4"/>
                                <w:sz w:val="24"/>
                                <w:szCs w:val="24"/>
                                <w:rtl/>
                              </w:rPr>
                              <w:t>בזה</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60072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975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349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חשוב</w:t>
                      </w:r>
                      <w:r w:rsidRPr="00C52C16">
                        <w:rPr>
                          <w:rFonts w:cs="Tahoma"/>
                          <w:color w:val="0B5294"/>
                          <w:spacing w:val="-4"/>
                          <w:sz w:val="24"/>
                          <w:szCs w:val="24"/>
                          <w:rtl/>
                        </w:rPr>
                        <w:t xml:space="preserve"> </w:t>
                      </w:r>
                      <w:r w:rsidRPr="00C52C16">
                        <w:rPr>
                          <w:rFonts w:cs="Tahoma" w:hint="eastAsia"/>
                          <w:color w:val="0B5294"/>
                          <w:spacing w:val="-4"/>
                          <w:sz w:val="24"/>
                          <w:szCs w:val="24"/>
                          <w:rtl/>
                        </w:rPr>
                        <w:t>כי</w:t>
                      </w:r>
                      <w:r w:rsidRPr="00C52C16">
                        <w:rPr>
                          <w:rFonts w:cs="Tahoma"/>
                          <w:color w:val="0B5294"/>
                          <w:spacing w:val="-4"/>
                          <w:sz w:val="24"/>
                          <w:szCs w:val="24"/>
                          <w:rtl/>
                        </w:rPr>
                        <w:t xml:space="preserve"> </w:t>
                      </w:r>
                      <w:r w:rsidRPr="00C52C16">
                        <w:rPr>
                          <w:rFonts w:cs="Tahoma" w:hint="eastAsia"/>
                          <w:color w:val="0B5294"/>
                          <w:spacing w:val="-4"/>
                          <w:sz w:val="24"/>
                          <w:szCs w:val="24"/>
                          <w:rtl/>
                        </w:rPr>
                        <w:t>חטיבת</w:t>
                      </w:r>
                      <w:r w:rsidRPr="00C52C16">
                        <w:rPr>
                          <w:rFonts w:cs="Tahoma"/>
                          <w:color w:val="0B5294"/>
                          <w:spacing w:val="-4"/>
                          <w:sz w:val="24"/>
                          <w:szCs w:val="24"/>
                          <w:rtl/>
                        </w:rPr>
                        <w:t xml:space="preserve"> </w:t>
                      </w:r>
                      <w:r w:rsidRPr="00C52C16">
                        <w:rPr>
                          <w:rFonts w:cs="Tahoma" w:hint="eastAsia"/>
                          <w:color w:val="0B5294"/>
                          <w:spacing w:val="-4"/>
                          <w:sz w:val="24"/>
                          <w:szCs w:val="24"/>
                          <w:rtl/>
                        </w:rPr>
                        <w:t>הרפואה</w:t>
                      </w:r>
                      <w:r w:rsidRPr="00C52C16">
                        <w:rPr>
                          <w:rFonts w:cs="Tahoma"/>
                          <w:color w:val="0B5294"/>
                          <w:spacing w:val="-4"/>
                          <w:sz w:val="24"/>
                          <w:szCs w:val="24"/>
                          <w:rtl/>
                        </w:rPr>
                        <w:t xml:space="preserve"> </w:t>
                      </w:r>
                      <w:r w:rsidRPr="00C52C16">
                        <w:rPr>
                          <w:rFonts w:cs="Tahoma" w:hint="eastAsia"/>
                          <w:color w:val="0B5294"/>
                          <w:spacing w:val="-4"/>
                          <w:sz w:val="24"/>
                          <w:szCs w:val="24"/>
                          <w:rtl/>
                        </w:rPr>
                        <w:t>תקדם</w:t>
                      </w:r>
                      <w:r w:rsidRPr="00C52C16">
                        <w:rPr>
                          <w:rFonts w:cs="Tahoma"/>
                          <w:color w:val="0B5294"/>
                          <w:spacing w:val="-4"/>
                          <w:sz w:val="24"/>
                          <w:szCs w:val="24"/>
                          <w:rtl/>
                        </w:rPr>
                        <w:t xml:space="preserve"> </w:t>
                      </w:r>
                      <w:r w:rsidRPr="00C52C16">
                        <w:rPr>
                          <w:rFonts w:cs="Tahoma" w:hint="eastAsia"/>
                          <w:color w:val="0B5294"/>
                          <w:spacing w:val="-4"/>
                          <w:sz w:val="24"/>
                          <w:szCs w:val="24"/>
                          <w:rtl/>
                        </w:rPr>
                        <w:t>לאלתר</w:t>
                      </w:r>
                      <w:r w:rsidRPr="00C52C16">
                        <w:rPr>
                          <w:rFonts w:cs="Tahoma"/>
                          <w:color w:val="0B5294"/>
                          <w:spacing w:val="-4"/>
                          <w:sz w:val="24"/>
                          <w:szCs w:val="24"/>
                          <w:rtl/>
                        </w:rPr>
                        <w:t xml:space="preserve"> </w:t>
                      </w:r>
                      <w:r w:rsidRPr="00C52C16">
                        <w:rPr>
                          <w:rFonts w:cs="Tahoma" w:hint="eastAsia"/>
                          <w:color w:val="0B5294"/>
                          <w:spacing w:val="-4"/>
                          <w:sz w:val="24"/>
                          <w:szCs w:val="24"/>
                          <w:rtl/>
                        </w:rPr>
                        <w:t>הנגשה</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המידע</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באינטרנט</w:t>
                      </w:r>
                      <w:r w:rsidRPr="00C52C16">
                        <w:rPr>
                          <w:rFonts w:cs="Tahoma"/>
                          <w:color w:val="0B5294"/>
                          <w:spacing w:val="-4"/>
                          <w:sz w:val="24"/>
                          <w:szCs w:val="24"/>
                          <w:rtl/>
                        </w:rPr>
                        <w:t xml:space="preserve"> </w:t>
                      </w:r>
                      <w:r w:rsidRPr="00C52C16">
                        <w:rPr>
                          <w:rFonts w:cs="Tahoma" w:hint="eastAsia"/>
                          <w:color w:val="0B5294"/>
                          <w:spacing w:val="-4"/>
                          <w:sz w:val="24"/>
                          <w:szCs w:val="24"/>
                          <w:rtl/>
                        </w:rPr>
                        <w:t>לציבור</w:t>
                      </w:r>
                      <w:r w:rsidRPr="00C52C16">
                        <w:rPr>
                          <w:rFonts w:cs="Tahoma"/>
                          <w:color w:val="0B5294"/>
                          <w:spacing w:val="-4"/>
                          <w:sz w:val="24"/>
                          <w:szCs w:val="24"/>
                          <w:rtl/>
                        </w:rPr>
                        <w:t xml:space="preserve"> </w:t>
                      </w:r>
                      <w:r w:rsidRPr="00C52C16">
                        <w:rPr>
                          <w:rFonts w:cs="Tahoma" w:hint="eastAsia"/>
                          <w:color w:val="0B5294"/>
                          <w:spacing w:val="-4"/>
                          <w:sz w:val="24"/>
                          <w:szCs w:val="24"/>
                          <w:rtl/>
                        </w:rPr>
                        <w:t>הרחב</w:t>
                      </w:r>
                      <w:r w:rsidRPr="00C52C16">
                        <w:rPr>
                          <w:rFonts w:cs="Tahoma"/>
                          <w:color w:val="0B5294"/>
                          <w:spacing w:val="-4"/>
                          <w:sz w:val="24"/>
                          <w:szCs w:val="24"/>
                          <w:rtl/>
                        </w:rPr>
                        <w:t xml:space="preserve">, </w:t>
                      </w:r>
                      <w:r w:rsidRPr="00C52C16">
                        <w:rPr>
                          <w:rFonts w:cs="Tahoma" w:hint="eastAsia"/>
                          <w:color w:val="0B5294"/>
                          <w:spacing w:val="-4"/>
                          <w:sz w:val="24"/>
                          <w:szCs w:val="24"/>
                          <w:rtl/>
                        </w:rPr>
                        <w:t>כדי</w:t>
                      </w:r>
                      <w:r w:rsidRPr="00C52C16">
                        <w:rPr>
                          <w:rFonts w:cs="Tahoma"/>
                          <w:color w:val="0B5294"/>
                          <w:spacing w:val="-4"/>
                          <w:sz w:val="24"/>
                          <w:szCs w:val="24"/>
                          <w:rtl/>
                        </w:rPr>
                        <w:t xml:space="preserve"> </w:t>
                      </w:r>
                      <w:r w:rsidRPr="00C52C16">
                        <w:rPr>
                          <w:rFonts w:cs="Tahoma" w:hint="eastAsia"/>
                          <w:color w:val="0B5294"/>
                          <w:spacing w:val="-4"/>
                          <w:sz w:val="24"/>
                          <w:szCs w:val="24"/>
                          <w:rtl/>
                        </w:rPr>
                        <w:t>שמי</w:t>
                      </w:r>
                      <w:r w:rsidRPr="00C52C16">
                        <w:rPr>
                          <w:rFonts w:cs="Tahoma"/>
                          <w:color w:val="0B5294"/>
                          <w:spacing w:val="-4"/>
                          <w:sz w:val="24"/>
                          <w:szCs w:val="24"/>
                          <w:rtl/>
                        </w:rPr>
                        <w:t xml:space="preserve"> </w:t>
                      </w:r>
                      <w:r w:rsidRPr="00C52C16">
                        <w:rPr>
                          <w:rFonts w:cs="Tahoma" w:hint="eastAsia"/>
                          <w:color w:val="0B5294"/>
                          <w:spacing w:val="-4"/>
                          <w:sz w:val="24"/>
                          <w:szCs w:val="24"/>
                          <w:rtl/>
                        </w:rPr>
                        <w:t>ששוקל</w:t>
                      </w:r>
                      <w:r w:rsidRPr="00C52C16">
                        <w:rPr>
                          <w:rFonts w:cs="Tahoma"/>
                          <w:color w:val="0B5294"/>
                          <w:spacing w:val="-4"/>
                          <w:sz w:val="24"/>
                          <w:szCs w:val="24"/>
                          <w:rtl/>
                        </w:rPr>
                        <w:t xml:space="preserve"> </w:t>
                      </w:r>
                      <w:r w:rsidRPr="00C52C16">
                        <w:rPr>
                          <w:rFonts w:cs="Tahoma" w:hint="eastAsia"/>
                          <w:color w:val="0B5294"/>
                          <w:spacing w:val="-4"/>
                          <w:sz w:val="24"/>
                          <w:szCs w:val="24"/>
                          <w:rtl/>
                        </w:rPr>
                        <w:t>לבצע</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יוכל</w:t>
                      </w:r>
                      <w:r w:rsidRPr="00C52C16">
                        <w:rPr>
                          <w:rFonts w:cs="Tahoma"/>
                          <w:color w:val="0B5294"/>
                          <w:spacing w:val="-4"/>
                          <w:sz w:val="24"/>
                          <w:szCs w:val="24"/>
                          <w:rtl/>
                        </w:rPr>
                        <w:t xml:space="preserve"> </w:t>
                      </w:r>
                      <w:r w:rsidRPr="00C52C16">
                        <w:rPr>
                          <w:rFonts w:cs="Tahoma" w:hint="eastAsia"/>
                          <w:color w:val="0B5294"/>
                          <w:spacing w:val="-4"/>
                          <w:sz w:val="24"/>
                          <w:szCs w:val="24"/>
                          <w:rtl/>
                        </w:rPr>
                        <w:t>לעמוד</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משמעויות</w:t>
                      </w:r>
                      <w:r w:rsidRPr="00C52C16">
                        <w:rPr>
                          <w:rFonts w:cs="Tahoma"/>
                          <w:color w:val="0B5294"/>
                          <w:spacing w:val="-4"/>
                          <w:sz w:val="24"/>
                          <w:szCs w:val="24"/>
                          <w:rtl/>
                        </w:rPr>
                        <w:t xml:space="preserve"> </w:t>
                      </w:r>
                      <w:r w:rsidRPr="00C52C16">
                        <w:rPr>
                          <w:rFonts w:cs="Tahoma" w:hint="eastAsia"/>
                          <w:color w:val="0B5294"/>
                          <w:spacing w:val="-4"/>
                          <w:sz w:val="24"/>
                          <w:szCs w:val="24"/>
                          <w:rtl/>
                        </w:rPr>
                        <w:t>הדבר</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סוגי</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הפעולות</w:t>
                      </w:r>
                      <w:r w:rsidRPr="00C52C16">
                        <w:rPr>
                          <w:rFonts w:cs="Tahoma"/>
                          <w:color w:val="0B5294"/>
                          <w:spacing w:val="-4"/>
                          <w:sz w:val="24"/>
                          <w:szCs w:val="24"/>
                          <w:rtl/>
                        </w:rPr>
                        <w:t xml:space="preserve"> </w:t>
                      </w:r>
                      <w:r w:rsidRPr="00C52C16">
                        <w:rPr>
                          <w:rFonts w:cs="Tahoma" w:hint="eastAsia"/>
                          <w:color w:val="0B5294"/>
                          <w:spacing w:val="-4"/>
                          <w:sz w:val="24"/>
                          <w:szCs w:val="24"/>
                          <w:rtl/>
                        </w:rPr>
                        <w:t>שנדרש</w:t>
                      </w:r>
                      <w:r w:rsidRPr="00C52C16">
                        <w:rPr>
                          <w:rFonts w:cs="Tahoma"/>
                          <w:color w:val="0B5294"/>
                          <w:spacing w:val="-4"/>
                          <w:sz w:val="24"/>
                          <w:szCs w:val="24"/>
                          <w:rtl/>
                        </w:rPr>
                        <w:t xml:space="preserve"> </w:t>
                      </w:r>
                      <w:r w:rsidRPr="00C52C16">
                        <w:rPr>
                          <w:rFonts w:cs="Tahoma" w:hint="eastAsia"/>
                          <w:color w:val="0B5294"/>
                          <w:spacing w:val="-4"/>
                          <w:sz w:val="24"/>
                          <w:szCs w:val="24"/>
                          <w:rtl/>
                        </w:rPr>
                        <w:t>לבצע</w:t>
                      </w:r>
                      <w:r w:rsidRPr="00C52C16">
                        <w:rPr>
                          <w:rFonts w:cs="Tahoma"/>
                          <w:color w:val="0B5294"/>
                          <w:spacing w:val="-4"/>
                          <w:sz w:val="24"/>
                          <w:szCs w:val="24"/>
                          <w:rtl/>
                        </w:rPr>
                        <w:t xml:space="preserve"> </w:t>
                      </w:r>
                      <w:r w:rsidRPr="00C52C16">
                        <w:rPr>
                          <w:rFonts w:cs="Tahoma" w:hint="eastAsia"/>
                          <w:color w:val="0B5294"/>
                          <w:spacing w:val="-4"/>
                          <w:sz w:val="24"/>
                          <w:szCs w:val="24"/>
                          <w:rtl/>
                        </w:rPr>
                        <w:t>קודם</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ולאחריו</w:t>
                      </w:r>
                      <w:r w:rsidRPr="00C52C16">
                        <w:rPr>
                          <w:rFonts w:cs="Tahoma"/>
                          <w:color w:val="0B5294"/>
                          <w:spacing w:val="-4"/>
                          <w:sz w:val="24"/>
                          <w:szCs w:val="24"/>
                          <w:rtl/>
                        </w:rPr>
                        <w:t xml:space="preserve"> </w:t>
                      </w:r>
                      <w:r w:rsidRPr="00C52C16">
                        <w:rPr>
                          <w:rFonts w:cs="Tahoma" w:hint="eastAsia"/>
                          <w:color w:val="0B5294"/>
                          <w:spacing w:val="-4"/>
                          <w:sz w:val="24"/>
                          <w:szCs w:val="24"/>
                          <w:rtl/>
                        </w:rPr>
                        <w:t>וכיוצא</w:t>
                      </w:r>
                      <w:r w:rsidRPr="00C52C16">
                        <w:rPr>
                          <w:rFonts w:cs="Tahoma"/>
                          <w:color w:val="0B5294"/>
                          <w:spacing w:val="-4"/>
                          <w:sz w:val="24"/>
                          <w:szCs w:val="24"/>
                          <w:rtl/>
                        </w:rPr>
                        <w:t xml:space="preserve"> </w:t>
                      </w:r>
                      <w:r w:rsidRPr="00C52C16">
                        <w:rPr>
                          <w:rFonts w:cs="Tahoma" w:hint="eastAsia"/>
                          <w:color w:val="0B5294"/>
                          <w:spacing w:val="-4"/>
                          <w:sz w:val="24"/>
                          <w:szCs w:val="24"/>
                          <w:rtl/>
                        </w:rPr>
                        <w:t>בזה</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260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44210" w:rsidRPr="00D43E82" w:rsidP="00A4421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E6D5B" w:rsidRPr="00A44210" w:rsidP="00A44210">
      <w:pPr>
        <w:pStyle w:val="RESHET"/>
        <w:rPr>
          <w:rtl/>
        </w:rPr>
      </w:pPr>
      <w:r w:rsidRPr="00A44210">
        <w:rPr>
          <w:rFonts w:hint="cs"/>
          <w:rtl/>
        </w:rPr>
        <w:t xml:space="preserve">ניתוח </w:t>
      </w:r>
      <w:r w:rsidRPr="00A44210">
        <w:rPr>
          <w:rFonts w:hint="cs"/>
          <w:rtl/>
        </w:rPr>
        <w:t>בריאטרי</w:t>
      </w:r>
      <w:r w:rsidRPr="00A44210">
        <w:rPr>
          <w:rFonts w:hint="cs"/>
          <w:rtl/>
        </w:rPr>
        <w:t xml:space="preserve"> משמש אמצעי לירידה במשקל, אך אין הוא עומד בפני עצמו ונלוות אליו פעולות נוספות הכרחיות; בראש ובראשונה נדרשת התנהלות נכונה של המטופל לאחר הניתוח, שפירושה, בין השאר, עריכת שינוי באורחות חייו ורכישת הרגלי תזונה נכונים; לצד זאת נדרש כי המטופל יהיה במעקב לאחר הניתוח וכן ייטול תרופות וויטמינים נדרשים למשך כל חייו. </w:t>
      </w:r>
      <w:r w:rsidRPr="00A44210">
        <w:rPr>
          <w:rFonts w:hint="eastAsia"/>
          <w:rtl/>
        </w:rPr>
        <w:t>קופות</w:t>
      </w:r>
      <w:r w:rsidRPr="00A44210">
        <w:rPr>
          <w:rtl/>
        </w:rPr>
        <w:t xml:space="preserve"> </w:t>
      </w:r>
      <w:r w:rsidRPr="00A44210">
        <w:rPr>
          <w:rFonts w:hint="eastAsia"/>
          <w:rtl/>
        </w:rPr>
        <w:t>החולים</w:t>
      </w:r>
      <w:r w:rsidRPr="00A44210">
        <w:rPr>
          <w:rtl/>
        </w:rPr>
        <w:t xml:space="preserve">, הרופאים בקהילה </w:t>
      </w:r>
      <w:r w:rsidRPr="00A44210">
        <w:rPr>
          <w:rFonts w:hint="eastAsia"/>
          <w:rtl/>
        </w:rPr>
        <w:t>והמרכזים</w:t>
      </w:r>
      <w:r w:rsidRPr="00A44210">
        <w:rPr>
          <w:rtl/>
        </w:rPr>
        <w:t xml:space="preserve"> </w:t>
      </w:r>
      <w:r w:rsidRPr="00A44210">
        <w:rPr>
          <w:rtl/>
        </w:rPr>
        <w:t>הבריאטריים</w:t>
      </w:r>
      <w:r w:rsidRPr="00A44210">
        <w:rPr>
          <w:rFonts w:hint="eastAsia"/>
          <w:rtl/>
        </w:rPr>
        <w:t xml:space="preserve"> </w:t>
      </w:r>
      <w:r w:rsidRPr="00A44210">
        <w:rPr>
          <w:rFonts w:hint="cs"/>
          <w:rtl/>
        </w:rPr>
        <w:t xml:space="preserve">אינם </w:t>
      </w:r>
      <w:r w:rsidRPr="00A44210">
        <w:rPr>
          <w:rFonts w:hint="eastAsia"/>
          <w:rtl/>
        </w:rPr>
        <w:t>פועלים</w:t>
      </w:r>
      <w:r w:rsidRPr="00A44210">
        <w:rPr>
          <w:rtl/>
        </w:rPr>
        <w:t xml:space="preserve"> </w:t>
      </w:r>
      <w:r w:rsidRPr="00A44210">
        <w:rPr>
          <w:rFonts w:hint="eastAsia"/>
          <w:rtl/>
        </w:rPr>
        <w:t>באופן</w:t>
      </w:r>
      <w:r w:rsidRPr="00A44210">
        <w:rPr>
          <w:rFonts w:hint="cs"/>
          <w:rtl/>
        </w:rPr>
        <w:t xml:space="preserve"> </w:t>
      </w:r>
      <w:r w:rsidRPr="00A44210">
        <w:rPr>
          <w:rFonts w:hint="eastAsia"/>
          <w:rtl/>
        </w:rPr>
        <w:t>פרואקטיבי</w:t>
      </w:r>
      <w:r w:rsidRPr="00A44210">
        <w:rPr>
          <w:rtl/>
        </w:rPr>
        <w:t xml:space="preserve"> לעידוד </w:t>
      </w:r>
      <w:r w:rsidRPr="00A44210">
        <w:rPr>
          <w:rtl/>
        </w:rPr>
        <w:t>ותמרוץ</w:t>
      </w:r>
      <w:r w:rsidRPr="00A44210">
        <w:rPr>
          <w:rtl/>
        </w:rPr>
        <w:t xml:space="preserve"> המנותחים </w:t>
      </w:r>
      <w:r w:rsidRPr="00A44210">
        <w:rPr>
          <w:rFonts w:hint="eastAsia"/>
          <w:rtl/>
        </w:rPr>
        <w:t>להגיע</w:t>
      </w:r>
      <w:r w:rsidRPr="00A44210">
        <w:rPr>
          <w:rtl/>
        </w:rPr>
        <w:t xml:space="preserve"> </w:t>
      </w:r>
      <w:r w:rsidRPr="00A44210">
        <w:rPr>
          <w:rFonts w:hint="eastAsia"/>
          <w:rtl/>
        </w:rPr>
        <w:t>למעקב</w:t>
      </w:r>
      <w:r w:rsidRPr="00A44210">
        <w:rPr>
          <w:rtl/>
        </w:rPr>
        <w:t xml:space="preserve"> </w:t>
      </w:r>
      <w:r w:rsidRPr="00A44210">
        <w:rPr>
          <w:rFonts w:hint="eastAsia"/>
          <w:rtl/>
        </w:rPr>
        <w:t>ולבצע</w:t>
      </w:r>
      <w:r w:rsidRPr="00A44210">
        <w:rPr>
          <w:rtl/>
        </w:rPr>
        <w:t xml:space="preserve"> </w:t>
      </w:r>
      <w:r w:rsidRPr="00A44210">
        <w:rPr>
          <w:rFonts w:hint="eastAsia"/>
          <w:rtl/>
        </w:rPr>
        <w:t>את</w:t>
      </w:r>
      <w:r w:rsidRPr="00A44210">
        <w:rPr>
          <w:rtl/>
        </w:rPr>
        <w:t xml:space="preserve"> </w:t>
      </w:r>
      <w:r w:rsidRPr="00A44210">
        <w:rPr>
          <w:rFonts w:hint="eastAsia"/>
          <w:rtl/>
        </w:rPr>
        <w:t>כל</w:t>
      </w:r>
      <w:r w:rsidRPr="00A44210">
        <w:rPr>
          <w:rtl/>
        </w:rPr>
        <w:t xml:space="preserve"> </w:t>
      </w:r>
      <w:r w:rsidRPr="00A44210">
        <w:rPr>
          <w:rFonts w:hint="eastAsia"/>
          <w:rtl/>
        </w:rPr>
        <w:t>הבדיקות</w:t>
      </w:r>
      <w:r w:rsidRPr="00A44210">
        <w:rPr>
          <w:rtl/>
        </w:rPr>
        <w:t xml:space="preserve">, </w:t>
      </w:r>
      <w:r w:rsidRPr="00A44210">
        <w:rPr>
          <w:rFonts w:hint="eastAsia"/>
          <w:rtl/>
        </w:rPr>
        <w:t>ולא</w:t>
      </w:r>
      <w:r w:rsidRPr="00A44210">
        <w:rPr>
          <w:rtl/>
        </w:rPr>
        <w:t xml:space="preserve"> </w:t>
      </w:r>
      <w:r w:rsidRPr="00A44210">
        <w:rPr>
          <w:rFonts w:hint="eastAsia"/>
          <w:rtl/>
        </w:rPr>
        <w:t>פעם</w:t>
      </w:r>
      <w:r w:rsidRPr="00A44210">
        <w:rPr>
          <w:rtl/>
        </w:rPr>
        <w:t xml:space="preserve"> </w:t>
      </w:r>
      <w:r w:rsidRPr="00A44210">
        <w:rPr>
          <w:rFonts w:hint="eastAsia"/>
          <w:rtl/>
        </w:rPr>
        <w:t>המנותח</w:t>
      </w:r>
      <w:r w:rsidRPr="00A44210">
        <w:rPr>
          <w:rtl/>
        </w:rPr>
        <w:t xml:space="preserve"> </w:t>
      </w:r>
      <w:r w:rsidRPr="00A44210">
        <w:rPr>
          <w:rFonts w:hint="eastAsia"/>
          <w:rtl/>
        </w:rPr>
        <w:t>מנתק</w:t>
      </w:r>
      <w:r w:rsidRPr="00A44210">
        <w:rPr>
          <w:rtl/>
        </w:rPr>
        <w:t xml:space="preserve"> </w:t>
      </w:r>
      <w:r w:rsidRPr="00A44210">
        <w:rPr>
          <w:rFonts w:hint="eastAsia"/>
          <w:rtl/>
        </w:rPr>
        <w:t>מגע</w:t>
      </w:r>
      <w:r w:rsidRPr="00A44210">
        <w:rPr>
          <w:rtl/>
        </w:rPr>
        <w:t xml:space="preserve"> </w:t>
      </w:r>
      <w:r w:rsidRPr="00A44210">
        <w:rPr>
          <w:rFonts w:hint="eastAsia"/>
          <w:rtl/>
        </w:rPr>
        <w:t>לאחר</w:t>
      </w:r>
      <w:r w:rsidRPr="00A44210">
        <w:rPr>
          <w:rtl/>
        </w:rPr>
        <w:t xml:space="preserve"> </w:t>
      </w:r>
      <w:r w:rsidRPr="00A44210">
        <w:rPr>
          <w:rFonts w:hint="eastAsia"/>
          <w:rtl/>
        </w:rPr>
        <w:t>שעבר</w:t>
      </w:r>
      <w:r w:rsidRPr="00A44210">
        <w:rPr>
          <w:rtl/>
        </w:rPr>
        <w:t xml:space="preserve"> </w:t>
      </w:r>
      <w:r w:rsidRPr="00A44210">
        <w:rPr>
          <w:rFonts w:hint="eastAsia"/>
          <w:rtl/>
        </w:rPr>
        <w:t>את</w:t>
      </w:r>
      <w:r w:rsidRPr="00A44210">
        <w:rPr>
          <w:rtl/>
        </w:rPr>
        <w:t xml:space="preserve"> </w:t>
      </w:r>
      <w:r w:rsidRPr="00A44210">
        <w:rPr>
          <w:rFonts w:hint="eastAsia"/>
          <w:rtl/>
        </w:rPr>
        <w:t>הניתוח</w:t>
      </w:r>
      <w:r w:rsidRPr="00A44210">
        <w:rPr>
          <w:rtl/>
        </w:rPr>
        <w:t xml:space="preserve">, </w:t>
      </w:r>
      <w:r w:rsidRPr="00A44210">
        <w:rPr>
          <w:rFonts w:hint="cs"/>
          <w:rtl/>
        </w:rPr>
        <w:t xml:space="preserve">ולא נעשה </w:t>
      </w:r>
      <w:r w:rsidRPr="00A44210">
        <w:rPr>
          <w:rFonts w:hint="eastAsia"/>
          <w:rtl/>
        </w:rPr>
        <w:t>מאמץ</w:t>
      </w:r>
      <w:r w:rsidRPr="00A44210">
        <w:rPr>
          <w:rFonts w:hint="cs"/>
          <w:rtl/>
        </w:rPr>
        <w:t xml:space="preserve"> מצד הגורמים המעורבים</w:t>
      </w:r>
      <w:r w:rsidRPr="00A44210">
        <w:rPr>
          <w:rtl/>
        </w:rPr>
        <w:t xml:space="preserve"> </w:t>
      </w:r>
      <w:r w:rsidRPr="00A44210">
        <w:rPr>
          <w:rFonts w:hint="cs"/>
          <w:rtl/>
        </w:rPr>
        <w:t xml:space="preserve">להשיבו </w:t>
      </w:r>
      <w:r w:rsidRPr="00A44210">
        <w:rPr>
          <w:rFonts w:hint="eastAsia"/>
          <w:rtl/>
        </w:rPr>
        <w:t>לתלם</w:t>
      </w:r>
      <w:r w:rsidRPr="00A44210">
        <w:rPr>
          <w:rtl/>
        </w:rPr>
        <w:t xml:space="preserve"> </w:t>
      </w:r>
      <w:r w:rsidRPr="00A44210">
        <w:rPr>
          <w:rFonts w:hint="eastAsia"/>
          <w:rtl/>
        </w:rPr>
        <w:t>המעקב</w:t>
      </w:r>
      <w:r w:rsidRPr="00A44210">
        <w:rPr>
          <w:rtl/>
        </w:rPr>
        <w:t>.</w:t>
      </w:r>
      <w:r w:rsidRPr="00A44210">
        <w:rPr>
          <w:rFonts w:hint="cs"/>
          <w:rtl/>
        </w:rPr>
        <w:t xml:space="preserve"> </w:t>
      </w:r>
    </w:p>
    <w:p w:rsidR="002E6D5B" w:rsidRPr="00A44210" w:rsidP="00A44210">
      <w:pPr>
        <w:pStyle w:val="RESHET"/>
        <w:rPr>
          <w:rtl/>
        </w:rPr>
      </w:pPr>
      <w:r w:rsidRPr="00A44210">
        <w:rPr>
          <w:rFonts w:hint="cs"/>
          <w:rtl/>
        </w:rPr>
        <w:t xml:space="preserve">תפקידו של משרד הבריאות, כגורם מאסדר, לוודא שקופות החולים והמרכזים </w:t>
      </w:r>
      <w:r w:rsidRPr="00A44210">
        <w:rPr>
          <w:rFonts w:hint="cs"/>
          <w:rtl/>
        </w:rPr>
        <w:t>הבריאטריים</w:t>
      </w:r>
      <w:r w:rsidRPr="00A44210">
        <w:rPr>
          <w:rFonts w:hint="cs"/>
          <w:rtl/>
        </w:rPr>
        <w:t xml:space="preserve"> מקיימים את ההנחיות שקבע בעניין הניתוחים </w:t>
      </w:r>
      <w:r w:rsidRPr="00A44210">
        <w:rPr>
          <w:rFonts w:hint="cs"/>
          <w:rtl/>
        </w:rPr>
        <w:t>הבריאטריים</w:t>
      </w:r>
      <w:r w:rsidRPr="00A44210">
        <w:rPr>
          <w:rFonts w:hint="cs"/>
          <w:rtl/>
        </w:rPr>
        <w:t xml:space="preserve"> ולקבוע את הגורם האחראי לבצע את המעקב באופן מלא - הקופה או המרכז - ובכך להבטיח שהמנותחים יקבלו את התמיכה המגיעה להם. כמו כן, עליו גם </w:t>
      </w:r>
      <w:r w:rsidRPr="00A44210">
        <w:rPr>
          <w:rFonts w:hint="cs"/>
          <w:rtl/>
        </w:rPr>
        <w:t>להנגיש</w:t>
      </w:r>
      <w:r w:rsidRPr="00A44210">
        <w:rPr>
          <w:rFonts w:hint="cs"/>
          <w:rtl/>
        </w:rPr>
        <w:t xml:space="preserve"> לציבור את המידע על הניתוחים </w:t>
      </w:r>
      <w:r w:rsidRPr="00A44210">
        <w:rPr>
          <w:rFonts w:hint="cs"/>
          <w:rtl/>
        </w:rPr>
        <w:t>הבריאטריים</w:t>
      </w:r>
      <w:r w:rsidRPr="00A44210">
        <w:rPr>
          <w:rFonts w:hint="cs"/>
          <w:rtl/>
        </w:rPr>
        <w:t xml:space="preserve"> באינטרנט.</w:t>
      </w:r>
    </w:p>
    <w:p w:rsidR="002E6D5B" w:rsidRPr="00A44210" w:rsidP="00A44210">
      <w:pPr>
        <w:pStyle w:val="RESHET"/>
        <w:rPr>
          <w:rtl/>
        </w:rPr>
      </w:pPr>
      <w:r w:rsidRPr="00A44210">
        <w:rPr>
          <w:rFonts w:hint="cs"/>
          <w:rtl/>
        </w:rPr>
        <w:t>על קופות החולים מצדן, לעמוד באמות המידה ובהנחיות שקובע החוזר ולהקים מרפאות הנותנות את המענה הנדרש, ולכל הפחות - להקים מערך תמיכה מלא שיעקוב אחר המנותחים; עליהן להדריך את רופאי המשפחה במעקב הנדרש, ואף לשקול ליצור התראות בתיקי המנותחים שיופיעו במחשב הרופא המטפל, כגון בדיקות דם, בדיקות של רמות ויטמינים ומעקב תזונתי, ויסייעו במעקב. כמו כן, על משרד הבריאות לשקול</w:t>
      </w:r>
      <w:r w:rsidRPr="00A44210">
        <w:rPr>
          <w:rtl/>
        </w:rPr>
        <w:t xml:space="preserve"> להכניס את המעקב אחר המנותחים </w:t>
      </w:r>
      <w:r w:rsidRPr="00A44210">
        <w:rPr>
          <w:rtl/>
        </w:rPr>
        <w:t>הבריאטריים</w:t>
      </w:r>
      <w:r w:rsidRPr="00A44210">
        <w:rPr>
          <w:rtl/>
        </w:rPr>
        <w:t xml:space="preserve"> </w:t>
      </w:r>
      <w:r w:rsidRPr="00A44210">
        <w:rPr>
          <w:rFonts w:hint="cs"/>
          <w:rtl/>
        </w:rPr>
        <w:t>ל</w:t>
      </w:r>
      <w:r w:rsidRPr="00A44210">
        <w:rPr>
          <w:rtl/>
        </w:rPr>
        <w:t>מסגרת מדדי האיכות בקהילה</w:t>
      </w:r>
      <w:r>
        <w:rPr>
          <w:rStyle w:val="FootnoteReference0"/>
          <w:sz w:val="18"/>
          <w:rtl/>
        </w:rPr>
        <w:footnoteReference w:id="89"/>
      </w:r>
      <w:r w:rsidRPr="00A44210">
        <w:rPr>
          <w:rtl/>
        </w:rPr>
        <w:t xml:space="preserve">, </w:t>
      </w:r>
      <w:r w:rsidRPr="00A44210">
        <w:rPr>
          <w:rFonts w:hint="cs"/>
          <w:rtl/>
        </w:rPr>
        <w:t>כדי</w:t>
      </w:r>
      <w:r w:rsidRPr="00A44210">
        <w:rPr>
          <w:rtl/>
        </w:rPr>
        <w:t xml:space="preserve"> </w:t>
      </w:r>
      <w:r w:rsidRPr="00A44210">
        <w:rPr>
          <w:rFonts w:hint="cs"/>
          <w:rtl/>
        </w:rPr>
        <w:t>להגביר את</w:t>
      </w:r>
      <w:r w:rsidRPr="00A44210">
        <w:rPr>
          <w:rtl/>
        </w:rPr>
        <w:t xml:space="preserve"> </w:t>
      </w:r>
      <w:r w:rsidRPr="00A44210">
        <w:rPr>
          <w:rFonts w:hint="cs"/>
          <w:rtl/>
        </w:rPr>
        <w:t>היענות</w:t>
      </w:r>
      <w:r w:rsidRPr="00A44210">
        <w:rPr>
          <w:rtl/>
        </w:rPr>
        <w:t xml:space="preserve"> </w:t>
      </w:r>
      <w:r w:rsidRPr="00A44210">
        <w:rPr>
          <w:rFonts w:hint="cs"/>
          <w:rtl/>
        </w:rPr>
        <w:t>רופאי</w:t>
      </w:r>
      <w:r w:rsidRPr="00A44210">
        <w:rPr>
          <w:rtl/>
        </w:rPr>
        <w:t xml:space="preserve"> </w:t>
      </w:r>
      <w:r w:rsidRPr="00A44210">
        <w:rPr>
          <w:rFonts w:hint="cs"/>
          <w:rtl/>
        </w:rPr>
        <w:t>הקהילה</w:t>
      </w:r>
      <w:r w:rsidRPr="00A44210">
        <w:rPr>
          <w:rtl/>
        </w:rPr>
        <w:t xml:space="preserve"> </w:t>
      </w:r>
      <w:r w:rsidRPr="00A44210">
        <w:rPr>
          <w:rFonts w:hint="cs"/>
          <w:rtl/>
        </w:rPr>
        <w:t>לבצע</w:t>
      </w:r>
      <w:r w:rsidRPr="00A44210">
        <w:rPr>
          <w:rtl/>
        </w:rPr>
        <w:t xml:space="preserve"> </w:t>
      </w:r>
      <w:r w:rsidRPr="00A44210">
        <w:rPr>
          <w:rFonts w:hint="cs"/>
          <w:rtl/>
        </w:rPr>
        <w:t>בדיקות</w:t>
      </w:r>
      <w:r w:rsidRPr="00A44210">
        <w:rPr>
          <w:rtl/>
        </w:rPr>
        <w:t xml:space="preserve"> </w:t>
      </w:r>
      <w:r w:rsidRPr="00A44210">
        <w:rPr>
          <w:rFonts w:hint="cs"/>
          <w:rtl/>
        </w:rPr>
        <w:t>מעקב</w:t>
      </w:r>
      <w:r w:rsidRPr="00A44210">
        <w:rPr>
          <w:rtl/>
        </w:rPr>
        <w:t xml:space="preserve"> </w:t>
      </w:r>
      <w:r w:rsidRPr="00A44210">
        <w:rPr>
          <w:rFonts w:hint="cs"/>
          <w:rtl/>
        </w:rPr>
        <w:t>למנותחים</w:t>
      </w:r>
      <w:r w:rsidRPr="00A44210">
        <w:rPr>
          <w:rtl/>
        </w:rPr>
        <w:t>.</w:t>
      </w:r>
    </w:p>
    <w:p w:rsidR="002E6D5B" w:rsidRPr="004D1EA5" w:rsidP="00BD4CD2">
      <w:pPr>
        <w:spacing w:line="240" w:lineRule="exact"/>
        <w:ind w:right="2268"/>
        <w:jc w:val="both"/>
        <w:rPr>
          <w:rFonts w:ascii="Tahoma" w:hAnsi="Tahoma" w:cs="Tahoma"/>
          <w:sz w:val="18"/>
          <w:szCs w:val="18"/>
          <w:rtl/>
          <w:lang w:eastAsia="he-IL"/>
        </w:rPr>
      </w:pPr>
    </w:p>
    <w:p w:rsidR="002E6D5B" w:rsidRPr="001E7226" w:rsidP="00BD4CD2">
      <w:pPr>
        <w:pStyle w:val="KOT5"/>
        <w:rPr>
          <w:rFonts w:eastAsia="Times New Roman"/>
          <w:rtl/>
          <w:lang w:eastAsia="he-IL"/>
        </w:rPr>
      </w:pPr>
      <w:r w:rsidRPr="001E7226">
        <w:rPr>
          <w:rFonts w:hint="cs"/>
          <w:b/>
          <w:sz w:val="22"/>
          <w:rtl/>
        </w:rPr>
        <w:t xml:space="preserve">הבקרה על אישור ביצוע ניתוח </w:t>
      </w:r>
      <w:r w:rsidRPr="001E7226">
        <w:rPr>
          <w:rFonts w:hint="cs"/>
          <w:b/>
          <w:sz w:val="22"/>
          <w:rtl/>
        </w:rPr>
        <w:t>בריאטרי</w:t>
      </w:r>
      <w:r w:rsidRPr="001E7226">
        <w:rPr>
          <w:rFonts w:hint="cs"/>
          <w:b/>
          <w:sz w:val="22"/>
          <w:rtl/>
        </w:rPr>
        <w:t xml:space="preserve"> חוזר</w:t>
      </w:r>
      <w:r w:rsidRPr="001E7226">
        <w:rPr>
          <w:rFonts w:eastAsia="Times New Roman" w:hint="cs"/>
          <w:rtl/>
          <w:lang w:eastAsia="he-IL"/>
        </w:rPr>
        <w:t xml:space="preserve"> </w:t>
      </w:r>
    </w:p>
    <w:p w:rsidR="002E6D5B" w:rsidRPr="004D1EA5" w:rsidP="00C52C16">
      <w:pPr>
        <w:spacing w:line="240" w:lineRule="exact"/>
        <w:ind w:right="2268"/>
        <w:jc w:val="both"/>
        <w:rPr>
          <w:rFonts w:ascii="Tahoma" w:hAnsi="Tahoma" w:cs="Tahoma"/>
          <w:sz w:val="18"/>
          <w:szCs w:val="18"/>
          <w:rtl/>
        </w:rPr>
      </w:pPr>
      <w:r w:rsidRPr="004D1EA5">
        <w:rPr>
          <w:rFonts w:ascii="Tahoma" w:hAnsi="Tahoma" w:cs="Tahoma" w:hint="cs"/>
          <w:sz w:val="18"/>
          <w:szCs w:val="18"/>
          <w:rtl/>
        </w:rPr>
        <w:t>במחקר שבוצע בבילינסון נמצא שלאחר חמש שנים מהניתוח, כ-40% מהמנותחים עלו במשקל ולא שמרו על מדד הצלחת הניתוח, חלקם אף חזרו למשקלם המקורי ויותר מזה</w:t>
      </w:r>
      <w:r>
        <w:rPr>
          <w:rStyle w:val="FootnoteReference0"/>
          <w:rFonts w:ascii="Tahoma" w:hAnsi="Tahoma" w:cs="Tahoma"/>
          <w:sz w:val="18"/>
          <w:szCs w:val="18"/>
          <w:rtl/>
        </w:rPr>
        <w:footnoteReference w:id="90"/>
      </w:r>
      <w:r w:rsidRPr="004D1EA5">
        <w:rPr>
          <w:rFonts w:ascii="Tahoma" w:hAnsi="Tahoma" w:cs="Tahoma" w:hint="cs"/>
          <w:sz w:val="18"/>
          <w:szCs w:val="18"/>
          <w:rtl/>
        </w:rPr>
        <w:t>. נתונים קשים יותר עלו גם במכבי - לאחר ארבע שנים כ-60% מהמנותחים עלו במשקל ולא שמרו על מדד הצלחת הניתוח</w:t>
      </w:r>
      <w:r>
        <w:rPr>
          <w:rStyle w:val="FootnoteReference0"/>
          <w:rFonts w:ascii="Tahoma" w:hAnsi="Tahoma" w:cs="Tahoma"/>
          <w:sz w:val="18"/>
          <w:szCs w:val="18"/>
          <w:rtl/>
        </w:rPr>
        <w:footnoteReference w:id="91"/>
      </w:r>
      <w:r w:rsidRPr="004D1EA5">
        <w:rPr>
          <w:rFonts w:ascii="Tahoma" w:hAnsi="Tahoma" w:cs="Tahoma"/>
          <w:sz w:val="18"/>
          <w:szCs w:val="18"/>
          <w:rtl/>
        </w:rPr>
        <w:t>.</w:t>
      </w:r>
    </w:p>
    <w:p w:rsidR="002E6D5B" w:rsidRPr="004D1EA5" w:rsidP="004A7C86">
      <w:pPr>
        <w:spacing w:line="240" w:lineRule="exact"/>
        <w:ind w:right="2268"/>
        <w:jc w:val="both"/>
        <w:rPr>
          <w:rFonts w:ascii="Tahoma" w:eastAsia="Times New Roman" w:hAnsi="Tahoma" w:cs="Tahoma"/>
          <w:sz w:val="18"/>
          <w:szCs w:val="18"/>
          <w:rtl/>
          <w:lang w:eastAsia="he-IL"/>
        </w:rPr>
      </w:pPr>
      <w:r w:rsidRPr="004D1EA5">
        <w:rPr>
          <w:rFonts w:ascii="Tahoma" w:hAnsi="Tahoma" w:cs="Tahoma" w:hint="cs"/>
          <w:sz w:val="18"/>
          <w:szCs w:val="18"/>
          <w:rtl/>
        </w:rPr>
        <w:t>לפי</w:t>
      </w:r>
      <w:r w:rsidRPr="004D1EA5">
        <w:rPr>
          <w:rFonts w:ascii="Tahoma" w:hAnsi="Tahoma" w:cs="Tahoma"/>
          <w:sz w:val="18"/>
          <w:szCs w:val="18"/>
          <w:rtl/>
        </w:rPr>
        <w:t xml:space="preserve"> </w:t>
      </w:r>
      <w:r w:rsidRPr="004D1EA5">
        <w:rPr>
          <w:rFonts w:ascii="Tahoma" w:hAnsi="Tahoma" w:cs="Tahoma" w:hint="cs"/>
          <w:sz w:val="18"/>
          <w:szCs w:val="18"/>
          <w:rtl/>
        </w:rPr>
        <w:t>הנתונים</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הרשם</w:t>
      </w:r>
      <w:r w:rsidRPr="004D1EA5">
        <w:rPr>
          <w:rFonts w:ascii="Tahoma" w:hAnsi="Tahoma" w:cs="Tahoma"/>
          <w:sz w:val="18"/>
          <w:szCs w:val="18"/>
          <w:rtl/>
        </w:rPr>
        <w:t xml:space="preserve"> </w:t>
      </w:r>
      <w:r w:rsidRPr="004D1EA5">
        <w:rPr>
          <w:rFonts w:ascii="Tahoma" w:hAnsi="Tahoma" w:cs="Tahoma" w:hint="cs"/>
          <w:sz w:val="18"/>
          <w:szCs w:val="18"/>
          <w:rtl/>
        </w:rPr>
        <w:t>הבריאטרי</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בשנת</w:t>
      </w:r>
      <w:r w:rsidRPr="004D1EA5">
        <w:rPr>
          <w:rFonts w:ascii="Tahoma" w:hAnsi="Tahoma" w:cs="Tahoma"/>
          <w:sz w:val="18"/>
          <w:szCs w:val="18"/>
          <w:rtl/>
        </w:rPr>
        <w:t xml:space="preserve"> 2014 </w:t>
      </w:r>
      <w:r w:rsidRPr="004D1EA5">
        <w:rPr>
          <w:rFonts w:ascii="Tahoma" w:hAnsi="Tahoma" w:cs="Tahoma" w:hint="cs"/>
          <w:sz w:val="18"/>
          <w:szCs w:val="18"/>
          <w:rtl/>
        </w:rPr>
        <w:t>כ</w:t>
      </w:r>
      <w:r w:rsidRPr="004D1EA5">
        <w:rPr>
          <w:rFonts w:ascii="Tahoma" w:hAnsi="Tahoma" w:cs="Tahoma"/>
          <w:sz w:val="18"/>
          <w:szCs w:val="18"/>
          <w:rtl/>
        </w:rPr>
        <w:t xml:space="preserve">-12% </w:t>
      </w:r>
      <w:r w:rsidRPr="004D1EA5">
        <w:rPr>
          <w:rFonts w:ascii="Tahoma" w:hAnsi="Tahoma" w:cs="Tahoma" w:hint="cs"/>
          <w:sz w:val="18"/>
          <w:szCs w:val="18"/>
          <w:rtl/>
        </w:rPr>
        <w:t>מהניתוחים</w:t>
      </w:r>
      <w:r w:rsidRPr="004D1EA5">
        <w:rPr>
          <w:rFonts w:ascii="Tahoma" w:hAnsi="Tahoma" w:cs="Tahoma"/>
          <w:sz w:val="18"/>
          <w:szCs w:val="18"/>
          <w:rtl/>
        </w:rPr>
        <w:t xml:space="preserve"> </w:t>
      </w:r>
      <w:r w:rsidRPr="004D1EA5">
        <w:rPr>
          <w:rFonts w:ascii="Tahoma" w:hAnsi="Tahoma" w:cs="Tahoma" w:hint="cs"/>
          <w:sz w:val="18"/>
          <w:szCs w:val="18"/>
          <w:rtl/>
        </w:rPr>
        <w:t>היו</w:t>
      </w:r>
      <w:r w:rsidRPr="004D1EA5">
        <w:rPr>
          <w:rFonts w:ascii="Tahoma" w:hAnsi="Tahoma" w:cs="Tahoma"/>
          <w:sz w:val="18"/>
          <w:szCs w:val="18"/>
          <w:rtl/>
        </w:rPr>
        <w:t xml:space="preserve"> </w:t>
      </w:r>
      <w:r w:rsidRPr="004D1EA5">
        <w:rPr>
          <w:rFonts w:ascii="Tahoma" w:hAnsi="Tahoma" w:cs="Tahoma" w:hint="cs"/>
          <w:sz w:val="18"/>
          <w:szCs w:val="18"/>
          <w:rtl/>
        </w:rPr>
        <w:t>ניתוחים</w:t>
      </w:r>
      <w:r w:rsidRPr="004D1EA5">
        <w:rPr>
          <w:rFonts w:ascii="Tahoma" w:hAnsi="Tahoma" w:cs="Tahoma"/>
          <w:sz w:val="18"/>
          <w:szCs w:val="18"/>
          <w:rtl/>
        </w:rPr>
        <w:t xml:space="preserve"> </w:t>
      </w:r>
      <w:r w:rsidRPr="004D1EA5">
        <w:rPr>
          <w:rFonts w:ascii="Tahoma" w:hAnsi="Tahoma" w:cs="Tahoma" w:hint="cs"/>
          <w:sz w:val="18"/>
          <w:szCs w:val="18"/>
          <w:rtl/>
        </w:rPr>
        <w:t>חוזרים</w:t>
      </w:r>
      <w:r w:rsidRPr="004D1EA5">
        <w:rPr>
          <w:rFonts w:ascii="Tahoma" w:hAnsi="Tahoma" w:cs="Tahoma"/>
          <w:sz w:val="18"/>
          <w:szCs w:val="18"/>
          <w:rtl/>
        </w:rPr>
        <w:t xml:space="preserve">; בשנת 2017 עמד שיעורם על כ-17% - </w:t>
      </w:r>
      <w:r w:rsidRPr="004D1EA5">
        <w:rPr>
          <w:rFonts w:ascii="Tahoma" w:eastAsia="Times New Roman" w:hAnsi="Tahoma" w:cs="Tahoma" w:hint="eastAsia"/>
          <w:sz w:val="18"/>
          <w:szCs w:val="18"/>
          <w:rtl/>
          <w:lang w:eastAsia="he-IL"/>
        </w:rPr>
        <w:t>אחד</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מכל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שישה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ניתוחים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בריאטריים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שיעור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הניתוחים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החוזרים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בארה</w:t>
      </w:r>
      <w:r w:rsidRPr="004D1EA5">
        <w:rPr>
          <w:rFonts w:ascii="Tahoma" w:eastAsia="Times New Roman" w:hAnsi="Tahoma" w:cs="Tahoma"/>
          <w:sz w:val="18"/>
          <w:szCs w:val="18"/>
          <w:rtl/>
          <w:lang w:eastAsia="he-IL"/>
        </w:rPr>
        <w:t xml:space="preserve">"ב </w:t>
      </w:r>
      <w:r w:rsidRPr="004D1EA5">
        <w:rPr>
          <w:rFonts w:ascii="Tahoma" w:eastAsia="Times New Roman" w:hAnsi="Tahoma" w:cs="Tahoma" w:hint="eastAsia"/>
          <w:sz w:val="18"/>
          <w:szCs w:val="18"/>
          <w:rtl/>
          <w:lang w:eastAsia="he-IL"/>
        </w:rPr>
        <w:t>ובאירופה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עמד</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בשנת</w:t>
      </w:r>
      <w:r w:rsidRPr="004D1EA5">
        <w:rPr>
          <w:rFonts w:ascii="Tahoma" w:eastAsia="Times New Roman" w:hAnsi="Tahoma" w:cs="Tahoma"/>
          <w:sz w:val="18"/>
          <w:szCs w:val="18"/>
          <w:rtl/>
          <w:lang w:eastAsia="he-IL"/>
        </w:rPr>
        <w:t xml:space="preserve"> 2016 </w:t>
      </w:r>
      <w:r w:rsidRPr="004D1EA5">
        <w:rPr>
          <w:rFonts w:ascii="Tahoma" w:eastAsia="Times New Roman" w:hAnsi="Tahoma" w:cs="Tahoma" w:hint="eastAsia"/>
          <w:sz w:val="18"/>
          <w:szCs w:val="18"/>
          <w:rtl/>
          <w:lang w:eastAsia="he-IL"/>
        </w:rPr>
        <w:t>על</w:t>
      </w:r>
      <w:r w:rsidRPr="004D1EA5">
        <w:rPr>
          <w:rFonts w:ascii="Tahoma" w:eastAsia="Times New Roman" w:hAnsi="Tahoma" w:cs="Tahoma"/>
          <w:sz w:val="18"/>
          <w:szCs w:val="18"/>
          <w:rtl/>
          <w:lang w:eastAsia="he-IL"/>
        </w:rPr>
        <w:t xml:space="preserve"> </w:t>
      </w:r>
      <w:r w:rsidRPr="004A7C86">
        <w:rPr>
          <w:rFonts w:ascii="Tahoma" w:eastAsia="Times New Roman" w:hAnsi="Tahoma" w:cs="Tahoma" w:hint="eastAsia"/>
          <w:spacing w:val="-4"/>
          <w:sz w:val="18"/>
          <w:szCs w:val="18"/>
          <w:rtl/>
          <w:lang w:eastAsia="he-IL"/>
        </w:rPr>
        <w:t>כ</w:t>
      </w:r>
      <w:r w:rsidRPr="004A7C86">
        <w:rPr>
          <w:rFonts w:ascii="Tahoma" w:eastAsia="Times New Roman" w:hAnsi="Tahoma" w:cs="Tahoma"/>
          <w:spacing w:val="-4"/>
          <w:sz w:val="18"/>
          <w:szCs w:val="18"/>
          <w:rtl/>
          <w:lang w:eastAsia="he-IL"/>
        </w:rPr>
        <w:t xml:space="preserve">-10%, </w:t>
      </w:r>
      <w:r w:rsidRPr="004A7C86">
        <w:rPr>
          <w:rFonts w:ascii="Tahoma" w:eastAsia="Times New Roman" w:hAnsi="Tahoma" w:cs="Tahoma" w:hint="eastAsia"/>
          <w:spacing w:val="-4"/>
          <w:sz w:val="18"/>
          <w:szCs w:val="18"/>
          <w:rtl/>
          <w:lang w:eastAsia="he-IL"/>
        </w:rPr>
        <w:t>והממוצע</w:t>
      </w:r>
      <w:r w:rsidRPr="004A7C86">
        <w:rPr>
          <w:rFonts w:ascii="Tahoma" w:eastAsia="Times New Roman" w:hAnsi="Tahoma" w:cs="Tahoma"/>
          <w:spacing w:val="-4"/>
          <w:sz w:val="18"/>
          <w:szCs w:val="18"/>
          <w:rtl/>
          <w:lang w:eastAsia="he-IL"/>
        </w:rPr>
        <w:t xml:space="preserve"> </w:t>
      </w:r>
      <w:r w:rsidRPr="004A7C86">
        <w:rPr>
          <w:rFonts w:ascii="Tahoma" w:eastAsia="Times New Roman" w:hAnsi="Tahoma" w:cs="Tahoma" w:hint="eastAsia"/>
          <w:spacing w:val="-4"/>
          <w:sz w:val="18"/>
          <w:szCs w:val="18"/>
          <w:rtl/>
          <w:lang w:eastAsia="he-IL"/>
        </w:rPr>
        <w:t>העולמי</w:t>
      </w:r>
      <w:r w:rsidRPr="004A7C86">
        <w:rPr>
          <w:rFonts w:ascii="Tahoma" w:eastAsia="Times New Roman" w:hAnsi="Tahoma" w:cs="Tahoma"/>
          <w:spacing w:val="-4"/>
          <w:sz w:val="18"/>
          <w:szCs w:val="18"/>
          <w:rtl/>
          <w:lang w:eastAsia="he-IL"/>
        </w:rPr>
        <w:t xml:space="preserve"> </w:t>
      </w:r>
      <w:r w:rsidRPr="004A7C86">
        <w:rPr>
          <w:rFonts w:ascii="Tahoma" w:eastAsia="Times New Roman" w:hAnsi="Tahoma" w:cs="Tahoma" w:hint="eastAsia"/>
          <w:spacing w:val="-4"/>
          <w:sz w:val="18"/>
          <w:szCs w:val="18"/>
          <w:rtl/>
          <w:lang w:eastAsia="he-IL"/>
        </w:rPr>
        <w:t>היה</w:t>
      </w:r>
      <w:r w:rsidRPr="004A7C86">
        <w:rPr>
          <w:rFonts w:ascii="Tahoma" w:eastAsia="Times New Roman" w:hAnsi="Tahoma" w:cs="Tahoma"/>
          <w:spacing w:val="-4"/>
          <w:sz w:val="18"/>
          <w:szCs w:val="18"/>
          <w:rtl/>
          <w:lang w:eastAsia="he-IL"/>
        </w:rPr>
        <w:t xml:space="preserve"> 7% </w:t>
      </w:r>
      <w:r w:rsidRPr="004A7C86">
        <w:rPr>
          <w:rFonts w:ascii="Tahoma" w:eastAsia="Times New Roman" w:hAnsi="Tahoma" w:cs="Tahoma" w:hint="eastAsia"/>
          <w:spacing w:val="-4"/>
          <w:sz w:val="18"/>
          <w:szCs w:val="18"/>
          <w:rtl/>
          <w:lang w:eastAsia="he-IL"/>
        </w:rPr>
        <w:t>בלבד</w:t>
      </w:r>
      <w:r>
        <w:rPr>
          <w:rStyle w:val="FootnoteReference0"/>
          <w:rFonts w:ascii="Tahoma" w:eastAsia="Times New Roman" w:hAnsi="Tahoma" w:cs="Tahoma"/>
          <w:spacing w:val="-4"/>
          <w:sz w:val="18"/>
          <w:szCs w:val="18"/>
          <w:rtl/>
          <w:lang w:eastAsia="he-IL"/>
        </w:rPr>
        <w:footnoteReference w:id="92"/>
      </w:r>
      <w:r w:rsidRPr="004A7C86">
        <w:rPr>
          <w:rFonts w:ascii="Tahoma" w:eastAsia="Times New Roman" w:hAnsi="Tahoma" w:cs="Tahoma" w:hint="cs"/>
          <w:spacing w:val="-4"/>
          <w:sz w:val="18"/>
          <w:szCs w:val="18"/>
          <w:rtl/>
          <w:lang w:eastAsia="he-IL"/>
        </w:rPr>
        <w:t xml:space="preserve">. </w:t>
      </w:r>
      <w:r w:rsidRPr="004A7C86">
        <w:rPr>
          <w:rFonts w:ascii="Tahoma" w:hAnsi="Tahoma" w:cs="Tahoma" w:hint="cs"/>
          <w:spacing w:val="-4"/>
          <w:sz w:val="18"/>
          <w:szCs w:val="18"/>
          <w:rtl/>
        </w:rPr>
        <w:t>ישנם מנותחים שעברו שלושה ניתוחים</w:t>
      </w:r>
      <w:r w:rsidRPr="004D1EA5">
        <w:rPr>
          <w:rFonts w:ascii="Tahoma" w:hAnsi="Tahoma" w:cs="Tahoma" w:hint="cs"/>
          <w:sz w:val="18"/>
          <w:szCs w:val="18"/>
          <w:rtl/>
        </w:rPr>
        <w:t xml:space="preserve"> </w:t>
      </w:r>
      <w:r w:rsidRPr="004D1EA5">
        <w:rPr>
          <w:rFonts w:ascii="Tahoma" w:hAnsi="Tahoma" w:cs="Tahoma" w:hint="cs"/>
          <w:sz w:val="18"/>
          <w:szCs w:val="18"/>
          <w:rtl/>
        </w:rPr>
        <w:t>בריאטריים</w:t>
      </w:r>
      <w:r w:rsidRPr="004D1EA5">
        <w:rPr>
          <w:rFonts w:ascii="Tahoma" w:hAnsi="Tahoma" w:cs="Tahoma" w:hint="cs"/>
          <w:sz w:val="18"/>
          <w:szCs w:val="18"/>
          <w:rtl/>
        </w:rPr>
        <w:t>, ומעטים עברו אף חמישה. לפי הרשם, בשנים 2017-2015 נותחו בפעם השלישית כ-500 מטופלים.</w:t>
      </w:r>
      <w:r w:rsidRPr="004D1EA5">
        <w:rPr>
          <w:rFonts w:ascii="Tahoma" w:eastAsia="Times New Roman" w:hAnsi="Tahoma" w:cs="Tahoma" w:hint="cs"/>
          <w:sz w:val="18"/>
          <w:szCs w:val="18"/>
          <w:rtl/>
          <w:lang w:eastAsia="he-IL"/>
        </w:rPr>
        <w:t xml:space="preserve"> </w:t>
      </w:r>
      <w:r w:rsidRPr="0012789B" w:rsidR="004A7C86">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2276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18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שחמש</w:t>
                            </w:r>
                            <w:r w:rsidRPr="00C52C16">
                              <w:rPr>
                                <w:rFonts w:cs="Tahoma"/>
                                <w:color w:val="0B5294"/>
                                <w:spacing w:val="-4"/>
                                <w:sz w:val="24"/>
                                <w:szCs w:val="24"/>
                                <w:rtl/>
                              </w:rPr>
                              <w:t xml:space="preserve"> </w:t>
                            </w:r>
                            <w:r w:rsidRPr="00C52C16">
                              <w:rPr>
                                <w:rFonts w:cs="Tahoma" w:hint="eastAsia"/>
                                <w:color w:val="0B5294"/>
                                <w:spacing w:val="-4"/>
                                <w:sz w:val="24"/>
                                <w:szCs w:val="24"/>
                                <w:rtl/>
                              </w:rPr>
                              <w:t>שנים</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-40% </w:t>
                            </w:r>
                            <w:r w:rsidRPr="00C52C16">
                              <w:rPr>
                                <w:rFonts w:cs="Tahoma" w:hint="eastAsia"/>
                                <w:color w:val="0B5294"/>
                                <w:spacing w:val="-4"/>
                                <w:sz w:val="24"/>
                                <w:szCs w:val="24"/>
                                <w:rtl/>
                              </w:rPr>
                              <w:t>מהמנותחים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עלו</w:t>
                            </w:r>
                            <w:r w:rsidRPr="00C52C16">
                              <w:rPr>
                                <w:rFonts w:cs="Tahoma"/>
                                <w:color w:val="0B5294"/>
                                <w:spacing w:val="-4"/>
                                <w:sz w:val="24"/>
                                <w:szCs w:val="24"/>
                                <w:rtl/>
                              </w:rPr>
                              <w:t xml:space="preserve"> </w:t>
                            </w:r>
                            <w:r w:rsidRPr="00C52C16">
                              <w:rPr>
                                <w:rFonts w:cs="Tahoma" w:hint="eastAsia"/>
                                <w:color w:val="0B5294"/>
                                <w:spacing w:val="-4"/>
                                <w:sz w:val="24"/>
                                <w:szCs w:val="24"/>
                                <w:rtl/>
                              </w:rPr>
                              <w:t>במשקל</w:t>
                            </w:r>
                            <w:r w:rsidRPr="00C52C16">
                              <w:rPr>
                                <w:rFonts w:cs="Tahoma"/>
                                <w:color w:val="0B5294"/>
                                <w:spacing w:val="-4"/>
                                <w:sz w:val="24"/>
                                <w:szCs w:val="24"/>
                                <w:rtl/>
                              </w:rPr>
                              <w:t xml:space="preserve"> </w:t>
                            </w:r>
                            <w:r w:rsidRPr="00C52C16">
                              <w:rPr>
                                <w:rFonts w:cs="Tahoma" w:hint="eastAsia"/>
                                <w:color w:val="0B5294"/>
                                <w:spacing w:val="-4"/>
                                <w:sz w:val="24"/>
                                <w:szCs w:val="24"/>
                                <w:rtl/>
                              </w:rPr>
                              <w:t>ולא</w:t>
                            </w:r>
                            <w:r w:rsidRPr="00C52C16">
                              <w:rPr>
                                <w:rFonts w:cs="Tahoma"/>
                                <w:color w:val="0B5294"/>
                                <w:spacing w:val="-4"/>
                                <w:sz w:val="24"/>
                                <w:szCs w:val="24"/>
                                <w:rtl/>
                              </w:rPr>
                              <w:t xml:space="preserve"> </w:t>
                            </w:r>
                            <w:r w:rsidRPr="00C52C16">
                              <w:rPr>
                                <w:rFonts w:cs="Tahoma" w:hint="eastAsia"/>
                                <w:color w:val="0B5294"/>
                                <w:spacing w:val="-4"/>
                                <w:sz w:val="24"/>
                                <w:szCs w:val="24"/>
                                <w:rtl/>
                              </w:rPr>
                              <w:t>שמרו</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מדד</w:t>
                            </w:r>
                            <w:r w:rsidRPr="00C52C16">
                              <w:rPr>
                                <w:rFonts w:cs="Tahoma"/>
                                <w:color w:val="0B5294"/>
                                <w:spacing w:val="-4"/>
                                <w:sz w:val="24"/>
                                <w:szCs w:val="24"/>
                                <w:rtl/>
                              </w:rPr>
                              <w:t xml:space="preserve"> </w:t>
                            </w:r>
                            <w:r w:rsidRPr="00C52C16">
                              <w:rPr>
                                <w:rFonts w:cs="Tahoma" w:hint="eastAsia"/>
                                <w:color w:val="0B5294"/>
                                <w:spacing w:val="-4"/>
                                <w:sz w:val="24"/>
                                <w:szCs w:val="24"/>
                                <w:rtl/>
                              </w:rPr>
                              <w:t>הצלחת</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חלקם</w:t>
                            </w:r>
                            <w:r w:rsidRPr="00C52C16">
                              <w:rPr>
                                <w:rFonts w:cs="Tahoma"/>
                                <w:color w:val="0B5294"/>
                                <w:spacing w:val="-4"/>
                                <w:sz w:val="24"/>
                                <w:szCs w:val="24"/>
                                <w:rtl/>
                              </w:rPr>
                              <w:t xml:space="preserve"> </w:t>
                            </w:r>
                            <w:r w:rsidRPr="00C52C16">
                              <w:rPr>
                                <w:rFonts w:cs="Tahoma" w:hint="eastAsia"/>
                                <w:color w:val="0B5294"/>
                                <w:spacing w:val="-4"/>
                                <w:sz w:val="24"/>
                                <w:szCs w:val="24"/>
                                <w:rtl/>
                              </w:rPr>
                              <w:t>אף</w:t>
                            </w:r>
                            <w:r w:rsidRPr="00C52C16">
                              <w:rPr>
                                <w:rFonts w:cs="Tahoma"/>
                                <w:color w:val="0B5294"/>
                                <w:spacing w:val="-4"/>
                                <w:sz w:val="24"/>
                                <w:szCs w:val="24"/>
                                <w:rtl/>
                              </w:rPr>
                              <w:t xml:space="preserve"> </w:t>
                            </w:r>
                            <w:r w:rsidRPr="00C52C16">
                              <w:rPr>
                                <w:rFonts w:cs="Tahoma" w:hint="eastAsia"/>
                                <w:color w:val="0B5294"/>
                                <w:spacing w:val="-4"/>
                                <w:sz w:val="24"/>
                                <w:szCs w:val="24"/>
                                <w:rtl/>
                              </w:rPr>
                              <w:t>חזרו</w:t>
                            </w:r>
                            <w:r w:rsidRPr="00C52C16">
                              <w:rPr>
                                <w:rFonts w:cs="Tahoma"/>
                                <w:color w:val="0B5294"/>
                                <w:spacing w:val="-4"/>
                                <w:sz w:val="24"/>
                                <w:szCs w:val="24"/>
                                <w:rtl/>
                              </w:rPr>
                              <w:t xml:space="preserve"> </w:t>
                            </w:r>
                            <w:r w:rsidRPr="00C52C16">
                              <w:rPr>
                                <w:rFonts w:cs="Tahoma" w:hint="eastAsia"/>
                                <w:color w:val="0B5294"/>
                                <w:spacing w:val="-4"/>
                                <w:sz w:val="24"/>
                                <w:szCs w:val="24"/>
                                <w:rtl/>
                              </w:rPr>
                              <w:t>למשקלם</w:t>
                            </w:r>
                            <w:r w:rsidRPr="00C52C16">
                              <w:rPr>
                                <w:rFonts w:cs="Tahoma"/>
                                <w:color w:val="0B5294"/>
                                <w:spacing w:val="-4"/>
                                <w:sz w:val="24"/>
                                <w:szCs w:val="24"/>
                                <w:rtl/>
                              </w:rPr>
                              <w:t xml:space="preserve"> </w:t>
                            </w:r>
                            <w:r w:rsidRPr="00C52C16">
                              <w:rPr>
                                <w:rFonts w:cs="Tahoma" w:hint="eastAsia"/>
                                <w:color w:val="0B5294"/>
                                <w:spacing w:val="-4"/>
                                <w:sz w:val="24"/>
                                <w:szCs w:val="24"/>
                                <w:rtl/>
                              </w:rPr>
                              <w:t>המקורי</w:t>
                            </w:r>
                            <w:r w:rsidRPr="00C52C16">
                              <w:rPr>
                                <w:rFonts w:cs="Tahoma"/>
                                <w:color w:val="0B5294"/>
                                <w:spacing w:val="-4"/>
                                <w:sz w:val="24"/>
                                <w:szCs w:val="24"/>
                                <w:rtl/>
                              </w:rPr>
                              <w:t xml:space="preserve"> </w:t>
                            </w:r>
                            <w:r w:rsidRPr="00C52C16">
                              <w:rPr>
                                <w:rFonts w:cs="Tahoma" w:hint="eastAsia"/>
                                <w:color w:val="0B5294"/>
                                <w:spacing w:val="-4"/>
                                <w:sz w:val="24"/>
                                <w:szCs w:val="24"/>
                                <w:rtl/>
                              </w:rPr>
                              <w:t>ויותר</w:t>
                            </w:r>
                            <w:r w:rsidRPr="00C52C16">
                              <w:rPr>
                                <w:rFonts w:cs="Tahoma"/>
                                <w:color w:val="0B5294"/>
                                <w:spacing w:val="-4"/>
                                <w:sz w:val="24"/>
                                <w:szCs w:val="24"/>
                                <w:rtl/>
                              </w:rPr>
                              <w:t xml:space="preserve"> </w:t>
                            </w:r>
                            <w:r w:rsidRPr="00C52C16">
                              <w:rPr>
                                <w:rFonts w:cs="Tahoma" w:hint="eastAsia"/>
                                <w:color w:val="0B5294"/>
                                <w:spacing w:val="-4"/>
                                <w:sz w:val="24"/>
                                <w:szCs w:val="24"/>
                                <w:rtl/>
                              </w:rPr>
                              <w:t>מזה</w:t>
                            </w:r>
                            <w:r w:rsidRPr="00C52C16">
                              <w:rPr>
                                <w:rFonts w:cs="Tahoma"/>
                                <w:color w:val="0B5294"/>
                                <w:spacing w:val="-4"/>
                                <w:sz w:val="24"/>
                                <w:szCs w:val="24"/>
                                <w:rtl/>
                              </w:rPr>
                              <w:t xml:space="preserve">. </w:t>
                            </w:r>
                            <w:r w:rsidRPr="00C52C16">
                              <w:rPr>
                                <w:rFonts w:cs="Tahoma" w:hint="eastAsia"/>
                                <w:color w:val="0B5294"/>
                                <w:spacing w:val="-4"/>
                                <w:sz w:val="24"/>
                                <w:szCs w:val="24"/>
                                <w:rtl/>
                              </w:rPr>
                              <w:t>בשנת</w:t>
                            </w:r>
                            <w:r w:rsidRPr="00C52C16">
                              <w:rPr>
                                <w:rFonts w:cs="Tahoma"/>
                                <w:color w:val="0B5294"/>
                                <w:spacing w:val="-4"/>
                                <w:sz w:val="24"/>
                                <w:szCs w:val="24"/>
                                <w:rtl/>
                              </w:rPr>
                              <w:t xml:space="preserve"> 2017 </w:t>
                            </w:r>
                            <w:r w:rsidRPr="00C52C16">
                              <w:rPr>
                                <w:rFonts w:cs="Tahoma" w:hint="eastAsia"/>
                                <w:color w:val="0B5294"/>
                                <w:spacing w:val="-4"/>
                                <w:sz w:val="24"/>
                                <w:szCs w:val="24"/>
                                <w:rtl/>
                              </w:rPr>
                              <w:t>היה</w:t>
                            </w:r>
                            <w:r w:rsidRPr="00C52C16">
                              <w:rPr>
                                <w:rFonts w:cs="Tahoma"/>
                                <w:color w:val="0B5294"/>
                                <w:spacing w:val="-4"/>
                                <w:sz w:val="24"/>
                                <w:szCs w:val="24"/>
                                <w:rtl/>
                              </w:rPr>
                              <w:t xml:space="preserve"> </w:t>
                            </w:r>
                            <w:r w:rsidRPr="00C52C16">
                              <w:rPr>
                                <w:rFonts w:cs="Tahoma" w:hint="eastAsia"/>
                                <w:color w:val="0B5294"/>
                                <w:spacing w:val="-4"/>
                                <w:sz w:val="24"/>
                                <w:szCs w:val="24"/>
                                <w:rtl/>
                              </w:rPr>
                              <w:t>שיעורם</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החוזרים</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-17% - </w:t>
                            </w:r>
                            <w:r w:rsidRPr="00C52C16">
                              <w:rPr>
                                <w:rFonts w:cs="Tahoma" w:hint="eastAsia"/>
                                <w:color w:val="0B5294"/>
                                <w:spacing w:val="-4"/>
                                <w:sz w:val="24"/>
                                <w:szCs w:val="24"/>
                                <w:rtl/>
                              </w:rPr>
                              <w:t>אחד</w:t>
                            </w:r>
                            <w:r w:rsidRPr="00C52C16">
                              <w:rPr>
                                <w:rFonts w:cs="Tahoma"/>
                                <w:color w:val="0B5294"/>
                                <w:spacing w:val="-4"/>
                                <w:sz w:val="24"/>
                                <w:szCs w:val="24"/>
                                <w:rtl/>
                              </w:rPr>
                              <w:t xml:space="preserve"> </w:t>
                            </w:r>
                            <w:r w:rsidRPr="00C52C16">
                              <w:rPr>
                                <w:rFonts w:cs="Tahoma" w:hint="eastAsia"/>
                                <w:color w:val="0B5294"/>
                                <w:spacing w:val="-4"/>
                                <w:sz w:val="24"/>
                                <w:szCs w:val="24"/>
                                <w:rtl/>
                              </w:rPr>
                              <w:t>מכל</w:t>
                            </w:r>
                            <w:r w:rsidRPr="00C52C16">
                              <w:rPr>
                                <w:rFonts w:cs="Tahoma"/>
                                <w:color w:val="0B5294"/>
                                <w:spacing w:val="-4"/>
                                <w:sz w:val="24"/>
                                <w:szCs w:val="24"/>
                                <w:rtl/>
                              </w:rPr>
                              <w:t xml:space="preserve"> </w:t>
                            </w:r>
                            <w:r w:rsidRPr="00C52C16">
                              <w:rPr>
                                <w:rFonts w:cs="Tahoma" w:hint="eastAsia"/>
                                <w:color w:val="0B5294"/>
                                <w:spacing w:val="-4"/>
                                <w:sz w:val="24"/>
                                <w:szCs w:val="24"/>
                                <w:rtl/>
                              </w:rPr>
                              <w:t>שישה</w:t>
                            </w:r>
                            <w:r w:rsidRPr="00C52C16">
                              <w:rPr>
                                <w:rFonts w:cs="Tahoma"/>
                                <w:color w:val="0B5294"/>
                                <w:spacing w:val="-4"/>
                                <w:sz w:val="24"/>
                                <w:szCs w:val="24"/>
                                <w:rtl/>
                              </w:rPr>
                              <w:t xml:space="preserve"> </w:t>
                            </w:r>
                            <w:r w:rsidRPr="00C52C16">
                              <w:rPr>
                                <w:rFonts w:cs="Tahoma" w:hint="eastAsia"/>
                                <w:color w:val="0B5294"/>
                                <w:spacing w:val="-4"/>
                                <w:sz w:val="24"/>
                                <w:szCs w:val="24"/>
                                <w:rtl/>
                              </w:rPr>
                              <w:t>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הוא</w:t>
                            </w:r>
                            <w:r w:rsidRPr="00C52C16">
                              <w:rPr>
                                <w:rFonts w:cs="Tahoma"/>
                                <w:color w:val="0B5294"/>
                                <w:spacing w:val="-4"/>
                                <w:sz w:val="24"/>
                                <w:szCs w:val="24"/>
                                <w:rtl/>
                              </w:rPr>
                              <w:t xml:space="preserve"> </w:t>
                            </w:r>
                            <w:r w:rsidRPr="00C52C16">
                              <w:rPr>
                                <w:rFonts w:cs="Tahoma" w:hint="eastAsia"/>
                                <w:color w:val="0B5294"/>
                                <w:spacing w:val="-4"/>
                                <w:sz w:val="24"/>
                                <w:szCs w:val="24"/>
                                <w:rtl/>
                              </w:rPr>
                              <w:t>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472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680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510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נמצא</w:t>
                      </w:r>
                      <w:r w:rsidRPr="00C52C16">
                        <w:rPr>
                          <w:rFonts w:cs="Tahoma"/>
                          <w:color w:val="0B5294"/>
                          <w:spacing w:val="-4"/>
                          <w:sz w:val="24"/>
                          <w:szCs w:val="24"/>
                          <w:rtl/>
                        </w:rPr>
                        <w:t xml:space="preserve"> </w:t>
                      </w:r>
                      <w:r w:rsidRPr="00C52C16">
                        <w:rPr>
                          <w:rFonts w:cs="Tahoma" w:hint="eastAsia"/>
                          <w:color w:val="0B5294"/>
                          <w:spacing w:val="-4"/>
                          <w:sz w:val="24"/>
                          <w:szCs w:val="24"/>
                          <w:rtl/>
                        </w:rPr>
                        <w:t>שחמש</w:t>
                      </w:r>
                      <w:r w:rsidRPr="00C52C16">
                        <w:rPr>
                          <w:rFonts w:cs="Tahoma"/>
                          <w:color w:val="0B5294"/>
                          <w:spacing w:val="-4"/>
                          <w:sz w:val="24"/>
                          <w:szCs w:val="24"/>
                          <w:rtl/>
                        </w:rPr>
                        <w:t xml:space="preserve"> </w:t>
                      </w:r>
                      <w:r w:rsidRPr="00C52C16">
                        <w:rPr>
                          <w:rFonts w:cs="Tahoma" w:hint="eastAsia"/>
                          <w:color w:val="0B5294"/>
                          <w:spacing w:val="-4"/>
                          <w:sz w:val="24"/>
                          <w:szCs w:val="24"/>
                          <w:rtl/>
                        </w:rPr>
                        <w:t>שנים</w:t>
                      </w:r>
                      <w:r w:rsidRPr="00C52C16">
                        <w:rPr>
                          <w:rFonts w:cs="Tahoma"/>
                          <w:color w:val="0B5294"/>
                          <w:spacing w:val="-4"/>
                          <w:sz w:val="24"/>
                          <w:szCs w:val="24"/>
                          <w:rtl/>
                        </w:rPr>
                        <w:t xml:space="preserve"> </w:t>
                      </w:r>
                      <w:r w:rsidRPr="00C52C16">
                        <w:rPr>
                          <w:rFonts w:cs="Tahoma" w:hint="eastAsia"/>
                          <w:color w:val="0B5294"/>
                          <w:spacing w:val="-4"/>
                          <w:sz w:val="24"/>
                          <w:szCs w:val="24"/>
                          <w:rtl/>
                        </w:rPr>
                        <w:t>לאחר</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-40% </w:t>
                      </w:r>
                      <w:r w:rsidRPr="00C52C16">
                        <w:rPr>
                          <w:rFonts w:cs="Tahoma" w:hint="eastAsia"/>
                          <w:color w:val="0B5294"/>
                          <w:spacing w:val="-4"/>
                          <w:sz w:val="24"/>
                          <w:szCs w:val="24"/>
                          <w:rtl/>
                        </w:rPr>
                        <w:t>מהמנותחים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עלו</w:t>
                      </w:r>
                      <w:r w:rsidRPr="00C52C16">
                        <w:rPr>
                          <w:rFonts w:cs="Tahoma"/>
                          <w:color w:val="0B5294"/>
                          <w:spacing w:val="-4"/>
                          <w:sz w:val="24"/>
                          <w:szCs w:val="24"/>
                          <w:rtl/>
                        </w:rPr>
                        <w:t xml:space="preserve"> </w:t>
                      </w:r>
                      <w:r w:rsidRPr="00C52C16">
                        <w:rPr>
                          <w:rFonts w:cs="Tahoma" w:hint="eastAsia"/>
                          <w:color w:val="0B5294"/>
                          <w:spacing w:val="-4"/>
                          <w:sz w:val="24"/>
                          <w:szCs w:val="24"/>
                          <w:rtl/>
                        </w:rPr>
                        <w:t>במשקל</w:t>
                      </w:r>
                      <w:r w:rsidRPr="00C52C16">
                        <w:rPr>
                          <w:rFonts w:cs="Tahoma"/>
                          <w:color w:val="0B5294"/>
                          <w:spacing w:val="-4"/>
                          <w:sz w:val="24"/>
                          <w:szCs w:val="24"/>
                          <w:rtl/>
                        </w:rPr>
                        <w:t xml:space="preserve"> </w:t>
                      </w:r>
                      <w:r w:rsidRPr="00C52C16">
                        <w:rPr>
                          <w:rFonts w:cs="Tahoma" w:hint="eastAsia"/>
                          <w:color w:val="0B5294"/>
                          <w:spacing w:val="-4"/>
                          <w:sz w:val="24"/>
                          <w:szCs w:val="24"/>
                          <w:rtl/>
                        </w:rPr>
                        <w:t>ולא</w:t>
                      </w:r>
                      <w:r w:rsidRPr="00C52C16">
                        <w:rPr>
                          <w:rFonts w:cs="Tahoma"/>
                          <w:color w:val="0B5294"/>
                          <w:spacing w:val="-4"/>
                          <w:sz w:val="24"/>
                          <w:szCs w:val="24"/>
                          <w:rtl/>
                        </w:rPr>
                        <w:t xml:space="preserve"> </w:t>
                      </w:r>
                      <w:r w:rsidRPr="00C52C16">
                        <w:rPr>
                          <w:rFonts w:cs="Tahoma" w:hint="eastAsia"/>
                          <w:color w:val="0B5294"/>
                          <w:spacing w:val="-4"/>
                          <w:sz w:val="24"/>
                          <w:szCs w:val="24"/>
                          <w:rtl/>
                        </w:rPr>
                        <w:t>שמרו</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מדד</w:t>
                      </w:r>
                      <w:r w:rsidRPr="00C52C16">
                        <w:rPr>
                          <w:rFonts w:cs="Tahoma"/>
                          <w:color w:val="0B5294"/>
                          <w:spacing w:val="-4"/>
                          <w:sz w:val="24"/>
                          <w:szCs w:val="24"/>
                          <w:rtl/>
                        </w:rPr>
                        <w:t xml:space="preserve"> </w:t>
                      </w:r>
                      <w:r w:rsidRPr="00C52C16">
                        <w:rPr>
                          <w:rFonts w:cs="Tahoma" w:hint="eastAsia"/>
                          <w:color w:val="0B5294"/>
                          <w:spacing w:val="-4"/>
                          <w:sz w:val="24"/>
                          <w:szCs w:val="24"/>
                          <w:rtl/>
                        </w:rPr>
                        <w:t>הצלחת</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חלקם</w:t>
                      </w:r>
                      <w:r w:rsidRPr="00C52C16">
                        <w:rPr>
                          <w:rFonts w:cs="Tahoma"/>
                          <w:color w:val="0B5294"/>
                          <w:spacing w:val="-4"/>
                          <w:sz w:val="24"/>
                          <w:szCs w:val="24"/>
                          <w:rtl/>
                        </w:rPr>
                        <w:t xml:space="preserve"> </w:t>
                      </w:r>
                      <w:r w:rsidRPr="00C52C16">
                        <w:rPr>
                          <w:rFonts w:cs="Tahoma" w:hint="eastAsia"/>
                          <w:color w:val="0B5294"/>
                          <w:spacing w:val="-4"/>
                          <w:sz w:val="24"/>
                          <w:szCs w:val="24"/>
                          <w:rtl/>
                        </w:rPr>
                        <w:t>אף</w:t>
                      </w:r>
                      <w:r w:rsidRPr="00C52C16">
                        <w:rPr>
                          <w:rFonts w:cs="Tahoma"/>
                          <w:color w:val="0B5294"/>
                          <w:spacing w:val="-4"/>
                          <w:sz w:val="24"/>
                          <w:szCs w:val="24"/>
                          <w:rtl/>
                        </w:rPr>
                        <w:t xml:space="preserve"> </w:t>
                      </w:r>
                      <w:r w:rsidRPr="00C52C16">
                        <w:rPr>
                          <w:rFonts w:cs="Tahoma" w:hint="eastAsia"/>
                          <w:color w:val="0B5294"/>
                          <w:spacing w:val="-4"/>
                          <w:sz w:val="24"/>
                          <w:szCs w:val="24"/>
                          <w:rtl/>
                        </w:rPr>
                        <w:t>חזרו</w:t>
                      </w:r>
                      <w:r w:rsidRPr="00C52C16">
                        <w:rPr>
                          <w:rFonts w:cs="Tahoma"/>
                          <w:color w:val="0B5294"/>
                          <w:spacing w:val="-4"/>
                          <w:sz w:val="24"/>
                          <w:szCs w:val="24"/>
                          <w:rtl/>
                        </w:rPr>
                        <w:t xml:space="preserve"> </w:t>
                      </w:r>
                      <w:r w:rsidRPr="00C52C16">
                        <w:rPr>
                          <w:rFonts w:cs="Tahoma" w:hint="eastAsia"/>
                          <w:color w:val="0B5294"/>
                          <w:spacing w:val="-4"/>
                          <w:sz w:val="24"/>
                          <w:szCs w:val="24"/>
                          <w:rtl/>
                        </w:rPr>
                        <w:t>למשקלם</w:t>
                      </w:r>
                      <w:r w:rsidRPr="00C52C16">
                        <w:rPr>
                          <w:rFonts w:cs="Tahoma"/>
                          <w:color w:val="0B5294"/>
                          <w:spacing w:val="-4"/>
                          <w:sz w:val="24"/>
                          <w:szCs w:val="24"/>
                          <w:rtl/>
                        </w:rPr>
                        <w:t xml:space="preserve"> </w:t>
                      </w:r>
                      <w:r w:rsidRPr="00C52C16">
                        <w:rPr>
                          <w:rFonts w:cs="Tahoma" w:hint="eastAsia"/>
                          <w:color w:val="0B5294"/>
                          <w:spacing w:val="-4"/>
                          <w:sz w:val="24"/>
                          <w:szCs w:val="24"/>
                          <w:rtl/>
                        </w:rPr>
                        <w:t>המקורי</w:t>
                      </w:r>
                      <w:r w:rsidRPr="00C52C16">
                        <w:rPr>
                          <w:rFonts w:cs="Tahoma"/>
                          <w:color w:val="0B5294"/>
                          <w:spacing w:val="-4"/>
                          <w:sz w:val="24"/>
                          <w:szCs w:val="24"/>
                          <w:rtl/>
                        </w:rPr>
                        <w:t xml:space="preserve"> </w:t>
                      </w:r>
                      <w:r w:rsidRPr="00C52C16">
                        <w:rPr>
                          <w:rFonts w:cs="Tahoma" w:hint="eastAsia"/>
                          <w:color w:val="0B5294"/>
                          <w:spacing w:val="-4"/>
                          <w:sz w:val="24"/>
                          <w:szCs w:val="24"/>
                          <w:rtl/>
                        </w:rPr>
                        <w:t>ויותר</w:t>
                      </w:r>
                      <w:r w:rsidRPr="00C52C16">
                        <w:rPr>
                          <w:rFonts w:cs="Tahoma"/>
                          <w:color w:val="0B5294"/>
                          <w:spacing w:val="-4"/>
                          <w:sz w:val="24"/>
                          <w:szCs w:val="24"/>
                          <w:rtl/>
                        </w:rPr>
                        <w:t xml:space="preserve"> </w:t>
                      </w:r>
                      <w:r w:rsidRPr="00C52C16">
                        <w:rPr>
                          <w:rFonts w:cs="Tahoma" w:hint="eastAsia"/>
                          <w:color w:val="0B5294"/>
                          <w:spacing w:val="-4"/>
                          <w:sz w:val="24"/>
                          <w:szCs w:val="24"/>
                          <w:rtl/>
                        </w:rPr>
                        <w:t>מזה</w:t>
                      </w:r>
                      <w:r w:rsidRPr="00C52C16">
                        <w:rPr>
                          <w:rFonts w:cs="Tahoma"/>
                          <w:color w:val="0B5294"/>
                          <w:spacing w:val="-4"/>
                          <w:sz w:val="24"/>
                          <w:szCs w:val="24"/>
                          <w:rtl/>
                        </w:rPr>
                        <w:t xml:space="preserve">. </w:t>
                      </w:r>
                      <w:r w:rsidRPr="00C52C16">
                        <w:rPr>
                          <w:rFonts w:cs="Tahoma" w:hint="eastAsia"/>
                          <w:color w:val="0B5294"/>
                          <w:spacing w:val="-4"/>
                          <w:sz w:val="24"/>
                          <w:szCs w:val="24"/>
                          <w:rtl/>
                        </w:rPr>
                        <w:t>בשנת</w:t>
                      </w:r>
                      <w:r w:rsidRPr="00C52C16">
                        <w:rPr>
                          <w:rFonts w:cs="Tahoma"/>
                          <w:color w:val="0B5294"/>
                          <w:spacing w:val="-4"/>
                          <w:sz w:val="24"/>
                          <w:szCs w:val="24"/>
                          <w:rtl/>
                        </w:rPr>
                        <w:t xml:space="preserve"> 2017 </w:t>
                      </w:r>
                      <w:r w:rsidRPr="00C52C16">
                        <w:rPr>
                          <w:rFonts w:cs="Tahoma" w:hint="eastAsia"/>
                          <w:color w:val="0B5294"/>
                          <w:spacing w:val="-4"/>
                          <w:sz w:val="24"/>
                          <w:szCs w:val="24"/>
                          <w:rtl/>
                        </w:rPr>
                        <w:t>היה</w:t>
                      </w:r>
                      <w:r w:rsidRPr="00C52C16">
                        <w:rPr>
                          <w:rFonts w:cs="Tahoma"/>
                          <w:color w:val="0B5294"/>
                          <w:spacing w:val="-4"/>
                          <w:sz w:val="24"/>
                          <w:szCs w:val="24"/>
                          <w:rtl/>
                        </w:rPr>
                        <w:t xml:space="preserve"> </w:t>
                      </w:r>
                      <w:r w:rsidRPr="00C52C16">
                        <w:rPr>
                          <w:rFonts w:cs="Tahoma" w:hint="eastAsia"/>
                          <w:color w:val="0B5294"/>
                          <w:spacing w:val="-4"/>
                          <w:sz w:val="24"/>
                          <w:szCs w:val="24"/>
                          <w:rtl/>
                        </w:rPr>
                        <w:t>שיעורם</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החוזרים</w:t>
                      </w:r>
                      <w:r w:rsidRPr="00C52C16">
                        <w:rPr>
                          <w:rFonts w:cs="Tahoma"/>
                          <w:color w:val="0B5294"/>
                          <w:spacing w:val="-4"/>
                          <w:sz w:val="24"/>
                          <w:szCs w:val="24"/>
                          <w:rtl/>
                        </w:rPr>
                        <w:t xml:space="preserve"> </w:t>
                      </w:r>
                      <w:r w:rsidRPr="00C52C16">
                        <w:rPr>
                          <w:rFonts w:cs="Tahoma" w:hint="eastAsia"/>
                          <w:color w:val="0B5294"/>
                          <w:spacing w:val="-4"/>
                          <w:sz w:val="24"/>
                          <w:szCs w:val="24"/>
                          <w:rtl/>
                        </w:rPr>
                        <w:t>כ</w:t>
                      </w:r>
                      <w:r w:rsidRPr="00C52C16">
                        <w:rPr>
                          <w:rFonts w:cs="Tahoma"/>
                          <w:color w:val="0B5294"/>
                          <w:spacing w:val="-4"/>
                          <w:sz w:val="24"/>
                          <w:szCs w:val="24"/>
                          <w:rtl/>
                        </w:rPr>
                        <w:t xml:space="preserve">-17% - </w:t>
                      </w:r>
                      <w:r w:rsidRPr="00C52C16">
                        <w:rPr>
                          <w:rFonts w:cs="Tahoma" w:hint="eastAsia"/>
                          <w:color w:val="0B5294"/>
                          <w:spacing w:val="-4"/>
                          <w:sz w:val="24"/>
                          <w:szCs w:val="24"/>
                          <w:rtl/>
                        </w:rPr>
                        <w:t>אחד</w:t>
                      </w:r>
                      <w:r w:rsidRPr="00C52C16">
                        <w:rPr>
                          <w:rFonts w:cs="Tahoma"/>
                          <w:color w:val="0B5294"/>
                          <w:spacing w:val="-4"/>
                          <w:sz w:val="24"/>
                          <w:szCs w:val="24"/>
                          <w:rtl/>
                        </w:rPr>
                        <w:t xml:space="preserve"> </w:t>
                      </w:r>
                      <w:r w:rsidRPr="00C52C16">
                        <w:rPr>
                          <w:rFonts w:cs="Tahoma" w:hint="eastAsia"/>
                          <w:color w:val="0B5294"/>
                          <w:spacing w:val="-4"/>
                          <w:sz w:val="24"/>
                          <w:szCs w:val="24"/>
                          <w:rtl/>
                        </w:rPr>
                        <w:t>מכל</w:t>
                      </w:r>
                      <w:r w:rsidRPr="00C52C16">
                        <w:rPr>
                          <w:rFonts w:cs="Tahoma"/>
                          <w:color w:val="0B5294"/>
                          <w:spacing w:val="-4"/>
                          <w:sz w:val="24"/>
                          <w:szCs w:val="24"/>
                          <w:rtl/>
                        </w:rPr>
                        <w:t xml:space="preserve"> </w:t>
                      </w:r>
                      <w:r w:rsidRPr="00C52C16">
                        <w:rPr>
                          <w:rFonts w:cs="Tahoma" w:hint="eastAsia"/>
                          <w:color w:val="0B5294"/>
                          <w:spacing w:val="-4"/>
                          <w:sz w:val="24"/>
                          <w:szCs w:val="24"/>
                          <w:rtl/>
                        </w:rPr>
                        <w:t>שישה</w:t>
                      </w:r>
                      <w:r w:rsidRPr="00C52C16">
                        <w:rPr>
                          <w:rFonts w:cs="Tahoma"/>
                          <w:color w:val="0B5294"/>
                          <w:spacing w:val="-4"/>
                          <w:sz w:val="24"/>
                          <w:szCs w:val="24"/>
                          <w:rtl/>
                        </w:rPr>
                        <w:t xml:space="preserve"> </w:t>
                      </w:r>
                      <w:r w:rsidRPr="00C52C16">
                        <w:rPr>
                          <w:rFonts w:cs="Tahoma" w:hint="eastAsia"/>
                          <w:color w:val="0B5294"/>
                          <w:spacing w:val="-4"/>
                          <w:sz w:val="24"/>
                          <w:szCs w:val="24"/>
                          <w:rtl/>
                        </w:rPr>
                        <w:t>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הוא</w:t>
                      </w:r>
                      <w:r w:rsidRPr="00C52C16">
                        <w:rPr>
                          <w:rFonts w:cs="Tahoma"/>
                          <w:color w:val="0B5294"/>
                          <w:spacing w:val="-4"/>
                          <w:sz w:val="24"/>
                          <w:szCs w:val="24"/>
                          <w:rtl/>
                        </w:rPr>
                        <w:t xml:space="preserve"> </w:t>
                      </w:r>
                      <w:r w:rsidRPr="00C52C16">
                        <w:rPr>
                          <w:rFonts w:cs="Tahoma" w:hint="eastAsia"/>
                          <w:color w:val="0B5294"/>
                          <w:spacing w:val="-4"/>
                          <w:sz w:val="24"/>
                          <w:szCs w:val="24"/>
                          <w:rtl/>
                        </w:rPr>
                        <w:t>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865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line="240" w:lineRule="exact"/>
        <w:ind w:right="2268"/>
        <w:jc w:val="both"/>
        <w:rPr>
          <w:rFonts w:ascii="Tahoma" w:hAnsi="Tahoma" w:cs="Tahoma"/>
          <w:sz w:val="18"/>
          <w:szCs w:val="18"/>
          <w:rtl/>
        </w:rPr>
      </w:pPr>
      <w:r w:rsidRPr="004D1EA5">
        <w:rPr>
          <w:rFonts w:ascii="Tahoma" w:eastAsia="Times New Roman" w:hAnsi="Tahoma" w:cs="Tahoma" w:hint="eastAsia"/>
          <w:sz w:val="18"/>
          <w:szCs w:val="18"/>
          <w:rtl/>
          <w:lang w:eastAsia="he-IL"/>
        </w:rPr>
        <w:t>ניתוח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חוזר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מבוצע</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במקרים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התפתחות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סיבוכים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לאחר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ניתוח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במצבים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כישלון</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בירידה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במשקל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בטווח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הרחוק</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 </w:t>
      </w:r>
      <w:r w:rsidRPr="004D1EA5">
        <w:rPr>
          <w:rFonts w:ascii="Tahoma" w:hAnsi="Tahoma" w:cs="Tahoma" w:hint="cs"/>
          <w:sz w:val="18"/>
          <w:szCs w:val="18"/>
          <w:rtl/>
        </w:rPr>
        <w:t xml:space="preserve">ירידה של פחות מ-50% </w:t>
      </w:r>
      <w:r w:rsidRPr="004D1EA5">
        <w:rPr>
          <w:rFonts w:ascii="Tahoma" w:hAnsi="Tahoma" w:cs="Tahoma"/>
          <w:sz w:val="18"/>
          <w:szCs w:val="18"/>
          <w:rtl/>
        </w:rPr>
        <w:t xml:space="preserve">מעודף המשקל </w:t>
      </w:r>
      <w:r w:rsidRPr="004D1EA5">
        <w:rPr>
          <w:rFonts w:ascii="Tahoma" w:hAnsi="Tahoma" w:cs="Tahoma" w:hint="cs"/>
          <w:sz w:val="18"/>
          <w:szCs w:val="18"/>
          <w:rtl/>
        </w:rPr>
        <w:t>או עודף משקל של יותר מ- 30% ממשקל גוף תקין</w:t>
      </w:r>
      <w:r>
        <w:rPr>
          <w:rStyle w:val="FootnoteReference0"/>
          <w:rFonts w:ascii="Tahoma" w:hAnsi="Tahoma" w:cs="Tahoma"/>
          <w:sz w:val="18"/>
          <w:szCs w:val="18"/>
          <w:rtl/>
        </w:rPr>
        <w:footnoteReference w:id="93"/>
      </w:r>
      <w:r w:rsidRPr="004D1EA5">
        <w:rPr>
          <w:rFonts w:ascii="Tahoma" w:hAnsi="Tahoma" w:cs="Tahoma"/>
          <w:sz w:val="18"/>
          <w:szCs w:val="18"/>
          <w:rtl/>
        </w:rPr>
        <w:t xml:space="preserve"> בשנ</w:t>
      </w:r>
      <w:r w:rsidRPr="004D1EA5">
        <w:rPr>
          <w:rFonts w:ascii="Tahoma" w:hAnsi="Tahoma" w:cs="Tahoma" w:hint="cs"/>
          <w:sz w:val="18"/>
          <w:szCs w:val="18"/>
          <w:rtl/>
        </w:rPr>
        <w:t>תיים</w:t>
      </w:r>
      <w:r w:rsidRPr="004D1EA5">
        <w:rPr>
          <w:rFonts w:ascii="Tahoma" w:hAnsi="Tahoma" w:cs="Tahoma"/>
          <w:sz w:val="18"/>
          <w:szCs w:val="18"/>
          <w:rtl/>
        </w:rPr>
        <w:t xml:space="preserve"> הראשונ</w:t>
      </w:r>
      <w:r w:rsidRPr="004D1EA5">
        <w:rPr>
          <w:rFonts w:ascii="Tahoma" w:hAnsi="Tahoma" w:cs="Tahoma" w:hint="cs"/>
          <w:sz w:val="18"/>
          <w:szCs w:val="18"/>
          <w:rtl/>
        </w:rPr>
        <w:t>ות</w:t>
      </w:r>
      <w:r w:rsidRPr="004D1EA5">
        <w:rPr>
          <w:rFonts w:ascii="Tahoma" w:hAnsi="Tahoma" w:cs="Tahoma"/>
          <w:sz w:val="18"/>
          <w:szCs w:val="18"/>
          <w:rtl/>
        </w:rPr>
        <w:t xml:space="preserve"> לאחר הניתוח</w:t>
      </w:r>
      <w:r>
        <w:rPr>
          <w:rStyle w:val="FootnoteReference0"/>
          <w:rFonts w:ascii="Tahoma" w:hAnsi="Tahoma" w:cs="Tahoma"/>
          <w:sz w:val="18"/>
          <w:szCs w:val="18"/>
          <w:rtl/>
        </w:rPr>
        <w:footnoteReference w:id="94"/>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במצב של</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הרחבת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הקיבה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במקרי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פגיעה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מהותית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באיכות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החיים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כגון</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הקאות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ממושכות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אי</w:t>
      </w:r>
      <w:r w:rsidRPr="004D1EA5">
        <w:rPr>
          <w:rFonts w:ascii="Tahoma" w:eastAsia="Times New Roman" w:hAnsi="Tahoma" w:cs="Tahoma" w:hint="cs"/>
          <w:sz w:val="18"/>
          <w:szCs w:val="18"/>
          <w:rtl/>
          <w:lang w:eastAsia="he-IL"/>
        </w:rPr>
        <w:t>-</w:t>
      </w:r>
      <w:r w:rsidRPr="004D1EA5">
        <w:rPr>
          <w:rFonts w:ascii="Tahoma" w:eastAsia="Times New Roman" w:hAnsi="Tahoma" w:cs="Tahoma" w:hint="eastAsia"/>
          <w:sz w:val="18"/>
          <w:szCs w:val="18"/>
          <w:rtl/>
          <w:lang w:eastAsia="he-IL"/>
        </w:rPr>
        <w:t>סבילות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קשה</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למוצרי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מזון</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רבים</w:t>
      </w:r>
      <w:r w:rsidRPr="004D1EA5">
        <w:rPr>
          <w:rFonts w:ascii="Tahoma" w:eastAsia="Times New Roman" w:hAnsi="Tahoma" w:cs="Tahoma" w:hint="cs"/>
          <w:sz w:val="18"/>
          <w:szCs w:val="18"/>
          <w:rtl/>
          <w:lang w:eastAsia="he-IL"/>
        </w:rPr>
        <w:t xml:space="preserve"> </w:t>
      </w:r>
      <w:r w:rsidRPr="004D1EA5">
        <w:rPr>
          <w:rFonts w:ascii="Tahoma" w:eastAsia="Times New Roman" w:hAnsi="Tahoma" w:cs="Tahoma" w:hint="eastAsia"/>
          <w:sz w:val="18"/>
          <w:szCs w:val="18"/>
          <w:rtl/>
          <w:lang w:eastAsia="he-IL"/>
        </w:rPr>
        <w:t>ועוד</w:t>
      </w:r>
      <w:r w:rsidRPr="004D1EA5">
        <w:rPr>
          <w:rFonts w:ascii="Tahoma" w:eastAsia="Times New Roman" w:hAnsi="Tahoma" w:cs="Tahoma"/>
          <w:sz w:val="18"/>
          <w:szCs w:val="18"/>
          <w:rtl/>
          <w:lang w:eastAsia="he-IL"/>
        </w:rPr>
        <w:t>.</w:t>
      </w:r>
      <w:r w:rsidRPr="004D1EA5">
        <w:rPr>
          <w:rFonts w:ascii="Tahoma" w:hAnsi="Tahoma" w:cs="Tahoma"/>
          <w:sz w:val="18"/>
          <w:szCs w:val="18"/>
          <w:rtl/>
        </w:rPr>
        <w:t xml:space="preserve"> </w:t>
      </w:r>
    </w:p>
    <w:p w:rsidR="002E6D5B" w:rsidRPr="004D1EA5" w:rsidP="00C52C16">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ניתוח </w:t>
      </w:r>
      <w:r w:rsidRPr="004D1EA5">
        <w:rPr>
          <w:rFonts w:ascii="Tahoma" w:hAnsi="Tahoma" w:cs="Tahoma" w:hint="cs"/>
          <w:sz w:val="18"/>
          <w:szCs w:val="18"/>
          <w:rtl/>
        </w:rPr>
        <w:t>בריאטרי</w:t>
      </w:r>
      <w:r w:rsidRPr="004D1EA5">
        <w:rPr>
          <w:rFonts w:ascii="Tahoma" w:hAnsi="Tahoma" w:cs="Tahoma" w:hint="cs"/>
          <w:sz w:val="18"/>
          <w:szCs w:val="18"/>
          <w:rtl/>
        </w:rPr>
        <w:t xml:space="preserve"> חוזר מסוכן יותר מהניתוח הראשון, ואחוז הירידה במשקל בעקבות ניתוח חוזר נמוך באופן ניכר בהשוואה לניתוח הראשון</w:t>
      </w:r>
      <w:r>
        <w:rPr>
          <w:rStyle w:val="FootnoteReference0"/>
          <w:rFonts w:ascii="Tahoma" w:hAnsi="Tahoma" w:cs="Tahoma"/>
          <w:sz w:val="18"/>
          <w:szCs w:val="18"/>
          <w:rtl/>
        </w:rPr>
        <w:footnoteReference w:id="95"/>
      </w:r>
      <w:r w:rsidRPr="004D1EA5">
        <w:rPr>
          <w:rFonts w:ascii="Tahoma" w:hAnsi="Tahoma" w:cs="Tahoma" w:hint="cs"/>
          <w:sz w:val="18"/>
          <w:szCs w:val="18"/>
          <w:rtl/>
        </w:rPr>
        <w:t xml:space="preserve">. כדי </w:t>
      </w:r>
      <w:r w:rsidRPr="004D1EA5">
        <w:rPr>
          <w:rFonts w:ascii="Tahoma" w:hAnsi="Tahoma" w:cs="Tahoma"/>
          <w:sz w:val="18"/>
          <w:szCs w:val="18"/>
          <w:rtl/>
        </w:rPr>
        <w:t xml:space="preserve">למקסם את תוצאות הניתוח נדרשים שינויים </w:t>
      </w:r>
      <w:r w:rsidRPr="004D1EA5">
        <w:rPr>
          <w:rFonts w:ascii="Tahoma" w:hAnsi="Tahoma" w:cs="Tahoma" w:hint="cs"/>
          <w:sz w:val="18"/>
          <w:szCs w:val="18"/>
          <w:rtl/>
        </w:rPr>
        <w:t xml:space="preserve">גדולים </w:t>
      </w:r>
      <w:r w:rsidRPr="004D1EA5">
        <w:rPr>
          <w:rFonts w:ascii="Tahoma" w:hAnsi="Tahoma" w:cs="Tahoma"/>
          <w:sz w:val="18"/>
          <w:szCs w:val="18"/>
          <w:rtl/>
        </w:rPr>
        <w:t xml:space="preserve">בהיבט התזונתי, הרגשי וההתנהגותי. על כן, מנותחים </w:t>
      </w:r>
      <w:r w:rsidRPr="004D1EA5">
        <w:rPr>
          <w:rFonts w:ascii="Tahoma" w:hAnsi="Tahoma" w:cs="Tahoma" w:hint="cs"/>
          <w:sz w:val="18"/>
          <w:szCs w:val="18"/>
          <w:rtl/>
        </w:rPr>
        <w:t>הסובלים מ</w:t>
      </w:r>
      <w:r w:rsidRPr="004D1EA5">
        <w:rPr>
          <w:rFonts w:ascii="Tahoma" w:hAnsi="Tahoma" w:cs="Tahoma"/>
          <w:sz w:val="18"/>
          <w:szCs w:val="18"/>
          <w:rtl/>
        </w:rPr>
        <w:t>עלי</w:t>
      </w:r>
      <w:r w:rsidRPr="004D1EA5">
        <w:rPr>
          <w:rFonts w:ascii="Tahoma" w:hAnsi="Tahoma" w:cs="Tahoma" w:hint="cs"/>
          <w:sz w:val="18"/>
          <w:szCs w:val="18"/>
          <w:rtl/>
        </w:rPr>
        <w:t>י</w:t>
      </w:r>
      <w:r w:rsidRPr="004D1EA5">
        <w:rPr>
          <w:rFonts w:ascii="Tahoma" w:hAnsi="Tahoma" w:cs="Tahoma"/>
          <w:sz w:val="18"/>
          <w:szCs w:val="18"/>
          <w:rtl/>
        </w:rPr>
        <w:t xml:space="preserve">ה חוזרת במשקל נדרשים להערכה מעמיקה </w:t>
      </w:r>
      <w:r w:rsidRPr="004D1EA5">
        <w:rPr>
          <w:rFonts w:ascii="Tahoma" w:hAnsi="Tahoma" w:cs="Tahoma"/>
          <w:sz w:val="18"/>
          <w:szCs w:val="18"/>
          <w:rtl/>
        </w:rPr>
        <w:t xml:space="preserve">יותר ולהכנה מתאימה </w:t>
      </w:r>
      <w:r w:rsidRPr="004D1EA5">
        <w:rPr>
          <w:rFonts w:ascii="Tahoma" w:hAnsi="Tahoma" w:cs="Tahoma" w:hint="cs"/>
          <w:sz w:val="18"/>
          <w:szCs w:val="18"/>
          <w:rtl/>
        </w:rPr>
        <w:t>מזו</w:t>
      </w:r>
      <w:r w:rsidRPr="004D1EA5">
        <w:rPr>
          <w:rFonts w:ascii="Tahoma" w:hAnsi="Tahoma" w:cs="Tahoma"/>
          <w:sz w:val="18"/>
          <w:szCs w:val="18"/>
          <w:rtl/>
        </w:rPr>
        <w:t xml:space="preserve"> </w:t>
      </w:r>
      <w:r w:rsidRPr="004D1EA5">
        <w:rPr>
          <w:rFonts w:ascii="Tahoma" w:hAnsi="Tahoma" w:cs="Tahoma" w:hint="cs"/>
          <w:sz w:val="18"/>
          <w:szCs w:val="18"/>
          <w:rtl/>
        </w:rPr>
        <w:t>שנדרשה</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r w:rsidRPr="004D1EA5">
        <w:rPr>
          <w:rFonts w:ascii="Tahoma" w:hAnsi="Tahoma" w:cs="Tahoma" w:hint="cs"/>
          <w:sz w:val="18"/>
          <w:szCs w:val="18"/>
          <w:rtl/>
        </w:rPr>
        <w:t>הראשון</w:t>
      </w:r>
      <w:r w:rsidRPr="004D1EA5">
        <w:rPr>
          <w:rFonts w:ascii="Tahoma" w:hAnsi="Tahoma" w:cs="Tahoma"/>
          <w:sz w:val="18"/>
          <w:szCs w:val="18"/>
          <w:rtl/>
        </w:rPr>
        <w:t xml:space="preserve">, </w:t>
      </w:r>
      <w:r w:rsidRPr="004D1EA5">
        <w:rPr>
          <w:rFonts w:ascii="Tahoma" w:hAnsi="Tahoma" w:cs="Tahoma" w:hint="cs"/>
          <w:sz w:val="18"/>
          <w:szCs w:val="18"/>
          <w:rtl/>
        </w:rPr>
        <w:t>במטרה לבחון</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הסיבה</w:t>
      </w:r>
      <w:r w:rsidRPr="004D1EA5">
        <w:rPr>
          <w:rFonts w:ascii="Tahoma" w:hAnsi="Tahoma" w:cs="Tahoma"/>
          <w:sz w:val="18"/>
          <w:szCs w:val="18"/>
          <w:rtl/>
        </w:rPr>
        <w:t xml:space="preserve"> </w:t>
      </w:r>
      <w:r w:rsidRPr="004D1EA5">
        <w:rPr>
          <w:rFonts w:ascii="Tahoma" w:hAnsi="Tahoma" w:cs="Tahoma" w:hint="cs"/>
          <w:sz w:val="18"/>
          <w:szCs w:val="18"/>
          <w:rtl/>
        </w:rPr>
        <w:t>לכישלון</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ולנתח</w:t>
      </w:r>
      <w:r w:rsidRPr="004D1EA5">
        <w:rPr>
          <w:rFonts w:ascii="Tahoma" w:hAnsi="Tahoma" w:cs="Tahoma"/>
          <w:sz w:val="18"/>
          <w:szCs w:val="18"/>
          <w:rtl/>
        </w:rPr>
        <w:t xml:space="preserve"> </w:t>
      </w:r>
      <w:r w:rsidRPr="004D1EA5">
        <w:rPr>
          <w:rFonts w:ascii="Tahoma" w:hAnsi="Tahoma" w:cs="Tahoma" w:hint="cs"/>
          <w:sz w:val="18"/>
          <w:szCs w:val="18"/>
          <w:rtl/>
        </w:rPr>
        <w:t>ולהעריך</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הסיכויים</w:t>
      </w:r>
      <w:r w:rsidRPr="004D1EA5">
        <w:rPr>
          <w:rFonts w:ascii="Tahoma" w:hAnsi="Tahoma" w:cs="Tahoma"/>
          <w:sz w:val="18"/>
          <w:szCs w:val="18"/>
          <w:rtl/>
        </w:rPr>
        <w:t xml:space="preserve"> </w:t>
      </w:r>
      <w:r w:rsidRPr="004D1EA5">
        <w:rPr>
          <w:rFonts w:ascii="Tahoma" w:hAnsi="Tahoma" w:cs="Tahoma" w:hint="cs"/>
          <w:sz w:val="18"/>
          <w:szCs w:val="18"/>
          <w:rtl/>
        </w:rPr>
        <w:t>שניתוח</w:t>
      </w:r>
      <w:r w:rsidRPr="004D1EA5">
        <w:rPr>
          <w:rFonts w:ascii="Tahoma" w:hAnsi="Tahoma" w:cs="Tahoma"/>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יחולל</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השינוי</w:t>
      </w:r>
      <w:r w:rsidRPr="004D1EA5">
        <w:rPr>
          <w:rFonts w:ascii="Tahoma" w:hAnsi="Tahoma" w:cs="Tahoma"/>
          <w:sz w:val="18"/>
          <w:szCs w:val="18"/>
          <w:rtl/>
        </w:rPr>
        <w:t xml:space="preserve"> </w:t>
      </w:r>
      <w:r w:rsidRPr="004D1EA5">
        <w:rPr>
          <w:rFonts w:ascii="Tahoma" w:hAnsi="Tahoma" w:cs="Tahoma" w:hint="cs"/>
          <w:sz w:val="18"/>
          <w:szCs w:val="18"/>
          <w:rtl/>
        </w:rPr>
        <w:t>הרצוי</w:t>
      </w:r>
      <w:r w:rsidRPr="004D1EA5">
        <w:rPr>
          <w:rFonts w:ascii="Tahoma" w:hAnsi="Tahoma" w:cs="Tahoma"/>
          <w:sz w:val="18"/>
          <w:szCs w:val="18"/>
          <w:rtl/>
        </w:rPr>
        <w:t xml:space="preserve">. </w:t>
      </w:r>
    </w:p>
    <w:p w:rsidR="002E6D5B" w:rsidRPr="004D1EA5" w:rsidP="00BD4CD2">
      <w:pPr>
        <w:spacing w:line="240" w:lineRule="exact"/>
        <w:ind w:right="2268"/>
        <w:jc w:val="both"/>
        <w:rPr>
          <w:rFonts w:ascii="Tahoma" w:hAnsi="Tahoma" w:cs="Tahoma"/>
          <w:sz w:val="18"/>
          <w:szCs w:val="18"/>
        </w:rPr>
      </w:pPr>
      <w:r w:rsidRPr="004D1EA5">
        <w:rPr>
          <w:rFonts w:ascii="Tahoma" w:hAnsi="Tahoma" w:cs="Tahoma" w:hint="cs"/>
          <w:sz w:val="18"/>
          <w:szCs w:val="18"/>
          <w:rtl/>
        </w:rPr>
        <w:t>כך למשל, בהנחיות של שירותי הבריאות הלאומי בבריטניה (</w:t>
      </w:r>
      <w:r w:rsidRPr="004D1EA5">
        <w:rPr>
          <w:rFonts w:ascii="Tahoma" w:hAnsi="Tahoma" w:cs="Tahoma"/>
          <w:sz w:val="18"/>
          <w:szCs w:val="18"/>
        </w:rPr>
        <w:t>NHS</w:t>
      </w:r>
      <w:r w:rsidRPr="004D1EA5">
        <w:rPr>
          <w:rFonts w:ascii="Tahoma" w:hAnsi="Tahoma" w:cs="Tahoma" w:hint="cs"/>
          <w:sz w:val="18"/>
          <w:szCs w:val="18"/>
          <w:rtl/>
        </w:rPr>
        <w:t>)</w:t>
      </w:r>
      <w:r>
        <w:rPr>
          <w:rFonts w:ascii="Tahoma" w:hAnsi="Tahoma" w:cs="Tahoma"/>
          <w:sz w:val="18"/>
          <w:szCs w:val="18"/>
          <w:vertAlign w:val="superscript"/>
          <w:rtl/>
        </w:rPr>
        <w:footnoteReference w:id="96"/>
      </w:r>
      <w:r w:rsidRPr="004D1EA5">
        <w:rPr>
          <w:rFonts w:ascii="Tahoma" w:hAnsi="Tahoma" w:cs="Tahoma" w:hint="cs"/>
          <w:sz w:val="18"/>
          <w:szCs w:val="18"/>
          <w:rtl/>
        </w:rPr>
        <w:t xml:space="preserve"> נקבע כי טרם ניתוח חוזר</w:t>
      </w:r>
      <w:r w:rsidRPr="004D1EA5">
        <w:rPr>
          <w:rFonts w:ascii="Tahoma" w:hAnsi="Tahoma" w:cs="Tahoma"/>
          <w:sz w:val="18"/>
          <w:szCs w:val="18"/>
          <w:rtl/>
        </w:rPr>
        <w:t xml:space="preserve"> </w:t>
      </w:r>
      <w:r w:rsidRPr="004D1EA5">
        <w:rPr>
          <w:rFonts w:ascii="Tahoma" w:hAnsi="Tahoma" w:cs="Tahoma" w:hint="cs"/>
          <w:sz w:val="18"/>
          <w:szCs w:val="18"/>
          <w:rtl/>
        </w:rPr>
        <w:t xml:space="preserve">על </w:t>
      </w:r>
      <w:r w:rsidRPr="004D1EA5">
        <w:rPr>
          <w:rFonts w:ascii="Tahoma" w:hAnsi="Tahoma" w:cs="Tahoma"/>
          <w:sz w:val="18"/>
          <w:szCs w:val="18"/>
          <w:rtl/>
        </w:rPr>
        <w:t>צוות רב</w:t>
      </w:r>
      <w:r w:rsidRPr="004D1EA5">
        <w:rPr>
          <w:rFonts w:ascii="Tahoma" w:hAnsi="Tahoma" w:cs="Tahoma" w:hint="cs"/>
          <w:sz w:val="18"/>
          <w:szCs w:val="18"/>
          <w:rtl/>
        </w:rPr>
        <w:t>-</w:t>
      </w:r>
      <w:r w:rsidRPr="004D1EA5">
        <w:rPr>
          <w:rFonts w:ascii="Tahoma" w:hAnsi="Tahoma" w:cs="Tahoma"/>
          <w:sz w:val="18"/>
          <w:szCs w:val="18"/>
          <w:rtl/>
        </w:rPr>
        <w:t xml:space="preserve">מקצועי </w:t>
      </w:r>
      <w:r w:rsidRPr="004D1EA5">
        <w:rPr>
          <w:rFonts w:ascii="Tahoma" w:hAnsi="Tahoma" w:cs="Tahoma" w:hint="cs"/>
          <w:sz w:val="18"/>
          <w:szCs w:val="18"/>
          <w:rtl/>
        </w:rPr>
        <w:t xml:space="preserve">הכולל </w:t>
      </w:r>
      <w:r w:rsidRPr="004D1EA5">
        <w:rPr>
          <w:rFonts w:ascii="Tahoma" w:hAnsi="Tahoma" w:cs="Tahoma"/>
          <w:sz w:val="18"/>
          <w:szCs w:val="18"/>
          <w:rtl/>
        </w:rPr>
        <w:t>כירורג, דיאט</w:t>
      </w:r>
      <w:r w:rsidRPr="004D1EA5">
        <w:rPr>
          <w:rFonts w:ascii="Tahoma" w:hAnsi="Tahoma" w:cs="Tahoma" w:hint="cs"/>
          <w:sz w:val="18"/>
          <w:szCs w:val="18"/>
          <w:rtl/>
        </w:rPr>
        <w:t>נית</w:t>
      </w:r>
      <w:r w:rsidRPr="004D1EA5">
        <w:rPr>
          <w:rFonts w:ascii="Tahoma" w:hAnsi="Tahoma" w:cs="Tahoma"/>
          <w:sz w:val="18"/>
          <w:szCs w:val="18"/>
          <w:rtl/>
        </w:rPr>
        <w:t xml:space="preserve"> ופסיכולוג, להעריך את המנותח </w:t>
      </w:r>
      <w:r w:rsidRPr="004D1EA5">
        <w:rPr>
          <w:rFonts w:ascii="Tahoma" w:hAnsi="Tahoma" w:cs="Tahoma" w:hint="cs"/>
          <w:sz w:val="18"/>
          <w:szCs w:val="18"/>
          <w:rtl/>
        </w:rPr>
        <w:t>הערכה</w:t>
      </w:r>
      <w:r w:rsidRPr="004D1EA5">
        <w:rPr>
          <w:rFonts w:ascii="Tahoma" w:hAnsi="Tahoma" w:cs="Tahoma"/>
          <w:sz w:val="18"/>
          <w:szCs w:val="18"/>
          <w:rtl/>
        </w:rPr>
        <w:t xml:space="preserve"> מקיפה</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עליו</w:t>
      </w:r>
      <w:r w:rsidRPr="004D1EA5">
        <w:rPr>
          <w:rFonts w:ascii="Tahoma" w:hAnsi="Tahoma" w:cs="Tahoma"/>
          <w:sz w:val="18"/>
          <w:szCs w:val="18"/>
          <w:rtl/>
        </w:rPr>
        <w:t xml:space="preserve"> </w:t>
      </w:r>
      <w:r w:rsidRPr="004D1EA5">
        <w:rPr>
          <w:rFonts w:ascii="Tahoma" w:hAnsi="Tahoma" w:cs="Tahoma" w:hint="cs"/>
          <w:sz w:val="18"/>
          <w:szCs w:val="18"/>
          <w:rtl/>
        </w:rPr>
        <w:t>לעבור</w:t>
      </w:r>
      <w:r w:rsidRPr="004D1EA5">
        <w:rPr>
          <w:rFonts w:ascii="Tahoma" w:hAnsi="Tahoma" w:cs="Tahoma"/>
          <w:sz w:val="18"/>
          <w:szCs w:val="18"/>
          <w:rtl/>
        </w:rPr>
        <w:t xml:space="preserve"> </w:t>
      </w:r>
      <w:r w:rsidRPr="004D1EA5">
        <w:rPr>
          <w:rFonts w:ascii="Tahoma" w:hAnsi="Tahoma" w:cs="Tahoma" w:hint="cs"/>
          <w:sz w:val="18"/>
          <w:szCs w:val="18"/>
          <w:rtl/>
        </w:rPr>
        <w:t>בדיקות</w:t>
      </w:r>
      <w:r w:rsidRPr="004D1EA5">
        <w:rPr>
          <w:rFonts w:ascii="Tahoma" w:hAnsi="Tahoma" w:cs="Tahoma"/>
          <w:sz w:val="18"/>
          <w:szCs w:val="18"/>
          <w:rtl/>
        </w:rPr>
        <w:t xml:space="preserve"> רדיולוגי</w:t>
      </w:r>
      <w:r w:rsidRPr="004D1EA5">
        <w:rPr>
          <w:rFonts w:ascii="Tahoma" w:hAnsi="Tahoma" w:cs="Tahoma" w:hint="cs"/>
          <w:sz w:val="18"/>
          <w:szCs w:val="18"/>
          <w:rtl/>
        </w:rPr>
        <w:t>ות</w:t>
      </w:r>
      <w:r w:rsidRPr="004D1EA5">
        <w:rPr>
          <w:rFonts w:ascii="Tahoma" w:hAnsi="Tahoma" w:cs="Tahoma"/>
          <w:sz w:val="18"/>
          <w:szCs w:val="18"/>
          <w:rtl/>
        </w:rPr>
        <w:t xml:space="preserve"> אנדוסקופיות והדמיה</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כן</w:t>
      </w:r>
      <w:r w:rsidRPr="004D1EA5">
        <w:rPr>
          <w:rFonts w:ascii="Tahoma" w:hAnsi="Tahoma" w:cs="Tahoma"/>
          <w:sz w:val="18"/>
          <w:szCs w:val="18"/>
          <w:rtl/>
        </w:rPr>
        <w:t xml:space="preserve"> </w:t>
      </w:r>
      <w:r w:rsidRPr="004D1EA5">
        <w:rPr>
          <w:rFonts w:ascii="Tahoma" w:hAnsi="Tahoma" w:cs="Tahoma" w:hint="cs"/>
          <w:sz w:val="18"/>
          <w:szCs w:val="18"/>
          <w:rtl/>
        </w:rPr>
        <w:t>עליו</w:t>
      </w:r>
      <w:r w:rsidRPr="004D1EA5">
        <w:rPr>
          <w:rFonts w:ascii="Tahoma" w:hAnsi="Tahoma" w:cs="Tahoma"/>
          <w:sz w:val="18"/>
          <w:szCs w:val="18"/>
          <w:rtl/>
        </w:rPr>
        <w:t xml:space="preserve"> </w:t>
      </w:r>
      <w:r w:rsidRPr="004D1EA5">
        <w:rPr>
          <w:rFonts w:ascii="Tahoma" w:hAnsi="Tahoma" w:cs="Tahoma" w:hint="cs"/>
          <w:sz w:val="18"/>
          <w:szCs w:val="18"/>
          <w:rtl/>
        </w:rPr>
        <w:t>לה</w:t>
      </w:r>
      <w:r w:rsidRPr="004D1EA5">
        <w:rPr>
          <w:rFonts w:ascii="Tahoma" w:hAnsi="Tahoma" w:cs="Tahoma"/>
          <w:sz w:val="18"/>
          <w:szCs w:val="18"/>
          <w:rtl/>
        </w:rPr>
        <w:t xml:space="preserve">תחייב רשמית </w:t>
      </w:r>
      <w:r w:rsidRPr="004D1EA5">
        <w:rPr>
          <w:rFonts w:ascii="Tahoma" w:hAnsi="Tahoma" w:cs="Tahoma" w:hint="cs"/>
          <w:sz w:val="18"/>
          <w:szCs w:val="18"/>
          <w:rtl/>
        </w:rPr>
        <w:t>ל</w:t>
      </w:r>
      <w:r w:rsidRPr="004D1EA5">
        <w:rPr>
          <w:rFonts w:ascii="Tahoma" w:hAnsi="Tahoma" w:cs="Tahoma"/>
          <w:sz w:val="18"/>
          <w:szCs w:val="18"/>
          <w:rtl/>
        </w:rPr>
        <w:t xml:space="preserve">מעקב </w:t>
      </w:r>
      <w:r w:rsidRPr="004D1EA5">
        <w:rPr>
          <w:rFonts w:ascii="Tahoma" w:hAnsi="Tahoma" w:cs="Tahoma" w:hint="cs"/>
          <w:sz w:val="18"/>
          <w:szCs w:val="18"/>
          <w:rtl/>
        </w:rPr>
        <w:t xml:space="preserve">של </w:t>
      </w:r>
      <w:r w:rsidRPr="004D1EA5">
        <w:rPr>
          <w:rFonts w:ascii="Tahoma" w:hAnsi="Tahoma" w:cs="Tahoma"/>
          <w:sz w:val="18"/>
          <w:szCs w:val="18"/>
          <w:rtl/>
        </w:rPr>
        <w:t>עד 24 חודשים לאחר ה</w:t>
      </w:r>
      <w:r w:rsidRPr="004D1EA5">
        <w:rPr>
          <w:rFonts w:ascii="Tahoma" w:hAnsi="Tahoma" w:cs="Tahoma" w:hint="cs"/>
          <w:sz w:val="18"/>
          <w:szCs w:val="18"/>
          <w:rtl/>
        </w:rPr>
        <w:t>ניתוח</w:t>
      </w:r>
      <w:r w:rsidRPr="004D1EA5">
        <w:rPr>
          <w:rFonts w:ascii="Tahoma" w:hAnsi="Tahoma" w:cs="Tahoma"/>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למרות הסיכונים שבניתוח חוזר, בקווים המנחים לביצוע 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שב</w:t>
      </w:r>
      <w:r w:rsidRPr="004D1EA5">
        <w:rPr>
          <w:rFonts w:ascii="Tahoma" w:hAnsi="Tahoma" w:cs="Tahoma" w:hint="eastAsia"/>
          <w:sz w:val="18"/>
          <w:szCs w:val="18"/>
          <w:rtl/>
        </w:rPr>
        <w:t>חוזר</w:t>
      </w:r>
      <w:r w:rsidRPr="004D1EA5">
        <w:rPr>
          <w:rFonts w:ascii="Tahoma" w:hAnsi="Tahoma" w:cs="Tahoma"/>
          <w:sz w:val="18"/>
          <w:szCs w:val="18"/>
          <w:rtl/>
        </w:rPr>
        <w:t xml:space="preserve"> משרד הבריאות </w:t>
      </w:r>
      <w:r w:rsidRPr="004D1EA5">
        <w:rPr>
          <w:rFonts w:ascii="Tahoma" w:hAnsi="Tahoma" w:cs="Tahoma" w:hint="cs"/>
          <w:sz w:val="18"/>
          <w:szCs w:val="18"/>
          <w:rtl/>
        </w:rPr>
        <w:t>אין הבחנה בין ניתוח ראשון לבין ניתוח חוזר, למעט באשר לתנאי מדד ה-</w:t>
      </w:r>
      <w:r w:rsidRPr="004D1EA5">
        <w:rPr>
          <w:rFonts w:ascii="Tahoma" w:hAnsi="Tahoma" w:cs="Tahoma" w:hint="cs"/>
          <w:sz w:val="18"/>
          <w:szCs w:val="18"/>
        </w:rPr>
        <w:t>BMI</w:t>
      </w:r>
      <w:r w:rsidRPr="004D1EA5">
        <w:rPr>
          <w:rFonts w:ascii="Tahoma" w:hAnsi="Tahoma" w:cs="Tahoma"/>
          <w:sz w:val="18"/>
          <w:szCs w:val="18"/>
          <w:rtl/>
        </w:rPr>
        <w:t xml:space="preserve">, </w:t>
      </w:r>
      <w:r w:rsidRPr="004D1EA5">
        <w:rPr>
          <w:rFonts w:ascii="Tahoma" w:hAnsi="Tahoma" w:cs="Tahoma" w:hint="cs"/>
          <w:sz w:val="18"/>
          <w:szCs w:val="18"/>
          <w:rtl/>
        </w:rPr>
        <w:t>המאפשר</w:t>
      </w:r>
      <w:r w:rsidRPr="004D1EA5">
        <w:rPr>
          <w:rFonts w:ascii="Tahoma" w:hAnsi="Tahoma" w:cs="Tahoma"/>
          <w:sz w:val="18"/>
          <w:szCs w:val="18"/>
          <w:rtl/>
        </w:rPr>
        <w:t xml:space="preserve"> </w:t>
      </w:r>
      <w:r w:rsidRPr="004D1EA5">
        <w:rPr>
          <w:rFonts w:ascii="Tahoma" w:hAnsi="Tahoma" w:cs="Tahoma" w:hint="cs"/>
          <w:sz w:val="18"/>
          <w:szCs w:val="18"/>
          <w:rtl/>
        </w:rPr>
        <w:t>לבצע</w:t>
      </w:r>
      <w:r w:rsidRPr="004D1EA5">
        <w:rPr>
          <w:rFonts w:ascii="Tahoma" w:hAnsi="Tahoma" w:cs="Tahoma"/>
          <w:sz w:val="18"/>
          <w:szCs w:val="18"/>
          <w:rtl/>
        </w:rPr>
        <w:t xml:space="preserve"> </w:t>
      </w:r>
      <w:r w:rsidRPr="004D1EA5">
        <w:rPr>
          <w:rFonts w:ascii="Tahoma" w:hAnsi="Tahoma" w:cs="Tahoma" w:hint="cs"/>
          <w:sz w:val="18"/>
          <w:szCs w:val="18"/>
          <w:rtl/>
        </w:rPr>
        <w:t>ניתוח</w:t>
      </w:r>
      <w:r w:rsidRPr="004D1EA5">
        <w:rPr>
          <w:rFonts w:ascii="Tahoma" w:hAnsi="Tahoma" w:cs="Tahoma"/>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 xml:space="preserve">בערכי </w:t>
      </w:r>
      <w:r w:rsidRPr="004D1EA5">
        <w:rPr>
          <w:rFonts w:ascii="Tahoma" w:hAnsi="Tahoma" w:cs="Tahoma"/>
          <w:sz w:val="18"/>
          <w:szCs w:val="18"/>
        </w:rPr>
        <w:t>BMI</w:t>
      </w:r>
      <w:r w:rsidRPr="004D1EA5">
        <w:rPr>
          <w:rFonts w:ascii="Tahoma" w:hAnsi="Tahoma" w:cs="Tahoma"/>
          <w:sz w:val="18"/>
          <w:szCs w:val="18"/>
          <w:rtl/>
        </w:rPr>
        <w:t xml:space="preserve"> </w:t>
      </w:r>
      <w:r w:rsidRPr="004D1EA5">
        <w:rPr>
          <w:rFonts w:ascii="Tahoma" w:hAnsi="Tahoma" w:cs="Tahoma" w:hint="cs"/>
          <w:sz w:val="18"/>
          <w:szCs w:val="18"/>
          <w:rtl/>
        </w:rPr>
        <w:t xml:space="preserve">של </w:t>
      </w:r>
      <w:r w:rsidRPr="004D1EA5">
        <w:rPr>
          <w:rFonts w:ascii="Tahoma" w:hAnsi="Tahoma" w:cs="Tahoma"/>
          <w:sz w:val="18"/>
          <w:szCs w:val="18"/>
          <w:rtl/>
        </w:rPr>
        <w:t xml:space="preserve">30 ומעלה - מדד הנמוך מהמדד שנדרש בניתוח ראשון (דהיינו </w:t>
      </w:r>
      <w:r w:rsidRPr="004D1EA5">
        <w:rPr>
          <w:rFonts w:ascii="Tahoma" w:hAnsi="Tahoma" w:cs="Tahoma" w:hint="cs"/>
          <w:sz w:val="18"/>
          <w:szCs w:val="18"/>
          <w:rtl/>
        </w:rPr>
        <w:t>השמנה</w:t>
      </w:r>
      <w:r w:rsidRPr="004D1EA5">
        <w:rPr>
          <w:rFonts w:ascii="Tahoma" w:hAnsi="Tahoma" w:cs="Tahoma"/>
          <w:sz w:val="18"/>
          <w:szCs w:val="18"/>
          <w:rtl/>
        </w:rPr>
        <w:t xml:space="preserve"> </w:t>
      </w:r>
      <w:r w:rsidRPr="004D1EA5">
        <w:rPr>
          <w:rFonts w:ascii="Tahoma" w:hAnsi="Tahoma" w:cs="Tahoma" w:hint="cs"/>
          <w:sz w:val="18"/>
          <w:szCs w:val="18"/>
          <w:rtl/>
        </w:rPr>
        <w:t>חמורה</w:t>
      </w:r>
      <w:r w:rsidRPr="004D1EA5">
        <w:rPr>
          <w:rFonts w:ascii="Tahoma" w:hAnsi="Tahoma" w:cs="Tahoma"/>
          <w:sz w:val="18"/>
          <w:szCs w:val="18"/>
          <w:rtl/>
        </w:rPr>
        <w:t xml:space="preserve"> </w:t>
      </w:r>
      <w:r w:rsidRPr="004D1EA5">
        <w:rPr>
          <w:rFonts w:ascii="Tahoma" w:hAnsi="Tahoma" w:cs="Tahoma" w:hint="cs"/>
          <w:sz w:val="18"/>
          <w:szCs w:val="18"/>
          <w:rtl/>
        </w:rPr>
        <w:t>פחות</w:t>
      </w:r>
      <w:r w:rsidRPr="004D1EA5">
        <w:rPr>
          <w:rFonts w:ascii="Tahoma" w:hAnsi="Tahoma" w:cs="Tahoma"/>
          <w:sz w:val="18"/>
          <w:szCs w:val="18"/>
          <w:rtl/>
        </w:rPr>
        <w:t>).</w:t>
      </w:r>
      <w:r w:rsidRPr="004D1EA5">
        <w:rPr>
          <w:rFonts w:ascii="Tahoma" w:hAnsi="Tahoma" w:cs="Tahoma" w:hint="cs"/>
          <w:sz w:val="18"/>
          <w:szCs w:val="18"/>
          <w:rtl/>
        </w:rPr>
        <w:t xml:space="preserve"> כמו כן,</w:t>
      </w:r>
      <w:r w:rsidRPr="004D1EA5">
        <w:rPr>
          <w:rFonts w:ascii="Tahoma" w:hAnsi="Tahoma" w:cs="Tahoma"/>
          <w:sz w:val="18"/>
          <w:szCs w:val="18"/>
          <w:rtl/>
        </w:rPr>
        <w:t xml:space="preserve"> </w:t>
      </w:r>
      <w:r w:rsidRPr="004D1EA5">
        <w:rPr>
          <w:rFonts w:ascii="Tahoma" w:hAnsi="Tahoma" w:cs="Tahoma" w:hint="cs"/>
          <w:sz w:val="18"/>
          <w:szCs w:val="18"/>
          <w:rtl/>
        </w:rPr>
        <w:t xml:space="preserve">גם באשר לצורך בניתוח </w:t>
      </w:r>
      <w:r w:rsidRPr="004D1EA5">
        <w:rPr>
          <w:rFonts w:ascii="Tahoma" w:hAnsi="Tahoma" w:cs="Tahoma"/>
          <w:sz w:val="18"/>
          <w:szCs w:val="18"/>
          <w:rtl/>
        </w:rPr>
        <w:t xml:space="preserve">אין </w:t>
      </w:r>
      <w:r w:rsidRPr="004D1EA5">
        <w:rPr>
          <w:rFonts w:ascii="Tahoma" w:hAnsi="Tahoma" w:cs="Tahoma" w:hint="cs"/>
          <w:sz w:val="18"/>
          <w:szCs w:val="18"/>
          <w:rtl/>
        </w:rPr>
        <w:t>ה</w:t>
      </w:r>
      <w:r w:rsidRPr="004D1EA5">
        <w:rPr>
          <w:rFonts w:ascii="Tahoma" w:hAnsi="Tahoma" w:cs="Tahoma"/>
          <w:sz w:val="18"/>
          <w:szCs w:val="18"/>
          <w:rtl/>
        </w:rPr>
        <w:t xml:space="preserve">בחנה בין ביצוע ניתוח חוזר על רקע סיבוך רפואי לבין ניתוח חוזר על רקע </w:t>
      </w:r>
      <w:r w:rsidRPr="004D1EA5">
        <w:rPr>
          <w:rFonts w:ascii="Tahoma" w:hAnsi="Tahoma" w:cs="Tahoma" w:hint="cs"/>
          <w:sz w:val="18"/>
          <w:szCs w:val="18"/>
          <w:rtl/>
        </w:rPr>
        <w:t xml:space="preserve">של </w:t>
      </w:r>
      <w:r w:rsidRPr="004D1EA5">
        <w:rPr>
          <w:rFonts w:ascii="Tahoma" w:hAnsi="Tahoma" w:cs="Tahoma"/>
          <w:sz w:val="18"/>
          <w:szCs w:val="18"/>
          <w:rtl/>
        </w:rPr>
        <w:t>על</w:t>
      </w:r>
      <w:r w:rsidRPr="004D1EA5">
        <w:rPr>
          <w:rFonts w:ascii="Tahoma" w:hAnsi="Tahoma" w:cs="Tahoma" w:hint="cs"/>
          <w:sz w:val="18"/>
          <w:szCs w:val="18"/>
          <w:rtl/>
        </w:rPr>
        <w:t>י</w:t>
      </w:r>
      <w:r w:rsidRPr="004D1EA5">
        <w:rPr>
          <w:rFonts w:ascii="Tahoma" w:hAnsi="Tahoma" w:cs="Tahoma"/>
          <w:sz w:val="18"/>
          <w:szCs w:val="18"/>
          <w:rtl/>
        </w:rPr>
        <w:t>יה במשקל</w:t>
      </w:r>
      <w:r w:rsidRPr="004D1EA5">
        <w:rPr>
          <w:rFonts w:ascii="Tahoma" w:hAnsi="Tahoma" w:cs="Tahoma" w:hint="cs"/>
          <w:sz w:val="18"/>
          <w:szCs w:val="18"/>
          <w:rtl/>
        </w:rPr>
        <w:t xml:space="preserve"> בעקבות אי-שמירה על הכללים לאחר הניתוח</w:t>
      </w:r>
      <w:r w:rsidRPr="004D1EA5">
        <w:rPr>
          <w:rFonts w:ascii="Tahoma" w:hAnsi="Tahoma" w:cs="Tahoma" w:hint="cs"/>
          <w:b/>
          <w:bCs/>
          <w:sz w:val="18"/>
          <w:szCs w:val="18"/>
          <w:rtl/>
        </w:rPr>
        <w:t xml:space="preserve">, </w:t>
      </w:r>
      <w:r w:rsidRPr="004D1EA5">
        <w:rPr>
          <w:rFonts w:ascii="Tahoma" w:hAnsi="Tahoma" w:cs="Tahoma" w:hint="cs"/>
          <w:sz w:val="18"/>
          <w:szCs w:val="18"/>
          <w:rtl/>
        </w:rPr>
        <w:t>ואין הנחיות בדבר סוג הניתוח החוזר שיש לבצע לאחר ניתוח קודם. על</w:t>
      </w:r>
      <w:r w:rsidRPr="004D1EA5">
        <w:rPr>
          <w:rFonts w:ascii="Tahoma" w:hAnsi="Tahoma" w:cs="Tahoma"/>
          <w:sz w:val="18"/>
          <w:szCs w:val="18"/>
          <w:rtl/>
        </w:rPr>
        <w:t xml:space="preserve"> </w:t>
      </w:r>
      <w:r w:rsidRPr="004D1EA5">
        <w:rPr>
          <w:rFonts w:ascii="Tahoma" w:hAnsi="Tahoma" w:cs="Tahoma" w:hint="cs"/>
          <w:sz w:val="18"/>
          <w:szCs w:val="18"/>
          <w:rtl/>
        </w:rPr>
        <w:t>פי</w:t>
      </w:r>
      <w:r w:rsidRPr="004D1EA5">
        <w:rPr>
          <w:rFonts w:ascii="Tahoma" w:hAnsi="Tahoma" w:cs="Tahoma"/>
          <w:sz w:val="18"/>
          <w:szCs w:val="18"/>
          <w:rtl/>
        </w:rPr>
        <w:t xml:space="preserve"> </w:t>
      </w:r>
      <w:r w:rsidRPr="004D1EA5">
        <w:rPr>
          <w:rFonts w:ascii="Tahoma" w:hAnsi="Tahoma" w:cs="Tahoma" w:hint="cs"/>
          <w:sz w:val="18"/>
          <w:szCs w:val="18"/>
          <w:rtl/>
        </w:rPr>
        <w:t>החוזר</w:t>
      </w:r>
      <w:r w:rsidRPr="004D1EA5">
        <w:rPr>
          <w:rFonts w:ascii="Tahoma" w:hAnsi="Tahoma" w:cs="Tahoma"/>
          <w:sz w:val="18"/>
          <w:szCs w:val="18"/>
          <w:rtl/>
        </w:rPr>
        <w:t xml:space="preserve"> </w:t>
      </w:r>
      <w:r w:rsidRPr="004D1EA5">
        <w:rPr>
          <w:rFonts w:ascii="Tahoma" w:hAnsi="Tahoma" w:cs="Tahoma" w:hint="cs"/>
          <w:sz w:val="18"/>
          <w:szCs w:val="18"/>
          <w:rtl/>
        </w:rPr>
        <w:t>גם</w:t>
      </w:r>
      <w:r w:rsidRPr="004D1EA5">
        <w:rPr>
          <w:rFonts w:ascii="Tahoma" w:hAnsi="Tahoma" w:cs="Tahoma"/>
          <w:sz w:val="18"/>
          <w:szCs w:val="18"/>
          <w:rtl/>
        </w:rPr>
        <w:t xml:space="preserve"> </w:t>
      </w:r>
      <w:r w:rsidRPr="004D1EA5">
        <w:rPr>
          <w:rFonts w:ascii="Tahoma" w:hAnsi="Tahoma" w:cs="Tahoma" w:hint="cs"/>
          <w:sz w:val="18"/>
          <w:szCs w:val="18"/>
          <w:rtl/>
        </w:rPr>
        <w:t>ל</w:t>
      </w:r>
      <w:r w:rsidRPr="004D1EA5">
        <w:rPr>
          <w:rFonts w:ascii="Tahoma" w:hAnsi="Tahoma" w:cs="Tahoma"/>
          <w:sz w:val="18"/>
          <w:szCs w:val="18"/>
          <w:rtl/>
        </w:rPr>
        <w:t xml:space="preserve">א </w:t>
      </w:r>
      <w:r w:rsidRPr="004D1EA5">
        <w:rPr>
          <w:rFonts w:ascii="Tahoma" w:hAnsi="Tahoma" w:cs="Tahoma" w:hint="cs"/>
          <w:sz w:val="18"/>
          <w:szCs w:val="18"/>
          <w:rtl/>
        </w:rPr>
        <w:t>נ</w:t>
      </w:r>
      <w:r w:rsidRPr="004D1EA5">
        <w:rPr>
          <w:rFonts w:ascii="Tahoma" w:hAnsi="Tahoma" w:cs="Tahoma"/>
          <w:sz w:val="18"/>
          <w:szCs w:val="18"/>
          <w:rtl/>
        </w:rPr>
        <w:t>דרש</w:t>
      </w:r>
      <w:r w:rsidRPr="004D1EA5">
        <w:rPr>
          <w:rFonts w:ascii="Tahoma" w:hAnsi="Tahoma" w:cs="Tahoma" w:hint="cs"/>
          <w:sz w:val="18"/>
          <w:szCs w:val="18"/>
          <w:rtl/>
        </w:rPr>
        <w:t>ת</w:t>
      </w:r>
      <w:r w:rsidRPr="004D1EA5">
        <w:rPr>
          <w:rFonts w:ascii="Tahoma" w:hAnsi="Tahoma" w:cs="Tahoma"/>
          <w:sz w:val="18"/>
          <w:szCs w:val="18"/>
          <w:rtl/>
        </w:rPr>
        <w:t xml:space="preserve"> הכנה </w:t>
      </w:r>
      <w:r w:rsidRPr="004D1EA5">
        <w:rPr>
          <w:rFonts w:ascii="Tahoma" w:hAnsi="Tahoma" w:cs="Tahoma" w:hint="cs"/>
          <w:sz w:val="18"/>
          <w:szCs w:val="18"/>
          <w:rtl/>
        </w:rPr>
        <w:t>קפדנית</w:t>
      </w:r>
      <w:r w:rsidRPr="004D1EA5">
        <w:rPr>
          <w:rFonts w:ascii="Tahoma" w:hAnsi="Tahoma" w:cs="Tahoma"/>
          <w:sz w:val="18"/>
          <w:szCs w:val="18"/>
          <w:rtl/>
        </w:rPr>
        <w:t xml:space="preserve">, ארוכה </w:t>
      </w:r>
      <w:r w:rsidRPr="004D1EA5">
        <w:rPr>
          <w:rFonts w:ascii="Tahoma" w:hAnsi="Tahoma" w:cs="Tahoma" w:hint="cs"/>
          <w:sz w:val="18"/>
          <w:szCs w:val="18"/>
          <w:rtl/>
        </w:rPr>
        <w:t>א</w:t>
      </w:r>
      <w:r w:rsidRPr="004D1EA5">
        <w:rPr>
          <w:rFonts w:ascii="Tahoma" w:hAnsi="Tahoma" w:cs="Tahoma"/>
          <w:sz w:val="18"/>
          <w:szCs w:val="18"/>
          <w:rtl/>
        </w:rPr>
        <w:t xml:space="preserve">ו מעמיקה </w:t>
      </w:r>
      <w:r w:rsidRPr="004D1EA5">
        <w:rPr>
          <w:rFonts w:ascii="Tahoma" w:hAnsi="Tahoma" w:cs="Tahoma" w:hint="cs"/>
          <w:sz w:val="18"/>
          <w:szCs w:val="18"/>
          <w:rtl/>
        </w:rPr>
        <w:t>יותר</w:t>
      </w:r>
      <w:r w:rsidRPr="004D1EA5">
        <w:rPr>
          <w:rFonts w:ascii="Tahoma" w:hAnsi="Tahoma" w:cs="Tahoma"/>
          <w:sz w:val="18"/>
          <w:szCs w:val="18"/>
          <w:rtl/>
        </w:rPr>
        <w:t xml:space="preserve"> </w:t>
      </w:r>
      <w:r w:rsidRPr="004D1EA5">
        <w:rPr>
          <w:rFonts w:ascii="Tahoma" w:hAnsi="Tahoma" w:cs="Tahoma" w:hint="cs"/>
          <w:sz w:val="18"/>
          <w:szCs w:val="18"/>
          <w:rtl/>
        </w:rPr>
        <w:t>מאשר</w:t>
      </w:r>
      <w:r w:rsidRPr="004D1EA5">
        <w:rPr>
          <w:rFonts w:ascii="Tahoma" w:hAnsi="Tahoma" w:cs="Tahoma"/>
          <w:sz w:val="18"/>
          <w:szCs w:val="18"/>
          <w:rtl/>
        </w:rPr>
        <w:t xml:space="preserve"> </w:t>
      </w:r>
      <w:r w:rsidRPr="004D1EA5">
        <w:rPr>
          <w:rFonts w:ascii="Tahoma" w:hAnsi="Tahoma" w:cs="Tahoma" w:hint="cs"/>
          <w:sz w:val="18"/>
          <w:szCs w:val="18"/>
          <w:rtl/>
        </w:rPr>
        <w:t>ההכנה</w:t>
      </w:r>
      <w:r w:rsidRPr="004D1EA5">
        <w:rPr>
          <w:rFonts w:ascii="Tahoma" w:hAnsi="Tahoma" w:cs="Tahoma"/>
          <w:sz w:val="18"/>
          <w:szCs w:val="18"/>
          <w:rtl/>
        </w:rPr>
        <w:t xml:space="preserve"> </w:t>
      </w:r>
      <w:r w:rsidRPr="004D1EA5">
        <w:rPr>
          <w:rFonts w:ascii="Tahoma" w:hAnsi="Tahoma" w:cs="Tahoma" w:hint="cs"/>
          <w:sz w:val="18"/>
          <w:szCs w:val="18"/>
          <w:rtl/>
        </w:rPr>
        <w:t>ל</w:t>
      </w:r>
      <w:r w:rsidRPr="004D1EA5">
        <w:rPr>
          <w:rFonts w:ascii="Tahoma" w:hAnsi="Tahoma" w:cs="Tahoma"/>
          <w:sz w:val="18"/>
          <w:szCs w:val="18"/>
          <w:rtl/>
        </w:rPr>
        <w:t xml:space="preserve">ניתוח הראשון. </w:t>
      </w:r>
      <w:r w:rsidRPr="004D1EA5">
        <w:rPr>
          <w:rFonts w:ascii="Tahoma" w:hAnsi="Tahoma" w:cs="Tahoma" w:hint="cs"/>
          <w:sz w:val="18"/>
          <w:szCs w:val="18"/>
          <w:rtl/>
        </w:rPr>
        <w:t>במקביל</w:t>
      </w:r>
      <w:r w:rsidRPr="004D1EA5">
        <w:rPr>
          <w:rFonts w:ascii="Tahoma" w:hAnsi="Tahoma" w:cs="Tahoma"/>
          <w:sz w:val="18"/>
          <w:szCs w:val="18"/>
          <w:rtl/>
        </w:rPr>
        <w:t xml:space="preserve"> </w:t>
      </w:r>
      <w:r w:rsidRPr="004D1EA5">
        <w:rPr>
          <w:rFonts w:ascii="Tahoma" w:hAnsi="Tahoma" w:cs="Tahoma" w:hint="cs"/>
          <w:sz w:val="18"/>
          <w:szCs w:val="18"/>
          <w:rtl/>
        </w:rPr>
        <w:t>לכך</w:t>
      </w:r>
      <w:r w:rsidRPr="004D1EA5">
        <w:rPr>
          <w:rFonts w:ascii="Tahoma" w:hAnsi="Tahoma" w:cs="Tahoma"/>
          <w:sz w:val="18"/>
          <w:szCs w:val="18"/>
          <w:rtl/>
        </w:rPr>
        <w:t xml:space="preserve">, </w:t>
      </w:r>
      <w:r w:rsidRPr="004D1EA5">
        <w:rPr>
          <w:rFonts w:ascii="Tahoma" w:hAnsi="Tahoma" w:cs="Tahoma" w:hint="cs"/>
          <w:sz w:val="18"/>
          <w:szCs w:val="18"/>
          <w:rtl/>
        </w:rPr>
        <w:t>לכל</w:t>
      </w:r>
      <w:r w:rsidRPr="004D1EA5">
        <w:rPr>
          <w:rFonts w:ascii="Tahoma" w:hAnsi="Tahoma" w:cs="Tahoma"/>
          <w:sz w:val="18"/>
          <w:szCs w:val="18"/>
          <w:rtl/>
        </w:rPr>
        <w:t xml:space="preserve"> </w:t>
      </w:r>
      <w:r w:rsidRPr="004D1EA5">
        <w:rPr>
          <w:rFonts w:ascii="Tahoma" w:hAnsi="Tahoma" w:cs="Tahoma" w:hint="cs"/>
          <w:sz w:val="18"/>
          <w:szCs w:val="18"/>
          <w:rtl/>
        </w:rPr>
        <w:t>קופה</w:t>
      </w:r>
      <w:r w:rsidRPr="004D1EA5">
        <w:rPr>
          <w:rFonts w:ascii="Tahoma" w:hAnsi="Tahoma" w:cs="Tahoma"/>
          <w:sz w:val="18"/>
          <w:szCs w:val="18"/>
          <w:rtl/>
        </w:rPr>
        <w:t xml:space="preserve"> </w:t>
      </w:r>
      <w:r w:rsidRPr="004D1EA5">
        <w:rPr>
          <w:rFonts w:ascii="Tahoma" w:hAnsi="Tahoma" w:cs="Tahoma" w:hint="cs"/>
          <w:sz w:val="18"/>
          <w:szCs w:val="18"/>
          <w:rtl/>
        </w:rPr>
        <w:t>כללים</w:t>
      </w:r>
      <w:r w:rsidRPr="004D1EA5">
        <w:rPr>
          <w:rFonts w:ascii="Tahoma" w:hAnsi="Tahoma" w:cs="Tahoma"/>
          <w:sz w:val="18"/>
          <w:szCs w:val="18"/>
          <w:rtl/>
        </w:rPr>
        <w:t xml:space="preserve"> </w:t>
      </w:r>
      <w:r w:rsidRPr="004D1EA5">
        <w:rPr>
          <w:rFonts w:ascii="Tahoma" w:hAnsi="Tahoma" w:cs="Tahoma" w:hint="cs"/>
          <w:sz w:val="18"/>
          <w:szCs w:val="18"/>
          <w:rtl/>
        </w:rPr>
        <w:t>משלה</w:t>
      </w:r>
      <w:r w:rsidRPr="004D1EA5">
        <w:rPr>
          <w:rFonts w:ascii="Tahoma" w:hAnsi="Tahoma" w:cs="Tahoma"/>
          <w:sz w:val="18"/>
          <w:szCs w:val="18"/>
          <w:rtl/>
        </w:rPr>
        <w:t xml:space="preserve"> </w:t>
      </w:r>
      <w:r w:rsidRPr="004D1EA5">
        <w:rPr>
          <w:rFonts w:ascii="Tahoma" w:hAnsi="Tahoma" w:cs="Tahoma" w:hint="cs"/>
          <w:sz w:val="18"/>
          <w:szCs w:val="18"/>
          <w:rtl/>
        </w:rPr>
        <w:t>באשר</w:t>
      </w:r>
      <w:r w:rsidRPr="004D1EA5">
        <w:rPr>
          <w:rFonts w:ascii="Tahoma" w:hAnsi="Tahoma" w:cs="Tahoma"/>
          <w:sz w:val="18"/>
          <w:szCs w:val="18"/>
          <w:rtl/>
        </w:rPr>
        <w:t xml:space="preserve"> </w:t>
      </w:r>
      <w:r w:rsidRPr="004D1EA5">
        <w:rPr>
          <w:rFonts w:ascii="Tahoma" w:hAnsi="Tahoma" w:cs="Tahoma" w:hint="cs"/>
          <w:sz w:val="18"/>
          <w:szCs w:val="18"/>
          <w:rtl/>
        </w:rPr>
        <w:t>לניתוח</w:t>
      </w:r>
      <w:r w:rsidRPr="004D1EA5">
        <w:rPr>
          <w:rFonts w:ascii="Tahoma" w:hAnsi="Tahoma" w:cs="Tahoma"/>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מכבי</w:t>
      </w:r>
      <w:r w:rsidRPr="004D1EA5">
        <w:rPr>
          <w:rFonts w:ascii="Tahoma" w:hAnsi="Tahoma" w:cs="Tahoma"/>
          <w:sz w:val="18"/>
          <w:szCs w:val="18"/>
          <w:rtl/>
        </w:rPr>
        <w:t xml:space="preserve"> </w:t>
      </w:r>
      <w:r w:rsidRPr="004D1EA5">
        <w:rPr>
          <w:rFonts w:ascii="Tahoma" w:hAnsi="Tahoma" w:cs="Tahoma" w:hint="cs"/>
          <w:sz w:val="18"/>
          <w:szCs w:val="18"/>
          <w:rtl/>
        </w:rPr>
        <w:t>מחייבת</w:t>
      </w:r>
      <w:r w:rsidRPr="004D1EA5">
        <w:rPr>
          <w:rFonts w:ascii="Tahoma" w:hAnsi="Tahoma" w:cs="Tahoma"/>
          <w:sz w:val="18"/>
          <w:szCs w:val="18"/>
          <w:rtl/>
        </w:rPr>
        <w:t xml:space="preserve"> </w:t>
      </w:r>
      <w:r w:rsidRPr="004D1EA5">
        <w:rPr>
          <w:rFonts w:ascii="Tahoma" w:hAnsi="Tahoma" w:cs="Tahoma" w:hint="cs"/>
          <w:sz w:val="18"/>
          <w:szCs w:val="18"/>
          <w:rtl/>
        </w:rPr>
        <w:t>הכנה זהה לזו הנהוגה בניתוח ראשון, ואישור</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ועדת</w:t>
      </w:r>
      <w:r w:rsidRPr="004D1EA5">
        <w:rPr>
          <w:rFonts w:ascii="Tahoma" w:hAnsi="Tahoma" w:cs="Tahoma"/>
          <w:sz w:val="18"/>
          <w:szCs w:val="18"/>
          <w:rtl/>
        </w:rPr>
        <w:t xml:space="preserve"> </w:t>
      </w:r>
      <w:r w:rsidRPr="004D1EA5">
        <w:rPr>
          <w:rFonts w:ascii="Tahoma" w:hAnsi="Tahoma" w:cs="Tahoma" w:hint="cs"/>
          <w:sz w:val="18"/>
          <w:szCs w:val="18"/>
          <w:rtl/>
        </w:rPr>
        <w:t>חריגים</w:t>
      </w:r>
      <w:r w:rsidRPr="004D1EA5">
        <w:rPr>
          <w:rFonts w:ascii="Tahoma" w:hAnsi="Tahoma" w:cs="Tahoma"/>
          <w:sz w:val="18"/>
          <w:szCs w:val="18"/>
          <w:rtl/>
        </w:rPr>
        <w:t xml:space="preserve">; </w:t>
      </w:r>
      <w:r w:rsidRPr="004D1EA5">
        <w:rPr>
          <w:rFonts w:ascii="Tahoma" w:hAnsi="Tahoma" w:cs="Tahoma" w:hint="cs"/>
          <w:sz w:val="18"/>
          <w:szCs w:val="18"/>
          <w:rtl/>
        </w:rPr>
        <w:t>לאומית</w:t>
      </w:r>
      <w:r w:rsidRPr="004D1EA5">
        <w:rPr>
          <w:rFonts w:ascii="Tahoma" w:hAnsi="Tahoma" w:cs="Tahoma"/>
          <w:sz w:val="18"/>
          <w:szCs w:val="18"/>
          <w:rtl/>
        </w:rPr>
        <w:t xml:space="preserve"> </w:t>
      </w:r>
      <w:r w:rsidRPr="004D1EA5">
        <w:rPr>
          <w:rFonts w:ascii="Tahoma" w:hAnsi="Tahoma" w:cs="Tahoma" w:hint="cs"/>
          <w:sz w:val="18"/>
          <w:szCs w:val="18"/>
          <w:rtl/>
        </w:rPr>
        <w:t>אינה</w:t>
      </w:r>
      <w:r w:rsidRPr="004D1EA5">
        <w:rPr>
          <w:rFonts w:ascii="Tahoma" w:hAnsi="Tahoma" w:cs="Tahoma"/>
          <w:sz w:val="18"/>
          <w:szCs w:val="18"/>
          <w:rtl/>
        </w:rPr>
        <w:t xml:space="preserve"> </w:t>
      </w:r>
      <w:r w:rsidRPr="004D1EA5">
        <w:rPr>
          <w:rFonts w:ascii="Tahoma" w:hAnsi="Tahoma" w:cs="Tahoma" w:hint="cs"/>
          <w:sz w:val="18"/>
          <w:szCs w:val="18"/>
          <w:rtl/>
        </w:rPr>
        <w:t>דורשת</w:t>
      </w:r>
      <w:r w:rsidRPr="004D1EA5">
        <w:rPr>
          <w:rFonts w:ascii="Tahoma" w:hAnsi="Tahoma" w:cs="Tahoma"/>
          <w:sz w:val="18"/>
          <w:szCs w:val="18"/>
          <w:rtl/>
        </w:rPr>
        <w:t xml:space="preserve"> </w:t>
      </w:r>
      <w:r w:rsidRPr="004D1EA5">
        <w:rPr>
          <w:rFonts w:ascii="Tahoma" w:hAnsi="Tahoma" w:cs="Tahoma" w:hint="cs"/>
          <w:sz w:val="18"/>
          <w:szCs w:val="18"/>
          <w:rtl/>
        </w:rPr>
        <w:t>סדנת</w:t>
      </w:r>
      <w:r w:rsidRPr="004D1EA5">
        <w:rPr>
          <w:rFonts w:ascii="Tahoma" w:hAnsi="Tahoma" w:cs="Tahoma"/>
          <w:sz w:val="18"/>
          <w:szCs w:val="18"/>
          <w:rtl/>
        </w:rPr>
        <w:t xml:space="preserve"> </w:t>
      </w:r>
      <w:r w:rsidRPr="004D1EA5">
        <w:rPr>
          <w:rFonts w:ascii="Tahoma" w:hAnsi="Tahoma" w:cs="Tahoma" w:hint="cs"/>
          <w:sz w:val="18"/>
          <w:szCs w:val="18"/>
          <w:rtl/>
        </w:rPr>
        <w:t>הכנה</w:t>
      </w:r>
      <w:r w:rsidRPr="004D1EA5">
        <w:rPr>
          <w:rFonts w:ascii="Tahoma" w:hAnsi="Tahoma" w:cs="Tahoma"/>
          <w:sz w:val="18"/>
          <w:szCs w:val="18"/>
          <w:rtl/>
        </w:rPr>
        <w:t xml:space="preserve"> </w:t>
      </w:r>
      <w:r w:rsidRPr="004D1EA5">
        <w:rPr>
          <w:rFonts w:ascii="Tahoma" w:hAnsi="Tahoma" w:cs="Tahoma" w:hint="cs"/>
          <w:sz w:val="18"/>
          <w:szCs w:val="18"/>
          <w:rtl/>
        </w:rPr>
        <w:t>כפי</w:t>
      </w:r>
      <w:r w:rsidRPr="004D1EA5">
        <w:rPr>
          <w:rFonts w:ascii="Tahoma" w:hAnsi="Tahoma" w:cs="Tahoma"/>
          <w:sz w:val="18"/>
          <w:szCs w:val="18"/>
          <w:rtl/>
        </w:rPr>
        <w:t xml:space="preserve"> </w:t>
      </w:r>
      <w:r w:rsidRPr="004D1EA5">
        <w:rPr>
          <w:rFonts w:ascii="Tahoma" w:hAnsi="Tahoma" w:cs="Tahoma" w:hint="cs"/>
          <w:sz w:val="18"/>
          <w:szCs w:val="18"/>
          <w:rtl/>
        </w:rPr>
        <w:t>שנדרש</w:t>
      </w:r>
      <w:r w:rsidRPr="004D1EA5">
        <w:rPr>
          <w:rFonts w:ascii="Tahoma" w:hAnsi="Tahoma" w:cs="Tahoma"/>
          <w:sz w:val="18"/>
          <w:szCs w:val="18"/>
          <w:rtl/>
        </w:rPr>
        <w:t xml:space="preserve"> בניתוח ראשון וגם לא קבעה דרישות אחרות; מאוחדת </w:t>
      </w:r>
      <w:r w:rsidRPr="004D1EA5">
        <w:rPr>
          <w:rFonts w:ascii="Tahoma" w:hAnsi="Tahoma" w:cs="Tahoma" w:hint="cs"/>
          <w:sz w:val="18"/>
          <w:szCs w:val="18"/>
          <w:rtl/>
        </w:rPr>
        <w:t>אינה</w:t>
      </w:r>
      <w:r w:rsidRPr="004D1EA5">
        <w:rPr>
          <w:rFonts w:ascii="Tahoma" w:hAnsi="Tahoma" w:cs="Tahoma"/>
          <w:sz w:val="18"/>
          <w:szCs w:val="18"/>
          <w:rtl/>
        </w:rPr>
        <w:t xml:space="preserve"> </w:t>
      </w:r>
      <w:r w:rsidRPr="004D1EA5">
        <w:rPr>
          <w:rFonts w:ascii="Tahoma" w:hAnsi="Tahoma" w:cs="Tahoma" w:hint="cs"/>
          <w:sz w:val="18"/>
          <w:szCs w:val="18"/>
          <w:rtl/>
        </w:rPr>
        <w:t>מחייבת</w:t>
      </w:r>
      <w:r w:rsidRPr="004D1EA5">
        <w:rPr>
          <w:rFonts w:ascii="Tahoma" w:hAnsi="Tahoma" w:cs="Tahoma"/>
          <w:sz w:val="18"/>
          <w:szCs w:val="18"/>
          <w:rtl/>
        </w:rPr>
        <w:t xml:space="preserve"> </w:t>
      </w:r>
      <w:r w:rsidRPr="004D1EA5">
        <w:rPr>
          <w:rFonts w:ascii="Tahoma" w:hAnsi="Tahoma" w:cs="Tahoma" w:hint="cs"/>
          <w:sz w:val="18"/>
          <w:szCs w:val="18"/>
          <w:rtl/>
        </w:rPr>
        <w:t>דבר,</w:t>
      </w:r>
      <w:r w:rsidRPr="004D1EA5">
        <w:rPr>
          <w:rFonts w:ascii="Tahoma" w:hAnsi="Tahoma" w:cs="Tahoma"/>
          <w:sz w:val="18"/>
          <w:szCs w:val="18"/>
          <w:rtl/>
        </w:rPr>
        <w:t xml:space="preserve"> </w:t>
      </w:r>
      <w:r w:rsidRPr="004D1EA5">
        <w:rPr>
          <w:rFonts w:ascii="Tahoma" w:hAnsi="Tahoma" w:cs="Tahoma" w:hint="cs"/>
          <w:sz w:val="18"/>
          <w:szCs w:val="18"/>
          <w:rtl/>
        </w:rPr>
        <w:t>והכללית</w:t>
      </w:r>
      <w:r w:rsidRPr="004D1EA5">
        <w:rPr>
          <w:rFonts w:ascii="Tahoma" w:hAnsi="Tahoma" w:cs="Tahoma"/>
          <w:sz w:val="18"/>
          <w:szCs w:val="18"/>
          <w:rtl/>
        </w:rPr>
        <w:t xml:space="preserve"> </w:t>
      </w:r>
      <w:r w:rsidRPr="004D1EA5">
        <w:rPr>
          <w:rFonts w:ascii="Tahoma" w:hAnsi="Tahoma" w:cs="Tahoma" w:hint="cs"/>
          <w:sz w:val="18"/>
          <w:szCs w:val="18"/>
          <w:rtl/>
        </w:rPr>
        <w:t>מחייבת</w:t>
      </w:r>
      <w:r w:rsidRPr="004D1EA5">
        <w:rPr>
          <w:rFonts w:ascii="Tahoma" w:hAnsi="Tahoma" w:cs="Tahoma"/>
          <w:sz w:val="18"/>
          <w:szCs w:val="18"/>
          <w:rtl/>
        </w:rPr>
        <w:t xml:space="preserve"> </w:t>
      </w:r>
      <w:r w:rsidRPr="004D1EA5">
        <w:rPr>
          <w:rFonts w:ascii="Tahoma" w:hAnsi="Tahoma" w:cs="Tahoma" w:hint="cs"/>
          <w:sz w:val="18"/>
          <w:szCs w:val="18"/>
          <w:rtl/>
        </w:rPr>
        <w:t>שוועדה</w:t>
      </w:r>
      <w:r w:rsidRPr="004D1EA5">
        <w:rPr>
          <w:rFonts w:ascii="Tahoma" w:hAnsi="Tahoma" w:cs="Tahoma"/>
          <w:sz w:val="18"/>
          <w:szCs w:val="18"/>
          <w:rtl/>
        </w:rPr>
        <w:t xml:space="preserve"> (שלא בנוכחות המטופל) </w:t>
      </w:r>
      <w:r w:rsidRPr="004D1EA5">
        <w:rPr>
          <w:rFonts w:ascii="Tahoma" w:hAnsi="Tahoma" w:cs="Tahoma" w:hint="cs"/>
          <w:sz w:val="18"/>
          <w:szCs w:val="18"/>
          <w:rtl/>
        </w:rPr>
        <w:t>בהרכב</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בוגר קורס הפרעות אכילה</w:t>
      </w:r>
      <w:r>
        <w:rPr>
          <w:rStyle w:val="FootnoteReference0"/>
          <w:rFonts w:ascii="Tahoma" w:hAnsi="Tahoma" w:cs="Tahoma"/>
          <w:sz w:val="18"/>
          <w:szCs w:val="18"/>
          <w:rtl/>
        </w:rPr>
        <w:footnoteReference w:id="97"/>
      </w:r>
      <w:r w:rsidRPr="004D1EA5">
        <w:rPr>
          <w:rFonts w:ascii="Tahoma" w:hAnsi="Tahoma" w:cs="Tahoma"/>
          <w:sz w:val="18"/>
          <w:szCs w:val="18"/>
          <w:rtl/>
        </w:rPr>
        <w:t xml:space="preserve"> ורופא יאשרו את ביצוע הניתוח החוזר.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מבדיקת 21 תיקי מנותחים שעברו ניתוח חוזר עלה כי הוועדה שאישרה את הניתוח החוזר לרוב הייתה זהה בתוכנה לוועדה שהייתה בניתוח הראשון, ולא בדקה את הסיבות לכישלון הניתוח הראשון. חלק מהמנותחים אף לא עברו הכנה כלשהי. להלן דוגמאות: </w:t>
      </w:r>
    </w:p>
    <w:p w:rsidR="002E6D5B" w:rsidRPr="00307EE3" w:rsidP="00307EE3">
      <w:pPr>
        <w:pStyle w:val="RESHET"/>
        <w:numPr>
          <w:ilvl w:val="0"/>
          <w:numId w:val="27"/>
        </w:numPr>
        <w:tabs>
          <w:tab w:val="clear" w:pos="624"/>
        </w:tabs>
        <w:ind w:left="567"/>
        <w:rPr>
          <w:sz w:val="18"/>
        </w:rPr>
      </w:pPr>
      <w:r w:rsidRPr="00307EE3">
        <w:rPr>
          <w:rFonts w:hint="cs"/>
          <w:sz w:val="18"/>
          <w:rtl/>
        </w:rPr>
        <w:t>מנותחת של הכללית שעברה ניתוח חוזר בוולפסון - המנותחת עברה לקראת הניתוח השני הערכה שגרתית של פסיכולוגית ודיאטנית - בסיכום ההערכה לא התקיים דיון על אי-שמירת המשקל המתאים ולא נבדק כיצד המנותחת מתכוונת לשמור על משקלה בניתוח הנוסף הצפוי; לא נדונה חשיבות נטילת ויטמיני</w:t>
      </w:r>
      <w:r w:rsidRPr="00307EE3">
        <w:rPr>
          <w:rFonts w:hint="eastAsia"/>
          <w:sz w:val="18"/>
          <w:rtl/>
        </w:rPr>
        <w:t>ם</w:t>
      </w:r>
      <w:r w:rsidRPr="00307EE3">
        <w:rPr>
          <w:rFonts w:hint="cs"/>
          <w:sz w:val="18"/>
          <w:rtl/>
        </w:rPr>
        <w:t xml:space="preserve"> והצורך במעקב רציף, הן בעריכת בדיקות רפואיות והן של דיאטנית.</w:t>
      </w:r>
    </w:p>
    <w:p w:rsidR="002E6D5B" w:rsidRPr="00307EE3" w:rsidP="00307EE3">
      <w:pPr>
        <w:pStyle w:val="RESHET"/>
        <w:numPr>
          <w:ilvl w:val="0"/>
          <w:numId w:val="27"/>
        </w:numPr>
        <w:tabs>
          <w:tab w:val="clear" w:pos="624"/>
        </w:tabs>
        <w:ind w:left="567"/>
        <w:rPr>
          <w:sz w:val="18"/>
        </w:rPr>
      </w:pPr>
      <w:r w:rsidRPr="00307EE3">
        <w:rPr>
          <w:rFonts w:hint="cs"/>
          <w:sz w:val="18"/>
          <w:rtl/>
        </w:rPr>
        <w:t>מנותחת</w:t>
      </w:r>
      <w:r w:rsidRPr="00307EE3">
        <w:rPr>
          <w:sz w:val="18"/>
          <w:rtl/>
        </w:rPr>
        <w:t xml:space="preserve"> </w:t>
      </w:r>
      <w:r w:rsidRPr="00307EE3">
        <w:rPr>
          <w:rFonts w:hint="cs"/>
          <w:sz w:val="18"/>
          <w:rtl/>
        </w:rPr>
        <w:t>של</w:t>
      </w:r>
      <w:r w:rsidRPr="00307EE3">
        <w:rPr>
          <w:sz w:val="18"/>
          <w:rtl/>
        </w:rPr>
        <w:t xml:space="preserve"> </w:t>
      </w:r>
      <w:r w:rsidRPr="00307EE3">
        <w:rPr>
          <w:rFonts w:hint="cs"/>
          <w:sz w:val="18"/>
          <w:rtl/>
        </w:rPr>
        <w:t>מאוחדת</w:t>
      </w:r>
      <w:r w:rsidRPr="00307EE3">
        <w:rPr>
          <w:sz w:val="18"/>
          <w:rtl/>
        </w:rPr>
        <w:t xml:space="preserve"> </w:t>
      </w:r>
      <w:r w:rsidRPr="00307EE3">
        <w:rPr>
          <w:rFonts w:hint="cs"/>
          <w:sz w:val="18"/>
          <w:rtl/>
        </w:rPr>
        <w:t>שעברה</w:t>
      </w:r>
      <w:r w:rsidRPr="00307EE3">
        <w:rPr>
          <w:sz w:val="18"/>
          <w:rtl/>
        </w:rPr>
        <w:t xml:space="preserve"> </w:t>
      </w:r>
      <w:r w:rsidRPr="00307EE3">
        <w:rPr>
          <w:rFonts w:hint="cs"/>
          <w:sz w:val="18"/>
          <w:rtl/>
        </w:rPr>
        <w:t>ניתוח</w:t>
      </w:r>
      <w:r w:rsidRPr="00307EE3">
        <w:rPr>
          <w:sz w:val="18"/>
          <w:rtl/>
        </w:rPr>
        <w:t xml:space="preserve"> </w:t>
      </w:r>
      <w:r w:rsidRPr="00307EE3">
        <w:rPr>
          <w:rFonts w:hint="cs"/>
          <w:sz w:val="18"/>
          <w:rtl/>
        </w:rPr>
        <w:t>חוזר</w:t>
      </w:r>
      <w:r w:rsidRPr="00307EE3">
        <w:rPr>
          <w:sz w:val="18"/>
          <w:rtl/>
        </w:rPr>
        <w:t xml:space="preserve"> </w:t>
      </w:r>
      <w:r w:rsidRPr="00307EE3">
        <w:rPr>
          <w:rFonts w:hint="cs"/>
          <w:sz w:val="18"/>
          <w:rtl/>
        </w:rPr>
        <w:t>באיכילוב</w:t>
      </w:r>
      <w:r w:rsidRPr="00307EE3">
        <w:rPr>
          <w:sz w:val="18"/>
          <w:rtl/>
        </w:rPr>
        <w:t xml:space="preserve"> - </w:t>
      </w:r>
      <w:r w:rsidRPr="00307EE3">
        <w:rPr>
          <w:rFonts w:hint="cs"/>
          <w:sz w:val="18"/>
          <w:rtl/>
        </w:rPr>
        <w:t>הפסיכולוגית</w:t>
      </w:r>
      <w:r w:rsidRPr="00307EE3">
        <w:rPr>
          <w:sz w:val="18"/>
          <w:rtl/>
        </w:rPr>
        <w:t xml:space="preserve"> </w:t>
      </w:r>
      <w:r w:rsidRPr="00307EE3">
        <w:rPr>
          <w:rFonts w:hint="cs"/>
          <w:sz w:val="18"/>
          <w:rtl/>
        </w:rPr>
        <w:t>בוועדה</w:t>
      </w:r>
      <w:r w:rsidRPr="00307EE3">
        <w:rPr>
          <w:sz w:val="18"/>
          <w:rtl/>
        </w:rPr>
        <w:t xml:space="preserve"> </w:t>
      </w:r>
      <w:r w:rsidRPr="00307EE3">
        <w:rPr>
          <w:rFonts w:hint="cs"/>
          <w:sz w:val="18"/>
          <w:rtl/>
        </w:rPr>
        <w:t>הפנתה</w:t>
      </w:r>
      <w:r w:rsidRPr="00307EE3">
        <w:rPr>
          <w:sz w:val="18"/>
          <w:rtl/>
        </w:rPr>
        <w:t xml:space="preserve"> </w:t>
      </w:r>
      <w:r w:rsidRPr="00307EE3">
        <w:rPr>
          <w:rFonts w:hint="cs"/>
          <w:sz w:val="18"/>
          <w:rtl/>
        </w:rPr>
        <w:t>אותה לדיאטנית</w:t>
      </w:r>
      <w:r w:rsidRPr="00307EE3">
        <w:rPr>
          <w:sz w:val="18"/>
          <w:rtl/>
        </w:rPr>
        <w:t xml:space="preserve"> </w:t>
      </w:r>
      <w:r w:rsidRPr="00307EE3">
        <w:rPr>
          <w:rFonts w:hint="cs"/>
          <w:sz w:val="18"/>
          <w:rtl/>
        </w:rPr>
        <w:t>בקהילה</w:t>
      </w:r>
      <w:r w:rsidRPr="00307EE3">
        <w:rPr>
          <w:sz w:val="18"/>
          <w:rtl/>
        </w:rPr>
        <w:t xml:space="preserve"> </w:t>
      </w:r>
      <w:r w:rsidRPr="00307EE3">
        <w:rPr>
          <w:rFonts w:hint="cs"/>
          <w:sz w:val="18"/>
          <w:rtl/>
        </w:rPr>
        <w:t>לניהול</w:t>
      </w:r>
      <w:r w:rsidRPr="00307EE3">
        <w:rPr>
          <w:sz w:val="18"/>
          <w:rtl/>
        </w:rPr>
        <w:t xml:space="preserve"> </w:t>
      </w:r>
      <w:r w:rsidRPr="00307EE3">
        <w:rPr>
          <w:rFonts w:hint="cs"/>
          <w:sz w:val="18"/>
          <w:rtl/>
        </w:rPr>
        <w:t>יומן</w:t>
      </w:r>
      <w:r w:rsidRPr="00307EE3">
        <w:rPr>
          <w:sz w:val="18"/>
          <w:rtl/>
        </w:rPr>
        <w:t xml:space="preserve"> </w:t>
      </w:r>
      <w:r w:rsidRPr="00307EE3">
        <w:rPr>
          <w:rFonts w:hint="cs"/>
          <w:sz w:val="18"/>
          <w:rtl/>
        </w:rPr>
        <w:t>אכילה</w:t>
      </w:r>
      <w:r w:rsidRPr="00307EE3">
        <w:rPr>
          <w:sz w:val="18"/>
          <w:rtl/>
        </w:rPr>
        <w:t xml:space="preserve"> </w:t>
      </w:r>
      <w:r w:rsidRPr="00307EE3">
        <w:rPr>
          <w:rFonts w:hint="cs"/>
          <w:sz w:val="18"/>
          <w:rtl/>
        </w:rPr>
        <w:t>ולשינוי הרגלים</w:t>
      </w:r>
      <w:r w:rsidRPr="00307EE3">
        <w:rPr>
          <w:sz w:val="18"/>
          <w:rtl/>
        </w:rPr>
        <w:t xml:space="preserve"> </w:t>
      </w:r>
      <w:r w:rsidRPr="00307EE3">
        <w:rPr>
          <w:rFonts w:hint="cs"/>
          <w:sz w:val="18"/>
          <w:rtl/>
        </w:rPr>
        <w:t>עד</w:t>
      </w:r>
      <w:r w:rsidRPr="00307EE3">
        <w:rPr>
          <w:sz w:val="18"/>
          <w:rtl/>
        </w:rPr>
        <w:t xml:space="preserve"> </w:t>
      </w:r>
      <w:r w:rsidRPr="00307EE3">
        <w:rPr>
          <w:rFonts w:hint="cs"/>
          <w:sz w:val="18"/>
          <w:rtl/>
        </w:rPr>
        <w:t>הניתוח</w:t>
      </w:r>
      <w:r w:rsidRPr="00307EE3">
        <w:rPr>
          <w:sz w:val="18"/>
          <w:rtl/>
        </w:rPr>
        <w:t xml:space="preserve">. </w:t>
      </w:r>
      <w:r w:rsidRPr="00307EE3">
        <w:rPr>
          <w:rFonts w:hint="cs"/>
          <w:sz w:val="18"/>
          <w:rtl/>
        </w:rPr>
        <w:t>ואולם</w:t>
      </w:r>
      <w:r w:rsidRPr="00307EE3">
        <w:rPr>
          <w:sz w:val="18"/>
          <w:rtl/>
        </w:rPr>
        <w:t xml:space="preserve"> </w:t>
      </w:r>
      <w:r w:rsidRPr="00307EE3">
        <w:rPr>
          <w:rFonts w:hint="cs"/>
          <w:sz w:val="18"/>
          <w:rtl/>
        </w:rPr>
        <w:t>המנותחת</w:t>
      </w:r>
      <w:r w:rsidRPr="00307EE3">
        <w:rPr>
          <w:sz w:val="18"/>
          <w:rtl/>
        </w:rPr>
        <w:t xml:space="preserve"> </w:t>
      </w:r>
      <w:r w:rsidRPr="00307EE3">
        <w:rPr>
          <w:rFonts w:hint="cs"/>
          <w:sz w:val="18"/>
          <w:rtl/>
        </w:rPr>
        <w:t>לא</w:t>
      </w:r>
      <w:r w:rsidRPr="00307EE3">
        <w:rPr>
          <w:sz w:val="18"/>
          <w:rtl/>
        </w:rPr>
        <w:t xml:space="preserve"> </w:t>
      </w:r>
      <w:r w:rsidRPr="00307EE3">
        <w:rPr>
          <w:rFonts w:hint="cs"/>
          <w:sz w:val="18"/>
          <w:rtl/>
        </w:rPr>
        <w:t>הלכה</w:t>
      </w:r>
      <w:r w:rsidRPr="00307EE3">
        <w:rPr>
          <w:sz w:val="18"/>
          <w:rtl/>
        </w:rPr>
        <w:t xml:space="preserve"> </w:t>
      </w:r>
      <w:r w:rsidRPr="00307EE3">
        <w:rPr>
          <w:rFonts w:hint="cs"/>
          <w:sz w:val="18"/>
          <w:rtl/>
        </w:rPr>
        <w:t>לדיאטנית</w:t>
      </w:r>
      <w:r w:rsidRPr="00307EE3">
        <w:rPr>
          <w:sz w:val="18"/>
          <w:rtl/>
        </w:rPr>
        <w:t xml:space="preserve"> </w:t>
      </w:r>
      <w:r w:rsidRPr="00307EE3">
        <w:rPr>
          <w:rFonts w:hint="cs"/>
          <w:sz w:val="18"/>
          <w:rtl/>
        </w:rPr>
        <w:t>בקהילה,</w:t>
      </w:r>
      <w:r w:rsidRPr="00307EE3">
        <w:rPr>
          <w:sz w:val="18"/>
          <w:rtl/>
        </w:rPr>
        <w:t xml:space="preserve"> </w:t>
      </w:r>
      <w:r w:rsidRPr="00307EE3">
        <w:rPr>
          <w:rFonts w:hint="cs"/>
          <w:sz w:val="18"/>
          <w:rtl/>
        </w:rPr>
        <w:t>ובהגעתה</w:t>
      </w:r>
      <w:r w:rsidRPr="00307EE3">
        <w:rPr>
          <w:sz w:val="18"/>
          <w:rtl/>
        </w:rPr>
        <w:t xml:space="preserve"> </w:t>
      </w:r>
      <w:r w:rsidRPr="00307EE3">
        <w:rPr>
          <w:rFonts w:hint="cs"/>
          <w:sz w:val="18"/>
          <w:rtl/>
        </w:rPr>
        <w:t>ליום</w:t>
      </w:r>
      <w:r w:rsidRPr="00307EE3">
        <w:rPr>
          <w:sz w:val="18"/>
          <w:rtl/>
        </w:rPr>
        <w:t xml:space="preserve"> </w:t>
      </w:r>
      <w:r w:rsidRPr="00307EE3">
        <w:rPr>
          <w:rFonts w:hint="cs"/>
          <w:sz w:val="18"/>
          <w:rtl/>
        </w:rPr>
        <w:t>הניתוח</w:t>
      </w:r>
      <w:r w:rsidRPr="00307EE3">
        <w:rPr>
          <w:sz w:val="18"/>
          <w:rtl/>
        </w:rPr>
        <w:t xml:space="preserve"> </w:t>
      </w:r>
      <w:r w:rsidRPr="00307EE3">
        <w:rPr>
          <w:rFonts w:hint="cs"/>
          <w:sz w:val="18"/>
          <w:rtl/>
        </w:rPr>
        <w:t>שום</w:t>
      </w:r>
      <w:r w:rsidRPr="00307EE3">
        <w:rPr>
          <w:sz w:val="18"/>
          <w:rtl/>
        </w:rPr>
        <w:t xml:space="preserve"> </w:t>
      </w:r>
      <w:r w:rsidRPr="00307EE3">
        <w:rPr>
          <w:rFonts w:hint="cs"/>
          <w:sz w:val="18"/>
          <w:rtl/>
        </w:rPr>
        <w:t>גורם</w:t>
      </w:r>
      <w:r w:rsidRPr="00307EE3">
        <w:rPr>
          <w:sz w:val="18"/>
          <w:rtl/>
        </w:rPr>
        <w:t xml:space="preserve"> </w:t>
      </w:r>
      <w:r w:rsidRPr="00307EE3">
        <w:rPr>
          <w:rFonts w:hint="cs"/>
          <w:sz w:val="18"/>
          <w:rtl/>
        </w:rPr>
        <w:t>לא</w:t>
      </w:r>
      <w:r w:rsidRPr="00307EE3">
        <w:rPr>
          <w:sz w:val="18"/>
          <w:rtl/>
        </w:rPr>
        <w:t xml:space="preserve"> </w:t>
      </w:r>
      <w:r w:rsidRPr="00307EE3">
        <w:rPr>
          <w:rFonts w:hint="cs"/>
          <w:sz w:val="18"/>
          <w:rtl/>
        </w:rPr>
        <w:t>בדק</w:t>
      </w:r>
      <w:r w:rsidRPr="00307EE3">
        <w:rPr>
          <w:sz w:val="18"/>
          <w:rtl/>
        </w:rPr>
        <w:t xml:space="preserve"> </w:t>
      </w:r>
      <w:r w:rsidRPr="00307EE3">
        <w:rPr>
          <w:rFonts w:hint="cs"/>
          <w:sz w:val="18"/>
          <w:rtl/>
        </w:rPr>
        <w:t>אם</w:t>
      </w:r>
      <w:r w:rsidRPr="00307EE3">
        <w:rPr>
          <w:sz w:val="18"/>
          <w:rtl/>
        </w:rPr>
        <w:t xml:space="preserve"> </w:t>
      </w:r>
      <w:r w:rsidRPr="00307EE3">
        <w:rPr>
          <w:rFonts w:hint="cs"/>
          <w:sz w:val="18"/>
          <w:rtl/>
        </w:rPr>
        <w:t>עשתה</w:t>
      </w:r>
      <w:r w:rsidRPr="00307EE3">
        <w:rPr>
          <w:sz w:val="18"/>
          <w:rtl/>
        </w:rPr>
        <w:t xml:space="preserve"> </w:t>
      </w:r>
      <w:r w:rsidRPr="00307EE3">
        <w:rPr>
          <w:rFonts w:hint="cs"/>
          <w:sz w:val="18"/>
          <w:rtl/>
        </w:rPr>
        <w:t>את</w:t>
      </w:r>
      <w:r w:rsidRPr="00307EE3">
        <w:rPr>
          <w:sz w:val="18"/>
          <w:rtl/>
        </w:rPr>
        <w:t xml:space="preserve"> </w:t>
      </w:r>
      <w:r w:rsidRPr="00307EE3">
        <w:rPr>
          <w:rFonts w:hint="cs"/>
          <w:sz w:val="18"/>
          <w:rtl/>
        </w:rPr>
        <w:t>ההכנה</w:t>
      </w:r>
      <w:r w:rsidRPr="00307EE3">
        <w:rPr>
          <w:sz w:val="18"/>
          <w:rtl/>
        </w:rPr>
        <w:t xml:space="preserve"> </w:t>
      </w:r>
      <w:r w:rsidRPr="00307EE3">
        <w:rPr>
          <w:rFonts w:hint="cs"/>
          <w:sz w:val="18"/>
          <w:rtl/>
        </w:rPr>
        <w:t>כפי שנדרש</w:t>
      </w:r>
      <w:r w:rsidRPr="00307EE3">
        <w:rPr>
          <w:sz w:val="18"/>
          <w:rtl/>
        </w:rPr>
        <w:t xml:space="preserve"> </w:t>
      </w:r>
      <w:r w:rsidRPr="00307EE3">
        <w:rPr>
          <w:rFonts w:hint="cs"/>
          <w:sz w:val="18"/>
          <w:rtl/>
        </w:rPr>
        <w:t>ממנה והיא נותחה</w:t>
      </w:r>
      <w:r w:rsidRPr="00307EE3">
        <w:rPr>
          <w:sz w:val="18"/>
          <w:rtl/>
        </w:rPr>
        <w:t xml:space="preserve">. </w:t>
      </w:r>
    </w:p>
    <w:p w:rsidR="002E6D5B" w:rsidRPr="00307EE3" w:rsidP="00307EE3">
      <w:pPr>
        <w:pStyle w:val="RESHET"/>
        <w:numPr>
          <w:ilvl w:val="0"/>
          <w:numId w:val="27"/>
        </w:numPr>
        <w:tabs>
          <w:tab w:val="clear" w:pos="624"/>
        </w:tabs>
        <w:ind w:left="567"/>
        <w:rPr>
          <w:sz w:val="18"/>
        </w:rPr>
      </w:pPr>
      <w:r w:rsidRPr="00307EE3">
        <w:rPr>
          <w:rFonts w:hint="cs"/>
          <w:sz w:val="18"/>
          <w:rtl/>
        </w:rPr>
        <w:t>מנותחת</w:t>
      </w:r>
      <w:r w:rsidRPr="00307EE3">
        <w:rPr>
          <w:sz w:val="18"/>
          <w:rtl/>
        </w:rPr>
        <w:t xml:space="preserve"> </w:t>
      </w:r>
      <w:r w:rsidRPr="00307EE3">
        <w:rPr>
          <w:rFonts w:hint="cs"/>
          <w:sz w:val="18"/>
          <w:rtl/>
        </w:rPr>
        <w:t>של</w:t>
      </w:r>
      <w:r w:rsidRPr="00307EE3">
        <w:rPr>
          <w:sz w:val="18"/>
          <w:rtl/>
        </w:rPr>
        <w:t xml:space="preserve"> </w:t>
      </w:r>
      <w:r w:rsidRPr="00307EE3">
        <w:rPr>
          <w:rFonts w:hint="cs"/>
          <w:sz w:val="18"/>
          <w:rtl/>
        </w:rPr>
        <w:t>לאומית</w:t>
      </w:r>
      <w:r w:rsidRPr="00307EE3">
        <w:rPr>
          <w:sz w:val="18"/>
          <w:rtl/>
        </w:rPr>
        <w:t xml:space="preserve"> </w:t>
      </w:r>
      <w:r w:rsidRPr="00307EE3">
        <w:rPr>
          <w:rFonts w:hint="cs"/>
          <w:sz w:val="18"/>
          <w:rtl/>
        </w:rPr>
        <w:t>שעברה</w:t>
      </w:r>
      <w:r w:rsidRPr="00307EE3">
        <w:rPr>
          <w:sz w:val="18"/>
          <w:rtl/>
        </w:rPr>
        <w:t xml:space="preserve"> </w:t>
      </w:r>
      <w:r w:rsidRPr="00307EE3">
        <w:rPr>
          <w:rFonts w:hint="cs"/>
          <w:sz w:val="18"/>
          <w:rtl/>
        </w:rPr>
        <w:t>ניתוח</w:t>
      </w:r>
      <w:r w:rsidRPr="00307EE3">
        <w:rPr>
          <w:sz w:val="18"/>
          <w:rtl/>
        </w:rPr>
        <w:t xml:space="preserve"> </w:t>
      </w:r>
      <w:r w:rsidRPr="00307EE3">
        <w:rPr>
          <w:rFonts w:hint="cs"/>
          <w:sz w:val="18"/>
          <w:rtl/>
        </w:rPr>
        <w:t>חוזר</w:t>
      </w:r>
      <w:r w:rsidRPr="00307EE3">
        <w:rPr>
          <w:sz w:val="18"/>
          <w:rtl/>
        </w:rPr>
        <w:t xml:space="preserve"> </w:t>
      </w:r>
      <w:r w:rsidRPr="00307EE3">
        <w:rPr>
          <w:rFonts w:hint="cs"/>
          <w:sz w:val="18"/>
          <w:rtl/>
        </w:rPr>
        <w:t>באיכילוב</w:t>
      </w:r>
      <w:r w:rsidRPr="00307EE3">
        <w:rPr>
          <w:sz w:val="18"/>
          <w:rtl/>
        </w:rPr>
        <w:t xml:space="preserve"> - </w:t>
      </w:r>
      <w:r w:rsidRPr="00307EE3">
        <w:rPr>
          <w:rFonts w:hint="cs"/>
          <w:sz w:val="18"/>
          <w:rtl/>
        </w:rPr>
        <w:t>המנותחת</w:t>
      </w:r>
      <w:r w:rsidRPr="00307EE3">
        <w:rPr>
          <w:sz w:val="18"/>
          <w:rtl/>
        </w:rPr>
        <w:t xml:space="preserve"> </w:t>
      </w:r>
      <w:r w:rsidRPr="00307EE3">
        <w:rPr>
          <w:rFonts w:hint="cs"/>
          <w:sz w:val="18"/>
          <w:rtl/>
        </w:rPr>
        <w:t>לא</w:t>
      </w:r>
      <w:r w:rsidRPr="00307EE3">
        <w:rPr>
          <w:sz w:val="18"/>
          <w:rtl/>
        </w:rPr>
        <w:t xml:space="preserve"> </w:t>
      </w:r>
      <w:r w:rsidRPr="00307EE3">
        <w:rPr>
          <w:rFonts w:hint="cs"/>
          <w:sz w:val="18"/>
          <w:rtl/>
        </w:rPr>
        <w:t>עברה</w:t>
      </w:r>
      <w:r w:rsidRPr="00307EE3">
        <w:rPr>
          <w:sz w:val="18"/>
          <w:rtl/>
        </w:rPr>
        <w:t xml:space="preserve"> </w:t>
      </w:r>
      <w:r w:rsidRPr="00307EE3">
        <w:rPr>
          <w:rFonts w:hint="cs"/>
          <w:sz w:val="18"/>
          <w:rtl/>
        </w:rPr>
        <w:t>תחילה</w:t>
      </w:r>
      <w:r w:rsidRPr="00307EE3">
        <w:rPr>
          <w:sz w:val="18"/>
          <w:rtl/>
        </w:rPr>
        <w:t xml:space="preserve"> </w:t>
      </w:r>
      <w:r w:rsidRPr="00307EE3">
        <w:rPr>
          <w:rFonts w:hint="cs"/>
          <w:sz w:val="18"/>
          <w:rtl/>
        </w:rPr>
        <w:t>את</w:t>
      </w:r>
      <w:r w:rsidRPr="00307EE3">
        <w:rPr>
          <w:sz w:val="18"/>
          <w:rtl/>
        </w:rPr>
        <w:t xml:space="preserve"> </w:t>
      </w:r>
      <w:r w:rsidRPr="00307EE3">
        <w:rPr>
          <w:rFonts w:hint="cs"/>
          <w:sz w:val="18"/>
          <w:rtl/>
        </w:rPr>
        <w:t>תהליך קבלת האישורים</w:t>
      </w:r>
      <w:r w:rsidRPr="00307EE3">
        <w:rPr>
          <w:sz w:val="18"/>
          <w:rtl/>
        </w:rPr>
        <w:t xml:space="preserve"> </w:t>
      </w:r>
      <w:r w:rsidRPr="00307EE3">
        <w:rPr>
          <w:rFonts w:hint="cs"/>
          <w:sz w:val="18"/>
          <w:rtl/>
        </w:rPr>
        <w:t>של</w:t>
      </w:r>
      <w:r w:rsidRPr="00307EE3">
        <w:rPr>
          <w:sz w:val="18"/>
          <w:rtl/>
        </w:rPr>
        <w:t xml:space="preserve"> </w:t>
      </w:r>
      <w:r w:rsidRPr="00307EE3">
        <w:rPr>
          <w:rFonts w:hint="cs"/>
          <w:sz w:val="18"/>
          <w:rtl/>
        </w:rPr>
        <w:t>הקופה</w:t>
      </w:r>
      <w:r w:rsidRPr="00307EE3">
        <w:rPr>
          <w:sz w:val="18"/>
          <w:rtl/>
        </w:rPr>
        <w:t xml:space="preserve"> </w:t>
      </w:r>
      <w:r w:rsidRPr="00307EE3">
        <w:rPr>
          <w:rFonts w:hint="cs"/>
          <w:sz w:val="18"/>
          <w:rtl/>
        </w:rPr>
        <w:t>אלא</w:t>
      </w:r>
      <w:r w:rsidRPr="00307EE3">
        <w:rPr>
          <w:sz w:val="18"/>
          <w:rtl/>
        </w:rPr>
        <w:t xml:space="preserve"> </w:t>
      </w:r>
      <w:r w:rsidRPr="00307EE3">
        <w:rPr>
          <w:rFonts w:hint="cs"/>
          <w:sz w:val="18"/>
          <w:rtl/>
        </w:rPr>
        <w:t>הגיעה</w:t>
      </w:r>
      <w:r w:rsidRPr="00307EE3">
        <w:rPr>
          <w:sz w:val="18"/>
          <w:rtl/>
        </w:rPr>
        <w:t xml:space="preserve"> </w:t>
      </w:r>
      <w:r w:rsidRPr="00307EE3">
        <w:rPr>
          <w:rFonts w:hint="cs"/>
          <w:sz w:val="18"/>
          <w:rtl/>
        </w:rPr>
        <w:t>ישירות</w:t>
      </w:r>
      <w:r w:rsidRPr="00307EE3">
        <w:rPr>
          <w:sz w:val="18"/>
          <w:rtl/>
        </w:rPr>
        <w:t xml:space="preserve"> </w:t>
      </w:r>
      <w:r w:rsidRPr="00307EE3">
        <w:rPr>
          <w:rFonts w:hint="cs"/>
          <w:sz w:val="18"/>
          <w:rtl/>
        </w:rPr>
        <w:t>למרפאה</w:t>
      </w:r>
      <w:r w:rsidRPr="00307EE3">
        <w:rPr>
          <w:sz w:val="18"/>
          <w:rtl/>
        </w:rPr>
        <w:t xml:space="preserve"> </w:t>
      </w:r>
      <w:r w:rsidRPr="00307EE3">
        <w:rPr>
          <w:rFonts w:hint="cs"/>
          <w:sz w:val="18"/>
          <w:rtl/>
        </w:rPr>
        <w:t>של</w:t>
      </w:r>
      <w:r w:rsidRPr="00307EE3">
        <w:rPr>
          <w:sz w:val="18"/>
          <w:rtl/>
        </w:rPr>
        <w:t xml:space="preserve"> </w:t>
      </w:r>
      <w:r w:rsidRPr="00307EE3">
        <w:rPr>
          <w:rFonts w:hint="cs"/>
          <w:sz w:val="18"/>
          <w:rtl/>
        </w:rPr>
        <w:t>הכירורג</w:t>
      </w:r>
      <w:r w:rsidRPr="00307EE3">
        <w:rPr>
          <w:sz w:val="18"/>
          <w:rtl/>
        </w:rPr>
        <w:t xml:space="preserve"> </w:t>
      </w:r>
      <w:r w:rsidRPr="00307EE3">
        <w:rPr>
          <w:rFonts w:hint="cs"/>
          <w:sz w:val="18"/>
          <w:rtl/>
        </w:rPr>
        <w:t>בקהילה,</w:t>
      </w:r>
      <w:r w:rsidRPr="00307EE3">
        <w:rPr>
          <w:sz w:val="18"/>
          <w:rtl/>
        </w:rPr>
        <w:t xml:space="preserve"> </w:t>
      </w:r>
      <w:r w:rsidRPr="00307EE3">
        <w:rPr>
          <w:rFonts w:hint="cs"/>
          <w:sz w:val="18"/>
          <w:rtl/>
        </w:rPr>
        <w:t>שהוא</w:t>
      </w:r>
      <w:r w:rsidRPr="00307EE3">
        <w:rPr>
          <w:sz w:val="18"/>
          <w:rtl/>
        </w:rPr>
        <w:t xml:space="preserve"> </w:t>
      </w:r>
      <w:r w:rsidRPr="00307EE3">
        <w:rPr>
          <w:rFonts w:hint="cs"/>
          <w:sz w:val="18"/>
          <w:rtl/>
        </w:rPr>
        <w:t>גם</w:t>
      </w:r>
      <w:r w:rsidRPr="00307EE3">
        <w:rPr>
          <w:sz w:val="18"/>
          <w:rtl/>
        </w:rPr>
        <w:t xml:space="preserve"> </w:t>
      </w:r>
      <w:r w:rsidRPr="00307EE3">
        <w:rPr>
          <w:rFonts w:hint="cs"/>
          <w:sz w:val="18"/>
          <w:rtl/>
        </w:rPr>
        <w:t>המנתח</w:t>
      </w:r>
      <w:r w:rsidRPr="00307EE3">
        <w:rPr>
          <w:sz w:val="18"/>
          <w:rtl/>
        </w:rPr>
        <w:t xml:space="preserve"> </w:t>
      </w:r>
      <w:r w:rsidRPr="00307EE3">
        <w:rPr>
          <w:rFonts w:hint="cs"/>
          <w:sz w:val="18"/>
          <w:rtl/>
        </w:rPr>
        <w:t>באיכילוב.</w:t>
      </w:r>
      <w:r w:rsidRPr="00307EE3">
        <w:rPr>
          <w:sz w:val="18"/>
          <w:rtl/>
        </w:rPr>
        <w:t xml:space="preserve"> </w:t>
      </w:r>
      <w:r w:rsidRPr="00307EE3">
        <w:rPr>
          <w:rFonts w:hint="cs"/>
          <w:sz w:val="18"/>
          <w:rtl/>
        </w:rPr>
        <w:t>הכירורג</w:t>
      </w:r>
      <w:r w:rsidRPr="00307EE3">
        <w:rPr>
          <w:sz w:val="18"/>
          <w:rtl/>
        </w:rPr>
        <w:t xml:space="preserve"> </w:t>
      </w:r>
      <w:r w:rsidRPr="00307EE3">
        <w:rPr>
          <w:rFonts w:hint="cs"/>
          <w:sz w:val="18"/>
          <w:rtl/>
        </w:rPr>
        <w:t>קבע</w:t>
      </w:r>
      <w:r w:rsidRPr="00307EE3">
        <w:rPr>
          <w:sz w:val="18"/>
          <w:rtl/>
        </w:rPr>
        <w:t xml:space="preserve"> </w:t>
      </w:r>
      <w:r w:rsidRPr="00307EE3">
        <w:rPr>
          <w:rFonts w:hint="cs"/>
          <w:sz w:val="18"/>
          <w:rtl/>
        </w:rPr>
        <w:t>לה</w:t>
      </w:r>
      <w:r w:rsidRPr="00307EE3">
        <w:rPr>
          <w:sz w:val="18"/>
          <w:rtl/>
        </w:rPr>
        <w:t xml:space="preserve"> </w:t>
      </w:r>
      <w:r w:rsidRPr="00307EE3">
        <w:rPr>
          <w:rFonts w:hint="cs"/>
          <w:sz w:val="18"/>
          <w:rtl/>
        </w:rPr>
        <w:t>תור</w:t>
      </w:r>
      <w:r w:rsidRPr="00307EE3">
        <w:rPr>
          <w:sz w:val="18"/>
          <w:rtl/>
        </w:rPr>
        <w:t xml:space="preserve"> </w:t>
      </w:r>
      <w:r w:rsidRPr="00307EE3">
        <w:rPr>
          <w:rFonts w:hint="cs"/>
          <w:sz w:val="18"/>
          <w:rtl/>
        </w:rPr>
        <w:t>לניתוח</w:t>
      </w:r>
      <w:r w:rsidRPr="00307EE3">
        <w:rPr>
          <w:sz w:val="18"/>
          <w:rtl/>
        </w:rPr>
        <w:t xml:space="preserve"> </w:t>
      </w:r>
      <w:r w:rsidRPr="00307EE3">
        <w:rPr>
          <w:rFonts w:hint="cs"/>
          <w:sz w:val="18"/>
          <w:rtl/>
        </w:rPr>
        <w:t>ללא</w:t>
      </w:r>
      <w:r w:rsidRPr="00307EE3">
        <w:rPr>
          <w:sz w:val="18"/>
          <w:rtl/>
        </w:rPr>
        <w:t xml:space="preserve"> </w:t>
      </w:r>
      <w:r w:rsidRPr="00307EE3">
        <w:rPr>
          <w:rFonts w:hint="cs"/>
          <w:sz w:val="18"/>
          <w:rtl/>
        </w:rPr>
        <w:t>כל</w:t>
      </w:r>
      <w:r w:rsidRPr="00307EE3">
        <w:rPr>
          <w:sz w:val="18"/>
          <w:rtl/>
        </w:rPr>
        <w:t xml:space="preserve"> </w:t>
      </w:r>
      <w:r w:rsidRPr="00307EE3">
        <w:rPr>
          <w:rFonts w:hint="cs"/>
          <w:sz w:val="18"/>
          <w:rtl/>
        </w:rPr>
        <w:t>ועדה</w:t>
      </w:r>
      <w:r w:rsidRPr="00307EE3">
        <w:rPr>
          <w:sz w:val="18"/>
          <w:rtl/>
        </w:rPr>
        <w:t xml:space="preserve">. </w:t>
      </w:r>
      <w:r w:rsidRPr="00307EE3">
        <w:rPr>
          <w:rFonts w:hint="cs"/>
          <w:sz w:val="18"/>
          <w:rtl/>
        </w:rPr>
        <w:t>כשבוע</w:t>
      </w:r>
      <w:r w:rsidRPr="00307EE3">
        <w:rPr>
          <w:sz w:val="18"/>
          <w:rtl/>
        </w:rPr>
        <w:t xml:space="preserve"> </w:t>
      </w:r>
      <w:r w:rsidRPr="00307EE3">
        <w:rPr>
          <w:rFonts w:hint="cs"/>
          <w:sz w:val="18"/>
          <w:rtl/>
        </w:rPr>
        <w:t>לפני</w:t>
      </w:r>
      <w:r w:rsidRPr="00307EE3">
        <w:rPr>
          <w:sz w:val="18"/>
          <w:rtl/>
        </w:rPr>
        <w:t xml:space="preserve"> </w:t>
      </w:r>
      <w:r w:rsidRPr="00307EE3">
        <w:rPr>
          <w:rFonts w:hint="cs"/>
          <w:sz w:val="18"/>
          <w:rtl/>
        </w:rPr>
        <w:t>הניתוח</w:t>
      </w:r>
      <w:r w:rsidRPr="00307EE3">
        <w:rPr>
          <w:sz w:val="18"/>
          <w:rtl/>
        </w:rPr>
        <w:t xml:space="preserve"> </w:t>
      </w:r>
      <w:r w:rsidRPr="00307EE3">
        <w:rPr>
          <w:rFonts w:hint="cs"/>
          <w:sz w:val="18"/>
          <w:rtl/>
        </w:rPr>
        <w:t>היא</w:t>
      </w:r>
      <w:r w:rsidRPr="00307EE3">
        <w:rPr>
          <w:sz w:val="18"/>
          <w:rtl/>
        </w:rPr>
        <w:t xml:space="preserve"> </w:t>
      </w:r>
      <w:r w:rsidRPr="00307EE3">
        <w:rPr>
          <w:rFonts w:hint="cs"/>
          <w:sz w:val="18"/>
          <w:rtl/>
        </w:rPr>
        <w:t>הגיעה</w:t>
      </w:r>
      <w:r w:rsidRPr="00307EE3">
        <w:rPr>
          <w:sz w:val="18"/>
          <w:rtl/>
        </w:rPr>
        <w:t xml:space="preserve"> </w:t>
      </w:r>
      <w:r w:rsidRPr="00307EE3">
        <w:rPr>
          <w:rFonts w:hint="cs"/>
          <w:sz w:val="18"/>
          <w:rtl/>
        </w:rPr>
        <w:t>לקופה</w:t>
      </w:r>
      <w:r w:rsidRPr="00307EE3">
        <w:rPr>
          <w:sz w:val="18"/>
          <w:rtl/>
        </w:rPr>
        <w:t xml:space="preserve"> </w:t>
      </w:r>
      <w:r w:rsidRPr="00307EE3">
        <w:rPr>
          <w:rFonts w:hint="cs"/>
          <w:sz w:val="18"/>
          <w:rtl/>
        </w:rPr>
        <w:t>לקבל</w:t>
      </w:r>
      <w:r w:rsidRPr="00307EE3">
        <w:rPr>
          <w:sz w:val="18"/>
          <w:rtl/>
        </w:rPr>
        <w:t xml:space="preserve"> </w:t>
      </w:r>
      <w:r w:rsidRPr="00307EE3">
        <w:rPr>
          <w:rFonts w:hint="cs"/>
          <w:sz w:val="18"/>
          <w:rtl/>
        </w:rPr>
        <w:t>אישור</w:t>
      </w:r>
      <w:r w:rsidRPr="00307EE3">
        <w:rPr>
          <w:sz w:val="18"/>
          <w:rtl/>
        </w:rPr>
        <w:t xml:space="preserve"> </w:t>
      </w:r>
      <w:r w:rsidRPr="00307EE3">
        <w:rPr>
          <w:rFonts w:hint="cs"/>
          <w:sz w:val="18"/>
          <w:rtl/>
        </w:rPr>
        <w:t>לניתוח</w:t>
      </w:r>
      <w:r w:rsidRPr="00307EE3">
        <w:rPr>
          <w:sz w:val="18"/>
          <w:rtl/>
        </w:rPr>
        <w:t xml:space="preserve">. </w:t>
      </w:r>
      <w:r w:rsidRPr="00307EE3">
        <w:rPr>
          <w:rFonts w:hint="cs"/>
          <w:sz w:val="18"/>
          <w:rtl/>
        </w:rPr>
        <w:t>הקופה</w:t>
      </w:r>
      <w:r w:rsidRPr="00307EE3">
        <w:rPr>
          <w:sz w:val="18"/>
          <w:rtl/>
        </w:rPr>
        <w:t xml:space="preserve"> </w:t>
      </w:r>
      <w:r w:rsidRPr="00307EE3">
        <w:rPr>
          <w:rFonts w:hint="cs"/>
          <w:sz w:val="18"/>
          <w:rtl/>
        </w:rPr>
        <w:t>לא</w:t>
      </w:r>
      <w:r w:rsidRPr="00307EE3">
        <w:rPr>
          <w:sz w:val="18"/>
          <w:rtl/>
        </w:rPr>
        <w:t xml:space="preserve"> </w:t>
      </w:r>
      <w:r w:rsidRPr="00307EE3">
        <w:rPr>
          <w:rFonts w:hint="cs"/>
          <w:sz w:val="18"/>
          <w:rtl/>
        </w:rPr>
        <w:t>אישרה</w:t>
      </w:r>
      <w:r w:rsidRPr="00307EE3">
        <w:rPr>
          <w:sz w:val="18"/>
          <w:rtl/>
        </w:rPr>
        <w:t xml:space="preserve"> </w:t>
      </w:r>
      <w:r w:rsidRPr="00307EE3">
        <w:rPr>
          <w:rFonts w:hint="cs"/>
          <w:sz w:val="18"/>
          <w:rtl/>
        </w:rPr>
        <w:t>את</w:t>
      </w:r>
      <w:r w:rsidRPr="00307EE3">
        <w:rPr>
          <w:sz w:val="18"/>
          <w:rtl/>
        </w:rPr>
        <w:t xml:space="preserve"> </w:t>
      </w:r>
      <w:r w:rsidRPr="00307EE3">
        <w:rPr>
          <w:rFonts w:hint="cs"/>
          <w:sz w:val="18"/>
          <w:rtl/>
        </w:rPr>
        <w:t>הניתוח</w:t>
      </w:r>
      <w:r>
        <w:rPr>
          <w:vertAlign w:val="superscript"/>
          <w:rtl/>
        </w:rPr>
        <w:footnoteReference w:id="98"/>
      </w:r>
      <w:r w:rsidRPr="00307EE3">
        <w:rPr>
          <w:rFonts w:hint="cs"/>
          <w:sz w:val="18"/>
          <w:rtl/>
        </w:rPr>
        <w:t xml:space="preserve"> ודרשה ממנה לבצע הכנה לפני הניתוח. המנותחת לא עשתה זאת ונותחה באיכילוב בתאריך שנקבע לה - ללא כל הכנה, ללא אישור של ועדה וללא אישור מהקופה. </w:t>
      </w:r>
    </w:p>
    <w:p w:rsidR="002E6D5B" w:rsidRPr="004D1EA5" w:rsidP="00307EE3">
      <w:pPr>
        <w:spacing w:before="180" w:line="240" w:lineRule="exact"/>
        <w:ind w:right="2268"/>
        <w:jc w:val="both"/>
        <w:rPr>
          <w:rFonts w:ascii="Tahoma" w:hAnsi="Tahoma" w:cs="Tahoma"/>
          <w:sz w:val="18"/>
          <w:szCs w:val="18"/>
          <w:rtl/>
        </w:rPr>
      </w:pPr>
      <w:r w:rsidRPr="004D1EA5">
        <w:rPr>
          <w:rFonts w:ascii="Tahoma" w:hAnsi="Tahoma" w:cs="Tahoma" w:hint="eastAsia"/>
          <w:sz w:val="18"/>
          <w:szCs w:val="18"/>
          <w:rtl/>
        </w:rPr>
        <w:t>בבדיקת</w:t>
      </w:r>
      <w:r w:rsidRPr="004D1EA5">
        <w:rPr>
          <w:rFonts w:ascii="Tahoma" w:hAnsi="Tahoma" w:cs="Tahoma"/>
          <w:sz w:val="18"/>
          <w:szCs w:val="18"/>
          <w:rtl/>
        </w:rPr>
        <w:t xml:space="preserve"> </w:t>
      </w:r>
      <w:r w:rsidRPr="004D1EA5">
        <w:rPr>
          <w:rFonts w:ascii="Tahoma" w:hAnsi="Tahoma" w:cs="Tahoma" w:hint="eastAsia"/>
          <w:sz w:val="18"/>
          <w:szCs w:val="18"/>
          <w:rtl/>
        </w:rPr>
        <w:t>התיקים</w:t>
      </w:r>
      <w:r w:rsidRPr="004D1EA5">
        <w:rPr>
          <w:rFonts w:ascii="Tahoma" w:hAnsi="Tahoma" w:cs="Tahoma"/>
          <w:sz w:val="18"/>
          <w:szCs w:val="18"/>
          <w:rtl/>
        </w:rPr>
        <w:t xml:space="preserve"> </w:t>
      </w:r>
      <w:r w:rsidRPr="004D1EA5">
        <w:rPr>
          <w:rFonts w:ascii="Tahoma" w:hAnsi="Tahoma" w:cs="Tahoma" w:hint="eastAsia"/>
          <w:sz w:val="18"/>
          <w:szCs w:val="18"/>
          <w:rtl/>
        </w:rPr>
        <w:t>נמצא</w:t>
      </w:r>
      <w:r w:rsidRPr="004D1EA5">
        <w:rPr>
          <w:rFonts w:ascii="Tahoma" w:hAnsi="Tahoma" w:cs="Tahoma"/>
          <w:sz w:val="18"/>
          <w:szCs w:val="18"/>
          <w:rtl/>
        </w:rPr>
        <w:t xml:space="preserve"> </w:t>
      </w:r>
      <w:r w:rsidRPr="004D1EA5">
        <w:rPr>
          <w:rFonts w:ascii="Tahoma" w:hAnsi="Tahoma" w:cs="Tahoma" w:hint="cs"/>
          <w:sz w:val="18"/>
          <w:szCs w:val="18"/>
          <w:rtl/>
        </w:rPr>
        <w:t>שמנותחים</w:t>
      </w:r>
      <w:r w:rsidRPr="004D1EA5">
        <w:rPr>
          <w:rFonts w:ascii="Tahoma" w:hAnsi="Tahoma" w:cs="Tahoma"/>
          <w:sz w:val="18"/>
          <w:szCs w:val="18"/>
          <w:rtl/>
        </w:rPr>
        <w:t xml:space="preserve"> </w:t>
      </w:r>
      <w:r w:rsidRPr="004D1EA5">
        <w:rPr>
          <w:rFonts w:ascii="Tahoma" w:hAnsi="Tahoma" w:cs="Tahoma" w:hint="cs"/>
          <w:sz w:val="18"/>
          <w:szCs w:val="18"/>
          <w:rtl/>
        </w:rPr>
        <w:t>שלא</w:t>
      </w:r>
      <w:r w:rsidRPr="004D1EA5">
        <w:rPr>
          <w:rFonts w:ascii="Tahoma" w:hAnsi="Tahoma" w:cs="Tahoma"/>
          <w:sz w:val="18"/>
          <w:szCs w:val="18"/>
          <w:rtl/>
        </w:rPr>
        <w:t xml:space="preserve"> </w:t>
      </w:r>
      <w:r w:rsidRPr="004D1EA5">
        <w:rPr>
          <w:rFonts w:ascii="Tahoma" w:hAnsi="Tahoma" w:cs="Tahoma" w:hint="cs"/>
          <w:sz w:val="18"/>
          <w:szCs w:val="18"/>
          <w:rtl/>
        </w:rPr>
        <w:t>הקפידו</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מעקב</w:t>
      </w:r>
      <w:r w:rsidRPr="004D1EA5">
        <w:rPr>
          <w:rFonts w:ascii="Tahoma" w:hAnsi="Tahoma" w:cs="Tahoma"/>
          <w:sz w:val="18"/>
          <w:szCs w:val="18"/>
          <w:rtl/>
        </w:rPr>
        <w:t xml:space="preserve"> </w:t>
      </w:r>
      <w:r w:rsidRPr="004D1EA5">
        <w:rPr>
          <w:rFonts w:ascii="Tahoma" w:hAnsi="Tahoma" w:cs="Tahoma" w:hint="cs"/>
          <w:sz w:val="18"/>
          <w:szCs w:val="18"/>
          <w:rtl/>
        </w:rPr>
        <w:t>וכללים</w:t>
      </w:r>
      <w:r w:rsidRPr="004D1EA5">
        <w:rPr>
          <w:rFonts w:ascii="Tahoma" w:hAnsi="Tahoma" w:cs="Tahoma"/>
          <w:sz w:val="18"/>
          <w:szCs w:val="18"/>
          <w:rtl/>
        </w:rPr>
        <w:t xml:space="preserve"> </w:t>
      </w:r>
      <w:r w:rsidRPr="004D1EA5">
        <w:rPr>
          <w:rFonts w:ascii="Tahoma" w:hAnsi="Tahoma" w:cs="Tahoma" w:hint="cs"/>
          <w:sz w:val="18"/>
          <w:szCs w:val="18"/>
          <w:rtl/>
        </w:rPr>
        <w:t>נכונים</w:t>
      </w:r>
      <w:r w:rsidRPr="004D1EA5">
        <w:rPr>
          <w:rFonts w:ascii="Tahoma" w:hAnsi="Tahoma" w:cs="Tahoma"/>
          <w:sz w:val="18"/>
          <w:szCs w:val="18"/>
          <w:rtl/>
        </w:rPr>
        <w:t xml:space="preserve"> </w:t>
      </w:r>
      <w:r w:rsidRPr="004D1EA5">
        <w:rPr>
          <w:rFonts w:ascii="Tahoma" w:hAnsi="Tahoma" w:cs="Tahoma" w:hint="cs"/>
          <w:sz w:val="18"/>
          <w:szCs w:val="18"/>
          <w:rtl/>
        </w:rPr>
        <w:t>לאחר</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הראשון</w:t>
      </w:r>
      <w:r w:rsidRPr="004D1EA5">
        <w:rPr>
          <w:rFonts w:ascii="Tahoma" w:hAnsi="Tahoma" w:cs="Tahoma"/>
          <w:sz w:val="18"/>
          <w:szCs w:val="18"/>
          <w:rtl/>
        </w:rPr>
        <w:t xml:space="preserve"> </w:t>
      </w:r>
      <w:r w:rsidRPr="004D1EA5">
        <w:rPr>
          <w:rFonts w:ascii="Tahoma" w:hAnsi="Tahoma" w:cs="Tahoma" w:hint="cs"/>
          <w:sz w:val="18"/>
          <w:szCs w:val="18"/>
          <w:rtl/>
        </w:rPr>
        <w:t>חזרו</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אותו</w:t>
      </w:r>
      <w:r w:rsidRPr="004D1EA5">
        <w:rPr>
          <w:rFonts w:ascii="Tahoma" w:hAnsi="Tahoma" w:cs="Tahoma"/>
          <w:sz w:val="18"/>
          <w:szCs w:val="18"/>
          <w:rtl/>
        </w:rPr>
        <w:t xml:space="preserve"> </w:t>
      </w:r>
      <w:r w:rsidRPr="004D1EA5">
        <w:rPr>
          <w:rFonts w:ascii="Tahoma" w:hAnsi="Tahoma" w:cs="Tahoma" w:hint="cs"/>
          <w:sz w:val="18"/>
          <w:szCs w:val="18"/>
          <w:rtl/>
        </w:rPr>
        <w:t>דפוס</w:t>
      </w:r>
      <w:r w:rsidRPr="004D1EA5">
        <w:rPr>
          <w:rFonts w:ascii="Tahoma" w:hAnsi="Tahoma" w:cs="Tahoma"/>
          <w:sz w:val="18"/>
          <w:szCs w:val="18"/>
          <w:rtl/>
        </w:rPr>
        <w:t xml:space="preserve"> </w:t>
      </w:r>
      <w:r w:rsidRPr="004D1EA5">
        <w:rPr>
          <w:rFonts w:ascii="Tahoma" w:hAnsi="Tahoma" w:cs="Tahoma" w:hint="cs"/>
          <w:sz w:val="18"/>
          <w:szCs w:val="18"/>
          <w:rtl/>
        </w:rPr>
        <w:t>התנהגות</w:t>
      </w:r>
      <w:r w:rsidRPr="004D1EA5">
        <w:rPr>
          <w:rFonts w:ascii="Tahoma" w:hAnsi="Tahoma" w:cs="Tahoma"/>
          <w:sz w:val="18"/>
          <w:szCs w:val="18"/>
          <w:rtl/>
        </w:rPr>
        <w:t xml:space="preserve"> </w:t>
      </w:r>
      <w:r w:rsidRPr="004D1EA5">
        <w:rPr>
          <w:rFonts w:ascii="Tahoma" w:hAnsi="Tahoma" w:cs="Tahoma" w:hint="cs"/>
          <w:sz w:val="18"/>
          <w:szCs w:val="18"/>
          <w:rtl/>
        </w:rPr>
        <w:t>גם</w:t>
      </w:r>
      <w:r w:rsidRPr="004D1EA5">
        <w:rPr>
          <w:rFonts w:ascii="Tahoma" w:hAnsi="Tahoma" w:cs="Tahoma"/>
          <w:sz w:val="18"/>
          <w:szCs w:val="18"/>
          <w:rtl/>
        </w:rPr>
        <w:t xml:space="preserve"> </w:t>
      </w:r>
      <w:r w:rsidRPr="004D1EA5">
        <w:rPr>
          <w:rFonts w:ascii="Tahoma" w:hAnsi="Tahoma" w:cs="Tahoma" w:hint="cs"/>
          <w:sz w:val="18"/>
          <w:szCs w:val="18"/>
          <w:rtl/>
        </w:rPr>
        <w:t>בניתוח</w:t>
      </w:r>
      <w:r w:rsidRPr="004D1EA5">
        <w:rPr>
          <w:rFonts w:ascii="Tahoma" w:hAnsi="Tahoma" w:cs="Tahoma"/>
          <w:sz w:val="18"/>
          <w:szCs w:val="18"/>
          <w:rtl/>
        </w:rPr>
        <w:t xml:space="preserve"> </w:t>
      </w:r>
      <w:r w:rsidRPr="004D1EA5">
        <w:rPr>
          <w:rFonts w:ascii="Tahoma" w:hAnsi="Tahoma" w:cs="Tahoma" w:hint="cs"/>
          <w:sz w:val="18"/>
          <w:szCs w:val="18"/>
          <w:rtl/>
        </w:rPr>
        <w:t>החוזר.</w:t>
      </w:r>
      <w:r w:rsidRPr="004D1EA5">
        <w:rPr>
          <w:rFonts w:ascii="Tahoma" w:hAnsi="Tahoma" w:cs="Tahoma"/>
          <w:sz w:val="18"/>
          <w:szCs w:val="18"/>
          <w:rtl/>
        </w:rPr>
        <w:t xml:space="preserve"> </w:t>
      </w:r>
      <w:r w:rsidRPr="004D1EA5">
        <w:rPr>
          <w:rFonts w:ascii="Tahoma" w:hAnsi="Tahoma" w:cs="Tahoma" w:hint="cs"/>
          <w:sz w:val="18"/>
          <w:szCs w:val="18"/>
          <w:rtl/>
        </w:rPr>
        <w:t>הקופות והמרכזים לא פנו למנותחים באופן פרואקטיבי כדי לגרום להם לבוא למעקב דיאטנית ולבצע בדיקות דם באופן סדיר. להלן</w:t>
      </w:r>
      <w:r w:rsidRPr="004D1EA5">
        <w:rPr>
          <w:rFonts w:ascii="Tahoma" w:hAnsi="Tahoma" w:cs="Tahoma"/>
          <w:sz w:val="18"/>
          <w:szCs w:val="18"/>
          <w:rtl/>
        </w:rPr>
        <w:t xml:space="preserve"> דוגמאות</w:t>
      </w:r>
      <w:r w:rsidRPr="004D1EA5">
        <w:rPr>
          <w:rFonts w:ascii="Tahoma" w:hAnsi="Tahoma" w:cs="Tahoma" w:hint="cs"/>
          <w:sz w:val="18"/>
          <w:szCs w:val="18"/>
          <w:rtl/>
        </w:rPr>
        <w:t xml:space="preserve"> (כאמור, התיקים שנפתחו הם עבור מנותחים שנותחו בשנת 2015)</w:t>
      </w:r>
      <w:r w:rsidRPr="004D1EA5">
        <w:rPr>
          <w:rFonts w:ascii="Tahoma" w:hAnsi="Tahoma" w:cs="Tahoma"/>
          <w:sz w:val="18"/>
          <w:szCs w:val="18"/>
          <w:rtl/>
        </w:rPr>
        <w:t xml:space="preserve">: </w:t>
      </w:r>
    </w:p>
    <w:p w:rsidR="002E6D5B" w:rsidRPr="004D1EA5" w:rsidP="00BD4CD2">
      <w:pPr>
        <w:pStyle w:val="ListParagraph"/>
        <w:numPr>
          <w:ilvl w:val="0"/>
          <w:numId w:val="28"/>
        </w:numPr>
        <w:autoSpaceDE/>
        <w:autoSpaceDN/>
        <w:adjustRightInd/>
        <w:spacing w:line="240" w:lineRule="exact"/>
        <w:ind w:right="2268"/>
        <w:rPr>
          <w:sz w:val="18"/>
          <w:szCs w:val="18"/>
        </w:rPr>
      </w:pPr>
      <w:r w:rsidRPr="004D1EA5">
        <w:rPr>
          <w:rFonts w:hint="cs"/>
          <w:sz w:val="18"/>
          <w:szCs w:val="18"/>
          <w:rtl/>
        </w:rPr>
        <w:t xml:space="preserve">מנותחת של הכללית שעברה ניתוח חוזר בוולפסון - הדיאטנית שהשתתפה בוועדה של המרכז </w:t>
      </w:r>
      <w:r w:rsidRPr="004D1EA5">
        <w:rPr>
          <w:rFonts w:hint="cs"/>
          <w:sz w:val="18"/>
          <w:szCs w:val="18"/>
          <w:rtl/>
        </w:rPr>
        <w:t>הבריאטרי</w:t>
      </w:r>
      <w:r w:rsidRPr="004D1EA5">
        <w:rPr>
          <w:rFonts w:hint="cs"/>
          <w:sz w:val="18"/>
          <w:szCs w:val="18"/>
          <w:rtl/>
        </w:rPr>
        <w:t xml:space="preserve"> לקראת הניתוח חשדה שהיא סובלת מהפרעות אכילה. המנותחת אכן ציינה כי אחרי הניתוח הראשון היא לא שמרה על כללי אכילה ולא הייתה במעקב, אך הבטיחה כי בניתוח החוזר תהיה במעקב צמוד. אולם נמצא כי לאחר הניתוח החוזר היא הגיעה לביקורת אחת בלבד, כשבועיים לאחר הניתוח, אצל הדיאטנית במרכז. המנותחת גם לא הגיעה לרופא המשפחה, למעט פעם אחת ב-2017</w:t>
      </w:r>
      <w:r>
        <w:rPr>
          <w:rStyle w:val="FootnoteReference0"/>
          <w:sz w:val="18"/>
          <w:szCs w:val="18"/>
          <w:rtl/>
        </w:rPr>
        <w:footnoteReference w:id="99"/>
      </w:r>
      <w:r w:rsidRPr="004D1EA5">
        <w:rPr>
          <w:rFonts w:hint="cs"/>
          <w:sz w:val="18"/>
          <w:szCs w:val="18"/>
          <w:rtl/>
        </w:rPr>
        <w:t>, ובאותו מעמד רופא המשפחה נתן לה הפניה לביצוע בדיקות דם, אך היא לא ביצעה אותן</w:t>
      </w:r>
      <w:r>
        <w:rPr>
          <w:rStyle w:val="FootnoteReference0"/>
          <w:sz w:val="18"/>
          <w:szCs w:val="18"/>
          <w:rtl/>
        </w:rPr>
        <w:footnoteReference w:id="100"/>
      </w:r>
      <w:r w:rsidRPr="004D1EA5">
        <w:rPr>
          <w:rFonts w:hint="cs"/>
          <w:sz w:val="18"/>
          <w:szCs w:val="18"/>
          <w:rtl/>
        </w:rPr>
        <w:t xml:space="preserve">. </w:t>
      </w:r>
    </w:p>
    <w:p w:rsidR="002E6D5B" w:rsidRPr="004D1EA5" w:rsidP="00BD4CD2">
      <w:pPr>
        <w:pStyle w:val="ListParagraph"/>
        <w:numPr>
          <w:ilvl w:val="0"/>
          <w:numId w:val="28"/>
        </w:numPr>
        <w:autoSpaceDE/>
        <w:autoSpaceDN/>
        <w:adjustRightInd/>
        <w:spacing w:line="240" w:lineRule="exact"/>
        <w:ind w:right="2268"/>
        <w:rPr>
          <w:sz w:val="18"/>
          <w:szCs w:val="18"/>
        </w:rPr>
      </w:pPr>
      <w:r w:rsidRPr="004D1EA5">
        <w:rPr>
          <w:rFonts w:hint="cs"/>
          <w:sz w:val="18"/>
          <w:szCs w:val="18"/>
          <w:rtl/>
        </w:rPr>
        <w:t>מנותחת</w:t>
      </w:r>
      <w:r w:rsidRPr="004D1EA5">
        <w:rPr>
          <w:sz w:val="18"/>
          <w:szCs w:val="18"/>
          <w:rtl/>
        </w:rPr>
        <w:t xml:space="preserve"> </w:t>
      </w:r>
      <w:r w:rsidRPr="004D1EA5">
        <w:rPr>
          <w:rFonts w:hint="cs"/>
          <w:sz w:val="18"/>
          <w:szCs w:val="18"/>
          <w:rtl/>
        </w:rPr>
        <w:t>של</w:t>
      </w:r>
      <w:r w:rsidRPr="004D1EA5">
        <w:rPr>
          <w:sz w:val="18"/>
          <w:szCs w:val="18"/>
          <w:rtl/>
        </w:rPr>
        <w:t xml:space="preserve"> </w:t>
      </w:r>
      <w:r w:rsidRPr="004D1EA5">
        <w:rPr>
          <w:rFonts w:hint="cs"/>
          <w:sz w:val="18"/>
          <w:szCs w:val="18"/>
          <w:rtl/>
        </w:rPr>
        <w:t>הכללית</w:t>
      </w:r>
      <w:r w:rsidRPr="004D1EA5">
        <w:rPr>
          <w:sz w:val="18"/>
          <w:szCs w:val="18"/>
          <w:rtl/>
        </w:rPr>
        <w:t xml:space="preserve"> </w:t>
      </w:r>
      <w:r w:rsidRPr="004D1EA5">
        <w:rPr>
          <w:rFonts w:hint="cs"/>
          <w:sz w:val="18"/>
          <w:szCs w:val="18"/>
          <w:rtl/>
        </w:rPr>
        <w:t>שעברה</w:t>
      </w:r>
      <w:r w:rsidRPr="004D1EA5">
        <w:rPr>
          <w:sz w:val="18"/>
          <w:szCs w:val="18"/>
          <w:rtl/>
        </w:rPr>
        <w:t xml:space="preserve"> </w:t>
      </w:r>
      <w:r w:rsidRPr="004D1EA5">
        <w:rPr>
          <w:rFonts w:hint="cs"/>
          <w:sz w:val="18"/>
          <w:szCs w:val="18"/>
          <w:rtl/>
        </w:rPr>
        <w:t>ניתוח</w:t>
      </w:r>
      <w:r w:rsidRPr="004D1EA5">
        <w:rPr>
          <w:sz w:val="18"/>
          <w:szCs w:val="18"/>
          <w:rtl/>
        </w:rPr>
        <w:t xml:space="preserve"> </w:t>
      </w:r>
      <w:r w:rsidRPr="004D1EA5">
        <w:rPr>
          <w:rFonts w:hint="cs"/>
          <w:sz w:val="18"/>
          <w:szCs w:val="18"/>
          <w:rtl/>
        </w:rPr>
        <w:t>חוזר</w:t>
      </w:r>
      <w:r w:rsidRPr="004D1EA5">
        <w:rPr>
          <w:sz w:val="18"/>
          <w:szCs w:val="18"/>
          <w:rtl/>
        </w:rPr>
        <w:t xml:space="preserve"> </w:t>
      </w:r>
      <w:r w:rsidRPr="004D1EA5">
        <w:rPr>
          <w:rFonts w:hint="cs"/>
          <w:sz w:val="18"/>
          <w:szCs w:val="18"/>
          <w:rtl/>
        </w:rPr>
        <w:t>במאיר</w:t>
      </w:r>
      <w:r w:rsidRPr="004D1EA5">
        <w:rPr>
          <w:sz w:val="18"/>
          <w:szCs w:val="18"/>
          <w:rtl/>
        </w:rPr>
        <w:t xml:space="preserve"> - </w:t>
      </w:r>
      <w:r w:rsidRPr="004D1EA5">
        <w:rPr>
          <w:rFonts w:hint="cs"/>
          <w:sz w:val="18"/>
          <w:szCs w:val="18"/>
          <w:rtl/>
        </w:rPr>
        <w:t>במפגש</w:t>
      </w:r>
      <w:r w:rsidRPr="004D1EA5">
        <w:rPr>
          <w:sz w:val="18"/>
          <w:szCs w:val="18"/>
          <w:rtl/>
        </w:rPr>
        <w:t xml:space="preserve"> </w:t>
      </w:r>
      <w:r w:rsidRPr="004D1EA5">
        <w:rPr>
          <w:rFonts w:hint="cs"/>
          <w:sz w:val="18"/>
          <w:szCs w:val="18"/>
          <w:rtl/>
        </w:rPr>
        <w:t>אצל</w:t>
      </w:r>
      <w:r w:rsidRPr="004D1EA5">
        <w:rPr>
          <w:sz w:val="18"/>
          <w:szCs w:val="18"/>
          <w:rtl/>
        </w:rPr>
        <w:t xml:space="preserve"> </w:t>
      </w:r>
      <w:r w:rsidRPr="004D1EA5">
        <w:rPr>
          <w:rFonts w:hint="cs"/>
          <w:sz w:val="18"/>
          <w:szCs w:val="18"/>
          <w:rtl/>
        </w:rPr>
        <w:t>דיאטנית</w:t>
      </w:r>
      <w:r w:rsidRPr="004D1EA5">
        <w:rPr>
          <w:sz w:val="18"/>
          <w:szCs w:val="18"/>
          <w:rtl/>
        </w:rPr>
        <w:t xml:space="preserve"> </w:t>
      </w:r>
      <w:r w:rsidRPr="004D1EA5">
        <w:rPr>
          <w:rFonts w:hint="cs"/>
          <w:sz w:val="18"/>
          <w:szCs w:val="18"/>
          <w:rtl/>
        </w:rPr>
        <w:t>בקהילה</w:t>
      </w:r>
      <w:r w:rsidRPr="004D1EA5">
        <w:rPr>
          <w:sz w:val="18"/>
          <w:szCs w:val="18"/>
          <w:rtl/>
        </w:rPr>
        <w:t xml:space="preserve"> </w:t>
      </w:r>
      <w:r w:rsidRPr="004D1EA5">
        <w:rPr>
          <w:rFonts w:hint="cs"/>
          <w:sz w:val="18"/>
          <w:szCs w:val="18"/>
          <w:rtl/>
        </w:rPr>
        <w:t>לפני</w:t>
      </w:r>
      <w:r w:rsidRPr="004D1EA5">
        <w:rPr>
          <w:sz w:val="18"/>
          <w:szCs w:val="18"/>
          <w:rtl/>
        </w:rPr>
        <w:t xml:space="preserve"> </w:t>
      </w:r>
      <w:r w:rsidRPr="004D1EA5">
        <w:rPr>
          <w:rFonts w:hint="cs"/>
          <w:sz w:val="18"/>
          <w:szCs w:val="18"/>
          <w:rtl/>
        </w:rPr>
        <w:t>הניתוח</w:t>
      </w:r>
      <w:r w:rsidRPr="004D1EA5">
        <w:rPr>
          <w:sz w:val="18"/>
          <w:szCs w:val="18"/>
          <w:rtl/>
        </w:rPr>
        <w:t xml:space="preserve"> </w:t>
      </w:r>
      <w:r w:rsidRPr="004D1EA5">
        <w:rPr>
          <w:rFonts w:hint="cs"/>
          <w:sz w:val="18"/>
          <w:szCs w:val="18"/>
          <w:rtl/>
        </w:rPr>
        <w:t>קיבלה</w:t>
      </w:r>
      <w:r w:rsidRPr="004D1EA5">
        <w:rPr>
          <w:sz w:val="18"/>
          <w:szCs w:val="18"/>
          <w:rtl/>
        </w:rPr>
        <w:t xml:space="preserve"> </w:t>
      </w:r>
      <w:r w:rsidRPr="004D1EA5">
        <w:rPr>
          <w:rFonts w:hint="cs"/>
          <w:sz w:val="18"/>
          <w:szCs w:val="18"/>
          <w:rtl/>
        </w:rPr>
        <w:t>הסבר</w:t>
      </w:r>
      <w:r w:rsidRPr="004D1EA5">
        <w:rPr>
          <w:sz w:val="18"/>
          <w:szCs w:val="18"/>
          <w:rtl/>
        </w:rPr>
        <w:t xml:space="preserve"> </w:t>
      </w:r>
      <w:r w:rsidRPr="004D1EA5">
        <w:rPr>
          <w:rFonts w:hint="cs"/>
          <w:sz w:val="18"/>
          <w:szCs w:val="18"/>
          <w:rtl/>
        </w:rPr>
        <w:t>מפורט</w:t>
      </w:r>
      <w:r w:rsidRPr="004D1EA5">
        <w:rPr>
          <w:sz w:val="18"/>
          <w:szCs w:val="18"/>
          <w:rtl/>
        </w:rPr>
        <w:t xml:space="preserve"> </w:t>
      </w:r>
      <w:r w:rsidRPr="004D1EA5">
        <w:rPr>
          <w:rFonts w:hint="cs"/>
          <w:sz w:val="18"/>
          <w:szCs w:val="18"/>
          <w:rtl/>
        </w:rPr>
        <w:t>על התהליך</w:t>
      </w:r>
      <w:r w:rsidRPr="004D1EA5">
        <w:rPr>
          <w:sz w:val="18"/>
          <w:szCs w:val="18"/>
          <w:rtl/>
        </w:rPr>
        <w:t xml:space="preserve"> </w:t>
      </w:r>
      <w:r w:rsidRPr="004D1EA5">
        <w:rPr>
          <w:rFonts w:hint="cs"/>
          <w:sz w:val="18"/>
          <w:szCs w:val="18"/>
          <w:rtl/>
        </w:rPr>
        <w:t>שיהיה</w:t>
      </w:r>
      <w:r w:rsidRPr="004D1EA5">
        <w:rPr>
          <w:sz w:val="18"/>
          <w:szCs w:val="18"/>
          <w:rtl/>
        </w:rPr>
        <w:t xml:space="preserve"> </w:t>
      </w:r>
      <w:r w:rsidRPr="004D1EA5">
        <w:rPr>
          <w:rFonts w:hint="cs"/>
          <w:sz w:val="18"/>
          <w:szCs w:val="18"/>
          <w:rtl/>
        </w:rPr>
        <w:t>עליה</w:t>
      </w:r>
      <w:r w:rsidRPr="004D1EA5">
        <w:rPr>
          <w:sz w:val="18"/>
          <w:szCs w:val="18"/>
          <w:rtl/>
        </w:rPr>
        <w:t xml:space="preserve"> </w:t>
      </w:r>
      <w:r w:rsidRPr="004D1EA5">
        <w:rPr>
          <w:rFonts w:hint="cs"/>
          <w:sz w:val="18"/>
          <w:szCs w:val="18"/>
          <w:rtl/>
        </w:rPr>
        <w:t>לעבור</w:t>
      </w:r>
      <w:r w:rsidRPr="004D1EA5">
        <w:rPr>
          <w:sz w:val="18"/>
          <w:szCs w:val="18"/>
          <w:rtl/>
        </w:rPr>
        <w:t xml:space="preserve"> </w:t>
      </w:r>
      <w:r w:rsidRPr="004D1EA5">
        <w:rPr>
          <w:rFonts w:hint="cs"/>
          <w:sz w:val="18"/>
          <w:szCs w:val="18"/>
          <w:rtl/>
        </w:rPr>
        <w:t>לאחר</w:t>
      </w:r>
      <w:r w:rsidRPr="004D1EA5">
        <w:rPr>
          <w:sz w:val="18"/>
          <w:szCs w:val="18"/>
          <w:rtl/>
        </w:rPr>
        <w:t xml:space="preserve"> </w:t>
      </w:r>
      <w:r w:rsidRPr="004D1EA5">
        <w:rPr>
          <w:rFonts w:hint="cs"/>
          <w:sz w:val="18"/>
          <w:szCs w:val="18"/>
          <w:rtl/>
        </w:rPr>
        <w:t>הניתוח</w:t>
      </w:r>
      <w:r w:rsidRPr="004D1EA5">
        <w:rPr>
          <w:sz w:val="18"/>
          <w:szCs w:val="18"/>
          <w:rtl/>
        </w:rPr>
        <w:t xml:space="preserve">, </w:t>
      </w:r>
      <w:r w:rsidRPr="004D1EA5">
        <w:rPr>
          <w:rFonts w:hint="cs"/>
          <w:sz w:val="18"/>
          <w:szCs w:val="18"/>
          <w:rtl/>
        </w:rPr>
        <w:t>אולם</w:t>
      </w:r>
      <w:r w:rsidRPr="004D1EA5">
        <w:rPr>
          <w:sz w:val="18"/>
          <w:szCs w:val="18"/>
          <w:rtl/>
        </w:rPr>
        <w:t xml:space="preserve"> </w:t>
      </w:r>
      <w:r w:rsidRPr="004D1EA5">
        <w:rPr>
          <w:rFonts w:hint="cs"/>
          <w:sz w:val="18"/>
          <w:szCs w:val="18"/>
          <w:rtl/>
        </w:rPr>
        <w:t>היא השיבה כי</w:t>
      </w:r>
      <w:r w:rsidRPr="004D1EA5">
        <w:rPr>
          <w:sz w:val="18"/>
          <w:szCs w:val="18"/>
          <w:rtl/>
        </w:rPr>
        <w:t xml:space="preserve"> </w:t>
      </w:r>
      <w:r w:rsidRPr="004D1EA5">
        <w:rPr>
          <w:rFonts w:hint="cs"/>
          <w:sz w:val="18"/>
          <w:szCs w:val="18"/>
          <w:rtl/>
        </w:rPr>
        <w:t>אינה</w:t>
      </w:r>
      <w:r w:rsidRPr="004D1EA5">
        <w:rPr>
          <w:sz w:val="18"/>
          <w:szCs w:val="18"/>
          <w:rtl/>
        </w:rPr>
        <w:t xml:space="preserve"> </w:t>
      </w:r>
      <w:r w:rsidRPr="004D1EA5">
        <w:rPr>
          <w:rFonts w:hint="cs"/>
          <w:sz w:val="18"/>
          <w:szCs w:val="18"/>
          <w:rtl/>
        </w:rPr>
        <w:t>מעוניינת</w:t>
      </w:r>
      <w:r w:rsidRPr="004D1EA5">
        <w:rPr>
          <w:sz w:val="18"/>
          <w:szCs w:val="18"/>
          <w:rtl/>
        </w:rPr>
        <w:t xml:space="preserve"> </w:t>
      </w:r>
      <w:r w:rsidRPr="004D1EA5">
        <w:rPr>
          <w:rFonts w:hint="cs"/>
          <w:sz w:val="18"/>
          <w:szCs w:val="18"/>
          <w:rtl/>
        </w:rPr>
        <w:t>לשנות</w:t>
      </w:r>
      <w:r w:rsidRPr="004D1EA5">
        <w:rPr>
          <w:sz w:val="18"/>
          <w:szCs w:val="18"/>
          <w:rtl/>
        </w:rPr>
        <w:t xml:space="preserve"> </w:t>
      </w:r>
      <w:r w:rsidRPr="004D1EA5">
        <w:rPr>
          <w:rFonts w:hint="cs"/>
          <w:sz w:val="18"/>
          <w:szCs w:val="18"/>
          <w:rtl/>
        </w:rPr>
        <w:t>את</w:t>
      </w:r>
      <w:r w:rsidRPr="004D1EA5">
        <w:rPr>
          <w:sz w:val="18"/>
          <w:szCs w:val="18"/>
          <w:rtl/>
        </w:rPr>
        <w:t xml:space="preserve"> </w:t>
      </w:r>
      <w:r w:rsidRPr="004D1EA5">
        <w:rPr>
          <w:rFonts w:hint="cs"/>
          <w:sz w:val="18"/>
          <w:szCs w:val="18"/>
          <w:rtl/>
        </w:rPr>
        <w:t>הרגלי התזונה שלה.</w:t>
      </w:r>
      <w:r w:rsidRPr="004D1EA5">
        <w:rPr>
          <w:sz w:val="18"/>
          <w:szCs w:val="18"/>
          <w:rtl/>
        </w:rPr>
        <w:t xml:space="preserve"> </w:t>
      </w:r>
      <w:r w:rsidRPr="004D1EA5">
        <w:rPr>
          <w:rFonts w:hint="cs"/>
          <w:sz w:val="18"/>
          <w:szCs w:val="18"/>
          <w:rtl/>
        </w:rPr>
        <w:t>למרות</w:t>
      </w:r>
      <w:r w:rsidRPr="004D1EA5">
        <w:rPr>
          <w:sz w:val="18"/>
          <w:szCs w:val="18"/>
          <w:rtl/>
        </w:rPr>
        <w:t xml:space="preserve"> </w:t>
      </w:r>
      <w:r w:rsidRPr="004D1EA5">
        <w:rPr>
          <w:rFonts w:hint="cs"/>
          <w:sz w:val="18"/>
          <w:szCs w:val="18"/>
          <w:rtl/>
        </w:rPr>
        <w:t>זאת</w:t>
      </w:r>
      <w:r w:rsidRPr="004D1EA5">
        <w:rPr>
          <w:sz w:val="18"/>
          <w:szCs w:val="18"/>
          <w:rtl/>
        </w:rPr>
        <w:t xml:space="preserve"> </w:t>
      </w:r>
      <w:r w:rsidRPr="004D1EA5">
        <w:rPr>
          <w:rFonts w:hint="cs"/>
          <w:sz w:val="18"/>
          <w:szCs w:val="18"/>
          <w:rtl/>
        </w:rPr>
        <w:t>היא</w:t>
      </w:r>
      <w:r w:rsidRPr="004D1EA5">
        <w:rPr>
          <w:sz w:val="18"/>
          <w:szCs w:val="18"/>
          <w:rtl/>
        </w:rPr>
        <w:t xml:space="preserve"> </w:t>
      </w:r>
      <w:r w:rsidRPr="004D1EA5">
        <w:rPr>
          <w:rFonts w:hint="cs"/>
          <w:sz w:val="18"/>
          <w:szCs w:val="18"/>
          <w:rtl/>
        </w:rPr>
        <w:t>נותחה</w:t>
      </w:r>
      <w:r w:rsidRPr="004D1EA5">
        <w:rPr>
          <w:sz w:val="18"/>
          <w:szCs w:val="18"/>
          <w:rtl/>
        </w:rPr>
        <w:t xml:space="preserve">. </w:t>
      </w:r>
      <w:r w:rsidRPr="004D1EA5">
        <w:rPr>
          <w:rFonts w:hint="cs"/>
          <w:sz w:val="18"/>
          <w:szCs w:val="18"/>
          <w:rtl/>
        </w:rPr>
        <w:t>לאחר</w:t>
      </w:r>
      <w:r w:rsidRPr="004D1EA5">
        <w:rPr>
          <w:sz w:val="18"/>
          <w:szCs w:val="18"/>
          <w:rtl/>
        </w:rPr>
        <w:t xml:space="preserve"> </w:t>
      </w:r>
      <w:r w:rsidRPr="004D1EA5">
        <w:rPr>
          <w:rFonts w:hint="cs"/>
          <w:sz w:val="18"/>
          <w:szCs w:val="18"/>
          <w:rtl/>
        </w:rPr>
        <w:t>הניתוח</w:t>
      </w:r>
      <w:r w:rsidRPr="004D1EA5">
        <w:rPr>
          <w:sz w:val="18"/>
          <w:szCs w:val="18"/>
          <w:rtl/>
        </w:rPr>
        <w:t xml:space="preserve"> </w:t>
      </w:r>
      <w:r w:rsidRPr="004D1EA5">
        <w:rPr>
          <w:rFonts w:hint="cs"/>
          <w:sz w:val="18"/>
          <w:szCs w:val="18"/>
          <w:rtl/>
        </w:rPr>
        <w:t>הגיעה</w:t>
      </w:r>
      <w:r w:rsidRPr="004D1EA5">
        <w:rPr>
          <w:sz w:val="18"/>
          <w:szCs w:val="18"/>
          <w:rtl/>
        </w:rPr>
        <w:t xml:space="preserve"> </w:t>
      </w:r>
      <w:r w:rsidRPr="004D1EA5">
        <w:rPr>
          <w:rFonts w:hint="cs"/>
          <w:sz w:val="18"/>
          <w:szCs w:val="18"/>
          <w:rtl/>
        </w:rPr>
        <w:t>לחמישה</w:t>
      </w:r>
      <w:r w:rsidRPr="004D1EA5">
        <w:rPr>
          <w:sz w:val="18"/>
          <w:szCs w:val="18"/>
          <w:rtl/>
        </w:rPr>
        <w:t xml:space="preserve"> ביקורים במרכז </w:t>
      </w:r>
      <w:r w:rsidRPr="004D1EA5">
        <w:rPr>
          <w:sz w:val="18"/>
          <w:szCs w:val="18"/>
          <w:rtl/>
        </w:rPr>
        <w:t>הבריאטרי</w:t>
      </w:r>
      <w:r w:rsidRPr="004D1EA5">
        <w:rPr>
          <w:sz w:val="18"/>
          <w:szCs w:val="18"/>
          <w:rtl/>
        </w:rPr>
        <w:t xml:space="preserve"> ולא ביצעה כל מעקב נוסף בקהילה.</w:t>
      </w:r>
    </w:p>
    <w:p w:rsidR="002E6D5B" w:rsidRPr="004D1EA5" w:rsidP="00307EE3">
      <w:pPr>
        <w:pStyle w:val="ListParagraph"/>
        <w:numPr>
          <w:ilvl w:val="0"/>
          <w:numId w:val="28"/>
        </w:numPr>
        <w:autoSpaceDE/>
        <w:autoSpaceDN/>
        <w:adjustRightInd/>
        <w:spacing w:after="240" w:line="240" w:lineRule="exact"/>
        <w:ind w:right="2268"/>
        <w:rPr>
          <w:sz w:val="18"/>
          <w:szCs w:val="18"/>
        </w:rPr>
      </w:pPr>
      <w:r w:rsidRPr="004D1EA5">
        <w:rPr>
          <w:rFonts w:hint="cs"/>
          <w:sz w:val="18"/>
          <w:szCs w:val="18"/>
          <w:rtl/>
        </w:rPr>
        <w:t>מנותחת</w:t>
      </w:r>
      <w:r w:rsidRPr="004D1EA5">
        <w:rPr>
          <w:sz w:val="18"/>
          <w:szCs w:val="18"/>
          <w:rtl/>
        </w:rPr>
        <w:t xml:space="preserve"> של לאומית שעברה ניתוח </w:t>
      </w:r>
      <w:r w:rsidRPr="004D1EA5">
        <w:rPr>
          <w:rFonts w:hint="cs"/>
          <w:sz w:val="18"/>
          <w:szCs w:val="18"/>
          <w:rtl/>
        </w:rPr>
        <w:t>חוזר</w:t>
      </w:r>
      <w:r w:rsidRPr="004D1EA5">
        <w:rPr>
          <w:sz w:val="18"/>
          <w:szCs w:val="18"/>
          <w:rtl/>
        </w:rPr>
        <w:t xml:space="preserve"> בברזילי - כשנתיים לאחריו </w:t>
      </w:r>
      <w:r w:rsidRPr="004D1EA5">
        <w:rPr>
          <w:rFonts w:hint="cs"/>
          <w:sz w:val="18"/>
          <w:szCs w:val="18"/>
          <w:rtl/>
        </w:rPr>
        <w:t>ה</w:t>
      </w:r>
      <w:r w:rsidRPr="004D1EA5">
        <w:rPr>
          <w:sz w:val="18"/>
          <w:szCs w:val="18"/>
          <w:rtl/>
        </w:rPr>
        <w:t>גיעה למרכז מכיוון ש</w:t>
      </w:r>
      <w:r w:rsidRPr="004D1EA5">
        <w:rPr>
          <w:rFonts w:hint="cs"/>
          <w:sz w:val="18"/>
          <w:szCs w:val="18"/>
          <w:rtl/>
        </w:rPr>
        <w:t>ל</w:t>
      </w:r>
      <w:r w:rsidRPr="004D1EA5">
        <w:rPr>
          <w:sz w:val="18"/>
          <w:szCs w:val="18"/>
          <w:rtl/>
        </w:rPr>
        <w:t xml:space="preserve">א </w:t>
      </w:r>
      <w:r w:rsidRPr="004D1EA5">
        <w:rPr>
          <w:rFonts w:hint="cs"/>
          <w:sz w:val="18"/>
          <w:szCs w:val="18"/>
          <w:rtl/>
        </w:rPr>
        <w:t xml:space="preserve">ירדה </w:t>
      </w:r>
      <w:r w:rsidRPr="004D1EA5">
        <w:rPr>
          <w:sz w:val="18"/>
          <w:szCs w:val="18"/>
          <w:rtl/>
        </w:rPr>
        <w:t>במשקל, ואף</w:t>
      </w:r>
      <w:r w:rsidRPr="004D1EA5">
        <w:rPr>
          <w:rFonts w:hint="cs"/>
          <w:sz w:val="18"/>
          <w:szCs w:val="18"/>
          <w:rtl/>
        </w:rPr>
        <w:t xml:space="preserve"> עלתה</w:t>
      </w:r>
      <w:r w:rsidRPr="004D1EA5">
        <w:rPr>
          <w:sz w:val="18"/>
          <w:szCs w:val="18"/>
          <w:rtl/>
        </w:rPr>
        <w:t>. הכירורג</w:t>
      </w:r>
      <w:r w:rsidRPr="004D1EA5">
        <w:rPr>
          <w:rFonts w:hint="cs"/>
          <w:sz w:val="18"/>
          <w:szCs w:val="18"/>
          <w:rtl/>
        </w:rPr>
        <w:t xml:space="preserve"> דיווח כי</w:t>
      </w:r>
      <w:r w:rsidRPr="004D1EA5">
        <w:rPr>
          <w:sz w:val="18"/>
          <w:szCs w:val="18"/>
          <w:rtl/>
        </w:rPr>
        <w:t xml:space="preserve"> המטופלת </w:t>
      </w:r>
      <w:r w:rsidRPr="004D1EA5">
        <w:rPr>
          <w:rFonts w:hint="cs"/>
          <w:sz w:val="18"/>
          <w:szCs w:val="18"/>
          <w:rtl/>
        </w:rPr>
        <w:t xml:space="preserve">לא שמרה </w:t>
      </w:r>
      <w:r w:rsidRPr="004D1EA5">
        <w:rPr>
          <w:sz w:val="18"/>
          <w:szCs w:val="18"/>
          <w:rtl/>
        </w:rPr>
        <w:t xml:space="preserve">על תזונה </w:t>
      </w:r>
      <w:r w:rsidRPr="004D1EA5">
        <w:rPr>
          <w:rFonts w:hint="cs"/>
          <w:sz w:val="18"/>
          <w:szCs w:val="18"/>
          <w:rtl/>
        </w:rPr>
        <w:t xml:space="preserve">נכונה </w:t>
      </w:r>
      <w:r w:rsidRPr="004D1EA5">
        <w:rPr>
          <w:sz w:val="18"/>
          <w:szCs w:val="18"/>
          <w:rtl/>
        </w:rPr>
        <w:t xml:space="preserve">ואף "רחוקה מתזונה נכונה ומזינה" ולא </w:t>
      </w:r>
      <w:r w:rsidRPr="004D1EA5">
        <w:rPr>
          <w:rFonts w:hint="cs"/>
          <w:sz w:val="18"/>
          <w:szCs w:val="18"/>
          <w:rtl/>
        </w:rPr>
        <w:t xml:space="preserve">נטלה </w:t>
      </w:r>
      <w:r w:rsidRPr="004D1EA5">
        <w:rPr>
          <w:sz w:val="18"/>
          <w:szCs w:val="18"/>
          <w:rtl/>
        </w:rPr>
        <w:t xml:space="preserve">ויטמינים. לאחר מכן היא </w:t>
      </w:r>
      <w:r w:rsidRPr="004D1EA5">
        <w:rPr>
          <w:rFonts w:hint="cs"/>
          <w:sz w:val="18"/>
          <w:szCs w:val="18"/>
          <w:rtl/>
        </w:rPr>
        <w:t>ה</w:t>
      </w:r>
      <w:r w:rsidRPr="004D1EA5">
        <w:rPr>
          <w:sz w:val="18"/>
          <w:szCs w:val="18"/>
          <w:rtl/>
        </w:rPr>
        <w:t xml:space="preserve">גיעה לשני ביקורים בלבד אצל דיאטנית במרכז. </w:t>
      </w:r>
    </w:p>
    <w:p w:rsidR="002E6D5B" w:rsidRPr="004D1EA5" w:rsidP="00C52C16">
      <w:pPr>
        <w:pStyle w:val="RESHET"/>
        <w:rPr>
          <w:rtl/>
        </w:rPr>
      </w:pPr>
      <w:r w:rsidRPr="004D1EA5">
        <w:rPr>
          <w:rtl/>
        </w:rPr>
        <w:t xml:space="preserve">צבר הדוגמאות של הפגמים </w:t>
      </w:r>
      <w:r w:rsidRPr="004D1EA5">
        <w:rPr>
          <w:rFonts w:hint="eastAsia"/>
          <w:rtl/>
        </w:rPr>
        <w:t>בתהליך</w:t>
      </w:r>
      <w:r w:rsidRPr="004D1EA5">
        <w:rPr>
          <w:rtl/>
        </w:rPr>
        <w:t xml:space="preserve"> </w:t>
      </w:r>
      <w:r w:rsidRPr="004D1EA5">
        <w:rPr>
          <w:rFonts w:hint="eastAsia"/>
          <w:rtl/>
        </w:rPr>
        <w:t>ההכנה</w:t>
      </w:r>
      <w:r w:rsidRPr="004D1EA5">
        <w:rPr>
          <w:rtl/>
        </w:rPr>
        <w:t xml:space="preserve">, ההחלטה לניתוח חוזר והמעקב לאחריו </w:t>
      </w:r>
      <w:r w:rsidRPr="004D1EA5">
        <w:rPr>
          <w:rFonts w:hint="cs"/>
          <w:rtl/>
        </w:rPr>
        <w:t>מדגישים</w:t>
      </w:r>
      <w:r w:rsidRPr="004D1EA5">
        <w:rPr>
          <w:rtl/>
        </w:rPr>
        <w:t xml:space="preserve"> </w:t>
      </w:r>
      <w:r w:rsidRPr="004D1EA5">
        <w:rPr>
          <w:rFonts w:hint="cs"/>
          <w:rtl/>
        </w:rPr>
        <w:t>את</w:t>
      </w:r>
      <w:r w:rsidRPr="004D1EA5">
        <w:rPr>
          <w:rtl/>
        </w:rPr>
        <w:t xml:space="preserve"> </w:t>
      </w:r>
      <w:r w:rsidRPr="004D1EA5">
        <w:rPr>
          <w:rFonts w:hint="cs"/>
          <w:rtl/>
        </w:rPr>
        <w:t>הבעייתיות</w:t>
      </w:r>
      <w:r w:rsidRPr="004D1EA5">
        <w:rPr>
          <w:rtl/>
        </w:rPr>
        <w:t xml:space="preserve"> </w:t>
      </w:r>
      <w:r w:rsidRPr="004D1EA5">
        <w:rPr>
          <w:rFonts w:hint="cs"/>
          <w:rtl/>
        </w:rPr>
        <w:t>של</w:t>
      </w:r>
      <w:r w:rsidRPr="004D1EA5">
        <w:rPr>
          <w:rtl/>
        </w:rPr>
        <w:t xml:space="preserve"> </w:t>
      </w:r>
      <w:r w:rsidRPr="004D1EA5">
        <w:rPr>
          <w:rFonts w:hint="cs"/>
          <w:rtl/>
        </w:rPr>
        <w:t>היעדר</w:t>
      </w:r>
      <w:r w:rsidRPr="004D1EA5">
        <w:rPr>
          <w:rtl/>
        </w:rPr>
        <w:t xml:space="preserve"> </w:t>
      </w:r>
      <w:r w:rsidRPr="004D1EA5">
        <w:rPr>
          <w:rFonts w:hint="cs"/>
          <w:rtl/>
        </w:rPr>
        <w:t>הנחיות</w:t>
      </w:r>
      <w:r w:rsidRPr="004D1EA5">
        <w:rPr>
          <w:rtl/>
        </w:rPr>
        <w:t xml:space="preserve"> </w:t>
      </w:r>
      <w:r w:rsidRPr="004D1EA5">
        <w:rPr>
          <w:rFonts w:hint="cs"/>
          <w:rtl/>
        </w:rPr>
        <w:t>ברורות</w:t>
      </w:r>
      <w:r w:rsidRPr="004D1EA5">
        <w:rPr>
          <w:rtl/>
        </w:rPr>
        <w:t xml:space="preserve"> של משרד הבריאות </w:t>
      </w:r>
      <w:r w:rsidRPr="004D1EA5">
        <w:rPr>
          <w:rFonts w:hint="cs"/>
          <w:rtl/>
        </w:rPr>
        <w:t>לאישור</w:t>
      </w:r>
      <w:r w:rsidRPr="004D1EA5">
        <w:rPr>
          <w:rtl/>
        </w:rPr>
        <w:t xml:space="preserve"> </w:t>
      </w:r>
      <w:r w:rsidRPr="004D1EA5">
        <w:rPr>
          <w:rFonts w:hint="cs"/>
          <w:rtl/>
        </w:rPr>
        <w:t>ניתוח</w:t>
      </w:r>
      <w:r w:rsidRPr="004D1EA5">
        <w:rPr>
          <w:rtl/>
        </w:rPr>
        <w:t xml:space="preserve"> </w:t>
      </w:r>
      <w:r w:rsidRPr="004D1EA5">
        <w:rPr>
          <w:rFonts w:hint="cs"/>
          <w:rtl/>
        </w:rPr>
        <w:t>חוזר</w:t>
      </w:r>
      <w:r w:rsidRPr="004D1EA5">
        <w:rPr>
          <w:rtl/>
        </w:rPr>
        <w:t>; ומצביעים על "</w:t>
      </w:r>
      <w:r w:rsidRPr="004D1EA5">
        <w:rPr>
          <w:rFonts w:hint="cs"/>
          <w:rtl/>
        </w:rPr>
        <w:t>אצבע</w:t>
      </w:r>
      <w:r w:rsidRPr="004D1EA5">
        <w:rPr>
          <w:rtl/>
        </w:rPr>
        <w:t xml:space="preserve"> קלה על ההדק" באישור</w:t>
      </w:r>
      <w:r w:rsidRPr="004D1EA5">
        <w:rPr>
          <w:rFonts w:hint="cs"/>
          <w:rtl/>
        </w:rPr>
        <w:t>ו</w:t>
      </w:r>
      <w:r w:rsidRPr="004D1EA5">
        <w:rPr>
          <w:rtl/>
        </w:rPr>
        <w:t xml:space="preserve">. </w:t>
      </w:r>
      <w:r w:rsidRPr="0012789B" w:rsidR="004A7C86">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50162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11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צבר</w:t>
                            </w:r>
                            <w:r w:rsidRPr="00C52C16">
                              <w:rPr>
                                <w:rFonts w:cs="Tahoma"/>
                                <w:color w:val="0B5294"/>
                                <w:spacing w:val="-4"/>
                                <w:sz w:val="24"/>
                                <w:szCs w:val="24"/>
                                <w:rtl/>
                              </w:rPr>
                              <w:t xml:space="preserve"> </w:t>
                            </w:r>
                            <w:r w:rsidRPr="00C52C16">
                              <w:rPr>
                                <w:rFonts w:cs="Tahoma" w:hint="eastAsia"/>
                                <w:color w:val="0B5294"/>
                                <w:spacing w:val="-4"/>
                                <w:sz w:val="24"/>
                                <w:szCs w:val="24"/>
                                <w:rtl/>
                              </w:rPr>
                              <w:t>הדוגמאות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הפגמים</w:t>
                            </w:r>
                            <w:r w:rsidRPr="00C52C16">
                              <w:rPr>
                                <w:rFonts w:cs="Tahoma"/>
                                <w:color w:val="0B5294"/>
                                <w:spacing w:val="-4"/>
                                <w:sz w:val="24"/>
                                <w:szCs w:val="24"/>
                                <w:rtl/>
                              </w:rPr>
                              <w:t xml:space="preserve"> </w:t>
                            </w:r>
                            <w:r w:rsidRPr="00C52C16">
                              <w:rPr>
                                <w:rFonts w:cs="Tahoma" w:hint="eastAsia"/>
                                <w:color w:val="0B5294"/>
                                <w:spacing w:val="-4"/>
                                <w:sz w:val="24"/>
                                <w:szCs w:val="24"/>
                                <w:rtl/>
                              </w:rPr>
                              <w:t>בתהליך</w:t>
                            </w:r>
                            <w:r w:rsidRPr="00C52C16">
                              <w:rPr>
                                <w:rFonts w:cs="Tahoma"/>
                                <w:color w:val="0B5294"/>
                                <w:spacing w:val="-4"/>
                                <w:sz w:val="24"/>
                                <w:szCs w:val="24"/>
                                <w:rtl/>
                              </w:rPr>
                              <w:t xml:space="preserve"> </w:t>
                            </w:r>
                            <w:r w:rsidRPr="00C52C16">
                              <w:rPr>
                                <w:rFonts w:cs="Tahoma" w:hint="eastAsia"/>
                                <w:color w:val="0B5294"/>
                                <w:spacing w:val="-4"/>
                                <w:sz w:val="24"/>
                                <w:szCs w:val="24"/>
                                <w:rtl/>
                              </w:rPr>
                              <w:t>ההכנה</w:t>
                            </w:r>
                            <w:r w:rsidRPr="00C52C16">
                              <w:rPr>
                                <w:rFonts w:cs="Tahoma"/>
                                <w:color w:val="0B5294"/>
                                <w:spacing w:val="-4"/>
                                <w:sz w:val="24"/>
                                <w:szCs w:val="24"/>
                                <w:rtl/>
                              </w:rPr>
                              <w:t xml:space="preserve">, </w:t>
                            </w:r>
                            <w:r w:rsidRPr="00C52C16">
                              <w:rPr>
                                <w:rFonts w:cs="Tahoma" w:hint="eastAsia"/>
                                <w:color w:val="0B5294"/>
                                <w:spacing w:val="-4"/>
                                <w:sz w:val="24"/>
                                <w:szCs w:val="24"/>
                                <w:rtl/>
                              </w:rPr>
                              <w:t>ההחלטה</w:t>
                            </w:r>
                            <w:r w:rsidRPr="00C52C16">
                              <w:rPr>
                                <w:rFonts w:cs="Tahoma"/>
                                <w:color w:val="0B5294"/>
                                <w:spacing w:val="-4"/>
                                <w:sz w:val="24"/>
                                <w:szCs w:val="24"/>
                                <w:rtl/>
                              </w:rPr>
                              <w:t xml:space="preserve"> </w:t>
                            </w:r>
                            <w:r w:rsidRPr="00C52C16">
                              <w:rPr>
                                <w:rFonts w:cs="Tahoma" w:hint="eastAsia"/>
                                <w:color w:val="0B5294"/>
                                <w:spacing w:val="-4"/>
                                <w:sz w:val="24"/>
                                <w:szCs w:val="24"/>
                                <w:rtl/>
                              </w:rPr>
                              <w:t>לניתוח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r w:rsidRPr="00C52C16">
                              <w:rPr>
                                <w:rFonts w:cs="Tahoma"/>
                                <w:color w:val="0B5294"/>
                                <w:spacing w:val="-4"/>
                                <w:sz w:val="24"/>
                                <w:szCs w:val="24"/>
                                <w:rtl/>
                              </w:rPr>
                              <w:t xml:space="preserve"> </w:t>
                            </w:r>
                            <w:r w:rsidRPr="00C52C16">
                              <w:rPr>
                                <w:rFonts w:cs="Tahoma" w:hint="eastAsia"/>
                                <w:color w:val="0B5294"/>
                                <w:spacing w:val="-4"/>
                                <w:sz w:val="24"/>
                                <w:szCs w:val="24"/>
                                <w:rtl/>
                              </w:rPr>
                              <w:t>והמעקב</w:t>
                            </w:r>
                            <w:r w:rsidRPr="00C52C16">
                              <w:rPr>
                                <w:rFonts w:cs="Tahoma"/>
                                <w:color w:val="0B5294"/>
                                <w:spacing w:val="-4"/>
                                <w:sz w:val="24"/>
                                <w:szCs w:val="24"/>
                                <w:rtl/>
                              </w:rPr>
                              <w:t xml:space="preserve"> </w:t>
                            </w:r>
                            <w:r w:rsidRPr="00C52C16">
                              <w:rPr>
                                <w:rFonts w:cs="Tahoma" w:hint="eastAsia"/>
                                <w:color w:val="0B5294"/>
                                <w:spacing w:val="-4"/>
                                <w:sz w:val="24"/>
                                <w:szCs w:val="24"/>
                                <w:rtl/>
                              </w:rPr>
                              <w:t>לאחריו</w:t>
                            </w:r>
                            <w:r w:rsidRPr="00C52C16">
                              <w:rPr>
                                <w:rFonts w:cs="Tahoma"/>
                                <w:color w:val="0B5294"/>
                                <w:spacing w:val="-4"/>
                                <w:sz w:val="24"/>
                                <w:szCs w:val="24"/>
                                <w:rtl/>
                              </w:rPr>
                              <w:t xml:space="preserve"> </w:t>
                            </w:r>
                            <w:r w:rsidRPr="00C52C16">
                              <w:rPr>
                                <w:rFonts w:cs="Tahoma" w:hint="eastAsia"/>
                                <w:color w:val="0B5294"/>
                                <w:spacing w:val="-4"/>
                                <w:sz w:val="24"/>
                                <w:szCs w:val="24"/>
                                <w:rtl/>
                              </w:rPr>
                              <w:t>מדגישים</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הבעייתיות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היעדר</w:t>
                            </w:r>
                            <w:r w:rsidRPr="00C52C16">
                              <w:rPr>
                                <w:rFonts w:cs="Tahoma"/>
                                <w:color w:val="0B5294"/>
                                <w:spacing w:val="-4"/>
                                <w:sz w:val="24"/>
                                <w:szCs w:val="24"/>
                                <w:rtl/>
                              </w:rPr>
                              <w:t xml:space="preserve"> </w:t>
                            </w:r>
                            <w:r w:rsidRPr="00C52C16">
                              <w:rPr>
                                <w:rFonts w:cs="Tahoma" w:hint="eastAsia"/>
                                <w:color w:val="0B5294"/>
                                <w:spacing w:val="-4"/>
                                <w:sz w:val="24"/>
                                <w:szCs w:val="24"/>
                                <w:rtl/>
                              </w:rPr>
                              <w:t>הנחיות</w:t>
                            </w:r>
                            <w:r w:rsidRPr="00C52C16">
                              <w:rPr>
                                <w:rFonts w:cs="Tahoma"/>
                                <w:color w:val="0B5294"/>
                                <w:spacing w:val="-4"/>
                                <w:sz w:val="24"/>
                                <w:szCs w:val="24"/>
                                <w:rtl/>
                              </w:rPr>
                              <w:t xml:space="preserve"> </w:t>
                            </w:r>
                            <w:r w:rsidRPr="00C52C16">
                              <w:rPr>
                                <w:rFonts w:cs="Tahoma" w:hint="eastAsia"/>
                                <w:color w:val="0B5294"/>
                                <w:spacing w:val="-4"/>
                                <w:sz w:val="24"/>
                                <w:szCs w:val="24"/>
                                <w:rtl/>
                              </w:rPr>
                              <w:t>ברורות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משרד</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לאישור</w:t>
                            </w:r>
                            <w:r w:rsidRPr="00C52C16">
                              <w:rPr>
                                <w:rFonts w:cs="Tahoma"/>
                                <w:color w:val="0B5294"/>
                                <w:spacing w:val="-4"/>
                                <w:sz w:val="24"/>
                                <w:szCs w:val="24"/>
                                <w:rtl/>
                              </w:rPr>
                              <w:t xml:space="preserve"> </w:t>
                            </w:r>
                            <w:r w:rsidRPr="00C52C16">
                              <w:rPr>
                                <w:rFonts w:cs="Tahoma" w:hint="eastAsia"/>
                                <w:color w:val="0B5294"/>
                                <w:spacing w:val="-4"/>
                                <w:sz w:val="24"/>
                                <w:szCs w:val="24"/>
                                <w:rtl/>
                              </w:rPr>
                              <w:t>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r w:rsidRPr="00C52C16">
                              <w:rPr>
                                <w:rFonts w:cs="Tahoma"/>
                                <w:color w:val="0B5294"/>
                                <w:spacing w:val="-4"/>
                                <w:sz w:val="24"/>
                                <w:szCs w:val="24"/>
                                <w:rtl/>
                              </w:rPr>
                              <w:t xml:space="preserve">; </w:t>
                            </w:r>
                            <w:r w:rsidRPr="00C52C16">
                              <w:rPr>
                                <w:rFonts w:cs="Tahoma" w:hint="eastAsia"/>
                                <w:color w:val="0B5294"/>
                                <w:spacing w:val="-4"/>
                                <w:sz w:val="24"/>
                                <w:szCs w:val="24"/>
                                <w:rtl/>
                              </w:rPr>
                              <w:t>ומצביעים</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אצבע</w:t>
                            </w:r>
                            <w:r w:rsidRPr="00C52C16">
                              <w:rPr>
                                <w:rFonts w:cs="Tahoma"/>
                                <w:color w:val="0B5294"/>
                                <w:spacing w:val="-4"/>
                                <w:sz w:val="24"/>
                                <w:szCs w:val="24"/>
                                <w:rtl/>
                              </w:rPr>
                              <w:t xml:space="preserve"> </w:t>
                            </w:r>
                            <w:r w:rsidRPr="00C52C16">
                              <w:rPr>
                                <w:rFonts w:cs="Tahoma" w:hint="eastAsia"/>
                                <w:color w:val="0B5294"/>
                                <w:spacing w:val="-4"/>
                                <w:sz w:val="24"/>
                                <w:szCs w:val="24"/>
                                <w:rtl/>
                              </w:rPr>
                              <w:t>קלה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ההדק</w:t>
                            </w:r>
                            <w:r w:rsidRPr="00C52C16">
                              <w:rPr>
                                <w:rFonts w:cs="Tahoma"/>
                                <w:color w:val="0B5294"/>
                                <w:spacing w:val="-4"/>
                                <w:sz w:val="24"/>
                                <w:szCs w:val="24"/>
                                <w:rtl/>
                              </w:rPr>
                              <w:t xml:space="preserve">" </w:t>
                            </w:r>
                            <w:r w:rsidRPr="00C52C16">
                              <w:rPr>
                                <w:rFonts w:cs="Tahoma" w:hint="eastAsia"/>
                                <w:color w:val="0B5294"/>
                                <w:spacing w:val="-4"/>
                                <w:sz w:val="24"/>
                                <w:szCs w:val="24"/>
                                <w:rtl/>
                              </w:rPr>
                              <w:t>באישורו</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82053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600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5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צבר</w:t>
                      </w:r>
                      <w:r w:rsidRPr="00C52C16">
                        <w:rPr>
                          <w:rFonts w:cs="Tahoma"/>
                          <w:color w:val="0B5294"/>
                          <w:spacing w:val="-4"/>
                          <w:sz w:val="24"/>
                          <w:szCs w:val="24"/>
                          <w:rtl/>
                        </w:rPr>
                        <w:t xml:space="preserve"> </w:t>
                      </w:r>
                      <w:r w:rsidRPr="00C52C16">
                        <w:rPr>
                          <w:rFonts w:cs="Tahoma" w:hint="eastAsia"/>
                          <w:color w:val="0B5294"/>
                          <w:spacing w:val="-4"/>
                          <w:sz w:val="24"/>
                          <w:szCs w:val="24"/>
                          <w:rtl/>
                        </w:rPr>
                        <w:t>הדוגמאות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הפגמים</w:t>
                      </w:r>
                      <w:r w:rsidRPr="00C52C16">
                        <w:rPr>
                          <w:rFonts w:cs="Tahoma"/>
                          <w:color w:val="0B5294"/>
                          <w:spacing w:val="-4"/>
                          <w:sz w:val="24"/>
                          <w:szCs w:val="24"/>
                          <w:rtl/>
                        </w:rPr>
                        <w:t xml:space="preserve"> </w:t>
                      </w:r>
                      <w:r w:rsidRPr="00C52C16">
                        <w:rPr>
                          <w:rFonts w:cs="Tahoma" w:hint="eastAsia"/>
                          <w:color w:val="0B5294"/>
                          <w:spacing w:val="-4"/>
                          <w:sz w:val="24"/>
                          <w:szCs w:val="24"/>
                          <w:rtl/>
                        </w:rPr>
                        <w:t>בתהליך</w:t>
                      </w:r>
                      <w:r w:rsidRPr="00C52C16">
                        <w:rPr>
                          <w:rFonts w:cs="Tahoma"/>
                          <w:color w:val="0B5294"/>
                          <w:spacing w:val="-4"/>
                          <w:sz w:val="24"/>
                          <w:szCs w:val="24"/>
                          <w:rtl/>
                        </w:rPr>
                        <w:t xml:space="preserve"> </w:t>
                      </w:r>
                      <w:r w:rsidRPr="00C52C16">
                        <w:rPr>
                          <w:rFonts w:cs="Tahoma" w:hint="eastAsia"/>
                          <w:color w:val="0B5294"/>
                          <w:spacing w:val="-4"/>
                          <w:sz w:val="24"/>
                          <w:szCs w:val="24"/>
                          <w:rtl/>
                        </w:rPr>
                        <w:t>ההכנה</w:t>
                      </w:r>
                      <w:r w:rsidRPr="00C52C16">
                        <w:rPr>
                          <w:rFonts w:cs="Tahoma"/>
                          <w:color w:val="0B5294"/>
                          <w:spacing w:val="-4"/>
                          <w:sz w:val="24"/>
                          <w:szCs w:val="24"/>
                          <w:rtl/>
                        </w:rPr>
                        <w:t xml:space="preserve">, </w:t>
                      </w:r>
                      <w:r w:rsidRPr="00C52C16">
                        <w:rPr>
                          <w:rFonts w:cs="Tahoma" w:hint="eastAsia"/>
                          <w:color w:val="0B5294"/>
                          <w:spacing w:val="-4"/>
                          <w:sz w:val="24"/>
                          <w:szCs w:val="24"/>
                          <w:rtl/>
                        </w:rPr>
                        <w:t>ההחלטה</w:t>
                      </w:r>
                      <w:r w:rsidRPr="00C52C16">
                        <w:rPr>
                          <w:rFonts w:cs="Tahoma"/>
                          <w:color w:val="0B5294"/>
                          <w:spacing w:val="-4"/>
                          <w:sz w:val="24"/>
                          <w:szCs w:val="24"/>
                          <w:rtl/>
                        </w:rPr>
                        <w:t xml:space="preserve"> </w:t>
                      </w:r>
                      <w:r w:rsidRPr="00C52C16">
                        <w:rPr>
                          <w:rFonts w:cs="Tahoma" w:hint="eastAsia"/>
                          <w:color w:val="0B5294"/>
                          <w:spacing w:val="-4"/>
                          <w:sz w:val="24"/>
                          <w:szCs w:val="24"/>
                          <w:rtl/>
                        </w:rPr>
                        <w:t>לניתוח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r w:rsidRPr="00C52C16">
                        <w:rPr>
                          <w:rFonts w:cs="Tahoma"/>
                          <w:color w:val="0B5294"/>
                          <w:spacing w:val="-4"/>
                          <w:sz w:val="24"/>
                          <w:szCs w:val="24"/>
                          <w:rtl/>
                        </w:rPr>
                        <w:t xml:space="preserve"> </w:t>
                      </w:r>
                      <w:r w:rsidRPr="00C52C16">
                        <w:rPr>
                          <w:rFonts w:cs="Tahoma" w:hint="eastAsia"/>
                          <w:color w:val="0B5294"/>
                          <w:spacing w:val="-4"/>
                          <w:sz w:val="24"/>
                          <w:szCs w:val="24"/>
                          <w:rtl/>
                        </w:rPr>
                        <w:t>והמעקב</w:t>
                      </w:r>
                      <w:r w:rsidRPr="00C52C16">
                        <w:rPr>
                          <w:rFonts w:cs="Tahoma"/>
                          <w:color w:val="0B5294"/>
                          <w:spacing w:val="-4"/>
                          <w:sz w:val="24"/>
                          <w:szCs w:val="24"/>
                          <w:rtl/>
                        </w:rPr>
                        <w:t xml:space="preserve"> </w:t>
                      </w:r>
                      <w:r w:rsidRPr="00C52C16">
                        <w:rPr>
                          <w:rFonts w:cs="Tahoma" w:hint="eastAsia"/>
                          <w:color w:val="0B5294"/>
                          <w:spacing w:val="-4"/>
                          <w:sz w:val="24"/>
                          <w:szCs w:val="24"/>
                          <w:rtl/>
                        </w:rPr>
                        <w:t>לאחריו</w:t>
                      </w:r>
                      <w:r w:rsidRPr="00C52C16">
                        <w:rPr>
                          <w:rFonts w:cs="Tahoma"/>
                          <w:color w:val="0B5294"/>
                          <w:spacing w:val="-4"/>
                          <w:sz w:val="24"/>
                          <w:szCs w:val="24"/>
                          <w:rtl/>
                        </w:rPr>
                        <w:t xml:space="preserve"> </w:t>
                      </w:r>
                      <w:r w:rsidRPr="00C52C16">
                        <w:rPr>
                          <w:rFonts w:cs="Tahoma" w:hint="eastAsia"/>
                          <w:color w:val="0B5294"/>
                          <w:spacing w:val="-4"/>
                          <w:sz w:val="24"/>
                          <w:szCs w:val="24"/>
                          <w:rtl/>
                        </w:rPr>
                        <w:t>מדגישים</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הבעייתיות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היעדר</w:t>
                      </w:r>
                      <w:r w:rsidRPr="00C52C16">
                        <w:rPr>
                          <w:rFonts w:cs="Tahoma"/>
                          <w:color w:val="0B5294"/>
                          <w:spacing w:val="-4"/>
                          <w:sz w:val="24"/>
                          <w:szCs w:val="24"/>
                          <w:rtl/>
                        </w:rPr>
                        <w:t xml:space="preserve"> </w:t>
                      </w:r>
                      <w:r w:rsidRPr="00C52C16">
                        <w:rPr>
                          <w:rFonts w:cs="Tahoma" w:hint="eastAsia"/>
                          <w:color w:val="0B5294"/>
                          <w:spacing w:val="-4"/>
                          <w:sz w:val="24"/>
                          <w:szCs w:val="24"/>
                          <w:rtl/>
                        </w:rPr>
                        <w:t>הנחיות</w:t>
                      </w:r>
                      <w:r w:rsidRPr="00C52C16">
                        <w:rPr>
                          <w:rFonts w:cs="Tahoma"/>
                          <w:color w:val="0B5294"/>
                          <w:spacing w:val="-4"/>
                          <w:sz w:val="24"/>
                          <w:szCs w:val="24"/>
                          <w:rtl/>
                        </w:rPr>
                        <w:t xml:space="preserve"> </w:t>
                      </w:r>
                      <w:r w:rsidRPr="00C52C16">
                        <w:rPr>
                          <w:rFonts w:cs="Tahoma" w:hint="eastAsia"/>
                          <w:color w:val="0B5294"/>
                          <w:spacing w:val="-4"/>
                          <w:sz w:val="24"/>
                          <w:szCs w:val="24"/>
                          <w:rtl/>
                        </w:rPr>
                        <w:t>ברורות</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משרד</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לאישור</w:t>
                      </w:r>
                      <w:r w:rsidRPr="00C52C16">
                        <w:rPr>
                          <w:rFonts w:cs="Tahoma"/>
                          <w:color w:val="0B5294"/>
                          <w:spacing w:val="-4"/>
                          <w:sz w:val="24"/>
                          <w:szCs w:val="24"/>
                          <w:rtl/>
                        </w:rPr>
                        <w:t xml:space="preserve"> </w:t>
                      </w:r>
                      <w:r w:rsidRPr="00C52C16">
                        <w:rPr>
                          <w:rFonts w:cs="Tahoma" w:hint="eastAsia"/>
                          <w:color w:val="0B5294"/>
                          <w:spacing w:val="-4"/>
                          <w:sz w:val="24"/>
                          <w:szCs w:val="24"/>
                          <w:rtl/>
                        </w:rPr>
                        <w:t>ניתוח</w:t>
                      </w:r>
                      <w:r w:rsidRPr="00C52C16">
                        <w:rPr>
                          <w:rFonts w:cs="Tahoma"/>
                          <w:color w:val="0B5294"/>
                          <w:spacing w:val="-4"/>
                          <w:sz w:val="24"/>
                          <w:szCs w:val="24"/>
                          <w:rtl/>
                        </w:rPr>
                        <w:t xml:space="preserve"> </w:t>
                      </w:r>
                      <w:r w:rsidRPr="00C52C16">
                        <w:rPr>
                          <w:rFonts w:cs="Tahoma" w:hint="eastAsia"/>
                          <w:color w:val="0B5294"/>
                          <w:spacing w:val="-4"/>
                          <w:sz w:val="24"/>
                          <w:szCs w:val="24"/>
                          <w:rtl/>
                        </w:rPr>
                        <w:t>חוזר</w:t>
                      </w:r>
                      <w:r w:rsidRPr="00C52C16">
                        <w:rPr>
                          <w:rFonts w:cs="Tahoma"/>
                          <w:color w:val="0B5294"/>
                          <w:spacing w:val="-4"/>
                          <w:sz w:val="24"/>
                          <w:szCs w:val="24"/>
                          <w:rtl/>
                        </w:rPr>
                        <w:t xml:space="preserve">; </w:t>
                      </w:r>
                      <w:r w:rsidRPr="00C52C16">
                        <w:rPr>
                          <w:rFonts w:cs="Tahoma" w:hint="eastAsia"/>
                          <w:color w:val="0B5294"/>
                          <w:spacing w:val="-4"/>
                          <w:sz w:val="24"/>
                          <w:szCs w:val="24"/>
                          <w:rtl/>
                        </w:rPr>
                        <w:t>ומצביעים</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אצבע</w:t>
                      </w:r>
                      <w:r w:rsidRPr="00C52C16">
                        <w:rPr>
                          <w:rFonts w:cs="Tahoma"/>
                          <w:color w:val="0B5294"/>
                          <w:spacing w:val="-4"/>
                          <w:sz w:val="24"/>
                          <w:szCs w:val="24"/>
                          <w:rtl/>
                        </w:rPr>
                        <w:t xml:space="preserve"> </w:t>
                      </w:r>
                      <w:r w:rsidRPr="00C52C16">
                        <w:rPr>
                          <w:rFonts w:cs="Tahoma" w:hint="eastAsia"/>
                          <w:color w:val="0B5294"/>
                          <w:spacing w:val="-4"/>
                          <w:sz w:val="24"/>
                          <w:szCs w:val="24"/>
                          <w:rtl/>
                        </w:rPr>
                        <w:t>קלה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ההדק</w:t>
                      </w:r>
                      <w:r w:rsidRPr="00C52C16">
                        <w:rPr>
                          <w:rFonts w:cs="Tahoma"/>
                          <w:color w:val="0B5294"/>
                          <w:spacing w:val="-4"/>
                          <w:sz w:val="24"/>
                          <w:szCs w:val="24"/>
                          <w:rtl/>
                        </w:rPr>
                        <w:t xml:space="preserve">" </w:t>
                      </w:r>
                      <w:r w:rsidRPr="00C52C16">
                        <w:rPr>
                          <w:rFonts w:cs="Tahoma" w:hint="eastAsia"/>
                          <w:color w:val="0B5294"/>
                          <w:spacing w:val="-4"/>
                          <w:sz w:val="24"/>
                          <w:szCs w:val="24"/>
                          <w:rtl/>
                        </w:rPr>
                        <w:t>באישורו</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13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307EE3">
      <w:pPr>
        <w:spacing w:before="180" w:line="240" w:lineRule="exact"/>
        <w:ind w:right="2268"/>
        <w:jc w:val="both"/>
        <w:rPr>
          <w:rFonts w:ascii="Tahoma" w:hAnsi="Tahoma" w:cs="Tahoma"/>
          <w:sz w:val="18"/>
          <w:szCs w:val="18"/>
          <w:rtl/>
        </w:rPr>
      </w:pPr>
      <w:r w:rsidRPr="004D1EA5">
        <w:rPr>
          <w:rFonts w:ascii="Tahoma" w:hAnsi="Tahoma" w:cs="Tahoma" w:hint="eastAsia"/>
          <w:sz w:val="18"/>
          <w:szCs w:val="18"/>
          <w:rtl/>
        </w:rPr>
        <w:t>לאומית</w:t>
      </w:r>
      <w:r w:rsidRPr="004D1EA5">
        <w:rPr>
          <w:rFonts w:ascii="Tahoma" w:hAnsi="Tahoma" w:cs="Tahoma"/>
          <w:sz w:val="18"/>
          <w:szCs w:val="18"/>
          <w:rtl/>
        </w:rPr>
        <w:t xml:space="preserve"> ציינה בתשובתה לשאלון כי צריכה להיות התייחסות קפדנית יותר לניתוחים חוזרים</w:t>
      </w:r>
      <w:r w:rsidRPr="004D1EA5">
        <w:rPr>
          <w:rFonts w:ascii="Tahoma" w:hAnsi="Tahoma" w:cs="Tahoma" w:hint="cs"/>
          <w:sz w:val="18"/>
          <w:szCs w:val="18"/>
          <w:rtl/>
        </w:rPr>
        <w:t>,</w:t>
      </w:r>
      <w:r w:rsidRPr="004D1EA5">
        <w:rPr>
          <w:rFonts w:ascii="Tahoma" w:hAnsi="Tahoma" w:cs="Tahoma"/>
          <w:sz w:val="18"/>
          <w:szCs w:val="18"/>
          <w:rtl/>
        </w:rPr>
        <w:t xml:space="preserve"> וכי ראוי להגביל ניתוח חוזר </w:t>
      </w:r>
      <w:r w:rsidRPr="004D1EA5">
        <w:rPr>
          <w:rFonts w:ascii="Tahoma" w:hAnsi="Tahoma" w:cs="Tahoma" w:hint="eastAsia"/>
          <w:sz w:val="18"/>
          <w:szCs w:val="18"/>
          <w:rtl/>
        </w:rPr>
        <w:t>רק</w:t>
      </w:r>
      <w:r w:rsidRPr="004D1EA5">
        <w:rPr>
          <w:rFonts w:ascii="Tahoma" w:hAnsi="Tahoma" w:cs="Tahoma"/>
          <w:sz w:val="18"/>
          <w:szCs w:val="18"/>
          <w:rtl/>
        </w:rPr>
        <w:t xml:space="preserve"> </w:t>
      </w:r>
      <w:r w:rsidRPr="004D1EA5">
        <w:rPr>
          <w:rFonts w:ascii="Tahoma" w:hAnsi="Tahoma" w:cs="Tahoma" w:hint="eastAsia"/>
          <w:sz w:val="18"/>
          <w:szCs w:val="18"/>
          <w:rtl/>
        </w:rPr>
        <w:t>לאותם</w:t>
      </w:r>
      <w:r w:rsidRPr="004D1EA5">
        <w:rPr>
          <w:rFonts w:ascii="Tahoma" w:hAnsi="Tahoma" w:cs="Tahoma"/>
          <w:sz w:val="18"/>
          <w:szCs w:val="18"/>
          <w:rtl/>
        </w:rPr>
        <w:t xml:space="preserve"> </w:t>
      </w:r>
      <w:r w:rsidRPr="004D1EA5">
        <w:rPr>
          <w:rFonts w:ascii="Tahoma" w:hAnsi="Tahoma" w:cs="Tahoma" w:hint="cs"/>
          <w:sz w:val="18"/>
          <w:szCs w:val="18"/>
          <w:rtl/>
        </w:rPr>
        <w:t>מקרים</w:t>
      </w:r>
      <w:r w:rsidRPr="004D1EA5">
        <w:rPr>
          <w:rFonts w:ascii="Tahoma" w:hAnsi="Tahoma" w:cs="Tahoma"/>
          <w:sz w:val="18"/>
          <w:szCs w:val="18"/>
          <w:rtl/>
        </w:rPr>
        <w:t xml:space="preserve"> </w:t>
      </w:r>
      <w:r w:rsidRPr="004D1EA5">
        <w:rPr>
          <w:rFonts w:ascii="Tahoma" w:hAnsi="Tahoma" w:cs="Tahoma" w:hint="cs"/>
          <w:sz w:val="18"/>
          <w:szCs w:val="18"/>
          <w:rtl/>
        </w:rPr>
        <w:t>שבהם</w:t>
      </w:r>
      <w:r w:rsidRPr="004D1EA5">
        <w:rPr>
          <w:rFonts w:ascii="Tahoma" w:hAnsi="Tahoma" w:cs="Tahoma"/>
          <w:sz w:val="18"/>
          <w:szCs w:val="18"/>
          <w:rtl/>
        </w:rPr>
        <w:t xml:space="preserve"> </w:t>
      </w:r>
      <w:r w:rsidRPr="004D1EA5">
        <w:rPr>
          <w:rFonts w:ascii="Tahoma" w:hAnsi="Tahoma" w:cs="Tahoma" w:hint="cs"/>
          <w:sz w:val="18"/>
          <w:szCs w:val="18"/>
          <w:rtl/>
        </w:rPr>
        <w:t>קיימת</w:t>
      </w:r>
      <w:r w:rsidRPr="004D1EA5">
        <w:rPr>
          <w:rFonts w:ascii="Tahoma" w:hAnsi="Tahoma" w:cs="Tahoma"/>
          <w:sz w:val="18"/>
          <w:szCs w:val="18"/>
          <w:rtl/>
        </w:rPr>
        <w:t xml:space="preserve"> </w:t>
      </w:r>
      <w:r w:rsidRPr="004D1EA5">
        <w:rPr>
          <w:rFonts w:ascii="Tahoma" w:hAnsi="Tahoma" w:cs="Tahoma" w:hint="cs"/>
          <w:sz w:val="18"/>
          <w:szCs w:val="18"/>
          <w:rtl/>
        </w:rPr>
        <w:t>עדות</w:t>
      </w:r>
      <w:r w:rsidRPr="004D1EA5">
        <w:rPr>
          <w:rFonts w:ascii="Tahoma" w:hAnsi="Tahoma" w:cs="Tahoma"/>
          <w:sz w:val="18"/>
          <w:szCs w:val="18"/>
          <w:rtl/>
        </w:rPr>
        <w:t xml:space="preserve"> </w:t>
      </w:r>
      <w:r w:rsidRPr="004D1EA5">
        <w:rPr>
          <w:rFonts w:ascii="Tahoma" w:hAnsi="Tahoma" w:cs="Tahoma" w:hint="cs"/>
          <w:sz w:val="18"/>
          <w:szCs w:val="18"/>
          <w:rtl/>
        </w:rPr>
        <w:t>לכשל</w:t>
      </w:r>
      <w:r w:rsidRPr="004D1EA5">
        <w:rPr>
          <w:rFonts w:ascii="Tahoma" w:hAnsi="Tahoma" w:cs="Tahoma"/>
          <w:sz w:val="18"/>
          <w:szCs w:val="18"/>
          <w:rtl/>
        </w:rPr>
        <w:t xml:space="preserve"> </w:t>
      </w:r>
      <w:r w:rsidRPr="004D1EA5">
        <w:rPr>
          <w:rFonts w:ascii="Tahoma" w:hAnsi="Tahoma" w:cs="Tahoma" w:hint="cs"/>
          <w:sz w:val="18"/>
          <w:szCs w:val="18"/>
          <w:rtl/>
        </w:rPr>
        <w:t>טכני</w:t>
      </w:r>
      <w:r w:rsidRPr="004D1EA5">
        <w:rPr>
          <w:rFonts w:ascii="Tahoma" w:hAnsi="Tahoma" w:cs="Tahoma"/>
          <w:sz w:val="18"/>
          <w:szCs w:val="18"/>
          <w:rtl/>
        </w:rPr>
        <w:t xml:space="preserve"> </w:t>
      </w:r>
      <w:r w:rsidRPr="004D1EA5">
        <w:rPr>
          <w:rFonts w:ascii="Tahoma" w:hAnsi="Tahoma" w:cs="Tahoma" w:hint="cs"/>
          <w:sz w:val="18"/>
          <w:szCs w:val="18"/>
          <w:rtl/>
        </w:rPr>
        <w:t>בניתוח</w:t>
      </w:r>
      <w:r>
        <w:rPr>
          <w:rStyle w:val="FootnoteReference0"/>
          <w:rFonts w:ascii="Tahoma" w:hAnsi="Tahoma" w:cs="Tahoma"/>
          <w:sz w:val="18"/>
          <w:szCs w:val="18"/>
          <w:rtl/>
        </w:rPr>
        <w:footnoteReference w:id="101"/>
      </w:r>
      <w:r w:rsidRPr="004D1EA5">
        <w:rPr>
          <w:rFonts w:ascii="Tahoma" w:hAnsi="Tahoma" w:cs="Tahoma"/>
          <w:sz w:val="18"/>
          <w:szCs w:val="18"/>
          <w:rtl/>
        </w:rPr>
        <w:t>.</w:t>
      </w:r>
    </w:p>
    <w:p w:rsidR="002E6D5B" w:rsidRPr="00307EE3" w:rsidP="00307EE3">
      <w:pPr>
        <w:spacing w:after="240" w:line="240" w:lineRule="exact"/>
        <w:ind w:right="2268"/>
        <w:jc w:val="both"/>
        <w:rPr>
          <w:rFonts w:ascii="Tahoma" w:hAnsi="Tahoma" w:cs="Tahoma"/>
          <w:spacing w:val="-4"/>
          <w:sz w:val="18"/>
          <w:szCs w:val="18"/>
          <w:rtl/>
        </w:rPr>
      </w:pPr>
      <w:r w:rsidRPr="004D1EA5">
        <w:rPr>
          <w:rFonts w:ascii="Tahoma" w:hAnsi="Tahoma" w:cs="Tahoma" w:hint="cs"/>
          <w:sz w:val="18"/>
          <w:szCs w:val="18"/>
          <w:rtl/>
        </w:rPr>
        <w:t>רק באוגוסט 2017 הוציא</w:t>
      </w:r>
      <w:r w:rsidRPr="004D1EA5">
        <w:rPr>
          <w:rFonts w:ascii="Tahoma" w:hAnsi="Tahoma" w:cs="Tahoma"/>
          <w:sz w:val="18"/>
          <w:szCs w:val="18"/>
          <w:rtl/>
        </w:rPr>
        <w:t xml:space="preserve"> משרד הבריאות</w:t>
      </w:r>
      <w:r w:rsidRPr="004D1EA5">
        <w:rPr>
          <w:rFonts w:ascii="Tahoma" w:hAnsi="Tahoma" w:cs="Tahoma" w:hint="cs"/>
          <w:sz w:val="18"/>
          <w:szCs w:val="18"/>
          <w:rtl/>
        </w:rPr>
        <w:t xml:space="preserve"> הנחיה למנהלי בתי החולים ולמנהלי הקופות, ולפיה בניתוח חוזר יש צורך שוועדה מיוחדת תבחן את הבקשה לעומקה ותבדוק את הסיבות לכשל הניתוח הראשון; בוועדה יהיו חברים</w:t>
      </w:r>
      <w:r w:rsidRPr="004D1EA5">
        <w:rPr>
          <w:rFonts w:ascii="Tahoma" w:hAnsi="Tahoma" w:cs="Tahoma"/>
          <w:sz w:val="18"/>
          <w:szCs w:val="18"/>
          <w:rtl/>
        </w:rPr>
        <w:t xml:space="preserve"> שני </w:t>
      </w:r>
      <w:r w:rsidRPr="00307EE3">
        <w:rPr>
          <w:rFonts w:ascii="Tahoma" w:hAnsi="Tahoma" w:cs="Tahoma"/>
          <w:spacing w:val="-4"/>
          <w:sz w:val="18"/>
          <w:szCs w:val="18"/>
          <w:rtl/>
        </w:rPr>
        <w:t xml:space="preserve">כירורגים או כירורג </w:t>
      </w:r>
      <w:r w:rsidRPr="00307EE3">
        <w:rPr>
          <w:rFonts w:ascii="Tahoma" w:hAnsi="Tahoma" w:cs="Tahoma" w:hint="cs"/>
          <w:spacing w:val="-4"/>
          <w:sz w:val="18"/>
          <w:szCs w:val="18"/>
          <w:rtl/>
        </w:rPr>
        <w:t>וגסטרואנטרולוג</w:t>
      </w:r>
      <w:r>
        <w:rPr>
          <w:rStyle w:val="FootnoteReference0"/>
          <w:rFonts w:ascii="Tahoma" w:hAnsi="Tahoma" w:cs="Tahoma"/>
          <w:spacing w:val="-4"/>
          <w:sz w:val="18"/>
          <w:szCs w:val="18"/>
          <w:rtl/>
        </w:rPr>
        <w:footnoteReference w:id="102"/>
      </w:r>
      <w:r w:rsidRPr="00307EE3">
        <w:rPr>
          <w:rFonts w:ascii="Tahoma" w:hAnsi="Tahoma" w:cs="Tahoma"/>
          <w:spacing w:val="-4"/>
          <w:sz w:val="18"/>
          <w:szCs w:val="18"/>
          <w:rtl/>
        </w:rPr>
        <w:t xml:space="preserve"> וניתוח חוזר </w:t>
      </w:r>
      <w:r w:rsidRPr="00307EE3">
        <w:rPr>
          <w:rFonts w:ascii="Tahoma" w:hAnsi="Tahoma" w:cs="Tahoma" w:hint="cs"/>
          <w:spacing w:val="-4"/>
          <w:sz w:val="18"/>
          <w:szCs w:val="18"/>
          <w:rtl/>
        </w:rPr>
        <w:t xml:space="preserve">יבוצע רק באישור של </w:t>
      </w:r>
      <w:r w:rsidRPr="00307EE3">
        <w:rPr>
          <w:rFonts w:ascii="Tahoma" w:hAnsi="Tahoma" w:cs="Tahoma"/>
          <w:spacing w:val="-4"/>
          <w:sz w:val="18"/>
          <w:szCs w:val="18"/>
          <w:rtl/>
        </w:rPr>
        <w:t>שניהם</w:t>
      </w:r>
      <w:r>
        <w:rPr>
          <w:rStyle w:val="FootnoteReference0"/>
          <w:rFonts w:ascii="Tahoma" w:hAnsi="Tahoma" w:cs="Tahoma"/>
          <w:spacing w:val="-4"/>
          <w:sz w:val="18"/>
          <w:szCs w:val="18"/>
          <w:rtl/>
        </w:rPr>
        <w:footnoteReference w:id="103"/>
      </w:r>
      <w:r w:rsidRPr="00307EE3">
        <w:rPr>
          <w:rFonts w:ascii="Tahoma" w:hAnsi="Tahoma" w:cs="Tahoma"/>
          <w:spacing w:val="-4"/>
          <w:sz w:val="18"/>
          <w:szCs w:val="18"/>
          <w:rtl/>
        </w:rPr>
        <w:t>.</w:t>
      </w:r>
    </w:p>
    <w:p w:rsidR="002E6D5B" w:rsidRPr="00307EE3" w:rsidP="00307EE3">
      <w:pPr>
        <w:pStyle w:val="RESHET"/>
        <w:rPr>
          <w:rtl/>
        </w:rPr>
      </w:pPr>
      <w:r w:rsidRPr="004A7C86">
        <w:rPr>
          <w:spacing w:val="-4"/>
          <w:rtl/>
        </w:rPr>
        <w:t xml:space="preserve">בביקורת עלה כי </w:t>
      </w:r>
      <w:r w:rsidRPr="004A7C86">
        <w:rPr>
          <w:rFonts w:hint="eastAsia"/>
          <w:spacing w:val="-4"/>
          <w:rtl/>
        </w:rPr>
        <w:t>מרבית</w:t>
      </w:r>
      <w:r w:rsidRPr="004A7C86">
        <w:rPr>
          <w:spacing w:val="-4"/>
          <w:rtl/>
        </w:rPr>
        <w:t xml:space="preserve"> </w:t>
      </w:r>
      <w:r w:rsidRPr="004A7C86">
        <w:rPr>
          <w:rFonts w:hint="eastAsia"/>
          <w:spacing w:val="-4"/>
          <w:rtl/>
        </w:rPr>
        <w:t>המרכזים</w:t>
      </w:r>
      <w:r w:rsidRPr="004A7C86">
        <w:rPr>
          <w:spacing w:val="-4"/>
          <w:rtl/>
        </w:rPr>
        <w:t xml:space="preserve"> </w:t>
      </w:r>
      <w:r w:rsidRPr="004A7C86">
        <w:rPr>
          <w:rFonts w:hint="cs"/>
          <w:spacing w:val="-4"/>
          <w:rtl/>
        </w:rPr>
        <w:t>הבריאטריים</w:t>
      </w:r>
      <w:r>
        <w:rPr>
          <w:rStyle w:val="FootnoteReference0"/>
          <w:spacing w:val="-4"/>
          <w:sz w:val="18"/>
          <w:rtl/>
        </w:rPr>
        <w:footnoteReference w:id="104"/>
      </w:r>
      <w:r w:rsidRPr="004A7C86">
        <w:rPr>
          <w:spacing w:val="-4"/>
          <w:rtl/>
        </w:rPr>
        <w:t xml:space="preserve"> </w:t>
      </w:r>
      <w:r w:rsidRPr="004A7C86">
        <w:rPr>
          <w:rFonts w:hint="cs"/>
          <w:spacing w:val="-4"/>
          <w:rtl/>
        </w:rPr>
        <w:t>אינם מקיימים את הנחיית</w:t>
      </w:r>
      <w:r w:rsidRPr="00307EE3">
        <w:rPr>
          <w:rtl/>
        </w:rPr>
        <w:t xml:space="preserve"> המשרד מאוגוסט 2017, ואינם מחייבים לכנס ועדה </w:t>
      </w:r>
      <w:r w:rsidRPr="00307EE3">
        <w:rPr>
          <w:rFonts w:hint="cs"/>
          <w:rtl/>
        </w:rPr>
        <w:t>נרחבת</w:t>
      </w:r>
      <w:r w:rsidRPr="00307EE3">
        <w:rPr>
          <w:rtl/>
        </w:rPr>
        <w:t xml:space="preserve"> הכוללת שני כירורגים או כירורג </w:t>
      </w:r>
      <w:r w:rsidRPr="00307EE3">
        <w:rPr>
          <w:rFonts w:hint="cs"/>
          <w:rtl/>
        </w:rPr>
        <w:t>וגסטרואנטרולוג</w:t>
      </w:r>
      <w:r w:rsidRPr="00307EE3">
        <w:rPr>
          <w:rtl/>
        </w:rPr>
        <w:t xml:space="preserve"> </w:t>
      </w:r>
      <w:r w:rsidRPr="00307EE3">
        <w:rPr>
          <w:rFonts w:hint="cs"/>
          <w:rtl/>
        </w:rPr>
        <w:t>בכל</w:t>
      </w:r>
      <w:r w:rsidRPr="00307EE3">
        <w:rPr>
          <w:rtl/>
        </w:rPr>
        <w:t xml:space="preserve"> </w:t>
      </w:r>
      <w:r w:rsidRPr="00307EE3">
        <w:rPr>
          <w:rFonts w:hint="cs"/>
          <w:rtl/>
        </w:rPr>
        <w:t>מקרה</w:t>
      </w:r>
      <w:r w:rsidRPr="00307EE3">
        <w:rPr>
          <w:rtl/>
        </w:rPr>
        <w:t xml:space="preserve"> </w:t>
      </w:r>
      <w:r w:rsidRPr="00307EE3">
        <w:rPr>
          <w:rFonts w:hint="cs"/>
          <w:rtl/>
        </w:rPr>
        <w:t>שבו</w:t>
      </w:r>
      <w:r w:rsidRPr="00307EE3">
        <w:rPr>
          <w:rtl/>
        </w:rPr>
        <w:t xml:space="preserve"> </w:t>
      </w:r>
      <w:r w:rsidRPr="00307EE3">
        <w:rPr>
          <w:rFonts w:hint="cs"/>
          <w:rtl/>
        </w:rPr>
        <w:t>נדרש</w:t>
      </w:r>
      <w:r w:rsidRPr="00307EE3">
        <w:rPr>
          <w:rtl/>
        </w:rPr>
        <w:t xml:space="preserve"> </w:t>
      </w:r>
      <w:r w:rsidRPr="00307EE3">
        <w:rPr>
          <w:rFonts w:hint="cs"/>
          <w:rtl/>
        </w:rPr>
        <w:t>לאשר</w:t>
      </w:r>
      <w:r w:rsidRPr="00307EE3">
        <w:rPr>
          <w:rtl/>
        </w:rPr>
        <w:t xml:space="preserve"> </w:t>
      </w:r>
      <w:r w:rsidRPr="00307EE3">
        <w:rPr>
          <w:rFonts w:hint="cs"/>
          <w:rtl/>
        </w:rPr>
        <w:t>ניתוח</w:t>
      </w:r>
      <w:r w:rsidRPr="00307EE3">
        <w:rPr>
          <w:rtl/>
        </w:rPr>
        <w:t xml:space="preserve"> </w:t>
      </w:r>
      <w:r w:rsidRPr="00307EE3">
        <w:rPr>
          <w:rFonts w:hint="cs"/>
          <w:rtl/>
        </w:rPr>
        <w:t>חוזר אלא מקיימים ועדה כפי שנהוג בניתוח ראשון</w:t>
      </w:r>
      <w:r w:rsidRPr="00307EE3">
        <w:rPr>
          <w:rtl/>
        </w:rPr>
        <w:t xml:space="preserve">. </w:t>
      </w:r>
    </w:p>
    <w:p w:rsidR="002E6D5B" w:rsidRPr="004D1EA5" w:rsidP="00307EE3">
      <w:pPr>
        <w:spacing w:before="180" w:after="240" w:line="240" w:lineRule="exact"/>
        <w:ind w:right="2268"/>
        <w:jc w:val="both"/>
        <w:rPr>
          <w:rFonts w:ascii="Tahoma" w:eastAsia="Times New Roman" w:hAnsi="Tahoma" w:cs="Tahoma"/>
          <w:sz w:val="18"/>
          <w:szCs w:val="18"/>
          <w:rtl/>
          <w:lang w:eastAsia="he-IL"/>
        </w:rPr>
      </w:pPr>
      <w:r w:rsidRPr="004D1EA5">
        <w:rPr>
          <w:rFonts w:ascii="Tahoma" w:eastAsia="Times New Roman" w:hAnsi="Tahoma" w:cs="Tahoma" w:hint="cs"/>
          <w:sz w:val="18"/>
          <w:szCs w:val="18"/>
          <w:rtl/>
          <w:lang w:eastAsia="he-IL"/>
        </w:rPr>
        <w:t>הכללית השיבה כי הצוות שבוחן את התהליך יבחן גם את נושא אישור הניתוחים החוזרים: מידת המוכנות, וידוא הכנה ראויה לניתוח חוזר, וידוא תמיכה משפחתית, מעקב אחר הניתוח החוזר ובחינת הטמעת שינוי אורחות חיים של המנותח.</w:t>
      </w:r>
    </w:p>
    <w:p w:rsidR="002E6D5B" w:rsidRPr="004D1EA5" w:rsidP="00307EE3">
      <w:pPr>
        <w:pStyle w:val="RESHET"/>
        <w:spacing w:line="230" w:lineRule="exact"/>
        <w:rPr>
          <w:rtl/>
        </w:rPr>
      </w:pPr>
      <w:r w:rsidRPr="004D1EA5">
        <w:rPr>
          <w:rFonts w:hint="cs"/>
          <w:rtl/>
        </w:rPr>
        <w:t>משרד מבקר המדינה מעיר למשרד הבריאות כי עליו להקפיד שהנחייתו מאוגוסט 2017 תבוצע,</w:t>
      </w:r>
      <w:r w:rsidRPr="004D1EA5">
        <w:rPr>
          <w:rtl/>
        </w:rPr>
        <w:t xml:space="preserve"> </w:t>
      </w:r>
      <w:r w:rsidRPr="004D1EA5">
        <w:rPr>
          <w:rFonts w:hint="cs"/>
          <w:rtl/>
        </w:rPr>
        <w:t>על מנת שלא</w:t>
      </w:r>
      <w:r w:rsidRPr="004D1EA5">
        <w:rPr>
          <w:rtl/>
        </w:rPr>
        <w:t xml:space="preserve"> </w:t>
      </w:r>
      <w:r w:rsidRPr="004D1EA5">
        <w:rPr>
          <w:rFonts w:hint="cs"/>
          <w:rtl/>
        </w:rPr>
        <w:t>ת</w:t>
      </w:r>
      <w:r w:rsidRPr="004D1EA5">
        <w:rPr>
          <w:rtl/>
        </w:rPr>
        <w:t>הפ</w:t>
      </w:r>
      <w:r w:rsidRPr="004D1EA5">
        <w:rPr>
          <w:rFonts w:hint="cs"/>
          <w:rtl/>
        </w:rPr>
        <w:t>ו</w:t>
      </w:r>
      <w:r w:rsidRPr="004D1EA5">
        <w:rPr>
          <w:rtl/>
        </w:rPr>
        <w:t xml:space="preserve">ך ל"אות מתה". </w:t>
      </w:r>
      <w:r w:rsidRPr="004D1EA5">
        <w:rPr>
          <w:rFonts w:hint="cs"/>
          <w:rtl/>
        </w:rPr>
        <w:t>היות</w:t>
      </w:r>
      <w:r w:rsidRPr="004D1EA5">
        <w:rPr>
          <w:rtl/>
        </w:rPr>
        <w:t xml:space="preserve"> </w:t>
      </w:r>
      <w:r w:rsidRPr="004D1EA5">
        <w:rPr>
          <w:rFonts w:hint="cs"/>
          <w:rtl/>
        </w:rPr>
        <w:t>שניתוחים</w:t>
      </w:r>
      <w:r w:rsidRPr="004D1EA5">
        <w:rPr>
          <w:rtl/>
        </w:rPr>
        <w:t xml:space="preserve"> </w:t>
      </w:r>
      <w:r w:rsidRPr="004D1EA5">
        <w:rPr>
          <w:rFonts w:hint="cs"/>
          <w:rtl/>
        </w:rPr>
        <w:t>חוזרים</w:t>
      </w:r>
      <w:r w:rsidRPr="004D1EA5">
        <w:rPr>
          <w:rtl/>
        </w:rPr>
        <w:t xml:space="preserve"> </w:t>
      </w:r>
      <w:r w:rsidRPr="004D1EA5">
        <w:rPr>
          <w:rFonts w:hint="cs"/>
          <w:rtl/>
        </w:rPr>
        <w:t>מסכנים</w:t>
      </w:r>
      <w:r w:rsidRPr="004D1EA5">
        <w:rPr>
          <w:rtl/>
        </w:rPr>
        <w:t xml:space="preserve"> </w:t>
      </w:r>
      <w:r w:rsidRPr="004D1EA5">
        <w:rPr>
          <w:rFonts w:hint="cs"/>
          <w:rtl/>
        </w:rPr>
        <w:t>את</w:t>
      </w:r>
      <w:r w:rsidRPr="004D1EA5">
        <w:rPr>
          <w:rtl/>
        </w:rPr>
        <w:t xml:space="preserve"> </w:t>
      </w:r>
      <w:r w:rsidRPr="004D1EA5">
        <w:rPr>
          <w:rFonts w:hint="cs"/>
          <w:rtl/>
        </w:rPr>
        <w:t>המטופל,</w:t>
      </w:r>
      <w:r w:rsidRPr="004D1EA5">
        <w:rPr>
          <w:rtl/>
        </w:rPr>
        <w:t xml:space="preserve"> </w:t>
      </w:r>
      <w:r w:rsidRPr="004D1EA5">
        <w:rPr>
          <w:rFonts w:hint="cs"/>
          <w:rtl/>
        </w:rPr>
        <w:t>והיות</w:t>
      </w:r>
      <w:r w:rsidRPr="004D1EA5">
        <w:rPr>
          <w:rtl/>
        </w:rPr>
        <w:t xml:space="preserve"> </w:t>
      </w:r>
      <w:r w:rsidRPr="004D1EA5">
        <w:rPr>
          <w:rFonts w:hint="cs"/>
          <w:rtl/>
        </w:rPr>
        <w:t>שסיכויי</w:t>
      </w:r>
      <w:r w:rsidRPr="004D1EA5">
        <w:rPr>
          <w:rtl/>
        </w:rPr>
        <w:t xml:space="preserve"> </w:t>
      </w:r>
      <w:r w:rsidRPr="004D1EA5">
        <w:rPr>
          <w:rFonts w:hint="cs"/>
          <w:rtl/>
        </w:rPr>
        <w:t>הצלחתם</w:t>
      </w:r>
      <w:r w:rsidRPr="004D1EA5">
        <w:rPr>
          <w:rtl/>
        </w:rPr>
        <w:t xml:space="preserve"> </w:t>
      </w:r>
      <w:r w:rsidRPr="004D1EA5">
        <w:rPr>
          <w:rFonts w:hint="cs"/>
          <w:rtl/>
        </w:rPr>
        <w:t>פחותים</w:t>
      </w:r>
      <w:r w:rsidRPr="004D1EA5">
        <w:rPr>
          <w:rtl/>
        </w:rPr>
        <w:t xml:space="preserve"> </w:t>
      </w:r>
      <w:r w:rsidRPr="004D1EA5">
        <w:rPr>
          <w:rFonts w:hint="cs"/>
          <w:rtl/>
        </w:rPr>
        <w:t>מאלו</w:t>
      </w:r>
      <w:r w:rsidRPr="004D1EA5">
        <w:rPr>
          <w:rtl/>
        </w:rPr>
        <w:t xml:space="preserve"> </w:t>
      </w:r>
      <w:r w:rsidRPr="004D1EA5">
        <w:rPr>
          <w:rFonts w:hint="cs"/>
          <w:rtl/>
        </w:rPr>
        <w:t>של</w:t>
      </w:r>
      <w:r w:rsidRPr="004D1EA5">
        <w:rPr>
          <w:rtl/>
        </w:rPr>
        <w:t xml:space="preserve"> </w:t>
      </w:r>
      <w:r w:rsidRPr="004D1EA5">
        <w:rPr>
          <w:rFonts w:hint="cs"/>
          <w:rtl/>
        </w:rPr>
        <w:t>הניתוח</w:t>
      </w:r>
      <w:r w:rsidRPr="004D1EA5">
        <w:rPr>
          <w:rtl/>
        </w:rPr>
        <w:t xml:space="preserve"> </w:t>
      </w:r>
      <w:r w:rsidRPr="004D1EA5">
        <w:rPr>
          <w:rFonts w:hint="cs"/>
          <w:rtl/>
        </w:rPr>
        <w:t>הראשון,</w:t>
      </w:r>
      <w:r w:rsidRPr="004D1EA5">
        <w:rPr>
          <w:rtl/>
        </w:rPr>
        <w:t xml:space="preserve"> </w:t>
      </w:r>
      <w:r w:rsidRPr="004D1EA5">
        <w:rPr>
          <w:rFonts w:hint="cs"/>
          <w:rtl/>
        </w:rPr>
        <w:t>עליו</w:t>
      </w:r>
      <w:r w:rsidRPr="004D1EA5">
        <w:rPr>
          <w:rtl/>
        </w:rPr>
        <w:t xml:space="preserve"> לקבוע</w:t>
      </w:r>
      <w:r w:rsidRPr="004D1EA5">
        <w:rPr>
          <w:rFonts w:hint="cs"/>
          <w:rtl/>
        </w:rPr>
        <w:t>, בנוסף להנחיה מ-2017,</w:t>
      </w:r>
      <w:r w:rsidRPr="004D1EA5">
        <w:rPr>
          <w:rtl/>
        </w:rPr>
        <w:t xml:space="preserve"> כללים קפדניים ביותר, ואף מחמירים, שיבטיחו </w:t>
      </w:r>
      <w:r w:rsidRPr="004D1EA5">
        <w:rPr>
          <w:rFonts w:hint="cs"/>
          <w:rtl/>
        </w:rPr>
        <w:t>ש</w:t>
      </w:r>
      <w:r w:rsidRPr="004D1EA5">
        <w:rPr>
          <w:rtl/>
        </w:rPr>
        <w:t xml:space="preserve">המנותח </w:t>
      </w:r>
      <w:r w:rsidRPr="004D1EA5">
        <w:rPr>
          <w:rFonts w:hint="cs"/>
          <w:rtl/>
        </w:rPr>
        <w:t xml:space="preserve">אומנם מתאים </w:t>
      </w:r>
      <w:r w:rsidRPr="004D1EA5">
        <w:rPr>
          <w:rtl/>
        </w:rPr>
        <w:t>לניתוח נוסף</w:t>
      </w:r>
      <w:r w:rsidRPr="004D1EA5">
        <w:rPr>
          <w:rFonts w:hint="cs"/>
          <w:rtl/>
        </w:rPr>
        <w:t>, שינחו איזה סוג ניתוח חוזר מתאים לאחר ניתוח קודם,</w:t>
      </w:r>
      <w:r w:rsidRPr="004D1EA5">
        <w:rPr>
          <w:rtl/>
        </w:rPr>
        <w:t xml:space="preserve"> </w:t>
      </w:r>
      <w:r w:rsidRPr="004D1EA5">
        <w:rPr>
          <w:rFonts w:hint="cs"/>
          <w:rtl/>
        </w:rPr>
        <w:t>ויבטיחו</w:t>
      </w:r>
      <w:r w:rsidRPr="004D1EA5">
        <w:rPr>
          <w:rtl/>
        </w:rPr>
        <w:t xml:space="preserve"> שפרוצדורה ניתוחית נוספת לא רק שלא תסכן את המנותח אלא גם תהיה בעלת סיכויי הצלחה טובים. </w:t>
      </w:r>
      <w:r w:rsidRPr="004D1EA5">
        <w:rPr>
          <w:rFonts w:hint="cs"/>
          <w:rtl/>
        </w:rPr>
        <w:t xml:space="preserve">ראוי גם כי המשרד, קופות החולים והמרכזים </w:t>
      </w:r>
      <w:r w:rsidRPr="004D1EA5">
        <w:rPr>
          <w:rFonts w:hint="cs"/>
          <w:rtl/>
        </w:rPr>
        <w:t>הבריאטריים</w:t>
      </w:r>
      <w:r w:rsidRPr="004D1EA5">
        <w:rPr>
          <w:rFonts w:hint="cs"/>
          <w:rtl/>
        </w:rPr>
        <w:t xml:space="preserve"> יבחנו כיצד ניתן להגביר את המודעות של המנותחים לגבי הסיכונים והמשמעויות הנלוות לניתוח חוזר - אם באמצעות הדרכות, שאלונים למטופלים, סקרי שביעות רצון ועוד. </w:t>
      </w:r>
      <w:r w:rsidRPr="004D1EA5">
        <w:rPr>
          <w:rtl/>
        </w:rPr>
        <w:t>קבלת החלטה על אישור ניתוח נוסף על בסיס כללים כאלו גם תחסוך הוצאה ציבורית</w:t>
      </w:r>
      <w:r w:rsidRPr="004D1EA5">
        <w:rPr>
          <w:rFonts w:hint="cs"/>
          <w:rtl/>
        </w:rPr>
        <w:t xml:space="preserve"> ניכרת</w:t>
      </w:r>
      <w:r w:rsidRPr="004D1EA5">
        <w:rPr>
          <w:rtl/>
        </w:rPr>
        <w:t xml:space="preserve">. </w:t>
      </w:r>
    </w:p>
    <w:p w:rsidR="002E6D5B" w:rsidRPr="004D1EA5" w:rsidP="00307EE3">
      <w:pPr>
        <w:spacing w:before="180" w:line="230" w:lineRule="exact"/>
        <w:ind w:right="2268"/>
        <w:jc w:val="both"/>
        <w:rPr>
          <w:rFonts w:ascii="Tahoma" w:eastAsia="Times New Roman" w:hAnsi="Tahoma" w:cs="Tahoma"/>
          <w:sz w:val="18"/>
          <w:szCs w:val="18"/>
          <w:rtl/>
          <w:lang w:eastAsia="he-IL"/>
        </w:rPr>
      </w:pPr>
      <w:r w:rsidRPr="00307EE3">
        <w:rPr>
          <w:rStyle w:val="Heading7Char"/>
          <w:rFonts w:ascii="Tahoma" w:hAnsi="Tahoma" w:cs="Tahoma" w:hint="eastAsia"/>
          <w:sz w:val="17"/>
          <w:szCs w:val="17"/>
          <w:rtl/>
        </w:rPr>
        <w:t>סיבוכים</w:t>
      </w:r>
      <w:r w:rsidRPr="00307EE3">
        <w:rPr>
          <w:rStyle w:val="Heading7Char"/>
          <w:rFonts w:ascii="Tahoma" w:hAnsi="Tahoma" w:cs="Tahoma"/>
          <w:sz w:val="17"/>
          <w:szCs w:val="17"/>
          <w:rtl/>
        </w:rPr>
        <w:t xml:space="preserve"> ותמותה:</w:t>
      </w:r>
      <w:r w:rsidRPr="004D1EA5">
        <w:rPr>
          <w:rStyle w:val="Heading7Char"/>
          <w:rFonts w:ascii="Tahoma" w:hAnsi="Tahoma" w:cs="Tahoma" w:hint="cs"/>
          <w:sz w:val="18"/>
          <w:szCs w:val="18"/>
          <w:rtl/>
        </w:rPr>
        <w:t xml:space="preserve"> </w:t>
      </w:r>
      <w:r w:rsidRPr="004D1EA5">
        <w:rPr>
          <w:rFonts w:ascii="Tahoma" w:eastAsia="Times New Roman" w:hAnsi="Tahoma" w:cs="Tahoma" w:hint="eastAsia"/>
          <w:sz w:val="18"/>
          <w:szCs w:val="18"/>
          <w:rtl/>
          <w:lang w:eastAsia="he-IL"/>
        </w:rPr>
        <w:t>מעת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לעת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מתפרסמים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בתקשורת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מקרים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שבהם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ניתוחים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בריאטריים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הסתבכו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ואף</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הובילו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לנכויות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גופניות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קשות</w:t>
      </w:r>
      <w:r w:rsidRPr="004D1EA5">
        <w:rPr>
          <w:rFonts w:ascii="Tahoma" w:eastAsia="Times New Roman" w:hAnsi="Tahoma" w:cs="Tahoma" w:hint="cs"/>
          <w:sz w:val="18"/>
          <w:szCs w:val="18"/>
          <w:rtl/>
          <w:lang w:eastAsia="he-IL"/>
        </w:rPr>
        <w:t>;</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חלקם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אף </w:t>
      </w:r>
      <w:r w:rsidRPr="004D1EA5">
        <w:rPr>
          <w:rFonts w:ascii="Tahoma" w:eastAsia="Times New Roman" w:hAnsi="Tahoma" w:cs="Tahoma" w:hint="eastAsia"/>
          <w:sz w:val="18"/>
          <w:szCs w:val="18"/>
          <w:rtl/>
          <w:lang w:eastAsia="he-IL"/>
        </w:rPr>
        <w:t>הסתיימו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במוות</w:t>
      </w:r>
      <w:r>
        <w:rPr>
          <w:rStyle w:val="FootnoteReference0"/>
          <w:rFonts w:ascii="Tahoma" w:eastAsia="Times New Roman" w:hAnsi="Tahoma" w:cs="Tahoma"/>
          <w:sz w:val="18"/>
          <w:szCs w:val="18"/>
          <w:rtl/>
          <w:lang w:eastAsia="he-IL"/>
        </w:rPr>
        <w:footnoteReference w:id="105"/>
      </w:r>
      <w:r w:rsidRPr="004D1EA5">
        <w:rPr>
          <w:rFonts w:ascii="Tahoma" w:eastAsia="Times New Roman" w:hAnsi="Tahoma" w:cs="Tahoma"/>
          <w:sz w:val="18"/>
          <w:szCs w:val="18"/>
          <w:rtl/>
          <w:lang w:eastAsia="he-IL"/>
        </w:rPr>
        <w:t>.</w:t>
      </w:r>
      <w:r w:rsidRPr="004D1EA5">
        <w:rPr>
          <w:rFonts w:ascii="Tahoma" w:eastAsia="Times New Roman" w:hAnsi="Tahoma" w:cs="Tahoma" w:hint="cs"/>
          <w:sz w:val="18"/>
          <w:szCs w:val="18"/>
          <w:rtl/>
          <w:lang w:eastAsia="he-IL"/>
        </w:rPr>
        <w:t xml:space="preserve"> </w:t>
      </w: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cs"/>
          <w:sz w:val="18"/>
          <w:szCs w:val="18"/>
          <w:rtl/>
        </w:rPr>
        <w:t>התמותה</w:t>
      </w:r>
      <w:r w:rsidRPr="004D1EA5">
        <w:rPr>
          <w:rFonts w:ascii="Tahoma" w:hAnsi="Tahoma" w:cs="Tahoma"/>
          <w:sz w:val="18"/>
          <w:szCs w:val="18"/>
          <w:rtl/>
        </w:rPr>
        <w:t xml:space="preserve"> </w:t>
      </w:r>
      <w:r w:rsidRPr="004D1EA5">
        <w:rPr>
          <w:rFonts w:ascii="Tahoma" w:hAnsi="Tahoma" w:cs="Tahoma" w:hint="cs"/>
          <w:sz w:val="18"/>
          <w:szCs w:val="18"/>
          <w:rtl/>
        </w:rPr>
        <w:t>מניתוחים</w:t>
      </w:r>
      <w:r w:rsidRPr="004D1EA5">
        <w:rPr>
          <w:rFonts w:ascii="Tahoma" w:hAnsi="Tahoma" w:cs="Tahoma"/>
          <w:sz w:val="18"/>
          <w:szCs w:val="18"/>
          <w:rtl/>
        </w:rPr>
        <w:t xml:space="preserve"> </w:t>
      </w:r>
      <w:r w:rsidRPr="004D1EA5">
        <w:rPr>
          <w:rFonts w:ascii="Tahoma" w:hAnsi="Tahoma" w:cs="Tahoma" w:hint="cs"/>
          <w:sz w:val="18"/>
          <w:szCs w:val="18"/>
          <w:rtl/>
        </w:rPr>
        <w:t>בריאטריים</w:t>
      </w:r>
      <w:r w:rsidRPr="004D1EA5">
        <w:rPr>
          <w:rFonts w:ascii="Tahoma" w:hAnsi="Tahoma" w:cs="Tahoma"/>
          <w:sz w:val="18"/>
          <w:szCs w:val="18"/>
          <w:rtl/>
        </w:rPr>
        <w:t xml:space="preserve"> </w:t>
      </w:r>
      <w:r w:rsidRPr="004D1EA5">
        <w:rPr>
          <w:rFonts w:ascii="Tahoma" w:hAnsi="Tahoma" w:cs="Tahoma" w:hint="cs"/>
          <w:sz w:val="18"/>
          <w:szCs w:val="18"/>
          <w:rtl/>
        </w:rPr>
        <w:t>בישראל</w:t>
      </w:r>
      <w:r w:rsidRPr="004D1EA5">
        <w:rPr>
          <w:rFonts w:ascii="Tahoma" w:hAnsi="Tahoma" w:cs="Tahoma"/>
          <w:sz w:val="18"/>
          <w:szCs w:val="18"/>
          <w:rtl/>
        </w:rPr>
        <w:t xml:space="preserve"> </w:t>
      </w:r>
      <w:r w:rsidRPr="004D1EA5">
        <w:rPr>
          <w:rFonts w:ascii="Tahoma" w:hAnsi="Tahoma" w:cs="Tahoma" w:hint="cs"/>
          <w:sz w:val="18"/>
          <w:szCs w:val="18"/>
          <w:rtl/>
        </w:rPr>
        <w:t>עמד</w:t>
      </w:r>
      <w:r w:rsidRPr="004D1EA5">
        <w:rPr>
          <w:rFonts w:ascii="Tahoma" w:hAnsi="Tahoma" w:cs="Tahoma"/>
          <w:sz w:val="18"/>
          <w:szCs w:val="18"/>
          <w:rtl/>
        </w:rPr>
        <w:t xml:space="preserve"> </w:t>
      </w:r>
      <w:r w:rsidRPr="004D1EA5">
        <w:rPr>
          <w:rFonts w:ascii="Tahoma" w:hAnsi="Tahoma" w:cs="Tahoma" w:hint="cs"/>
          <w:sz w:val="18"/>
          <w:szCs w:val="18"/>
          <w:rtl/>
        </w:rPr>
        <w:t>בשנת</w:t>
      </w:r>
      <w:r w:rsidRPr="004D1EA5">
        <w:rPr>
          <w:rFonts w:ascii="Tahoma" w:hAnsi="Tahoma" w:cs="Tahoma"/>
          <w:sz w:val="18"/>
          <w:szCs w:val="18"/>
          <w:rtl/>
        </w:rPr>
        <w:t xml:space="preserve"> 2017 </w:t>
      </w:r>
      <w:r w:rsidRPr="004D1EA5">
        <w:rPr>
          <w:rFonts w:ascii="Tahoma" w:hAnsi="Tahoma" w:cs="Tahoma" w:hint="cs"/>
          <w:sz w:val="18"/>
          <w:szCs w:val="18"/>
          <w:rtl/>
        </w:rPr>
        <w:t>על</w:t>
      </w:r>
      <w:r w:rsidRPr="004D1EA5">
        <w:rPr>
          <w:rFonts w:ascii="Tahoma" w:hAnsi="Tahoma" w:cs="Tahoma"/>
          <w:sz w:val="18"/>
          <w:szCs w:val="18"/>
          <w:rtl/>
        </w:rPr>
        <w:t xml:space="preserve"> 0.15%, </w:t>
      </w:r>
      <w:r w:rsidRPr="004D1EA5">
        <w:rPr>
          <w:rFonts w:ascii="Tahoma" w:hAnsi="Tahoma" w:cs="Tahoma" w:hint="cs"/>
          <w:sz w:val="18"/>
          <w:szCs w:val="18"/>
          <w:rtl/>
        </w:rPr>
        <w:t xml:space="preserve">היינו </w:t>
      </w:r>
      <w:r w:rsidRPr="004D1EA5">
        <w:rPr>
          <w:rFonts w:ascii="Tahoma" w:hAnsi="Tahoma" w:cs="Tahoma"/>
          <w:sz w:val="18"/>
          <w:szCs w:val="18"/>
          <w:rtl/>
        </w:rPr>
        <w:t xml:space="preserve">12 </w:t>
      </w:r>
      <w:r w:rsidRPr="004D1EA5">
        <w:rPr>
          <w:rFonts w:ascii="Tahoma" w:hAnsi="Tahoma" w:cs="Tahoma" w:hint="cs"/>
          <w:sz w:val="18"/>
          <w:szCs w:val="18"/>
          <w:rtl/>
        </w:rPr>
        <w:t>מנותחים</w:t>
      </w:r>
      <w:r>
        <w:rPr>
          <w:rStyle w:val="FootnoteReference0"/>
          <w:rFonts w:ascii="Tahoma" w:hAnsi="Tahoma" w:cs="Tahoma"/>
          <w:sz w:val="18"/>
          <w:szCs w:val="18"/>
          <w:rtl/>
        </w:rPr>
        <w:footnoteReference w:id="106"/>
      </w:r>
      <w:r w:rsidRPr="004D1EA5">
        <w:rPr>
          <w:rFonts w:ascii="Tahoma" w:hAnsi="Tahoma" w:cs="Tahoma"/>
          <w:sz w:val="18"/>
          <w:szCs w:val="18"/>
          <w:rtl/>
        </w:rPr>
        <w:t xml:space="preserve">. </w:t>
      </w: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cs"/>
          <w:sz w:val="18"/>
          <w:szCs w:val="18"/>
          <w:rtl/>
        </w:rPr>
        <w:t>התמותה</w:t>
      </w:r>
      <w:r w:rsidRPr="004D1EA5">
        <w:rPr>
          <w:rFonts w:ascii="Tahoma" w:hAnsi="Tahoma" w:cs="Tahoma"/>
          <w:sz w:val="18"/>
          <w:szCs w:val="18"/>
          <w:rtl/>
        </w:rPr>
        <w:t xml:space="preserve"> </w:t>
      </w:r>
      <w:r w:rsidRPr="004D1EA5">
        <w:rPr>
          <w:rFonts w:ascii="Tahoma" w:hAnsi="Tahoma" w:cs="Tahoma" w:hint="cs"/>
          <w:sz w:val="18"/>
          <w:szCs w:val="18"/>
          <w:rtl/>
        </w:rPr>
        <w:t>בעולם</w:t>
      </w:r>
      <w:r w:rsidRPr="004D1EA5">
        <w:rPr>
          <w:rFonts w:ascii="Tahoma" w:hAnsi="Tahoma" w:cs="Tahoma"/>
          <w:sz w:val="18"/>
          <w:szCs w:val="18"/>
          <w:rtl/>
        </w:rPr>
        <w:t xml:space="preserve"> </w:t>
      </w:r>
      <w:r w:rsidRPr="004D1EA5">
        <w:rPr>
          <w:rFonts w:ascii="Tahoma" w:hAnsi="Tahoma" w:cs="Tahoma" w:hint="cs"/>
          <w:sz w:val="18"/>
          <w:szCs w:val="18"/>
          <w:rtl/>
        </w:rPr>
        <w:t>עומד</w:t>
      </w:r>
      <w:r w:rsidRPr="004D1EA5">
        <w:rPr>
          <w:rFonts w:ascii="Tahoma" w:hAnsi="Tahoma" w:cs="Tahoma"/>
          <w:sz w:val="18"/>
          <w:szCs w:val="18"/>
          <w:rtl/>
        </w:rPr>
        <w:t xml:space="preserve"> </w:t>
      </w:r>
      <w:r w:rsidRPr="004D1EA5">
        <w:rPr>
          <w:rFonts w:ascii="Tahoma" w:hAnsi="Tahoma" w:cs="Tahoma" w:hint="cs"/>
          <w:sz w:val="18"/>
          <w:szCs w:val="18"/>
          <w:rtl/>
        </w:rPr>
        <w:t>על 0.08%-0.35%</w:t>
      </w:r>
      <w:r w:rsidRPr="004D1EA5">
        <w:rPr>
          <w:rFonts w:ascii="Tahoma" w:hAnsi="Tahoma" w:cs="Tahoma"/>
          <w:sz w:val="18"/>
          <w:szCs w:val="18"/>
          <w:rtl/>
        </w:rPr>
        <w:t>;</w:t>
      </w:r>
      <w:r w:rsidRPr="004D1EA5">
        <w:rPr>
          <w:rFonts w:ascii="Tahoma" w:hAnsi="Tahoma" w:cs="Tahoma" w:hint="cs"/>
          <w:sz w:val="18"/>
          <w:szCs w:val="18"/>
          <w:rtl/>
        </w:rPr>
        <w:t xml:space="preserve"> </w:t>
      </w:r>
      <w:r w:rsidRPr="00307EE3">
        <w:rPr>
          <w:rFonts w:ascii="Tahoma" w:hAnsi="Tahoma" w:cs="Tahoma"/>
          <w:spacing w:val="-4"/>
          <w:sz w:val="18"/>
          <w:szCs w:val="18"/>
          <w:rtl/>
        </w:rPr>
        <w:t xml:space="preserve">שיעור </w:t>
      </w:r>
      <w:r w:rsidRPr="00307EE3">
        <w:rPr>
          <w:rFonts w:ascii="Tahoma" w:hAnsi="Tahoma" w:cs="Tahoma" w:hint="cs"/>
          <w:spacing w:val="-4"/>
          <w:sz w:val="18"/>
          <w:szCs w:val="18"/>
          <w:rtl/>
        </w:rPr>
        <w:t>הסיבוכים</w:t>
      </w:r>
      <w:r w:rsidRPr="00307EE3">
        <w:rPr>
          <w:rFonts w:ascii="Tahoma" w:hAnsi="Tahoma" w:cs="Tahoma"/>
          <w:spacing w:val="-4"/>
          <w:sz w:val="18"/>
          <w:szCs w:val="18"/>
          <w:rtl/>
        </w:rPr>
        <w:t xml:space="preserve"> </w:t>
      </w:r>
      <w:r w:rsidRPr="00307EE3">
        <w:rPr>
          <w:rFonts w:ascii="Tahoma" w:hAnsi="Tahoma" w:cs="Tahoma" w:hint="cs"/>
          <w:spacing w:val="-4"/>
          <w:sz w:val="18"/>
          <w:szCs w:val="18"/>
          <w:rtl/>
        </w:rPr>
        <w:t>ותופעות</w:t>
      </w:r>
      <w:r w:rsidRPr="00307EE3">
        <w:rPr>
          <w:rFonts w:ascii="Tahoma" w:hAnsi="Tahoma" w:cs="Tahoma"/>
          <w:spacing w:val="-4"/>
          <w:sz w:val="18"/>
          <w:szCs w:val="18"/>
          <w:rtl/>
        </w:rPr>
        <w:t xml:space="preserve"> </w:t>
      </w:r>
      <w:r w:rsidRPr="00307EE3">
        <w:rPr>
          <w:rFonts w:ascii="Tahoma" w:hAnsi="Tahoma" w:cs="Tahoma" w:hint="cs"/>
          <w:spacing w:val="-4"/>
          <w:sz w:val="18"/>
          <w:szCs w:val="18"/>
          <w:rtl/>
        </w:rPr>
        <w:t>הלוואי</w:t>
      </w:r>
      <w:r w:rsidRPr="00307EE3">
        <w:rPr>
          <w:rFonts w:ascii="Tahoma" w:hAnsi="Tahoma" w:cs="Tahoma"/>
          <w:spacing w:val="-4"/>
          <w:sz w:val="18"/>
          <w:szCs w:val="18"/>
          <w:rtl/>
        </w:rPr>
        <w:t xml:space="preserve"> </w:t>
      </w:r>
      <w:r w:rsidRPr="00307EE3">
        <w:rPr>
          <w:rFonts w:ascii="Tahoma" w:hAnsi="Tahoma" w:cs="Tahoma" w:hint="cs"/>
          <w:spacing w:val="-4"/>
          <w:sz w:val="18"/>
          <w:szCs w:val="18"/>
          <w:rtl/>
        </w:rPr>
        <w:t>הקשורים</w:t>
      </w:r>
      <w:r w:rsidRPr="00307EE3">
        <w:rPr>
          <w:rFonts w:ascii="Tahoma" w:hAnsi="Tahoma" w:cs="Tahoma"/>
          <w:spacing w:val="-4"/>
          <w:sz w:val="18"/>
          <w:szCs w:val="18"/>
          <w:rtl/>
        </w:rPr>
        <w:t xml:space="preserve"> </w:t>
      </w:r>
      <w:r w:rsidRPr="00307EE3">
        <w:rPr>
          <w:rFonts w:ascii="Tahoma" w:hAnsi="Tahoma" w:cs="Tahoma" w:hint="cs"/>
          <w:spacing w:val="-4"/>
          <w:sz w:val="18"/>
          <w:szCs w:val="18"/>
          <w:rtl/>
        </w:rPr>
        <w:t>בניתוח</w:t>
      </w:r>
      <w:r w:rsidRPr="00307EE3">
        <w:rPr>
          <w:rFonts w:ascii="Tahoma" w:hAnsi="Tahoma" w:cs="Tahoma"/>
          <w:spacing w:val="-4"/>
          <w:sz w:val="18"/>
          <w:szCs w:val="18"/>
          <w:rtl/>
        </w:rPr>
        <w:t xml:space="preserve"> </w:t>
      </w:r>
      <w:r w:rsidRPr="00307EE3">
        <w:rPr>
          <w:rFonts w:ascii="Tahoma" w:hAnsi="Tahoma" w:cs="Tahoma" w:hint="cs"/>
          <w:spacing w:val="-4"/>
          <w:sz w:val="18"/>
          <w:szCs w:val="18"/>
          <w:rtl/>
        </w:rPr>
        <w:t>הוא בטווח</w:t>
      </w:r>
      <w:r w:rsidRPr="00307EE3">
        <w:rPr>
          <w:rFonts w:ascii="Tahoma" w:hAnsi="Tahoma" w:cs="Tahoma"/>
          <w:spacing w:val="-4"/>
          <w:sz w:val="18"/>
          <w:szCs w:val="18"/>
          <w:rtl/>
        </w:rPr>
        <w:t xml:space="preserve"> </w:t>
      </w:r>
      <w:r w:rsidRPr="00307EE3">
        <w:rPr>
          <w:rFonts w:ascii="Tahoma" w:hAnsi="Tahoma" w:cs="Tahoma" w:hint="cs"/>
          <w:spacing w:val="-4"/>
          <w:sz w:val="18"/>
          <w:szCs w:val="18"/>
          <w:rtl/>
        </w:rPr>
        <w:t>שבין</w:t>
      </w:r>
      <w:r w:rsidRPr="00307EE3">
        <w:rPr>
          <w:rFonts w:ascii="Tahoma" w:hAnsi="Tahoma" w:cs="Tahoma"/>
          <w:spacing w:val="-4"/>
          <w:sz w:val="18"/>
          <w:szCs w:val="18"/>
          <w:rtl/>
        </w:rPr>
        <w:t xml:space="preserve"> 10% </w:t>
      </w:r>
      <w:r w:rsidRPr="00307EE3">
        <w:rPr>
          <w:rFonts w:ascii="Tahoma" w:hAnsi="Tahoma" w:cs="Tahoma" w:hint="cs"/>
          <w:spacing w:val="-4"/>
          <w:sz w:val="18"/>
          <w:szCs w:val="18"/>
          <w:rtl/>
        </w:rPr>
        <w:t>ל</w:t>
      </w:r>
      <w:r w:rsidRPr="00307EE3">
        <w:rPr>
          <w:rFonts w:ascii="Tahoma" w:hAnsi="Tahoma" w:cs="Tahoma"/>
          <w:spacing w:val="-4"/>
          <w:sz w:val="18"/>
          <w:szCs w:val="18"/>
          <w:rtl/>
        </w:rPr>
        <w:t>-17%,</w:t>
      </w:r>
      <w:r w:rsidRPr="004D1EA5">
        <w:rPr>
          <w:rFonts w:ascii="Tahoma" w:hAnsi="Tahoma" w:cs="Tahoma"/>
          <w:sz w:val="18"/>
          <w:szCs w:val="18"/>
          <w:rtl/>
        </w:rPr>
        <w:t xml:space="preserve"> </w:t>
      </w:r>
      <w:r w:rsidRPr="00186C6C">
        <w:rPr>
          <w:rFonts w:ascii="Tahoma" w:hAnsi="Tahoma" w:cs="Tahoma" w:hint="cs"/>
          <w:spacing w:val="-4"/>
          <w:sz w:val="18"/>
          <w:szCs w:val="18"/>
          <w:rtl/>
        </w:rPr>
        <w:t>תלוי</w:t>
      </w:r>
      <w:r w:rsidRPr="00186C6C">
        <w:rPr>
          <w:rFonts w:ascii="Tahoma" w:hAnsi="Tahoma" w:cs="Tahoma"/>
          <w:spacing w:val="-4"/>
          <w:sz w:val="18"/>
          <w:szCs w:val="18"/>
          <w:rtl/>
        </w:rPr>
        <w:t xml:space="preserve"> </w:t>
      </w:r>
      <w:r w:rsidRPr="00186C6C">
        <w:rPr>
          <w:rFonts w:ascii="Tahoma" w:hAnsi="Tahoma" w:cs="Tahoma" w:hint="cs"/>
          <w:spacing w:val="-4"/>
          <w:sz w:val="18"/>
          <w:szCs w:val="18"/>
          <w:rtl/>
        </w:rPr>
        <w:t>בסוג</w:t>
      </w:r>
      <w:r w:rsidRPr="00186C6C">
        <w:rPr>
          <w:rFonts w:ascii="Tahoma" w:hAnsi="Tahoma" w:cs="Tahoma"/>
          <w:spacing w:val="-4"/>
          <w:sz w:val="18"/>
          <w:szCs w:val="18"/>
          <w:rtl/>
        </w:rPr>
        <w:t xml:space="preserve"> </w:t>
      </w:r>
      <w:r w:rsidRPr="00186C6C">
        <w:rPr>
          <w:rFonts w:ascii="Tahoma" w:hAnsi="Tahoma" w:cs="Tahoma" w:hint="cs"/>
          <w:spacing w:val="-4"/>
          <w:sz w:val="18"/>
          <w:szCs w:val="18"/>
          <w:rtl/>
        </w:rPr>
        <w:t>הניתוח</w:t>
      </w:r>
      <w:r>
        <w:rPr>
          <w:rStyle w:val="FootnoteReference0"/>
          <w:rFonts w:ascii="Tahoma" w:hAnsi="Tahoma" w:cs="Tahoma"/>
          <w:spacing w:val="-4"/>
          <w:sz w:val="18"/>
          <w:szCs w:val="18"/>
          <w:rtl/>
        </w:rPr>
        <w:footnoteReference w:id="107"/>
      </w:r>
      <w:r w:rsidRPr="00186C6C">
        <w:rPr>
          <w:rFonts w:ascii="Tahoma" w:hAnsi="Tahoma" w:cs="Tahoma"/>
          <w:spacing w:val="-4"/>
          <w:sz w:val="18"/>
          <w:szCs w:val="18"/>
          <w:rtl/>
        </w:rPr>
        <w:t xml:space="preserve">. </w:t>
      </w:r>
      <w:r w:rsidRPr="00186C6C">
        <w:rPr>
          <w:rFonts w:ascii="Tahoma" w:hAnsi="Tahoma" w:cs="Tahoma" w:hint="cs"/>
          <w:spacing w:val="-4"/>
          <w:sz w:val="18"/>
          <w:szCs w:val="18"/>
          <w:rtl/>
        </w:rPr>
        <w:t>לפי</w:t>
      </w:r>
      <w:r w:rsidRPr="00186C6C">
        <w:rPr>
          <w:rFonts w:ascii="Tahoma" w:hAnsi="Tahoma" w:cs="Tahoma"/>
          <w:spacing w:val="-4"/>
          <w:sz w:val="18"/>
          <w:szCs w:val="18"/>
          <w:rtl/>
        </w:rPr>
        <w:t xml:space="preserve"> </w:t>
      </w:r>
      <w:r w:rsidRPr="00186C6C">
        <w:rPr>
          <w:rFonts w:ascii="Tahoma" w:hAnsi="Tahoma" w:cs="Tahoma" w:hint="cs"/>
          <w:spacing w:val="-4"/>
          <w:sz w:val="18"/>
          <w:szCs w:val="18"/>
          <w:rtl/>
        </w:rPr>
        <w:t>הרשם,</w:t>
      </w:r>
      <w:r w:rsidRPr="00186C6C">
        <w:rPr>
          <w:rFonts w:ascii="Tahoma" w:hAnsi="Tahoma" w:cs="Tahoma"/>
          <w:spacing w:val="-4"/>
          <w:sz w:val="18"/>
          <w:szCs w:val="18"/>
          <w:rtl/>
        </w:rPr>
        <w:t xml:space="preserve"> </w:t>
      </w:r>
      <w:r w:rsidRPr="00186C6C">
        <w:rPr>
          <w:rFonts w:ascii="Tahoma" w:hAnsi="Tahoma" w:cs="Tahoma" w:hint="cs"/>
          <w:spacing w:val="-4"/>
          <w:sz w:val="18"/>
          <w:szCs w:val="18"/>
          <w:rtl/>
        </w:rPr>
        <w:t>שיעור</w:t>
      </w:r>
      <w:r w:rsidRPr="00186C6C">
        <w:rPr>
          <w:rFonts w:ascii="Tahoma" w:hAnsi="Tahoma" w:cs="Tahoma"/>
          <w:spacing w:val="-4"/>
          <w:sz w:val="18"/>
          <w:szCs w:val="18"/>
          <w:rtl/>
        </w:rPr>
        <w:t xml:space="preserve"> </w:t>
      </w:r>
      <w:r w:rsidRPr="00186C6C">
        <w:rPr>
          <w:rFonts w:ascii="Tahoma" w:hAnsi="Tahoma" w:cs="Tahoma" w:hint="cs"/>
          <w:spacing w:val="-4"/>
          <w:sz w:val="18"/>
          <w:szCs w:val="18"/>
          <w:rtl/>
        </w:rPr>
        <w:t>הסיבוכים</w:t>
      </w:r>
      <w:r w:rsidRPr="00186C6C">
        <w:rPr>
          <w:rFonts w:ascii="Tahoma" w:hAnsi="Tahoma" w:cs="Tahoma"/>
          <w:spacing w:val="-4"/>
          <w:sz w:val="18"/>
          <w:szCs w:val="18"/>
          <w:rtl/>
        </w:rPr>
        <w:t xml:space="preserve"> </w:t>
      </w:r>
      <w:r w:rsidRPr="00186C6C">
        <w:rPr>
          <w:rFonts w:ascii="Tahoma" w:hAnsi="Tahoma" w:cs="Tahoma" w:hint="cs"/>
          <w:spacing w:val="-4"/>
          <w:sz w:val="18"/>
          <w:szCs w:val="18"/>
          <w:rtl/>
        </w:rPr>
        <w:t>בזמן</w:t>
      </w:r>
      <w:r w:rsidRPr="00186C6C">
        <w:rPr>
          <w:rFonts w:ascii="Tahoma" w:hAnsi="Tahoma" w:cs="Tahoma"/>
          <w:spacing w:val="-4"/>
          <w:sz w:val="18"/>
          <w:szCs w:val="18"/>
          <w:rtl/>
        </w:rPr>
        <w:t xml:space="preserve"> </w:t>
      </w:r>
      <w:r w:rsidRPr="00186C6C">
        <w:rPr>
          <w:rFonts w:ascii="Tahoma" w:hAnsi="Tahoma" w:cs="Tahoma" w:hint="cs"/>
          <w:spacing w:val="-4"/>
          <w:sz w:val="18"/>
          <w:szCs w:val="18"/>
          <w:rtl/>
        </w:rPr>
        <w:t>אשפוז</w:t>
      </w:r>
      <w:r w:rsidRPr="00186C6C">
        <w:rPr>
          <w:rFonts w:ascii="Tahoma" w:hAnsi="Tahoma" w:cs="Tahoma"/>
          <w:spacing w:val="-4"/>
          <w:sz w:val="18"/>
          <w:szCs w:val="18"/>
          <w:rtl/>
        </w:rPr>
        <w:t xml:space="preserve"> (3 </w:t>
      </w:r>
      <w:r w:rsidRPr="00186C6C">
        <w:rPr>
          <w:rFonts w:ascii="Tahoma" w:hAnsi="Tahoma" w:cs="Tahoma" w:hint="cs"/>
          <w:spacing w:val="-4"/>
          <w:sz w:val="18"/>
          <w:szCs w:val="18"/>
          <w:rtl/>
        </w:rPr>
        <w:t>ימים</w:t>
      </w:r>
      <w:r w:rsidRPr="00186C6C">
        <w:rPr>
          <w:rFonts w:ascii="Tahoma" w:hAnsi="Tahoma" w:cs="Tahoma"/>
          <w:spacing w:val="-4"/>
          <w:sz w:val="18"/>
          <w:szCs w:val="18"/>
          <w:rtl/>
        </w:rPr>
        <w:t xml:space="preserve"> </w:t>
      </w:r>
      <w:r w:rsidRPr="00186C6C">
        <w:rPr>
          <w:rFonts w:ascii="Tahoma" w:hAnsi="Tahoma" w:cs="Tahoma" w:hint="cs"/>
          <w:spacing w:val="-4"/>
          <w:sz w:val="18"/>
          <w:szCs w:val="18"/>
          <w:rtl/>
        </w:rPr>
        <w:t>מהניתוח</w:t>
      </w:r>
      <w:r w:rsidRPr="00186C6C">
        <w:rPr>
          <w:rFonts w:ascii="Tahoma" w:hAnsi="Tahoma" w:cs="Tahoma"/>
          <w:spacing w:val="-4"/>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עומד</w:t>
      </w:r>
      <w:r w:rsidRPr="004D1EA5">
        <w:rPr>
          <w:rFonts w:ascii="Tahoma" w:hAnsi="Tahoma" w:cs="Tahoma"/>
          <w:sz w:val="18"/>
          <w:szCs w:val="18"/>
          <w:rtl/>
        </w:rPr>
        <w:t xml:space="preserve"> </w:t>
      </w:r>
      <w:r w:rsidRPr="004D1EA5">
        <w:rPr>
          <w:rFonts w:ascii="Tahoma" w:hAnsi="Tahoma" w:cs="Tahoma" w:hint="cs"/>
          <w:sz w:val="18"/>
          <w:szCs w:val="18"/>
          <w:rtl/>
        </w:rPr>
        <w:t>על</w:t>
      </w:r>
      <w:r w:rsidRPr="004D1EA5">
        <w:rPr>
          <w:rFonts w:ascii="Tahoma" w:hAnsi="Tahoma" w:cs="Tahoma"/>
          <w:sz w:val="18"/>
          <w:szCs w:val="18"/>
          <w:rtl/>
        </w:rPr>
        <w:t xml:space="preserve"> </w:t>
      </w:r>
      <w:r w:rsidRPr="004D1EA5">
        <w:rPr>
          <w:rFonts w:ascii="Tahoma" w:hAnsi="Tahoma" w:cs="Tahoma" w:hint="cs"/>
          <w:sz w:val="18"/>
          <w:szCs w:val="18"/>
          <w:rtl/>
        </w:rPr>
        <w:t>כ-4%, ובניתוח</w:t>
      </w:r>
      <w:r w:rsidRPr="004D1EA5">
        <w:rPr>
          <w:rFonts w:ascii="Tahoma" w:hAnsi="Tahoma" w:cs="Tahoma"/>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גדל</w:t>
      </w:r>
      <w:r w:rsidRPr="004D1EA5">
        <w:rPr>
          <w:rFonts w:ascii="Tahoma" w:hAnsi="Tahoma" w:cs="Tahoma"/>
          <w:sz w:val="18"/>
          <w:szCs w:val="18"/>
          <w:rtl/>
        </w:rPr>
        <w:t xml:space="preserve"> </w:t>
      </w:r>
      <w:r w:rsidRPr="004D1EA5">
        <w:rPr>
          <w:rFonts w:ascii="Tahoma" w:hAnsi="Tahoma" w:cs="Tahoma" w:hint="cs"/>
          <w:sz w:val="18"/>
          <w:szCs w:val="18"/>
          <w:rtl/>
        </w:rPr>
        <w:t>פי</w:t>
      </w:r>
      <w:r w:rsidRPr="004D1EA5">
        <w:rPr>
          <w:rFonts w:ascii="Tahoma" w:hAnsi="Tahoma" w:cs="Tahoma"/>
          <w:sz w:val="18"/>
          <w:szCs w:val="18"/>
          <w:rtl/>
        </w:rPr>
        <w:t xml:space="preserve"> </w:t>
      </w:r>
      <w:r w:rsidRPr="004D1EA5">
        <w:rPr>
          <w:rFonts w:ascii="Tahoma" w:hAnsi="Tahoma" w:cs="Tahoma" w:hint="cs"/>
          <w:sz w:val="18"/>
          <w:szCs w:val="18"/>
          <w:rtl/>
        </w:rPr>
        <w:t>שניים.</w:t>
      </w:r>
      <w:r w:rsidRPr="004D1EA5">
        <w:rPr>
          <w:rFonts w:ascii="Tahoma" w:eastAsia="Times New Roman" w:hAnsi="Tahoma" w:cs="Tahoma"/>
          <w:sz w:val="18"/>
          <w:szCs w:val="18"/>
          <w:rtl/>
          <w:lang w:eastAsia="he-IL"/>
        </w:rPr>
        <w:t xml:space="preserve"> סיבוכים יכולים להופיע זמן קצר לאחר הניתוח</w:t>
      </w:r>
      <w:r>
        <w:rPr>
          <w:rStyle w:val="FootnoteReference0"/>
          <w:rFonts w:ascii="Tahoma" w:eastAsia="Times New Roman" w:hAnsi="Tahoma" w:cs="Tahoma"/>
          <w:sz w:val="18"/>
          <w:szCs w:val="18"/>
          <w:rtl/>
          <w:lang w:eastAsia="he-IL"/>
        </w:rPr>
        <w:footnoteReference w:id="108"/>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בעת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האשפוז</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בתוך</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כמה </w:t>
      </w:r>
      <w:r w:rsidRPr="004D1EA5">
        <w:rPr>
          <w:rFonts w:ascii="Tahoma" w:eastAsia="Times New Roman" w:hAnsi="Tahoma" w:cs="Tahoma" w:hint="eastAsia"/>
          <w:sz w:val="18"/>
          <w:szCs w:val="18"/>
          <w:rtl/>
          <w:lang w:eastAsia="he-IL"/>
        </w:rPr>
        <w:t>שבועות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cs"/>
          <w:sz w:val="18"/>
          <w:szCs w:val="18"/>
          <w:rtl/>
          <w:lang w:eastAsia="he-IL"/>
        </w:rPr>
        <w:t xml:space="preserve">לאחר </w:t>
      </w:r>
      <w:r w:rsidRPr="004D1EA5">
        <w:rPr>
          <w:rFonts w:ascii="Tahoma" w:eastAsia="Times New Roman" w:hAnsi="Tahoma" w:cs="Tahoma" w:hint="eastAsia"/>
          <w:sz w:val="18"/>
          <w:szCs w:val="18"/>
          <w:rtl/>
          <w:lang w:eastAsia="he-IL"/>
        </w:rPr>
        <w:t>הניתוח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סיבוכים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ותופעות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לוואי</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יכולים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להתפתח</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אפילו</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חודשים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ושנים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לאחר</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הניתוח</w:t>
      </w:r>
      <w:r>
        <w:rPr>
          <w:rStyle w:val="FootnoteReference0"/>
          <w:rFonts w:ascii="Tahoma" w:eastAsia="Times New Roman" w:hAnsi="Tahoma" w:cs="Tahoma"/>
          <w:sz w:val="18"/>
          <w:szCs w:val="18"/>
          <w:rtl/>
          <w:lang w:eastAsia="he-IL"/>
        </w:rPr>
        <w:footnoteReference w:id="109"/>
      </w:r>
      <w:r w:rsidRPr="004D1EA5">
        <w:rPr>
          <w:rFonts w:ascii="Tahoma" w:eastAsia="Times New Roman" w:hAnsi="Tahoma" w:cs="Tahoma"/>
          <w:sz w:val="18"/>
          <w:szCs w:val="18"/>
          <w:rtl/>
          <w:lang w:eastAsia="he-IL"/>
        </w:rPr>
        <w:t>.</w:t>
      </w:r>
      <w:r w:rsidRPr="004D1EA5">
        <w:rPr>
          <w:rFonts w:ascii="Tahoma" w:hAnsi="Tahoma" w:cs="Tahoma"/>
          <w:sz w:val="18"/>
          <w:szCs w:val="18"/>
          <w:rtl/>
        </w:rPr>
        <w:t xml:space="preserve"> </w:t>
      </w:r>
    </w:p>
    <w:p w:rsidR="002E6D5B" w:rsidRPr="004D1EA5" w:rsidP="00307EE3">
      <w:pPr>
        <w:spacing w:after="240" w:line="230" w:lineRule="exact"/>
        <w:ind w:right="2268"/>
        <w:jc w:val="both"/>
        <w:rPr>
          <w:rFonts w:ascii="Tahoma" w:eastAsia="Times New Roman" w:hAnsi="Tahoma" w:cs="Tahoma"/>
          <w:sz w:val="18"/>
          <w:szCs w:val="18"/>
          <w:rtl/>
          <w:lang w:eastAsia="he-IL"/>
        </w:rPr>
      </w:pPr>
      <w:r w:rsidRPr="004D1EA5">
        <w:rPr>
          <w:rFonts w:ascii="Tahoma" w:eastAsia="Times New Roman" w:hAnsi="Tahoma" w:cs="Tahoma" w:hint="eastAsia"/>
          <w:sz w:val="18"/>
          <w:szCs w:val="18"/>
          <w:rtl/>
          <w:lang w:eastAsia="he-IL"/>
        </w:rPr>
        <w:t>בשנים</w:t>
      </w:r>
      <w:r w:rsidRPr="004D1EA5">
        <w:rPr>
          <w:rFonts w:ascii="Tahoma" w:eastAsia="Times New Roman" w:hAnsi="Tahoma" w:cs="Tahoma"/>
          <w:sz w:val="18"/>
          <w:szCs w:val="18"/>
          <w:rtl/>
          <w:lang w:eastAsia="he-IL"/>
        </w:rPr>
        <w:t xml:space="preserve"> 2017-2013 </w:t>
      </w:r>
      <w:r w:rsidRPr="004D1EA5">
        <w:rPr>
          <w:rFonts w:ascii="Tahoma" w:eastAsia="Times New Roman" w:hAnsi="Tahoma" w:cs="Tahoma" w:hint="eastAsia"/>
          <w:sz w:val="18"/>
          <w:szCs w:val="18"/>
          <w:rtl/>
          <w:lang w:eastAsia="he-IL"/>
        </w:rPr>
        <w:t>הוגשו</w:t>
      </w:r>
      <w:r w:rsidRPr="004D1EA5">
        <w:rPr>
          <w:rFonts w:ascii="Tahoma" w:eastAsia="Times New Roman" w:hAnsi="Tahoma" w:cs="Tahoma"/>
          <w:sz w:val="18"/>
          <w:szCs w:val="18"/>
          <w:rtl/>
          <w:lang w:eastAsia="he-IL"/>
        </w:rPr>
        <w:t xml:space="preserve"> 10 </w:t>
      </w:r>
      <w:r w:rsidRPr="004D1EA5">
        <w:rPr>
          <w:rFonts w:ascii="Tahoma" w:eastAsia="Times New Roman" w:hAnsi="Tahoma" w:cs="Tahoma" w:hint="eastAsia"/>
          <w:sz w:val="18"/>
          <w:szCs w:val="18"/>
          <w:rtl/>
          <w:lang w:eastAsia="he-IL"/>
        </w:rPr>
        <w:t>תלונות</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ל</w:t>
      </w:r>
      <w:r w:rsidRPr="004D1EA5">
        <w:rPr>
          <w:rFonts w:ascii="Tahoma" w:hAnsi="Tahoma" w:cs="Tahoma" w:hint="cs"/>
          <w:sz w:val="18"/>
          <w:szCs w:val="18"/>
          <w:rtl/>
        </w:rPr>
        <w:t>נ</w:t>
      </w:r>
      <w:r w:rsidRPr="004D1EA5">
        <w:rPr>
          <w:rFonts w:ascii="Tahoma" w:eastAsia="Times New Roman" w:hAnsi="Tahoma" w:cs="Tahoma"/>
          <w:sz w:val="18"/>
          <w:szCs w:val="18"/>
          <w:rtl/>
          <w:lang w:eastAsia="he-IL"/>
        </w:rPr>
        <w:t xml:space="preserve">ציב קבילות הציבור למקצועות רפואיים במשרד הבריאות. </w:t>
      </w:r>
      <w:r w:rsidRPr="004D1EA5">
        <w:rPr>
          <w:rFonts w:ascii="Tahoma" w:eastAsia="Times New Roman" w:hAnsi="Tahoma" w:cs="Tahoma" w:hint="eastAsia"/>
          <w:sz w:val="18"/>
          <w:szCs w:val="18"/>
          <w:rtl/>
          <w:lang w:eastAsia="he-IL"/>
        </w:rPr>
        <w:t>התלונות</w:t>
      </w:r>
      <w:r w:rsidRPr="004D1EA5">
        <w:rPr>
          <w:rFonts w:ascii="Tahoma" w:eastAsia="Times New Roman" w:hAnsi="Tahoma" w:cs="Tahoma"/>
          <w:sz w:val="18"/>
          <w:szCs w:val="18"/>
          <w:rtl/>
          <w:lang w:eastAsia="he-IL"/>
        </w:rPr>
        <w:t xml:space="preserve"> היו בגין דלף בקיבה או במעי</w:t>
      </w:r>
      <w:r>
        <w:rPr>
          <w:rStyle w:val="FootnoteReference0"/>
          <w:rFonts w:ascii="Tahoma" w:eastAsia="Times New Roman" w:hAnsi="Tahoma" w:cs="Tahoma"/>
          <w:sz w:val="18"/>
          <w:szCs w:val="18"/>
          <w:rtl/>
          <w:lang w:eastAsia="he-IL"/>
        </w:rPr>
        <w:footnoteReference w:id="110"/>
      </w:r>
      <w:r w:rsidRPr="004D1EA5">
        <w:rPr>
          <w:rFonts w:ascii="Tahoma" w:eastAsia="Times New Roman" w:hAnsi="Tahoma" w:cs="Tahoma"/>
          <w:sz w:val="18"/>
          <w:szCs w:val="18"/>
          <w:rtl/>
          <w:lang w:eastAsia="he-IL"/>
        </w:rPr>
        <w:t>, סיבוכים במהלך ניתוח ולאחריו ו</w:t>
      </w:r>
      <w:r w:rsidRPr="004D1EA5">
        <w:rPr>
          <w:rFonts w:ascii="Tahoma" w:eastAsia="Times New Roman" w:hAnsi="Tahoma" w:cs="Tahoma" w:hint="eastAsia"/>
          <w:sz w:val="18"/>
          <w:szCs w:val="18"/>
          <w:rtl/>
          <w:lang w:eastAsia="he-IL"/>
        </w:rPr>
        <w:t>מוות</w:t>
      </w:r>
      <w:r w:rsidRPr="004D1EA5">
        <w:rPr>
          <w:rFonts w:ascii="Tahoma" w:eastAsia="Times New Roman" w:hAnsi="Tahoma" w:cs="Tahoma"/>
          <w:sz w:val="18"/>
          <w:szCs w:val="18"/>
          <w:rtl/>
          <w:lang w:eastAsia="he-IL"/>
        </w:rPr>
        <w:t xml:space="preserve"> לאחר הניתוח. באותן שנים הוגשו לחברות הביטוח של קופות החולים ובתי החולים - ענבל חברה לביטוח בע"מ </w:t>
      </w:r>
      <w:r w:rsidRPr="004D1EA5">
        <w:rPr>
          <w:rFonts w:ascii="Tahoma" w:eastAsia="Times New Roman" w:hAnsi="Tahoma" w:cs="Tahoma" w:hint="eastAsia"/>
          <w:sz w:val="18"/>
          <w:szCs w:val="18"/>
          <w:rtl/>
          <w:lang w:eastAsia="he-IL"/>
        </w:rPr>
        <w:t>ו</w:t>
      </w:r>
      <w:r w:rsidRPr="004D1EA5">
        <w:rPr>
          <w:rFonts w:ascii="Tahoma" w:eastAsia="Times New Roman" w:hAnsi="Tahoma" w:cs="Tahoma" w:hint="cs"/>
          <w:sz w:val="18"/>
          <w:szCs w:val="18"/>
          <w:rtl/>
          <w:lang w:eastAsia="he-IL"/>
        </w:rPr>
        <w:t xml:space="preserve">חברת ביטוח פרטית </w:t>
      </w:r>
      <w:r w:rsidRPr="00307EE3">
        <w:rPr>
          <w:rFonts w:ascii="Tahoma" w:eastAsia="Times New Roman" w:hAnsi="Tahoma" w:cs="Tahoma" w:hint="cs"/>
          <w:spacing w:val="-4"/>
          <w:sz w:val="18"/>
          <w:szCs w:val="18"/>
          <w:rtl/>
          <w:lang w:eastAsia="he-IL"/>
        </w:rPr>
        <w:t>נוספת</w:t>
      </w:r>
      <w:r>
        <w:rPr>
          <w:rStyle w:val="FootnoteReference0"/>
          <w:rFonts w:ascii="Tahoma" w:eastAsia="Times New Roman" w:hAnsi="Tahoma" w:cs="Tahoma"/>
          <w:spacing w:val="-4"/>
          <w:sz w:val="18"/>
          <w:szCs w:val="18"/>
          <w:rtl/>
          <w:lang w:eastAsia="he-IL"/>
        </w:rPr>
        <w:footnoteReference w:id="111"/>
      </w:r>
      <w:r w:rsidRPr="00307EE3">
        <w:rPr>
          <w:rFonts w:ascii="Tahoma" w:eastAsia="Times New Roman" w:hAnsi="Tahoma" w:cs="Tahoma" w:hint="cs"/>
          <w:spacing w:val="-4"/>
          <w:sz w:val="18"/>
          <w:szCs w:val="18"/>
          <w:rtl/>
          <w:lang w:eastAsia="he-IL"/>
        </w:rPr>
        <w:t xml:space="preserve"> -</w:t>
      </w:r>
      <w:r w:rsidRPr="00307EE3">
        <w:rPr>
          <w:rFonts w:ascii="Tahoma" w:eastAsia="Times New Roman" w:hAnsi="Tahoma" w:cs="Tahoma"/>
          <w:spacing w:val="-4"/>
          <w:sz w:val="18"/>
          <w:szCs w:val="18"/>
          <w:rtl/>
          <w:lang w:eastAsia="he-IL"/>
        </w:rPr>
        <w:t xml:space="preserve"> כ-80 תביעות ודרישות כספיות</w:t>
      </w:r>
      <w:r>
        <w:rPr>
          <w:rStyle w:val="FootnoteReference0"/>
          <w:rFonts w:ascii="Tahoma" w:eastAsia="Times New Roman" w:hAnsi="Tahoma" w:cs="Tahoma"/>
          <w:spacing w:val="-4"/>
          <w:sz w:val="18"/>
          <w:szCs w:val="18"/>
          <w:rtl/>
          <w:lang w:eastAsia="he-IL"/>
        </w:rPr>
        <w:footnoteReference w:id="112"/>
      </w:r>
      <w:r w:rsidRPr="00307EE3">
        <w:rPr>
          <w:rFonts w:ascii="Tahoma" w:eastAsia="Times New Roman" w:hAnsi="Tahoma" w:cs="Tahoma"/>
          <w:spacing w:val="-4"/>
          <w:sz w:val="18"/>
          <w:szCs w:val="18"/>
          <w:rtl/>
          <w:lang w:eastAsia="he-IL"/>
        </w:rPr>
        <w:t xml:space="preserve"> </w:t>
      </w:r>
      <w:r w:rsidRPr="00307EE3">
        <w:rPr>
          <w:rFonts w:ascii="Tahoma" w:eastAsia="Times New Roman" w:hAnsi="Tahoma" w:cs="Tahoma" w:hint="cs"/>
          <w:spacing w:val="-4"/>
          <w:sz w:val="18"/>
          <w:szCs w:val="18"/>
          <w:rtl/>
          <w:lang w:eastAsia="he-IL"/>
        </w:rPr>
        <w:t xml:space="preserve">בעקבות </w:t>
      </w:r>
      <w:r w:rsidRPr="00307EE3">
        <w:rPr>
          <w:rFonts w:ascii="Tahoma" w:eastAsia="Times New Roman" w:hAnsi="Tahoma" w:cs="Tahoma" w:hint="eastAsia"/>
          <w:spacing w:val="-4"/>
          <w:sz w:val="18"/>
          <w:szCs w:val="18"/>
          <w:rtl/>
          <w:lang w:eastAsia="he-IL"/>
        </w:rPr>
        <w:t>אירועים</w:t>
      </w:r>
      <w:r w:rsidRPr="00307EE3">
        <w:rPr>
          <w:rFonts w:ascii="Tahoma" w:eastAsia="Times New Roman" w:hAnsi="Tahoma" w:cs="Tahoma"/>
          <w:spacing w:val="-4"/>
          <w:sz w:val="18"/>
          <w:szCs w:val="18"/>
          <w:rtl/>
          <w:lang w:eastAsia="he-IL"/>
        </w:rPr>
        <w:t xml:space="preserve"> </w:t>
      </w:r>
      <w:r w:rsidRPr="00307EE3">
        <w:rPr>
          <w:rFonts w:ascii="Tahoma" w:eastAsia="Times New Roman" w:hAnsi="Tahoma" w:cs="Tahoma" w:hint="cs"/>
          <w:spacing w:val="-4"/>
          <w:sz w:val="18"/>
          <w:szCs w:val="18"/>
          <w:rtl/>
          <w:lang w:eastAsia="he-IL"/>
        </w:rPr>
        <w:t>הקשורים ב</w:t>
      </w:r>
      <w:r w:rsidRPr="00307EE3">
        <w:rPr>
          <w:rFonts w:ascii="Tahoma" w:eastAsia="Times New Roman" w:hAnsi="Tahoma" w:cs="Tahoma"/>
          <w:spacing w:val="-4"/>
          <w:sz w:val="18"/>
          <w:szCs w:val="18"/>
          <w:rtl/>
          <w:lang w:eastAsia="he-IL"/>
        </w:rPr>
        <w:t>ניתוח</w:t>
      </w:r>
      <w:r w:rsidRPr="00307EE3">
        <w:rPr>
          <w:rFonts w:ascii="Tahoma" w:eastAsia="Times New Roman" w:hAnsi="Tahoma" w:cs="Tahoma" w:hint="cs"/>
          <w:spacing w:val="-4"/>
          <w:sz w:val="18"/>
          <w:szCs w:val="18"/>
          <w:rtl/>
          <w:lang w:eastAsia="he-IL"/>
        </w:rPr>
        <w:t>ים</w:t>
      </w:r>
      <w:r w:rsidRPr="004D1EA5">
        <w:rPr>
          <w:rFonts w:ascii="Tahoma" w:eastAsia="Times New Roman" w:hAnsi="Tahoma" w:cs="Tahoma"/>
          <w:sz w:val="18"/>
          <w:szCs w:val="18"/>
          <w:rtl/>
          <w:lang w:eastAsia="he-IL"/>
        </w:rPr>
        <w:t xml:space="preserve"> </w:t>
      </w:r>
      <w:r w:rsidRPr="004D1EA5">
        <w:rPr>
          <w:rFonts w:ascii="Tahoma" w:eastAsia="Times New Roman" w:hAnsi="Tahoma" w:cs="Tahoma"/>
          <w:sz w:val="18"/>
          <w:szCs w:val="18"/>
          <w:rtl/>
          <w:lang w:eastAsia="he-IL"/>
        </w:rPr>
        <w:t>בריאטרי</w:t>
      </w:r>
      <w:r w:rsidRPr="004D1EA5">
        <w:rPr>
          <w:rFonts w:ascii="Tahoma" w:eastAsia="Times New Roman" w:hAnsi="Tahoma" w:cs="Tahoma" w:hint="cs"/>
          <w:sz w:val="18"/>
          <w:szCs w:val="18"/>
          <w:rtl/>
          <w:lang w:eastAsia="he-IL"/>
        </w:rPr>
        <w:t>ים</w:t>
      </w:r>
      <w:r w:rsidRPr="004D1EA5">
        <w:rPr>
          <w:rFonts w:ascii="Tahoma" w:eastAsia="Times New Roman" w:hAnsi="Tahoma" w:cs="Tahoma"/>
          <w:sz w:val="18"/>
          <w:szCs w:val="18"/>
          <w:rtl/>
          <w:lang w:eastAsia="he-IL"/>
        </w:rPr>
        <w:t xml:space="preserve">. </w:t>
      </w:r>
      <w:r w:rsidRPr="004D1EA5">
        <w:rPr>
          <w:rFonts w:ascii="Tahoma" w:eastAsia="Times New Roman" w:hAnsi="Tahoma" w:cs="Tahoma" w:hint="eastAsia"/>
          <w:sz w:val="18"/>
          <w:szCs w:val="18"/>
          <w:rtl/>
          <w:lang w:eastAsia="he-IL"/>
        </w:rPr>
        <w:t>התביעות</w:t>
      </w:r>
      <w:r w:rsidRPr="004D1EA5">
        <w:rPr>
          <w:rFonts w:ascii="Tahoma" w:eastAsia="Times New Roman" w:hAnsi="Tahoma" w:cs="Tahoma"/>
          <w:sz w:val="18"/>
          <w:szCs w:val="18"/>
          <w:rtl/>
          <w:lang w:eastAsia="he-IL"/>
        </w:rPr>
        <w:t xml:space="preserve"> היו </w:t>
      </w:r>
      <w:r w:rsidRPr="004D1EA5">
        <w:rPr>
          <w:rFonts w:ascii="Tahoma" w:eastAsia="Times New Roman" w:hAnsi="Tahoma" w:cs="Tahoma" w:hint="eastAsia"/>
          <w:sz w:val="18"/>
          <w:szCs w:val="18"/>
          <w:rtl/>
          <w:lang w:eastAsia="he-IL"/>
        </w:rPr>
        <w:t>בגין</w:t>
      </w:r>
      <w:r w:rsidRPr="004D1EA5">
        <w:rPr>
          <w:rFonts w:ascii="Tahoma" w:hAnsi="Tahoma" w:cs="Tahoma"/>
          <w:sz w:val="18"/>
          <w:szCs w:val="18"/>
          <w:rtl/>
        </w:rPr>
        <w:t xml:space="preserve">: </w:t>
      </w:r>
      <w:r w:rsidRPr="004D1EA5">
        <w:rPr>
          <w:rFonts w:ascii="Tahoma" w:eastAsia="Times New Roman" w:hAnsi="Tahoma" w:cs="Tahoma"/>
          <w:sz w:val="18"/>
          <w:szCs w:val="18"/>
          <w:rtl/>
          <w:lang w:eastAsia="he-IL"/>
        </w:rPr>
        <w:t>סיבוך אחר ניתוח,</w:t>
      </w:r>
      <w:r w:rsidRPr="004D1EA5">
        <w:rPr>
          <w:rFonts w:ascii="Tahoma" w:hAnsi="Tahoma" w:cs="Tahoma"/>
          <w:sz w:val="18"/>
          <w:szCs w:val="18"/>
          <w:rtl/>
        </w:rPr>
        <w:t xml:space="preserve"> </w:t>
      </w:r>
      <w:r w:rsidRPr="004D1EA5">
        <w:rPr>
          <w:rFonts w:ascii="Tahoma" w:eastAsia="Times New Roman" w:hAnsi="Tahoma" w:cs="Tahoma"/>
          <w:sz w:val="18"/>
          <w:szCs w:val="18"/>
          <w:rtl/>
          <w:lang w:eastAsia="he-IL"/>
        </w:rPr>
        <w:t>ניתוח חוזר</w:t>
      </w:r>
      <w:r w:rsidRPr="004D1EA5">
        <w:rPr>
          <w:rFonts w:ascii="Tahoma" w:eastAsia="Times New Roman" w:hAnsi="Tahoma" w:cs="Tahoma" w:hint="cs"/>
          <w:sz w:val="18"/>
          <w:szCs w:val="18"/>
          <w:rtl/>
          <w:lang w:eastAsia="he-IL"/>
        </w:rPr>
        <w:t xml:space="preserve"> בעקבות כשל ניתוחי</w:t>
      </w:r>
      <w:r w:rsidRPr="004D1EA5">
        <w:rPr>
          <w:rFonts w:ascii="Tahoma" w:eastAsia="Times New Roman" w:hAnsi="Tahoma" w:cs="Tahoma"/>
          <w:sz w:val="18"/>
          <w:szCs w:val="18"/>
          <w:rtl/>
          <w:lang w:eastAsia="he-IL"/>
        </w:rPr>
        <w:t xml:space="preserve">, טיפול שגוי, פטירה בניתוח ועוד. </w:t>
      </w:r>
    </w:p>
    <w:p w:rsidR="002E6D5B" w:rsidRPr="004D1EA5" w:rsidP="00307EE3">
      <w:pPr>
        <w:pStyle w:val="RESHET"/>
        <w:rPr>
          <w:rtl/>
        </w:rPr>
      </w:pPr>
      <w:bookmarkStart w:id="7" w:name="טקסט"/>
      <w:bookmarkEnd w:id="7"/>
      <w:r w:rsidRPr="004D1EA5">
        <w:rPr>
          <w:rtl/>
        </w:rPr>
        <w:t>להלן דוגמאות לתלונות ותביעות שהוגשו</w:t>
      </w:r>
      <w:r w:rsidRPr="004D1EA5">
        <w:rPr>
          <w:rFonts w:hint="cs"/>
          <w:rtl/>
        </w:rPr>
        <w:t xml:space="preserve"> והתקבלו</w:t>
      </w:r>
      <w:r w:rsidRPr="004D1EA5">
        <w:rPr>
          <w:rtl/>
        </w:rPr>
        <w:t xml:space="preserve">: </w:t>
      </w:r>
    </w:p>
    <w:p w:rsidR="002E6D5B" w:rsidRPr="00307EE3" w:rsidP="00307EE3">
      <w:pPr>
        <w:pStyle w:val="RESHET"/>
        <w:numPr>
          <w:ilvl w:val="0"/>
          <w:numId w:val="29"/>
        </w:numPr>
        <w:tabs>
          <w:tab w:val="clear" w:pos="624"/>
        </w:tabs>
        <w:ind w:left="567"/>
        <w:rPr>
          <w:sz w:val="18"/>
        </w:rPr>
      </w:pPr>
      <w:r w:rsidRPr="00307EE3">
        <w:rPr>
          <w:rFonts w:hint="eastAsia"/>
          <w:sz w:val="18"/>
          <w:rtl/>
        </w:rPr>
        <w:t>תלונה</w:t>
      </w:r>
      <w:r w:rsidRPr="00307EE3">
        <w:rPr>
          <w:sz w:val="18"/>
          <w:rtl/>
        </w:rPr>
        <w:t xml:space="preserve"> </w:t>
      </w:r>
      <w:r w:rsidRPr="00307EE3">
        <w:rPr>
          <w:rFonts w:hint="eastAsia"/>
          <w:sz w:val="18"/>
          <w:rtl/>
        </w:rPr>
        <w:t>שהוגשה</w:t>
      </w:r>
      <w:r w:rsidRPr="00307EE3">
        <w:rPr>
          <w:sz w:val="18"/>
          <w:rtl/>
        </w:rPr>
        <w:t xml:space="preserve"> </w:t>
      </w:r>
      <w:r w:rsidRPr="00307EE3">
        <w:rPr>
          <w:rFonts w:hint="eastAsia"/>
          <w:sz w:val="18"/>
          <w:rtl/>
        </w:rPr>
        <w:t>למשרד</w:t>
      </w:r>
      <w:r w:rsidRPr="00307EE3">
        <w:rPr>
          <w:sz w:val="18"/>
          <w:rtl/>
        </w:rPr>
        <w:t xml:space="preserve"> </w:t>
      </w:r>
      <w:r w:rsidRPr="00307EE3">
        <w:rPr>
          <w:rFonts w:hint="eastAsia"/>
          <w:sz w:val="18"/>
          <w:rtl/>
        </w:rPr>
        <w:t>הבריאות</w:t>
      </w:r>
      <w:r w:rsidRPr="00307EE3">
        <w:rPr>
          <w:sz w:val="18"/>
          <w:rtl/>
        </w:rPr>
        <w:t xml:space="preserve"> </w:t>
      </w:r>
      <w:r w:rsidRPr="00307EE3">
        <w:rPr>
          <w:rFonts w:hint="eastAsia"/>
          <w:sz w:val="18"/>
          <w:rtl/>
        </w:rPr>
        <w:t>באפריל</w:t>
      </w:r>
      <w:r w:rsidRPr="00307EE3">
        <w:rPr>
          <w:sz w:val="18"/>
          <w:rtl/>
        </w:rPr>
        <w:t xml:space="preserve"> 2014 - מנותחת שהגיעה לביקורת לאחר הניתוח והתלוננה על כאבי בטן וקושי באכילה; הכירורג העריך כי אלה מ</w:t>
      </w:r>
      <w:r w:rsidRPr="00307EE3">
        <w:rPr>
          <w:rFonts w:hint="eastAsia"/>
          <w:sz w:val="18"/>
          <w:rtl/>
        </w:rPr>
        <w:t>י</w:t>
      </w:r>
      <w:r w:rsidRPr="00307EE3">
        <w:rPr>
          <w:sz w:val="18"/>
          <w:rtl/>
        </w:rPr>
        <w:t xml:space="preserve">חושים רגילים לאחר ניתוח ולא ראה צורך בבירור נוסף. לאחר שבועיים הגיעה לבית החולים עם דלף, אושפזה </w:t>
      </w:r>
      <w:r w:rsidRPr="00307EE3">
        <w:rPr>
          <w:rFonts w:hint="eastAsia"/>
          <w:sz w:val="18"/>
          <w:rtl/>
        </w:rPr>
        <w:t>ל</w:t>
      </w:r>
      <w:r w:rsidRPr="00307EE3">
        <w:rPr>
          <w:sz w:val="18"/>
          <w:rtl/>
        </w:rPr>
        <w:t xml:space="preserve">משך </w:t>
      </w:r>
      <w:r w:rsidRPr="00307EE3">
        <w:rPr>
          <w:rFonts w:hint="eastAsia"/>
          <w:sz w:val="18"/>
          <w:rtl/>
        </w:rPr>
        <w:t>כמה</w:t>
      </w:r>
      <w:r w:rsidRPr="00307EE3">
        <w:rPr>
          <w:sz w:val="18"/>
          <w:rtl/>
        </w:rPr>
        <w:t xml:space="preserve"> ימים, בוצע ניקוז ומצבה התייצב ו</w:t>
      </w:r>
      <w:r w:rsidRPr="00307EE3">
        <w:rPr>
          <w:rFonts w:hint="eastAsia"/>
          <w:sz w:val="18"/>
          <w:rtl/>
        </w:rPr>
        <w:t>היא</w:t>
      </w:r>
      <w:r w:rsidRPr="00307EE3">
        <w:rPr>
          <w:sz w:val="18"/>
          <w:rtl/>
        </w:rPr>
        <w:t xml:space="preserve"> שוחררה לביתה ללא בדיקה של הכירורג שניתח אותה או כירורג </w:t>
      </w:r>
      <w:r w:rsidRPr="00307EE3">
        <w:rPr>
          <w:rFonts w:hint="eastAsia"/>
          <w:sz w:val="18"/>
          <w:rtl/>
        </w:rPr>
        <w:t>בריאטרי</w:t>
      </w:r>
      <w:r w:rsidRPr="00307EE3">
        <w:rPr>
          <w:sz w:val="18"/>
          <w:rtl/>
        </w:rPr>
        <w:t xml:space="preserve"> אחר מטעמו. יממה לאחר מכן היא נפטרה. </w:t>
      </w:r>
      <w:r w:rsidRPr="00307EE3">
        <w:rPr>
          <w:rFonts w:hint="eastAsia"/>
          <w:sz w:val="18"/>
          <w:rtl/>
        </w:rPr>
        <w:t>המשרד</w:t>
      </w:r>
      <w:r w:rsidRPr="00307EE3">
        <w:rPr>
          <w:sz w:val="18"/>
          <w:rtl/>
        </w:rPr>
        <w:t xml:space="preserve"> </w:t>
      </w:r>
      <w:r w:rsidRPr="00307EE3">
        <w:rPr>
          <w:rFonts w:hint="eastAsia"/>
          <w:sz w:val="18"/>
          <w:rtl/>
        </w:rPr>
        <w:t>קבע</w:t>
      </w:r>
      <w:r w:rsidRPr="00307EE3">
        <w:rPr>
          <w:sz w:val="18"/>
          <w:rtl/>
        </w:rPr>
        <w:t xml:space="preserve"> </w:t>
      </w:r>
      <w:r w:rsidRPr="00307EE3">
        <w:rPr>
          <w:rFonts w:hint="eastAsia"/>
          <w:sz w:val="18"/>
          <w:rtl/>
        </w:rPr>
        <w:t>כי</w:t>
      </w:r>
      <w:r w:rsidRPr="00307EE3">
        <w:rPr>
          <w:sz w:val="18"/>
          <w:rtl/>
        </w:rPr>
        <w:t xml:space="preserve"> </w:t>
      </w:r>
      <w:r w:rsidRPr="00307EE3">
        <w:rPr>
          <w:rFonts w:hint="eastAsia"/>
          <w:sz w:val="18"/>
          <w:rtl/>
        </w:rPr>
        <w:t>היה</w:t>
      </w:r>
      <w:r w:rsidRPr="00307EE3">
        <w:rPr>
          <w:sz w:val="18"/>
          <w:rtl/>
        </w:rPr>
        <w:t xml:space="preserve"> </w:t>
      </w:r>
      <w:r w:rsidRPr="00307EE3">
        <w:rPr>
          <w:rFonts w:hint="eastAsia"/>
          <w:sz w:val="18"/>
          <w:rtl/>
        </w:rPr>
        <w:t>כשל</w:t>
      </w:r>
      <w:r w:rsidRPr="00307EE3">
        <w:rPr>
          <w:sz w:val="18"/>
          <w:rtl/>
        </w:rPr>
        <w:t xml:space="preserve"> </w:t>
      </w:r>
      <w:r w:rsidRPr="00307EE3">
        <w:rPr>
          <w:rFonts w:hint="eastAsia"/>
          <w:sz w:val="18"/>
          <w:rtl/>
        </w:rPr>
        <w:t>בהתנהגות</w:t>
      </w:r>
      <w:r w:rsidRPr="00307EE3">
        <w:rPr>
          <w:sz w:val="18"/>
          <w:rtl/>
        </w:rPr>
        <w:t xml:space="preserve"> </w:t>
      </w:r>
      <w:r w:rsidRPr="00307EE3">
        <w:rPr>
          <w:rFonts w:hint="eastAsia"/>
          <w:sz w:val="18"/>
          <w:rtl/>
        </w:rPr>
        <w:t>הרופאים</w:t>
      </w:r>
      <w:r w:rsidRPr="00307EE3">
        <w:rPr>
          <w:sz w:val="18"/>
          <w:rtl/>
        </w:rPr>
        <w:t xml:space="preserve"> </w:t>
      </w:r>
      <w:r w:rsidRPr="00307EE3">
        <w:rPr>
          <w:rFonts w:hint="eastAsia"/>
          <w:sz w:val="18"/>
          <w:rtl/>
        </w:rPr>
        <w:t>ובמחלקה</w:t>
      </w:r>
      <w:r w:rsidRPr="00307EE3">
        <w:rPr>
          <w:sz w:val="18"/>
          <w:rtl/>
        </w:rPr>
        <w:t xml:space="preserve"> </w:t>
      </w:r>
      <w:r w:rsidRPr="00307EE3">
        <w:rPr>
          <w:rFonts w:hint="eastAsia"/>
          <w:sz w:val="18"/>
          <w:rtl/>
        </w:rPr>
        <w:t>שאליה</w:t>
      </w:r>
      <w:r w:rsidRPr="00307EE3">
        <w:rPr>
          <w:sz w:val="18"/>
          <w:rtl/>
        </w:rPr>
        <w:t xml:space="preserve"> </w:t>
      </w:r>
      <w:r w:rsidRPr="00307EE3">
        <w:rPr>
          <w:rFonts w:hint="eastAsia"/>
          <w:sz w:val="18"/>
          <w:rtl/>
        </w:rPr>
        <w:t>הגיעה</w:t>
      </w:r>
      <w:r w:rsidRPr="00307EE3">
        <w:rPr>
          <w:sz w:val="18"/>
          <w:rtl/>
        </w:rPr>
        <w:t xml:space="preserve"> </w:t>
      </w:r>
      <w:r w:rsidRPr="00307EE3">
        <w:rPr>
          <w:rFonts w:hint="eastAsia"/>
          <w:sz w:val="18"/>
          <w:rtl/>
        </w:rPr>
        <w:t>המנותחת</w:t>
      </w:r>
      <w:r w:rsidRPr="00307EE3">
        <w:rPr>
          <w:sz w:val="18"/>
          <w:rtl/>
        </w:rPr>
        <w:t xml:space="preserve">, </w:t>
      </w:r>
      <w:r w:rsidRPr="00307EE3">
        <w:rPr>
          <w:rFonts w:hint="eastAsia"/>
          <w:sz w:val="18"/>
          <w:rtl/>
        </w:rPr>
        <w:t>ונקט</w:t>
      </w:r>
      <w:r w:rsidRPr="00307EE3">
        <w:rPr>
          <w:sz w:val="18"/>
          <w:rtl/>
        </w:rPr>
        <w:t xml:space="preserve"> </w:t>
      </w:r>
      <w:r w:rsidRPr="00307EE3">
        <w:rPr>
          <w:rFonts w:hint="eastAsia"/>
          <w:sz w:val="18"/>
          <w:rtl/>
        </w:rPr>
        <w:t>אמצעים</w:t>
      </w:r>
      <w:r w:rsidRPr="00307EE3">
        <w:rPr>
          <w:sz w:val="18"/>
          <w:rtl/>
        </w:rPr>
        <w:t xml:space="preserve"> </w:t>
      </w:r>
      <w:r w:rsidRPr="00307EE3">
        <w:rPr>
          <w:rFonts w:hint="eastAsia"/>
          <w:sz w:val="18"/>
          <w:rtl/>
        </w:rPr>
        <w:t>משמעתיים</w:t>
      </w:r>
      <w:r w:rsidRPr="00307EE3">
        <w:rPr>
          <w:rFonts w:hint="cs"/>
          <w:sz w:val="18"/>
          <w:rtl/>
        </w:rPr>
        <w:t>.</w:t>
      </w:r>
    </w:p>
    <w:p w:rsidR="002E6D5B" w:rsidRPr="00307EE3" w:rsidP="00307EE3">
      <w:pPr>
        <w:pStyle w:val="RESHET"/>
        <w:numPr>
          <w:ilvl w:val="0"/>
          <w:numId w:val="29"/>
        </w:numPr>
        <w:tabs>
          <w:tab w:val="clear" w:pos="624"/>
        </w:tabs>
        <w:ind w:left="567"/>
        <w:rPr>
          <w:sz w:val="18"/>
          <w:rtl/>
        </w:rPr>
      </w:pPr>
      <w:r w:rsidRPr="00307EE3">
        <w:rPr>
          <w:rFonts w:hint="eastAsia"/>
          <w:sz w:val="18"/>
          <w:rtl/>
        </w:rPr>
        <w:t>פסק</w:t>
      </w:r>
      <w:r w:rsidRPr="00307EE3">
        <w:rPr>
          <w:sz w:val="18"/>
          <w:rtl/>
        </w:rPr>
        <w:t xml:space="preserve"> דין </w:t>
      </w:r>
      <w:r w:rsidRPr="00307EE3">
        <w:rPr>
          <w:rFonts w:hint="eastAsia"/>
          <w:sz w:val="18"/>
          <w:rtl/>
        </w:rPr>
        <w:t>של</w:t>
      </w:r>
      <w:r w:rsidRPr="00307EE3">
        <w:rPr>
          <w:sz w:val="18"/>
          <w:rtl/>
        </w:rPr>
        <w:t xml:space="preserve"> </w:t>
      </w:r>
      <w:r w:rsidRPr="00307EE3">
        <w:rPr>
          <w:rFonts w:hint="eastAsia"/>
          <w:sz w:val="18"/>
          <w:rtl/>
        </w:rPr>
        <w:t>בית</w:t>
      </w:r>
      <w:r w:rsidRPr="00307EE3">
        <w:rPr>
          <w:sz w:val="18"/>
          <w:rtl/>
        </w:rPr>
        <w:t xml:space="preserve"> </w:t>
      </w:r>
      <w:r w:rsidRPr="00307EE3">
        <w:rPr>
          <w:rFonts w:hint="eastAsia"/>
          <w:sz w:val="18"/>
          <w:rtl/>
        </w:rPr>
        <w:t>משפט</w:t>
      </w:r>
      <w:r w:rsidRPr="00307EE3">
        <w:rPr>
          <w:sz w:val="18"/>
          <w:rtl/>
        </w:rPr>
        <w:t xml:space="preserve"> </w:t>
      </w:r>
      <w:r w:rsidRPr="00307EE3">
        <w:rPr>
          <w:rFonts w:hint="eastAsia"/>
          <w:sz w:val="18"/>
          <w:rtl/>
        </w:rPr>
        <w:t>העליון</w:t>
      </w:r>
      <w:r w:rsidRPr="00307EE3">
        <w:rPr>
          <w:sz w:val="18"/>
          <w:rtl/>
        </w:rPr>
        <w:t xml:space="preserve">, שניתן ב-2014 - מנותחת עברה ניתוח </w:t>
      </w:r>
      <w:r w:rsidRPr="00307EE3">
        <w:rPr>
          <w:rFonts w:hint="eastAsia"/>
          <w:sz w:val="18"/>
          <w:rtl/>
        </w:rPr>
        <w:t>בריאטרי</w:t>
      </w:r>
      <w:r w:rsidRPr="00307EE3">
        <w:rPr>
          <w:sz w:val="18"/>
          <w:rtl/>
        </w:rPr>
        <w:t xml:space="preserve"> חוזר, לאחר שבועיים חשה כאבים וביקרה שלוש פעמים אצל רופאי</w:t>
      </w:r>
      <w:r w:rsidRPr="00307EE3">
        <w:rPr>
          <w:rFonts w:hint="eastAsia"/>
          <w:sz w:val="18"/>
          <w:rtl/>
        </w:rPr>
        <w:t>ם</w:t>
      </w:r>
      <w:r w:rsidRPr="00307EE3">
        <w:rPr>
          <w:sz w:val="18"/>
          <w:rtl/>
        </w:rPr>
        <w:t xml:space="preserve"> </w:t>
      </w:r>
      <w:r w:rsidRPr="00307EE3">
        <w:rPr>
          <w:rFonts w:hint="eastAsia"/>
          <w:sz w:val="18"/>
          <w:rtl/>
        </w:rPr>
        <w:t>ב</w:t>
      </w:r>
      <w:r w:rsidRPr="00307EE3">
        <w:rPr>
          <w:sz w:val="18"/>
          <w:rtl/>
        </w:rPr>
        <w:t xml:space="preserve">בית החולים, אך אלו לא </w:t>
      </w:r>
      <w:r w:rsidRPr="00307EE3">
        <w:rPr>
          <w:rFonts w:hint="eastAsia"/>
          <w:sz w:val="18"/>
          <w:rtl/>
        </w:rPr>
        <w:t>ערכו</w:t>
      </w:r>
      <w:r w:rsidRPr="00307EE3">
        <w:rPr>
          <w:sz w:val="18"/>
          <w:rtl/>
        </w:rPr>
        <w:t xml:space="preserve"> בדיקות נוספות לגילוי הסיבוכים. לאחר כשבוע היא נפטרה. בית המשפט פסק כי יש קשר </w:t>
      </w:r>
      <w:r w:rsidRPr="00307EE3">
        <w:rPr>
          <w:rFonts w:hint="eastAsia"/>
          <w:sz w:val="18"/>
          <w:rtl/>
        </w:rPr>
        <w:t>סיבתי</w:t>
      </w:r>
      <w:r w:rsidRPr="00307EE3">
        <w:rPr>
          <w:sz w:val="18"/>
          <w:rtl/>
        </w:rPr>
        <w:t xml:space="preserve"> </w:t>
      </w:r>
      <w:r w:rsidRPr="00307EE3">
        <w:rPr>
          <w:rFonts w:hint="eastAsia"/>
          <w:sz w:val="18"/>
          <w:rtl/>
        </w:rPr>
        <w:t>בין</w:t>
      </w:r>
      <w:r w:rsidRPr="00307EE3">
        <w:rPr>
          <w:sz w:val="18"/>
          <w:rtl/>
        </w:rPr>
        <w:t xml:space="preserve"> </w:t>
      </w:r>
      <w:r w:rsidRPr="00307EE3">
        <w:rPr>
          <w:rFonts w:hint="eastAsia"/>
          <w:sz w:val="18"/>
          <w:rtl/>
        </w:rPr>
        <w:t>הרשלנות</w:t>
      </w:r>
      <w:r w:rsidRPr="00307EE3">
        <w:rPr>
          <w:sz w:val="18"/>
          <w:rtl/>
        </w:rPr>
        <w:t xml:space="preserve"> </w:t>
      </w:r>
      <w:r w:rsidRPr="00307EE3">
        <w:rPr>
          <w:rFonts w:hint="eastAsia"/>
          <w:sz w:val="18"/>
          <w:rtl/>
        </w:rPr>
        <w:t>לבין</w:t>
      </w:r>
      <w:r w:rsidRPr="00307EE3">
        <w:rPr>
          <w:sz w:val="18"/>
          <w:rtl/>
        </w:rPr>
        <w:t xml:space="preserve"> </w:t>
      </w:r>
      <w:r w:rsidRPr="00307EE3">
        <w:rPr>
          <w:rFonts w:hint="eastAsia"/>
          <w:sz w:val="18"/>
          <w:rtl/>
        </w:rPr>
        <w:t>הנזק</w:t>
      </w:r>
      <w:r w:rsidRPr="00307EE3">
        <w:rPr>
          <w:sz w:val="18"/>
          <w:rtl/>
        </w:rPr>
        <w:t>, וכי אבחון הבעיה וטיפול הולם היו מגדילים את סיכויי החלמתה של המנותחת</w:t>
      </w:r>
      <w:r>
        <w:rPr>
          <w:rStyle w:val="FootnoteReference0"/>
          <w:sz w:val="18"/>
          <w:rtl/>
        </w:rPr>
        <w:footnoteReference w:id="113"/>
      </w:r>
      <w:r w:rsidRPr="00307EE3">
        <w:rPr>
          <w:sz w:val="18"/>
          <w:rtl/>
        </w:rPr>
        <w:t>.</w:t>
      </w:r>
    </w:p>
    <w:p w:rsidR="002E6D5B" w:rsidRPr="004D1EA5" w:rsidP="00C52C16">
      <w:pPr>
        <w:pStyle w:val="RESHET"/>
        <w:rPr>
          <w:rtl/>
        </w:rPr>
      </w:pPr>
      <w:r w:rsidRPr="004D1EA5">
        <w:rPr>
          <w:rFonts w:hint="eastAsia"/>
          <w:rtl/>
        </w:rPr>
        <w:t>הסיבוכים</w:t>
      </w:r>
      <w:r w:rsidRPr="004D1EA5">
        <w:rPr>
          <w:rtl/>
        </w:rPr>
        <w:t xml:space="preserve"> </w:t>
      </w:r>
      <w:r w:rsidRPr="004D1EA5">
        <w:rPr>
          <w:rFonts w:hint="eastAsia"/>
          <w:rtl/>
        </w:rPr>
        <w:t>הקשים</w:t>
      </w:r>
      <w:r w:rsidRPr="004D1EA5">
        <w:rPr>
          <w:rtl/>
        </w:rPr>
        <w:t xml:space="preserve"> </w:t>
      </w:r>
      <w:r w:rsidRPr="004D1EA5">
        <w:rPr>
          <w:rFonts w:hint="eastAsia"/>
          <w:rtl/>
        </w:rPr>
        <w:t>העלולים</w:t>
      </w:r>
      <w:r w:rsidRPr="004D1EA5">
        <w:rPr>
          <w:rtl/>
        </w:rPr>
        <w:t xml:space="preserve"> </w:t>
      </w:r>
      <w:r w:rsidRPr="004D1EA5">
        <w:rPr>
          <w:rFonts w:hint="eastAsia"/>
          <w:rtl/>
        </w:rPr>
        <w:t>להתפתח</w:t>
      </w:r>
      <w:r w:rsidRPr="004D1EA5">
        <w:rPr>
          <w:rtl/>
        </w:rPr>
        <w:t xml:space="preserve"> </w:t>
      </w:r>
      <w:r w:rsidRPr="004D1EA5">
        <w:rPr>
          <w:rFonts w:hint="eastAsia"/>
          <w:rtl/>
        </w:rPr>
        <w:t>בעקבות</w:t>
      </w:r>
      <w:r w:rsidRPr="004D1EA5">
        <w:rPr>
          <w:rtl/>
        </w:rPr>
        <w:t xml:space="preserve"> </w:t>
      </w:r>
      <w:r w:rsidRPr="004D1EA5">
        <w:rPr>
          <w:rFonts w:hint="eastAsia"/>
          <w:rtl/>
        </w:rPr>
        <w:t>ניתוחים</w:t>
      </w:r>
      <w:r w:rsidRPr="004D1EA5">
        <w:rPr>
          <w:rtl/>
        </w:rPr>
        <w:t xml:space="preserve"> </w:t>
      </w:r>
      <w:r w:rsidRPr="004D1EA5">
        <w:rPr>
          <w:rFonts w:hint="eastAsia"/>
          <w:rtl/>
        </w:rPr>
        <w:t>בריאטריים</w:t>
      </w:r>
      <w:r w:rsidRPr="004D1EA5">
        <w:rPr>
          <w:rtl/>
        </w:rPr>
        <w:t xml:space="preserve"> </w:t>
      </w:r>
      <w:r w:rsidRPr="004D1EA5">
        <w:rPr>
          <w:rFonts w:hint="eastAsia"/>
          <w:rtl/>
        </w:rPr>
        <w:t>ואף</w:t>
      </w:r>
      <w:r w:rsidRPr="004D1EA5">
        <w:rPr>
          <w:rtl/>
        </w:rPr>
        <w:t xml:space="preserve"> </w:t>
      </w:r>
      <w:r w:rsidRPr="004D1EA5">
        <w:rPr>
          <w:rFonts w:hint="eastAsia"/>
          <w:rtl/>
        </w:rPr>
        <w:t>להביא</w:t>
      </w:r>
      <w:r w:rsidRPr="004D1EA5">
        <w:rPr>
          <w:rtl/>
        </w:rPr>
        <w:t xml:space="preserve"> </w:t>
      </w:r>
      <w:r w:rsidRPr="004D1EA5">
        <w:rPr>
          <w:rFonts w:hint="eastAsia"/>
          <w:rtl/>
        </w:rPr>
        <w:t>למוות</w:t>
      </w:r>
      <w:r w:rsidRPr="004D1EA5">
        <w:rPr>
          <w:rtl/>
        </w:rPr>
        <w:t xml:space="preserve">, </w:t>
      </w:r>
      <w:r w:rsidRPr="004D1EA5">
        <w:rPr>
          <w:rFonts w:hint="eastAsia"/>
          <w:rtl/>
        </w:rPr>
        <w:t>ובעיקר</w:t>
      </w:r>
      <w:r w:rsidRPr="004D1EA5">
        <w:rPr>
          <w:rtl/>
        </w:rPr>
        <w:t xml:space="preserve"> </w:t>
      </w:r>
      <w:r w:rsidRPr="004D1EA5">
        <w:rPr>
          <w:rFonts w:hint="eastAsia"/>
          <w:rtl/>
        </w:rPr>
        <w:t>סיבוכים</w:t>
      </w:r>
      <w:r w:rsidRPr="004D1EA5">
        <w:rPr>
          <w:rtl/>
        </w:rPr>
        <w:t xml:space="preserve"> </w:t>
      </w:r>
      <w:r w:rsidRPr="004D1EA5">
        <w:rPr>
          <w:rFonts w:hint="eastAsia"/>
          <w:rtl/>
        </w:rPr>
        <w:t>הנובעים</w:t>
      </w:r>
      <w:r w:rsidRPr="004D1EA5">
        <w:rPr>
          <w:rtl/>
        </w:rPr>
        <w:t xml:space="preserve"> </w:t>
      </w:r>
      <w:r w:rsidRPr="004D1EA5">
        <w:rPr>
          <w:rFonts w:hint="eastAsia"/>
          <w:rtl/>
        </w:rPr>
        <w:t>מחוסר</w:t>
      </w:r>
      <w:r w:rsidRPr="004D1EA5">
        <w:rPr>
          <w:rtl/>
        </w:rPr>
        <w:t xml:space="preserve"> </w:t>
      </w:r>
      <w:r w:rsidRPr="004D1EA5">
        <w:rPr>
          <w:rFonts w:hint="eastAsia"/>
          <w:rtl/>
        </w:rPr>
        <w:t>הקפדה</w:t>
      </w:r>
      <w:r w:rsidRPr="004D1EA5">
        <w:rPr>
          <w:rtl/>
        </w:rPr>
        <w:t xml:space="preserve"> </w:t>
      </w:r>
      <w:r w:rsidRPr="004D1EA5">
        <w:rPr>
          <w:rFonts w:hint="eastAsia"/>
          <w:rtl/>
        </w:rPr>
        <w:t>על</w:t>
      </w:r>
      <w:r w:rsidRPr="004D1EA5">
        <w:rPr>
          <w:rtl/>
        </w:rPr>
        <w:t xml:space="preserve"> </w:t>
      </w:r>
      <w:r w:rsidRPr="004D1EA5">
        <w:rPr>
          <w:rFonts w:hint="eastAsia"/>
          <w:rtl/>
        </w:rPr>
        <w:t>כל</w:t>
      </w:r>
      <w:r w:rsidRPr="004D1EA5">
        <w:rPr>
          <w:rtl/>
        </w:rPr>
        <w:t xml:space="preserve"> </w:t>
      </w:r>
      <w:r w:rsidRPr="004D1EA5">
        <w:rPr>
          <w:rFonts w:hint="eastAsia"/>
          <w:rtl/>
        </w:rPr>
        <w:t>הכללים</w:t>
      </w:r>
      <w:r w:rsidRPr="004D1EA5">
        <w:rPr>
          <w:rtl/>
        </w:rPr>
        <w:t xml:space="preserve">, </w:t>
      </w:r>
      <w:r w:rsidRPr="004D1EA5">
        <w:rPr>
          <w:rFonts w:hint="eastAsia"/>
          <w:rtl/>
        </w:rPr>
        <w:t>הן</w:t>
      </w:r>
      <w:r w:rsidRPr="004D1EA5">
        <w:rPr>
          <w:rtl/>
        </w:rPr>
        <w:t xml:space="preserve"> </w:t>
      </w:r>
      <w:r w:rsidRPr="004D1EA5">
        <w:rPr>
          <w:rFonts w:hint="eastAsia"/>
          <w:rtl/>
        </w:rPr>
        <w:t>מצד</w:t>
      </w:r>
      <w:r w:rsidRPr="004D1EA5">
        <w:rPr>
          <w:rtl/>
        </w:rPr>
        <w:t xml:space="preserve"> </w:t>
      </w:r>
      <w:r w:rsidRPr="004D1EA5">
        <w:rPr>
          <w:rFonts w:hint="eastAsia"/>
          <w:rtl/>
        </w:rPr>
        <w:t>המנותח</w:t>
      </w:r>
      <w:r w:rsidRPr="004D1EA5">
        <w:rPr>
          <w:rtl/>
        </w:rPr>
        <w:t xml:space="preserve"> </w:t>
      </w:r>
      <w:r w:rsidRPr="004D1EA5">
        <w:rPr>
          <w:rFonts w:hint="eastAsia"/>
          <w:rtl/>
        </w:rPr>
        <w:t>הן</w:t>
      </w:r>
      <w:r w:rsidRPr="004D1EA5">
        <w:rPr>
          <w:rtl/>
        </w:rPr>
        <w:t xml:space="preserve"> </w:t>
      </w:r>
      <w:r w:rsidRPr="004D1EA5">
        <w:rPr>
          <w:rFonts w:hint="eastAsia"/>
          <w:rtl/>
        </w:rPr>
        <w:t>מצד</w:t>
      </w:r>
      <w:r w:rsidRPr="004D1EA5">
        <w:rPr>
          <w:rtl/>
        </w:rPr>
        <w:t xml:space="preserve"> </w:t>
      </w:r>
      <w:r w:rsidRPr="004D1EA5">
        <w:rPr>
          <w:rFonts w:hint="eastAsia"/>
          <w:rtl/>
        </w:rPr>
        <w:t>הרופאים</w:t>
      </w:r>
      <w:r w:rsidRPr="004D1EA5">
        <w:rPr>
          <w:rtl/>
        </w:rPr>
        <w:t xml:space="preserve">, </w:t>
      </w:r>
      <w:r w:rsidRPr="004D1EA5">
        <w:rPr>
          <w:rFonts w:hint="eastAsia"/>
          <w:rtl/>
        </w:rPr>
        <w:t>מחייבים</w:t>
      </w:r>
      <w:r w:rsidRPr="004D1EA5">
        <w:rPr>
          <w:rtl/>
        </w:rPr>
        <w:t xml:space="preserve"> </w:t>
      </w:r>
      <w:r w:rsidRPr="004D1EA5">
        <w:rPr>
          <w:rFonts w:hint="eastAsia"/>
          <w:rtl/>
        </w:rPr>
        <w:t>את</w:t>
      </w:r>
      <w:r w:rsidRPr="004D1EA5">
        <w:rPr>
          <w:rtl/>
        </w:rPr>
        <w:t xml:space="preserve"> </w:t>
      </w:r>
      <w:r w:rsidRPr="004D1EA5">
        <w:rPr>
          <w:rFonts w:hint="eastAsia"/>
          <w:rtl/>
        </w:rPr>
        <w:t>המרכזים</w:t>
      </w:r>
      <w:r w:rsidRPr="004D1EA5">
        <w:rPr>
          <w:rtl/>
        </w:rPr>
        <w:t xml:space="preserve"> </w:t>
      </w:r>
      <w:r w:rsidRPr="004D1EA5">
        <w:rPr>
          <w:rFonts w:hint="eastAsia"/>
          <w:rtl/>
        </w:rPr>
        <w:t>הבריאטריים</w:t>
      </w:r>
      <w:r w:rsidRPr="004D1EA5">
        <w:rPr>
          <w:rtl/>
        </w:rPr>
        <w:t xml:space="preserve"> </w:t>
      </w:r>
      <w:r w:rsidRPr="004D1EA5">
        <w:rPr>
          <w:rFonts w:hint="eastAsia"/>
          <w:rtl/>
        </w:rPr>
        <w:t>להיות</w:t>
      </w:r>
      <w:r w:rsidRPr="004D1EA5">
        <w:rPr>
          <w:rtl/>
        </w:rPr>
        <w:t xml:space="preserve"> </w:t>
      </w:r>
      <w:r w:rsidRPr="004D1EA5">
        <w:rPr>
          <w:rFonts w:hint="eastAsia"/>
          <w:rtl/>
        </w:rPr>
        <w:t>ערים</w:t>
      </w:r>
      <w:r w:rsidRPr="004D1EA5">
        <w:rPr>
          <w:rtl/>
        </w:rPr>
        <w:t xml:space="preserve">, </w:t>
      </w:r>
      <w:r w:rsidRPr="004D1EA5">
        <w:rPr>
          <w:rFonts w:hint="eastAsia"/>
          <w:rtl/>
        </w:rPr>
        <w:t>מוקדם</w:t>
      </w:r>
      <w:r w:rsidRPr="004D1EA5">
        <w:rPr>
          <w:rtl/>
        </w:rPr>
        <w:t xml:space="preserve"> ככל האפשר, </w:t>
      </w:r>
      <w:r w:rsidRPr="004D1EA5">
        <w:rPr>
          <w:rFonts w:hint="eastAsia"/>
          <w:rtl/>
        </w:rPr>
        <w:t>לכל</w:t>
      </w:r>
      <w:r w:rsidRPr="004D1EA5">
        <w:rPr>
          <w:rtl/>
        </w:rPr>
        <w:t xml:space="preserve"> </w:t>
      </w:r>
      <w:r w:rsidRPr="004D1EA5">
        <w:rPr>
          <w:rFonts w:hint="eastAsia"/>
          <w:rtl/>
        </w:rPr>
        <w:t>חשש</w:t>
      </w:r>
      <w:r w:rsidRPr="004D1EA5">
        <w:rPr>
          <w:rtl/>
        </w:rPr>
        <w:t xml:space="preserve"> </w:t>
      </w:r>
      <w:r w:rsidRPr="004D1EA5">
        <w:rPr>
          <w:rFonts w:hint="eastAsia"/>
          <w:rtl/>
        </w:rPr>
        <w:t>לה</w:t>
      </w:r>
      <w:r w:rsidRPr="004D1EA5">
        <w:rPr>
          <w:rtl/>
        </w:rPr>
        <w:t xml:space="preserve">תפתחות סיבוך, </w:t>
      </w:r>
      <w:r w:rsidRPr="004D1EA5">
        <w:rPr>
          <w:rFonts w:hint="eastAsia"/>
          <w:rtl/>
        </w:rPr>
        <w:t>ולנקוט</w:t>
      </w:r>
      <w:r w:rsidRPr="004D1EA5">
        <w:rPr>
          <w:rtl/>
        </w:rPr>
        <w:t xml:space="preserve"> </w:t>
      </w:r>
      <w:r w:rsidRPr="004D1EA5">
        <w:rPr>
          <w:rFonts w:hint="eastAsia"/>
          <w:rtl/>
        </w:rPr>
        <w:t>במהירות</w:t>
      </w:r>
      <w:r w:rsidRPr="004D1EA5">
        <w:rPr>
          <w:rtl/>
        </w:rPr>
        <w:t xml:space="preserve"> </w:t>
      </w:r>
      <w:r w:rsidRPr="004D1EA5">
        <w:rPr>
          <w:rFonts w:hint="eastAsia"/>
          <w:rtl/>
        </w:rPr>
        <w:t>את</w:t>
      </w:r>
      <w:r w:rsidRPr="004D1EA5">
        <w:rPr>
          <w:rtl/>
        </w:rPr>
        <w:t xml:space="preserve"> כל הפעולות למניעתו. במקביל לכך, על המרכזים </w:t>
      </w:r>
      <w:r w:rsidRPr="004D1EA5">
        <w:rPr>
          <w:rtl/>
        </w:rPr>
        <w:t>הבריאטריים</w:t>
      </w:r>
      <w:r w:rsidRPr="004D1EA5">
        <w:rPr>
          <w:rtl/>
        </w:rPr>
        <w:t xml:space="preserve"> וקופות החולים להקפיד לפעול על פי ההנחיות שנקבעו, ולדרוש גם מהמנותחים לבצע את מלוא הבדיקות המקדימות ו</w:t>
      </w:r>
      <w:r w:rsidRPr="004D1EA5">
        <w:rPr>
          <w:rFonts w:hint="eastAsia"/>
          <w:rtl/>
        </w:rPr>
        <w:t>את</w:t>
      </w:r>
      <w:r w:rsidRPr="004D1EA5">
        <w:rPr>
          <w:rtl/>
        </w:rPr>
        <w:t xml:space="preserve"> ביקורות המעקב כפי שנקבע. </w:t>
      </w:r>
      <w:r w:rsidRPr="0012789B" w:rsidR="004A7C86">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37641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2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הסיבוכים</w:t>
                            </w:r>
                            <w:r w:rsidRPr="00C52C16">
                              <w:rPr>
                                <w:rFonts w:cs="Tahoma"/>
                                <w:color w:val="0B5294"/>
                                <w:spacing w:val="-4"/>
                                <w:sz w:val="24"/>
                                <w:szCs w:val="24"/>
                                <w:rtl/>
                              </w:rPr>
                              <w:t xml:space="preserve"> </w:t>
                            </w:r>
                            <w:r w:rsidRPr="00C52C16">
                              <w:rPr>
                                <w:rFonts w:cs="Tahoma" w:hint="eastAsia"/>
                                <w:color w:val="0B5294"/>
                                <w:spacing w:val="-4"/>
                                <w:sz w:val="24"/>
                                <w:szCs w:val="24"/>
                                <w:rtl/>
                              </w:rPr>
                              <w:t>הקשים</w:t>
                            </w:r>
                            <w:r w:rsidRPr="00C52C16">
                              <w:rPr>
                                <w:rFonts w:cs="Tahoma"/>
                                <w:color w:val="0B5294"/>
                                <w:spacing w:val="-4"/>
                                <w:sz w:val="24"/>
                                <w:szCs w:val="24"/>
                                <w:rtl/>
                              </w:rPr>
                              <w:t xml:space="preserve"> </w:t>
                            </w:r>
                            <w:r w:rsidRPr="00C52C16">
                              <w:rPr>
                                <w:rFonts w:cs="Tahoma" w:hint="eastAsia"/>
                                <w:color w:val="0B5294"/>
                                <w:spacing w:val="-4"/>
                                <w:sz w:val="24"/>
                                <w:szCs w:val="24"/>
                                <w:rtl/>
                              </w:rPr>
                              <w:t>העלולים</w:t>
                            </w:r>
                            <w:r w:rsidRPr="00C52C16">
                              <w:rPr>
                                <w:rFonts w:cs="Tahoma"/>
                                <w:color w:val="0B5294"/>
                                <w:spacing w:val="-4"/>
                                <w:sz w:val="24"/>
                                <w:szCs w:val="24"/>
                                <w:rtl/>
                              </w:rPr>
                              <w:t xml:space="preserve"> </w:t>
                            </w:r>
                            <w:r w:rsidRPr="00C52C16">
                              <w:rPr>
                                <w:rFonts w:cs="Tahoma" w:hint="eastAsia"/>
                                <w:color w:val="0B5294"/>
                                <w:spacing w:val="-4"/>
                                <w:sz w:val="24"/>
                                <w:szCs w:val="24"/>
                                <w:rtl/>
                              </w:rPr>
                              <w:t>להתפתח</w:t>
                            </w:r>
                            <w:r w:rsidRPr="00C52C16">
                              <w:rPr>
                                <w:rFonts w:cs="Tahoma"/>
                                <w:color w:val="0B5294"/>
                                <w:spacing w:val="-4"/>
                                <w:sz w:val="24"/>
                                <w:szCs w:val="24"/>
                                <w:rtl/>
                              </w:rPr>
                              <w:t xml:space="preserve"> </w:t>
                            </w:r>
                            <w:r w:rsidRPr="00C52C16">
                              <w:rPr>
                                <w:rFonts w:cs="Tahoma" w:hint="eastAsia"/>
                                <w:color w:val="0B5294"/>
                                <w:spacing w:val="-4"/>
                                <w:sz w:val="24"/>
                                <w:szCs w:val="24"/>
                                <w:rtl/>
                              </w:rPr>
                              <w:t>בעקבות</w:t>
                            </w:r>
                            <w:r w:rsidRPr="00C52C16">
                              <w:rPr>
                                <w:rFonts w:cs="Tahoma"/>
                                <w:color w:val="0B5294"/>
                                <w:spacing w:val="-4"/>
                                <w:sz w:val="24"/>
                                <w:szCs w:val="24"/>
                                <w:rtl/>
                              </w:rPr>
                              <w:t xml:space="preserve"> </w:t>
                            </w:r>
                            <w:r w:rsidRPr="00C52C16">
                              <w:rPr>
                                <w:rFonts w:cs="Tahoma" w:hint="eastAsia"/>
                                <w:color w:val="0B5294"/>
                                <w:spacing w:val="-4"/>
                                <w:sz w:val="24"/>
                                <w:szCs w:val="24"/>
                                <w:rtl/>
                              </w:rPr>
                              <w:t>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ואף</w:t>
                            </w:r>
                            <w:r w:rsidRPr="00C52C16">
                              <w:rPr>
                                <w:rFonts w:cs="Tahoma"/>
                                <w:color w:val="0B5294"/>
                                <w:spacing w:val="-4"/>
                                <w:sz w:val="24"/>
                                <w:szCs w:val="24"/>
                                <w:rtl/>
                              </w:rPr>
                              <w:t xml:space="preserve"> </w:t>
                            </w:r>
                            <w:r w:rsidRPr="00C52C16">
                              <w:rPr>
                                <w:rFonts w:cs="Tahoma" w:hint="eastAsia"/>
                                <w:color w:val="0B5294"/>
                                <w:spacing w:val="-4"/>
                                <w:sz w:val="24"/>
                                <w:szCs w:val="24"/>
                                <w:rtl/>
                              </w:rPr>
                              <w:t>להביא</w:t>
                            </w:r>
                            <w:r w:rsidRPr="00C52C16">
                              <w:rPr>
                                <w:rFonts w:cs="Tahoma"/>
                                <w:color w:val="0B5294"/>
                                <w:spacing w:val="-4"/>
                                <w:sz w:val="24"/>
                                <w:szCs w:val="24"/>
                                <w:rtl/>
                              </w:rPr>
                              <w:t xml:space="preserve"> </w:t>
                            </w:r>
                            <w:r w:rsidRPr="00C52C16">
                              <w:rPr>
                                <w:rFonts w:cs="Tahoma" w:hint="eastAsia"/>
                                <w:color w:val="0B5294"/>
                                <w:spacing w:val="-4"/>
                                <w:sz w:val="24"/>
                                <w:szCs w:val="24"/>
                                <w:rtl/>
                              </w:rPr>
                              <w:t>למוות</w:t>
                            </w:r>
                            <w:r w:rsidRPr="00C52C16">
                              <w:rPr>
                                <w:rFonts w:cs="Tahoma"/>
                                <w:color w:val="0B5294"/>
                                <w:spacing w:val="-4"/>
                                <w:sz w:val="24"/>
                                <w:szCs w:val="24"/>
                                <w:rtl/>
                              </w:rPr>
                              <w:t xml:space="preserve">, </w:t>
                            </w:r>
                            <w:r w:rsidRPr="00C52C16">
                              <w:rPr>
                                <w:rFonts w:cs="Tahoma" w:hint="eastAsia"/>
                                <w:color w:val="0B5294"/>
                                <w:spacing w:val="-4"/>
                                <w:sz w:val="24"/>
                                <w:szCs w:val="24"/>
                                <w:rtl/>
                              </w:rPr>
                              <w:t>מחייבים</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המרכזים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להיות</w:t>
                            </w:r>
                            <w:r w:rsidRPr="00C52C16">
                              <w:rPr>
                                <w:rFonts w:cs="Tahoma"/>
                                <w:color w:val="0B5294"/>
                                <w:spacing w:val="-4"/>
                                <w:sz w:val="24"/>
                                <w:szCs w:val="24"/>
                                <w:rtl/>
                              </w:rPr>
                              <w:t xml:space="preserve"> </w:t>
                            </w:r>
                            <w:r w:rsidRPr="00C52C16">
                              <w:rPr>
                                <w:rFonts w:cs="Tahoma" w:hint="eastAsia"/>
                                <w:color w:val="0B5294"/>
                                <w:spacing w:val="-4"/>
                                <w:sz w:val="24"/>
                                <w:szCs w:val="24"/>
                                <w:rtl/>
                              </w:rPr>
                              <w:t>ערים</w:t>
                            </w:r>
                            <w:r w:rsidRPr="00C52C16">
                              <w:rPr>
                                <w:rFonts w:cs="Tahoma"/>
                                <w:color w:val="0B5294"/>
                                <w:spacing w:val="-4"/>
                                <w:sz w:val="24"/>
                                <w:szCs w:val="24"/>
                                <w:rtl/>
                              </w:rPr>
                              <w:t xml:space="preserve">, </w:t>
                            </w:r>
                            <w:r w:rsidRPr="00C52C16">
                              <w:rPr>
                                <w:rFonts w:cs="Tahoma" w:hint="eastAsia"/>
                                <w:color w:val="0B5294"/>
                                <w:spacing w:val="-4"/>
                                <w:sz w:val="24"/>
                                <w:szCs w:val="24"/>
                                <w:rtl/>
                              </w:rPr>
                              <w:t>מוקדם</w:t>
                            </w:r>
                            <w:r w:rsidRPr="00C52C16">
                              <w:rPr>
                                <w:rFonts w:cs="Tahoma"/>
                                <w:color w:val="0B5294"/>
                                <w:spacing w:val="-4"/>
                                <w:sz w:val="24"/>
                                <w:szCs w:val="24"/>
                                <w:rtl/>
                              </w:rPr>
                              <w:t xml:space="preserve"> </w:t>
                            </w:r>
                            <w:r w:rsidRPr="00C52C16">
                              <w:rPr>
                                <w:rFonts w:cs="Tahoma" w:hint="eastAsia"/>
                                <w:color w:val="0B5294"/>
                                <w:spacing w:val="-4"/>
                                <w:sz w:val="24"/>
                                <w:szCs w:val="24"/>
                                <w:rtl/>
                              </w:rPr>
                              <w:t>ככל</w:t>
                            </w:r>
                            <w:r w:rsidRPr="00C52C16">
                              <w:rPr>
                                <w:rFonts w:cs="Tahoma"/>
                                <w:color w:val="0B5294"/>
                                <w:spacing w:val="-4"/>
                                <w:sz w:val="24"/>
                                <w:szCs w:val="24"/>
                                <w:rtl/>
                              </w:rPr>
                              <w:t xml:space="preserve"> </w:t>
                            </w:r>
                            <w:r w:rsidRPr="00C52C16">
                              <w:rPr>
                                <w:rFonts w:cs="Tahoma" w:hint="eastAsia"/>
                                <w:color w:val="0B5294"/>
                                <w:spacing w:val="-4"/>
                                <w:sz w:val="24"/>
                                <w:szCs w:val="24"/>
                                <w:rtl/>
                              </w:rPr>
                              <w:t>האפשר</w:t>
                            </w:r>
                            <w:r w:rsidRPr="00C52C16">
                              <w:rPr>
                                <w:rFonts w:cs="Tahoma"/>
                                <w:color w:val="0B5294"/>
                                <w:spacing w:val="-4"/>
                                <w:sz w:val="24"/>
                                <w:szCs w:val="24"/>
                                <w:rtl/>
                              </w:rPr>
                              <w:t xml:space="preserve">, </w:t>
                            </w:r>
                            <w:r w:rsidRPr="00C52C16">
                              <w:rPr>
                                <w:rFonts w:cs="Tahoma" w:hint="eastAsia"/>
                                <w:color w:val="0B5294"/>
                                <w:spacing w:val="-4"/>
                                <w:sz w:val="24"/>
                                <w:szCs w:val="24"/>
                                <w:rtl/>
                              </w:rPr>
                              <w:t>לכל</w:t>
                            </w:r>
                            <w:r w:rsidRPr="00C52C16">
                              <w:rPr>
                                <w:rFonts w:cs="Tahoma"/>
                                <w:color w:val="0B5294"/>
                                <w:spacing w:val="-4"/>
                                <w:sz w:val="24"/>
                                <w:szCs w:val="24"/>
                                <w:rtl/>
                              </w:rPr>
                              <w:t xml:space="preserve"> </w:t>
                            </w:r>
                            <w:r w:rsidRPr="00C52C16">
                              <w:rPr>
                                <w:rFonts w:cs="Tahoma" w:hint="eastAsia"/>
                                <w:color w:val="0B5294"/>
                                <w:spacing w:val="-4"/>
                                <w:sz w:val="24"/>
                                <w:szCs w:val="24"/>
                                <w:rtl/>
                              </w:rPr>
                              <w:t>חשש</w:t>
                            </w:r>
                            <w:r w:rsidRPr="00C52C16">
                              <w:rPr>
                                <w:rFonts w:cs="Tahoma"/>
                                <w:color w:val="0B5294"/>
                                <w:spacing w:val="-4"/>
                                <w:sz w:val="24"/>
                                <w:szCs w:val="24"/>
                                <w:rtl/>
                              </w:rPr>
                              <w:t xml:space="preserve"> </w:t>
                            </w:r>
                            <w:r w:rsidRPr="00C52C16">
                              <w:rPr>
                                <w:rFonts w:cs="Tahoma" w:hint="eastAsia"/>
                                <w:color w:val="0B5294"/>
                                <w:spacing w:val="-4"/>
                                <w:sz w:val="24"/>
                                <w:szCs w:val="24"/>
                                <w:rtl/>
                              </w:rPr>
                              <w:t>להתפתחות</w:t>
                            </w:r>
                            <w:r w:rsidRPr="00C52C16">
                              <w:rPr>
                                <w:rFonts w:cs="Tahoma"/>
                                <w:color w:val="0B5294"/>
                                <w:spacing w:val="-4"/>
                                <w:sz w:val="24"/>
                                <w:szCs w:val="24"/>
                                <w:rtl/>
                              </w:rPr>
                              <w:t xml:space="preserve"> </w:t>
                            </w:r>
                            <w:r w:rsidRPr="00C52C16">
                              <w:rPr>
                                <w:rFonts w:cs="Tahoma" w:hint="eastAsia"/>
                                <w:color w:val="0B5294"/>
                                <w:spacing w:val="-4"/>
                                <w:sz w:val="24"/>
                                <w:szCs w:val="24"/>
                                <w:rtl/>
                              </w:rPr>
                              <w:t>סיבוך</w:t>
                            </w:r>
                            <w:r w:rsidRPr="00C52C16">
                              <w:rPr>
                                <w:rFonts w:cs="Tahoma"/>
                                <w:color w:val="0B5294"/>
                                <w:spacing w:val="-4"/>
                                <w:sz w:val="24"/>
                                <w:szCs w:val="24"/>
                                <w:rtl/>
                              </w:rPr>
                              <w:t xml:space="preserve">, </w:t>
                            </w:r>
                            <w:r w:rsidRPr="00C52C16">
                              <w:rPr>
                                <w:rFonts w:cs="Tahoma" w:hint="eastAsia"/>
                                <w:color w:val="0B5294"/>
                                <w:spacing w:val="-4"/>
                                <w:sz w:val="24"/>
                                <w:szCs w:val="24"/>
                                <w:rtl/>
                              </w:rPr>
                              <w:t>ולנקוט</w:t>
                            </w:r>
                            <w:r w:rsidRPr="00C52C16">
                              <w:rPr>
                                <w:rFonts w:cs="Tahoma"/>
                                <w:color w:val="0B5294"/>
                                <w:spacing w:val="-4"/>
                                <w:sz w:val="24"/>
                                <w:szCs w:val="24"/>
                                <w:rtl/>
                              </w:rPr>
                              <w:t xml:space="preserve"> </w:t>
                            </w:r>
                            <w:r w:rsidRPr="00C52C16">
                              <w:rPr>
                                <w:rFonts w:cs="Tahoma" w:hint="eastAsia"/>
                                <w:color w:val="0B5294"/>
                                <w:spacing w:val="-4"/>
                                <w:sz w:val="24"/>
                                <w:szCs w:val="24"/>
                                <w:rtl/>
                              </w:rPr>
                              <w:t>במהירות</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כל</w:t>
                            </w:r>
                            <w:r w:rsidRPr="00C52C16">
                              <w:rPr>
                                <w:rFonts w:cs="Tahoma"/>
                                <w:color w:val="0B5294"/>
                                <w:spacing w:val="-4"/>
                                <w:sz w:val="24"/>
                                <w:szCs w:val="24"/>
                                <w:rtl/>
                              </w:rPr>
                              <w:t xml:space="preserve"> </w:t>
                            </w:r>
                            <w:r w:rsidRPr="00C52C16">
                              <w:rPr>
                                <w:rFonts w:cs="Tahoma" w:hint="eastAsia"/>
                                <w:color w:val="0B5294"/>
                                <w:spacing w:val="-4"/>
                                <w:sz w:val="24"/>
                                <w:szCs w:val="24"/>
                                <w:rtl/>
                              </w:rPr>
                              <w:t>הפעולות</w:t>
                            </w:r>
                            <w:r w:rsidRPr="00C52C16">
                              <w:rPr>
                                <w:rFonts w:cs="Tahoma"/>
                                <w:color w:val="0B5294"/>
                                <w:spacing w:val="-4"/>
                                <w:sz w:val="24"/>
                                <w:szCs w:val="24"/>
                                <w:rtl/>
                              </w:rPr>
                              <w:t xml:space="preserve"> </w:t>
                            </w:r>
                            <w:r w:rsidRPr="00C52C16">
                              <w:rPr>
                                <w:rFonts w:cs="Tahoma" w:hint="eastAsia"/>
                                <w:color w:val="0B5294"/>
                                <w:spacing w:val="-4"/>
                                <w:sz w:val="24"/>
                                <w:szCs w:val="24"/>
                                <w:rtl/>
                              </w:rPr>
                              <w:t>למניעתו</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61239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108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7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הסיבוכים</w:t>
                      </w:r>
                      <w:r w:rsidRPr="00C52C16">
                        <w:rPr>
                          <w:rFonts w:cs="Tahoma"/>
                          <w:color w:val="0B5294"/>
                          <w:spacing w:val="-4"/>
                          <w:sz w:val="24"/>
                          <w:szCs w:val="24"/>
                          <w:rtl/>
                        </w:rPr>
                        <w:t xml:space="preserve"> </w:t>
                      </w:r>
                      <w:r w:rsidRPr="00C52C16">
                        <w:rPr>
                          <w:rFonts w:cs="Tahoma" w:hint="eastAsia"/>
                          <w:color w:val="0B5294"/>
                          <w:spacing w:val="-4"/>
                          <w:sz w:val="24"/>
                          <w:szCs w:val="24"/>
                          <w:rtl/>
                        </w:rPr>
                        <w:t>הקשים</w:t>
                      </w:r>
                      <w:r w:rsidRPr="00C52C16">
                        <w:rPr>
                          <w:rFonts w:cs="Tahoma"/>
                          <w:color w:val="0B5294"/>
                          <w:spacing w:val="-4"/>
                          <w:sz w:val="24"/>
                          <w:szCs w:val="24"/>
                          <w:rtl/>
                        </w:rPr>
                        <w:t xml:space="preserve"> </w:t>
                      </w:r>
                      <w:r w:rsidRPr="00C52C16">
                        <w:rPr>
                          <w:rFonts w:cs="Tahoma" w:hint="eastAsia"/>
                          <w:color w:val="0B5294"/>
                          <w:spacing w:val="-4"/>
                          <w:sz w:val="24"/>
                          <w:szCs w:val="24"/>
                          <w:rtl/>
                        </w:rPr>
                        <w:t>העלולים</w:t>
                      </w:r>
                      <w:r w:rsidRPr="00C52C16">
                        <w:rPr>
                          <w:rFonts w:cs="Tahoma"/>
                          <w:color w:val="0B5294"/>
                          <w:spacing w:val="-4"/>
                          <w:sz w:val="24"/>
                          <w:szCs w:val="24"/>
                          <w:rtl/>
                        </w:rPr>
                        <w:t xml:space="preserve"> </w:t>
                      </w:r>
                      <w:r w:rsidRPr="00C52C16">
                        <w:rPr>
                          <w:rFonts w:cs="Tahoma" w:hint="eastAsia"/>
                          <w:color w:val="0B5294"/>
                          <w:spacing w:val="-4"/>
                          <w:sz w:val="24"/>
                          <w:szCs w:val="24"/>
                          <w:rtl/>
                        </w:rPr>
                        <w:t>להתפתח</w:t>
                      </w:r>
                      <w:r w:rsidRPr="00C52C16">
                        <w:rPr>
                          <w:rFonts w:cs="Tahoma"/>
                          <w:color w:val="0B5294"/>
                          <w:spacing w:val="-4"/>
                          <w:sz w:val="24"/>
                          <w:szCs w:val="24"/>
                          <w:rtl/>
                        </w:rPr>
                        <w:t xml:space="preserve"> </w:t>
                      </w:r>
                      <w:r w:rsidRPr="00C52C16">
                        <w:rPr>
                          <w:rFonts w:cs="Tahoma" w:hint="eastAsia"/>
                          <w:color w:val="0B5294"/>
                          <w:spacing w:val="-4"/>
                          <w:sz w:val="24"/>
                          <w:szCs w:val="24"/>
                          <w:rtl/>
                        </w:rPr>
                        <w:t>בעקבות</w:t>
                      </w:r>
                      <w:r w:rsidRPr="00C52C16">
                        <w:rPr>
                          <w:rFonts w:cs="Tahoma"/>
                          <w:color w:val="0B5294"/>
                          <w:spacing w:val="-4"/>
                          <w:sz w:val="24"/>
                          <w:szCs w:val="24"/>
                          <w:rtl/>
                        </w:rPr>
                        <w:t xml:space="preserve"> </w:t>
                      </w:r>
                      <w:r w:rsidRPr="00C52C16">
                        <w:rPr>
                          <w:rFonts w:cs="Tahoma" w:hint="eastAsia"/>
                          <w:color w:val="0B5294"/>
                          <w:spacing w:val="-4"/>
                          <w:sz w:val="24"/>
                          <w:szCs w:val="24"/>
                          <w:rtl/>
                        </w:rPr>
                        <w:t>ניתוחים</w:t>
                      </w:r>
                      <w:r w:rsidRPr="00C52C16">
                        <w:rPr>
                          <w:rFonts w:cs="Tahoma"/>
                          <w:color w:val="0B5294"/>
                          <w:spacing w:val="-4"/>
                          <w:sz w:val="24"/>
                          <w:szCs w:val="24"/>
                          <w:rtl/>
                        </w:rPr>
                        <w:t xml:space="preserve"> </w:t>
                      </w:r>
                      <w:r w:rsidRPr="00C52C16">
                        <w:rPr>
                          <w:rFonts w:cs="Tahoma" w:hint="eastAsia"/>
                          <w:color w:val="0B5294"/>
                          <w:spacing w:val="-4"/>
                          <w:sz w:val="24"/>
                          <w:szCs w:val="24"/>
                          <w:rtl/>
                        </w:rPr>
                        <w:t>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ואף</w:t>
                      </w:r>
                      <w:r w:rsidRPr="00C52C16">
                        <w:rPr>
                          <w:rFonts w:cs="Tahoma"/>
                          <w:color w:val="0B5294"/>
                          <w:spacing w:val="-4"/>
                          <w:sz w:val="24"/>
                          <w:szCs w:val="24"/>
                          <w:rtl/>
                        </w:rPr>
                        <w:t xml:space="preserve"> </w:t>
                      </w:r>
                      <w:r w:rsidRPr="00C52C16">
                        <w:rPr>
                          <w:rFonts w:cs="Tahoma" w:hint="eastAsia"/>
                          <w:color w:val="0B5294"/>
                          <w:spacing w:val="-4"/>
                          <w:sz w:val="24"/>
                          <w:szCs w:val="24"/>
                          <w:rtl/>
                        </w:rPr>
                        <w:t>להביא</w:t>
                      </w:r>
                      <w:r w:rsidRPr="00C52C16">
                        <w:rPr>
                          <w:rFonts w:cs="Tahoma"/>
                          <w:color w:val="0B5294"/>
                          <w:spacing w:val="-4"/>
                          <w:sz w:val="24"/>
                          <w:szCs w:val="24"/>
                          <w:rtl/>
                        </w:rPr>
                        <w:t xml:space="preserve"> </w:t>
                      </w:r>
                      <w:r w:rsidRPr="00C52C16">
                        <w:rPr>
                          <w:rFonts w:cs="Tahoma" w:hint="eastAsia"/>
                          <w:color w:val="0B5294"/>
                          <w:spacing w:val="-4"/>
                          <w:sz w:val="24"/>
                          <w:szCs w:val="24"/>
                          <w:rtl/>
                        </w:rPr>
                        <w:t>למוות</w:t>
                      </w:r>
                      <w:r w:rsidRPr="00C52C16">
                        <w:rPr>
                          <w:rFonts w:cs="Tahoma"/>
                          <w:color w:val="0B5294"/>
                          <w:spacing w:val="-4"/>
                          <w:sz w:val="24"/>
                          <w:szCs w:val="24"/>
                          <w:rtl/>
                        </w:rPr>
                        <w:t xml:space="preserve">, </w:t>
                      </w:r>
                      <w:r w:rsidRPr="00C52C16">
                        <w:rPr>
                          <w:rFonts w:cs="Tahoma" w:hint="eastAsia"/>
                          <w:color w:val="0B5294"/>
                          <w:spacing w:val="-4"/>
                          <w:sz w:val="24"/>
                          <w:szCs w:val="24"/>
                          <w:rtl/>
                        </w:rPr>
                        <w:t>מחייבים</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המרכזים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הבריאטריים</w:t>
                      </w:r>
                      <w:r w:rsidRPr="00C52C16">
                        <w:rPr>
                          <w:rFonts w:cs="Tahoma"/>
                          <w:color w:val="0B5294"/>
                          <w:spacing w:val="-4"/>
                          <w:sz w:val="24"/>
                          <w:szCs w:val="24"/>
                          <w:rtl/>
                        </w:rPr>
                        <w:t xml:space="preserve"> </w:t>
                      </w:r>
                      <w:r w:rsidRPr="00C52C16">
                        <w:rPr>
                          <w:rFonts w:cs="Tahoma" w:hint="eastAsia"/>
                          <w:color w:val="0B5294"/>
                          <w:spacing w:val="-4"/>
                          <w:sz w:val="24"/>
                          <w:szCs w:val="24"/>
                          <w:rtl/>
                        </w:rPr>
                        <w:t>להיות</w:t>
                      </w:r>
                      <w:r w:rsidRPr="00C52C16">
                        <w:rPr>
                          <w:rFonts w:cs="Tahoma"/>
                          <w:color w:val="0B5294"/>
                          <w:spacing w:val="-4"/>
                          <w:sz w:val="24"/>
                          <w:szCs w:val="24"/>
                          <w:rtl/>
                        </w:rPr>
                        <w:t xml:space="preserve"> </w:t>
                      </w:r>
                      <w:r w:rsidRPr="00C52C16">
                        <w:rPr>
                          <w:rFonts w:cs="Tahoma" w:hint="eastAsia"/>
                          <w:color w:val="0B5294"/>
                          <w:spacing w:val="-4"/>
                          <w:sz w:val="24"/>
                          <w:szCs w:val="24"/>
                          <w:rtl/>
                        </w:rPr>
                        <w:t>ערים</w:t>
                      </w:r>
                      <w:r w:rsidRPr="00C52C16">
                        <w:rPr>
                          <w:rFonts w:cs="Tahoma"/>
                          <w:color w:val="0B5294"/>
                          <w:spacing w:val="-4"/>
                          <w:sz w:val="24"/>
                          <w:szCs w:val="24"/>
                          <w:rtl/>
                        </w:rPr>
                        <w:t xml:space="preserve">, </w:t>
                      </w:r>
                      <w:r w:rsidRPr="00C52C16">
                        <w:rPr>
                          <w:rFonts w:cs="Tahoma" w:hint="eastAsia"/>
                          <w:color w:val="0B5294"/>
                          <w:spacing w:val="-4"/>
                          <w:sz w:val="24"/>
                          <w:szCs w:val="24"/>
                          <w:rtl/>
                        </w:rPr>
                        <w:t>מוקדם</w:t>
                      </w:r>
                      <w:r w:rsidRPr="00C52C16">
                        <w:rPr>
                          <w:rFonts w:cs="Tahoma"/>
                          <w:color w:val="0B5294"/>
                          <w:spacing w:val="-4"/>
                          <w:sz w:val="24"/>
                          <w:szCs w:val="24"/>
                          <w:rtl/>
                        </w:rPr>
                        <w:t xml:space="preserve"> </w:t>
                      </w:r>
                      <w:r w:rsidRPr="00C52C16">
                        <w:rPr>
                          <w:rFonts w:cs="Tahoma" w:hint="eastAsia"/>
                          <w:color w:val="0B5294"/>
                          <w:spacing w:val="-4"/>
                          <w:sz w:val="24"/>
                          <w:szCs w:val="24"/>
                          <w:rtl/>
                        </w:rPr>
                        <w:t>ככל</w:t>
                      </w:r>
                      <w:r w:rsidRPr="00C52C16">
                        <w:rPr>
                          <w:rFonts w:cs="Tahoma"/>
                          <w:color w:val="0B5294"/>
                          <w:spacing w:val="-4"/>
                          <w:sz w:val="24"/>
                          <w:szCs w:val="24"/>
                          <w:rtl/>
                        </w:rPr>
                        <w:t xml:space="preserve"> </w:t>
                      </w:r>
                      <w:r w:rsidRPr="00C52C16">
                        <w:rPr>
                          <w:rFonts w:cs="Tahoma" w:hint="eastAsia"/>
                          <w:color w:val="0B5294"/>
                          <w:spacing w:val="-4"/>
                          <w:sz w:val="24"/>
                          <w:szCs w:val="24"/>
                          <w:rtl/>
                        </w:rPr>
                        <w:t>האפשר</w:t>
                      </w:r>
                      <w:r w:rsidRPr="00C52C16">
                        <w:rPr>
                          <w:rFonts w:cs="Tahoma"/>
                          <w:color w:val="0B5294"/>
                          <w:spacing w:val="-4"/>
                          <w:sz w:val="24"/>
                          <w:szCs w:val="24"/>
                          <w:rtl/>
                        </w:rPr>
                        <w:t xml:space="preserve">, </w:t>
                      </w:r>
                      <w:r w:rsidRPr="00C52C16">
                        <w:rPr>
                          <w:rFonts w:cs="Tahoma" w:hint="eastAsia"/>
                          <w:color w:val="0B5294"/>
                          <w:spacing w:val="-4"/>
                          <w:sz w:val="24"/>
                          <w:szCs w:val="24"/>
                          <w:rtl/>
                        </w:rPr>
                        <w:t>לכל</w:t>
                      </w:r>
                      <w:r w:rsidRPr="00C52C16">
                        <w:rPr>
                          <w:rFonts w:cs="Tahoma"/>
                          <w:color w:val="0B5294"/>
                          <w:spacing w:val="-4"/>
                          <w:sz w:val="24"/>
                          <w:szCs w:val="24"/>
                          <w:rtl/>
                        </w:rPr>
                        <w:t xml:space="preserve"> </w:t>
                      </w:r>
                      <w:r w:rsidRPr="00C52C16">
                        <w:rPr>
                          <w:rFonts w:cs="Tahoma" w:hint="eastAsia"/>
                          <w:color w:val="0B5294"/>
                          <w:spacing w:val="-4"/>
                          <w:sz w:val="24"/>
                          <w:szCs w:val="24"/>
                          <w:rtl/>
                        </w:rPr>
                        <w:t>חשש</w:t>
                      </w:r>
                      <w:r w:rsidRPr="00C52C16">
                        <w:rPr>
                          <w:rFonts w:cs="Tahoma"/>
                          <w:color w:val="0B5294"/>
                          <w:spacing w:val="-4"/>
                          <w:sz w:val="24"/>
                          <w:szCs w:val="24"/>
                          <w:rtl/>
                        </w:rPr>
                        <w:t xml:space="preserve"> </w:t>
                      </w:r>
                      <w:r w:rsidRPr="00C52C16">
                        <w:rPr>
                          <w:rFonts w:cs="Tahoma" w:hint="eastAsia"/>
                          <w:color w:val="0B5294"/>
                          <w:spacing w:val="-4"/>
                          <w:sz w:val="24"/>
                          <w:szCs w:val="24"/>
                          <w:rtl/>
                        </w:rPr>
                        <w:t>להתפתחות</w:t>
                      </w:r>
                      <w:r w:rsidRPr="00C52C16">
                        <w:rPr>
                          <w:rFonts w:cs="Tahoma"/>
                          <w:color w:val="0B5294"/>
                          <w:spacing w:val="-4"/>
                          <w:sz w:val="24"/>
                          <w:szCs w:val="24"/>
                          <w:rtl/>
                        </w:rPr>
                        <w:t xml:space="preserve"> </w:t>
                      </w:r>
                      <w:r w:rsidRPr="00C52C16">
                        <w:rPr>
                          <w:rFonts w:cs="Tahoma" w:hint="eastAsia"/>
                          <w:color w:val="0B5294"/>
                          <w:spacing w:val="-4"/>
                          <w:sz w:val="24"/>
                          <w:szCs w:val="24"/>
                          <w:rtl/>
                        </w:rPr>
                        <w:t>סיבוך</w:t>
                      </w:r>
                      <w:r w:rsidRPr="00C52C16">
                        <w:rPr>
                          <w:rFonts w:cs="Tahoma"/>
                          <w:color w:val="0B5294"/>
                          <w:spacing w:val="-4"/>
                          <w:sz w:val="24"/>
                          <w:szCs w:val="24"/>
                          <w:rtl/>
                        </w:rPr>
                        <w:t xml:space="preserve">, </w:t>
                      </w:r>
                      <w:r w:rsidRPr="00C52C16">
                        <w:rPr>
                          <w:rFonts w:cs="Tahoma" w:hint="eastAsia"/>
                          <w:color w:val="0B5294"/>
                          <w:spacing w:val="-4"/>
                          <w:sz w:val="24"/>
                          <w:szCs w:val="24"/>
                          <w:rtl/>
                        </w:rPr>
                        <w:t>ולנקוט</w:t>
                      </w:r>
                      <w:r w:rsidRPr="00C52C16">
                        <w:rPr>
                          <w:rFonts w:cs="Tahoma"/>
                          <w:color w:val="0B5294"/>
                          <w:spacing w:val="-4"/>
                          <w:sz w:val="24"/>
                          <w:szCs w:val="24"/>
                          <w:rtl/>
                        </w:rPr>
                        <w:t xml:space="preserve"> </w:t>
                      </w:r>
                      <w:r w:rsidRPr="00C52C16">
                        <w:rPr>
                          <w:rFonts w:cs="Tahoma" w:hint="eastAsia"/>
                          <w:color w:val="0B5294"/>
                          <w:spacing w:val="-4"/>
                          <w:sz w:val="24"/>
                          <w:szCs w:val="24"/>
                          <w:rtl/>
                        </w:rPr>
                        <w:t>במהירות</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כל</w:t>
                      </w:r>
                      <w:r w:rsidRPr="00C52C16">
                        <w:rPr>
                          <w:rFonts w:cs="Tahoma"/>
                          <w:color w:val="0B5294"/>
                          <w:spacing w:val="-4"/>
                          <w:sz w:val="24"/>
                          <w:szCs w:val="24"/>
                          <w:rtl/>
                        </w:rPr>
                        <w:t xml:space="preserve"> </w:t>
                      </w:r>
                      <w:r w:rsidRPr="00C52C16">
                        <w:rPr>
                          <w:rFonts w:cs="Tahoma" w:hint="eastAsia"/>
                          <w:color w:val="0B5294"/>
                          <w:spacing w:val="-4"/>
                          <w:sz w:val="24"/>
                          <w:szCs w:val="24"/>
                          <w:rtl/>
                        </w:rPr>
                        <w:t>הפעולות</w:t>
                      </w:r>
                      <w:r w:rsidRPr="00C52C16">
                        <w:rPr>
                          <w:rFonts w:cs="Tahoma"/>
                          <w:color w:val="0B5294"/>
                          <w:spacing w:val="-4"/>
                          <w:sz w:val="24"/>
                          <w:szCs w:val="24"/>
                          <w:rtl/>
                        </w:rPr>
                        <w:t xml:space="preserve"> </w:t>
                      </w:r>
                      <w:r w:rsidRPr="00C52C16">
                        <w:rPr>
                          <w:rFonts w:cs="Tahoma" w:hint="eastAsia"/>
                          <w:color w:val="0B5294"/>
                          <w:spacing w:val="-4"/>
                          <w:sz w:val="24"/>
                          <w:szCs w:val="24"/>
                          <w:rtl/>
                        </w:rPr>
                        <w:t>למניעתו</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61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משרד הבריאות השיב למשרד מבקר המדינה כי הוא, בשיתוף איגוד הכירורגים, ירחיב את חובת הדיווח </w:t>
      </w:r>
      <w:r w:rsidRPr="004D1EA5">
        <w:rPr>
          <w:rFonts w:ascii="Tahoma" w:hAnsi="Tahoma" w:cs="Tahoma" w:hint="eastAsia"/>
          <w:sz w:val="18"/>
          <w:szCs w:val="18"/>
          <w:rtl/>
        </w:rPr>
        <w:t>לרשם</w:t>
      </w:r>
      <w:r w:rsidRPr="004D1EA5">
        <w:rPr>
          <w:rFonts w:ascii="Tahoma" w:hAnsi="Tahoma" w:cs="Tahoma" w:hint="cs"/>
          <w:sz w:val="18"/>
          <w:szCs w:val="18"/>
          <w:rtl/>
        </w:rPr>
        <w:t xml:space="preserve"> של כלל הסיבוכים </w:t>
      </w:r>
      <w:r w:rsidRPr="004D1EA5">
        <w:rPr>
          <w:rFonts w:ascii="Tahoma" w:hAnsi="Tahoma" w:cs="Tahoma" w:hint="eastAsia"/>
          <w:sz w:val="18"/>
          <w:szCs w:val="18"/>
          <w:rtl/>
        </w:rPr>
        <w:t>שנגרמו</w:t>
      </w:r>
      <w:r w:rsidRPr="004D1EA5">
        <w:rPr>
          <w:rFonts w:ascii="Tahoma" w:hAnsi="Tahoma" w:cs="Tahoma"/>
          <w:sz w:val="18"/>
          <w:szCs w:val="18"/>
          <w:rtl/>
        </w:rPr>
        <w:t xml:space="preserve"> </w:t>
      </w:r>
      <w:r w:rsidRPr="004D1EA5">
        <w:rPr>
          <w:rFonts w:ascii="Tahoma" w:hAnsi="Tahoma" w:cs="Tahoma" w:hint="eastAsia"/>
          <w:sz w:val="18"/>
          <w:szCs w:val="18"/>
          <w:rtl/>
        </w:rPr>
        <w:t>עד</w:t>
      </w:r>
      <w:r w:rsidRPr="004D1EA5">
        <w:rPr>
          <w:rFonts w:ascii="Tahoma" w:hAnsi="Tahoma" w:cs="Tahoma" w:hint="cs"/>
          <w:sz w:val="18"/>
          <w:szCs w:val="18"/>
          <w:rtl/>
        </w:rPr>
        <w:t xml:space="preserve"> ל-90 יום לאחר הניתוח [ולא כפי שנהוג כיום - בזמן אשפוז בלבד]. בכך </w:t>
      </w:r>
      <w:r w:rsidRPr="004D1EA5">
        <w:rPr>
          <w:rFonts w:ascii="Tahoma" w:hAnsi="Tahoma" w:cs="Tahoma" w:hint="eastAsia"/>
          <w:sz w:val="18"/>
          <w:szCs w:val="18"/>
          <w:rtl/>
        </w:rPr>
        <w:t>הוא</w:t>
      </w:r>
      <w:r w:rsidRPr="004D1EA5">
        <w:rPr>
          <w:rFonts w:ascii="Tahoma" w:hAnsi="Tahoma" w:cs="Tahoma" w:hint="cs"/>
          <w:sz w:val="18"/>
          <w:szCs w:val="18"/>
          <w:rtl/>
        </w:rPr>
        <w:t xml:space="preserve"> יוכל לדעת שיעורי סיבוכים </w:t>
      </w:r>
      <w:r w:rsidRPr="004D1EA5">
        <w:rPr>
          <w:rFonts w:ascii="Tahoma" w:hAnsi="Tahoma" w:cs="Tahoma" w:hint="cs"/>
          <w:sz w:val="18"/>
          <w:szCs w:val="18"/>
          <w:rtl/>
        </w:rPr>
        <w:t>אמיתיים</w:t>
      </w:r>
      <w:r w:rsidRPr="004D1EA5">
        <w:rPr>
          <w:rFonts w:ascii="Tahoma" w:hAnsi="Tahoma" w:cs="Tahoma" w:hint="cs"/>
          <w:sz w:val="18"/>
          <w:szCs w:val="18"/>
          <w:rtl/>
        </w:rPr>
        <w:t xml:space="preserve"> של כלל הניתוחים. </w:t>
      </w:r>
    </w:p>
    <w:p w:rsidR="00307EE3" w:rsidRPr="00D43E82" w:rsidP="00307EE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E6D5B" w:rsidRPr="004D1EA5" w:rsidP="00307EE3">
      <w:pPr>
        <w:pStyle w:val="RESHET"/>
        <w:rPr>
          <w:rtl/>
        </w:rPr>
      </w:pPr>
      <w:r w:rsidRPr="004D1EA5">
        <w:rPr>
          <w:rFonts w:hint="cs"/>
          <w:rtl/>
        </w:rPr>
        <w:t>מחלת ה</w:t>
      </w:r>
      <w:r w:rsidRPr="004D1EA5">
        <w:rPr>
          <w:rtl/>
        </w:rPr>
        <w:t>השמנ</w:t>
      </w:r>
      <w:r w:rsidRPr="004D1EA5">
        <w:rPr>
          <w:rFonts w:hint="cs"/>
          <w:rtl/>
        </w:rPr>
        <w:t>ה פוגעת בבריאותו של הציבור הסובל ממנה בהיבטים רבים,</w:t>
      </w:r>
      <w:r w:rsidRPr="004D1EA5">
        <w:rPr>
          <w:rtl/>
        </w:rPr>
        <w:t xml:space="preserve"> </w:t>
      </w:r>
      <w:r w:rsidRPr="004D1EA5">
        <w:rPr>
          <w:rFonts w:hint="cs"/>
          <w:rtl/>
        </w:rPr>
        <w:t xml:space="preserve">היא גורם סיכון למחלות כרוניות רבות ויכולה לפגוע קשות </w:t>
      </w:r>
      <w:r w:rsidRPr="004D1EA5">
        <w:rPr>
          <w:rtl/>
        </w:rPr>
        <w:t>באיכות</w:t>
      </w:r>
      <w:r w:rsidRPr="004D1EA5">
        <w:rPr>
          <w:rFonts w:hint="cs"/>
          <w:rtl/>
        </w:rPr>
        <w:t xml:space="preserve"> החיים</w:t>
      </w:r>
      <w:r w:rsidRPr="004D1EA5">
        <w:rPr>
          <w:rtl/>
        </w:rPr>
        <w:t>.</w:t>
      </w:r>
      <w:r w:rsidRPr="004D1EA5">
        <w:rPr>
          <w:rFonts w:hint="cs"/>
          <w:rtl/>
        </w:rPr>
        <w:t xml:space="preserve"> </w:t>
      </w:r>
      <w:r w:rsidRPr="004D1EA5">
        <w:rPr>
          <w:rFonts w:hint="eastAsia"/>
          <w:rtl/>
        </w:rPr>
        <w:t>הנטל</w:t>
      </w:r>
      <w:r w:rsidRPr="004D1EA5">
        <w:rPr>
          <w:rtl/>
        </w:rPr>
        <w:t xml:space="preserve"> הכלכלי הכבד למערכת הבריאות בגין מחלת ההשמנה ותחלואותיה נאמד במיליארדי שקלים</w:t>
      </w:r>
      <w:r w:rsidRPr="004D1EA5">
        <w:rPr>
          <w:rFonts w:hint="cs"/>
          <w:rtl/>
        </w:rPr>
        <w:t>;</w:t>
      </w:r>
      <w:r w:rsidRPr="004D1EA5">
        <w:rPr>
          <w:rtl/>
        </w:rPr>
        <w:t xml:space="preserve"> ההוצאה הישירה על ניתוחים </w:t>
      </w:r>
      <w:r w:rsidRPr="004D1EA5">
        <w:rPr>
          <w:rtl/>
        </w:rPr>
        <w:t>בריאטרי</w:t>
      </w:r>
      <w:r w:rsidRPr="004D1EA5">
        <w:rPr>
          <w:rFonts w:hint="cs"/>
          <w:rtl/>
        </w:rPr>
        <w:t>י</w:t>
      </w:r>
      <w:r w:rsidRPr="004D1EA5">
        <w:rPr>
          <w:rtl/>
        </w:rPr>
        <w:t>ם</w:t>
      </w:r>
      <w:r w:rsidRPr="004D1EA5">
        <w:rPr>
          <w:rtl/>
        </w:rPr>
        <w:t xml:space="preserve"> מסתכמת </w:t>
      </w:r>
      <w:r w:rsidRPr="004D1EA5">
        <w:rPr>
          <w:rFonts w:hint="cs"/>
          <w:rtl/>
        </w:rPr>
        <w:t>ב</w:t>
      </w:r>
      <w:r w:rsidRPr="004D1EA5">
        <w:rPr>
          <w:rtl/>
        </w:rPr>
        <w:t>כחצי</w:t>
      </w:r>
      <w:r w:rsidRPr="004D1EA5">
        <w:rPr>
          <w:rtl/>
        </w:rPr>
        <w:t xml:space="preserve"> מיליארד ש"ח בשנה. הצלחת הניתוח ושמירה על תוצאות</w:t>
      </w:r>
      <w:r w:rsidRPr="004D1EA5">
        <w:rPr>
          <w:rFonts w:hint="cs"/>
          <w:rtl/>
        </w:rPr>
        <w:t>יו</w:t>
      </w:r>
      <w:r w:rsidRPr="004D1EA5">
        <w:rPr>
          <w:rtl/>
        </w:rPr>
        <w:t xml:space="preserve"> באמצעות מניעת עלי</w:t>
      </w:r>
      <w:r w:rsidRPr="004D1EA5">
        <w:rPr>
          <w:rFonts w:hint="cs"/>
          <w:rtl/>
        </w:rPr>
        <w:t>י</w:t>
      </w:r>
      <w:r w:rsidRPr="004D1EA5">
        <w:rPr>
          <w:rtl/>
        </w:rPr>
        <w:t>ה חוזרת במשקל לאורך זמן, מניעת ניתוחים חוזרים ומניעת סיבוכים ומקרי מוות, הם אינטרס מובהק של המדינה ומערכת הבריאות בכללותה. מכאן, קיימת חשיבות רבה בהקפדה על תהליך הניתוח על כל שלביו</w:t>
      </w:r>
      <w:r w:rsidRPr="004D1EA5">
        <w:rPr>
          <w:rtl/>
        </w:rPr>
        <w:t xml:space="preserve"> </w:t>
      </w:r>
      <w:r w:rsidRPr="004D1EA5">
        <w:rPr>
          <w:rtl/>
        </w:rPr>
        <w:t xml:space="preserve">- החל מזיהוי נכון של הצורך בניתוח ושהמטופל מתאים לעבור את הניתוח, </w:t>
      </w:r>
      <w:r w:rsidRPr="004D1EA5">
        <w:rPr>
          <w:rFonts w:hint="cs"/>
          <w:rtl/>
        </w:rPr>
        <w:t xml:space="preserve">עבור דרך </w:t>
      </w:r>
      <w:r w:rsidRPr="004D1EA5">
        <w:rPr>
          <w:rtl/>
        </w:rPr>
        <w:t xml:space="preserve">בחירת ניתוח מתאים למטופל, הכנה מעמיקה </w:t>
      </w:r>
      <w:r w:rsidRPr="004D1EA5">
        <w:rPr>
          <w:rFonts w:hint="cs"/>
          <w:rtl/>
        </w:rPr>
        <w:t>ו</w:t>
      </w:r>
      <w:r w:rsidRPr="004D1EA5">
        <w:rPr>
          <w:rtl/>
        </w:rPr>
        <w:t>מעקב צמוד לאחריו, ו</w:t>
      </w:r>
      <w:r w:rsidRPr="004D1EA5">
        <w:rPr>
          <w:rFonts w:hint="cs"/>
          <w:rtl/>
        </w:rPr>
        <w:t>כלה ב</w:t>
      </w:r>
      <w:r w:rsidRPr="004D1EA5">
        <w:rPr>
          <w:rtl/>
        </w:rPr>
        <w:t xml:space="preserve">זיהוי מצבים המרמזים על סיבוכים אפשריים. </w:t>
      </w:r>
    </w:p>
    <w:p w:rsidR="002E6D5B" w:rsidRPr="004D1EA5" w:rsidP="00307EE3">
      <w:pPr>
        <w:pStyle w:val="RESHET"/>
        <w:rPr>
          <w:rtl/>
        </w:rPr>
      </w:pPr>
      <w:r w:rsidRPr="004D1EA5">
        <w:rPr>
          <w:rFonts w:hint="eastAsia"/>
          <w:rtl/>
        </w:rPr>
        <w:t>על</w:t>
      </w:r>
      <w:r w:rsidRPr="004D1EA5">
        <w:rPr>
          <w:rtl/>
        </w:rPr>
        <w:t xml:space="preserve"> </w:t>
      </w:r>
      <w:r w:rsidRPr="004D1EA5">
        <w:rPr>
          <w:rFonts w:hint="eastAsia"/>
          <w:rtl/>
        </w:rPr>
        <w:t>משרד</w:t>
      </w:r>
      <w:r w:rsidRPr="004D1EA5">
        <w:rPr>
          <w:rtl/>
        </w:rPr>
        <w:t xml:space="preserve"> </w:t>
      </w:r>
      <w:r w:rsidRPr="004D1EA5">
        <w:rPr>
          <w:rFonts w:hint="eastAsia"/>
          <w:rtl/>
        </w:rPr>
        <w:t>הבריאות</w:t>
      </w:r>
      <w:r w:rsidRPr="004D1EA5">
        <w:rPr>
          <w:rtl/>
        </w:rPr>
        <w:t xml:space="preserve"> </w:t>
      </w:r>
      <w:r w:rsidRPr="004D1EA5">
        <w:rPr>
          <w:rFonts w:hint="eastAsia"/>
          <w:rtl/>
        </w:rPr>
        <w:t>לחדד</w:t>
      </w:r>
      <w:r w:rsidRPr="004D1EA5">
        <w:rPr>
          <w:rtl/>
        </w:rPr>
        <w:t xml:space="preserve"> </w:t>
      </w:r>
      <w:r w:rsidRPr="004D1EA5">
        <w:rPr>
          <w:rFonts w:hint="eastAsia"/>
          <w:rtl/>
        </w:rPr>
        <w:t>את</w:t>
      </w:r>
      <w:r w:rsidRPr="004D1EA5">
        <w:rPr>
          <w:rtl/>
        </w:rPr>
        <w:t xml:space="preserve"> </w:t>
      </w:r>
      <w:r w:rsidRPr="004D1EA5">
        <w:rPr>
          <w:rFonts w:hint="eastAsia"/>
          <w:rtl/>
        </w:rPr>
        <w:t>ההנחיות</w:t>
      </w:r>
      <w:r w:rsidRPr="004D1EA5">
        <w:rPr>
          <w:rtl/>
        </w:rPr>
        <w:t xml:space="preserve"> </w:t>
      </w:r>
      <w:r w:rsidRPr="004D1EA5">
        <w:rPr>
          <w:rFonts w:hint="eastAsia"/>
          <w:rtl/>
        </w:rPr>
        <w:t>שקבע</w:t>
      </w:r>
      <w:r w:rsidRPr="004D1EA5">
        <w:rPr>
          <w:rtl/>
        </w:rPr>
        <w:t xml:space="preserve">, </w:t>
      </w:r>
      <w:r w:rsidRPr="004D1EA5">
        <w:rPr>
          <w:rFonts w:hint="eastAsia"/>
          <w:rtl/>
        </w:rPr>
        <w:t>לעדכן</w:t>
      </w:r>
      <w:r w:rsidRPr="004D1EA5">
        <w:rPr>
          <w:rtl/>
        </w:rPr>
        <w:t xml:space="preserve"> </w:t>
      </w:r>
      <w:r w:rsidRPr="004D1EA5">
        <w:rPr>
          <w:rFonts w:hint="eastAsia"/>
          <w:rtl/>
        </w:rPr>
        <w:t>אותן</w:t>
      </w:r>
      <w:r w:rsidRPr="004D1EA5">
        <w:rPr>
          <w:rtl/>
        </w:rPr>
        <w:t xml:space="preserve"> </w:t>
      </w:r>
      <w:r w:rsidRPr="004D1EA5">
        <w:rPr>
          <w:rFonts w:hint="eastAsia"/>
          <w:rtl/>
        </w:rPr>
        <w:t>ולקבוע</w:t>
      </w:r>
      <w:r w:rsidRPr="004D1EA5">
        <w:rPr>
          <w:rtl/>
        </w:rPr>
        <w:t xml:space="preserve"> </w:t>
      </w:r>
      <w:r w:rsidRPr="004D1EA5">
        <w:rPr>
          <w:rFonts w:hint="cs"/>
          <w:rtl/>
        </w:rPr>
        <w:t xml:space="preserve">עבור </w:t>
      </w:r>
      <w:r w:rsidRPr="004D1EA5">
        <w:rPr>
          <w:rFonts w:hint="eastAsia"/>
          <w:rtl/>
        </w:rPr>
        <w:t>כל</w:t>
      </w:r>
      <w:r w:rsidRPr="004D1EA5">
        <w:rPr>
          <w:rtl/>
        </w:rPr>
        <w:t xml:space="preserve"> </w:t>
      </w:r>
      <w:r w:rsidRPr="004D1EA5">
        <w:rPr>
          <w:rFonts w:hint="eastAsia"/>
          <w:rtl/>
        </w:rPr>
        <w:t>שלב</w:t>
      </w:r>
      <w:r w:rsidRPr="004D1EA5">
        <w:rPr>
          <w:rtl/>
        </w:rPr>
        <w:t xml:space="preserve">, </w:t>
      </w:r>
      <w:r w:rsidRPr="004D1EA5">
        <w:rPr>
          <w:rFonts w:hint="eastAsia"/>
          <w:rtl/>
        </w:rPr>
        <w:t>הן</w:t>
      </w:r>
      <w:r w:rsidRPr="004D1EA5">
        <w:rPr>
          <w:rtl/>
        </w:rPr>
        <w:t xml:space="preserve"> </w:t>
      </w:r>
      <w:r w:rsidRPr="004D1EA5">
        <w:rPr>
          <w:rFonts w:hint="eastAsia"/>
          <w:rtl/>
        </w:rPr>
        <w:t>לפני</w:t>
      </w:r>
      <w:r w:rsidRPr="004D1EA5">
        <w:rPr>
          <w:rtl/>
        </w:rPr>
        <w:t xml:space="preserve"> </w:t>
      </w:r>
      <w:r w:rsidRPr="004D1EA5">
        <w:rPr>
          <w:rFonts w:hint="eastAsia"/>
          <w:rtl/>
        </w:rPr>
        <w:t>הניתוח</w:t>
      </w:r>
      <w:r w:rsidRPr="004D1EA5">
        <w:rPr>
          <w:rtl/>
        </w:rPr>
        <w:t xml:space="preserve"> </w:t>
      </w:r>
      <w:r w:rsidRPr="004D1EA5">
        <w:rPr>
          <w:rFonts w:hint="eastAsia"/>
          <w:rtl/>
        </w:rPr>
        <w:t>הן</w:t>
      </w:r>
      <w:r w:rsidRPr="004D1EA5">
        <w:rPr>
          <w:rtl/>
        </w:rPr>
        <w:t xml:space="preserve"> </w:t>
      </w:r>
      <w:r w:rsidRPr="004D1EA5">
        <w:rPr>
          <w:rFonts w:hint="eastAsia"/>
          <w:rtl/>
        </w:rPr>
        <w:t>לאחריו</w:t>
      </w:r>
      <w:r w:rsidRPr="004D1EA5">
        <w:rPr>
          <w:rtl/>
        </w:rPr>
        <w:t xml:space="preserve">, </w:t>
      </w:r>
      <w:r w:rsidRPr="004D1EA5">
        <w:rPr>
          <w:rFonts w:hint="eastAsia"/>
          <w:rtl/>
        </w:rPr>
        <w:t>את</w:t>
      </w:r>
      <w:r w:rsidRPr="004D1EA5">
        <w:rPr>
          <w:rtl/>
        </w:rPr>
        <w:t xml:space="preserve"> </w:t>
      </w:r>
      <w:r w:rsidRPr="004D1EA5">
        <w:rPr>
          <w:rFonts w:hint="eastAsia"/>
          <w:rtl/>
        </w:rPr>
        <w:t>הגורם</w:t>
      </w:r>
      <w:r w:rsidRPr="004D1EA5">
        <w:rPr>
          <w:rtl/>
        </w:rPr>
        <w:t xml:space="preserve"> </w:t>
      </w:r>
      <w:r w:rsidRPr="004D1EA5">
        <w:rPr>
          <w:rFonts w:hint="eastAsia"/>
          <w:rtl/>
        </w:rPr>
        <w:t>האחראי</w:t>
      </w:r>
      <w:r w:rsidRPr="004D1EA5">
        <w:rPr>
          <w:rtl/>
        </w:rPr>
        <w:t xml:space="preserve">. </w:t>
      </w:r>
      <w:r w:rsidRPr="004D1EA5">
        <w:rPr>
          <w:rFonts w:hint="eastAsia"/>
          <w:rtl/>
        </w:rPr>
        <w:t>על</w:t>
      </w:r>
      <w:r w:rsidRPr="004D1EA5">
        <w:rPr>
          <w:rtl/>
        </w:rPr>
        <w:t xml:space="preserve"> </w:t>
      </w:r>
      <w:r w:rsidRPr="004D1EA5">
        <w:rPr>
          <w:rFonts w:hint="eastAsia"/>
          <w:rtl/>
        </w:rPr>
        <w:t>קופות</w:t>
      </w:r>
      <w:r w:rsidRPr="004D1EA5">
        <w:rPr>
          <w:rtl/>
        </w:rPr>
        <w:t xml:space="preserve"> </w:t>
      </w:r>
      <w:r w:rsidRPr="004D1EA5">
        <w:rPr>
          <w:rFonts w:hint="eastAsia"/>
          <w:rtl/>
        </w:rPr>
        <w:t>החולים</w:t>
      </w:r>
      <w:r w:rsidRPr="004D1EA5">
        <w:rPr>
          <w:rtl/>
        </w:rPr>
        <w:t xml:space="preserve"> </w:t>
      </w:r>
      <w:r w:rsidRPr="004D1EA5">
        <w:rPr>
          <w:rFonts w:hint="eastAsia"/>
          <w:rtl/>
        </w:rPr>
        <w:t>והמרכזים</w:t>
      </w:r>
      <w:r w:rsidRPr="004D1EA5">
        <w:rPr>
          <w:rtl/>
        </w:rPr>
        <w:t xml:space="preserve"> </w:t>
      </w:r>
      <w:r w:rsidRPr="004D1EA5">
        <w:rPr>
          <w:rFonts w:hint="eastAsia"/>
          <w:rtl/>
        </w:rPr>
        <w:t>הבריאטריים</w:t>
      </w:r>
      <w:r w:rsidRPr="004D1EA5">
        <w:rPr>
          <w:rtl/>
        </w:rPr>
        <w:t xml:space="preserve"> </w:t>
      </w:r>
      <w:r w:rsidRPr="004D1EA5">
        <w:rPr>
          <w:rFonts w:hint="eastAsia"/>
          <w:rtl/>
        </w:rPr>
        <w:t>לבנות</w:t>
      </w:r>
      <w:r w:rsidRPr="004D1EA5">
        <w:rPr>
          <w:rtl/>
        </w:rPr>
        <w:t xml:space="preserve"> </w:t>
      </w:r>
      <w:r w:rsidRPr="004D1EA5">
        <w:rPr>
          <w:rFonts w:hint="eastAsia"/>
          <w:rtl/>
        </w:rPr>
        <w:t>מעטפת</w:t>
      </w:r>
      <w:r w:rsidRPr="004D1EA5">
        <w:rPr>
          <w:rtl/>
        </w:rPr>
        <w:t xml:space="preserve"> </w:t>
      </w:r>
      <w:r w:rsidRPr="004D1EA5">
        <w:rPr>
          <w:rFonts w:hint="eastAsia"/>
          <w:rtl/>
        </w:rPr>
        <w:t>מותאמת</w:t>
      </w:r>
      <w:r w:rsidRPr="004D1EA5">
        <w:rPr>
          <w:rtl/>
        </w:rPr>
        <w:t xml:space="preserve"> </w:t>
      </w:r>
      <w:r w:rsidRPr="004D1EA5">
        <w:rPr>
          <w:rFonts w:hint="eastAsia"/>
          <w:rtl/>
        </w:rPr>
        <w:t>בהתאם</w:t>
      </w:r>
      <w:r w:rsidRPr="004D1EA5">
        <w:rPr>
          <w:rtl/>
        </w:rPr>
        <w:t xml:space="preserve"> </w:t>
      </w:r>
      <w:r w:rsidRPr="004D1EA5">
        <w:rPr>
          <w:rFonts w:hint="eastAsia"/>
          <w:rtl/>
        </w:rPr>
        <w:t>לחוזר</w:t>
      </w:r>
      <w:r w:rsidRPr="004D1EA5">
        <w:rPr>
          <w:rtl/>
        </w:rPr>
        <w:t xml:space="preserve"> </w:t>
      </w:r>
      <w:r w:rsidRPr="004D1EA5">
        <w:rPr>
          <w:rFonts w:hint="eastAsia"/>
          <w:rtl/>
        </w:rPr>
        <w:t>שיעודכן</w:t>
      </w:r>
      <w:r w:rsidRPr="004D1EA5">
        <w:rPr>
          <w:rFonts w:hint="cs"/>
          <w:rtl/>
        </w:rPr>
        <w:t>,</w:t>
      </w:r>
      <w:r w:rsidRPr="004D1EA5">
        <w:rPr>
          <w:rtl/>
        </w:rPr>
        <w:t xml:space="preserve"> </w:t>
      </w:r>
      <w:r w:rsidRPr="004D1EA5">
        <w:rPr>
          <w:rFonts w:hint="eastAsia"/>
          <w:rtl/>
        </w:rPr>
        <w:t>ולהקפיד</w:t>
      </w:r>
      <w:r w:rsidRPr="004D1EA5">
        <w:rPr>
          <w:rtl/>
        </w:rPr>
        <w:t xml:space="preserve"> </w:t>
      </w:r>
      <w:r w:rsidRPr="004D1EA5">
        <w:rPr>
          <w:rFonts w:hint="eastAsia"/>
          <w:rtl/>
        </w:rPr>
        <w:t>על</w:t>
      </w:r>
      <w:r w:rsidRPr="004D1EA5">
        <w:rPr>
          <w:rtl/>
        </w:rPr>
        <w:t xml:space="preserve"> </w:t>
      </w:r>
      <w:r w:rsidRPr="004D1EA5">
        <w:rPr>
          <w:rFonts w:hint="eastAsia"/>
          <w:rtl/>
        </w:rPr>
        <w:t>הרצף</w:t>
      </w:r>
      <w:r w:rsidRPr="004D1EA5">
        <w:rPr>
          <w:rtl/>
        </w:rPr>
        <w:t xml:space="preserve"> </w:t>
      </w:r>
      <w:r w:rsidRPr="004D1EA5">
        <w:rPr>
          <w:rFonts w:hint="eastAsia"/>
          <w:rtl/>
        </w:rPr>
        <w:t>הטיפולי</w:t>
      </w:r>
      <w:r w:rsidRPr="004D1EA5">
        <w:rPr>
          <w:rtl/>
        </w:rPr>
        <w:t xml:space="preserve"> </w:t>
      </w:r>
      <w:r w:rsidRPr="004D1EA5">
        <w:rPr>
          <w:rFonts w:hint="eastAsia"/>
          <w:rtl/>
        </w:rPr>
        <w:t>בין</w:t>
      </w:r>
      <w:r w:rsidRPr="004D1EA5">
        <w:rPr>
          <w:rtl/>
        </w:rPr>
        <w:t xml:space="preserve"> </w:t>
      </w:r>
      <w:r w:rsidRPr="004D1EA5">
        <w:rPr>
          <w:rFonts w:hint="eastAsia"/>
          <w:rtl/>
        </w:rPr>
        <w:t>הקהילה</w:t>
      </w:r>
      <w:r w:rsidRPr="004D1EA5">
        <w:rPr>
          <w:rtl/>
        </w:rPr>
        <w:t xml:space="preserve"> </w:t>
      </w:r>
      <w:r w:rsidRPr="004D1EA5">
        <w:rPr>
          <w:rFonts w:hint="eastAsia"/>
          <w:rtl/>
        </w:rPr>
        <w:t>למרכז</w:t>
      </w:r>
      <w:r w:rsidRPr="004D1EA5">
        <w:rPr>
          <w:rtl/>
        </w:rPr>
        <w:t xml:space="preserve"> </w:t>
      </w:r>
      <w:r w:rsidRPr="004D1EA5">
        <w:rPr>
          <w:rFonts w:hint="eastAsia"/>
          <w:rtl/>
        </w:rPr>
        <w:t>הבריאטרי</w:t>
      </w:r>
      <w:r w:rsidRPr="004D1EA5">
        <w:rPr>
          <w:rtl/>
        </w:rPr>
        <w:t xml:space="preserve"> </w:t>
      </w:r>
      <w:r w:rsidRPr="004D1EA5">
        <w:rPr>
          <w:rFonts w:hint="eastAsia"/>
          <w:rtl/>
        </w:rPr>
        <w:t>בבית</w:t>
      </w:r>
      <w:r w:rsidRPr="004D1EA5">
        <w:rPr>
          <w:rtl/>
        </w:rPr>
        <w:t xml:space="preserve"> </w:t>
      </w:r>
      <w:r w:rsidRPr="004D1EA5">
        <w:rPr>
          <w:rFonts w:hint="eastAsia"/>
          <w:rtl/>
        </w:rPr>
        <w:t>החולים</w:t>
      </w:r>
      <w:r w:rsidRPr="004D1EA5">
        <w:rPr>
          <w:rtl/>
        </w:rPr>
        <w:t xml:space="preserve">, </w:t>
      </w:r>
      <w:r w:rsidRPr="004D1EA5">
        <w:rPr>
          <w:rFonts w:hint="eastAsia"/>
          <w:rtl/>
        </w:rPr>
        <w:t>לבחון</w:t>
      </w:r>
      <w:r w:rsidRPr="004D1EA5">
        <w:rPr>
          <w:rtl/>
        </w:rPr>
        <w:t xml:space="preserve"> </w:t>
      </w:r>
      <w:r w:rsidRPr="004D1EA5">
        <w:rPr>
          <w:rFonts w:hint="eastAsia"/>
          <w:rtl/>
        </w:rPr>
        <w:t>כל</w:t>
      </w:r>
      <w:r w:rsidRPr="004D1EA5">
        <w:rPr>
          <w:rtl/>
        </w:rPr>
        <w:t xml:space="preserve"> </w:t>
      </w:r>
      <w:r w:rsidRPr="004D1EA5">
        <w:rPr>
          <w:rFonts w:hint="eastAsia"/>
          <w:rtl/>
        </w:rPr>
        <w:t>מקרה</w:t>
      </w:r>
      <w:r w:rsidRPr="004D1EA5">
        <w:rPr>
          <w:rtl/>
        </w:rPr>
        <w:t xml:space="preserve"> </w:t>
      </w:r>
      <w:r w:rsidRPr="004D1EA5">
        <w:rPr>
          <w:rFonts w:hint="eastAsia"/>
          <w:rtl/>
        </w:rPr>
        <w:t>ולהתאימו</w:t>
      </w:r>
      <w:r w:rsidRPr="004D1EA5">
        <w:rPr>
          <w:rtl/>
        </w:rPr>
        <w:t xml:space="preserve"> </w:t>
      </w:r>
      <w:r w:rsidRPr="004D1EA5">
        <w:rPr>
          <w:rFonts w:hint="eastAsia"/>
          <w:rtl/>
        </w:rPr>
        <w:t>לניתוח</w:t>
      </w:r>
      <w:r w:rsidRPr="004D1EA5">
        <w:rPr>
          <w:rtl/>
        </w:rPr>
        <w:t xml:space="preserve"> </w:t>
      </w:r>
      <w:r w:rsidRPr="004D1EA5">
        <w:rPr>
          <w:rFonts w:hint="eastAsia"/>
          <w:rtl/>
        </w:rPr>
        <w:t>ביתר</w:t>
      </w:r>
      <w:r w:rsidRPr="004D1EA5">
        <w:rPr>
          <w:rtl/>
        </w:rPr>
        <w:t xml:space="preserve"> </w:t>
      </w:r>
      <w:r w:rsidRPr="004D1EA5">
        <w:rPr>
          <w:rFonts w:hint="eastAsia"/>
          <w:rtl/>
        </w:rPr>
        <w:t>דקדקנות</w:t>
      </w:r>
      <w:r w:rsidRPr="004D1EA5">
        <w:rPr>
          <w:rFonts w:hint="cs"/>
          <w:rtl/>
        </w:rPr>
        <w:t>,</w:t>
      </w:r>
      <w:r w:rsidRPr="004D1EA5">
        <w:rPr>
          <w:rtl/>
        </w:rPr>
        <w:t xml:space="preserve"> </w:t>
      </w:r>
      <w:r w:rsidRPr="004D1EA5">
        <w:rPr>
          <w:rFonts w:hint="eastAsia"/>
          <w:rtl/>
        </w:rPr>
        <w:t>ולתת</w:t>
      </w:r>
      <w:r w:rsidRPr="004D1EA5">
        <w:rPr>
          <w:rtl/>
        </w:rPr>
        <w:t xml:space="preserve"> </w:t>
      </w:r>
      <w:r w:rsidRPr="004D1EA5">
        <w:rPr>
          <w:rFonts w:hint="eastAsia"/>
          <w:rtl/>
        </w:rPr>
        <w:t>את</w:t>
      </w:r>
      <w:r w:rsidRPr="004D1EA5">
        <w:rPr>
          <w:rtl/>
        </w:rPr>
        <w:t xml:space="preserve"> </w:t>
      </w:r>
      <w:r w:rsidRPr="004D1EA5">
        <w:rPr>
          <w:rFonts w:hint="eastAsia"/>
          <w:rtl/>
        </w:rPr>
        <w:t>מלוא</w:t>
      </w:r>
      <w:r w:rsidRPr="004D1EA5">
        <w:rPr>
          <w:rtl/>
        </w:rPr>
        <w:t xml:space="preserve"> </w:t>
      </w:r>
      <w:r w:rsidRPr="004D1EA5">
        <w:rPr>
          <w:rFonts w:hint="eastAsia"/>
          <w:rtl/>
        </w:rPr>
        <w:t>המידע</w:t>
      </w:r>
      <w:r w:rsidRPr="004D1EA5">
        <w:rPr>
          <w:rtl/>
        </w:rPr>
        <w:t xml:space="preserve"> </w:t>
      </w:r>
      <w:r w:rsidRPr="004D1EA5">
        <w:rPr>
          <w:rFonts w:hint="eastAsia"/>
          <w:rtl/>
        </w:rPr>
        <w:t>למנותח</w:t>
      </w:r>
      <w:r w:rsidRPr="004D1EA5">
        <w:rPr>
          <w:rtl/>
        </w:rPr>
        <w:t>.</w:t>
      </w:r>
      <w:r w:rsidRPr="004D1EA5">
        <w:rPr>
          <w:rFonts w:hint="cs"/>
          <w:rtl/>
        </w:rPr>
        <w:t xml:space="preserve"> עליהם גם ליזום פניות למטופלים לפני ואחרי הניתוח ולהגביר את מודעות הציבור לכלל ההיבטים.</w:t>
      </w:r>
      <w:r w:rsidRPr="004D1EA5">
        <w:rPr>
          <w:rtl/>
        </w:rPr>
        <w:t xml:space="preserve"> </w:t>
      </w:r>
      <w:r w:rsidRPr="004D1EA5">
        <w:rPr>
          <w:rFonts w:hint="eastAsia"/>
          <w:rtl/>
        </w:rPr>
        <w:t>האחריות</w:t>
      </w:r>
      <w:r w:rsidRPr="004D1EA5">
        <w:rPr>
          <w:rtl/>
        </w:rPr>
        <w:t xml:space="preserve"> </w:t>
      </w:r>
      <w:r w:rsidRPr="004D1EA5">
        <w:rPr>
          <w:rFonts w:hint="cs"/>
          <w:rtl/>
        </w:rPr>
        <w:t xml:space="preserve">להצלחת הניתוח </w:t>
      </w:r>
      <w:r w:rsidRPr="004D1EA5">
        <w:rPr>
          <w:rFonts w:hint="eastAsia"/>
          <w:rtl/>
        </w:rPr>
        <w:t>היא</w:t>
      </w:r>
      <w:r w:rsidRPr="004D1EA5">
        <w:rPr>
          <w:rtl/>
        </w:rPr>
        <w:t xml:space="preserve"> </w:t>
      </w:r>
      <w:r w:rsidRPr="004D1EA5">
        <w:rPr>
          <w:rFonts w:hint="eastAsia"/>
          <w:rtl/>
        </w:rPr>
        <w:t>מערכתית</w:t>
      </w:r>
      <w:r w:rsidRPr="004D1EA5">
        <w:rPr>
          <w:rFonts w:hint="cs"/>
          <w:rtl/>
        </w:rPr>
        <w:t>,</w:t>
      </w:r>
      <w:r w:rsidRPr="004D1EA5">
        <w:rPr>
          <w:rtl/>
        </w:rPr>
        <w:t xml:space="preserve"> </w:t>
      </w:r>
      <w:r w:rsidRPr="004D1EA5">
        <w:rPr>
          <w:rFonts w:hint="eastAsia"/>
          <w:rtl/>
        </w:rPr>
        <w:t>ואין</w:t>
      </w:r>
      <w:r w:rsidRPr="004D1EA5">
        <w:rPr>
          <w:rtl/>
        </w:rPr>
        <w:t xml:space="preserve"> </w:t>
      </w:r>
      <w:r w:rsidRPr="004D1EA5">
        <w:rPr>
          <w:rFonts w:hint="eastAsia"/>
          <w:rtl/>
        </w:rPr>
        <w:t>להתנער</w:t>
      </w:r>
      <w:r w:rsidRPr="004D1EA5">
        <w:rPr>
          <w:rtl/>
        </w:rPr>
        <w:t xml:space="preserve"> </w:t>
      </w:r>
      <w:r w:rsidRPr="004D1EA5">
        <w:rPr>
          <w:rFonts w:hint="eastAsia"/>
          <w:rtl/>
        </w:rPr>
        <w:t>מכך</w:t>
      </w:r>
      <w:r w:rsidRPr="004D1EA5">
        <w:rPr>
          <w:rtl/>
        </w:rPr>
        <w:t xml:space="preserve"> </w:t>
      </w:r>
      <w:r w:rsidRPr="004D1EA5">
        <w:rPr>
          <w:rFonts w:hint="eastAsia"/>
          <w:rtl/>
        </w:rPr>
        <w:t>באמצעות</w:t>
      </w:r>
      <w:r w:rsidRPr="004D1EA5">
        <w:rPr>
          <w:rtl/>
        </w:rPr>
        <w:t xml:space="preserve"> </w:t>
      </w:r>
      <w:r w:rsidRPr="004D1EA5">
        <w:rPr>
          <w:rFonts w:hint="eastAsia"/>
          <w:rtl/>
        </w:rPr>
        <w:t>הטלת</w:t>
      </w:r>
      <w:r w:rsidRPr="004D1EA5">
        <w:rPr>
          <w:rtl/>
        </w:rPr>
        <w:t xml:space="preserve"> </w:t>
      </w:r>
      <w:r w:rsidRPr="004D1EA5">
        <w:rPr>
          <w:rFonts w:hint="eastAsia"/>
          <w:rtl/>
        </w:rPr>
        <w:t>האחריות</w:t>
      </w:r>
      <w:r w:rsidRPr="004D1EA5">
        <w:rPr>
          <w:rtl/>
        </w:rPr>
        <w:t xml:space="preserve"> </w:t>
      </w:r>
      <w:r w:rsidRPr="004D1EA5">
        <w:rPr>
          <w:rFonts w:hint="eastAsia"/>
          <w:rtl/>
        </w:rPr>
        <w:t>על</w:t>
      </w:r>
      <w:r w:rsidRPr="004D1EA5">
        <w:rPr>
          <w:rtl/>
        </w:rPr>
        <w:t xml:space="preserve"> </w:t>
      </w:r>
      <w:r w:rsidRPr="004D1EA5">
        <w:rPr>
          <w:rFonts w:hint="eastAsia"/>
          <w:rtl/>
        </w:rPr>
        <w:t>המטופל</w:t>
      </w:r>
      <w:r w:rsidRPr="004D1EA5">
        <w:rPr>
          <w:rtl/>
        </w:rPr>
        <w:t xml:space="preserve"> </w:t>
      </w:r>
      <w:r w:rsidRPr="004D1EA5">
        <w:rPr>
          <w:rFonts w:hint="eastAsia"/>
          <w:rtl/>
        </w:rPr>
        <w:t>בלבד</w:t>
      </w:r>
      <w:r w:rsidRPr="004D1EA5">
        <w:rPr>
          <w:rtl/>
        </w:rPr>
        <w:t>.</w:t>
      </w:r>
    </w:p>
    <w:p w:rsidR="002E6D5B" w:rsidP="00BD4CD2">
      <w:pPr>
        <w:spacing w:line="240" w:lineRule="exact"/>
        <w:ind w:right="2268"/>
        <w:jc w:val="both"/>
        <w:rPr>
          <w:rFonts w:ascii="Tahoma" w:hAnsi="Tahoma" w:cs="Tahoma"/>
          <w:sz w:val="18"/>
          <w:szCs w:val="18"/>
          <w:lang w:eastAsia="he-IL"/>
        </w:rPr>
      </w:pPr>
    </w:p>
    <w:p w:rsidR="00307EE3" w:rsidRPr="004D1EA5" w:rsidP="00BD4CD2">
      <w:pPr>
        <w:spacing w:line="240" w:lineRule="exact"/>
        <w:ind w:right="2268"/>
        <w:jc w:val="both"/>
        <w:rPr>
          <w:rFonts w:ascii="Tahoma" w:hAnsi="Tahoma" w:cs="Tahoma"/>
          <w:sz w:val="18"/>
          <w:szCs w:val="18"/>
          <w:rtl/>
          <w:lang w:eastAsia="he-IL"/>
        </w:rPr>
      </w:pPr>
    </w:p>
    <w:p w:rsidR="002E6D5B" w:rsidRPr="001E7226" w:rsidP="00BD4CD2">
      <w:pPr>
        <w:pStyle w:val="KOT4"/>
        <w:rPr>
          <w:rtl/>
        </w:rPr>
      </w:pPr>
      <w:r w:rsidRPr="001E7226">
        <w:rPr>
          <w:rFonts w:hint="cs"/>
          <w:rtl/>
        </w:rPr>
        <w:t xml:space="preserve">מידע חסר בדבר </w:t>
      </w:r>
      <w:r w:rsidRPr="001E7226">
        <w:rPr>
          <w:rFonts w:hint="eastAsia"/>
          <w:rtl/>
        </w:rPr>
        <w:t>ההוצאה</w:t>
      </w:r>
      <w:r w:rsidRPr="001E7226">
        <w:rPr>
          <w:rtl/>
        </w:rPr>
        <w:t xml:space="preserve"> </w:t>
      </w:r>
      <w:r w:rsidRPr="001E7226">
        <w:rPr>
          <w:rFonts w:hint="eastAsia"/>
          <w:rtl/>
        </w:rPr>
        <w:t>הלאומית</w:t>
      </w:r>
      <w:r w:rsidRPr="001E7226">
        <w:rPr>
          <w:rtl/>
        </w:rPr>
        <w:t xml:space="preserve"> </w:t>
      </w:r>
      <w:r w:rsidRPr="001E7226">
        <w:rPr>
          <w:rFonts w:hint="eastAsia"/>
          <w:rtl/>
        </w:rPr>
        <w:t>הכבדה</w:t>
      </w:r>
      <w:r w:rsidRPr="001E7226">
        <w:rPr>
          <w:rtl/>
        </w:rPr>
        <w:t xml:space="preserve"> </w:t>
      </w:r>
      <w:r w:rsidRPr="001E7226">
        <w:rPr>
          <w:rFonts w:hint="eastAsia"/>
          <w:rtl/>
        </w:rPr>
        <w:t>והתמחור</w:t>
      </w:r>
      <w:r w:rsidRPr="001E7226">
        <w:rPr>
          <w:rtl/>
        </w:rPr>
        <w:t xml:space="preserve"> </w:t>
      </w:r>
      <w:r w:rsidRPr="001E7226">
        <w:rPr>
          <w:rFonts w:hint="eastAsia"/>
          <w:rtl/>
        </w:rPr>
        <w:t>של</w:t>
      </w:r>
      <w:r w:rsidRPr="001E7226">
        <w:rPr>
          <w:rtl/>
        </w:rPr>
        <w:t xml:space="preserve"> </w:t>
      </w:r>
      <w:r w:rsidRPr="001E7226">
        <w:rPr>
          <w:rFonts w:hint="eastAsia"/>
          <w:rtl/>
        </w:rPr>
        <w:t>ניתוחים</w:t>
      </w:r>
      <w:r w:rsidRPr="001E7226">
        <w:rPr>
          <w:rtl/>
        </w:rPr>
        <w:t xml:space="preserve"> </w:t>
      </w:r>
      <w:r w:rsidRPr="001E7226">
        <w:rPr>
          <w:rFonts w:hint="eastAsia"/>
          <w:rtl/>
        </w:rPr>
        <w:t>בריאטריים</w:t>
      </w:r>
    </w:p>
    <w:p w:rsidR="002E6D5B" w:rsidRPr="00F9356F" w:rsidP="00F9356F">
      <w:pPr>
        <w:spacing w:after="240" w:line="240" w:lineRule="exact"/>
        <w:ind w:right="2268"/>
        <w:jc w:val="both"/>
        <w:rPr>
          <w:rFonts w:ascii="Tahoma" w:hAnsi="Tahoma" w:cs="Tahoma"/>
          <w:spacing w:val="-4"/>
          <w:sz w:val="18"/>
          <w:szCs w:val="18"/>
          <w:rtl/>
        </w:rPr>
      </w:pPr>
      <w:r w:rsidRPr="00307EE3">
        <w:rPr>
          <w:rStyle w:val="Heading7Char"/>
          <w:rFonts w:ascii="Tahoma" w:hAnsi="Tahoma" w:cs="Tahoma" w:hint="cs"/>
          <w:sz w:val="17"/>
          <w:szCs w:val="17"/>
          <w:rtl/>
        </w:rPr>
        <w:t>ההוצאה</w:t>
      </w:r>
      <w:r w:rsidRPr="00307EE3">
        <w:rPr>
          <w:rStyle w:val="Heading7Char"/>
          <w:rFonts w:ascii="Tahoma" w:hAnsi="Tahoma" w:cs="Tahoma"/>
          <w:sz w:val="17"/>
          <w:szCs w:val="17"/>
          <w:rtl/>
        </w:rPr>
        <w:t xml:space="preserve"> </w:t>
      </w:r>
      <w:r w:rsidRPr="00307EE3">
        <w:rPr>
          <w:rStyle w:val="Heading7Char"/>
          <w:rFonts w:ascii="Tahoma" w:hAnsi="Tahoma" w:cs="Tahoma" w:hint="cs"/>
          <w:sz w:val="17"/>
          <w:szCs w:val="17"/>
          <w:rtl/>
        </w:rPr>
        <w:t>הלאומית</w:t>
      </w:r>
      <w:r w:rsidRPr="00307EE3">
        <w:rPr>
          <w:rStyle w:val="Heading7Char"/>
          <w:rFonts w:ascii="Tahoma" w:hAnsi="Tahoma" w:cs="Tahoma"/>
          <w:sz w:val="17"/>
          <w:szCs w:val="17"/>
          <w:rtl/>
        </w:rPr>
        <w:t xml:space="preserve"> </w:t>
      </w:r>
      <w:r w:rsidRPr="00307EE3">
        <w:rPr>
          <w:rStyle w:val="Heading7Char"/>
          <w:rFonts w:ascii="Tahoma" w:hAnsi="Tahoma" w:cs="Tahoma" w:hint="cs"/>
          <w:sz w:val="17"/>
          <w:szCs w:val="17"/>
          <w:rtl/>
        </w:rPr>
        <w:t>על</w:t>
      </w:r>
      <w:r w:rsidRPr="00307EE3">
        <w:rPr>
          <w:rStyle w:val="Heading7Char"/>
          <w:rFonts w:ascii="Tahoma" w:hAnsi="Tahoma" w:cs="Tahoma"/>
          <w:sz w:val="17"/>
          <w:szCs w:val="17"/>
          <w:rtl/>
        </w:rPr>
        <w:t xml:space="preserve"> </w:t>
      </w:r>
      <w:r w:rsidRPr="00307EE3">
        <w:rPr>
          <w:rStyle w:val="Heading7Char"/>
          <w:rFonts w:ascii="Tahoma" w:hAnsi="Tahoma" w:cs="Tahoma" w:hint="cs"/>
          <w:sz w:val="17"/>
          <w:szCs w:val="17"/>
          <w:rtl/>
        </w:rPr>
        <w:t>ניתוחים</w:t>
      </w:r>
      <w:r w:rsidRPr="00307EE3">
        <w:rPr>
          <w:rStyle w:val="Heading7Char"/>
          <w:rFonts w:ascii="Tahoma" w:hAnsi="Tahoma" w:cs="Tahoma"/>
          <w:sz w:val="17"/>
          <w:szCs w:val="17"/>
          <w:rtl/>
        </w:rPr>
        <w:t xml:space="preserve"> </w:t>
      </w:r>
      <w:r w:rsidRPr="00307EE3">
        <w:rPr>
          <w:rStyle w:val="Heading7Char"/>
          <w:rFonts w:ascii="Tahoma" w:hAnsi="Tahoma" w:cs="Tahoma" w:hint="cs"/>
          <w:sz w:val="17"/>
          <w:szCs w:val="17"/>
          <w:rtl/>
        </w:rPr>
        <w:t>בריאטריים</w:t>
      </w:r>
      <w:r w:rsidRPr="00307EE3">
        <w:rPr>
          <w:rStyle w:val="Heading7Char"/>
          <w:rFonts w:ascii="Tahoma" w:hAnsi="Tahoma" w:cs="Tahoma"/>
          <w:b w:val="0"/>
          <w:bCs w:val="0"/>
          <w:sz w:val="17"/>
          <w:szCs w:val="17"/>
          <w:rtl/>
        </w:rPr>
        <w:t>:</w:t>
      </w:r>
      <w:r w:rsidRPr="004D1EA5">
        <w:rPr>
          <w:rFonts w:ascii="Tahoma" w:hAnsi="Tahoma" w:cs="Tahoma"/>
          <w:sz w:val="18"/>
          <w:szCs w:val="18"/>
          <w:rtl/>
        </w:rPr>
        <w:t xml:space="preserve"> </w:t>
      </w:r>
      <w:r w:rsidRPr="00F9356F">
        <w:rPr>
          <w:rFonts w:ascii="Tahoma" w:hAnsi="Tahoma" w:cs="Tahoma"/>
          <w:spacing w:val="-4"/>
          <w:sz w:val="18"/>
          <w:szCs w:val="18"/>
          <w:rtl/>
        </w:rPr>
        <w:t xml:space="preserve">השמנת יתר היא גורם סיכון </w:t>
      </w:r>
      <w:r w:rsidRPr="00F9356F">
        <w:rPr>
          <w:rFonts w:ascii="Tahoma" w:hAnsi="Tahoma" w:cs="Tahoma" w:hint="cs"/>
          <w:spacing w:val="-4"/>
          <w:sz w:val="18"/>
          <w:szCs w:val="18"/>
          <w:rtl/>
        </w:rPr>
        <w:t xml:space="preserve">בעל משקל </w:t>
      </w:r>
      <w:r w:rsidRPr="00F9356F">
        <w:rPr>
          <w:rFonts w:ascii="Tahoma" w:hAnsi="Tahoma" w:cs="Tahoma"/>
          <w:spacing w:val="-4"/>
          <w:sz w:val="18"/>
          <w:szCs w:val="18"/>
          <w:rtl/>
        </w:rPr>
        <w:t xml:space="preserve">למחלות כרוניות רבות </w:t>
      </w:r>
      <w:r w:rsidRPr="00F9356F">
        <w:rPr>
          <w:rFonts w:ascii="Tahoma" w:hAnsi="Tahoma" w:cs="Tahoma" w:hint="cs"/>
          <w:spacing w:val="-4"/>
          <w:sz w:val="18"/>
          <w:szCs w:val="18"/>
          <w:rtl/>
        </w:rPr>
        <w:t>שהטיפול</w:t>
      </w:r>
      <w:r w:rsidRPr="00F9356F">
        <w:rPr>
          <w:rFonts w:ascii="Tahoma" w:hAnsi="Tahoma" w:cs="Tahoma"/>
          <w:spacing w:val="-4"/>
          <w:sz w:val="18"/>
          <w:szCs w:val="18"/>
          <w:rtl/>
        </w:rPr>
        <w:t xml:space="preserve"> בה</w:t>
      </w:r>
      <w:r w:rsidRPr="00F9356F">
        <w:rPr>
          <w:rFonts w:ascii="Tahoma" w:hAnsi="Tahoma" w:cs="Tahoma" w:hint="cs"/>
          <w:spacing w:val="-4"/>
          <w:sz w:val="18"/>
          <w:szCs w:val="18"/>
          <w:rtl/>
        </w:rPr>
        <w:t>ן</w:t>
      </w:r>
      <w:r w:rsidRPr="00F9356F">
        <w:rPr>
          <w:rFonts w:ascii="Tahoma" w:hAnsi="Tahoma" w:cs="Tahoma"/>
          <w:spacing w:val="-4"/>
          <w:sz w:val="18"/>
          <w:szCs w:val="18"/>
          <w:rtl/>
        </w:rPr>
        <w:t xml:space="preserve"> מעמיס נטל כלכלי כבד על מערכת הבריאות. מחקרים </w:t>
      </w:r>
      <w:r w:rsidRPr="00F9356F">
        <w:rPr>
          <w:rFonts w:ascii="Tahoma" w:hAnsi="Tahoma" w:cs="Tahoma" w:hint="cs"/>
          <w:spacing w:val="-4"/>
          <w:sz w:val="18"/>
          <w:szCs w:val="18"/>
          <w:rtl/>
        </w:rPr>
        <w:t>שבחנו</w:t>
      </w:r>
      <w:r w:rsidRPr="00F9356F">
        <w:rPr>
          <w:rFonts w:ascii="Tahoma" w:hAnsi="Tahoma" w:cs="Tahoma"/>
          <w:spacing w:val="-4"/>
          <w:sz w:val="18"/>
          <w:szCs w:val="18"/>
          <w:rtl/>
        </w:rPr>
        <w:t xml:space="preserve"> </w:t>
      </w:r>
      <w:r w:rsidRPr="00F9356F">
        <w:rPr>
          <w:rFonts w:ascii="Tahoma" w:hAnsi="Tahoma" w:cs="Tahoma" w:hint="cs"/>
          <w:spacing w:val="-4"/>
          <w:sz w:val="18"/>
          <w:szCs w:val="18"/>
          <w:rtl/>
        </w:rPr>
        <w:t>את</w:t>
      </w:r>
      <w:r w:rsidRPr="00F9356F">
        <w:rPr>
          <w:rFonts w:ascii="Tahoma" w:hAnsi="Tahoma" w:cs="Tahoma"/>
          <w:spacing w:val="-4"/>
          <w:sz w:val="18"/>
          <w:szCs w:val="18"/>
          <w:rtl/>
        </w:rPr>
        <w:t xml:space="preserve"> </w:t>
      </w:r>
      <w:r w:rsidRPr="00F9356F">
        <w:rPr>
          <w:rFonts w:ascii="Tahoma" w:hAnsi="Tahoma" w:cs="Tahoma" w:hint="cs"/>
          <w:spacing w:val="-4"/>
          <w:sz w:val="18"/>
          <w:szCs w:val="18"/>
          <w:rtl/>
        </w:rPr>
        <w:t>ה</w:t>
      </w:r>
      <w:r w:rsidRPr="00F9356F">
        <w:rPr>
          <w:rFonts w:ascii="Tahoma" w:hAnsi="Tahoma" w:cs="Tahoma"/>
          <w:spacing w:val="-4"/>
          <w:sz w:val="18"/>
          <w:szCs w:val="18"/>
          <w:rtl/>
        </w:rPr>
        <w:t xml:space="preserve">עלות-תועלת </w:t>
      </w:r>
      <w:r w:rsidRPr="00F9356F">
        <w:rPr>
          <w:rFonts w:ascii="Tahoma" w:hAnsi="Tahoma" w:cs="Tahoma" w:hint="cs"/>
          <w:spacing w:val="-4"/>
          <w:sz w:val="18"/>
          <w:szCs w:val="18"/>
          <w:rtl/>
        </w:rPr>
        <w:t>ש</w:t>
      </w:r>
      <w:r w:rsidRPr="00F9356F">
        <w:rPr>
          <w:rFonts w:ascii="Tahoma" w:hAnsi="Tahoma" w:cs="Tahoma"/>
          <w:spacing w:val="-4"/>
          <w:sz w:val="18"/>
          <w:szCs w:val="18"/>
          <w:rtl/>
        </w:rPr>
        <w:t>ל</w:t>
      </w:r>
      <w:r w:rsidRPr="00F9356F">
        <w:rPr>
          <w:rFonts w:ascii="Tahoma" w:hAnsi="Tahoma" w:cs="Tahoma" w:hint="cs"/>
          <w:spacing w:val="-4"/>
          <w:sz w:val="18"/>
          <w:szCs w:val="18"/>
          <w:rtl/>
        </w:rPr>
        <w:t xml:space="preserve"> </w:t>
      </w:r>
      <w:r w:rsidRPr="00F9356F">
        <w:rPr>
          <w:rFonts w:ascii="Tahoma" w:hAnsi="Tahoma" w:cs="Tahoma"/>
          <w:spacing w:val="-4"/>
          <w:sz w:val="18"/>
          <w:szCs w:val="18"/>
          <w:rtl/>
        </w:rPr>
        <w:t xml:space="preserve">ניתוחים </w:t>
      </w:r>
      <w:r w:rsidRPr="00F9356F">
        <w:rPr>
          <w:rFonts w:ascii="Tahoma" w:hAnsi="Tahoma" w:cs="Tahoma"/>
          <w:spacing w:val="-4"/>
          <w:sz w:val="18"/>
          <w:szCs w:val="18"/>
          <w:rtl/>
        </w:rPr>
        <w:t>בריאטריים</w:t>
      </w:r>
      <w:r w:rsidRPr="00F9356F">
        <w:rPr>
          <w:rFonts w:ascii="Tahoma" w:hAnsi="Tahoma" w:cs="Tahoma"/>
          <w:spacing w:val="-4"/>
          <w:sz w:val="18"/>
          <w:szCs w:val="18"/>
          <w:rtl/>
        </w:rPr>
        <w:t xml:space="preserve"> </w:t>
      </w:r>
      <w:r w:rsidRPr="00F9356F">
        <w:rPr>
          <w:rFonts w:ascii="Tahoma" w:hAnsi="Tahoma" w:cs="Tahoma" w:hint="cs"/>
          <w:spacing w:val="-4"/>
          <w:sz w:val="18"/>
          <w:szCs w:val="18"/>
          <w:rtl/>
        </w:rPr>
        <w:t xml:space="preserve">בישראל </w:t>
      </w:r>
      <w:r w:rsidRPr="00F9356F">
        <w:rPr>
          <w:rFonts w:ascii="Tahoma" w:hAnsi="Tahoma" w:cs="Tahoma"/>
          <w:spacing w:val="-4"/>
          <w:sz w:val="18"/>
          <w:szCs w:val="18"/>
          <w:rtl/>
        </w:rPr>
        <w:t xml:space="preserve">מצאו כי </w:t>
      </w:r>
      <w:r w:rsidRPr="00F9356F">
        <w:rPr>
          <w:rFonts w:ascii="Tahoma" w:hAnsi="Tahoma" w:cs="Tahoma" w:hint="cs"/>
          <w:spacing w:val="-4"/>
          <w:sz w:val="18"/>
          <w:szCs w:val="18"/>
          <w:rtl/>
        </w:rPr>
        <w:t xml:space="preserve">התועלת העולה מהניתוח - מיגור </w:t>
      </w:r>
      <w:r w:rsidRPr="00F9356F">
        <w:rPr>
          <w:rFonts w:ascii="Tahoma" w:hAnsi="Tahoma" w:cs="Tahoma"/>
          <w:spacing w:val="-4"/>
          <w:sz w:val="18"/>
          <w:szCs w:val="18"/>
          <w:rtl/>
        </w:rPr>
        <w:t>ההשמנה ותחלואיה</w:t>
      </w:r>
      <w:r w:rsidRPr="00F9356F">
        <w:rPr>
          <w:rFonts w:ascii="Tahoma" w:hAnsi="Tahoma" w:cs="Tahoma" w:hint="cs"/>
          <w:spacing w:val="-4"/>
          <w:sz w:val="18"/>
          <w:szCs w:val="18"/>
          <w:rtl/>
        </w:rPr>
        <w:t xml:space="preserve"> - גבוהה מעלותו</w:t>
      </w:r>
      <w:r>
        <w:rPr>
          <w:rStyle w:val="FootnoteReference0"/>
          <w:rFonts w:ascii="Tahoma" w:hAnsi="Tahoma" w:cs="Tahoma"/>
          <w:spacing w:val="-4"/>
          <w:sz w:val="18"/>
          <w:szCs w:val="18"/>
          <w:rtl/>
        </w:rPr>
        <w:footnoteReference w:id="114"/>
      </w:r>
      <w:r w:rsidRPr="00F9356F">
        <w:rPr>
          <w:rFonts w:ascii="Tahoma" w:hAnsi="Tahoma" w:cs="Tahoma"/>
          <w:spacing w:val="-4"/>
          <w:sz w:val="18"/>
          <w:szCs w:val="18"/>
          <w:rtl/>
        </w:rPr>
        <w:t>.</w:t>
      </w:r>
    </w:p>
    <w:p w:rsidR="002E6D5B" w:rsidRPr="00186C6C" w:rsidP="00186C6C">
      <w:pPr>
        <w:spacing w:after="240" w:line="240" w:lineRule="exact"/>
        <w:ind w:right="2268"/>
        <w:jc w:val="both"/>
        <w:rPr>
          <w:rFonts w:ascii="Tahoma" w:hAnsi="Tahoma" w:cs="Tahoma"/>
          <w:sz w:val="18"/>
          <w:szCs w:val="18"/>
          <w:rtl/>
        </w:rPr>
      </w:pPr>
      <w:r w:rsidRPr="00186C6C">
        <w:rPr>
          <w:rFonts w:ascii="Tahoma" w:hAnsi="Tahoma" w:cs="Tahoma"/>
          <w:sz w:val="18"/>
          <w:szCs w:val="18"/>
          <w:rtl/>
        </w:rPr>
        <w:t xml:space="preserve">בביקורת עלה כי נתוני קופות החולים על ההוצאות שלהן על ניתוחים </w:t>
      </w:r>
      <w:r w:rsidRPr="00186C6C">
        <w:rPr>
          <w:rFonts w:ascii="Tahoma" w:hAnsi="Tahoma" w:cs="Tahoma"/>
          <w:sz w:val="18"/>
          <w:szCs w:val="18"/>
          <w:rtl/>
        </w:rPr>
        <w:t>בריאטריים</w:t>
      </w:r>
      <w:r w:rsidRPr="00186C6C">
        <w:rPr>
          <w:rFonts w:ascii="Tahoma" w:hAnsi="Tahoma" w:cs="Tahoma"/>
          <w:sz w:val="18"/>
          <w:szCs w:val="18"/>
          <w:rtl/>
        </w:rPr>
        <w:t xml:space="preserve"> ב-2017 בסך כ-500 מיליון ש"ח, אינם שלמים. הסיבה לכך היא שהקופות אינן מחשבות את כל העלויות הנלוות לניתוח. כך למשל לא מתומחרים מפגשי ההכנה עם הדיאטנית, פעילות הוועדות, המעקבים שמבצעים גורמי המקצוע לאחר הניתוח - דיאטנית, פסיכולוגית ועוד, האשפוזים בעקבות סיבוכים ועוד. עוד עלה כי משרד הבריאות אינו אוסף כלל נתונים על עלות </w:t>
      </w:r>
      <w:r w:rsidRPr="00186C6C">
        <w:rPr>
          <w:rFonts w:ascii="Tahoma" w:hAnsi="Tahoma" w:cs="Tahoma"/>
          <w:sz w:val="18"/>
          <w:szCs w:val="18"/>
          <w:rtl/>
        </w:rPr>
        <w:t xml:space="preserve">הניתוחים </w:t>
      </w:r>
      <w:r w:rsidRPr="00186C6C">
        <w:rPr>
          <w:rFonts w:ascii="Tahoma" w:hAnsi="Tahoma" w:cs="Tahoma"/>
          <w:sz w:val="18"/>
          <w:szCs w:val="18"/>
          <w:rtl/>
        </w:rPr>
        <w:t>הבריאטריים</w:t>
      </w:r>
      <w:r w:rsidRPr="00186C6C">
        <w:rPr>
          <w:rFonts w:ascii="Tahoma" w:hAnsi="Tahoma" w:cs="Tahoma"/>
          <w:sz w:val="18"/>
          <w:szCs w:val="18"/>
          <w:rtl/>
        </w:rPr>
        <w:t xml:space="preserve"> ואין לו מידע על סך ההוצאה הלאומית הכוללת עבור ניתוחים אלו. המידע הקיים באופן חלקי, קיים אצל קופות החולים בלבד, אף על פי שמדובר בהוצאה כבדה ביותר כאמור.</w:t>
      </w:r>
    </w:p>
    <w:p w:rsidR="002E6D5B" w:rsidRPr="004D1EA5" w:rsidP="00F9356F">
      <w:pPr>
        <w:pStyle w:val="RESHET"/>
        <w:rPr>
          <w:rtl/>
        </w:rPr>
      </w:pPr>
      <w:r w:rsidRPr="004D1EA5">
        <w:rPr>
          <w:rFonts w:hint="cs"/>
          <w:rtl/>
        </w:rPr>
        <w:t>משרד</w:t>
      </w:r>
      <w:r w:rsidRPr="004D1EA5">
        <w:rPr>
          <w:rtl/>
        </w:rPr>
        <w:t xml:space="preserve"> </w:t>
      </w:r>
      <w:r w:rsidRPr="004D1EA5">
        <w:rPr>
          <w:rFonts w:hint="cs"/>
          <w:rtl/>
        </w:rPr>
        <w:t>מבקר</w:t>
      </w:r>
      <w:r w:rsidRPr="004D1EA5">
        <w:rPr>
          <w:rtl/>
        </w:rPr>
        <w:t xml:space="preserve"> </w:t>
      </w:r>
      <w:r w:rsidRPr="004D1EA5">
        <w:rPr>
          <w:rFonts w:hint="cs"/>
          <w:rtl/>
        </w:rPr>
        <w:t>המדינה</w:t>
      </w:r>
      <w:r w:rsidRPr="004D1EA5">
        <w:rPr>
          <w:rtl/>
        </w:rPr>
        <w:t xml:space="preserve"> </w:t>
      </w:r>
      <w:r w:rsidRPr="004D1EA5">
        <w:rPr>
          <w:rFonts w:hint="cs"/>
          <w:rtl/>
        </w:rPr>
        <w:t>מעיר</w:t>
      </w:r>
      <w:r w:rsidRPr="004D1EA5">
        <w:rPr>
          <w:rtl/>
        </w:rPr>
        <w:t xml:space="preserve"> </w:t>
      </w:r>
      <w:r w:rsidRPr="004D1EA5">
        <w:rPr>
          <w:rFonts w:hint="cs"/>
          <w:rtl/>
        </w:rPr>
        <w:t>למשרד</w:t>
      </w:r>
      <w:r w:rsidRPr="004D1EA5">
        <w:rPr>
          <w:rtl/>
        </w:rPr>
        <w:t xml:space="preserve"> </w:t>
      </w:r>
      <w:r w:rsidRPr="004D1EA5">
        <w:rPr>
          <w:rFonts w:hint="cs"/>
          <w:rtl/>
        </w:rPr>
        <w:t>הבריאות</w:t>
      </w:r>
      <w:r w:rsidRPr="004D1EA5">
        <w:rPr>
          <w:rtl/>
        </w:rPr>
        <w:t xml:space="preserve"> שבתפקידו כמאסדר הלאומי של מערכת הבריאות ו</w:t>
      </w:r>
      <w:r w:rsidRPr="004D1EA5">
        <w:rPr>
          <w:rFonts w:hint="cs"/>
          <w:rtl/>
        </w:rPr>
        <w:t>כ</w:t>
      </w:r>
      <w:r w:rsidRPr="004D1EA5">
        <w:rPr>
          <w:rtl/>
        </w:rPr>
        <w:t xml:space="preserve">אחראי </w:t>
      </w:r>
      <w:r w:rsidRPr="004D1EA5">
        <w:rPr>
          <w:rFonts w:hint="cs"/>
          <w:rtl/>
        </w:rPr>
        <w:t>ל</w:t>
      </w:r>
      <w:r w:rsidRPr="004D1EA5">
        <w:rPr>
          <w:rtl/>
        </w:rPr>
        <w:t xml:space="preserve">תקציב </w:t>
      </w:r>
      <w:r w:rsidRPr="004D1EA5">
        <w:rPr>
          <w:rFonts w:hint="cs"/>
          <w:rtl/>
        </w:rPr>
        <w:t>מ</w:t>
      </w:r>
      <w:r w:rsidRPr="004D1EA5">
        <w:rPr>
          <w:rtl/>
        </w:rPr>
        <w:t xml:space="preserve">הגדולים ביותר במערכת הציבורית, </w:t>
      </w:r>
      <w:r w:rsidRPr="004D1EA5">
        <w:rPr>
          <w:rFonts w:hint="cs"/>
          <w:rtl/>
        </w:rPr>
        <w:t>הוא</w:t>
      </w:r>
      <w:r w:rsidRPr="004D1EA5">
        <w:rPr>
          <w:rtl/>
        </w:rPr>
        <w:t xml:space="preserve"> </w:t>
      </w:r>
      <w:r w:rsidRPr="004D1EA5">
        <w:rPr>
          <w:rFonts w:hint="cs"/>
          <w:rtl/>
        </w:rPr>
        <w:t>נדרש</w:t>
      </w:r>
      <w:r w:rsidRPr="004D1EA5">
        <w:rPr>
          <w:rtl/>
        </w:rPr>
        <w:t xml:space="preserve"> </w:t>
      </w:r>
      <w:r w:rsidRPr="004D1EA5">
        <w:rPr>
          <w:rFonts w:hint="cs"/>
          <w:rtl/>
        </w:rPr>
        <w:t>לשלוט</w:t>
      </w:r>
      <w:r w:rsidRPr="004D1EA5">
        <w:rPr>
          <w:rtl/>
        </w:rPr>
        <w:t xml:space="preserve"> במידע </w:t>
      </w:r>
      <w:r w:rsidRPr="004D1EA5">
        <w:rPr>
          <w:rFonts w:hint="cs"/>
          <w:rtl/>
        </w:rPr>
        <w:t>ובנתונים</w:t>
      </w:r>
      <w:r w:rsidRPr="004D1EA5">
        <w:rPr>
          <w:rtl/>
        </w:rPr>
        <w:t xml:space="preserve"> </w:t>
      </w:r>
      <w:r w:rsidRPr="004D1EA5">
        <w:rPr>
          <w:rFonts w:hint="cs"/>
          <w:rtl/>
        </w:rPr>
        <w:t>על</w:t>
      </w:r>
      <w:r w:rsidRPr="004D1EA5">
        <w:rPr>
          <w:rtl/>
        </w:rPr>
        <w:t xml:space="preserve"> התקציב </w:t>
      </w:r>
      <w:r w:rsidRPr="004D1EA5">
        <w:rPr>
          <w:rFonts w:hint="cs"/>
          <w:rtl/>
        </w:rPr>
        <w:t>ה</w:t>
      </w:r>
      <w:r w:rsidRPr="004D1EA5">
        <w:rPr>
          <w:rtl/>
        </w:rPr>
        <w:t>מוקצה לצורכי בריאות, ובכלל זה על ההוצאה ה</w:t>
      </w:r>
      <w:r w:rsidRPr="004D1EA5">
        <w:rPr>
          <w:rFonts w:hint="cs"/>
          <w:rtl/>
        </w:rPr>
        <w:t>לאומית</w:t>
      </w:r>
      <w:r w:rsidRPr="004D1EA5">
        <w:rPr>
          <w:rtl/>
        </w:rPr>
        <w:t xml:space="preserve"> עבור הניתוחים </w:t>
      </w:r>
      <w:r w:rsidRPr="004D1EA5">
        <w:rPr>
          <w:rtl/>
        </w:rPr>
        <w:t>הבריאטריים</w:t>
      </w:r>
      <w:r w:rsidRPr="004D1EA5">
        <w:rPr>
          <w:rtl/>
        </w:rPr>
        <w:t xml:space="preserve">. בהיעדר המידע </w:t>
      </w:r>
      <w:r w:rsidRPr="004D1EA5">
        <w:rPr>
          <w:rFonts w:hint="cs"/>
          <w:rtl/>
        </w:rPr>
        <w:t xml:space="preserve">האמור </w:t>
      </w:r>
      <w:r w:rsidRPr="004D1EA5">
        <w:rPr>
          <w:rtl/>
        </w:rPr>
        <w:t>ה</w:t>
      </w:r>
      <w:r w:rsidRPr="004D1EA5">
        <w:rPr>
          <w:rFonts w:hint="cs"/>
          <w:rtl/>
        </w:rPr>
        <w:t>משרד</w:t>
      </w:r>
      <w:r w:rsidRPr="004D1EA5">
        <w:rPr>
          <w:rtl/>
        </w:rPr>
        <w:t xml:space="preserve"> </w:t>
      </w:r>
      <w:r w:rsidRPr="004D1EA5">
        <w:rPr>
          <w:rFonts w:hint="cs"/>
          <w:rtl/>
        </w:rPr>
        <w:t xml:space="preserve">אינו </w:t>
      </w:r>
      <w:r w:rsidRPr="004D1EA5">
        <w:rPr>
          <w:rtl/>
        </w:rPr>
        <w:t>יכול להעריך כהלכה את עלויות הניתוחים אל מול התועלות הכלכליות</w:t>
      </w:r>
      <w:r w:rsidRPr="004D1EA5">
        <w:rPr>
          <w:rFonts w:hint="cs"/>
          <w:rtl/>
        </w:rPr>
        <w:t xml:space="preserve"> שבביצועם</w:t>
      </w:r>
      <w:r w:rsidRPr="004D1EA5">
        <w:rPr>
          <w:rtl/>
        </w:rPr>
        <w:t xml:space="preserve">, </w:t>
      </w:r>
      <w:r w:rsidRPr="004D1EA5">
        <w:rPr>
          <w:rFonts w:hint="cs"/>
          <w:rtl/>
        </w:rPr>
        <w:t xml:space="preserve">היינו </w:t>
      </w:r>
      <w:r w:rsidRPr="004D1EA5">
        <w:rPr>
          <w:rtl/>
        </w:rPr>
        <w:t xml:space="preserve">החיסכון הצפוי בהוצאות </w:t>
      </w:r>
      <w:r w:rsidRPr="004D1EA5">
        <w:rPr>
          <w:rFonts w:hint="cs"/>
          <w:rtl/>
        </w:rPr>
        <w:t xml:space="preserve">עבור </w:t>
      </w:r>
      <w:r w:rsidRPr="004D1EA5">
        <w:rPr>
          <w:rtl/>
        </w:rPr>
        <w:t xml:space="preserve">טיפולים אחרים </w:t>
      </w:r>
      <w:r w:rsidRPr="004D1EA5">
        <w:rPr>
          <w:rFonts w:hint="cs"/>
          <w:rtl/>
        </w:rPr>
        <w:t>ל</w:t>
      </w:r>
      <w:r w:rsidRPr="004D1EA5">
        <w:rPr>
          <w:rtl/>
        </w:rPr>
        <w:t xml:space="preserve">מחלות </w:t>
      </w:r>
      <w:r w:rsidRPr="004D1EA5">
        <w:rPr>
          <w:rFonts w:hint="cs"/>
          <w:rtl/>
        </w:rPr>
        <w:t>ש</w:t>
      </w:r>
      <w:r w:rsidRPr="004D1EA5">
        <w:rPr>
          <w:rtl/>
        </w:rPr>
        <w:t>יפתחו</w:t>
      </w:r>
      <w:r w:rsidRPr="004D1EA5">
        <w:rPr>
          <w:rFonts w:hint="cs"/>
          <w:rtl/>
        </w:rPr>
        <w:t xml:space="preserve"> חולים במחלות השמנה אם לא יעברו ניתוח </w:t>
      </w:r>
      <w:r w:rsidRPr="004D1EA5">
        <w:rPr>
          <w:rFonts w:hint="cs"/>
          <w:rtl/>
        </w:rPr>
        <w:t>בריאטרי</w:t>
      </w:r>
      <w:r w:rsidRPr="004D1EA5">
        <w:rPr>
          <w:rtl/>
        </w:rPr>
        <w:t xml:space="preserve">. </w:t>
      </w:r>
      <w:r w:rsidRPr="004D1EA5">
        <w:rPr>
          <w:rFonts w:hint="cs"/>
          <w:rtl/>
        </w:rPr>
        <w:t>מבקר</w:t>
      </w:r>
      <w:r w:rsidRPr="004D1EA5">
        <w:rPr>
          <w:rtl/>
        </w:rPr>
        <w:t xml:space="preserve"> </w:t>
      </w:r>
      <w:r w:rsidRPr="004D1EA5">
        <w:rPr>
          <w:rFonts w:hint="cs"/>
          <w:rtl/>
        </w:rPr>
        <w:t>המדינה</w:t>
      </w:r>
      <w:r w:rsidRPr="004D1EA5">
        <w:rPr>
          <w:rtl/>
        </w:rPr>
        <w:t xml:space="preserve"> </w:t>
      </w:r>
      <w:r w:rsidRPr="004D1EA5">
        <w:rPr>
          <w:rFonts w:hint="cs"/>
          <w:rtl/>
        </w:rPr>
        <w:t>מעיר</w:t>
      </w:r>
      <w:r w:rsidRPr="004D1EA5">
        <w:rPr>
          <w:rtl/>
        </w:rPr>
        <w:t xml:space="preserve"> גם לקופות על כך שהמידע שבידיהם </w:t>
      </w:r>
      <w:r w:rsidRPr="004D1EA5">
        <w:rPr>
          <w:rFonts w:hint="cs"/>
          <w:rtl/>
        </w:rPr>
        <w:t>ע</w:t>
      </w:r>
      <w:r w:rsidRPr="004D1EA5">
        <w:rPr>
          <w:rtl/>
        </w:rPr>
        <w:t>ל</w:t>
      </w:r>
      <w:r w:rsidRPr="004D1EA5">
        <w:rPr>
          <w:rFonts w:hint="cs"/>
          <w:rtl/>
        </w:rPr>
        <w:t xml:space="preserve"> ה</w:t>
      </w:r>
      <w:r w:rsidRPr="004D1EA5">
        <w:rPr>
          <w:rtl/>
        </w:rPr>
        <w:t>עלויות הכוללות של הניתוחים אינו מלא</w:t>
      </w:r>
      <w:r w:rsidRPr="004D1EA5">
        <w:rPr>
          <w:rFonts w:hint="cs"/>
          <w:rtl/>
        </w:rPr>
        <w:t xml:space="preserve"> כך שגם הן אינן יכולות להעריך כראוי את העלות מול התועלת הכלכלית בביצועם</w:t>
      </w:r>
      <w:r w:rsidRPr="004D1EA5">
        <w:rPr>
          <w:rtl/>
        </w:rPr>
        <w:t xml:space="preserve">. </w:t>
      </w:r>
    </w:p>
    <w:p w:rsidR="002E6D5B" w:rsidRPr="004D1EA5" w:rsidP="00F9356F">
      <w:pPr>
        <w:pStyle w:val="RESHET"/>
        <w:rPr>
          <w:rtl/>
        </w:rPr>
      </w:pPr>
      <w:r w:rsidRPr="004D1EA5">
        <w:rPr>
          <w:rFonts w:hint="cs"/>
          <w:rtl/>
        </w:rPr>
        <w:t>על</w:t>
      </w:r>
      <w:r w:rsidRPr="004D1EA5">
        <w:rPr>
          <w:rtl/>
        </w:rPr>
        <w:t xml:space="preserve"> </w:t>
      </w:r>
      <w:r w:rsidRPr="004D1EA5">
        <w:rPr>
          <w:rFonts w:hint="cs"/>
          <w:rtl/>
        </w:rPr>
        <w:t>משרד</w:t>
      </w:r>
      <w:r w:rsidRPr="004D1EA5">
        <w:rPr>
          <w:rtl/>
        </w:rPr>
        <w:t xml:space="preserve"> </w:t>
      </w:r>
      <w:r w:rsidRPr="004D1EA5">
        <w:rPr>
          <w:rFonts w:hint="cs"/>
          <w:rtl/>
        </w:rPr>
        <w:t>הבריאות</w:t>
      </w:r>
      <w:r w:rsidRPr="004D1EA5">
        <w:rPr>
          <w:rtl/>
        </w:rPr>
        <w:t xml:space="preserve"> </w:t>
      </w:r>
      <w:r w:rsidRPr="004D1EA5">
        <w:rPr>
          <w:rFonts w:hint="cs"/>
          <w:rtl/>
        </w:rPr>
        <w:t>והקופות</w:t>
      </w:r>
      <w:r w:rsidRPr="004D1EA5">
        <w:rPr>
          <w:rtl/>
        </w:rPr>
        <w:t xml:space="preserve"> </w:t>
      </w:r>
      <w:r w:rsidRPr="004D1EA5">
        <w:rPr>
          <w:rFonts w:hint="cs"/>
          <w:rtl/>
        </w:rPr>
        <w:t>לפעול</w:t>
      </w:r>
      <w:r w:rsidRPr="004D1EA5">
        <w:rPr>
          <w:rtl/>
        </w:rPr>
        <w:t xml:space="preserve"> </w:t>
      </w:r>
      <w:r w:rsidRPr="004D1EA5">
        <w:rPr>
          <w:rFonts w:hint="cs"/>
          <w:rtl/>
        </w:rPr>
        <w:t>לכך</w:t>
      </w:r>
      <w:r w:rsidRPr="004D1EA5">
        <w:rPr>
          <w:rtl/>
        </w:rPr>
        <w:t xml:space="preserve"> </w:t>
      </w:r>
      <w:r w:rsidRPr="004D1EA5">
        <w:rPr>
          <w:rFonts w:hint="cs"/>
          <w:rtl/>
        </w:rPr>
        <w:t>שיהיה</w:t>
      </w:r>
      <w:r w:rsidRPr="004D1EA5">
        <w:rPr>
          <w:rtl/>
        </w:rPr>
        <w:t xml:space="preserve"> </w:t>
      </w:r>
      <w:r w:rsidRPr="004D1EA5">
        <w:rPr>
          <w:rFonts w:hint="cs"/>
          <w:rtl/>
        </w:rPr>
        <w:t>בידיהם</w:t>
      </w:r>
      <w:r w:rsidRPr="004D1EA5">
        <w:rPr>
          <w:rtl/>
        </w:rPr>
        <w:t xml:space="preserve"> </w:t>
      </w:r>
      <w:r w:rsidRPr="004D1EA5">
        <w:rPr>
          <w:rFonts w:hint="cs"/>
          <w:rtl/>
        </w:rPr>
        <w:t>כלי</w:t>
      </w:r>
      <w:r w:rsidRPr="004D1EA5">
        <w:rPr>
          <w:rtl/>
        </w:rPr>
        <w:t xml:space="preserve"> </w:t>
      </w:r>
      <w:r w:rsidRPr="004D1EA5">
        <w:rPr>
          <w:rFonts w:hint="cs"/>
          <w:rtl/>
        </w:rPr>
        <w:t>שיאפשר</w:t>
      </w:r>
      <w:r w:rsidRPr="004D1EA5">
        <w:rPr>
          <w:rtl/>
        </w:rPr>
        <w:t xml:space="preserve"> </w:t>
      </w:r>
      <w:r w:rsidRPr="004D1EA5">
        <w:rPr>
          <w:rFonts w:hint="cs"/>
          <w:rtl/>
        </w:rPr>
        <w:t>לרכז</w:t>
      </w:r>
      <w:r w:rsidRPr="004D1EA5">
        <w:rPr>
          <w:rtl/>
        </w:rPr>
        <w:t xml:space="preserve"> </w:t>
      </w:r>
      <w:r w:rsidRPr="004D1EA5">
        <w:rPr>
          <w:rFonts w:hint="cs"/>
          <w:rtl/>
        </w:rPr>
        <w:t>את</w:t>
      </w:r>
      <w:r w:rsidRPr="004D1EA5">
        <w:rPr>
          <w:rtl/>
        </w:rPr>
        <w:t xml:space="preserve"> </w:t>
      </w:r>
      <w:r w:rsidRPr="004D1EA5">
        <w:rPr>
          <w:rFonts w:hint="cs"/>
          <w:rtl/>
        </w:rPr>
        <w:t>כל</w:t>
      </w:r>
      <w:r w:rsidRPr="004D1EA5">
        <w:rPr>
          <w:rtl/>
        </w:rPr>
        <w:t xml:space="preserve"> </w:t>
      </w:r>
      <w:r w:rsidRPr="004D1EA5">
        <w:rPr>
          <w:rFonts w:hint="cs"/>
          <w:rtl/>
        </w:rPr>
        <w:t>נתוני</w:t>
      </w:r>
      <w:r w:rsidRPr="004D1EA5">
        <w:rPr>
          <w:rtl/>
        </w:rPr>
        <w:t xml:space="preserve"> </w:t>
      </w:r>
      <w:r w:rsidRPr="004D1EA5">
        <w:rPr>
          <w:rFonts w:hint="cs"/>
          <w:rtl/>
        </w:rPr>
        <w:t>עלויות</w:t>
      </w:r>
      <w:r w:rsidRPr="004D1EA5">
        <w:rPr>
          <w:rtl/>
        </w:rPr>
        <w:t xml:space="preserve"> </w:t>
      </w:r>
      <w:r w:rsidRPr="004D1EA5">
        <w:rPr>
          <w:rFonts w:hint="cs"/>
          <w:rtl/>
        </w:rPr>
        <w:t xml:space="preserve">הניתוחים </w:t>
      </w:r>
      <w:r w:rsidRPr="004D1EA5">
        <w:rPr>
          <w:rFonts w:hint="cs"/>
          <w:rtl/>
        </w:rPr>
        <w:t>הבריאטריים</w:t>
      </w:r>
      <w:r w:rsidRPr="004D1EA5">
        <w:rPr>
          <w:rFonts w:hint="cs"/>
          <w:rtl/>
        </w:rPr>
        <w:t>,</w:t>
      </w:r>
      <w:r w:rsidRPr="004D1EA5">
        <w:rPr>
          <w:rtl/>
        </w:rPr>
        <w:t xml:space="preserve"> </w:t>
      </w:r>
      <w:r w:rsidRPr="004D1EA5">
        <w:rPr>
          <w:rFonts w:hint="cs"/>
          <w:rtl/>
        </w:rPr>
        <w:t>לרבות העלויות</w:t>
      </w:r>
      <w:r w:rsidRPr="004D1EA5">
        <w:rPr>
          <w:rtl/>
        </w:rPr>
        <w:t xml:space="preserve"> </w:t>
      </w:r>
      <w:r w:rsidRPr="004D1EA5">
        <w:rPr>
          <w:rFonts w:hint="cs"/>
          <w:rtl/>
        </w:rPr>
        <w:t>הנלוות</w:t>
      </w:r>
      <w:r w:rsidRPr="004D1EA5">
        <w:rPr>
          <w:rtl/>
        </w:rPr>
        <w:t>.</w:t>
      </w:r>
    </w:p>
    <w:p w:rsidR="002E6D5B" w:rsidRPr="00C67520" w:rsidP="00C67520">
      <w:pPr>
        <w:spacing w:before="180" w:after="240" w:line="240" w:lineRule="exact"/>
        <w:ind w:right="2268"/>
        <w:jc w:val="both"/>
        <w:rPr>
          <w:rFonts w:ascii="Tahoma" w:hAnsi="Tahoma" w:cs="Tahoma"/>
          <w:sz w:val="18"/>
          <w:szCs w:val="18"/>
          <w:rtl/>
        </w:rPr>
      </w:pPr>
      <w:r w:rsidRPr="00C67520">
        <w:rPr>
          <w:rStyle w:val="Heading7Char"/>
          <w:rFonts w:ascii="Tahoma" w:hAnsi="Tahoma" w:cs="Tahoma"/>
          <w:sz w:val="18"/>
          <w:szCs w:val="18"/>
          <w:rtl/>
        </w:rPr>
        <w:t xml:space="preserve">תמחור ניתוחים </w:t>
      </w:r>
      <w:r w:rsidRPr="00C67520">
        <w:rPr>
          <w:rStyle w:val="Heading7Char"/>
          <w:rFonts w:ascii="Tahoma" w:hAnsi="Tahoma" w:cs="Tahoma"/>
          <w:sz w:val="18"/>
          <w:szCs w:val="18"/>
          <w:rtl/>
        </w:rPr>
        <w:t>בריאטריים</w:t>
      </w:r>
      <w:r w:rsidRPr="00C67520">
        <w:rPr>
          <w:rStyle w:val="Heading7Char"/>
          <w:rFonts w:ascii="Tahoma" w:hAnsi="Tahoma" w:cs="Tahoma"/>
          <w:sz w:val="18"/>
          <w:szCs w:val="18"/>
          <w:rtl/>
        </w:rPr>
        <w:t>:</w:t>
      </w:r>
      <w:r w:rsidRPr="00C67520">
        <w:rPr>
          <w:rFonts w:ascii="Tahoma" w:hAnsi="Tahoma" w:cs="Tahoma"/>
          <w:sz w:val="18"/>
          <w:szCs w:val="18"/>
          <w:rtl/>
        </w:rPr>
        <w:t xml:space="preserve"> משרדי הבריאות והאוצר קובעים מחירים לכלל השירותים הרפואיים </w:t>
      </w:r>
      <w:r w:rsidRPr="00C67520">
        <w:rPr>
          <w:rFonts w:ascii="Tahoma" w:hAnsi="Tahoma" w:cs="Tahoma"/>
          <w:sz w:val="18"/>
          <w:szCs w:val="18"/>
          <w:rtl/>
        </w:rPr>
        <w:t>והמינהליים</w:t>
      </w:r>
      <w:r w:rsidRPr="00C67520">
        <w:rPr>
          <w:rFonts w:ascii="Tahoma" w:hAnsi="Tahoma" w:cs="Tahoma"/>
          <w:sz w:val="18"/>
          <w:szCs w:val="18"/>
          <w:rtl/>
        </w:rPr>
        <w:t xml:space="preserve">, ובכלל זאת גם לניתוחים </w:t>
      </w:r>
      <w:r w:rsidRPr="00C67520">
        <w:rPr>
          <w:rFonts w:ascii="Tahoma" w:hAnsi="Tahoma" w:cs="Tahoma"/>
          <w:sz w:val="18"/>
          <w:szCs w:val="18"/>
          <w:rtl/>
        </w:rPr>
        <w:t>בריאטריים</w:t>
      </w:r>
      <w:r w:rsidRPr="00C67520">
        <w:rPr>
          <w:rFonts w:ascii="Tahoma" w:hAnsi="Tahoma" w:cs="Tahoma"/>
          <w:sz w:val="18"/>
          <w:szCs w:val="18"/>
          <w:rtl/>
        </w:rPr>
        <w:t xml:space="preserve">. המחירים מפורסמים ב"תעריפון משרד הבריאות". </w:t>
      </w:r>
    </w:p>
    <w:p w:rsidR="002E6D5B" w:rsidRPr="004D1EA5" w:rsidP="00F9356F">
      <w:pPr>
        <w:pStyle w:val="RESHET"/>
        <w:rPr>
          <w:rtl/>
        </w:rPr>
      </w:pPr>
      <w:r w:rsidRPr="004D1EA5">
        <w:rPr>
          <w:rFonts w:hint="cs"/>
          <w:rtl/>
        </w:rPr>
        <w:t>כפי</w:t>
      </w:r>
      <w:r w:rsidRPr="004D1EA5">
        <w:rPr>
          <w:rtl/>
        </w:rPr>
        <w:t xml:space="preserve"> שצוין לעיל, </w:t>
      </w:r>
      <w:r w:rsidRPr="004D1EA5">
        <w:rPr>
          <w:rFonts w:hint="cs"/>
          <w:rtl/>
        </w:rPr>
        <w:t>משרד</w:t>
      </w:r>
      <w:r w:rsidRPr="004D1EA5">
        <w:rPr>
          <w:rtl/>
        </w:rPr>
        <w:t xml:space="preserve"> הבריאות קבע את התעריף לשלושה סוגי ניתוחים בלבד מתוך חמישה שקיימים, וניתוחי </w:t>
      </w:r>
      <w:r w:rsidRPr="004D1EA5">
        <w:rPr>
          <w:rFonts w:hint="cs"/>
          <w:rtl/>
        </w:rPr>
        <w:t>"</w:t>
      </w:r>
      <w:r w:rsidRPr="004D1EA5">
        <w:rPr>
          <w:rtl/>
        </w:rPr>
        <w:t>מעקף תריסריון</w:t>
      </w:r>
      <w:r w:rsidRPr="004D1EA5">
        <w:rPr>
          <w:rFonts w:hint="cs"/>
          <w:rtl/>
        </w:rPr>
        <w:t>"</w:t>
      </w:r>
      <w:r w:rsidRPr="004D1EA5">
        <w:rPr>
          <w:rtl/>
        </w:rPr>
        <w:t xml:space="preserve"> ו</w:t>
      </w:r>
      <w:r w:rsidRPr="004D1EA5">
        <w:rPr>
          <w:rFonts w:hint="cs"/>
          <w:rtl/>
        </w:rPr>
        <w:t>"</w:t>
      </w:r>
      <w:r w:rsidRPr="004D1EA5">
        <w:rPr>
          <w:rtl/>
        </w:rPr>
        <w:t>מיני</w:t>
      </w:r>
      <w:r w:rsidRPr="004D1EA5">
        <w:rPr>
          <w:rFonts w:hint="cs"/>
          <w:rtl/>
        </w:rPr>
        <w:t>-</w:t>
      </w:r>
      <w:r w:rsidRPr="004D1EA5">
        <w:rPr>
          <w:rtl/>
        </w:rPr>
        <w:t>מעקף</w:t>
      </w:r>
      <w:r w:rsidRPr="004D1EA5">
        <w:rPr>
          <w:rFonts w:hint="cs"/>
          <w:rtl/>
        </w:rPr>
        <w:t>"</w:t>
      </w:r>
      <w:r w:rsidRPr="004D1EA5">
        <w:rPr>
          <w:rtl/>
        </w:rPr>
        <w:t xml:space="preserve"> לא תומחרו</w:t>
      </w:r>
      <w:r w:rsidRPr="004D1EA5">
        <w:rPr>
          <w:rFonts w:hint="cs"/>
          <w:rtl/>
        </w:rPr>
        <w:t>.</w:t>
      </w:r>
      <w:r w:rsidRPr="004D1EA5">
        <w:rPr>
          <w:rtl/>
        </w:rPr>
        <w:t xml:space="preserve"> </w:t>
      </w:r>
      <w:r w:rsidRPr="004D1EA5">
        <w:rPr>
          <w:rFonts w:hint="cs"/>
          <w:rtl/>
        </w:rPr>
        <w:t>בתי</w:t>
      </w:r>
      <w:r w:rsidRPr="004D1EA5">
        <w:rPr>
          <w:rtl/>
        </w:rPr>
        <w:t xml:space="preserve"> החולים מתמחרים אותם לפי תעריף </w:t>
      </w:r>
      <w:r w:rsidRPr="004D1EA5">
        <w:rPr>
          <w:rFonts w:hint="cs"/>
          <w:rtl/>
        </w:rPr>
        <w:t>גבוה של</w:t>
      </w:r>
      <w:r w:rsidRPr="004D1EA5">
        <w:rPr>
          <w:rtl/>
        </w:rPr>
        <w:t xml:space="preserve"> </w:t>
      </w:r>
      <w:r w:rsidRPr="004D1EA5">
        <w:rPr>
          <w:rFonts w:hint="cs"/>
          <w:rtl/>
        </w:rPr>
        <w:t>ניתוח</w:t>
      </w:r>
      <w:r w:rsidRPr="004D1EA5">
        <w:rPr>
          <w:rtl/>
        </w:rPr>
        <w:t xml:space="preserve"> </w:t>
      </w:r>
      <w:r w:rsidRPr="004D1EA5">
        <w:rPr>
          <w:rFonts w:hint="cs"/>
          <w:rtl/>
        </w:rPr>
        <w:t>"מעקף</w:t>
      </w:r>
      <w:r w:rsidRPr="004D1EA5">
        <w:rPr>
          <w:rtl/>
        </w:rPr>
        <w:t xml:space="preserve"> </w:t>
      </w:r>
      <w:r w:rsidRPr="004D1EA5">
        <w:rPr>
          <w:rFonts w:hint="cs"/>
          <w:rtl/>
        </w:rPr>
        <w:t>קיבה"</w:t>
      </w:r>
      <w:r w:rsidRPr="004D1EA5">
        <w:rPr>
          <w:rtl/>
        </w:rPr>
        <w:t xml:space="preserve">. </w:t>
      </w:r>
      <w:r w:rsidRPr="004D1EA5">
        <w:rPr>
          <w:rFonts w:hint="cs"/>
          <w:rtl/>
        </w:rPr>
        <w:t>יצוין</w:t>
      </w:r>
      <w:r w:rsidRPr="004D1EA5">
        <w:rPr>
          <w:rtl/>
        </w:rPr>
        <w:t xml:space="preserve"> </w:t>
      </w:r>
      <w:r w:rsidRPr="004D1EA5">
        <w:rPr>
          <w:rFonts w:hint="cs"/>
          <w:rtl/>
        </w:rPr>
        <w:t>כי</w:t>
      </w:r>
      <w:r w:rsidRPr="004D1EA5">
        <w:rPr>
          <w:rtl/>
        </w:rPr>
        <w:t xml:space="preserve"> </w:t>
      </w:r>
      <w:r w:rsidRPr="004D1EA5">
        <w:rPr>
          <w:rFonts w:hint="cs"/>
          <w:rtl/>
        </w:rPr>
        <w:t>מדובר</w:t>
      </w:r>
      <w:r w:rsidRPr="004D1EA5">
        <w:rPr>
          <w:rtl/>
        </w:rPr>
        <w:t xml:space="preserve"> </w:t>
      </w:r>
      <w:r w:rsidRPr="004D1EA5">
        <w:rPr>
          <w:rFonts w:hint="cs"/>
          <w:rtl/>
        </w:rPr>
        <w:t>בניתוחים</w:t>
      </w:r>
      <w:r w:rsidRPr="004D1EA5">
        <w:rPr>
          <w:rtl/>
        </w:rPr>
        <w:t xml:space="preserve"> </w:t>
      </w:r>
      <w:r w:rsidRPr="004D1EA5">
        <w:rPr>
          <w:rFonts w:hint="cs"/>
          <w:rtl/>
        </w:rPr>
        <w:t>שבמהותם</w:t>
      </w:r>
      <w:r w:rsidRPr="004D1EA5">
        <w:rPr>
          <w:rtl/>
        </w:rPr>
        <w:t xml:space="preserve"> </w:t>
      </w:r>
      <w:r w:rsidRPr="004D1EA5">
        <w:rPr>
          <w:rFonts w:hint="cs"/>
          <w:rtl/>
        </w:rPr>
        <w:t>הם</w:t>
      </w:r>
      <w:r w:rsidRPr="004D1EA5">
        <w:rPr>
          <w:rtl/>
        </w:rPr>
        <w:t xml:space="preserve"> </w:t>
      </w:r>
      <w:r w:rsidRPr="004D1EA5">
        <w:rPr>
          <w:rFonts w:hint="cs"/>
          <w:rtl/>
        </w:rPr>
        <w:t>שונים</w:t>
      </w:r>
      <w:r w:rsidRPr="004D1EA5">
        <w:rPr>
          <w:rtl/>
        </w:rPr>
        <w:t xml:space="preserve"> </w:t>
      </w:r>
      <w:r w:rsidRPr="004D1EA5">
        <w:rPr>
          <w:rFonts w:hint="cs"/>
          <w:rtl/>
        </w:rPr>
        <w:t>מבחינת</w:t>
      </w:r>
      <w:r w:rsidRPr="004D1EA5">
        <w:rPr>
          <w:rtl/>
        </w:rPr>
        <w:t xml:space="preserve"> </w:t>
      </w:r>
      <w:r w:rsidRPr="004D1EA5">
        <w:rPr>
          <w:rFonts w:hint="cs"/>
          <w:rtl/>
        </w:rPr>
        <w:t>מרכיביהם</w:t>
      </w:r>
      <w:r w:rsidRPr="004D1EA5">
        <w:rPr>
          <w:rtl/>
        </w:rPr>
        <w:t xml:space="preserve"> </w:t>
      </w:r>
      <w:r w:rsidRPr="004D1EA5">
        <w:rPr>
          <w:rFonts w:hint="cs"/>
          <w:rtl/>
        </w:rPr>
        <w:t>ומורכבותם</w:t>
      </w:r>
      <w:r w:rsidRPr="004D1EA5">
        <w:rPr>
          <w:rtl/>
        </w:rPr>
        <w:t xml:space="preserve"> </w:t>
      </w:r>
      <w:r w:rsidRPr="004D1EA5">
        <w:rPr>
          <w:rFonts w:hint="cs"/>
          <w:rtl/>
        </w:rPr>
        <w:t>ולכן</w:t>
      </w:r>
      <w:r w:rsidRPr="004D1EA5">
        <w:rPr>
          <w:rtl/>
        </w:rPr>
        <w:t xml:space="preserve"> </w:t>
      </w:r>
      <w:r w:rsidRPr="004D1EA5">
        <w:rPr>
          <w:rFonts w:hint="cs"/>
          <w:rtl/>
        </w:rPr>
        <w:t>גם</w:t>
      </w:r>
      <w:r w:rsidRPr="004D1EA5">
        <w:rPr>
          <w:rtl/>
        </w:rPr>
        <w:t xml:space="preserve"> </w:t>
      </w:r>
      <w:r w:rsidRPr="004D1EA5">
        <w:rPr>
          <w:rFonts w:hint="cs"/>
          <w:rtl/>
        </w:rPr>
        <w:t>עלותם</w:t>
      </w:r>
      <w:r w:rsidRPr="004D1EA5">
        <w:rPr>
          <w:rtl/>
        </w:rPr>
        <w:t xml:space="preserve"> </w:t>
      </w:r>
      <w:r w:rsidRPr="004D1EA5">
        <w:rPr>
          <w:rFonts w:hint="cs"/>
          <w:rtl/>
        </w:rPr>
        <w:t>אמורה להיות</w:t>
      </w:r>
      <w:r w:rsidRPr="004D1EA5">
        <w:rPr>
          <w:rtl/>
        </w:rPr>
        <w:t xml:space="preserve"> </w:t>
      </w:r>
      <w:r w:rsidRPr="004D1EA5">
        <w:rPr>
          <w:rFonts w:hint="cs"/>
          <w:rtl/>
        </w:rPr>
        <w:t>שונה</w:t>
      </w:r>
      <w:r w:rsidRPr="004D1EA5">
        <w:rPr>
          <w:rtl/>
        </w:rPr>
        <w:t xml:space="preserve">. </w:t>
      </w:r>
      <w:r w:rsidRPr="004D1EA5">
        <w:rPr>
          <w:rFonts w:hint="cs"/>
          <w:rtl/>
        </w:rPr>
        <w:t>כך</w:t>
      </w:r>
      <w:r w:rsidRPr="004D1EA5">
        <w:rPr>
          <w:rtl/>
        </w:rPr>
        <w:t xml:space="preserve"> </w:t>
      </w:r>
      <w:r w:rsidRPr="004D1EA5">
        <w:rPr>
          <w:rFonts w:hint="cs"/>
          <w:rtl/>
        </w:rPr>
        <w:t>למשל</w:t>
      </w:r>
      <w:r w:rsidRPr="004D1EA5">
        <w:rPr>
          <w:rtl/>
        </w:rPr>
        <w:t xml:space="preserve"> </w:t>
      </w:r>
      <w:r w:rsidRPr="004D1EA5">
        <w:rPr>
          <w:rFonts w:hint="cs"/>
          <w:rtl/>
        </w:rPr>
        <w:t>ניתוח</w:t>
      </w:r>
      <w:r w:rsidRPr="004D1EA5">
        <w:rPr>
          <w:rtl/>
        </w:rPr>
        <w:t xml:space="preserve"> </w:t>
      </w:r>
      <w:r w:rsidRPr="004D1EA5">
        <w:rPr>
          <w:rFonts w:hint="cs"/>
          <w:rtl/>
        </w:rPr>
        <w:t>"מיני-מעקף"</w:t>
      </w:r>
      <w:r w:rsidRPr="004D1EA5">
        <w:rPr>
          <w:rtl/>
        </w:rPr>
        <w:t xml:space="preserve"> </w:t>
      </w:r>
      <w:r w:rsidRPr="004D1EA5">
        <w:rPr>
          <w:rFonts w:hint="cs"/>
          <w:rtl/>
        </w:rPr>
        <w:t>אורך</w:t>
      </w:r>
      <w:r w:rsidRPr="004D1EA5">
        <w:rPr>
          <w:rtl/>
        </w:rPr>
        <w:t xml:space="preserve"> </w:t>
      </w:r>
      <w:r w:rsidRPr="004D1EA5">
        <w:rPr>
          <w:rFonts w:hint="cs"/>
          <w:rtl/>
        </w:rPr>
        <w:t>זמן</w:t>
      </w:r>
      <w:r w:rsidRPr="004D1EA5">
        <w:rPr>
          <w:rtl/>
        </w:rPr>
        <w:t xml:space="preserve"> </w:t>
      </w:r>
      <w:r w:rsidRPr="004D1EA5">
        <w:rPr>
          <w:rFonts w:hint="cs"/>
          <w:rtl/>
        </w:rPr>
        <w:t>קצר</w:t>
      </w:r>
      <w:r w:rsidRPr="004D1EA5">
        <w:rPr>
          <w:rtl/>
        </w:rPr>
        <w:t xml:space="preserve"> </w:t>
      </w:r>
      <w:r w:rsidRPr="004D1EA5">
        <w:rPr>
          <w:rFonts w:hint="cs"/>
          <w:rtl/>
        </w:rPr>
        <w:t>יותר</w:t>
      </w:r>
      <w:r w:rsidRPr="004D1EA5">
        <w:rPr>
          <w:rtl/>
        </w:rPr>
        <w:t xml:space="preserve"> </w:t>
      </w:r>
      <w:r w:rsidRPr="004D1EA5">
        <w:rPr>
          <w:rFonts w:hint="cs"/>
          <w:rtl/>
        </w:rPr>
        <w:t>מניתוח</w:t>
      </w:r>
      <w:r w:rsidRPr="004D1EA5">
        <w:rPr>
          <w:rtl/>
        </w:rPr>
        <w:t xml:space="preserve"> </w:t>
      </w:r>
      <w:r w:rsidRPr="004D1EA5">
        <w:rPr>
          <w:rFonts w:hint="cs"/>
          <w:rtl/>
        </w:rPr>
        <w:t>"מעקף</w:t>
      </w:r>
      <w:r w:rsidRPr="004D1EA5">
        <w:rPr>
          <w:rtl/>
        </w:rPr>
        <w:t xml:space="preserve"> </w:t>
      </w:r>
      <w:r w:rsidRPr="004D1EA5">
        <w:rPr>
          <w:rFonts w:hint="cs"/>
          <w:rtl/>
        </w:rPr>
        <w:t>קיבה",</w:t>
      </w:r>
      <w:r w:rsidRPr="004D1EA5">
        <w:rPr>
          <w:rtl/>
        </w:rPr>
        <w:t xml:space="preserve"> </w:t>
      </w:r>
      <w:r w:rsidRPr="004D1EA5">
        <w:rPr>
          <w:rFonts w:hint="cs"/>
          <w:rtl/>
        </w:rPr>
        <w:t>ונדרשים</w:t>
      </w:r>
      <w:r w:rsidRPr="004D1EA5">
        <w:rPr>
          <w:rtl/>
        </w:rPr>
        <w:t xml:space="preserve"> </w:t>
      </w:r>
      <w:r w:rsidRPr="004D1EA5">
        <w:rPr>
          <w:rFonts w:hint="cs"/>
          <w:rtl/>
        </w:rPr>
        <w:t>לו</w:t>
      </w:r>
      <w:r w:rsidRPr="004D1EA5">
        <w:rPr>
          <w:rtl/>
        </w:rPr>
        <w:t xml:space="preserve"> </w:t>
      </w:r>
      <w:r w:rsidRPr="004D1EA5">
        <w:rPr>
          <w:rFonts w:hint="cs"/>
          <w:rtl/>
        </w:rPr>
        <w:t>פחות</w:t>
      </w:r>
      <w:r w:rsidRPr="004D1EA5">
        <w:rPr>
          <w:rtl/>
        </w:rPr>
        <w:t xml:space="preserve"> </w:t>
      </w:r>
      <w:r w:rsidRPr="004D1EA5">
        <w:rPr>
          <w:rFonts w:hint="cs"/>
          <w:rtl/>
        </w:rPr>
        <w:t>חומרים</w:t>
      </w:r>
      <w:r w:rsidRPr="004D1EA5">
        <w:rPr>
          <w:rtl/>
        </w:rPr>
        <w:t xml:space="preserve"> </w:t>
      </w:r>
      <w:r w:rsidRPr="004D1EA5">
        <w:rPr>
          <w:rFonts w:hint="cs"/>
          <w:rtl/>
        </w:rPr>
        <w:t>וציוד</w:t>
      </w:r>
      <w:r w:rsidRPr="004D1EA5">
        <w:rPr>
          <w:rtl/>
        </w:rPr>
        <w:t xml:space="preserve">, </w:t>
      </w:r>
      <w:r w:rsidRPr="004D1EA5">
        <w:rPr>
          <w:rFonts w:hint="cs"/>
          <w:rtl/>
        </w:rPr>
        <w:t>לכן</w:t>
      </w:r>
      <w:r w:rsidRPr="004D1EA5">
        <w:rPr>
          <w:rtl/>
        </w:rPr>
        <w:t xml:space="preserve"> </w:t>
      </w:r>
      <w:r w:rsidRPr="004D1EA5">
        <w:rPr>
          <w:rFonts w:hint="cs"/>
          <w:rtl/>
        </w:rPr>
        <w:t>עלותו אמורה</w:t>
      </w:r>
      <w:r w:rsidRPr="004D1EA5">
        <w:rPr>
          <w:rtl/>
        </w:rPr>
        <w:t xml:space="preserve"> </w:t>
      </w:r>
      <w:r w:rsidRPr="004D1EA5">
        <w:rPr>
          <w:rFonts w:hint="cs"/>
          <w:rtl/>
        </w:rPr>
        <w:t>להיות</w:t>
      </w:r>
      <w:r w:rsidRPr="004D1EA5">
        <w:rPr>
          <w:rtl/>
        </w:rPr>
        <w:t xml:space="preserve"> </w:t>
      </w:r>
      <w:r w:rsidRPr="004D1EA5">
        <w:rPr>
          <w:rFonts w:hint="cs"/>
          <w:rtl/>
        </w:rPr>
        <w:t>נמוכה</w:t>
      </w:r>
      <w:r w:rsidRPr="004D1EA5">
        <w:rPr>
          <w:rtl/>
        </w:rPr>
        <w:t xml:space="preserve"> </w:t>
      </w:r>
      <w:r w:rsidRPr="004D1EA5">
        <w:rPr>
          <w:rFonts w:hint="cs"/>
          <w:rtl/>
        </w:rPr>
        <w:t>מזו</w:t>
      </w:r>
      <w:r w:rsidRPr="004D1EA5">
        <w:rPr>
          <w:rtl/>
        </w:rPr>
        <w:t xml:space="preserve"> </w:t>
      </w:r>
      <w:r w:rsidRPr="004D1EA5">
        <w:rPr>
          <w:rFonts w:hint="cs"/>
          <w:rtl/>
        </w:rPr>
        <w:t>של</w:t>
      </w:r>
      <w:r w:rsidRPr="004D1EA5">
        <w:rPr>
          <w:rtl/>
        </w:rPr>
        <w:t xml:space="preserve"> </w:t>
      </w:r>
      <w:r w:rsidRPr="004D1EA5">
        <w:rPr>
          <w:rFonts w:hint="cs"/>
          <w:rtl/>
        </w:rPr>
        <w:t>ניתוח</w:t>
      </w:r>
      <w:r w:rsidRPr="004D1EA5">
        <w:rPr>
          <w:rtl/>
        </w:rPr>
        <w:t xml:space="preserve"> </w:t>
      </w:r>
      <w:r w:rsidRPr="004D1EA5">
        <w:rPr>
          <w:rFonts w:hint="cs"/>
          <w:rtl/>
        </w:rPr>
        <w:t>"מעקף</w:t>
      </w:r>
      <w:r w:rsidRPr="004D1EA5">
        <w:rPr>
          <w:rtl/>
        </w:rPr>
        <w:t xml:space="preserve"> </w:t>
      </w:r>
      <w:r w:rsidRPr="004D1EA5">
        <w:rPr>
          <w:rFonts w:hint="cs"/>
          <w:rtl/>
        </w:rPr>
        <w:t>קיבה".</w:t>
      </w:r>
    </w:p>
    <w:p w:rsidR="002E6D5B" w:rsidRPr="004D1EA5" w:rsidP="00F9356F">
      <w:pPr>
        <w:pStyle w:val="RESHET"/>
        <w:rPr>
          <w:rtl/>
        </w:rPr>
      </w:pPr>
      <w:r w:rsidRPr="004D1EA5">
        <w:rPr>
          <w:rFonts w:hint="cs"/>
          <w:rtl/>
        </w:rPr>
        <w:t>משרד</w:t>
      </w:r>
      <w:r w:rsidRPr="004D1EA5">
        <w:rPr>
          <w:rtl/>
        </w:rPr>
        <w:t xml:space="preserve"> </w:t>
      </w:r>
      <w:r w:rsidRPr="004D1EA5">
        <w:rPr>
          <w:rFonts w:hint="cs"/>
          <w:rtl/>
        </w:rPr>
        <w:t>מבקר</w:t>
      </w:r>
      <w:r w:rsidRPr="004D1EA5">
        <w:rPr>
          <w:rtl/>
        </w:rPr>
        <w:t xml:space="preserve"> </w:t>
      </w:r>
      <w:r w:rsidRPr="004D1EA5">
        <w:rPr>
          <w:rFonts w:hint="cs"/>
          <w:rtl/>
        </w:rPr>
        <w:t>המדינה</w:t>
      </w:r>
      <w:r w:rsidRPr="004D1EA5">
        <w:rPr>
          <w:rtl/>
        </w:rPr>
        <w:t xml:space="preserve"> </w:t>
      </w:r>
      <w:r w:rsidRPr="004D1EA5">
        <w:rPr>
          <w:rFonts w:hint="cs"/>
          <w:rtl/>
        </w:rPr>
        <w:t>מעיר</w:t>
      </w:r>
      <w:r w:rsidRPr="004D1EA5">
        <w:rPr>
          <w:rtl/>
        </w:rPr>
        <w:t xml:space="preserve"> </w:t>
      </w:r>
      <w:r w:rsidRPr="004D1EA5">
        <w:rPr>
          <w:rFonts w:hint="cs"/>
          <w:rtl/>
        </w:rPr>
        <w:t>למשרד</w:t>
      </w:r>
      <w:r w:rsidRPr="004D1EA5">
        <w:rPr>
          <w:rtl/>
        </w:rPr>
        <w:t xml:space="preserve"> </w:t>
      </w:r>
      <w:r w:rsidRPr="004D1EA5">
        <w:rPr>
          <w:rFonts w:hint="cs"/>
          <w:rtl/>
        </w:rPr>
        <w:t>הבריאות</w:t>
      </w:r>
      <w:r w:rsidRPr="004D1EA5">
        <w:rPr>
          <w:rtl/>
        </w:rPr>
        <w:t xml:space="preserve">, </w:t>
      </w:r>
      <w:r w:rsidRPr="004D1EA5">
        <w:rPr>
          <w:rFonts w:hint="cs"/>
          <w:rtl/>
        </w:rPr>
        <w:t>כי</w:t>
      </w:r>
      <w:r w:rsidRPr="004D1EA5">
        <w:rPr>
          <w:rtl/>
        </w:rPr>
        <w:t xml:space="preserve"> </w:t>
      </w:r>
      <w:r w:rsidRPr="004D1EA5">
        <w:rPr>
          <w:rFonts w:hint="cs"/>
          <w:rtl/>
        </w:rPr>
        <w:t>אף שניתוחי</w:t>
      </w:r>
      <w:r w:rsidRPr="004D1EA5">
        <w:rPr>
          <w:rtl/>
        </w:rPr>
        <w:t xml:space="preserve"> </w:t>
      </w:r>
      <w:r w:rsidRPr="004D1EA5">
        <w:rPr>
          <w:rFonts w:hint="cs"/>
          <w:rtl/>
        </w:rPr>
        <w:t>"מיני-</w:t>
      </w:r>
      <w:r w:rsidRPr="004D1EA5">
        <w:rPr>
          <w:rtl/>
        </w:rPr>
        <w:t>מעקף</w:t>
      </w:r>
      <w:r w:rsidRPr="004D1EA5">
        <w:rPr>
          <w:rFonts w:hint="cs"/>
          <w:rtl/>
        </w:rPr>
        <w:t>"</w:t>
      </w:r>
      <w:r w:rsidRPr="004D1EA5">
        <w:rPr>
          <w:rtl/>
        </w:rPr>
        <w:t xml:space="preserve"> מבוצעים זה כ</w:t>
      </w:r>
      <w:r w:rsidRPr="004D1EA5">
        <w:rPr>
          <w:rFonts w:hint="cs"/>
          <w:rtl/>
        </w:rPr>
        <w:t>שלוש</w:t>
      </w:r>
      <w:r w:rsidRPr="004D1EA5">
        <w:rPr>
          <w:rtl/>
        </w:rPr>
        <w:t xml:space="preserve"> שנים - </w:t>
      </w:r>
      <w:r w:rsidRPr="004D1EA5">
        <w:rPr>
          <w:rFonts w:hint="cs"/>
          <w:rtl/>
        </w:rPr>
        <w:t>החל</w:t>
      </w:r>
      <w:r w:rsidRPr="004D1EA5">
        <w:rPr>
          <w:rtl/>
        </w:rPr>
        <w:t xml:space="preserve"> מ-</w:t>
      </w:r>
      <w:r w:rsidRPr="004D1EA5">
        <w:rPr>
          <w:rFonts w:hint="cs"/>
          <w:rtl/>
        </w:rPr>
        <w:t>2015</w:t>
      </w:r>
      <w:r w:rsidRPr="004D1EA5">
        <w:rPr>
          <w:rtl/>
        </w:rPr>
        <w:t>, ולמרות העלייה ה</w:t>
      </w:r>
      <w:r w:rsidRPr="004D1EA5">
        <w:rPr>
          <w:rFonts w:hint="cs"/>
          <w:rtl/>
        </w:rPr>
        <w:t>ניכרת</w:t>
      </w:r>
      <w:r w:rsidRPr="004D1EA5">
        <w:rPr>
          <w:rtl/>
        </w:rPr>
        <w:t xml:space="preserve"> בהיקפם, עד מועד סיום הביקורת, אוגוסט 2018, הוא עדיין לא תמחר את עלות</w:t>
      </w:r>
      <w:r w:rsidRPr="004D1EA5">
        <w:rPr>
          <w:rFonts w:hint="cs"/>
          <w:rtl/>
        </w:rPr>
        <w:t>ם, דבר המאפשר לבתי החולים לתמחר אותו במחיר גבוה</w:t>
      </w:r>
      <w:r w:rsidRPr="004D1EA5">
        <w:rPr>
          <w:rtl/>
        </w:rPr>
        <w:t xml:space="preserve">. יוצא </w:t>
      </w:r>
      <w:r w:rsidRPr="004D1EA5">
        <w:rPr>
          <w:rFonts w:hint="cs"/>
          <w:rtl/>
        </w:rPr>
        <w:t xml:space="preserve">מכך </w:t>
      </w:r>
      <w:r w:rsidRPr="004D1EA5">
        <w:rPr>
          <w:rtl/>
        </w:rPr>
        <w:t xml:space="preserve">שהן קופות החולים </w:t>
      </w:r>
      <w:r w:rsidRPr="004D1EA5">
        <w:rPr>
          <w:rFonts w:hint="cs"/>
          <w:rtl/>
        </w:rPr>
        <w:t>ו</w:t>
      </w:r>
      <w:r w:rsidRPr="004D1EA5">
        <w:rPr>
          <w:rtl/>
        </w:rPr>
        <w:t xml:space="preserve">הן </w:t>
      </w:r>
      <w:r w:rsidRPr="004D1EA5">
        <w:rPr>
          <w:rFonts w:hint="cs"/>
          <w:rtl/>
        </w:rPr>
        <w:t>ה</w:t>
      </w:r>
      <w:r w:rsidRPr="004D1EA5">
        <w:rPr>
          <w:rtl/>
        </w:rPr>
        <w:t xml:space="preserve">מנותחים באמצעות </w:t>
      </w:r>
      <w:r w:rsidRPr="004D1EA5">
        <w:rPr>
          <w:rtl/>
        </w:rPr>
        <w:t>השב"ן</w:t>
      </w:r>
      <w:r w:rsidRPr="004D1EA5">
        <w:rPr>
          <w:rtl/>
        </w:rPr>
        <w:t xml:space="preserve"> נושאים בעלות גבוהה מהנדרש עבור הניתוח. </w:t>
      </w:r>
    </w:p>
    <w:p w:rsidR="002E6D5B" w:rsidRPr="004D1EA5" w:rsidP="00F9356F">
      <w:pPr>
        <w:pStyle w:val="RESHET"/>
        <w:rPr>
          <w:rtl/>
        </w:rPr>
      </w:pPr>
      <w:r w:rsidRPr="004D1EA5">
        <w:rPr>
          <w:rFonts w:hint="cs"/>
          <w:rtl/>
        </w:rPr>
        <w:t>על</w:t>
      </w:r>
      <w:r w:rsidRPr="004D1EA5">
        <w:rPr>
          <w:rtl/>
        </w:rPr>
        <w:t xml:space="preserve"> משרד הבריאות </w:t>
      </w:r>
      <w:r w:rsidRPr="004D1EA5">
        <w:rPr>
          <w:rFonts w:hint="cs"/>
          <w:rtl/>
        </w:rPr>
        <w:t xml:space="preserve">לקבוע תעריף לניתוחים </w:t>
      </w:r>
      <w:r w:rsidRPr="004D1EA5">
        <w:rPr>
          <w:rFonts w:hint="eastAsia"/>
          <w:rtl/>
        </w:rPr>
        <w:t>שטרם</w:t>
      </w:r>
      <w:r w:rsidRPr="004D1EA5">
        <w:rPr>
          <w:rtl/>
        </w:rPr>
        <w:t xml:space="preserve"> </w:t>
      </w:r>
      <w:r w:rsidRPr="004D1EA5">
        <w:rPr>
          <w:rFonts w:hint="eastAsia"/>
          <w:rtl/>
        </w:rPr>
        <w:t>תומחרו</w:t>
      </w:r>
      <w:r w:rsidRPr="004D1EA5">
        <w:rPr>
          <w:rFonts w:hint="cs"/>
          <w:rtl/>
        </w:rPr>
        <w:t xml:space="preserve"> ו</w:t>
      </w:r>
      <w:r w:rsidRPr="004D1EA5">
        <w:rPr>
          <w:rtl/>
        </w:rPr>
        <w:t xml:space="preserve">לבצע בחינה מחודשת של התעריף שנקבע לניתוחים </w:t>
      </w:r>
      <w:r w:rsidRPr="004D1EA5">
        <w:rPr>
          <w:rtl/>
        </w:rPr>
        <w:t>הבריאטריים</w:t>
      </w:r>
      <w:r w:rsidRPr="004D1EA5">
        <w:rPr>
          <w:rtl/>
        </w:rPr>
        <w:t xml:space="preserve">, </w:t>
      </w:r>
      <w:r w:rsidRPr="004D1EA5">
        <w:rPr>
          <w:rFonts w:hint="cs"/>
          <w:rtl/>
        </w:rPr>
        <w:t xml:space="preserve">שכן </w:t>
      </w:r>
      <w:r w:rsidRPr="004D1EA5">
        <w:rPr>
          <w:rtl/>
        </w:rPr>
        <w:t>בשנים האחרונות נכנסו טכנולוגיות חדשות</w:t>
      </w:r>
      <w:r w:rsidRPr="004D1EA5">
        <w:rPr>
          <w:rFonts w:hint="cs"/>
          <w:rtl/>
        </w:rPr>
        <w:t xml:space="preserve"> (ניתוחים חדשים)</w:t>
      </w:r>
      <w:r w:rsidRPr="004D1EA5">
        <w:rPr>
          <w:rtl/>
        </w:rPr>
        <w:t xml:space="preserve"> שהוזילו את </w:t>
      </w:r>
      <w:r w:rsidRPr="004D1EA5">
        <w:rPr>
          <w:rFonts w:hint="cs"/>
          <w:rtl/>
        </w:rPr>
        <w:t>ה</w:t>
      </w:r>
      <w:r w:rsidRPr="004D1EA5">
        <w:rPr>
          <w:rtl/>
        </w:rPr>
        <w:t xml:space="preserve">עלויות </w:t>
      </w:r>
      <w:r w:rsidRPr="004D1EA5">
        <w:rPr>
          <w:rFonts w:hint="cs"/>
          <w:rtl/>
        </w:rPr>
        <w:t xml:space="preserve">שנקבעו </w:t>
      </w:r>
      <w:r w:rsidRPr="004D1EA5">
        <w:rPr>
          <w:rtl/>
        </w:rPr>
        <w:t xml:space="preserve">בשנת 2010. </w:t>
      </w:r>
    </w:p>
    <w:p w:rsidR="002E6D5B" w:rsidRPr="001E7226" w:rsidP="00BD4CD2">
      <w:pPr>
        <w:pStyle w:val="KOT4"/>
        <w:rPr>
          <w:rtl/>
        </w:rPr>
      </w:pPr>
      <w:r w:rsidRPr="001E7226">
        <w:rPr>
          <w:rFonts w:hint="eastAsia"/>
          <w:rtl/>
        </w:rPr>
        <w:t>הכשרה</w:t>
      </w:r>
      <w:r w:rsidRPr="001E7226">
        <w:rPr>
          <w:rtl/>
        </w:rPr>
        <w:t xml:space="preserve"> </w:t>
      </w:r>
      <w:r w:rsidRPr="001E7226">
        <w:rPr>
          <w:rFonts w:hint="eastAsia"/>
          <w:rtl/>
        </w:rPr>
        <w:t>חסרה</w:t>
      </w:r>
      <w:r w:rsidRPr="001E7226">
        <w:rPr>
          <w:rtl/>
        </w:rPr>
        <w:t xml:space="preserve"> </w:t>
      </w:r>
      <w:r w:rsidRPr="001E7226">
        <w:rPr>
          <w:rFonts w:hint="eastAsia"/>
          <w:rtl/>
        </w:rPr>
        <w:t>של</w:t>
      </w:r>
      <w:r w:rsidRPr="001E7226">
        <w:rPr>
          <w:rtl/>
        </w:rPr>
        <w:t xml:space="preserve"> </w:t>
      </w:r>
      <w:r w:rsidRPr="001E7226">
        <w:rPr>
          <w:rFonts w:hint="eastAsia"/>
          <w:rtl/>
        </w:rPr>
        <w:t>דיאטניות</w:t>
      </w:r>
      <w:r w:rsidRPr="001E7226">
        <w:rPr>
          <w:rtl/>
        </w:rPr>
        <w:t xml:space="preserve"> </w:t>
      </w:r>
      <w:r w:rsidRPr="001E7226">
        <w:rPr>
          <w:rFonts w:hint="cs"/>
          <w:rtl/>
        </w:rPr>
        <w:t xml:space="preserve">מומחיות </w:t>
      </w:r>
      <w:r w:rsidRPr="001E7226">
        <w:rPr>
          <w:rFonts w:hint="cs"/>
          <w:rtl/>
        </w:rPr>
        <w:t>ל</w:t>
      </w:r>
      <w:r w:rsidRPr="001E7226">
        <w:rPr>
          <w:rFonts w:hint="eastAsia"/>
          <w:rtl/>
        </w:rPr>
        <w:t>בריאטר</w:t>
      </w:r>
      <w:r w:rsidRPr="001E7226">
        <w:rPr>
          <w:rFonts w:hint="cs"/>
          <w:rtl/>
        </w:rPr>
        <w:t>י</w:t>
      </w:r>
      <w:r w:rsidRPr="001E7226">
        <w:rPr>
          <w:rFonts w:hint="eastAsia"/>
          <w:rtl/>
        </w:rPr>
        <w:t>יה</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sz w:val="18"/>
          <w:szCs w:val="18"/>
          <w:rtl/>
        </w:rPr>
        <w:t xml:space="preserve">הטיפול התזונתי במנותחים </w:t>
      </w:r>
      <w:r w:rsidRPr="004D1EA5">
        <w:rPr>
          <w:rFonts w:ascii="Tahoma" w:hAnsi="Tahoma" w:cs="Tahoma"/>
          <w:sz w:val="18"/>
          <w:szCs w:val="18"/>
          <w:rtl/>
        </w:rPr>
        <w:t>הבריאטריים</w:t>
      </w:r>
      <w:r w:rsidRPr="004D1EA5">
        <w:rPr>
          <w:rFonts w:ascii="Tahoma" w:hAnsi="Tahoma" w:cs="Tahoma"/>
          <w:sz w:val="18"/>
          <w:szCs w:val="18"/>
          <w:rtl/>
        </w:rPr>
        <w:t xml:space="preserve"> </w:t>
      </w:r>
      <w:r w:rsidRPr="004D1EA5">
        <w:rPr>
          <w:rFonts w:ascii="Tahoma" w:hAnsi="Tahoma" w:cs="Tahoma" w:hint="cs"/>
          <w:sz w:val="18"/>
          <w:szCs w:val="18"/>
          <w:rtl/>
        </w:rPr>
        <w:t>הוא</w:t>
      </w:r>
      <w:r w:rsidRPr="004D1EA5">
        <w:rPr>
          <w:rFonts w:ascii="Tahoma" w:hAnsi="Tahoma" w:cs="Tahoma"/>
          <w:sz w:val="18"/>
          <w:szCs w:val="18"/>
          <w:rtl/>
        </w:rPr>
        <w:t xml:space="preserve"> בעל חשיבות רבה להשגת יעדי הניתוח ומתבצע הן לפני הניתוח </w:t>
      </w:r>
      <w:r w:rsidRPr="004D1EA5">
        <w:rPr>
          <w:rFonts w:ascii="Tahoma" w:hAnsi="Tahoma" w:cs="Tahoma" w:hint="cs"/>
          <w:sz w:val="18"/>
          <w:szCs w:val="18"/>
          <w:rtl/>
        </w:rPr>
        <w:t>ו</w:t>
      </w:r>
      <w:r w:rsidRPr="004D1EA5">
        <w:rPr>
          <w:rFonts w:ascii="Tahoma" w:hAnsi="Tahoma" w:cs="Tahoma"/>
          <w:sz w:val="18"/>
          <w:szCs w:val="18"/>
          <w:rtl/>
        </w:rPr>
        <w:t xml:space="preserve">הן בטווח הקצר והארוך לאחר הניתוח. ההערכה וההדרכה התזונתית הקודמת לניתוח מסייעת </w:t>
      </w:r>
      <w:r w:rsidRPr="004D1EA5">
        <w:rPr>
          <w:rFonts w:ascii="Tahoma" w:hAnsi="Tahoma" w:cs="Tahoma" w:hint="cs"/>
          <w:sz w:val="18"/>
          <w:szCs w:val="18"/>
          <w:rtl/>
        </w:rPr>
        <w:t>ל</w:t>
      </w:r>
      <w:r w:rsidRPr="004D1EA5">
        <w:rPr>
          <w:rFonts w:ascii="Tahoma" w:hAnsi="Tahoma" w:cs="Tahoma"/>
          <w:sz w:val="18"/>
          <w:szCs w:val="18"/>
          <w:rtl/>
        </w:rPr>
        <w:t>היערכות המטופל לניתוח</w:t>
      </w:r>
      <w:r w:rsidRPr="004D1EA5">
        <w:rPr>
          <w:rFonts w:ascii="Tahoma" w:hAnsi="Tahoma" w:cs="Tahoma" w:hint="cs"/>
          <w:sz w:val="18"/>
          <w:szCs w:val="18"/>
          <w:rtl/>
        </w:rPr>
        <w:t>,</w:t>
      </w:r>
      <w:r w:rsidRPr="004D1EA5">
        <w:rPr>
          <w:rFonts w:ascii="Tahoma" w:hAnsi="Tahoma" w:cs="Tahoma"/>
          <w:sz w:val="18"/>
          <w:szCs w:val="18"/>
          <w:rtl/>
        </w:rPr>
        <w:t xml:space="preserve"> ואילו הטיפול והמעקב התזונתיים לאחר הניתוח נועדו למקסם את הירידה במשקל, לקדם שמירה על המשקל שהושג לאורך זמן, למנוע סיבוכים אופייניים ולטפל </w:t>
      </w:r>
      <w:r w:rsidRPr="004D1EA5">
        <w:rPr>
          <w:rFonts w:ascii="Tahoma" w:hAnsi="Tahoma" w:cs="Tahoma" w:hint="cs"/>
          <w:sz w:val="18"/>
          <w:szCs w:val="18"/>
          <w:rtl/>
        </w:rPr>
        <w:t xml:space="preserve">בהם, </w:t>
      </w:r>
      <w:r w:rsidRPr="004D1EA5">
        <w:rPr>
          <w:rFonts w:ascii="Tahoma" w:hAnsi="Tahoma" w:cs="Tahoma"/>
          <w:sz w:val="18"/>
          <w:szCs w:val="18"/>
          <w:rtl/>
        </w:rPr>
        <w:t>ולתמוך בהרגלים החדשים ובשינוי אורח החיים הנלווה להליך זה.</w:t>
      </w:r>
    </w:p>
    <w:p w:rsidR="002E6D5B" w:rsidRPr="004D1EA5" w:rsidP="00F9356F">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חוזר כמשרד הבריאות קובע כי הצוות הרב-מקצועי במרכזים </w:t>
      </w:r>
      <w:r w:rsidRPr="004D1EA5">
        <w:rPr>
          <w:rFonts w:ascii="Tahoma" w:hAnsi="Tahoma" w:cs="Tahoma" w:hint="cs"/>
          <w:sz w:val="18"/>
          <w:szCs w:val="18"/>
          <w:rtl/>
        </w:rPr>
        <w:t>הבריאטריים</w:t>
      </w:r>
      <w:r w:rsidRPr="004D1EA5">
        <w:rPr>
          <w:rFonts w:ascii="Tahoma" w:hAnsi="Tahoma" w:cs="Tahoma" w:hint="cs"/>
          <w:sz w:val="18"/>
          <w:szCs w:val="18"/>
          <w:rtl/>
        </w:rPr>
        <w:t xml:space="preserve"> יכלול דיאטנית שהוכשרה לטיפול במועמדים לניתוחים </w:t>
      </w:r>
      <w:r w:rsidRPr="004D1EA5">
        <w:rPr>
          <w:rFonts w:ascii="Tahoma" w:hAnsi="Tahoma" w:cs="Tahoma" w:hint="cs"/>
          <w:sz w:val="18"/>
          <w:szCs w:val="18"/>
          <w:rtl/>
        </w:rPr>
        <w:t>בריאטריים</w:t>
      </w:r>
      <w:r w:rsidRPr="004D1EA5">
        <w:rPr>
          <w:rFonts w:ascii="Tahoma" w:hAnsi="Tahoma" w:cs="Tahoma" w:hint="cs"/>
          <w:sz w:val="18"/>
          <w:szCs w:val="18"/>
          <w:rtl/>
        </w:rPr>
        <w:t xml:space="preserve">, וכי במנותחים אלה תתבצע הערכה תזונתית טרם הניתוח על ידי דיאטנית בעלת ניסיון בתחום </w:t>
      </w:r>
      <w:r w:rsidRPr="004D1EA5">
        <w:rPr>
          <w:rFonts w:ascii="Tahoma" w:hAnsi="Tahoma" w:cs="Tahoma" w:hint="cs"/>
          <w:sz w:val="18"/>
          <w:szCs w:val="18"/>
          <w:rtl/>
        </w:rPr>
        <w:t>הבריאטרייה</w:t>
      </w:r>
      <w:r w:rsidRPr="004D1EA5">
        <w:rPr>
          <w:rFonts w:ascii="Tahoma" w:hAnsi="Tahoma" w:cs="Tahoma" w:hint="cs"/>
          <w:sz w:val="18"/>
          <w:szCs w:val="18"/>
          <w:rtl/>
        </w:rPr>
        <w:t>. הדיאטנית תבחן</w:t>
      </w:r>
      <w:r w:rsidRPr="004D1EA5">
        <w:rPr>
          <w:rFonts w:ascii="Tahoma" w:hAnsi="Tahoma" w:cs="Tahoma"/>
          <w:sz w:val="18"/>
          <w:szCs w:val="18"/>
          <w:rtl/>
        </w:rPr>
        <w:t xml:space="preserve"> </w:t>
      </w:r>
      <w:r w:rsidRPr="004D1EA5">
        <w:rPr>
          <w:rFonts w:ascii="Tahoma" w:hAnsi="Tahoma" w:cs="Tahoma" w:hint="cs"/>
          <w:sz w:val="18"/>
          <w:szCs w:val="18"/>
          <w:rtl/>
        </w:rPr>
        <w:t xml:space="preserve">את </w:t>
      </w:r>
      <w:r w:rsidRPr="004D1EA5">
        <w:rPr>
          <w:rFonts w:ascii="Tahoma" w:hAnsi="Tahoma" w:cs="Tahoma"/>
          <w:sz w:val="18"/>
          <w:szCs w:val="18"/>
          <w:rtl/>
        </w:rPr>
        <w:t>התאמת המועמד לניתוח</w:t>
      </w:r>
      <w:r w:rsidRPr="004D1EA5">
        <w:rPr>
          <w:rFonts w:ascii="Tahoma" w:hAnsi="Tahoma" w:cs="Tahoma" w:hint="cs"/>
          <w:sz w:val="18"/>
          <w:szCs w:val="18"/>
          <w:rtl/>
        </w:rPr>
        <w:t xml:space="preserve"> </w:t>
      </w:r>
      <w:r w:rsidRPr="004D1EA5">
        <w:rPr>
          <w:rFonts w:ascii="Tahoma" w:hAnsi="Tahoma" w:cs="Tahoma"/>
          <w:sz w:val="18"/>
          <w:szCs w:val="18"/>
          <w:rtl/>
        </w:rPr>
        <w:t>בריאטרי</w:t>
      </w:r>
      <w:r w:rsidRPr="004D1EA5">
        <w:rPr>
          <w:rFonts w:ascii="Tahoma" w:hAnsi="Tahoma" w:cs="Tahoma"/>
          <w:sz w:val="18"/>
          <w:szCs w:val="18"/>
          <w:rtl/>
        </w:rPr>
        <w:t xml:space="preserve">, </w:t>
      </w:r>
      <w:r w:rsidRPr="004D1EA5">
        <w:rPr>
          <w:rFonts w:ascii="Tahoma" w:hAnsi="Tahoma" w:cs="Tahoma" w:hint="cs"/>
          <w:sz w:val="18"/>
          <w:szCs w:val="18"/>
          <w:rtl/>
        </w:rPr>
        <w:t>תאפ</w:t>
      </w:r>
      <w:r w:rsidRPr="004D1EA5">
        <w:rPr>
          <w:rFonts w:ascii="Tahoma" w:hAnsi="Tahoma" w:cs="Tahoma"/>
          <w:sz w:val="18"/>
          <w:szCs w:val="18"/>
          <w:rtl/>
        </w:rPr>
        <w:t>י</w:t>
      </w:r>
      <w:r w:rsidRPr="004D1EA5">
        <w:rPr>
          <w:rFonts w:ascii="Tahoma" w:hAnsi="Tahoma" w:cs="Tahoma" w:hint="cs"/>
          <w:sz w:val="18"/>
          <w:szCs w:val="18"/>
          <w:rtl/>
        </w:rPr>
        <w:t>י</w:t>
      </w:r>
      <w:r w:rsidRPr="004D1EA5">
        <w:rPr>
          <w:rFonts w:ascii="Tahoma" w:hAnsi="Tahoma" w:cs="Tahoma"/>
          <w:sz w:val="18"/>
          <w:szCs w:val="18"/>
          <w:rtl/>
        </w:rPr>
        <w:t xml:space="preserve">ן דפוסי אכילה </w:t>
      </w:r>
      <w:r w:rsidRPr="004D1EA5">
        <w:rPr>
          <w:rFonts w:ascii="Tahoma" w:hAnsi="Tahoma" w:cs="Tahoma" w:hint="cs"/>
          <w:sz w:val="18"/>
          <w:szCs w:val="18"/>
          <w:rtl/>
        </w:rPr>
        <w:t xml:space="preserve">ותאתר </w:t>
      </w:r>
      <w:r w:rsidRPr="004D1EA5">
        <w:rPr>
          <w:rFonts w:ascii="Tahoma" w:hAnsi="Tahoma" w:cs="Tahoma"/>
          <w:sz w:val="18"/>
          <w:szCs w:val="18"/>
          <w:rtl/>
        </w:rPr>
        <w:t xml:space="preserve">הפרעות אכילה, </w:t>
      </w:r>
      <w:r w:rsidRPr="004D1EA5">
        <w:rPr>
          <w:rFonts w:ascii="Tahoma" w:hAnsi="Tahoma" w:cs="Tahoma" w:hint="cs"/>
          <w:sz w:val="18"/>
          <w:szCs w:val="18"/>
          <w:rtl/>
        </w:rPr>
        <w:t>תעריך</w:t>
      </w:r>
      <w:r w:rsidRPr="004D1EA5">
        <w:rPr>
          <w:rFonts w:ascii="Tahoma" w:hAnsi="Tahoma" w:cs="Tahoma"/>
          <w:sz w:val="18"/>
          <w:szCs w:val="18"/>
          <w:rtl/>
        </w:rPr>
        <w:t xml:space="preserve"> מוכנות לשינוי, </w:t>
      </w:r>
      <w:r w:rsidRPr="004D1EA5">
        <w:rPr>
          <w:rFonts w:ascii="Tahoma" w:hAnsi="Tahoma" w:cs="Tahoma" w:hint="cs"/>
          <w:sz w:val="18"/>
          <w:szCs w:val="18"/>
          <w:rtl/>
        </w:rPr>
        <w:t>ת</w:t>
      </w:r>
      <w:r w:rsidRPr="004D1EA5">
        <w:rPr>
          <w:rFonts w:ascii="Tahoma" w:hAnsi="Tahoma" w:cs="Tahoma"/>
          <w:sz w:val="18"/>
          <w:szCs w:val="18"/>
          <w:rtl/>
        </w:rPr>
        <w:t>תאם צ</w:t>
      </w:r>
      <w:r w:rsidRPr="004D1EA5">
        <w:rPr>
          <w:rFonts w:ascii="Tahoma" w:hAnsi="Tahoma" w:cs="Tahoma" w:hint="cs"/>
          <w:sz w:val="18"/>
          <w:szCs w:val="18"/>
          <w:rtl/>
        </w:rPr>
        <w:t>י</w:t>
      </w:r>
      <w:r w:rsidRPr="004D1EA5">
        <w:rPr>
          <w:rFonts w:ascii="Tahoma" w:hAnsi="Tahoma" w:cs="Tahoma"/>
          <w:sz w:val="18"/>
          <w:szCs w:val="18"/>
          <w:rtl/>
        </w:rPr>
        <w:t>פיות ו</w:t>
      </w:r>
      <w:r w:rsidRPr="004D1EA5">
        <w:rPr>
          <w:rFonts w:ascii="Tahoma" w:hAnsi="Tahoma" w:cs="Tahoma" w:hint="cs"/>
          <w:sz w:val="18"/>
          <w:szCs w:val="18"/>
          <w:rtl/>
        </w:rPr>
        <w:t>ת</w:t>
      </w:r>
      <w:r w:rsidRPr="004D1EA5">
        <w:rPr>
          <w:rFonts w:ascii="Tahoma" w:hAnsi="Tahoma" w:cs="Tahoma"/>
          <w:sz w:val="18"/>
          <w:szCs w:val="18"/>
          <w:rtl/>
        </w:rPr>
        <w:t>כ</w:t>
      </w:r>
      <w:r w:rsidRPr="004D1EA5">
        <w:rPr>
          <w:rFonts w:ascii="Tahoma" w:hAnsi="Tahoma" w:cs="Tahoma" w:hint="cs"/>
          <w:sz w:val="18"/>
          <w:szCs w:val="18"/>
          <w:rtl/>
        </w:rPr>
        <w:t>ין</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 xml:space="preserve">מטופל באופן המיטבי להתמודדות עם הניתוח </w:t>
      </w:r>
      <w:r w:rsidRPr="004D1EA5">
        <w:rPr>
          <w:rFonts w:ascii="Tahoma" w:hAnsi="Tahoma" w:cs="Tahoma"/>
          <w:sz w:val="18"/>
          <w:szCs w:val="18"/>
          <w:rtl/>
        </w:rPr>
        <w:t>הבריאטרי</w:t>
      </w:r>
      <w:r w:rsidRPr="004D1EA5">
        <w:rPr>
          <w:rFonts w:ascii="Tahoma" w:hAnsi="Tahoma" w:cs="Tahoma"/>
          <w:sz w:val="18"/>
          <w:szCs w:val="18"/>
          <w:rtl/>
        </w:rPr>
        <w:t xml:space="preserve"> והשלכותיו על אורח החיים. כמו כן, את המעקב לאחר ניתוח יש לעשות אצל דיאטנית המנוסה בתחום הניתוחים </w:t>
      </w:r>
      <w:r w:rsidRPr="004D1EA5">
        <w:rPr>
          <w:rFonts w:ascii="Tahoma" w:hAnsi="Tahoma" w:cs="Tahoma"/>
          <w:sz w:val="18"/>
          <w:szCs w:val="18"/>
          <w:rtl/>
        </w:rPr>
        <w:t>הבריאטריים</w:t>
      </w:r>
      <w:r w:rsidRPr="004D1EA5">
        <w:rPr>
          <w:rFonts w:ascii="Tahoma" w:hAnsi="Tahoma" w:cs="Tahoma"/>
          <w:sz w:val="18"/>
          <w:szCs w:val="18"/>
          <w:rtl/>
        </w:rPr>
        <w:t>.</w:t>
      </w:r>
      <w:r w:rsidRPr="004D1EA5">
        <w:rPr>
          <w:rFonts w:ascii="Tahoma" w:hAnsi="Tahoma" w:cs="Tahoma"/>
          <w:b/>
          <w:bCs/>
          <w:sz w:val="18"/>
          <w:szCs w:val="18"/>
          <w:rtl/>
        </w:rPr>
        <w:t xml:space="preserve"> </w:t>
      </w:r>
      <w:r w:rsidRPr="004D1EA5">
        <w:rPr>
          <w:rFonts w:ascii="Tahoma" w:hAnsi="Tahoma" w:cs="Tahoma" w:hint="cs"/>
          <w:sz w:val="18"/>
          <w:szCs w:val="18"/>
          <w:rtl/>
        </w:rPr>
        <w:t>לדיאטנית</w:t>
      </w:r>
      <w:r w:rsidRPr="004D1EA5">
        <w:rPr>
          <w:rFonts w:ascii="Tahoma" w:hAnsi="Tahoma" w:cs="Tahoma"/>
          <w:sz w:val="18"/>
          <w:szCs w:val="18"/>
          <w:rtl/>
        </w:rPr>
        <w:t xml:space="preserve"> </w:t>
      </w:r>
      <w:r w:rsidRPr="004D1EA5">
        <w:rPr>
          <w:rFonts w:ascii="Tahoma" w:hAnsi="Tahoma" w:cs="Tahoma" w:hint="cs"/>
          <w:sz w:val="18"/>
          <w:szCs w:val="18"/>
          <w:rtl/>
        </w:rPr>
        <w:t>יש</w:t>
      </w:r>
      <w:r w:rsidRPr="004D1EA5">
        <w:rPr>
          <w:rFonts w:ascii="Tahoma" w:hAnsi="Tahoma" w:cs="Tahoma"/>
          <w:sz w:val="18"/>
          <w:szCs w:val="18"/>
          <w:rtl/>
        </w:rPr>
        <w:t xml:space="preserve"> </w:t>
      </w:r>
      <w:r w:rsidRPr="004D1EA5">
        <w:rPr>
          <w:rFonts w:ascii="Tahoma" w:hAnsi="Tahoma" w:cs="Tahoma" w:hint="cs"/>
          <w:sz w:val="18"/>
          <w:szCs w:val="18"/>
          <w:rtl/>
        </w:rPr>
        <w:t>חלק</w:t>
      </w:r>
      <w:r w:rsidRPr="004D1EA5">
        <w:rPr>
          <w:rFonts w:ascii="Tahoma" w:hAnsi="Tahoma" w:cs="Tahoma"/>
          <w:sz w:val="18"/>
          <w:szCs w:val="18"/>
          <w:rtl/>
        </w:rPr>
        <w:t xml:space="preserve"> </w:t>
      </w:r>
      <w:r w:rsidRPr="004D1EA5">
        <w:rPr>
          <w:rFonts w:ascii="Tahoma" w:hAnsi="Tahoma" w:cs="Tahoma" w:hint="cs"/>
          <w:sz w:val="18"/>
          <w:szCs w:val="18"/>
          <w:rtl/>
        </w:rPr>
        <w:t>מהותי</w:t>
      </w:r>
      <w:r w:rsidRPr="004D1EA5">
        <w:rPr>
          <w:rFonts w:ascii="Tahoma" w:hAnsi="Tahoma" w:cs="Tahoma"/>
          <w:sz w:val="18"/>
          <w:szCs w:val="18"/>
          <w:rtl/>
        </w:rPr>
        <w:t xml:space="preserve"> </w:t>
      </w:r>
      <w:r w:rsidRPr="004D1EA5">
        <w:rPr>
          <w:rFonts w:ascii="Tahoma" w:hAnsi="Tahoma" w:cs="Tahoma" w:hint="cs"/>
          <w:sz w:val="18"/>
          <w:szCs w:val="18"/>
          <w:rtl/>
        </w:rPr>
        <w:t>וחשוב</w:t>
      </w:r>
      <w:r w:rsidRPr="004D1EA5">
        <w:rPr>
          <w:rFonts w:ascii="Tahoma" w:hAnsi="Tahoma" w:cs="Tahoma"/>
          <w:sz w:val="18"/>
          <w:szCs w:val="18"/>
          <w:rtl/>
        </w:rPr>
        <w:t xml:space="preserve"> </w:t>
      </w:r>
      <w:r w:rsidRPr="004D1EA5">
        <w:rPr>
          <w:rFonts w:ascii="Tahoma" w:hAnsi="Tahoma" w:cs="Tahoma" w:hint="cs"/>
          <w:sz w:val="18"/>
          <w:szCs w:val="18"/>
          <w:rtl/>
        </w:rPr>
        <w:t>בתהליך</w:t>
      </w:r>
      <w:r w:rsidRPr="004D1EA5">
        <w:rPr>
          <w:rFonts w:ascii="Tahoma" w:hAnsi="Tahoma" w:cs="Tahoma"/>
          <w:sz w:val="18"/>
          <w:szCs w:val="18"/>
          <w:rtl/>
        </w:rPr>
        <w:t xml:space="preserve"> </w:t>
      </w:r>
      <w:r w:rsidRPr="004D1EA5">
        <w:rPr>
          <w:rFonts w:ascii="Tahoma" w:hAnsi="Tahoma" w:cs="Tahoma" w:hint="cs"/>
          <w:sz w:val="18"/>
          <w:szCs w:val="18"/>
          <w:rtl/>
        </w:rPr>
        <w:t>שעובר</w:t>
      </w:r>
      <w:r w:rsidRPr="004D1EA5">
        <w:rPr>
          <w:rFonts w:ascii="Tahoma" w:hAnsi="Tahoma" w:cs="Tahoma"/>
          <w:sz w:val="18"/>
          <w:szCs w:val="18"/>
          <w:rtl/>
        </w:rPr>
        <w:t xml:space="preserve"> </w:t>
      </w:r>
      <w:r w:rsidRPr="004D1EA5">
        <w:rPr>
          <w:rFonts w:ascii="Tahoma" w:hAnsi="Tahoma" w:cs="Tahoma" w:hint="cs"/>
          <w:sz w:val="18"/>
          <w:szCs w:val="18"/>
          <w:rtl/>
        </w:rPr>
        <w:t>המטופל</w:t>
      </w:r>
      <w:r w:rsidRPr="004D1EA5">
        <w:rPr>
          <w:rFonts w:ascii="Tahoma" w:hAnsi="Tahoma" w:cs="Tahoma"/>
          <w:sz w:val="18"/>
          <w:szCs w:val="18"/>
          <w:rtl/>
        </w:rPr>
        <w:t xml:space="preserve"> </w:t>
      </w:r>
      <w:r w:rsidRPr="004D1EA5">
        <w:rPr>
          <w:rFonts w:ascii="Tahoma" w:hAnsi="Tahoma" w:cs="Tahoma" w:hint="cs"/>
          <w:sz w:val="18"/>
          <w:szCs w:val="18"/>
          <w:rtl/>
        </w:rPr>
        <w:t>הבריאטרי</w:t>
      </w:r>
      <w:r w:rsidRPr="004D1EA5">
        <w:rPr>
          <w:rFonts w:ascii="Tahoma" w:hAnsi="Tahoma" w:cs="Tahoma"/>
          <w:sz w:val="18"/>
          <w:szCs w:val="18"/>
          <w:rtl/>
        </w:rPr>
        <w:t xml:space="preserve">, </w:t>
      </w:r>
      <w:r w:rsidRPr="004D1EA5">
        <w:rPr>
          <w:rFonts w:ascii="Tahoma" w:hAnsi="Tahoma" w:cs="Tahoma" w:hint="cs"/>
          <w:sz w:val="18"/>
          <w:szCs w:val="18"/>
          <w:rtl/>
        </w:rPr>
        <w:t>הן</w:t>
      </w:r>
      <w:r w:rsidRPr="004D1EA5">
        <w:rPr>
          <w:rFonts w:ascii="Tahoma" w:hAnsi="Tahoma" w:cs="Tahoma"/>
          <w:sz w:val="18"/>
          <w:szCs w:val="18"/>
          <w:rtl/>
        </w:rPr>
        <w:t xml:space="preserve"> </w:t>
      </w:r>
      <w:r w:rsidRPr="004D1EA5">
        <w:rPr>
          <w:rFonts w:ascii="Tahoma" w:hAnsi="Tahoma" w:cs="Tahoma" w:hint="cs"/>
          <w:sz w:val="18"/>
          <w:szCs w:val="18"/>
          <w:rtl/>
        </w:rPr>
        <w:t>בהערכה</w:t>
      </w:r>
      <w:r w:rsidRPr="004D1EA5">
        <w:rPr>
          <w:rFonts w:ascii="Tahoma" w:hAnsi="Tahoma" w:cs="Tahoma"/>
          <w:sz w:val="18"/>
          <w:szCs w:val="18"/>
          <w:rtl/>
        </w:rPr>
        <w:t xml:space="preserve"> </w:t>
      </w:r>
      <w:r w:rsidRPr="004D1EA5">
        <w:rPr>
          <w:rFonts w:ascii="Tahoma" w:hAnsi="Tahoma" w:cs="Tahoma" w:hint="cs"/>
          <w:sz w:val="18"/>
          <w:szCs w:val="18"/>
          <w:rtl/>
        </w:rPr>
        <w:t>לפני</w:t>
      </w:r>
      <w:r w:rsidRPr="004D1EA5">
        <w:rPr>
          <w:rFonts w:ascii="Tahoma" w:hAnsi="Tahoma" w:cs="Tahoma"/>
          <w:sz w:val="18"/>
          <w:szCs w:val="18"/>
          <w:rtl/>
        </w:rPr>
        <w:t xml:space="preserve"> </w:t>
      </w:r>
      <w:r w:rsidRPr="004D1EA5">
        <w:rPr>
          <w:rFonts w:ascii="Tahoma" w:hAnsi="Tahoma" w:cs="Tahoma" w:hint="cs"/>
          <w:sz w:val="18"/>
          <w:szCs w:val="18"/>
          <w:rtl/>
        </w:rPr>
        <w:t>הניתוח</w:t>
      </w:r>
      <w:r w:rsidRPr="004D1EA5">
        <w:rPr>
          <w:rFonts w:ascii="Tahoma" w:hAnsi="Tahoma" w:cs="Tahoma"/>
          <w:sz w:val="18"/>
          <w:szCs w:val="18"/>
          <w:rtl/>
        </w:rPr>
        <w:t xml:space="preserve"> </w:t>
      </w:r>
      <w:r w:rsidRPr="004D1EA5">
        <w:rPr>
          <w:rFonts w:ascii="Tahoma" w:hAnsi="Tahoma" w:cs="Tahoma" w:hint="cs"/>
          <w:sz w:val="18"/>
          <w:szCs w:val="18"/>
          <w:rtl/>
        </w:rPr>
        <w:t>והן</w:t>
      </w:r>
      <w:r w:rsidRPr="004D1EA5">
        <w:rPr>
          <w:rFonts w:ascii="Tahoma" w:hAnsi="Tahoma" w:cs="Tahoma"/>
          <w:sz w:val="18"/>
          <w:szCs w:val="18"/>
          <w:rtl/>
        </w:rPr>
        <w:t xml:space="preserve"> </w:t>
      </w:r>
      <w:r w:rsidRPr="004D1EA5">
        <w:rPr>
          <w:rFonts w:ascii="Tahoma" w:hAnsi="Tahoma" w:cs="Tahoma" w:hint="cs"/>
          <w:sz w:val="18"/>
          <w:szCs w:val="18"/>
          <w:rtl/>
        </w:rPr>
        <w:t>במעקב</w:t>
      </w:r>
      <w:r w:rsidRPr="004D1EA5">
        <w:rPr>
          <w:rFonts w:ascii="Tahoma" w:hAnsi="Tahoma" w:cs="Tahoma"/>
          <w:sz w:val="18"/>
          <w:szCs w:val="18"/>
          <w:rtl/>
        </w:rPr>
        <w:t xml:space="preserve"> </w:t>
      </w:r>
      <w:r w:rsidRPr="004D1EA5">
        <w:rPr>
          <w:rFonts w:ascii="Tahoma" w:hAnsi="Tahoma" w:cs="Tahoma" w:hint="cs"/>
          <w:sz w:val="18"/>
          <w:szCs w:val="18"/>
          <w:rtl/>
        </w:rPr>
        <w:t>שלאחריו.</w:t>
      </w:r>
    </w:p>
    <w:p w:rsidR="002E6D5B" w:rsidRPr="00F9356F" w:rsidP="00F9356F">
      <w:pPr>
        <w:pStyle w:val="RESHET"/>
        <w:rPr>
          <w:rtl/>
        </w:rPr>
      </w:pPr>
      <w:r w:rsidRPr="00F9356F">
        <w:rPr>
          <w:rFonts w:hint="cs"/>
          <w:rtl/>
        </w:rPr>
        <w:t xml:space="preserve">בביקורת עלה כי משרד הבריאות לא קבע את מתכונת ההכשרה שעל הדיאטניות לעבור כדי שיהיו כשירות לעסוק בתחום הייחודי של הניתוחים </w:t>
      </w:r>
      <w:r w:rsidRPr="00F9356F">
        <w:rPr>
          <w:rFonts w:hint="cs"/>
          <w:rtl/>
        </w:rPr>
        <w:t>הבריאטריים</w:t>
      </w:r>
      <w:r w:rsidRPr="00F9356F">
        <w:rPr>
          <w:rFonts w:hint="cs"/>
          <w:rtl/>
        </w:rPr>
        <w:t xml:space="preserve">. </w:t>
      </w:r>
    </w:p>
    <w:p w:rsidR="002E6D5B" w:rsidRPr="00F9356F" w:rsidP="00F9356F">
      <w:pPr>
        <w:pStyle w:val="RESHET"/>
        <w:rPr>
          <w:rtl/>
        </w:rPr>
      </w:pPr>
      <w:r w:rsidRPr="00F9356F">
        <w:rPr>
          <w:rFonts w:hint="cs"/>
          <w:rtl/>
        </w:rPr>
        <w:t xml:space="preserve">משרד מבקר המדינה בדק את היקף ההכשרה של הדיאטניות הלכה למעשה, והעלה שונות רבה בהכשרת הדיאטניות המלוות מטופלים שעברו ניתוח </w:t>
      </w:r>
      <w:r w:rsidRPr="00F9356F">
        <w:rPr>
          <w:rFonts w:hint="cs"/>
          <w:rtl/>
        </w:rPr>
        <w:t>בריאטרי</w:t>
      </w:r>
      <w:r w:rsidRPr="00F9356F">
        <w:rPr>
          <w:rFonts w:hint="cs"/>
          <w:rtl/>
        </w:rPr>
        <w:t>: שישה מרכזים מכשירים את כל הדיאטניות בקורס של עמותת הדיאטנים</w:t>
      </w:r>
      <w:r>
        <w:rPr>
          <w:rStyle w:val="FootnoteReference0"/>
          <w:sz w:val="18"/>
          <w:rtl/>
        </w:rPr>
        <w:footnoteReference w:id="115"/>
      </w:r>
      <w:r w:rsidRPr="00F9356F">
        <w:rPr>
          <w:rFonts w:hint="cs"/>
          <w:rtl/>
        </w:rPr>
        <w:t xml:space="preserve">; שאר המרכזים אינם מחייבים את הדיאטניות לעבור קורס מתאים, ובפועל חלקן עוברות את הקורס של עמותת הדיאטנים ואחרות לומדות תוך כדי עבודת השטח ומהשתלמויות וימי </w:t>
      </w:r>
      <w:r w:rsidRPr="00C67520">
        <w:rPr>
          <w:rFonts w:hint="cs"/>
          <w:spacing w:val="-4"/>
          <w:rtl/>
        </w:rPr>
        <w:t>עיון</w:t>
      </w:r>
      <w:r>
        <w:rPr>
          <w:rStyle w:val="FootnoteReference0"/>
          <w:spacing w:val="-4"/>
          <w:sz w:val="18"/>
          <w:rtl/>
        </w:rPr>
        <w:footnoteReference w:id="116"/>
      </w:r>
      <w:r w:rsidRPr="00C67520">
        <w:rPr>
          <w:rFonts w:hint="cs"/>
          <w:spacing w:val="-4"/>
          <w:rtl/>
        </w:rPr>
        <w:t>; דיאטניות של בתי החולים של הכללית עוברות קורס של הקופה</w:t>
      </w:r>
      <w:r>
        <w:rPr>
          <w:rStyle w:val="FootnoteReference0"/>
          <w:spacing w:val="-4"/>
          <w:sz w:val="18"/>
          <w:rtl/>
        </w:rPr>
        <w:footnoteReference w:id="117"/>
      </w:r>
      <w:r w:rsidRPr="00C67520">
        <w:rPr>
          <w:rFonts w:hint="cs"/>
          <w:spacing w:val="-4"/>
          <w:rtl/>
        </w:rPr>
        <w:t>;</w:t>
      </w:r>
      <w:r w:rsidRPr="00F9356F">
        <w:rPr>
          <w:rFonts w:hint="cs"/>
          <w:rtl/>
        </w:rPr>
        <w:t xml:space="preserve"> דיאטניות של מכבי עוברות את הקורס של עמותת הדיאטנים והכשרות פנימיות; דיאטניות של לאומית עוברות את הקורס של עמותת הדיאטנים; דיאטניות של מאוחדת עוברות הכשרה בת 12 שעות על ידי הקופה; ובכללית דיאטניות עוברות הכשרה בהיקף של 42 שעות. </w:t>
      </w:r>
    </w:p>
    <w:p w:rsidR="002E6D5B" w:rsidRPr="004D1EA5" w:rsidP="00F9356F">
      <w:pPr>
        <w:pStyle w:val="RESHET"/>
        <w:rPr>
          <w:rtl/>
        </w:rPr>
      </w:pPr>
      <w:r w:rsidRPr="004D1EA5">
        <w:rPr>
          <w:rFonts w:hint="cs"/>
          <w:rtl/>
        </w:rPr>
        <w:t xml:space="preserve">היות שהיקף הניתוחים </w:t>
      </w:r>
      <w:r w:rsidRPr="004D1EA5">
        <w:rPr>
          <w:rFonts w:hint="cs"/>
          <w:rtl/>
        </w:rPr>
        <w:t>הבריאטריים</w:t>
      </w:r>
      <w:r w:rsidRPr="004D1EA5">
        <w:rPr>
          <w:rFonts w:hint="cs"/>
          <w:rtl/>
        </w:rPr>
        <w:t xml:space="preserve"> הולך ועולה, על משרד הבריאות </w:t>
      </w:r>
      <w:r w:rsidRPr="004D1EA5">
        <w:rPr>
          <w:rFonts w:hint="eastAsia"/>
          <w:rtl/>
        </w:rPr>
        <w:t>בשיתוף</w:t>
      </w:r>
      <w:r w:rsidRPr="004D1EA5">
        <w:rPr>
          <w:rtl/>
        </w:rPr>
        <w:t xml:space="preserve"> </w:t>
      </w:r>
      <w:r w:rsidRPr="004D1EA5">
        <w:rPr>
          <w:rFonts w:hint="eastAsia"/>
          <w:rtl/>
        </w:rPr>
        <w:t>עמותת</w:t>
      </w:r>
      <w:r w:rsidRPr="004D1EA5">
        <w:rPr>
          <w:rtl/>
        </w:rPr>
        <w:t xml:space="preserve"> </w:t>
      </w:r>
      <w:r w:rsidRPr="004D1EA5">
        <w:rPr>
          <w:rFonts w:hint="eastAsia"/>
          <w:rtl/>
        </w:rPr>
        <w:t>הדיאטנים</w:t>
      </w:r>
      <w:r w:rsidRPr="004D1EA5">
        <w:rPr>
          <w:rFonts w:hint="cs"/>
          <w:rtl/>
        </w:rPr>
        <w:t xml:space="preserve"> לקבוע מהי ההכשרה הנדרשת לדיאטניות העוסקות בתחום </w:t>
      </w:r>
      <w:r w:rsidRPr="004D1EA5">
        <w:rPr>
          <w:rFonts w:hint="cs"/>
          <w:rtl/>
        </w:rPr>
        <w:t>הבריאטרייה</w:t>
      </w:r>
      <w:r w:rsidRPr="004D1EA5">
        <w:rPr>
          <w:rFonts w:hint="cs"/>
          <w:rtl/>
        </w:rPr>
        <w:t xml:space="preserve"> </w:t>
      </w:r>
      <w:r w:rsidRPr="004D1EA5">
        <w:rPr>
          <w:rFonts w:hint="eastAsia"/>
          <w:rtl/>
        </w:rPr>
        <w:t>וכן</w:t>
      </w:r>
      <w:r w:rsidRPr="004D1EA5">
        <w:rPr>
          <w:rFonts w:hint="cs"/>
          <w:rtl/>
        </w:rPr>
        <w:t xml:space="preserve"> מתכונת </w:t>
      </w:r>
      <w:r w:rsidRPr="004D1EA5">
        <w:rPr>
          <w:rFonts w:hint="eastAsia"/>
          <w:rtl/>
        </w:rPr>
        <w:t>מקצועית</w:t>
      </w:r>
      <w:r w:rsidRPr="004D1EA5">
        <w:rPr>
          <w:rtl/>
        </w:rPr>
        <w:t xml:space="preserve"> </w:t>
      </w:r>
      <w:r w:rsidRPr="004D1EA5">
        <w:rPr>
          <w:rFonts w:hint="eastAsia"/>
          <w:rtl/>
        </w:rPr>
        <w:t>ואחידה</w:t>
      </w:r>
      <w:r w:rsidRPr="004D1EA5">
        <w:rPr>
          <w:rFonts w:hint="cs"/>
          <w:rtl/>
        </w:rPr>
        <w:t xml:space="preserve"> להכשרתן</w:t>
      </w:r>
      <w:r w:rsidRPr="004D1EA5">
        <w:rPr>
          <w:rtl/>
        </w:rPr>
        <w:t xml:space="preserve">. </w:t>
      </w:r>
    </w:p>
    <w:p w:rsidR="002E6D5B" w:rsidP="00BD4CD2">
      <w:pPr>
        <w:spacing w:line="240" w:lineRule="exact"/>
        <w:ind w:right="2268"/>
        <w:jc w:val="both"/>
        <w:rPr>
          <w:rFonts w:ascii="Tahoma" w:hAnsi="Tahoma" w:cs="Tahoma"/>
          <w:b/>
          <w:bCs/>
          <w:sz w:val="18"/>
          <w:szCs w:val="18"/>
        </w:rPr>
      </w:pPr>
    </w:p>
    <w:p w:rsidR="00F9356F" w:rsidRPr="004D1EA5" w:rsidP="00BD4CD2">
      <w:pPr>
        <w:spacing w:line="240" w:lineRule="exact"/>
        <w:ind w:right="2268"/>
        <w:jc w:val="both"/>
        <w:rPr>
          <w:rFonts w:ascii="Tahoma" w:hAnsi="Tahoma" w:cs="Tahoma"/>
          <w:b/>
          <w:bCs/>
          <w:sz w:val="18"/>
          <w:szCs w:val="18"/>
          <w:rtl/>
        </w:rPr>
      </w:pPr>
    </w:p>
    <w:p w:rsidR="002E6D5B" w:rsidRPr="001E7226" w:rsidP="00BD4CD2">
      <w:pPr>
        <w:pStyle w:val="KOT4"/>
        <w:rPr>
          <w:rtl/>
        </w:rPr>
      </w:pPr>
      <w:r w:rsidRPr="001E7226">
        <w:rPr>
          <w:rFonts w:hint="cs"/>
          <w:rtl/>
        </w:rPr>
        <w:t xml:space="preserve">הבקרה על אישור ניתוחים </w:t>
      </w:r>
      <w:r w:rsidRPr="001E7226">
        <w:rPr>
          <w:rFonts w:hint="cs"/>
          <w:rtl/>
        </w:rPr>
        <w:t>בריאטריים</w:t>
      </w:r>
      <w:r w:rsidRPr="001E7226">
        <w:rPr>
          <w:rFonts w:hint="cs"/>
          <w:rtl/>
        </w:rPr>
        <w:t xml:space="preserve"> במתבגרים (בני 18-13)</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תופעת השמנת </w:t>
      </w:r>
      <w:r w:rsidRPr="004D1EA5">
        <w:rPr>
          <w:rFonts w:ascii="Tahoma" w:hAnsi="Tahoma" w:cs="Tahoma" w:hint="eastAsia"/>
          <w:sz w:val="18"/>
          <w:szCs w:val="18"/>
          <w:rtl/>
        </w:rPr>
        <w:t>היתר</w:t>
      </w:r>
      <w:r w:rsidRPr="004D1EA5">
        <w:rPr>
          <w:rFonts w:ascii="Tahoma" w:hAnsi="Tahoma" w:cs="Tahoma"/>
          <w:sz w:val="18"/>
          <w:szCs w:val="18"/>
          <w:rtl/>
        </w:rPr>
        <w:t xml:space="preserve"> </w:t>
      </w:r>
      <w:r w:rsidRPr="004D1EA5">
        <w:rPr>
          <w:rFonts w:ascii="Tahoma" w:hAnsi="Tahoma" w:cs="Tahoma" w:hint="eastAsia"/>
          <w:sz w:val="18"/>
          <w:szCs w:val="18"/>
          <w:rtl/>
        </w:rPr>
        <w:t>הולכת</w:t>
      </w:r>
      <w:r w:rsidRPr="004D1EA5">
        <w:rPr>
          <w:rFonts w:ascii="Tahoma" w:hAnsi="Tahoma" w:cs="Tahoma"/>
          <w:sz w:val="18"/>
          <w:szCs w:val="18"/>
          <w:rtl/>
        </w:rPr>
        <w:t xml:space="preserve"> </w:t>
      </w:r>
      <w:r w:rsidRPr="004D1EA5">
        <w:rPr>
          <w:rFonts w:ascii="Tahoma" w:hAnsi="Tahoma" w:cs="Tahoma" w:hint="eastAsia"/>
          <w:sz w:val="18"/>
          <w:szCs w:val="18"/>
          <w:rtl/>
        </w:rPr>
        <w:t>וגדלה</w:t>
      </w:r>
      <w:r w:rsidRPr="004D1EA5">
        <w:rPr>
          <w:rFonts w:ascii="Tahoma" w:hAnsi="Tahoma" w:cs="Tahoma"/>
          <w:sz w:val="18"/>
          <w:szCs w:val="18"/>
          <w:rtl/>
        </w:rPr>
        <w:t xml:space="preserve"> </w:t>
      </w:r>
      <w:r w:rsidRPr="004D1EA5">
        <w:rPr>
          <w:rFonts w:ascii="Tahoma" w:hAnsi="Tahoma" w:cs="Tahoma" w:hint="eastAsia"/>
          <w:sz w:val="18"/>
          <w:szCs w:val="18"/>
          <w:rtl/>
        </w:rPr>
        <w:t>גם</w:t>
      </w:r>
      <w:r w:rsidRPr="004D1EA5">
        <w:rPr>
          <w:rFonts w:ascii="Tahoma" w:hAnsi="Tahoma" w:cs="Tahoma"/>
          <w:sz w:val="18"/>
          <w:szCs w:val="18"/>
          <w:rtl/>
        </w:rPr>
        <w:t xml:space="preserve"> </w:t>
      </w:r>
      <w:r w:rsidRPr="004D1EA5">
        <w:rPr>
          <w:rFonts w:ascii="Tahoma" w:hAnsi="Tahoma" w:cs="Tahoma" w:hint="eastAsia"/>
          <w:sz w:val="18"/>
          <w:szCs w:val="18"/>
          <w:rtl/>
        </w:rPr>
        <w:t>אצל</w:t>
      </w:r>
      <w:r w:rsidRPr="004D1EA5">
        <w:rPr>
          <w:rFonts w:ascii="Tahoma" w:hAnsi="Tahoma" w:cs="Tahoma"/>
          <w:sz w:val="18"/>
          <w:szCs w:val="18"/>
          <w:rtl/>
        </w:rPr>
        <w:t xml:space="preserve"> </w:t>
      </w:r>
      <w:r w:rsidRPr="004D1EA5">
        <w:rPr>
          <w:rFonts w:ascii="Tahoma" w:hAnsi="Tahoma" w:cs="Tahoma" w:hint="eastAsia"/>
          <w:sz w:val="18"/>
          <w:szCs w:val="18"/>
          <w:rtl/>
        </w:rPr>
        <w:t>ילדים</w:t>
      </w:r>
      <w:r w:rsidRPr="004D1EA5">
        <w:rPr>
          <w:rFonts w:ascii="Tahoma" w:hAnsi="Tahoma" w:cs="Tahoma"/>
          <w:sz w:val="18"/>
          <w:szCs w:val="18"/>
          <w:rtl/>
        </w:rPr>
        <w:t xml:space="preserve"> </w:t>
      </w:r>
      <w:r w:rsidRPr="004D1EA5">
        <w:rPr>
          <w:rFonts w:ascii="Tahoma" w:hAnsi="Tahoma" w:cs="Tahoma" w:hint="eastAsia"/>
          <w:sz w:val="18"/>
          <w:szCs w:val="18"/>
          <w:rtl/>
        </w:rPr>
        <w:t>ומתבגרים</w:t>
      </w:r>
      <w:r w:rsidRPr="004D1EA5">
        <w:rPr>
          <w:rFonts w:ascii="Tahoma" w:hAnsi="Tahoma" w:cs="Tahoma"/>
          <w:sz w:val="18"/>
          <w:szCs w:val="18"/>
          <w:rtl/>
        </w:rPr>
        <w:t xml:space="preserve"> (</w:t>
      </w:r>
      <w:r w:rsidRPr="004D1EA5">
        <w:rPr>
          <w:rFonts w:ascii="Tahoma" w:hAnsi="Tahoma" w:cs="Tahoma" w:hint="eastAsia"/>
          <w:sz w:val="18"/>
          <w:szCs w:val="18"/>
          <w:rtl/>
        </w:rPr>
        <w:t>בני</w:t>
      </w:r>
      <w:r w:rsidRPr="004D1EA5">
        <w:rPr>
          <w:rFonts w:ascii="Tahoma" w:hAnsi="Tahoma" w:cs="Tahoma"/>
          <w:sz w:val="18"/>
          <w:szCs w:val="18"/>
          <w:rtl/>
        </w:rPr>
        <w:t xml:space="preserve"> 18-13, </w:t>
      </w:r>
      <w:r w:rsidRPr="004D1EA5">
        <w:rPr>
          <w:rFonts w:ascii="Tahoma" w:hAnsi="Tahoma" w:cs="Tahoma" w:hint="eastAsia"/>
          <w:sz w:val="18"/>
          <w:szCs w:val="18"/>
          <w:rtl/>
        </w:rPr>
        <w:t>להלן</w:t>
      </w:r>
      <w:r w:rsidRPr="004D1EA5">
        <w:rPr>
          <w:rFonts w:ascii="Tahoma" w:hAnsi="Tahoma" w:cs="Tahoma"/>
          <w:sz w:val="18"/>
          <w:szCs w:val="18"/>
          <w:rtl/>
        </w:rPr>
        <w:t xml:space="preserve"> - </w:t>
      </w:r>
      <w:r w:rsidRPr="004D1EA5">
        <w:rPr>
          <w:rFonts w:ascii="Tahoma" w:hAnsi="Tahoma" w:cs="Tahoma" w:hint="eastAsia"/>
          <w:sz w:val="18"/>
          <w:szCs w:val="18"/>
          <w:rtl/>
        </w:rPr>
        <w:t>מתבגרים</w:t>
      </w:r>
      <w:r w:rsidRPr="004D1EA5">
        <w:rPr>
          <w:rFonts w:ascii="Tahoma" w:hAnsi="Tahoma" w:cs="Tahoma"/>
          <w:sz w:val="18"/>
          <w:szCs w:val="18"/>
          <w:rtl/>
        </w:rPr>
        <w:t>)</w:t>
      </w:r>
      <w:r>
        <w:rPr>
          <w:rStyle w:val="FootnoteReference0"/>
          <w:rFonts w:ascii="Tahoma" w:hAnsi="Tahoma" w:cs="Tahoma"/>
          <w:sz w:val="18"/>
          <w:szCs w:val="18"/>
          <w:rtl/>
        </w:rPr>
        <w:footnoteReference w:id="118"/>
      </w:r>
      <w:r w:rsidRPr="004D1EA5">
        <w:rPr>
          <w:rFonts w:ascii="Tahoma" w:hAnsi="Tahoma" w:cs="Tahoma"/>
          <w:sz w:val="18"/>
          <w:szCs w:val="18"/>
          <w:rtl/>
        </w:rPr>
        <w:t>. לפי סקר משרד הבריאות לשנים 2016-2015 על מצב הבריאות והתזונה של תלמידי כיתות ז'-י"ב, נמצא כי כ-20% מהם סובלים מעודף משקל</w:t>
      </w:r>
      <w:r w:rsidRPr="004D1EA5">
        <w:rPr>
          <w:rFonts w:ascii="Tahoma" w:hAnsi="Tahoma" w:cs="Tahoma" w:hint="cs"/>
          <w:sz w:val="18"/>
          <w:szCs w:val="18"/>
          <w:rtl/>
        </w:rPr>
        <w:t>,</w:t>
      </w:r>
      <w:r w:rsidRPr="004D1EA5">
        <w:rPr>
          <w:rFonts w:ascii="Tahoma" w:hAnsi="Tahoma" w:cs="Tahoma"/>
          <w:sz w:val="18"/>
          <w:szCs w:val="18"/>
          <w:rtl/>
        </w:rPr>
        <w:t xml:space="preserve"> </w:t>
      </w:r>
      <w:r w:rsidRPr="00F9356F">
        <w:rPr>
          <w:rFonts w:ascii="Tahoma" w:hAnsi="Tahoma" w:cs="Tahoma"/>
          <w:spacing w:val="-4"/>
          <w:sz w:val="18"/>
          <w:szCs w:val="18"/>
          <w:rtl/>
        </w:rPr>
        <w:t>וכ-11% מהם סובלים מהשמנה</w:t>
      </w:r>
      <w:r>
        <w:rPr>
          <w:rStyle w:val="FootnoteReference0"/>
          <w:rFonts w:ascii="Tahoma" w:hAnsi="Tahoma" w:cs="Tahoma"/>
          <w:spacing w:val="-4"/>
          <w:sz w:val="18"/>
          <w:szCs w:val="18"/>
          <w:rtl/>
        </w:rPr>
        <w:footnoteReference w:id="119"/>
      </w:r>
      <w:r w:rsidRPr="00F9356F">
        <w:rPr>
          <w:rFonts w:ascii="Tahoma" w:hAnsi="Tahoma" w:cs="Tahoma"/>
          <w:spacing w:val="-4"/>
          <w:sz w:val="18"/>
          <w:szCs w:val="18"/>
          <w:rtl/>
        </w:rPr>
        <w:t>. ב-2010 כ-7% מאוכלוסיית המתבגרים בעולם</w:t>
      </w:r>
      <w:r w:rsidRPr="004D1EA5">
        <w:rPr>
          <w:rFonts w:ascii="Tahoma" w:hAnsi="Tahoma" w:cs="Tahoma"/>
          <w:sz w:val="18"/>
          <w:szCs w:val="18"/>
          <w:rtl/>
        </w:rPr>
        <w:t xml:space="preserve"> סבלה מהשמנה. </w:t>
      </w:r>
      <w:r w:rsidRPr="004D1EA5">
        <w:rPr>
          <w:rFonts w:ascii="Tahoma" w:hAnsi="Tahoma" w:cs="Tahoma" w:hint="eastAsia"/>
          <w:sz w:val="18"/>
          <w:szCs w:val="18"/>
          <w:rtl/>
        </w:rPr>
        <w:t>לפי</w:t>
      </w:r>
      <w:r w:rsidRPr="004D1EA5">
        <w:rPr>
          <w:rFonts w:ascii="Tahoma" w:hAnsi="Tahoma" w:cs="Tahoma"/>
          <w:sz w:val="18"/>
          <w:szCs w:val="18"/>
          <w:rtl/>
        </w:rPr>
        <w:t xml:space="preserve"> </w:t>
      </w:r>
      <w:r w:rsidRPr="004D1EA5">
        <w:rPr>
          <w:rFonts w:ascii="Tahoma" w:hAnsi="Tahoma" w:cs="Tahoma" w:hint="eastAsia"/>
          <w:sz w:val="18"/>
          <w:szCs w:val="18"/>
          <w:rtl/>
        </w:rPr>
        <w:t>ה</w:t>
      </w:r>
      <w:r w:rsidRPr="004D1EA5">
        <w:rPr>
          <w:rFonts w:ascii="Tahoma" w:hAnsi="Tahoma" w:cs="Tahoma"/>
          <w:sz w:val="18"/>
          <w:szCs w:val="18"/>
          <w:rtl/>
        </w:rPr>
        <w:t>-</w:t>
      </w:r>
      <w:r w:rsidRPr="004D1EA5">
        <w:rPr>
          <w:rFonts w:ascii="Tahoma" w:hAnsi="Tahoma" w:cs="Tahoma"/>
          <w:sz w:val="18"/>
          <w:szCs w:val="18"/>
        </w:rPr>
        <w:t>OECD</w:t>
      </w:r>
      <w:r w:rsidRPr="004D1EA5">
        <w:rPr>
          <w:rFonts w:ascii="Tahoma" w:hAnsi="Tahoma" w:cs="Tahoma"/>
          <w:sz w:val="18"/>
          <w:szCs w:val="18"/>
          <w:rtl/>
        </w:rPr>
        <w:t xml:space="preserve"> </w:t>
      </w:r>
      <w:r w:rsidRPr="004D1EA5">
        <w:rPr>
          <w:rFonts w:ascii="Tahoma" w:hAnsi="Tahoma" w:cs="Tahoma" w:hint="eastAsia"/>
          <w:sz w:val="18"/>
          <w:szCs w:val="18"/>
          <w:rtl/>
        </w:rPr>
        <w:t>בשנים</w:t>
      </w:r>
      <w:r w:rsidRPr="004D1EA5">
        <w:rPr>
          <w:rFonts w:ascii="Tahoma" w:hAnsi="Tahoma" w:cs="Tahoma"/>
          <w:sz w:val="18"/>
          <w:szCs w:val="18"/>
          <w:rtl/>
        </w:rPr>
        <w:t xml:space="preserve"> 2014-2013 שיעורי השמנת היתר בקרב </w:t>
      </w:r>
      <w:r w:rsidRPr="004D1EA5">
        <w:rPr>
          <w:rFonts w:ascii="Tahoma" w:hAnsi="Tahoma" w:cs="Tahoma" w:hint="eastAsia"/>
          <w:sz w:val="18"/>
          <w:szCs w:val="18"/>
          <w:rtl/>
        </w:rPr>
        <w:t>מתבגרים</w:t>
      </w:r>
      <w:r w:rsidRPr="004D1EA5">
        <w:rPr>
          <w:rFonts w:ascii="Tahoma" w:hAnsi="Tahoma" w:cs="Tahoma"/>
          <w:sz w:val="18"/>
          <w:szCs w:val="18"/>
          <w:rtl/>
        </w:rPr>
        <w:t xml:space="preserve"> </w:t>
      </w:r>
      <w:r w:rsidRPr="004D1EA5">
        <w:rPr>
          <w:rFonts w:ascii="Tahoma" w:hAnsi="Tahoma" w:cs="Tahoma" w:hint="cs"/>
          <w:sz w:val="18"/>
          <w:szCs w:val="18"/>
          <w:rtl/>
        </w:rPr>
        <w:t xml:space="preserve">בני </w:t>
      </w:r>
      <w:r w:rsidRPr="004D1EA5">
        <w:rPr>
          <w:rFonts w:ascii="Tahoma" w:hAnsi="Tahoma" w:cs="Tahoma"/>
          <w:sz w:val="18"/>
          <w:szCs w:val="18"/>
          <w:rtl/>
        </w:rPr>
        <w:t xml:space="preserve">15 </w:t>
      </w:r>
      <w:r w:rsidRPr="004D1EA5">
        <w:rPr>
          <w:rFonts w:ascii="Tahoma" w:hAnsi="Tahoma" w:cs="Tahoma" w:hint="cs"/>
          <w:sz w:val="18"/>
          <w:szCs w:val="18"/>
          <w:rtl/>
        </w:rPr>
        <w:t>היו בטווח ש</w:t>
      </w:r>
      <w:r w:rsidRPr="004D1EA5">
        <w:rPr>
          <w:rFonts w:ascii="Tahoma" w:hAnsi="Tahoma" w:cs="Tahoma"/>
          <w:sz w:val="18"/>
          <w:szCs w:val="18"/>
          <w:rtl/>
        </w:rPr>
        <w:t xml:space="preserve">בין 10% בדנמרק ל- 31% בארה"ב, </w:t>
      </w:r>
      <w:r w:rsidRPr="004D1EA5">
        <w:rPr>
          <w:rFonts w:ascii="Tahoma" w:hAnsi="Tahoma" w:cs="Tahoma" w:hint="eastAsia"/>
          <w:sz w:val="18"/>
          <w:szCs w:val="18"/>
          <w:rtl/>
        </w:rPr>
        <w:t>והממוצע</w:t>
      </w:r>
      <w:r w:rsidRPr="004D1EA5">
        <w:rPr>
          <w:rFonts w:ascii="Tahoma" w:hAnsi="Tahoma" w:cs="Tahoma" w:hint="cs"/>
          <w:sz w:val="18"/>
          <w:szCs w:val="18"/>
          <w:rtl/>
        </w:rPr>
        <w:t xml:space="preserve"> עמד על כ-16%</w:t>
      </w:r>
      <w:r>
        <w:rPr>
          <w:rStyle w:val="FootnoteReference0"/>
          <w:rFonts w:ascii="Tahoma" w:hAnsi="Tahoma" w:cs="Tahoma"/>
          <w:sz w:val="18"/>
          <w:szCs w:val="18"/>
          <w:rtl/>
        </w:rPr>
        <w:footnoteReference w:id="120"/>
      </w:r>
      <w:r w:rsidRPr="004D1EA5">
        <w:rPr>
          <w:rFonts w:ascii="Tahoma" w:hAnsi="Tahoma" w:cs="Tahoma" w:hint="cs"/>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sz w:val="18"/>
          <w:szCs w:val="18"/>
          <w:rtl/>
        </w:rPr>
        <w:t xml:space="preserve">העלייה בשיעור ההשמנה מלווה </w:t>
      </w:r>
      <w:r w:rsidRPr="004D1EA5">
        <w:rPr>
          <w:rFonts w:ascii="Tahoma" w:hAnsi="Tahoma" w:cs="Tahoma" w:hint="cs"/>
          <w:sz w:val="18"/>
          <w:szCs w:val="18"/>
          <w:rtl/>
        </w:rPr>
        <w:t xml:space="preserve">גם </w:t>
      </w:r>
      <w:r w:rsidRPr="004D1EA5">
        <w:rPr>
          <w:rFonts w:ascii="Tahoma" w:hAnsi="Tahoma" w:cs="Tahoma"/>
          <w:sz w:val="18"/>
          <w:szCs w:val="18"/>
          <w:rtl/>
        </w:rPr>
        <w:t>בעלייה בשכיחות הסיבוכים הנלווים בגיל צעיר</w:t>
      </w:r>
      <w:r w:rsidRPr="004D1EA5">
        <w:rPr>
          <w:rFonts w:ascii="Tahoma" w:hAnsi="Tahoma" w:cs="Tahoma" w:hint="cs"/>
          <w:sz w:val="18"/>
          <w:szCs w:val="18"/>
          <w:rtl/>
        </w:rPr>
        <w:t>, כגון</w:t>
      </w:r>
      <w:r w:rsidRPr="004D1EA5">
        <w:rPr>
          <w:rFonts w:ascii="Tahoma" w:hAnsi="Tahoma" w:cs="Tahoma"/>
          <w:sz w:val="18"/>
          <w:szCs w:val="18"/>
          <w:rtl/>
        </w:rPr>
        <w:t xml:space="preserve">: סוכרת סוג 2, יתר לחץ דם, </w:t>
      </w:r>
      <w:r w:rsidRPr="004D1EA5">
        <w:rPr>
          <w:rFonts w:ascii="Tahoma" w:hAnsi="Tahoma" w:cs="Tahoma"/>
          <w:sz w:val="18"/>
          <w:szCs w:val="18"/>
          <w:rtl/>
        </w:rPr>
        <w:t>דיסלפידמיה</w:t>
      </w:r>
      <w:r w:rsidRPr="004D1EA5">
        <w:rPr>
          <w:rFonts w:ascii="Tahoma" w:hAnsi="Tahoma" w:cs="Tahoma" w:hint="cs"/>
          <w:sz w:val="18"/>
          <w:szCs w:val="18"/>
          <w:rtl/>
        </w:rPr>
        <w:t>,</w:t>
      </w:r>
      <w:r w:rsidRPr="004D1EA5">
        <w:rPr>
          <w:rFonts w:ascii="Tahoma" w:hAnsi="Tahoma" w:cs="Tahoma"/>
          <w:sz w:val="18"/>
          <w:szCs w:val="18"/>
          <w:rtl/>
        </w:rPr>
        <w:t xml:space="preserve"> הפרעת נשימה חסימתית, עלייה בסיבוכים נפשיים כגון דיכאון, אובדנות, הפרעות אכילה, דחייה חברתית עם פגיעה קשה בהערכה העצמית המתפתחת, וירידה </w:t>
      </w:r>
      <w:r w:rsidRPr="004D1EA5">
        <w:rPr>
          <w:rFonts w:ascii="Tahoma" w:hAnsi="Tahoma" w:cs="Tahoma" w:hint="cs"/>
          <w:sz w:val="18"/>
          <w:szCs w:val="18"/>
          <w:rtl/>
        </w:rPr>
        <w:t xml:space="preserve">ניכרת </w:t>
      </w:r>
      <w:r w:rsidRPr="004D1EA5">
        <w:rPr>
          <w:rFonts w:ascii="Tahoma" w:hAnsi="Tahoma" w:cs="Tahoma"/>
          <w:sz w:val="18"/>
          <w:szCs w:val="18"/>
          <w:rtl/>
        </w:rPr>
        <w:t xml:space="preserve">באיכות </w:t>
      </w:r>
      <w:r w:rsidRPr="004D1EA5">
        <w:rPr>
          <w:rFonts w:ascii="Tahoma" w:hAnsi="Tahoma" w:cs="Tahoma" w:hint="cs"/>
          <w:sz w:val="18"/>
          <w:szCs w:val="18"/>
          <w:rtl/>
        </w:rPr>
        <w:t>ה</w:t>
      </w:r>
      <w:r w:rsidRPr="004D1EA5">
        <w:rPr>
          <w:rFonts w:ascii="Tahoma" w:hAnsi="Tahoma" w:cs="Tahoma"/>
          <w:sz w:val="18"/>
          <w:szCs w:val="18"/>
          <w:rtl/>
        </w:rPr>
        <w:t xml:space="preserve">חיים באופן כללי. </w:t>
      </w:r>
      <w:r w:rsidRPr="004D1EA5">
        <w:rPr>
          <w:rFonts w:ascii="Tahoma" w:hAnsi="Tahoma" w:cs="Tahoma" w:hint="cs"/>
          <w:sz w:val="18"/>
          <w:szCs w:val="18"/>
          <w:rtl/>
        </w:rPr>
        <w:t>כמו</w:t>
      </w:r>
      <w:r w:rsidRPr="004D1EA5">
        <w:rPr>
          <w:rFonts w:ascii="Tahoma" w:hAnsi="Tahoma" w:cs="Tahoma"/>
          <w:sz w:val="18"/>
          <w:szCs w:val="18"/>
          <w:rtl/>
        </w:rPr>
        <w:t xml:space="preserve"> אצל מבוגרים, כך גם אצל מתבגרים, טיפול שמרני בהשמנה חמורה מסתיים לרוב בירידה קטנה וקצרת טווח במשקל, ואין בו כדי להקל על הסיבוכים הרפואיים הנלווים להשמנה. להשמנה אצל מתבגרים מתלווה קושי נוסף</w:t>
      </w:r>
      <w:r w:rsidRPr="004D1EA5">
        <w:rPr>
          <w:rFonts w:ascii="Tahoma" w:hAnsi="Tahoma" w:cs="Tahoma" w:hint="cs"/>
          <w:sz w:val="18"/>
          <w:szCs w:val="18"/>
          <w:rtl/>
        </w:rPr>
        <w:t>,</w:t>
      </w:r>
      <w:r w:rsidRPr="004D1EA5">
        <w:rPr>
          <w:rFonts w:ascii="Tahoma" w:hAnsi="Tahoma" w:cs="Tahoma"/>
          <w:sz w:val="18"/>
          <w:szCs w:val="18"/>
          <w:rtl/>
        </w:rPr>
        <w:t xml:space="preserve"> הנובע מכך ש</w:t>
      </w:r>
      <w:r w:rsidRPr="004D1EA5">
        <w:rPr>
          <w:rFonts w:ascii="Tahoma" w:hAnsi="Tahoma" w:cs="Tahoma" w:hint="cs"/>
          <w:sz w:val="18"/>
          <w:szCs w:val="18"/>
          <w:rtl/>
        </w:rPr>
        <w:t xml:space="preserve">הם </w:t>
      </w:r>
      <w:r w:rsidRPr="004D1EA5">
        <w:rPr>
          <w:rFonts w:ascii="Tahoma" w:hAnsi="Tahoma" w:cs="Tahoma"/>
          <w:sz w:val="18"/>
          <w:szCs w:val="18"/>
          <w:rtl/>
        </w:rPr>
        <w:t>עדיין לא סיימו את שלב התפתחותם הפיזי ו</w:t>
      </w:r>
      <w:r w:rsidRPr="004D1EA5">
        <w:rPr>
          <w:rFonts w:ascii="Tahoma" w:hAnsi="Tahoma" w:cs="Tahoma" w:hint="cs"/>
          <w:sz w:val="18"/>
          <w:szCs w:val="18"/>
          <w:rtl/>
        </w:rPr>
        <w:t xml:space="preserve">על כן </w:t>
      </w:r>
      <w:r w:rsidRPr="004D1EA5">
        <w:rPr>
          <w:rFonts w:ascii="Tahoma" w:hAnsi="Tahoma" w:cs="Tahoma"/>
          <w:sz w:val="18"/>
          <w:szCs w:val="18"/>
          <w:rtl/>
        </w:rPr>
        <w:t xml:space="preserve">הגבלת תזונתם עלולה לפגוע בגדילתם. </w:t>
      </w:r>
      <w:r w:rsidRPr="004D1EA5">
        <w:rPr>
          <w:rFonts w:ascii="Tahoma" w:hAnsi="Tahoma" w:cs="Tahoma" w:hint="cs"/>
          <w:sz w:val="18"/>
          <w:szCs w:val="18"/>
          <w:rtl/>
        </w:rPr>
        <w:t>משנת</w:t>
      </w:r>
      <w:r w:rsidRPr="004D1EA5">
        <w:rPr>
          <w:rFonts w:ascii="Tahoma" w:hAnsi="Tahoma" w:cs="Tahoma"/>
          <w:sz w:val="18"/>
          <w:szCs w:val="18"/>
          <w:rtl/>
        </w:rPr>
        <w:t xml:space="preserve"> 2014 </w:t>
      </w:r>
      <w:r w:rsidRPr="004D1EA5">
        <w:rPr>
          <w:rFonts w:ascii="Tahoma" w:hAnsi="Tahoma" w:cs="Tahoma" w:hint="cs"/>
          <w:sz w:val="18"/>
          <w:szCs w:val="18"/>
          <w:rtl/>
        </w:rPr>
        <w:t>ועד</w:t>
      </w:r>
      <w:r w:rsidRPr="004D1EA5">
        <w:rPr>
          <w:rFonts w:ascii="Tahoma" w:hAnsi="Tahoma" w:cs="Tahoma"/>
          <w:sz w:val="18"/>
          <w:szCs w:val="18"/>
          <w:rtl/>
        </w:rPr>
        <w:t xml:space="preserve"> </w:t>
      </w:r>
      <w:r w:rsidRPr="004D1EA5">
        <w:rPr>
          <w:rFonts w:ascii="Tahoma" w:hAnsi="Tahoma" w:cs="Tahoma" w:hint="cs"/>
          <w:sz w:val="18"/>
          <w:szCs w:val="18"/>
          <w:rtl/>
        </w:rPr>
        <w:t>יולי</w:t>
      </w:r>
      <w:r w:rsidRPr="004D1EA5">
        <w:rPr>
          <w:rFonts w:ascii="Tahoma" w:hAnsi="Tahoma" w:cs="Tahoma"/>
          <w:sz w:val="18"/>
          <w:szCs w:val="18"/>
          <w:rtl/>
        </w:rPr>
        <w:t xml:space="preserve"> 2018 </w:t>
      </w:r>
      <w:r w:rsidRPr="004D1EA5">
        <w:rPr>
          <w:rFonts w:ascii="Tahoma" w:hAnsi="Tahoma" w:cs="Tahoma" w:hint="cs"/>
          <w:sz w:val="18"/>
          <w:szCs w:val="18"/>
          <w:rtl/>
        </w:rPr>
        <w:t>בוצעו</w:t>
      </w:r>
      <w:r w:rsidRPr="004D1EA5">
        <w:rPr>
          <w:rFonts w:ascii="Tahoma" w:hAnsi="Tahoma" w:cs="Tahoma"/>
          <w:sz w:val="18"/>
          <w:szCs w:val="18"/>
          <w:rtl/>
        </w:rPr>
        <w:t xml:space="preserve"> </w:t>
      </w:r>
      <w:r w:rsidRPr="004D1EA5">
        <w:rPr>
          <w:rFonts w:ascii="Tahoma" w:hAnsi="Tahoma" w:cs="Tahoma" w:hint="cs"/>
          <w:sz w:val="18"/>
          <w:szCs w:val="18"/>
          <w:rtl/>
        </w:rPr>
        <w:t>בישראל</w:t>
      </w:r>
      <w:r w:rsidRPr="004D1EA5">
        <w:rPr>
          <w:rFonts w:ascii="Tahoma" w:hAnsi="Tahoma" w:cs="Tahoma"/>
          <w:sz w:val="18"/>
          <w:szCs w:val="18"/>
          <w:rtl/>
        </w:rPr>
        <w:t xml:space="preserve"> </w:t>
      </w:r>
      <w:r w:rsidRPr="004D1EA5">
        <w:rPr>
          <w:rFonts w:ascii="Tahoma" w:hAnsi="Tahoma" w:cs="Tahoma" w:hint="cs"/>
          <w:sz w:val="18"/>
          <w:szCs w:val="18"/>
          <w:rtl/>
        </w:rPr>
        <w:t>בסך</w:t>
      </w:r>
      <w:r w:rsidRPr="004D1EA5">
        <w:rPr>
          <w:rFonts w:ascii="Tahoma" w:hAnsi="Tahoma" w:cs="Tahoma"/>
          <w:sz w:val="18"/>
          <w:szCs w:val="18"/>
          <w:rtl/>
        </w:rPr>
        <w:t xml:space="preserve"> </w:t>
      </w:r>
      <w:r w:rsidRPr="004D1EA5">
        <w:rPr>
          <w:rFonts w:ascii="Tahoma" w:hAnsi="Tahoma" w:cs="Tahoma" w:hint="cs"/>
          <w:sz w:val="18"/>
          <w:szCs w:val="18"/>
          <w:rtl/>
        </w:rPr>
        <w:t>הכול</w:t>
      </w:r>
      <w:r w:rsidRPr="004D1EA5">
        <w:rPr>
          <w:rFonts w:ascii="Tahoma" w:hAnsi="Tahoma" w:cs="Tahoma"/>
          <w:sz w:val="18"/>
          <w:szCs w:val="18"/>
          <w:rtl/>
        </w:rPr>
        <w:t xml:space="preserve"> </w:t>
      </w:r>
      <w:r w:rsidRPr="004D1EA5">
        <w:rPr>
          <w:rFonts w:ascii="Tahoma" w:hAnsi="Tahoma" w:cs="Tahoma" w:hint="cs"/>
          <w:sz w:val="18"/>
          <w:szCs w:val="18"/>
          <w:rtl/>
        </w:rPr>
        <w:t>כ</w:t>
      </w:r>
      <w:r w:rsidRPr="004D1EA5">
        <w:rPr>
          <w:rFonts w:ascii="Tahoma" w:hAnsi="Tahoma" w:cs="Tahoma"/>
          <w:sz w:val="18"/>
          <w:szCs w:val="18"/>
          <w:rtl/>
        </w:rPr>
        <w:t xml:space="preserve">-400 </w:t>
      </w:r>
      <w:r w:rsidRPr="004D1EA5">
        <w:rPr>
          <w:rFonts w:ascii="Tahoma" w:hAnsi="Tahoma" w:cs="Tahoma" w:hint="cs"/>
          <w:sz w:val="18"/>
          <w:szCs w:val="18"/>
          <w:rtl/>
        </w:rPr>
        <w:t>ניתוחים</w:t>
      </w:r>
      <w:r w:rsidRPr="004D1EA5">
        <w:rPr>
          <w:rFonts w:ascii="Tahoma" w:hAnsi="Tahoma" w:cs="Tahoma"/>
          <w:sz w:val="18"/>
          <w:szCs w:val="18"/>
          <w:rtl/>
        </w:rPr>
        <w:t xml:space="preserve"> </w:t>
      </w:r>
      <w:r w:rsidRPr="004D1EA5">
        <w:rPr>
          <w:rFonts w:ascii="Tahoma" w:hAnsi="Tahoma" w:cs="Tahoma" w:hint="cs"/>
          <w:sz w:val="18"/>
          <w:szCs w:val="18"/>
          <w:rtl/>
        </w:rPr>
        <w:t>בריאטריים</w:t>
      </w:r>
      <w:r w:rsidRPr="004D1EA5">
        <w:rPr>
          <w:rFonts w:ascii="Tahoma" w:hAnsi="Tahoma" w:cs="Tahoma"/>
          <w:sz w:val="18"/>
          <w:szCs w:val="18"/>
          <w:rtl/>
        </w:rPr>
        <w:t xml:space="preserve"> </w:t>
      </w:r>
      <w:r w:rsidRPr="004D1EA5">
        <w:rPr>
          <w:rFonts w:ascii="Tahoma" w:hAnsi="Tahoma" w:cs="Tahoma" w:hint="cs"/>
          <w:sz w:val="18"/>
          <w:szCs w:val="18"/>
          <w:rtl/>
        </w:rPr>
        <w:t>למתבגרים</w:t>
      </w:r>
      <w:r>
        <w:rPr>
          <w:rStyle w:val="FootnoteReference0"/>
          <w:rFonts w:ascii="Tahoma" w:hAnsi="Tahoma" w:cs="Tahoma"/>
          <w:sz w:val="18"/>
          <w:szCs w:val="18"/>
          <w:rtl/>
        </w:rPr>
        <w:footnoteReference w:id="121"/>
      </w:r>
      <w:r w:rsidRPr="004D1EA5">
        <w:rPr>
          <w:rFonts w:ascii="Tahoma" w:hAnsi="Tahoma" w:cs="Tahoma" w:hint="cs"/>
          <w:sz w:val="18"/>
          <w:szCs w:val="18"/>
          <w:rtl/>
        </w:rPr>
        <w:t xml:space="preserve">. </w:t>
      </w:r>
    </w:p>
    <w:p w:rsidR="002E6D5B" w:rsidRPr="004D1EA5" w:rsidP="00BD4CD2">
      <w:pPr>
        <w:spacing w:line="240" w:lineRule="exact"/>
        <w:ind w:right="2268"/>
        <w:jc w:val="both"/>
        <w:rPr>
          <w:rFonts w:ascii="Tahoma" w:hAnsi="Tahoma" w:cs="Tahoma"/>
          <w:sz w:val="18"/>
          <w:szCs w:val="18"/>
          <w:rtl/>
        </w:rPr>
      </w:pPr>
      <w:r w:rsidRPr="004D1EA5">
        <w:rPr>
          <w:rFonts w:ascii="Tahoma" w:hAnsi="Tahoma" w:cs="Tahoma" w:hint="cs"/>
          <w:sz w:val="18"/>
          <w:szCs w:val="18"/>
          <w:rtl/>
        </w:rPr>
        <w:t xml:space="preserve">משרד הבריאות פרסם לראשונה ב-2009 חוזר קווים מנחים </w:t>
      </w:r>
      <w:r w:rsidRPr="004D1EA5">
        <w:rPr>
          <w:rFonts w:ascii="Tahoma" w:hAnsi="Tahoma" w:cs="Tahoma"/>
          <w:sz w:val="18"/>
          <w:szCs w:val="18"/>
          <w:rtl/>
        </w:rPr>
        <w:t xml:space="preserve">לביצוע ניתוחים </w:t>
      </w:r>
      <w:r w:rsidRPr="004D1EA5">
        <w:rPr>
          <w:rFonts w:ascii="Tahoma" w:hAnsi="Tahoma" w:cs="Tahoma"/>
          <w:sz w:val="18"/>
          <w:szCs w:val="18"/>
          <w:rtl/>
        </w:rPr>
        <w:t>בריאטריים</w:t>
      </w:r>
      <w:r w:rsidRPr="004D1EA5">
        <w:rPr>
          <w:rFonts w:ascii="Tahoma" w:hAnsi="Tahoma" w:cs="Tahoma"/>
          <w:sz w:val="18"/>
          <w:szCs w:val="18"/>
          <w:rtl/>
        </w:rPr>
        <w:t xml:space="preserve"> בילדים </w:t>
      </w:r>
      <w:r w:rsidRPr="004D1EA5">
        <w:rPr>
          <w:rFonts w:ascii="Tahoma" w:hAnsi="Tahoma" w:cs="Tahoma" w:hint="cs"/>
          <w:sz w:val="18"/>
          <w:szCs w:val="18"/>
          <w:rtl/>
        </w:rPr>
        <w:t>בני פחות מ-</w:t>
      </w:r>
      <w:r w:rsidRPr="004D1EA5">
        <w:rPr>
          <w:rFonts w:ascii="Tahoma" w:hAnsi="Tahoma" w:cs="Tahoma"/>
          <w:sz w:val="18"/>
          <w:szCs w:val="18"/>
          <w:rtl/>
        </w:rPr>
        <w:t xml:space="preserve"> 18 שנים</w:t>
      </w:r>
      <w:r w:rsidRPr="004D1EA5">
        <w:rPr>
          <w:rFonts w:ascii="Tahoma" w:hAnsi="Tahoma" w:cs="Tahoma" w:hint="cs"/>
          <w:sz w:val="18"/>
          <w:szCs w:val="18"/>
          <w:rtl/>
        </w:rPr>
        <w:t xml:space="preserve"> (להלן - חוזר המתבגרים הישן)</w:t>
      </w:r>
      <w:r>
        <w:rPr>
          <w:rStyle w:val="FootnoteReference0"/>
          <w:rFonts w:ascii="Tahoma" w:hAnsi="Tahoma" w:cs="Tahoma"/>
          <w:sz w:val="18"/>
          <w:szCs w:val="18"/>
          <w:rtl/>
        </w:rPr>
        <w:footnoteReference w:id="122"/>
      </w:r>
      <w:r w:rsidRPr="004D1EA5">
        <w:rPr>
          <w:rFonts w:ascii="Tahoma" w:hAnsi="Tahoma" w:cs="Tahoma" w:hint="cs"/>
          <w:sz w:val="18"/>
          <w:szCs w:val="18"/>
          <w:rtl/>
        </w:rPr>
        <w:t xml:space="preserve">. באוגוסט 2017 עדכן המשרד את החוזר והוסיף פירוט לקווים המנחים שבו, כמו למשל, פירוט של התנאים ההכרחיים לביצוע הניתוח, ההכנה לניתוח, הערכה </w:t>
      </w:r>
      <w:r w:rsidRPr="004D1EA5">
        <w:rPr>
          <w:rFonts w:ascii="Tahoma" w:hAnsi="Tahoma" w:cs="Tahoma" w:hint="cs"/>
          <w:sz w:val="18"/>
          <w:szCs w:val="18"/>
          <w:rtl/>
        </w:rPr>
        <w:t xml:space="preserve">טרם הניתוח, מעקב לאחר הניתוח, דיווח לרשם </w:t>
      </w:r>
      <w:r w:rsidRPr="004D1EA5">
        <w:rPr>
          <w:rFonts w:ascii="Tahoma" w:hAnsi="Tahoma" w:cs="Tahoma" w:hint="cs"/>
          <w:sz w:val="18"/>
          <w:szCs w:val="18"/>
          <w:rtl/>
        </w:rPr>
        <w:t>הבריאטרי</w:t>
      </w:r>
      <w:r w:rsidRPr="004D1EA5">
        <w:rPr>
          <w:rFonts w:ascii="Tahoma" w:hAnsi="Tahoma" w:cs="Tahoma" w:hint="cs"/>
          <w:sz w:val="18"/>
          <w:szCs w:val="18"/>
          <w:rtl/>
        </w:rPr>
        <w:t xml:space="preserve"> והכרה במרכז </w:t>
      </w:r>
      <w:r w:rsidRPr="004D1EA5">
        <w:rPr>
          <w:rFonts w:ascii="Tahoma" w:hAnsi="Tahoma" w:cs="Tahoma" w:hint="cs"/>
          <w:sz w:val="18"/>
          <w:szCs w:val="18"/>
          <w:rtl/>
        </w:rPr>
        <w:t>בריאטרי</w:t>
      </w:r>
      <w:r w:rsidRPr="004D1EA5">
        <w:rPr>
          <w:rFonts w:ascii="Tahoma" w:hAnsi="Tahoma" w:cs="Tahoma" w:hint="cs"/>
          <w:sz w:val="18"/>
          <w:szCs w:val="18"/>
          <w:rtl/>
        </w:rPr>
        <w:t xml:space="preserve"> (להלן - חוזר המתבגרים החדש)</w:t>
      </w:r>
      <w:r>
        <w:rPr>
          <w:rStyle w:val="FootnoteReference0"/>
          <w:rFonts w:ascii="Tahoma" w:hAnsi="Tahoma" w:cs="Tahoma"/>
          <w:sz w:val="18"/>
          <w:szCs w:val="18"/>
          <w:rtl/>
        </w:rPr>
        <w:footnoteReference w:id="123"/>
      </w:r>
      <w:r w:rsidRPr="004D1EA5">
        <w:rPr>
          <w:rFonts w:ascii="Tahoma" w:hAnsi="Tahoma" w:cs="Tahoma" w:hint="cs"/>
          <w:sz w:val="18"/>
          <w:szCs w:val="18"/>
          <w:rtl/>
        </w:rPr>
        <w:t>.</w:t>
      </w:r>
    </w:p>
    <w:p w:rsidR="002E6D5B" w:rsidRPr="004D1EA5" w:rsidP="00BD4CD2">
      <w:pPr>
        <w:spacing w:line="240" w:lineRule="exact"/>
        <w:ind w:right="2268"/>
        <w:jc w:val="both"/>
        <w:rPr>
          <w:rFonts w:ascii="Tahoma" w:hAnsi="Tahoma" w:cs="Tahoma"/>
          <w:sz w:val="18"/>
          <w:szCs w:val="18"/>
          <w:rtl/>
        </w:rPr>
      </w:pPr>
    </w:p>
    <w:p w:rsidR="002E6D5B" w:rsidRPr="001E7226" w:rsidP="00BD4CD2">
      <w:pPr>
        <w:pStyle w:val="KOT5"/>
        <w:rPr>
          <w:rtl/>
        </w:rPr>
      </w:pPr>
      <w:r w:rsidRPr="001E7226">
        <w:rPr>
          <w:rFonts w:hint="eastAsia"/>
          <w:rtl/>
        </w:rPr>
        <w:t>הוועדה</w:t>
      </w:r>
      <w:r w:rsidRPr="001E7226">
        <w:rPr>
          <w:rtl/>
        </w:rPr>
        <w:t xml:space="preserve"> </w:t>
      </w:r>
      <w:r w:rsidRPr="001E7226">
        <w:rPr>
          <w:rFonts w:hint="eastAsia"/>
          <w:rtl/>
        </w:rPr>
        <w:t>לאישור</w:t>
      </w:r>
      <w:r w:rsidRPr="001E7226">
        <w:rPr>
          <w:rtl/>
        </w:rPr>
        <w:t xml:space="preserve"> </w:t>
      </w:r>
      <w:r w:rsidRPr="001E7226">
        <w:rPr>
          <w:rFonts w:hint="eastAsia"/>
          <w:rtl/>
        </w:rPr>
        <w:t>ניתוחים</w:t>
      </w:r>
      <w:r w:rsidRPr="001E7226">
        <w:rPr>
          <w:rtl/>
        </w:rPr>
        <w:t xml:space="preserve"> </w:t>
      </w:r>
      <w:r w:rsidRPr="001E7226">
        <w:rPr>
          <w:rFonts w:hint="eastAsia"/>
          <w:rtl/>
        </w:rPr>
        <w:t>במתבגרים</w:t>
      </w:r>
      <w:r w:rsidRPr="001E7226">
        <w:rPr>
          <w:rtl/>
        </w:rPr>
        <w:t xml:space="preserve"> </w:t>
      </w:r>
      <w:r w:rsidRPr="001E7226">
        <w:rPr>
          <w:rFonts w:hint="eastAsia"/>
          <w:rtl/>
        </w:rPr>
        <w:t>אינה</w:t>
      </w:r>
      <w:r w:rsidRPr="001E7226">
        <w:rPr>
          <w:rtl/>
        </w:rPr>
        <w:t xml:space="preserve"> </w:t>
      </w:r>
      <w:r w:rsidRPr="001E7226">
        <w:rPr>
          <w:rFonts w:hint="eastAsia"/>
          <w:rtl/>
        </w:rPr>
        <w:t>פועלת</w:t>
      </w:r>
    </w:p>
    <w:p w:rsidR="002E6D5B" w:rsidRPr="004D1EA5" w:rsidP="00F9356F">
      <w:pPr>
        <w:spacing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חוזר המתבגרים החדש קובע כי על מנותחים בני 16-13 לקבל אישור מוועדת אישורים מיוחדים שתפעל מטעם משרד הבריאות (להלן - ועדת האישורים). הרכב ועדת האישורים כולל גורמי מקצוע המתמחים בילדים - כירורג, רופא ילדים העוסק בהשמנת ילדים, דיאטנית ילדים ונוער ופסיכיאטר ילדים. תפקידה של ועדת האישורים לבחון את התאמתם של צעירים בני פחות מ- 16 לניתוח </w:t>
      </w:r>
      <w:r w:rsidRPr="004D1EA5">
        <w:rPr>
          <w:rFonts w:ascii="Tahoma" w:hAnsi="Tahoma" w:cs="Tahoma" w:hint="cs"/>
          <w:sz w:val="18"/>
          <w:szCs w:val="18"/>
          <w:rtl/>
        </w:rPr>
        <w:t>בריאטרי</w:t>
      </w:r>
      <w:r w:rsidRPr="004D1EA5">
        <w:rPr>
          <w:rFonts w:ascii="Tahoma" w:hAnsi="Tahoma" w:cs="Tahoma" w:hint="cs"/>
          <w:sz w:val="18"/>
          <w:szCs w:val="18"/>
          <w:rtl/>
        </w:rPr>
        <w:t>, על ידי</w:t>
      </w:r>
      <w:r w:rsidRPr="004D1EA5">
        <w:rPr>
          <w:rFonts w:ascii="Tahoma" w:hAnsi="Tahoma" w:cs="Tahoma"/>
          <w:sz w:val="18"/>
          <w:szCs w:val="18"/>
          <w:rtl/>
        </w:rPr>
        <w:t xml:space="preserve"> </w:t>
      </w:r>
      <w:r w:rsidRPr="004D1EA5">
        <w:rPr>
          <w:rFonts w:ascii="Tahoma" w:hAnsi="Tahoma" w:cs="Tahoma" w:hint="cs"/>
          <w:sz w:val="18"/>
          <w:szCs w:val="18"/>
          <w:rtl/>
        </w:rPr>
        <w:t xml:space="preserve">בחינת </w:t>
      </w:r>
      <w:r w:rsidRPr="004D1EA5">
        <w:rPr>
          <w:rFonts w:ascii="Tahoma" w:hAnsi="Tahoma" w:cs="Tahoma"/>
          <w:sz w:val="18"/>
          <w:szCs w:val="18"/>
          <w:rtl/>
        </w:rPr>
        <w:t>מוכנות הילד לעבור את הניתוח</w:t>
      </w:r>
      <w:r w:rsidRPr="004D1EA5">
        <w:rPr>
          <w:rFonts w:ascii="Tahoma" w:hAnsi="Tahoma" w:cs="Tahoma" w:hint="cs"/>
          <w:sz w:val="18"/>
          <w:szCs w:val="18"/>
          <w:rtl/>
        </w:rPr>
        <w:t>,</w:t>
      </w:r>
      <w:r w:rsidRPr="004D1EA5">
        <w:rPr>
          <w:rFonts w:ascii="Tahoma" w:hAnsi="Tahoma" w:cs="Tahoma"/>
          <w:sz w:val="18"/>
          <w:szCs w:val="18"/>
          <w:rtl/>
        </w:rPr>
        <w:t xml:space="preserve"> ובכלל זה מידת בשלותו והיענותו לקראת ההליך</w:t>
      </w:r>
      <w:r w:rsidRPr="004D1EA5">
        <w:rPr>
          <w:rFonts w:ascii="Tahoma" w:hAnsi="Tahoma" w:cs="Tahoma" w:hint="cs"/>
          <w:sz w:val="18"/>
          <w:szCs w:val="18"/>
          <w:rtl/>
        </w:rPr>
        <w:t xml:space="preserve"> -</w:t>
      </w:r>
      <w:r w:rsidRPr="004D1EA5">
        <w:rPr>
          <w:rFonts w:ascii="Tahoma" w:hAnsi="Tahoma" w:cs="Tahoma"/>
          <w:sz w:val="18"/>
          <w:szCs w:val="18"/>
          <w:rtl/>
        </w:rPr>
        <w:t xml:space="preserve"> ולהחליט על כשירותו של המועמד הצעיר לניתוח</w:t>
      </w:r>
      <w:r w:rsidRPr="004D1EA5">
        <w:rPr>
          <w:rFonts w:ascii="Tahoma" w:hAnsi="Tahoma" w:cs="Tahoma" w:hint="cs"/>
          <w:sz w:val="18"/>
          <w:szCs w:val="18"/>
          <w:rtl/>
        </w:rPr>
        <w:t>, בין היתר גם</w:t>
      </w:r>
      <w:r w:rsidRPr="004D1EA5">
        <w:rPr>
          <w:rFonts w:ascii="Tahoma" w:hAnsi="Tahoma" w:cs="Tahoma"/>
          <w:sz w:val="18"/>
          <w:szCs w:val="18"/>
          <w:rtl/>
        </w:rPr>
        <w:t xml:space="preserve"> על סמך חוות דעת כתובה של כל חברי המרכז </w:t>
      </w:r>
      <w:r w:rsidRPr="004D1EA5">
        <w:rPr>
          <w:rFonts w:ascii="Tahoma" w:hAnsi="Tahoma" w:cs="Tahoma"/>
          <w:sz w:val="18"/>
          <w:szCs w:val="18"/>
          <w:rtl/>
        </w:rPr>
        <w:t>הבריאטרי</w:t>
      </w:r>
      <w:r w:rsidRPr="004D1EA5">
        <w:rPr>
          <w:rFonts w:ascii="Tahoma" w:hAnsi="Tahoma" w:cs="Tahoma"/>
          <w:sz w:val="18"/>
          <w:szCs w:val="18"/>
          <w:rtl/>
        </w:rPr>
        <w:t xml:space="preserve"> המפנה. </w:t>
      </w:r>
    </w:p>
    <w:p w:rsidR="002E6D5B" w:rsidRPr="004D1EA5" w:rsidP="00F9356F">
      <w:pPr>
        <w:pStyle w:val="RESHET"/>
        <w:rPr>
          <w:rtl/>
        </w:rPr>
      </w:pPr>
      <w:r w:rsidRPr="004D1EA5">
        <w:rPr>
          <w:rFonts w:hint="cs"/>
          <w:rtl/>
        </w:rPr>
        <w:t xml:space="preserve">רק במהלך הביקורת, ביוני 2018, ובעקבות פניית משרד מבקר המדינה לקבלת מסמכי פעילות הוועדה, מינה משרד הבריאות ועדה כאמור, והיא התכנסה לראשונה רק באוגוסט 2018, שנה לאחר שהחוזר נכנס לתוקף, באוגוסט 2017. </w:t>
      </w:r>
    </w:p>
    <w:p w:rsidR="002E6D5B" w:rsidRPr="00F9356F" w:rsidP="00C52C16">
      <w:pPr>
        <w:pStyle w:val="RESHET"/>
        <w:rPr>
          <w:spacing w:val="-2"/>
          <w:rtl/>
        </w:rPr>
      </w:pPr>
      <w:r w:rsidRPr="00F9356F">
        <w:rPr>
          <w:rFonts w:hint="cs"/>
          <w:spacing w:val="-2"/>
          <w:rtl/>
        </w:rPr>
        <w:t>מבדיקת משרד מבקר המדינה עלה שבשל אי-מינוי הוועדה נותחו ארבעה מתבגרים בני פחות מ-16 ללא אישור של ועדה מקצועית; שישה ילדים נוספים מועמדים לניתוח</w:t>
      </w:r>
      <w:r w:rsidRPr="00F9356F">
        <w:rPr>
          <w:spacing w:val="-2"/>
          <w:rtl/>
        </w:rPr>
        <w:t xml:space="preserve">, ונמצאים בתכנית הכנה במרכזים </w:t>
      </w:r>
      <w:r w:rsidRPr="00F9356F">
        <w:rPr>
          <w:spacing w:val="-2"/>
          <w:rtl/>
        </w:rPr>
        <w:t>הבריאטרי</w:t>
      </w:r>
      <w:r w:rsidRPr="00F9356F">
        <w:rPr>
          <w:rFonts w:hint="cs"/>
          <w:spacing w:val="-2"/>
          <w:rtl/>
        </w:rPr>
        <w:t>י</w:t>
      </w:r>
      <w:r w:rsidRPr="00F9356F">
        <w:rPr>
          <w:spacing w:val="-2"/>
          <w:rtl/>
        </w:rPr>
        <w:t>ם</w:t>
      </w:r>
      <w:r w:rsidRPr="00F9356F">
        <w:rPr>
          <w:spacing w:val="-2"/>
          <w:rtl/>
        </w:rPr>
        <w:t xml:space="preserve">, הכוללת הכנה נפשית, תזונתית ופיזית </w:t>
      </w:r>
      <w:r w:rsidRPr="00F9356F">
        <w:rPr>
          <w:rFonts w:hint="cs"/>
          <w:spacing w:val="-2"/>
          <w:rtl/>
        </w:rPr>
        <w:t>לקראת</w:t>
      </w:r>
      <w:r w:rsidRPr="00F9356F">
        <w:rPr>
          <w:spacing w:val="-2"/>
          <w:rtl/>
        </w:rPr>
        <w:t xml:space="preserve"> הניתוח, </w:t>
      </w:r>
      <w:r w:rsidRPr="00F9356F">
        <w:rPr>
          <w:rFonts w:hint="cs"/>
          <w:spacing w:val="-2"/>
          <w:rtl/>
        </w:rPr>
        <w:t xml:space="preserve">ועניינם הועלה </w:t>
      </w:r>
      <w:r w:rsidRPr="00F9356F">
        <w:rPr>
          <w:spacing w:val="-2"/>
          <w:rtl/>
        </w:rPr>
        <w:t>באוגוסט 2018 ל</w:t>
      </w:r>
      <w:r w:rsidRPr="00F9356F">
        <w:rPr>
          <w:rFonts w:hint="cs"/>
          <w:spacing w:val="-2"/>
          <w:rtl/>
        </w:rPr>
        <w:t>דיון ב</w:t>
      </w:r>
      <w:r w:rsidRPr="00F9356F">
        <w:rPr>
          <w:spacing w:val="-2"/>
          <w:rtl/>
        </w:rPr>
        <w:t xml:space="preserve">וועדת האישורים. הוועדה דחתה את חלקם </w:t>
      </w:r>
      <w:r w:rsidRPr="00F9356F">
        <w:rPr>
          <w:rFonts w:hint="cs"/>
          <w:spacing w:val="-2"/>
          <w:rtl/>
        </w:rPr>
        <w:t xml:space="preserve">אף </w:t>
      </w:r>
      <w:r w:rsidRPr="00F9356F">
        <w:rPr>
          <w:spacing w:val="-2"/>
          <w:rtl/>
        </w:rPr>
        <w:t xml:space="preserve">שכבר השתתפו בתכנית </w:t>
      </w:r>
      <w:r w:rsidRPr="00F9356F">
        <w:rPr>
          <w:rFonts w:hint="cs"/>
          <w:spacing w:val="-2"/>
          <w:rtl/>
        </w:rPr>
        <w:t xml:space="preserve">במשך כמה </w:t>
      </w:r>
      <w:r w:rsidRPr="00F9356F">
        <w:rPr>
          <w:spacing w:val="-2"/>
          <w:rtl/>
        </w:rPr>
        <w:t xml:space="preserve">חודשים, דבר </w:t>
      </w:r>
      <w:r w:rsidRPr="00F9356F">
        <w:rPr>
          <w:rFonts w:hint="cs"/>
          <w:spacing w:val="-2"/>
          <w:rtl/>
        </w:rPr>
        <w:t>שגרם</w:t>
      </w:r>
      <w:r w:rsidRPr="00F9356F">
        <w:rPr>
          <w:spacing w:val="-2"/>
          <w:rtl/>
        </w:rPr>
        <w:t xml:space="preserve"> עוגמת נפש </w:t>
      </w:r>
      <w:r w:rsidRPr="00F9356F">
        <w:rPr>
          <w:rFonts w:hint="cs"/>
          <w:spacing w:val="-2"/>
          <w:rtl/>
        </w:rPr>
        <w:t>לאותם</w:t>
      </w:r>
      <w:r w:rsidRPr="00F9356F">
        <w:rPr>
          <w:spacing w:val="-2"/>
          <w:rtl/>
        </w:rPr>
        <w:t xml:space="preserve"> מועמדים ובני משפחותיהם</w:t>
      </w:r>
      <w:r w:rsidRPr="00F9356F">
        <w:rPr>
          <w:rFonts w:hint="cs"/>
          <w:spacing w:val="-2"/>
          <w:rtl/>
        </w:rPr>
        <w:t>, והכל כתוצאה מאי מינוי ועדה במשך שנה</w:t>
      </w:r>
      <w:r w:rsidRPr="00F9356F">
        <w:rPr>
          <w:spacing w:val="-2"/>
          <w:rtl/>
        </w:rPr>
        <w:t xml:space="preserve">. </w:t>
      </w:r>
      <w:r w:rsidRPr="0012789B" w:rsidR="004A7C86">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36179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1377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בשל</w:t>
                            </w:r>
                            <w:r w:rsidRPr="00C52C16">
                              <w:rPr>
                                <w:rFonts w:cs="Tahoma"/>
                                <w:color w:val="0B5294"/>
                                <w:spacing w:val="-4"/>
                                <w:sz w:val="24"/>
                                <w:szCs w:val="24"/>
                                <w:rtl/>
                              </w:rPr>
                              <w:t xml:space="preserve"> </w:t>
                            </w:r>
                            <w:r w:rsidRPr="00C52C16">
                              <w:rPr>
                                <w:rFonts w:cs="Tahoma" w:hint="eastAsia"/>
                                <w:color w:val="0B5294"/>
                                <w:spacing w:val="-4"/>
                                <w:sz w:val="24"/>
                                <w:szCs w:val="24"/>
                                <w:rtl/>
                              </w:rPr>
                              <w:t>אי</w:t>
                            </w:r>
                            <w:r w:rsidRPr="00C52C16">
                              <w:rPr>
                                <w:rFonts w:cs="Tahoma"/>
                                <w:color w:val="0B5294"/>
                                <w:spacing w:val="-4"/>
                                <w:sz w:val="24"/>
                                <w:szCs w:val="24"/>
                                <w:rtl/>
                              </w:rPr>
                              <w:t>-</w:t>
                            </w:r>
                            <w:r w:rsidRPr="00C52C16">
                              <w:rPr>
                                <w:rFonts w:cs="Tahoma" w:hint="eastAsia"/>
                                <w:color w:val="0B5294"/>
                                <w:spacing w:val="-4"/>
                                <w:sz w:val="24"/>
                                <w:szCs w:val="24"/>
                                <w:rtl/>
                              </w:rPr>
                              <w:t>מינוי</w:t>
                            </w:r>
                            <w:r w:rsidRPr="00C52C16">
                              <w:rPr>
                                <w:rFonts w:cs="Tahoma"/>
                                <w:color w:val="0B5294"/>
                                <w:spacing w:val="-4"/>
                                <w:sz w:val="24"/>
                                <w:szCs w:val="24"/>
                                <w:rtl/>
                              </w:rPr>
                              <w:t xml:space="preserve"> </w:t>
                            </w:r>
                            <w:r w:rsidRPr="00C52C16">
                              <w:rPr>
                                <w:rFonts w:cs="Tahoma" w:hint="eastAsia"/>
                                <w:color w:val="0B5294"/>
                                <w:spacing w:val="-4"/>
                                <w:sz w:val="24"/>
                                <w:szCs w:val="24"/>
                                <w:rtl/>
                              </w:rPr>
                              <w:t>הוועדה</w:t>
                            </w:r>
                            <w:r w:rsidRPr="00C52C16">
                              <w:rPr>
                                <w:rFonts w:cs="Tahoma"/>
                                <w:color w:val="0B5294"/>
                                <w:spacing w:val="-4"/>
                                <w:sz w:val="24"/>
                                <w:szCs w:val="24"/>
                                <w:rtl/>
                              </w:rPr>
                              <w:t xml:space="preserve"> </w:t>
                            </w:r>
                            <w:r w:rsidRPr="00C52C16">
                              <w:rPr>
                                <w:rFonts w:cs="Tahoma" w:hint="eastAsia"/>
                                <w:color w:val="0B5294"/>
                                <w:spacing w:val="-4"/>
                                <w:sz w:val="24"/>
                                <w:szCs w:val="24"/>
                                <w:rtl/>
                              </w:rPr>
                              <w:t>נותחו</w:t>
                            </w:r>
                            <w:r w:rsidRPr="00C52C16">
                              <w:rPr>
                                <w:rFonts w:cs="Tahoma"/>
                                <w:color w:val="0B5294"/>
                                <w:spacing w:val="-4"/>
                                <w:sz w:val="24"/>
                                <w:szCs w:val="24"/>
                                <w:rtl/>
                              </w:rPr>
                              <w:t xml:space="preserve"> </w:t>
                            </w:r>
                            <w:r w:rsidRPr="00C52C16">
                              <w:rPr>
                                <w:rFonts w:cs="Tahoma" w:hint="eastAsia"/>
                                <w:color w:val="0B5294"/>
                                <w:spacing w:val="-4"/>
                                <w:sz w:val="24"/>
                                <w:szCs w:val="24"/>
                                <w:rtl/>
                              </w:rPr>
                              <w:t>ארבעה</w:t>
                            </w:r>
                            <w:r w:rsidRPr="00C52C16">
                              <w:rPr>
                                <w:rFonts w:cs="Tahoma"/>
                                <w:color w:val="0B5294"/>
                                <w:spacing w:val="-4"/>
                                <w:sz w:val="24"/>
                                <w:szCs w:val="24"/>
                                <w:rtl/>
                              </w:rPr>
                              <w:t xml:space="preserve"> </w:t>
                            </w:r>
                            <w:r w:rsidRPr="00C52C16">
                              <w:rPr>
                                <w:rFonts w:cs="Tahoma" w:hint="eastAsia"/>
                                <w:color w:val="0B5294"/>
                                <w:spacing w:val="-4"/>
                                <w:sz w:val="24"/>
                                <w:szCs w:val="24"/>
                                <w:rtl/>
                              </w:rPr>
                              <w:t>מתבגרים</w:t>
                            </w:r>
                            <w:r w:rsidRPr="00C52C16">
                              <w:rPr>
                                <w:rFonts w:cs="Tahoma"/>
                                <w:color w:val="0B5294"/>
                                <w:spacing w:val="-4"/>
                                <w:sz w:val="24"/>
                                <w:szCs w:val="24"/>
                                <w:rtl/>
                              </w:rPr>
                              <w:t xml:space="preserve"> </w:t>
                            </w:r>
                            <w:r w:rsidRPr="00C52C16">
                              <w:rPr>
                                <w:rFonts w:cs="Tahoma" w:hint="eastAsia"/>
                                <w:color w:val="0B5294"/>
                                <w:spacing w:val="-4"/>
                                <w:sz w:val="24"/>
                                <w:szCs w:val="24"/>
                                <w:rtl/>
                              </w:rPr>
                              <w:t>בני</w:t>
                            </w:r>
                            <w:r w:rsidRPr="00C52C16">
                              <w:rPr>
                                <w:rFonts w:cs="Tahoma"/>
                                <w:color w:val="0B5294"/>
                                <w:spacing w:val="-4"/>
                                <w:sz w:val="24"/>
                                <w:szCs w:val="24"/>
                                <w:rtl/>
                              </w:rPr>
                              <w:t xml:space="preserve"> </w:t>
                            </w:r>
                            <w:r w:rsidRPr="00C52C16">
                              <w:rPr>
                                <w:rFonts w:cs="Tahoma" w:hint="eastAsia"/>
                                <w:color w:val="0B5294"/>
                                <w:spacing w:val="-4"/>
                                <w:sz w:val="24"/>
                                <w:szCs w:val="24"/>
                                <w:rtl/>
                              </w:rPr>
                              <w:t>פחות</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hint="eastAsia"/>
                                <w:color w:val="0B5294"/>
                                <w:spacing w:val="-4"/>
                                <w:sz w:val="24"/>
                                <w:szCs w:val="24"/>
                                <w:rtl/>
                              </w:rPr>
                              <w:t>מ</w:t>
                            </w:r>
                            <w:r w:rsidRPr="00C52C16">
                              <w:rPr>
                                <w:rFonts w:cs="Tahoma"/>
                                <w:color w:val="0B5294"/>
                                <w:spacing w:val="-4"/>
                                <w:sz w:val="24"/>
                                <w:szCs w:val="24"/>
                                <w:rtl/>
                              </w:rPr>
                              <w:t xml:space="preserve">-16 </w:t>
                            </w:r>
                            <w:r w:rsidRPr="00C52C16">
                              <w:rPr>
                                <w:rFonts w:cs="Tahoma" w:hint="eastAsia"/>
                                <w:color w:val="0B5294"/>
                                <w:spacing w:val="-4"/>
                                <w:sz w:val="24"/>
                                <w:szCs w:val="24"/>
                                <w:rtl/>
                              </w:rPr>
                              <w:t>ללא</w:t>
                            </w:r>
                            <w:r w:rsidRPr="00C52C16">
                              <w:rPr>
                                <w:rFonts w:cs="Tahoma"/>
                                <w:color w:val="0B5294"/>
                                <w:spacing w:val="-4"/>
                                <w:sz w:val="24"/>
                                <w:szCs w:val="24"/>
                                <w:rtl/>
                              </w:rPr>
                              <w:t xml:space="preserve"> </w:t>
                            </w:r>
                            <w:r w:rsidRPr="00C52C16">
                              <w:rPr>
                                <w:rFonts w:cs="Tahoma" w:hint="eastAsia"/>
                                <w:color w:val="0B5294"/>
                                <w:spacing w:val="-4"/>
                                <w:sz w:val="24"/>
                                <w:szCs w:val="24"/>
                                <w:rtl/>
                              </w:rPr>
                              <w:t>אישור</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ועדה</w:t>
                            </w:r>
                            <w:r w:rsidRPr="00C52C16">
                              <w:rPr>
                                <w:rFonts w:cs="Tahoma"/>
                                <w:color w:val="0B5294"/>
                                <w:spacing w:val="-4"/>
                                <w:sz w:val="24"/>
                                <w:szCs w:val="24"/>
                                <w:rtl/>
                              </w:rPr>
                              <w:t xml:space="preserve"> </w:t>
                            </w:r>
                            <w:r w:rsidRPr="00C52C16">
                              <w:rPr>
                                <w:rFonts w:cs="Tahoma" w:hint="eastAsia"/>
                                <w:color w:val="0B5294"/>
                                <w:spacing w:val="-4"/>
                                <w:sz w:val="24"/>
                                <w:szCs w:val="24"/>
                                <w:rtl/>
                              </w:rPr>
                              <w:t>מקצועית</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8109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04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8568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בשל</w:t>
                      </w:r>
                      <w:r w:rsidRPr="00C52C16">
                        <w:rPr>
                          <w:rFonts w:cs="Tahoma"/>
                          <w:color w:val="0B5294"/>
                          <w:spacing w:val="-4"/>
                          <w:sz w:val="24"/>
                          <w:szCs w:val="24"/>
                          <w:rtl/>
                        </w:rPr>
                        <w:t xml:space="preserve"> </w:t>
                      </w:r>
                      <w:r w:rsidRPr="00C52C16">
                        <w:rPr>
                          <w:rFonts w:cs="Tahoma" w:hint="eastAsia"/>
                          <w:color w:val="0B5294"/>
                          <w:spacing w:val="-4"/>
                          <w:sz w:val="24"/>
                          <w:szCs w:val="24"/>
                          <w:rtl/>
                        </w:rPr>
                        <w:t>אי</w:t>
                      </w:r>
                      <w:r w:rsidRPr="00C52C16">
                        <w:rPr>
                          <w:rFonts w:cs="Tahoma"/>
                          <w:color w:val="0B5294"/>
                          <w:spacing w:val="-4"/>
                          <w:sz w:val="24"/>
                          <w:szCs w:val="24"/>
                          <w:rtl/>
                        </w:rPr>
                        <w:t>-</w:t>
                      </w:r>
                      <w:r w:rsidRPr="00C52C16">
                        <w:rPr>
                          <w:rFonts w:cs="Tahoma" w:hint="eastAsia"/>
                          <w:color w:val="0B5294"/>
                          <w:spacing w:val="-4"/>
                          <w:sz w:val="24"/>
                          <w:szCs w:val="24"/>
                          <w:rtl/>
                        </w:rPr>
                        <w:t>מינוי</w:t>
                      </w:r>
                      <w:r w:rsidRPr="00C52C16">
                        <w:rPr>
                          <w:rFonts w:cs="Tahoma"/>
                          <w:color w:val="0B5294"/>
                          <w:spacing w:val="-4"/>
                          <w:sz w:val="24"/>
                          <w:szCs w:val="24"/>
                          <w:rtl/>
                        </w:rPr>
                        <w:t xml:space="preserve"> </w:t>
                      </w:r>
                      <w:r w:rsidRPr="00C52C16">
                        <w:rPr>
                          <w:rFonts w:cs="Tahoma" w:hint="eastAsia"/>
                          <w:color w:val="0B5294"/>
                          <w:spacing w:val="-4"/>
                          <w:sz w:val="24"/>
                          <w:szCs w:val="24"/>
                          <w:rtl/>
                        </w:rPr>
                        <w:t>הוועדה</w:t>
                      </w:r>
                      <w:r w:rsidRPr="00C52C16">
                        <w:rPr>
                          <w:rFonts w:cs="Tahoma"/>
                          <w:color w:val="0B5294"/>
                          <w:spacing w:val="-4"/>
                          <w:sz w:val="24"/>
                          <w:szCs w:val="24"/>
                          <w:rtl/>
                        </w:rPr>
                        <w:t xml:space="preserve"> </w:t>
                      </w:r>
                      <w:r w:rsidRPr="00C52C16">
                        <w:rPr>
                          <w:rFonts w:cs="Tahoma" w:hint="eastAsia"/>
                          <w:color w:val="0B5294"/>
                          <w:spacing w:val="-4"/>
                          <w:sz w:val="24"/>
                          <w:szCs w:val="24"/>
                          <w:rtl/>
                        </w:rPr>
                        <w:t>נותחו</w:t>
                      </w:r>
                      <w:r w:rsidRPr="00C52C16">
                        <w:rPr>
                          <w:rFonts w:cs="Tahoma"/>
                          <w:color w:val="0B5294"/>
                          <w:spacing w:val="-4"/>
                          <w:sz w:val="24"/>
                          <w:szCs w:val="24"/>
                          <w:rtl/>
                        </w:rPr>
                        <w:t xml:space="preserve"> </w:t>
                      </w:r>
                      <w:r w:rsidRPr="00C52C16">
                        <w:rPr>
                          <w:rFonts w:cs="Tahoma" w:hint="eastAsia"/>
                          <w:color w:val="0B5294"/>
                          <w:spacing w:val="-4"/>
                          <w:sz w:val="24"/>
                          <w:szCs w:val="24"/>
                          <w:rtl/>
                        </w:rPr>
                        <w:t>ארבעה</w:t>
                      </w:r>
                      <w:r w:rsidRPr="00C52C16">
                        <w:rPr>
                          <w:rFonts w:cs="Tahoma"/>
                          <w:color w:val="0B5294"/>
                          <w:spacing w:val="-4"/>
                          <w:sz w:val="24"/>
                          <w:szCs w:val="24"/>
                          <w:rtl/>
                        </w:rPr>
                        <w:t xml:space="preserve"> </w:t>
                      </w:r>
                      <w:r w:rsidRPr="00C52C16">
                        <w:rPr>
                          <w:rFonts w:cs="Tahoma" w:hint="eastAsia"/>
                          <w:color w:val="0B5294"/>
                          <w:spacing w:val="-4"/>
                          <w:sz w:val="24"/>
                          <w:szCs w:val="24"/>
                          <w:rtl/>
                        </w:rPr>
                        <w:t>מתבגרים</w:t>
                      </w:r>
                      <w:r w:rsidRPr="00C52C16">
                        <w:rPr>
                          <w:rFonts w:cs="Tahoma"/>
                          <w:color w:val="0B5294"/>
                          <w:spacing w:val="-4"/>
                          <w:sz w:val="24"/>
                          <w:szCs w:val="24"/>
                          <w:rtl/>
                        </w:rPr>
                        <w:t xml:space="preserve"> </w:t>
                      </w:r>
                      <w:r w:rsidRPr="00C52C16">
                        <w:rPr>
                          <w:rFonts w:cs="Tahoma" w:hint="eastAsia"/>
                          <w:color w:val="0B5294"/>
                          <w:spacing w:val="-4"/>
                          <w:sz w:val="24"/>
                          <w:szCs w:val="24"/>
                          <w:rtl/>
                        </w:rPr>
                        <w:t>בני</w:t>
                      </w:r>
                      <w:r w:rsidRPr="00C52C16">
                        <w:rPr>
                          <w:rFonts w:cs="Tahoma"/>
                          <w:color w:val="0B5294"/>
                          <w:spacing w:val="-4"/>
                          <w:sz w:val="24"/>
                          <w:szCs w:val="24"/>
                          <w:rtl/>
                        </w:rPr>
                        <w:t xml:space="preserve"> </w:t>
                      </w:r>
                      <w:r w:rsidRPr="00C52C16">
                        <w:rPr>
                          <w:rFonts w:cs="Tahoma" w:hint="eastAsia"/>
                          <w:color w:val="0B5294"/>
                          <w:spacing w:val="-4"/>
                          <w:sz w:val="24"/>
                          <w:szCs w:val="24"/>
                          <w:rtl/>
                        </w:rPr>
                        <w:t>פחות</w:t>
                      </w:r>
                      <w:r w:rsidRPr="00C52C16">
                        <w:rPr>
                          <w:rFonts w:cs="Tahoma"/>
                          <w:color w:val="0B5294"/>
                          <w:spacing w:val="-4"/>
                          <w:sz w:val="24"/>
                          <w:szCs w:val="24"/>
                          <w:rtl/>
                        </w:rPr>
                        <w:t xml:space="preserve"> </w:t>
                      </w:r>
                      <w:r>
                        <w:rPr>
                          <w:rFonts w:cs="Tahoma"/>
                          <w:color w:val="0B5294"/>
                          <w:spacing w:val="-4"/>
                          <w:sz w:val="24"/>
                          <w:szCs w:val="24"/>
                        </w:rPr>
                        <w:br/>
                      </w:r>
                      <w:r w:rsidRPr="00C52C16">
                        <w:rPr>
                          <w:rFonts w:cs="Tahoma" w:hint="eastAsia"/>
                          <w:color w:val="0B5294"/>
                          <w:spacing w:val="-4"/>
                          <w:sz w:val="24"/>
                          <w:szCs w:val="24"/>
                          <w:rtl/>
                        </w:rPr>
                        <w:t>מ</w:t>
                      </w:r>
                      <w:r w:rsidRPr="00C52C16">
                        <w:rPr>
                          <w:rFonts w:cs="Tahoma"/>
                          <w:color w:val="0B5294"/>
                          <w:spacing w:val="-4"/>
                          <w:sz w:val="24"/>
                          <w:szCs w:val="24"/>
                          <w:rtl/>
                        </w:rPr>
                        <w:t xml:space="preserve">-16 </w:t>
                      </w:r>
                      <w:r w:rsidRPr="00C52C16">
                        <w:rPr>
                          <w:rFonts w:cs="Tahoma" w:hint="eastAsia"/>
                          <w:color w:val="0B5294"/>
                          <w:spacing w:val="-4"/>
                          <w:sz w:val="24"/>
                          <w:szCs w:val="24"/>
                          <w:rtl/>
                        </w:rPr>
                        <w:t>ללא</w:t>
                      </w:r>
                      <w:r w:rsidRPr="00C52C16">
                        <w:rPr>
                          <w:rFonts w:cs="Tahoma"/>
                          <w:color w:val="0B5294"/>
                          <w:spacing w:val="-4"/>
                          <w:sz w:val="24"/>
                          <w:szCs w:val="24"/>
                          <w:rtl/>
                        </w:rPr>
                        <w:t xml:space="preserve"> </w:t>
                      </w:r>
                      <w:r w:rsidRPr="00C52C16">
                        <w:rPr>
                          <w:rFonts w:cs="Tahoma" w:hint="eastAsia"/>
                          <w:color w:val="0B5294"/>
                          <w:spacing w:val="-4"/>
                          <w:sz w:val="24"/>
                          <w:szCs w:val="24"/>
                          <w:rtl/>
                        </w:rPr>
                        <w:t>אישור</w:t>
                      </w:r>
                      <w:r w:rsidRPr="00C52C16">
                        <w:rPr>
                          <w:rFonts w:cs="Tahoma"/>
                          <w:color w:val="0B5294"/>
                          <w:spacing w:val="-4"/>
                          <w:sz w:val="24"/>
                          <w:szCs w:val="24"/>
                          <w:rtl/>
                        </w:rPr>
                        <w:t xml:space="preserve"> </w:t>
                      </w:r>
                      <w:r w:rsidRPr="00C52C16">
                        <w:rPr>
                          <w:rFonts w:cs="Tahoma" w:hint="eastAsia"/>
                          <w:color w:val="0B5294"/>
                          <w:spacing w:val="-4"/>
                          <w:sz w:val="24"/>
                          <w:szCs w:val="24"/>
                          <w:rtl/>
                        </w:rPr>
                        <w:t>של</w:t>
                      </w:r>
                      <w:r w:rsidRPr="00C52C16">
                        <w:rPr>
                          <w:rFonts w:cs="Tahoma"/>
                          <w:color w:val="0B5294"/>
                          <w:spacing w:val="-4"/>
                          <w:sz w:val="24"/>
                          <w:szCs w:val="24"/>
                          <w:rtl/>
                        </w:rPr>
                        <w:t xml:space="preserve"> </w:t>
                      </w:r>
                      <w:r w:rsidRPr="00C52C16">
                        <w:rPr>
                          <w:rFonts w:cs="Tahoma" w:hint="eastAsia"/>
                          <w:color w:val="0B5294"/>
                          <w:spacing w:val="-4"/>
                          <w:sz w:val="24"/>
                          <w:szCs w:val="24"/>
                          <w:rtl/>
                        </w:rPr>
                        <w:t>ועדה</w:t>
                      </w:r>
                      <w:r w:rsidRPr="00C52C16">
                        <w:rPr>
                          <w:rFonts w:cs="Tahoma"/>
                          <w:color w:val="0B5294"/>
                          <w:spacing w:val="-4"/>
                          <w:sz w:val="24"/>
                          <w:szCs w:val="24"/>
                          <w:rtl/>
                        </w:rPr>
                        <w:t xml:space="preserve"> </w:t>
                      </w:r>
                      <w:r w:rsidRPr="00C52C16">
                        <w:rPr>
                          <w:rFonts w:cs="Tahoma" w:hint="eastAsia"/>
                          <w:color w:val="0B5294"/>
                          <w:spacing w:val="-4"/>
                          <w:sz w:val="24"/>
                          <w:szCs w:val="24"/>
                          <w:rtl/>
                        </w:rPr>
                        <w:t>מקצועית</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611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F9356F">
      <w:pPr>
        <w:spacing w:before="180" w:after="240" w:line="240" w:lineRule="exact"/>
        <w:ind w:right="2268"/>
        <w:jc w:val="both"/>
        <w:rPr>
          <w:rFonts w:ascii="Tahoma" w:hAnsi="Tahoma" w:cs="Tahoma"/>
          <w:sz w:val="18"/>
          <w:szCs w:val="18"/>
          <w:rtl/>
        </w:rPr>
      </w:pPr>
      <w:r w:rsidRPr="004D1EA5">
        <w:rPr>
          <w:rFonts w:ascii="Tahoma" w:hAnsi="Tahoma" w:cs="Tahoma" w:hint="eastAsia"/>
          <w:sz w:val="18"/>
          <w:szCs w:val="18"/>
          <w:rtl/>
        </w:rPr>
        <w:t>יצוין</w:t>
      </w:r>
      <w:r w:rsidRPr="004D1EA5">
        <w:rPr>
          <w:rFonts w:ascii="Tahoma" w:hAnsi="Tahoma" w:cs="Tahoma"/>
          <w:sz w:val="18"/>
          <w:szCs w:val="18"/>
          <w:rtl/>
        </w:rPr>
        <w:t xml:space="preserve">, </w:t>
      </w:r>
      <w:r w:rsidRPr="004D1EA5">
        <w:rPr>
          <w:rFonts w:ascii="Tahoma" w:hAnsi="Tahoma" w:cs="Tahoma" w:hint="eastAsia"/>
          <w:sz w:val="18"/>
          <w:szCs w:val="18"/>
          <w:rtl/>
        </w:rPr>
        <w:t>שהמרכז</w:t>
      </w:r>
      <w:r w:rsidRPr="004D1EA5">
        <w:rPr>
          <w:rFonts w:ascii="Tahoma" w:hAnsi="Tahoma" w:cs="Tahoma"/>
          <w:sz w:val="18"/>
          <w:szCs w:val="18"/>
          <w:rtl/>
        </w:rPr>
        <w:t xml:space="preserve"> </w:t>
      </w:r>
      <w:r w:rsidRPr="004D1EA5">
        <w:rPr>
          <w:rFonts w:ascii="Tahoma" w:hAnsi="Tahoma" w:cs="Tahoma" w:hint="eastAsia"/>
          <w:sz w:val="18"/>
          <w:szCs w:val="18"/>
          <w:rtl/>
        </w:rPr>
        <w:t>הבריאטרי</w:t>
      </w:r>
      <w:r w:rsidRPr="004D1EA5">
        <w:rPr>
          <w:rFonts w:ascii="Tahoma" w:hAnsi="Tahoma" w:cs="Tahoma"/>
          <w:sz w:val="18"/>
          <w:szCs w:val="18"/>
          <w:rtl/>
        </w:rPr>
        <w:t xml:space="preserve"> </w:t>
      </w:r>
      <w:r w:rsidRPr="004D1EA5">
        <w:rPr>
          <w:rFonts w:ascii="Tahoma" w:hAnsi="Tahoma" w:cs="Tahoma" w:hint="eastAsia"/>
          <w:sz w:val="18"/>
          <w:szCs w:val="18"/>
          <w:rtl/>
        </w:rPr>
        <w:t>במרכז</w:t>
      </w:r>
      <w:r w:rsidRPr="004D1EA5">
        <w:rPr>
          <w:rFonts w:ascii="Tahoma" w:hAnsi="Tahoma" w:cs="Tahoma"/>
          <w:sz w:val="18"/>
          <w:szCs w:val="18"/>
          <w:rtl/>
        </w:rPr>
        <w:t xml:space="preserve"> הרפואי </w:t>
      </w:r>
      <w:r w:rsidRPr="004D1EA5">
        <w:rPr>
          <w:rFonts w:ascii="Tahoma" w:hAnsi="Tahoma" w:cs="Tahoma" w:hint="eastAsia"/>
          <w:sz w:val="18"/>
          <w:szCs w:val="18"/>
          <w:rtl/>
        </w:rPr>
        <w:t>שניידר</w:t>
      </w:r>
      <w:r w:rsidRPr="004D1EA5">
        <w:rPr>
          <w:rFonts w:ascii="Tahoma" w:hAnsi="Tahoma" w:cs="Tahoma"/>
          <w:sz w:val="18"/>
          <w:szCs w:val="18"/>
          <w:rtl/>
        </w:rPr>
        <w:t xml:space="preserve"> (להלן - שניידר), </w:t>
      </w:r>
      <w:r w:rsidRPr="004D1EA5">
        <w:rPr>
          <w:rFonts w:ascii="Tahoma" w:hAnsi="Tahoma" w:cs="Tahoma" w:hint="eastAsia"/>
          <w:sz w:val="18"/>
          <w:szCs w:val="18"/>
          <w:rtl/>
        </w:rPr>
        <w:t>הוא</w:t>
      </w:r>
      <w:r w:rsidRPr="004D1EA5">
        <w:rPr>
          <w:rFonts w:ascii="Tahoma" w:hAnsi="Tahoma" w:cs="Tahoma"/>
          <w:sz w:val="18"/>
          <w:szCs w:val="18"/>
          <w:rtl/>
        </w:rPr>
        <w:t xml:space="preserve"> </w:t>
      </w:r>
      <w:r w:rsidRPr="004D1EA5">
        <w:rPr>
          <w:rFonts w:ascii="Tahoma" w:hAnsi="Tahoma" w:cs="Tahoma" w:hint="eastAsia"/>
          <w:sz w:val="18"/>
          <w:szCs w:val="18"/>
          <w:rtl/>
        </w:rPr>
        <w:t>היחיד</w:t>
      </w:r>
      <w:r w:rsidRPr="004D1EA5">
        <w:rPr>
          <w:rFonts w:ascii="Tahoma" w:hAnsi="Tahoma" w:cs="Tahoma"/>
          <w:sz w:val="18"/>
          <w:szCs w:val="18"/>
          <w:rtl/>
        </w:rPr>
        <w:t xml:space="preserve"> </w:t>
      </w:r>
      <w:r w:rsidRPr="004D1EA5">
        <w:rPr>
          <w:rFonts w:ascii="Tahoma" w:hAnsi="Tahoma" w:cs="Tahoma" w:hint="eastAsia"/>
          <w:sz w:val="18"/>
          <w:szCs w:val="18"/>
          <w:rtl/>
        </w:rPr>
        <w:t>שעוד</w:t>
      </w:r>
      <w:r w:rsidRPr="004D1EA5">
        <w:rPr>
          <w:rFonts w:ascii="Tahoma" w:hAnsi="Tahoma" w:cs="Tahoma"/>
          <w:sz w:val="18"/>
          <w:szCs w:val="18"/>
          <w:rtl/>
        </w:rPr>
        <w:t xml:space="preserve"> </w:t>
      </w:r>
      <w:r w:rsidRPr="004D1EA5">
        <w:rPr>
          <w:rFonts w:ascii="Tahoma" w:hAnsi="Tahoma" w:cs="Tahoma" w:hint="eastAsia"/>
          <w:sz w:val="18"/>
          <w:szCs w:val="18"/>
          <w:rtl/>
        </w:rPr>
        <w:t>טרם</w:t>
      </w:r>
      <w:r w:rsidRPr="004D1EA5">
        <w:rPr>
          <w:rFonts w:ascii="Tahoma" w:hAnsi="Tahoma" w:cs="Tahoma"/>
          <w:sz w:val="18"/>
          <w:szCs w:val="18"/>
          <w:rtl/>
        </w:rPr>
        <w:t xml:space="preserve"> </w:t>
      </w:r>
      <w:r w:rsidRPr="004D1EA5">
        <w:rPr>
          <w:rFonts w:ascii="Tahoma" w:hAnsi="Tahoma" w:cs="Tahoma" w:hint="eastAsia"/>
          <w:sz w:val="18"/>
          <w:szCs w:val="18"/>
          <w:rtl/>
        </w:rPr>
        <w:t>הקמת</w:t>
      </w:r>
      <w:r w:rsidRPr="004D1EA5">
        <w:rPr>
          <w:rFonts w:ascii="Tahoma" w:hAnsi="Tahoma" w:cs="Tahoma"/>
          <w:sz w:val="18"/>
          <w:szCs w:val="18"/>
          <w:rtl/>
        </w:rPr>
        <w:t xml:space="preserve"> </w:t>
      </w:r>
      <w:r w:rsidRPr="004D1EA5">
        <w:rPr>
          <w:rFonts w:ascii="Tahoma" w:hAnsi="Tahoma" w:cs="Tahoma" w:hint="eastAsia"/>
          <w:sz w:val="18"/>
          <w:szCs w:val="18"/>
          <w:rtl/>
        </w:rPr>
        <w:t>ועדת</w:t>
      </w:r>
      <w:r w:rsidRPr="004D1EA5">
        <w:rPr>
          <w:rFonts w:ascii="Tahoma" w:hAnsi="Tahoma" w:cs="Tahoma"/>
          <w:sz w:val="18"/>
          <w:szCs w:val="18"/>
          <w:rtl/>
        </w:rPr>
        <w:t xml:space="preserve"> </w:t>
      </w:r>
      <w:r w:rsidRPr="004D1EA5">
        <w:rPr>
          <w:rFonts w:ascii="Tahoma" w:hAnsi="Tahoma" w:cs="Tahoma" w:hint="eastAsia"/>
          <w:sz w:val="18"/>
          <w:szCs w:val="18"/>
          <w:rtl/>
        </w:rPr>
        <w:t>האישורים</w:t>
      </w:r>
      <w:r w:rsidRPr="004D1EA5">
        <w:rPr>
          <w:rFonts w:ascii="Tahoma" w:hAnsi="Tahoma" w:cs="Tahoma"/>
          <w:sz w:val="18"/>
          <w:szCs w:val="18"/>
          <w:rtl/>
        </w:rPr>
        <w:t xml:space="preserve">, </w:t>
      </w:r>
      <w:r w:rsidRPr="004D1EA5">
        <w:rPr>
          <w:rFonts w:ascii="Tahoma" w:hAnsi="Tahoma" w:cs="Tahoma" w:hint="eastAsia"/>
          <w:sz w:val="18"/>
          <w:szCs w:val="18"/>
          <w:rtl/>
        </w:rPr>
        <w:t>ב</w:t>
      </w:r>
      <w:r w:rsidRPr="004D1EA5">
        <w:rPr>
          <w:rFonts w:ascii="Tahoma" w:hAnsi="Tahoma" w:cs="Tahoma" w:hint="cs"/>
          <w:sz w:val="18"/>
          <w:szCs w:val="18"/>
          <w:rtl/>
        </w:rPr>
        <w:t>י</w:t>
      </w:r>
      <w:r w:rsidRPr="004D1EA5">
        <w:rPr>
          <w:rFonts w:ascii="Tahoma" w:hAnsi="Tahoma" w:cs="Tahoma" w:hint="eastAsia"/>
          <w:sz w:val="18"/>
          <w:szCs w:val="18"/>
          <w:rtl/>
        </w:rPr>
        <w:t>קש</w:t>
      </w:r>
      <w:r w:rsidRPr="004D1EA5">
        <w:rPr>
          <w:rFonts w:ascii="Tahoma" w:hAnsi="Tahoma" w:cs="Tahoma"/>
          <w:sz w:val="18"/>
          <w:szCs w:val="18"/>
          <w:rtl/>
        </w:rPr>
        <w:t xml:space="preserve"> </w:t>
      </w:r>
      <w:r w:rsidRPr="004D1EA5">
        <w:rPr>
          <w:rFonts w:ascii="Tahoma" w:hAnsi="Tahoma" w:cs="Tahoma" w:hint="cs"/>
          <w:sz w:val="18"/>
          <w:szCs w:val="18"/>
          <w:rtl/>
        </w:rPr>
        <w:t xml:space="preserve">מהמשרד </w:t>
      </w:r>
      <w:r w:rsidRPr="004D1EA5">
        <w:rPr>
          <w:rFonts w:ascii="Tahoma" w:hAnsi="Tahoma" w:cs="Tahoma" w:hint="eastAsia"/>
          <w:sz w:val="18"/>
          <w:szCs w:val="18"/>
          <w:rtl/>
        </w:rPr>
        <w:t>להסמ</w:t>
      </w:r>
      <w:r w:rsidRPr="004D1EA5">
        <w:rPr>
          <w:rFonts w:ascii="Tahoma" w:hAnsi="Tahoma" w:cs="Tahoma" w:hint="cs"/>
          <w:sz w:val="18"/>
          <w:szCs w:val="18"/>
          <w:rtl/>
        </w:rPr>
        <w:t>י</w:t>
      </w:r>
      <w:r w:rsidRPr="004D1EA5">
        <w:rPr>
          <w:rFonts w:ascii="Tahoma" w:hAnsi="Tahoma" w:cs="Tahoma" w:hint="eastAsia"/>
          <w:sz w:val="18"/>
          <w:szCs w:val="18"/>
          <w:rtl/>
        </w:rPr>
        <w:t>כו</w:t>
      </w:r>
      <w:r w:rsidRPr="004D1EA5">
        <w:rPr>
          <w:rFonts w:ascii="Tahoma" w:hAnsi="Tahoma" w:cs="Tahoma"/>
          <w:sz w:val="18"/>
          <w:szCs w:val="18"/>
          <w:rtl/>
        </w:rPr>
        <w:t xml:space="preserve"> </w:t>
      </w:r>
      <w:r w:rsidRPr="004D1EA5">
        <w:rPr>
          <w:rFonts w:ascii="Tahoma" w:hAnsi="Tahoma" w:cs="Tahoma" w:hint="eastAsia"/>
          <w:sz w:val="18"/>
          <w:szCs w:val="18"/>
          <w:rtl/>
        </w:rPr>
        <w:t>לבחינת</w:t>
      </w:r>
      <w:r w:rsidRPr="004D1EA5">
        <w:rPr>
          <w:rFonts w:ascii="Tahoma" w:hAnsi="Tahoma" w:cs="Tahoma"/>
          <w:sz w:val="18"/>
          <w:szCs w:val="18"/>
          <w:rtl/>
        </w:rPr>
        <w:t xml:space="preserve"> </w:t>
      </w:r>
      <w:r w:rsidRPr="004D1EA5">
        <w:rPr>
          <w:rFonts w:ascii="Tahoma" w:hAnsi="Tahoma" w:cs="Tahoma" w:hint="eastAsia"/>
          <w:sz w:val="18"/>
          <w:szCs w:val="18"/>
          <w:rtl/>
        </w:rPr>
        <w:t>התאמה</w:t>
      </w:r>
      <w:r w:rsidRPr="004D1EA5">
        <w:rPr>
          <w:rFonts w:ascii="Tahoma" w:hAnsi="Tahoma" w:cs="Tahoma"/>
          <w:sz w:val="18"/>
          <w:szCs w:val="18"/>
          <w:rtl/>
        </w:rPr>
        <w:t xml:space="preserve"> </w:t>
      </w:r>
      <w:r w:rsidRPr="004D1EA5">
        <w:rPr>
          <w:rFonts w:ascii="Tahoma" w:hAnsi="Tahoma" w:cs="Tahoma" w:hint="eastAsia"/>
          <w:sz w:val="18"/>
          <w:szCs w:val="18"/>
          <w:rtl/>
        </w:rPr>
        <w:t>לניתוח</w:t>
      </w:r>
      <w:r w:rsidRPr="004D1EA5">
        <w:rPr>
          <w:rFonts w:ascii="Tahoma" w:hAnsi="Tahoma" w:cs="Tahoma"/>
          <w:sz w:val="18"/>
          <w:szCs w:val="18"/>
          <w:rtl/>
        </w:rPr>
        <w:t xml:space="preserve">, </w:t>
      </w:r>
      <w:r w:rsidRPr="004D1EA5">
        <w:rPr>
          <w:rFonts w:ascii="Tahoma" w:hAnsi="Tahoma" w:cs="Tahoma" w:hint="eastAsia"/>
          <w:sz w:val="18"/>
          <w:szCs w:val="18"/>
          <w:rtl/>
        </w:rPr>
        <w:t>עבור</w:t>
      </w:r>
      <w:r w:rsidRPr="004D1EA5">
        <w:rPr>
          <w:rFonts w:ascii="Tahoma" w:hAnsi="Tahoma" w:cs="Tahoma"/>
          <w:sz w:val="18"/>
          <w:szCs w:val="18"/>
          <w:rtl/>
        </w:rPr>
        <w:t xml:space="preserve"> </w:t>
      </w:r>
      <w:r w:rsidRPr="004D1EA5">
        <w:rPr>
          <w:rFonts w:ascii="Tahoma" w:hAnsi="Tahoma" w:cs="Tahoma" w:hint="eastAsia"/>
          <w:sz w:val="18"/>
          <w:szCs w:val="18"/>
          <w:rtl/>
        </w:rPr>
        <w:t>כל</w:t>
      </w:r>
      <w:r w:rsidRPr="004D1EA5">
        <w:rPr>
          <w:rFonts w:ascii="Tahoma" w:hAnsi="Tahoma" w:cs="Tahoma"/>
          <w:sz w:val="18"/>
          <w:szCs w:val="18"/>
          <w:rtl/>
        </w:rPr>
        <w:t xml:space="preserve"> </w:t>
      </w:r>
      <w:r w:rsidRPr="004D1EA5">
        <w:rPr>
          <w:rFonts w:ascii="Tahoma" w:hAnsi="Tahoma" w:cs="Tahoma" w:hint="eastAsia"/>
          <w:sz w:val="18"/>
          <w:szCs w:val="18"/>
          <w:rtl/>
        </w:rPr>
        <w:t>מועמד</w:t>
      </w:r>
      <w:r w:rsidRPr="004D1EA5">
        <w:rPr>
          <w:rFonts w:ascii="Tahoma" w:hAnsi="Tahoma" w:cs="Tahoma"/>
          <w:sz w:val="18"/>
          <w:szCs w:val="18"/>
          <w:rtl/>
        </w:rPr>
        <w:t xml:space="preserve"> </w:t>
      </w:r>
      <w:r w:rsidRPr="004D1EA5">
        <w:rPr>
          <w:rFonts w:ascii="Tahoma" w:hAnsi="Tahoma" w:cs="Tahoma" w:hint="eastAsia"/>
          <w:sz w:val="18"/>
          <w:szCs w:val="18"/>
          <w:rtl/>
        </w:rPr>
        <w:t>בן</w:t>
      </w:r>
      <w:r w:rsidRPr="004D1EA5">
        <w:rPr>
          <w:rFonts w:ascii="Tahoma" w:hAnsi="Tahoma" w:cs="Tahoma"/>
          <w:sz w:val="18"/>
          <w:szCs w:val="18"/>
          <w:rtl/>
        </w:rPr>
        <w:t xml:space="preserve"> </w:t>
      </w:r>
      <w:r w:rsidRPr="004D1EA5">
        <w:rPr>
          <w:rFonts w:ascii="Tahoma" w:hAnsi="Tahoma" w:cs="Tahoma" w:hint="eastAsia"/>
          <w:sz w:val="18"/>
          <w:szCs w:val="18"/>
          <w:rtl/>
        </w:rPr>
        <w:t>פחות</w:t>
      </w:r>
      <w:r w:rsidRPr="004D1EA5">
        <w:rPr>
          <w:rFonts w:ascii="Tahoma" w:hAnsi="Tahoma" w:cs="Tahoma"/>
          <w:sz w:val="18"/>
          <w:szCs w:val="18"/>
          <w:rtl/>
        </w:rPr>
        <w:t xml:space="preserve"> </w:t>
      </w:r>
      <w:r w:rsidRPr="004D1EA5">
        <w:rPr>
          <w:rFonts w:ascii="Tahoma" w:hAnsi="Tahoma" w:cs="Tahoma" w:hint="eastAsia"/>
          <w:sz w:val="18"/>
          <w:szCs w:val="18"/>
          <w:rtl/>
        </w:rPr>
        <w:t>מ</w:t>
      </w:r>
      <w:r w:rsidRPr="004D1EA5">
        <w:rPr>
          <w:rFonts w:ascii="Tahoma" w:hAnsi="Tahoma" w:cs="Tahoma"/>
          <w:sz w:val="18"/>
          <w:szCs w:val="18"/>
          <w:rtl/>
        </w:rPr>
        <w:t xml:space="preserve">-16, </w:t>
      </w:r>
      <w:r w:rsidRPr="004D1EA5">
        <w:rPr>
          <w:rFonts w:ascii="Tahoma" w:hAnsi="Tahoma" w:cs="Tahoma" w:hint="eastAsia"/>
          <w:sz w:val="18"/>
          <w:szCs w:val="18"/>
          <w:rtl/>
        </w:rPr>
        <w:t>וקיבל</w:t>
      </w:r>
      <w:r w:rsidRPr="004D1EA5">
        <w:rPr>
          <w:rFonts w:ascii="Tahoma" w:hAnsi="Tahoma" w:cs="Tahoma"/>
          <w:sz w:val="18"/>
          <w:szCs w:val="18"/>
          <w:rtl/>
        </w:rPr>
        <w:t xml:space="preserve"> </w:t>
      </w:r>
      <w:r w:rsidRPr="004D1EA5">
        <w:rPr>
          <w:rFonts w:ascii="Tahoma" w:hAnsi="Tahoma" w:cs="Tahoma" w:hint="eastAsia"/>
          <w:sz w:val="18"/>
          <w:szCs w:val="18"/>
          <w:rtl/>
        </w:rPr>
        <w:t>אישור</w:t>
      </w:r>
      <w:r w:rsidRPr="004D1EA5">
        <w:rPr>
          <w:rFonts w:ascii="Tahoma" w:hAnsi="Tahoma" w:cs="Tahoma"/>
          <w:sz w:val="18"/>
          <w:szCs w:val="18"/>
          <w:rtl/>
        </w:rPr>
        <w:t xml:space="preserve"> לכך </w:t>
      </w:r>
      <w:r w:rsidRPr="004D1EA5">
        <w:rPr>
          <w:rFonts w:ascii="Tahoma" w:hAnsi="Tahoma" w:cs="Tahoma" w:hint="eastAsia"/>
          <w:sz w:val="18"/>
          <w:szCs w:val="18"/>
          <w:rtl/>
        </w:rPr>
        <w:t>מ</w:t>
      </w:r>
      <w:r w:rsidRPr="004D1EA5">
        <w:rPr>
          <w:rFonts w:ascii="Tahoma" w:hAnsi="Tahoma" w:cs="Tahoma"/>
          <w:sz w:val="18"/>
          <w:szCs w:val="18"/>
          <w:rtl/>
        </w:rPr>
        <w:t>ראש</w:t>
      </w:r>
      <w:r w:rsidRPr="004D1EA5">
        <w:rPr>
          <w:rFonts w:ascii="Tahoma" w:hAnsi="Tahoma" w:cs="Tahoma" w:hint="eastAsia"/>
          <w:sz w:val="18"/>
          <w:szCs w:val="18"/>
          <w:rtl/>
        </w:rPr>
        <w:t>ת</w:t>
      </w:r>
      <w:r w:rsidRPr="004D1EA5">
        <w:rPr>
          <w:rFonts w:ascii="Tahoma" w:hAnsi="Tahoma" w:cs="Tahoma"/>
          <w:sz w:val="18"/>
          <w:szCs w:val="18"/>
          <w:rtl/>
        </w:rPr>
        <w:t xml:space="preserve"> אגף רפואה כללית ב</w:t>
      </w:r>
      <w:r w:rsidRPr="004D1EA5">
        <w:rPr>
          <w:rFonts w:ascii="Tahoma" w:hAnsi="Tahoma" w:cs="Tahoma" w:hint="eastAsia"/>
          <w:sz w:val="18"/>
          <w:szCs w:val="18"/>
          <w:rtl/>
        </w:rPr>
        <w:t>חטיבת</w:t>
      </w:r>
      <w:r w:rsidRPr="004D1EA5">
        <w:rPr>
          <w:rFonts w:ascii="Tahoma" w:hAnsi="Tahoma" w:cs="Tahoma"/>
          <w:sz w:val="18"/>
          <w:szCs w:val="18"/>
          <w:rtl/>
        </w:rPr>
        <w:t xml:space="preserve"> </w:t>
      </w:r>
      <w:r w:rsidRPr="004D1EA5">
        <w:rPr>
          <w:rFonts w:ascii="Tahoma" w:hAnsi="Tahoma" w:cs="Tahoma" w:hint="eastAsia"/>
          <w:sz w:val="18"/>
          <w:szCs w:val="18"/>
          <w:rtl/>
        </w:rPr>
        <w:t>הרפואה</w:t>
      </w:r>
      <w:r w:rsidRPr="004D1EA5">
        <w:rPr>
          <w:rFonts w:ascii="Tahoma" w:hAnsi="Tahoma" w:cs="Tahoma"/>
          <w:sz w:val="18"/>
          <w:szCs w:val="18"/>
          <w:rtl/>
        </w:rPr>
        <w:t xml:space="preserve">. מרכזים </w:t>
      </w:r>
      <w:r w:rsidRPr="004D1EA5">
        <w:rPr>
          <w:rFonts w:ascii="Tahoma" w:hAnsi="Tahoma" w:cs="Tahoma"/>
          <w:sz w:val="18"/>
          <w:szCs w:val="18"/>
          <w:rtl/>
        </w:rPr>
        <w:t>בריאטריים</w:t>
      </w:r>
      <w:r w:rsidRPr="004D1EA5">
        <w:rPr>
          <w:rFonts w:ascii="Tahoma" w:hAnsi="Tahoma" w:cs="Tahoma"/>
          <w:sz w:val="18"/>
          <w:szCs w:val="18"/>
          <w:rtl/>
        </w:rPr>
        <w:t xml:space="preserve"> אחרים לא הגישו בקשה, בטענה שלא ידעו על קיומה של ועדה כזו.</w:t>
      </w:r>
    </w:p>
    <w:p w:rsidR="002E6D5B" w:rsidRPr="004D1EA5" w:rsidP="00F9356F">
      <w:pPr>
        <w:pStyle w:val="RESHET"/>
        <w:rPr>
          <w:rtl/>
        </w:rPr>
      </w:pPr>
      <w:r w:rsidRPr="004D1EA5">
        <w:rPr>
          <w:rFonts w:hint="cs"/>
          <w:rtl/>
        </w:rPr>
        <w:t>משרד</w:t>
      </w:r>
      <w:r w:rsidRPr="004D1EA5">
        <w:rPr>
          <w:rtl/>
        </w:rPr>
        <w:t xml:space="preserve"> מבקר המדינה מעיר למשרד הבריאות על השתהותו </w:t>
      </w:r>
      <w:r w:rsidRPr="004D1EA5">
        <w:rPr>
          <w:rFonts w:hint="cs"/>
          <w:rtl/>
        </w:rPr>
        <w:t xml:space="preserve">בהקמת </w:t>
      </w:r>
      <w:r w:rsidRPr="004D1EA5">
        <w:rPr>
          <w:rtl/>
        </w:rPr>
        <w:t xml:space="preserve">ועדת האישורים, דבר </w:t>
      </w:r>
      <w:r w:rsidRPr="004D1EA5">
        <w:rPr>
          <w:rFonts w:hint="cs"/>
          <w:rtl/>
        </w:rPr>
        <w:t>שהביא לעריכת ניתוחים ב</w:t>
      </w:r>
      <w:r w:rsidRPr="004D1EA5">
        <w:rPr>
          <w:rtl/>
        </w:rPr>
        <w:t xml:space="preserve">ילדים מבלי שוועדה מקצועית העריכה את מוכנותם לניתוח. </w:t>
      </w:r>
      <w:r w:rsidRPr="004D1EA5">
        <w:rPr>
          <w:rFonts w:hint="cs"/>
          <w:rtl/>
        </w:rPr>
        <w:t>משרד</w:t>
      </w:r>
      <w:r w:rsidRPr="004D1EA5">
        <w:rPr>
          <w:rtl/>
        </w:rPr>
        <w:t xml:space="preserve"> מבקר המדינה מעיר גם </w:t>
      </w:r>
      <w:r w:rsidRPr="004D1EA5">
        <w:rPr>
          <w:rtl/>
        </w:rPr>
        <w:t>לראשת</w:t>
      </w:r>
      <w:r w:rsidRPr="004D1EA5">
        <w:rPr>
          <w:rtl/>
        </w:rPr>
        <w:t xml:space="preserve"> האגף לרפואה כללית </w:t>
      </w:r>
      <w:r w:rsidRPr="004D1EA5">
        <w:rPr>
          <w:rFonts w:hint="cs"/>
          <w:rtl/>
        </w:rPr>
        <w:t xml:space="preserve">על </w:t>
      </w:r>
      <w:r w:rsidRPr="004D1EA5">
        <w:rPr>
          <w:rtl/>
        </w:rPr>
        <w:t xml:space="preserve">כי </w:t>
      </w:r>
      <w:r w:rsidRPr="004D1EA5">
        <w:rPr>
          <w:rFonts w:hint="cs"/>
          <w:rtl/>
        </w:rPr>
        <w:t xml:space="preserve">אישרה </w:t>
      </w:r>
      <w:r w:rsidRPr="004D1EA5">
        <w:rPr>
          <w:rtl/>
        </w:rPr>
        <w:t xml:space="preserve">לשניידר לבצע את הניתוחים בילדים </w:t>
      </w:r>
      <w:r w:rsidRPr="004D1EA5">
        <w:rPr>
          <w:rFonts w:hint="cs"/>
          <w:rtl/>
        </w:rPr>
        <w:t xml:space="preserve">ללא התייעצות עם גורמי המקצוע הרלוונטיים </w:t>
      </w:r>
      <w:r w:rsidRPr="004D1EA5">
        <w:rPr>
          <w:rtl/>
        </w:rPr>
        <w:t>אשר</w:t>
      </w:r>
      <w:r w:rsidRPr="004D1EA5">
        <w:rPr>
          <w:rFonts w:hint="cs"/>
          <w:rtl/>
        </w:rPr>
        <w:t xml:space="preserve"> משרד הבריאות מצא כי</w:t>
      </w:r>
      <w:r w:rsidRPr="004D1EA5">
        <w:rPr>
          <w:rtl/>
        </w:rPr>
        <w:t xml:space="preserve"> עמדתם נמצאה </w:t>
      </w:r>
      <w:r w:rsidRPr="004D1EA5">
        <w:rPr>
          <w:rFonts w:hint="cs"/>
          <w:rtl/>
        </w:rPr>
        <w:t>נחוצה</w:t>
      </w:r>
      <w:r w:rsidRPr="004D1EA5">
        <w:rPr>
          <w:rtl/>
        </w:rPr>
        <w:t xml:space="preserve"> לקבלת ההחלטה ועל כן נקבע כי יכהנו בוועדת האישורים</w:t>
      </w:r>
      <w:r w:rsidRPr="004D1EA5">
        <w:rPr>
          <w:rFonts w:hint="cs"/>
          <w:rtl/>
        </w:rPr>
        <w:t xml:space="preserve"> כגון: עו"ס, דיאטנית ועוד.</w:t>
      </w:r>
      <w:r w:rsidRPr="004D1EA5">
        <w:rPr>
          <w:rtl/>
        </w:rPr>
        <w:t xml:space="preserve"> </w:t>
      </w:r>
    </w:p>
    <w:p w:rsidR="002E6D5B" w:rsidRPr="004D1EA5" w:rsidP="00F9356F">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ב</w:t>
      </w:r>
      <w:r w:rsidRPr="004D1EA5">
        <w:rPr>
          <w:rFonts w:ascii="Tahoma" w:hAnsi="Tahoma" w:cs="Tahoma"/>
          <w:sz w:val="18"/>
          <w:szCs w:val="18"/>
          <w:rtl/>
        </w:rPr>
        <w:t>חוזר</w:t>
      </w:r>
      <w:r w:rsidRPr="004D1EA5">
        <w:rPr>
          <w:rFonts w:ascii="Tahoma" w:hAnsi="Tahoma" w:cs="Tahoma" w:hint="cs"/>
          <w:sz w:val="18"/>
          <w:szCs w:val="18"/>
          <w:rtl/>
        </w:rPr>
        <w:t>י</w:t>
      </w:r>
      <w:r w:rsidRPr="004D1EA5">
        <w:rPr>
          <w:rFonts w:ascii="Tahoma" w:hAnsi="Tahoma" w:cs="Tahoma"/>
          <w:sz w:val="18"/>
          <w:szCs w:val="18"/>
          <w:rtl/>
        </w:rPr>
        <w:t xml:space="preserve"> ה</w:t>
      </w:r>
      <w:r w:rsidRPr="004D1EA5">
        <w:rPr>
          <w:rFonts w:ascii="Tahoma" w:hAnsi="Tahoma" w:cs="Tahoma" w:hint="cs"/>
          <w:sz w:val="18"/>
          <w:szCs w:val="18"/>
          <w:rtl/>
        </w:rPr>
        <w:t xml:space="preserve">מתבגרים </w:t>
      </w:r>
      <w:r w:rsidRPr="004D1EA5">
        <w:rPr>
          <w:rFonts w:ascii="Tahoma" w:hAnsi="Tahoma" w:cs="Tahoma"/>
          <w:sz w:val="18"/>
          <w:szCs w:val="18"/>
          <w:rtl/>
        </w:rPr>
        <w:t>-</w:t>
      </w:r>
      <w:r w:rsidRPr="004D1EA5">
        <w:rPr>
          <w:rFonts w:ascii="Tahoma" w:hAnsi="Tahoma" w:cs="Tahoma" w:hint="cs"/>
          <w:sz w:val="18"/>
          <w:szCs w:val="18"/>
          <w:rtl/>
        </w:rPr>
        <w:t xml:space="preserve"> הן ה</w:t>
      </w:r>
      <w:r w:rsidRPr="004D1EA5">
        <w:rPr>
          <w:rFonts w:ascii="Tahoma" w:hAnsi="Tahoma" w:cs="Tahoma"/>
          <w:sz w:val="18"/>
          <w:szCs w:val="18"/>
          <w:rtl/>
        </w:rPr>
        <w:t xml:space="preserve">ישן </w:t>
      </w:r>
      <w:r w:rsidRPr="004D1EA5">
        <w:rPr>
          <w:rFonts w:ascii="Tahoma" w:hAnsi="Tahoma" w:cs="Tahoma" w:hint="cs"/>
          <w:sz w:val="18"/>
          <w:szCs w:val="18"/>
          <w:rtl/>
        </w:rPr>
        <w:t xml:space="preserve">הן </w:t>
      </w:r>
      <w:r w:rsidRPr="004D1EA5">
        <w:rPr>
          <w:rFonts w:ascii="Tahoma" w:hAnsi="Tahoma" w:cs="Tahoma"/>
          <w:sz w:val="18"/>
          <w:szCs w:val="18"/>
          <w:rtl/>
        </w:rPr>
        <w:t xml:space="preserve">החדש </w:t>
      </w:r>
      <w:r w:rsidRPr="004D1EA5">
        <w:rPr>
          <w:rFonts w:ascii="Tahoma" w:hAnsi="Tahoma" w:cs="Tahoma" w:hint="cs"/>
          <w:sz w:val="18"/>
          <w:szCs w:val="18"/>
          <w:rtl/>
        </w:rPr>
        <w:t xml:space="preserve">- אין </w:t>
      </w:r>
      <w:r w:rsidRPr="004D1EA5">
        <w:rPr>
          <w:rFonts w:ascii="Tahoma" w:hAnsi="Tahoma" w:cs="Tahoma"/>
          <w:sz w:val="18"/>
          <w:szCs w:val="18"/>
          <w:rtl/>
        </w:rPr>
        <w:t>התייחס</w:t>
      </w:r>
      <w:r w:rsidRPr="004D1EA5">
        <w:rPr>
          <w:rFonts w:ascii="Tahoma" w:hAnsi="Tahoma" w:cs="Tahoma" w:hint="cs"/>
          <w:sz w:val="18"/>
          <w:szCs w:val="18"/>
          <w:rtl/>
        </w:rPr>
        <w:t>ות</w:t>
      </w:r>
      <w:r w:rsidRPr="004D1EA5">
        <w:rPr>
          <w:rFonts w:ascii="Tahoma" w:hAnsi="Tahoma" w:cs="Tahoma"/>
          <w:sz w:val="18"/>
          <w:szCs w:val="18"/>
          <w:rtl/>
        </w:rPr>
        <w:t xml:space="preserve"> </w:t>
      </w:r>
      <w:r w:rsidRPr="004D1EA5">
        <w:rPr>
          <w:rFonts w:ascii="Tahoma" w:hAnsi="Tahoma" w:cs="Tahoma" w:hint="cs"/>
          <w:sz w:val="18"/>
          <w:szCs w:val="18"/>
          <w:rtl/>
        </w:rPr>
        <w:t>לסוג הניתוח</w:t>
      </w:r>
      <w:r w:rsidRPr="004D1EA5">
        <w:rPr>
          <w:rFonts w:ascii="Tahoma" w:hAnsi="Tahoma" w:cs="Tahoma"/>
          <w:sz w:val="18"/>
          <w:szCs w:val="18"/>
          <w:rtl/>
        </w:rPr>
        <w:t xml:space="preserve"> </w:t>
      </w:r>
      <w:r w:rsidRPr="004D1EA5">
        <w:rPr>
          <w:rFonts w:ascii="Tahoma" w:hAnsi="Tahoma" w:cs="Tahoma" w:hint="cs"/>
          <w:sz w:val="18"/>
          <w:szCs w:val="18"/>
          <w:rtl/>
        </w:rPr>
        <w:t>ה</w:t>
      </w:r>
      <w:r w:rsidRPr="004D1EA5">
        <w:rPr>
          <w:rFonts w:ascii="Tahoma" w:hAnsi="Tahoma" w:cs="Tahoma"/>
          <w:sz w:val="18"/>
          <w:szCs w:val="18"/>
          <w:rtl/>
        </w:rPr>
        <w:t>מתאי</w:t>
      </w:r>
      <w:r w:rsidRPr="004D1EA5">
        <w:rPr>
          <w:rFonts w:ascii="Tahoma" w:hAnsi="Tahoma" w:cs="Tahoma" w:hint="cs"/>
          <w:sz w:val="18"/>
          <w:szCs w:val="18"/>
          <w:rtl/>
        </w:rPr>
        <w:t>ם</w:t>
      </w:r>
      <w:r w:rsidRPr="004D1EA5">
        <w:rPr>
          <w:rFonts w:ascii="Tahoma" w:hAnsi="Tahoma" w:cs="Tahoma"/>
          <w:sz w:val="18"/>
          <w:szCs w:val="18"/>
          <w:rtl/>
        </w:rPr>
        <w:t xml:space="preserve"> לבני נוער צעירים</w:t>
      </w:r>
      <w:r w:rsidRPr="004D1EA5">
        <w:rPr>
          <w:rFonts w:ascii="Tahoma" w:hAnsi="Tahoma" w:cs="Tahoma" w:hint="cs"/>
          <w:sz w:val="18"/>
          <w:szCs w:val="18"/>
          <w:rtl/>
        </w:rPr>
        <w:t>. לדבר</w:t>
      </w:r>
      <w:r w:rsidRPr="004D1EA5">
        <w:rPr>
          <w:rFonts w:ascii="Tahoma" w:hAnsi="Tahoma" w:cs="Tahoma"/>
          <w:sz w:val="18"/>
          <w:szCs w:val="18"/>
          <w:rtl/>
        </w:rPr>
        <w:t xml:space="preserve"> </w:t>
      </w:r>
      <w:r w:rsidRPr="004D1EA5">
        <w:rPr>
          <w:rFonts w:ascii="Tahoma" w:hAnsi="Tahoma" w:cs="Tahoma" w:hint="cs"/>
          <w:sz w:val="18"/>
          <w:szCs w:val="18"/>
          <w:rtl/>
        </w:rPr>
        <w:t xml:space="preserve">זה </w:t>
      </w:r>
      <w:r w:rsidRPr="004D1EA5">
        <w:rPr>
          <w:rFonts w:ascii="Tahoma" w:hAnsi="Tahoma" w:cs="Tahoma"/>
          <w:sz w:val="18"/>
          <w:szCs w:val="18"/>
          <w:rtl/>
        </w:rPr>
        <w:t xml:space="preserve">משנה תוקף בשל </w:t>
      </w:r>
      <w:r w:rsidRPr="004D1EA5">
        <w:rPr>
          <w:rFonts w:ascii="Tahoma" w:hAnsi="Tahoma" w:cs="Tahoma" w:hint="cs"/>
          <w:sz w:val="18"/>
          <w:szCs w:val="18"/>
          <w:rtl/>
        </w:rPr>
        <w:t>ה</w:t>
      </w:r>
      <w:r w:rsidRPr="004D1EA5">
        <w:rPr>
          <w:rFonts w:ascii="Tahoma" w:hAnsi="Tahoma" w:cs="Tahoma"/>
          <w:sz w:val="18"/>
          <w:szCs w:val="18"/>
          <w:rtl/>
        </w:rPr>
        <w:t xml:space="preserve">חשש מפני חסרים תזונתיים </w:t>
      </w:r>
      <w:r w:rsidRPr="004D1EA5">
        <w:rPr>
          <w:rFonts w:ascii="Tahoma" w:hAnsi="Tahoma" w:cs="Tahoma" w:hint="cs"/>
          <w:sz w:val="18"/>
          <w:szCs w:val="18"/>
          <w:rtl/>
        </w:rPr>
        <w:t xml:space="preserve">בעלי חשיבות רבה </w:t>
      </w:r>
      <w:r w:rsidRPr="004D1EA5">
        <w:rPr>
          <w:rFonts w:ascii="Tahoma" w:hAnsi="Tahoma" w:cs="Tahoma"/>
          <w:sz w:val="18"/>
          <w:szCs w:val="18"/>
          <w:rtl/>
        </w:rPr>
        <w:t>בכל חייהם</w:t>
      </w:r>
      <w:r w:rsidRPr="004D1EA5">
        <w:rPr>
          <w:rFonts w:ascii="Tahoma" w:hAnsi="Tahoma" w:cs="Tahoma" w:hint="cs"/>
          <w:sz w:val="18"/>
          <w:szCs w:val="18"/>
          <w:rtl/>
        </w:rPr>
        <w:t>,</w:t>
      </w:r>
      <w:r w:rsidRPr="004D1EA5">
        <w:rPr>
          <w:rFonts w:ascii="Tahoma" w:hAnsi="Tahoma" w:cs="Tahoma"/>
          <w:sz w:val="18"/>
          <w:szCs w:val="18"/>
          <w:rtl/>
        </w:rPr>
        <w:t xml:space="preserve"> ו</w:t>
      </w:r>
      <w:r w:rsidRPr="004D1EA5">
        <w:rPr>
          <w:rFonts w:ascii="Tahoma" w:hAnsi="Tahoma" w:cs="Tahoma" w:hint="cs"/>
          <w:sz w:val="18"/>
          <w:szCs w:val="18"/>
          <w:rtl/>
        </w:rPr>
        <w:t>אי-</w:t>
      </w:r>
      <w:r w:rsidRPr="004D1EA5">
        <w:rPr>
          <w:rFonts w:ascii="Tahoma" w:hAnsi="Tahoma" w:cs="Tahoma"/>
          <w:sz w:val="18"/>
          <w:szCs w:val="18"/>
          <w:rtl/>
        </w:rPr>
        <w:t xml:space="preserve">היענות והתמדה בנטילת ויטמינים. </w:t>
      </w:r>
    </w:p>
    <w:p w:rsidR="002E6D5B" w:rsidP="00F9356F">
      <w:pPr>
        <w:pStyle w:val="RESHET"/>
      </w:pPr>
      <w:r w:rsidRPr="004D1EA5">
        <w:rPr>
          <w:rFonts w:hint="cs"/>
          <w:rtl/>
        </w:rPr>
        <w:t>משרד</w:t>
      </w:r>
      <w:r w:rsidRPr="004D1EA5">
        <w:rPr>
          <w:rtl/>
        </w:rPr>
        <w:t xml:space="preserve"> מבקר המדינה מעיר</w:t>
      </w:r>
      <w:r w:rsidRPr="004D1EA5">
        <w:rPr>
          <w:rFonts w:hint="cs"/>
          <w:rtl/>
        </w:rPr>
        <w:t xml:space="preserve"> </w:t>
      </w:r>
      <w:r w:rsidRPr="004D1EA5">
        <w:rPr>
          <w:rtl/>
        </w:rPr>
        <w:t xml:space="preserve">למשרד הבריאות כי עליו להסדיר את התאמת סוגי הניתוחים </w:t>
      </w:r>
      <w:r w:rsidRPr="004D1EA5">
        <w:rPr>
          <w:rtl/>
        </w:rPr>
        <w:t>הבריאטריים</w:t>
      </w:r>
      <w:r w:rsidRPr="004D1EA5">
        <w:rPr>
          <w:rtl/>
        </w:rPr>
        <w:t xml:space="preserve"> למתבגרים</w:t>
      </w:r>
      <w:r w:rsidRPr="004D1EA5">
        <w:rPr>
          <w:rFonts w:hint="cs"/>
          <w:rtl/>
        </w:rPr>
        <w:t>,</w:t>
      </w:r>
      <w:r w:rsidRPr="004D1EA5">
        <w:rPr>
          <w:rtl/>
        </w:rPr>
        <w:t xml:space="preserve"> </w:t>
      </w:r>
      <w:r w:rsidRPr="004D1EA5">
        <w:rPr>
          <w:rFonts w:hint="cs"/>
          <w:rtl/>
        </w:rPr>
        <w:t xml:space="preserve">לפי </w:t>
      </w:r>
      <w:r w:rsidRPr="004D1EA5">
        <w:rPr>
          <w:rtl/>
        </w:rPr>
        <w:t>גיל המועמד ו</w:t>
      </w:r>
      <w:r w:rsidRPr="004D1EA5">
        <w:rPr>
          <w:rFonts w:hint="cs"/>
          <w:rtl/>
        </w:rPr>
        <w:t>ה</w:t>
      </w:r>
      <w:r w:rsidRPr="004D1EA5">
        <w:rPr>
          <w:rtl/>
        </w:rPr>
        <w:t xml:space="preserve">שינויים באורח החיים </w:t>
      </w:r>
      <w:r w:rsidRPr="004D1EA5">
        <w:rPr>
          <w:rFonts w:hint="cs"/>
          <w:rtl/>
        </w:rPr>
        <w:t xml:space="preserve">שיידרש להם </w:t>
      </w:r>
      <w:r w:rsidRPr="004D1EA5">
        <w:rPr>
          <w:rtl/>
        </w:rPr>
        <w:t xml:space="preserve">במהלך חייו. </w:t>
      </w:r>
    </w:p>
    <w:p w:rsidR="00F9356F" w:rsidRPr="00F9356F" w:rsidP="00BD4CD2">
      <w:pPr>
        <w:spacing w:line="240" w:lineRule="exact"/>
        <w:ind w:right="2268"/>
        <w:jc w:val="both"/>
        <w:rPr>
          <w:rFonts w:ascii="Tahoma" w:hAnsi="Tahoma" w:cs="Tahoma"/>
          <w:sz w:val="18"/>
          <w:szCs w:val="18"/>
          <w:rtl/>
        </w:rPr>
      </w:pPr>
    </w:p>
    <w:p w:rsidR="002E6D5B" w:rsidRPr="001E7226" w:rsidP="00BD4CD2">
      <w:pPr>
        <w:pStyle w:val="KOT5"/>
        <w:rPr>
          <w:rtl/>
        </w:rPr>
      </w:pPr>
      <w:r w:rsidRPr="001E7226">
        <w:rPr>
          <w:rFonts w:hint="eastAsia"/>
          <w:rtl/>
        </w:rPr>
        <w:t>אי</w:t>
      </w:r>
      <w:r w:rsidRPr="001E7226">
        <w:rPr>
          <w:rFonts w:hint="cs"/>
          <w:rtl/>
        </w:rPr>
        <w:t>-</w:t>
      </w:r>
      <w:r w:rsidRPr="001E7226">
        <w:rPr>
          <w:rFonts w:hint="eastAsia"/>
          <w:rtl/>
        </w:rPr>
        <w:t>ביצוע</w:t>
      </w:r>
      <w:r w:rsidRPr="001E7226">
        <w:rPr>
          <w:rtl/>
        </w:rPr>
        <w:t xml:space="preserve"> </w:t>
      </w:r>
      <w:r w:rsidRPr="001E7226">
        <w:rPr>
          <w:rFonts w:hint="eastAsia"/>
          <w:rtl/>
        </w:rPr>
        <w:t>מעקב</w:t>
      </w:r>
      <w:r w:rsidRPr="001E7226">
        <w:rPr>
          <w:rtl/>
        </w:rPr>
        <w:t xml:space="preserve"> </w:t>
      </w:r>
      <w:r w:rsidRPr="001E7226">
        <w:rPr>
          <w:rFonts w:hint="cs"/>
          <w:rtl/>
        </w:rPr>
        <w:t xml:space="preserve">סדור </w:t>
      </w:r>
      <w:r w:rsidRPr="001E7226">
        <w:rPr>
          <w:rFonts w:hint="eastAsia"/>
          <w:rtl/>
        </w:rPr>
        <w:t>לאחר</w:t>
      </w:r>
      <w:r w:rsidRPr="001E7226">
        <w:rPr>
          <w:rtl/>
        </w:rPr>
        <w:t xml:space="preserve"> </w:t>
      </w:r>
      <w:r w:rsidRPr="001E7226">
        <w:rPr>
          <w:rFonts w:hint="eastAsia"/>
          <w:rtl/>
        </w:rPr>
        <w:t>הניתוח</w:t>
      </w:r>
      <w:r w:rsidRPr="001E7226">
        <w:rPr>
          <w:rtl/>
        </w:rPr>
        <w:t xml:space="preserve"> </w:t>
      </w:r>
      <w:r w:rsidRPr="001E7226">
        <w:rPr>
          <w:rFonts w:hint="eastAsia"/>
          <w:rtl/>
        </w:rPr>
        <w:t>למתבגרים</w:t>
      </w:r>
    </w:p>
    <w:p w:rsidR="002E6D5B" w:rsidRPr="004D1EA5" w:rsidP="00BD4CD2">
      <w:pPr>
        <w:spacing w:line="240" w:lineRule="exact"/>
        <w:ind w:right="2268"/>
        <w:jc w:val="both"/>
        <w:rPr>
          <w:rFonts w:ascii="Tahoma" w:hAnsi="Tahoma" w:cs="Tahoma"/>
          <w:b/>
          <w:bCs/>
          <w:sz w:val="18"/>
          <w:szCs w:val="18"/>
          <w:rtl/>
        </w:rPr>
      </w:pPr>
      <w:r w:rsidRPr="004D1EA5">
        <w:rPr>
          <w:rFonts w:ascii="Tahoma" w:hAnsi="Tahoma" w:cs="Tahoma" w:hint="cs"/>
          <w:sz w:val="18"/>
          <w:szCs w:val="18"/>
          <w:rtl/>
        </w:rPr>
        <w:t>בחוזר</w:t>
      </w:r>
      <w:r w:rsidRPr="004D1EA5">
        <w:rPr>
          <w:rFonts w:ascii="Tahoma" w:hAnsi="Tahoma" w:cs="Tahoma"/>
          <w:sz w:val="18"/>
          <w:szCs w:val="18"/>
          <w:rtl/>
        </w:rPr>
        <w:t xml:space="preserve"> ה</w:t>
      </w:r>
      <w:r w:rsidRPr="004D1EA5">
        <w:rPr>
          <w:rFonts w:ascii="Tahoma" w:hAnsi="Tahoma" w:cs="Tahoma" w:hint="cs"/>
          <w:sz w:val="18"/>
          <w:szCs w:val="18"/>
          <w:rtl/>
        </w:rPr>
        <w:t>מתבגרים ה</w:t>
      </w:r>
      <w:r w:rsidRPr="004D1EA5">
        <w:rPr>
          <w:rFonts w:ascii="Tahoma" w:hAnsi="Tahoma" w:cs="Tahoma"/>
          <w:sz w:val="18"/>
          <w:szCs w:val="18"/>
          <w:rtl/>
        </w:rPr>
        <w:t xml:space="preserve">ישן </w:t>
      </w:r>
      <w:r w:rsidRPr="004D1EA5">
        <w:rPr>
          <w:rFonts w:ascii="Tahoma" w:hAnsi="Tahoma" w:cs="Tahoma" w:hint="cs"/>
          <w:sz w:val="18"/>
          <w:szCs w:val="18"/>
          <w:rtl/>
        </w:rPr>
        <w:t>נקבע</w:t>
      </w:r>
      <w:r w:rsidRPr="004D1EA5">
        <w:rPr>
          <w:rFonts w:ascii="Tahoma" w:hAnsi="Tahoma" w:cs="Tahoma"/>
          <w:sz w:val="18"/>
          <w:szCs w:val="18"/>
          <w:rtl/>
        </w:rPr>
        <w:t xml:space="preserve"> כי על המרכז לספק מעטפת חיצונית הנדרשת לפני ואחרי הניתוח</w:t>
      </w:r>
      <w:r w:rsidRPr="004D1EA5">
        <w:rPr>
          <w:rFonts w:ascii="Tahoma" w:hAnsi="Tahoma" w:cs="Tahoma" w:hint="cs"/>
          <w:sz w:val="18"/>
          <w:szCs w:val="18"/>
          <w:rtl/>
        </w:rPr>
        <w:t>,</w:t>
      </w:r>
      <w:r w:rsidRPr="004D1EA5">
        <w:rPr>
          <w:rFonts w:ascii="Tahoma" w:hAnsi="Tahoma" w:cs="Tahoma"/>
          <w:sz w:val="18"/>
          <w:szCs w:val="18"/>
          <w:rtl/>
        </w:rPr>
        <w:t xml:space="preserve"> אך </w:t>
      </w:r>
      <w:r w:rsidRPr="004D1EA5">
        <w:rPr>
          <w:rFonts w:ascii="Tahoma" w:hAnsi="Tahoma" w:cs="Tahoma" w:hint="cs"/>
          <w:sz w:val="18"/>
          <w:szCs w:val="18"/>
          <w:rtl/>
        </w:rPr>
        <w:t>לא</w:t>
      </w:r>
      <w:r w:rsidRPr="004D1EA5">
        <w:rPr>
          <w:rFonts w:ascii="Tahoma" w:hAnsi="Tahoma" w:cs="Tahoma"/>
          <w:sz w:val="18"/>
          <w:szCs w:val="18"/>
          <w:rtl/>
        </w:rPr>
        <w:t xml:space="preserve"> </w:t>
      </w:r>
      <w:r w:rsidRPr="004D1EA5">
        <w:rPr>
          <w:rFonts w:ascii="Tahoma" w:hAnsi="Tahoma" w:cs="Tahoma" w:hint="cs"/>
          <w:sz w:val="18"/>
          <w:szCs w:val="18"/>
          <w:rtl/>
        </w:rPr>
        <w:t>נקבעו</w:t>
      </w:r>
      <w:r w:rsidRPr="004D1EA5">
        <w:rPr>
          <w:rFonts w:ascii="Tahoma" w:hAnsi="Tahoma" w:cs="Tahoma"/>
          <w:sz w:val="18"/>
          <w:szCs w:val="18"/>
          <w:rtl/>
        </w:rPr>
        <w:t xml:space="preserve"> </w:t>
      </w:r>
      <w:r w:rsidRPr="004D1EA5">
        <w:rPr>
          <w:rFonts w:ascii="Tahoma" w:hAnsi="Tahoma" w:cs="Tahoma" w:hint="cs"/>
          <w:sz w:val="18"/>
          <w:szCs w:val="18"/>
          <w:rtl/>
        </w:rPr>
        <w:t>בו</w:t>
      </w:r>
      <w:r w:rsidRPr="004D1EA5">
        <w:rPr>
          <w:rFonts w:ascii="Tahoma" w:hAnsi="Tahoma" w:cs="Tahoma"/>
          <w:sz w:val="18"/>
          <w:szCs w:val="18"/>
          <w:rtl/>
        </w:rPr>
        <w:t xml:space="preserve"> </w:t>
      </w:r>
      <w:r w:rsidRPr="004D1EA5">
        <w:rPr>
          <w:rFonts w:ascii="Tahoma" w:hAnsi="Tahoma" w:cs="Tahoma" w:hint="cs"/>
          <w:sz w:val="18"/>
          <w:szCs w:val="18"/>
          <w:rtl/>
        </w:rPr>
        <w:t>הוראות נוספות כגון: שהמעקב</w:t>
      </w:r>
      <w:r w:rsidRPr="004D1EA5">
        <w:rPr>
          <w:rFonts w:ascii="Tahoma" w:hAnsi="Tahoma" w:cs="Tahoma"/>
          <w:sz w:val="18"/>
          <w:szCs w:val="18"/>
          <w:rtl/>
        </w:rPr>
        <w:t xml:space="preserve"> </w:t>
      </w:r>
      <w:r w:rsidRPr="004D1EA5">
        <w:rPr>
          <w:rFonts w:ascii="Tahoma" w:hAnsi="Tahoma" w:cs="Tahoma" w:hint="cs"/>
          <w:sz w:val="18"/>
          <w:szCs w:val="18"/>
          <w:rtl/>
        </w:rPr>
        <w:t>יהיה</w:t>
      </w:r>
      <w:r w:rsidRPr="004D1EA5">
        <w:rPr>
          <w:rFonts w:ascii="Tahoma" w:hAnsi="Tahoma" w:cs="Tahoma"/>
          <w:sz w:val="18"/>
          <w:szCs w:val="18"/>
          <w:rtl/>
        </w:rPr>
        <w:t xml:space="preserve"> באחריות המרכז, משך </w:t>
      </w:r>
      <w:r w:rsidRPr="004D1EA5">
        <w:rPr>
          <w:rFonts w:ascii="Tahoma" w:hAnsi="Tahoma" w:cs="Tahoma" w:hint="cs"/>
          <w:sz w:val="18"/>
          <w:szCs w:val="18"/>
          <w:rtl/>
        </w:rPr>
        <w:t>תקופת</w:t>
      </w:r>
      <w:r w:rsidRPr="004D1EA5">
        <w:rPr>
          <w:rFonts w:ascii="Tahoma" w:hAnsi="Tahoma" w:cs="Tahoma"/>
          <w:sz w:val="18"/>
          <w:szCs w:val="18"/>
          <w:rtl/>
        </w:rPr>
        <w:t xml:space="preserve"> </w:t>
      </w:r>
      <w:r w:rsidRPr="004D1EA5">
        <w:rPr>
          <w:rFonts w:ascii="Tahoma" w:hAnsi="Tahoma" w:cs="Tahoma" w:hint="cs"/>
          <w:sz w:val="18"/>
          <w:szCs w:val="18"/>
          <w:rtl/>
        </w:rPr>
        <w:t>המעקב</w:t>
      </w:r>
      <w:r w:rsidRPr="004D1EA5">
        <w:rPr>
          <w:rFonts w:ascii="Tahoma" w:hAnsi="Tahoma" w:cs="Tahoma"/>
          <w:sz w:val="18"/>
          <w:szCs w:val="18"/>
          <w:rtl/>
        </w:rPr>
        <w:t xml:space="preserve">, </w:t>
      </w:r>
      <w:r w:rsidRPr="004D1EA5">
        <w:rPr>
          <w:rFonts w:ascii="Tahoma" w:hAnsi="Tahoma" w:cs="Tahoma" w:hint="cs"/>
          <w:sz w:val="18"/>
          <w:szCs w:val="18"/>
          <w:rtl/>
        </w:rPr>
        <w:t>תדירות</w:t>
      </w:r>
      <w:r w:rsidRPr="004D1EA5">
        <w:rPr>
          <w:rFonts w:ascii="Tahoma" w:hAnsi="Tahoma" w:cs="Tahoma"/>
          <w:sz w:val="18"/>
          <w:szCs w:val="18"/>
          <w:rtl/>
        </w:rPr>
        <w:t xml:space="preserve"> </w:t>
      </w:r>
      <w:r w:rsidRPr="004D1EA5">
        <w:rPr>
          <w:rFonts w:ascii="Tahoma" w:hAnsi="Tahoma" w:cs="Tahoma" w:hint="cs"/>
          <w:sz w:val="18"/>
          <w:szCs w:val="18"/>
          <w:rtl/>
        </w:rPr>
        <w:t>המפגשים</w:t>
      </w:r>
      <w:r w:rsidRPr="004D1EA5">
        <w:rPr>
          <w:rFonts w:ascii="Tahoma" w:hAnsi="Tahoma" w:cs="Tahoma"/>
          <w:sz w:val="18"/>
          <w:szCs w:val="18"/>
          <w:rtl/>
        </w:rPr>
        <w:t xml:space="preserve"> </w:t>
      </w:r>
      <w:r w:rsidRPr="004D1EA5">
        <w:rPr>
          <w:rFonts w:ascii="Tahoma" w:hAnsi="Tahoma" w:cs="Tahoma" w:hint="cs"/>
          <w:sz w:val="18"/>
          <w:szCs w:val="18"/>
          <w:rtl/>
        </w:rPr>
        <w:t>ומספרם</w:t>
      </w:r>
      <w:r w:rsidRPr="004D1EA5">
        <w:rPr>
          <w:rFonts w:ascii="Tahoma" w:hAnsi="Tahoma" w:cs="Tahoma"/>
          <w:sz w:val="18"/>
          <w:szCs w:val="18"/>
          <w:rtl/>
        </w:rPr>
        <w:t xml:space="preserve"> </w:t>
      </w:r>
      <w:r w:rsidRPr="004D1EA5">
        <w:rPr>
          <w:rFonts w:ascii="Tahoma" w:hAnsi="Tahoma" w:cs="Tahoma" w:hint="cs"/>
          <w:sz w:val="18"/>
          <w:szCs w:val="18"/>
          <w:rtl/>
        </w:rPr>
        <w:t>ועוד</w:t>
      </w:r>
      <w:r w:rsidRPr="004D1EA5">
        <w:rPr>
          <w:rFonts w:ascii="Tahoma" w:hAnsi="Tahoma" w:cs="Tahoma"/>
          <w:sz w:val="18"/>
          <w:szCs w:val="18"/>
          <w:rtl/>
        </w:rPr>
        <w:t xml:space="preserve">. </w:t>
      </w:r>
      <w:r w:rsidRPr="004D1EA5">
        <w:rPr>
          <w:rFonts w:ascii="Tahoma" w:hAnsi="Tahoma" w:cs="Tahoma" w:hint="cs"/>
          <w:sz w:val="18"/>
          <w:szCs w:val="18"/>
          <w:rtl/>
        </w:rPr>
        <w:t>משום כך קופות</w:t>
      </w:r>
      <w:r w:rsidRPr="004D1EA5">
        <w:rPr>
          <w:rFonts w:ascii="Tahoma" w:hAnsi="Tahoma" w:cs="Tahoma"/>
          <w:sz w:val="18"/>
          <w:szCs w:val="18"/>
          <w:rtl/>
        </w:rPr>
        <w:t xml:space="preserve"> החולים לע</w:t>
      </w:r>
      <w:r w:rsidRPr="004D1EA5">
        <w:rPr>
          <w:rFonts w:ascii="Tahoma" w:hAnsi="Tahoma" w:cs="Tahoma" w:hint="cs"/>
          <w:sz w:val="18"/>
          <w:szCs w:val="18"/>
          <w:rtl/>
        </w:rPr>
        <w:t>י</w:t>
      </w:r>
      <w:r w:rsidRPr="004D1EA5">
        <w:rPr>
          <w:rFonts w:ascii="Tahoma" w:hAnsi="Tahoma" w:cs="Tahoma"/>
          <w:sz w:val="18"/>
          <w:szCs w:val="18"/>
          <w:rtl/>
        </w:rPr>
        <w:t xml:space="preserve">תים לא </w:t>
      </w:r>
      <w:r w:rsidRPr="004D1EA5">
        <w:rPr>
          <w:rFonts w:ascii="Tahoma" w:hAnsi="Tahoma" w:cs="Tahoma" w:hint="cs"/>
          <w:sz w:val="18"/>
          <w:szCs w:val="18"/>
          <w:rtl/>
        </w:rPr>
        <w:t xml:space="preserve">אישרו לבצע </w:t>
      </w:r>
      <w:r w:rsidRPr="004D1EA5">
        <w:rPr>
          <w:rFonts w:ascii="Tahoma" w:hAnsi="Tahoma" w:cs="Tahoma"/>
          <w:sz w:val="18"/>
          <w:szCs w:val="18"/>
          <w:rtl/>
        </w:rPr>
        <w:t xml:space="preserve">את המעקב במרכז אלא </w:t>
      </w:r>
      <w:r w:rsidRPr="004D1EA5">
        <w:rPr>
          <w:rFonts w:ascii="Tahoma" w:hAnsi="Tahoma" w:cs="Tahoma" w:hint="cs"/>
          <w:sz w:val="18"/>
          <w:szCs w:val="18"/>
          <w:rtl/>
        </w:rPr>
        <w:t xml:space="preserve">דרשו שהוא </w:t>
      </w:r>
      <w:r w:rsidRPr="004D1EA5">
        <w:rPr>
          <w:rFonts w:ascii="Tahoma" w:hAnsi="Tahoma" w:cs="Tahoma"/>
          <w:sz w:val="18"/>
          <w:szCs w:val="18"/>
          <w:rtl/>
        </w:rPr>
        <w:t xml:space="preserve">יתבצע בקופה. </w:t>
      </w:r>
    </w:p>
    <w:p w:rsidR="002E6D5B" w:rsidRPr="004D1EA5" w:rsidP="00F9356F">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הדבר</w:t>
      </w:r>
      <w:r w:rsidRPr="004D1EA5">
        <w:rPr>
          <w:rFonts w:ascii="Tahoma" w:hAnsi="Tahoma" w:cs="Tahoma"/>
          <w:sz w:val="18"/>
          <w:szCs w:val="18"/>
          <w:rtl/>
        </w:rPr>
        <w:t xml:space="preserve"> תוקן </w:t>
      </w:r>
      <w:r w:rsidRPr="004D1EA5">
        <w:rPr>
          <w:rFonts w:ascii="Tahoma" w:hAnsi="Tahoma" w:cs="Tahoma" w:hint="cs"/>
          <w:sz w:val="18"/>
          <w:szCs w:val="18"/>
          <w:rtl/>
        </w:rPr>
        <w:t>בחוזר</w:t>
      </w:r>
      <w:r w:rsidRPr="004D1EA5">
        <w:rPr>
          <w:rFonts w:ascii="Tahoma" w:hAnsi="Tahoma" w:cs="Tahoma"/>
          <w:sz w:val="18"/>
          <w:szCs w:val="18"/>
          <w:rtl/>
        </w:rPr>
        <w:t xml:space="preserve"> המתבגרים החדש</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ונקבע</w:t>
      </w:r>
      <w:r w:rsidRPr="004D1EA5">
        <w:rPr>
          <w:rFonts w:ascii="Tahoma" w:hAnsi="Tahoma" w:cs="Tahoma"/>
          <w:sz w:val="18"/>
          <w:szCs w:val="18"/>
          <w:rtl/>
        </w:rPr>
        <w:t xml:space="preserve"> בו כי </w:t>
      </w:r>
      <w:r w:rsidRPr="004D1EA5">
        <w:rPr>
          <w:rFonts w:ascii="Tahoma" w:hAnsi="Tahoma" w:cs="Tahoma" w:hint="cs"/>
          <w:sz w:val="18"/>
          <w:szCs w:val="18"/>
          <w:rtl/>
        </w:rPr>
        <w:t>המעקב</w:t>
      </w:r>
      <w:r w:rsidRPr="004D1EA5">
        <w:rPr>
          <w:rFonts w:ascii="Tahoma" w:hAnsi="Tahoma" w:cs="Tahoma"/>
          <w:sz w:val="18"/>
          <w:szCs w:val="18"/>
          <w:rtl/>
        </w:rPr>
        <w:t xml:space="preserve"> לאחר </w:t>
      </w:r>
      <w:r w:rsidRPr="004D1EA5">
        <w:rPr>
          <w:rFonts w:ascii="Tahoma" w:hAnsi="Tahoma" w:cs="Tahoma" w:hint="cs"/>
          <w:sz w:val="18"/>
          <w:szCs w:val="18"/>
          <w:rtl/>
        </w:rPr>
        <w:t>ה</w:t>
      </w:r>
      <w:r w:rsidRPr="004D1EA5">
        <w:rPr>
          <w:rFonts w:ascii="Tahoma" w:hAnsi="Tahoma" w:cs="Tahoma"/>
          <w:sz w:val="18"/>
          <w:szCs w:val="18"/>
          <w:rtl/>
        </w:rPr>
        <w:t xml:space="preserve">ניתוח </w:t>
      </w:r>
      <w:r w:rsidRPr="004D1EA5">
        <w:rPr>
          <w:rFonts w:ascii="Tahoma" w:hAnsi="Tahoma" w:cs="Tahoma" w:hint="cs"/>
          <w:sz w:val="18"/>
          <w:szCs w:val="18"/>
          <w:rtl/>
        </w:rPr>
        <w:t>יבוצע</w:t>
      </w:r>
      <w:r w:rsidRPr="004D1EA5">
        <w:rPr>
          <w:rFonts w:ascii="Tahoma" w:hAnsi="Tahoma" w:cs="Tahoma"/>
          <w:sz w:val="18"/>
          <w:szCs w:val="18"/>
          <w:rtl/>
        </w:rPr>
        <w:t xml:space="preserve"> </w:t>
      </w:r>
      <w:r w:rsidRPr="004D1EA5">
        <w:rPr>
          <w:rFonts w:ascii="Tahoma" w:hAnsi="Tahoma" w:cs="Tahoma" w:hint="cs"/>
          <w:sz w:val="18"/>
          <w:szCs w:val="18"/>
          <w:rtl/>
        </w:rPr>
        <w:t>במרכז</w:t>
      </w:r>
      <w:r w:rsidRPr="004D1EA5">
        <w:rPr>
          <w:rFonts w:ascii="Tahoma" w:hAnsi="Tahoma" w:cs="Tahoma"/>
          <w:sz w:val="18"/>
          <w:szCs w:val="18"/>
          <w:rtl/>
        </w:rPr>
        <w:t xml:space="preserve"> </w:t>
      </w:r>
      <w:r w:rsidRPr="004D1EA5">
        <w:rPr>
          <w:rFonts w:ascii="Tahoma" w:hAnsi="Tahoma" w:cs="Tahoma"/>
          <w:sz w:val="18"/>
          <w:szCs w:val="18"/>
          <w:rtl/>
        </w:rPr>
        <w:t>הבריאטרי</w:t>
      </w:r>
      <w:r w:rsidRPr="004D1EA5">
        <w:rPr>
          <w:rFonts w:ascii="Tahoma" w:hAnsi="Tahoma" w:cs="Tahoma"/>
          <w:sz w:val="18"/>
          <w:szCs w:val="18"/>
          <w:rtl/>
        </w:rPr>
        <w:t xml:space="preserve"> המנתח או בקופת החולים או במסגרת הצבא, למשך שנתיים לפחות. המעקב יכלול: ביקורת כירורגית, ייעוץ, הדרכה ומעקב אצל דיאטנית המנוסה בתחום הניתוחים </w:t>
      </w:r>
      <w:r w:rsidRPr="004D1EA5">
        <w:rPr>
          <w:rFonts w:ascii="Tahoma" w:hAnsi="Tahoma" w:cs="Tahoma"/>
          <w:sz w:val="18"/>
          <w:szCs w:val="18"/>
          <w:rtl/>
        </w:rPr>
        <w:t>הבריאטריים</w:t>
      </w:r>
      <w:r w:rsidRPr="004D1EA5">
        <w:rPr>
          <w:rFonts w:ascii="Tahoma" w:hAnsi="Tahoma" w:cs="Tahoma"/>
          <w:sz w:val="18"/>
          <w:szCs w:val="18"/>
          <w:rtl/>
        </w:rPr>
        <w:t xml:space="preserve">, מעקב נפשי אצל איש מקצוע לפי הצורך, הדרכה על </w:t>
      </w:r>
      <w:r w:rsidRPr="004D1EA5">
        <w:rPr>
          <w:rFonts w:ascii="Tahoma" w:hAnsi="Tahoma" w:cs="Tahoma" w:hint="cs"/>
          <w:sz w:val="18"/>
          <w:szCs w:val="18"/>
          <w:rtl/>
        </w:rPr>
        <w:t>פעילות</w:t>
      </w:r>
      <w:r w:rsidRPr="004D1EA5">
        <w:rPr>
          <w:rFonts w:ascii="Tahoma" w:hAnsi="Tahoma" w:cs="Tahoma"/>
          <w:sz w:val="18"/>
          <w:szCs w:val="18"/>
          <w:rtl/>
        </w:rPr>
        <w:t xml:space="preserve"> גופנית ומעקב רופא ילדים או משפחה</w:t>
      </w:r>
      <w:r w:rsidRPr="004D1EA5">
        <w:rPr>
          <w:rFonts w:ascii="Tahoma" w:hAnsi="Tahoma" w:cs="Tahoma" w:hint="cs"/>
          <w:sz w:val="18"/>
          <w:szCs w:val="18"/>
          <w:rtl/>
        </w:rPr>
        <w:t>,</w:t>
      </w:r>
      <w:r w:rsidRPr="004D1EA5">
        <w:rPr>
          <w:rFonts w:ascii="Tahoma" w:hAnsi="Tahoma" w:cs="Tahoma"/>
          <w:sz w:val="18"/>
          <w:szCs w:val="18"/>
          <w:rtl/>
        </w:rPr>
        <w:t xml:space="preserve"> </w:t>
      </w:r>
      <w:r w:rsidRPr="004D1EA5">
        <w:rPr>
          <w:rFonts w:ascii="Tahoma" w:hAnsi="Tahoma" w:cs="Tahoma" w:hint="cs"/>
          <w:sz w:val="18"/>
          <w:szCs w:val="18"/>
          <w:rtl/>
        </w:rPr>
        <w:t>שלוש</w:t>
      </w:r>
      <w:r w:rsidRPr="004D1EA5">
        <w:rPr>
          <w:rFonts w:ascii="Tahoma" w:hAnsi="Tahoma" w:cs="Tahoma"/>
          <w:sz w:val="18"/>
          <w:szCs w:val="18"/>
          <w:rtl/>
        </w:rPr>
        <w:t xml:space="preserve"> פעמים בשנה למשך שנתיים</w:t>
      </w:r>
      <w:r w:rsidRPr="004D1EA5">
        <w:rPr>
          <w:rFonts w:ascii="Tahoma" w:hAnsi="Tahoma" w:cs="Tahoma" w:hint="cs"/>
          <w:sz w:val="18"/>
          <w:szCs w:val="18"/>
          <w:rtl/>
        </w:rPr>
        <w:t>,</w:t>
      </w:r>
      <w:r w:rsidRPr="004D1EA5">
        <w:rPr>
          <w:rFonts w:ascii="Tahoma" w:hAnsi="Tahoma" w:cs="Tahoma"/>
          <w:sz w:val="18"/>
          <w:szCs w:val="18"/>
          <w:rtl/>
        </w:rPr>
        <w:t xml:space="preserve"> וביצוע בדיקות תקופתיות נדרשות על פי הצורך. </w:t>
      </w:r>
    </w:p>
    <w:p w:rsidR="002E6D5B" w:rsidRPr="004D1EA5" w:rsidP="00F9356F">
      <w:pPr>
        <w:pStyle w:val="RESHET"/>
        <w:rPr>
          <w:rtl/>
        </w:rPr>
      </w:pPr>
      <w:r w:rsidRPr="004D1EA5">
        <w:rPr>
          <w:rFonts w:hint="cs"/>
          <w:rtl/>
        </w:rPr>
        <w:t>משרד</w:t>
      </w:r>
      <w:r w:rsidRPr="004D1EA5">
        <w:rPr>
          <w:rtl/>
        </w:rPr>
        <w:t xml:space="preserve"> מבקר המדינה </w:t>
      </w:r>
      <w:r w:rsidRPr="004D1EA5">
        <w:rPr>
          <w:rFonts w:hint="cs"/>
          <w:rtl/>
        </w:rPr>
        <w:t>מציין לחיוב את העובדה שמשרד הבריאות</w:t>
      </w:r>
      <w:r w:rsidRPr="004D1EA5">
        <w:rPr>
          <w:rtl/>
        </w:rPr>
        <w:t xml:space="preserve"> </w:t>
      </w:r>
      <w:r w:rsidRPr="004D1EA5">
        <w:rPr>
          <w:rFonts w:hint="cs"/>
          <w:rtl/>
        </w:rPr>
        <w:t>עדכן</w:t>
      </w:r>
      <w:r w:rsidRPr="004D1EA5">
        <w:rPr>
          <w:rtl/>
        </w:rPr>
        <w:t xml:space="preserve"> </w:t>
      </w:r>
      <w:r w:rsidRPr="004D1EA5">
        <w:rPr>
          <w:rFonts w:hint="cs"/>
          <w:rtl/>
        </w:rPr>
        <w:t xml:space="preserve">את </w:t>
      </w:r>
      <w:r w:rsidRPr="004D1EA5">
        <w:rPr>
          <w:rtl/>
        </w:rPr>
        <w:t>חוזר</w:t>
      </w:r>
      <w:r w:rsidRPr="004D1EA5">
        <w:rPr>
          <w:rFonts w:hint="cs"/>
          <w:rtl/>
        </w:rPr>
        <w:t xml:space="preserve"> המתבגרים. </w:t>
      </w:r>
      <w:r w:rsidRPr="004D1EA5">
        <w:rPr>
          <w:rtl/>
        </w:rPr>
        <w:t xml:space="preserve">עם זאת בתיקי המנותחים שנבדקו נמצא כי מנותחים שנותחו מאז </w:t>
      </w:r>
      <w:r w:rsidRPr="004D1EA5">
        <w:rPr>
          <w:rFonts w:hint="cs"/>
          <w:rtl/>
        </w:rPr>
        <w:t>עדכון</w:t>
      </w:r>
      <w:r w:rsidRPr="004D1EA5">
        <w:rPr>
          <w:rtl/>
        </w:rPr>
        <w:t xml:space="preserve"> החוזר לא ביצעו בדיקות דם ובדיקות רמות ויטמינים</w:t>
      </w:r>
      <w:r w:rsidRPr="004D1EA5">
        <w:rPr>
          <w:rFonts w:hint="cs"/>
          <w:rtl/>
        </w:rPr>
        <w:t>;</w:t>
      </w:r>
      <w:r w:rsidRPr="004D1EA5">
        <w:rPr>
          <w:rtl/>
        </w:rPr>
        <w:t xml:space="preserve"> גם ביצוע מעקבים כפי שנדרש </w:t>
      </w:r>
      <w:r w:rsidRPr="004D1EA5">
        <w:rPr>
          <w:rFonts w:hint="cs"/>
          <w:rtl/>
        </w:rPr>
        <w:t>על</w:t>
      </w:r>
      <w:r w:rsidRPr="004D1EA5">
        <w:rPr>
          <w:rtl/>
        </w:rPr>
        <w:t xml:space="preserve"> פי </w:t>
      </w:r>
      <w:r w:rsidRPr="004D1EA5">
        <w:rPr>
          <w:rFonts w:hint="cs"/>
          <w:rtl/>
        </w:rPr>
        <w:t>החוזר</w:t>
      </w:r>
      <w:r w:rsidRPr="004D1EA5">
        <w:rPr>
          <w:rtl/>
        </w:rPr>
        <w:t xml:space="preserve"> </w:t>
      </w:r>
      <w:r w:rsidRPr="004D1EA5">
        <w:rPr>
          <w:rFonts w:hint="cs"/>
          <w:rtl/>
        </w:rPr>
        <w:t>לא</w:t>
      </w:r>
      <w:r w:rsidRPr="004D1EA5">
        <w:rPr>
          <w:rtl/>
        </w:rPr>
        <w:t xml:space="preserve"> </w:t>
      </w:r>
      <w:r w:rsidRPr="004D1EA5">
        <w:rPr>
          <w:rFonts w:hint="cs"/>
          <w:rtl/>
        </w:rPr>
        <w:t xml:space="preserve">נעשה מצד המרכז </w:t>
      </w:r>
      <w:r w:rsidRPr="004D1EA5">
        <w:rPr>
          <w:rFonts w:hint="cs"/>
          <w:rtl/>
        </w:rPr>
        <w:t>הבריאטרי</w:t>
      </w:r>
      <w:r w:rsidRPr="004D1EA5">
        <w:rPr>
          <w:rFonts w:hint="cs"/>
          <w:rtl/>
        </w:rPr>
        <w:t xml:space="preserve"> או קופות החולים</w:t>
      </w:r>
      <w:r w:rsidRPr="004D1EA5">
        <w:rPr>
          <w:rtl/>
        </w:rPr>
        <w:t>.</w:t>
      </w:r>
    </w:p>
    <w:p w:rsidR="002E6D5B" w:rsidRPr="004D1EA5" w:rsidP="00F9356F">
      <w:pPr>
        <w:pStyle w:val="RESHET"/>
        <w:rPr>
          <w:rtl/>
        </w:rPr>
      </w:pPr>
      <w:r w:rsidRPr="004D1EA5">
        <w:rPr>
          <w:rFonts w:hint="cs"/>
          <w:rtl/>
        </w:rPr>
        <w:t>כך</w:t>
      </w:r>
      <w:r w:rsidRPr="004D1EA5">
        <w:rPr>
          <w:rtl/>
        </w:rPr>
        <w:t xml:space="preserve"> לדוגמה: </w:t>
      </w:r>
    </w:p>
    <w:p w:rsidR="002E6D5B" w:rsidRPr="00F9356F" w:rsidP="00F9356F">
      <w:pPr>
        <w:pStyle w:val="RESHET"/>
        <w:numPr>
          <w:ilvl w:val="0"/>
          <w:numId w:val="30"/>
        </w:numPr>
        <w:tabs>
          <w:tab w:val="clear" w:pos="624"/>
        </w:tabs>
        <w:ind w:left="567"/>
        <w:rPr>
          <w:sz w:val="18"/>
        </w:rPr>
      </w:pPr>
      <w:r w:rsidRPr="00F9356F">
        <w:rPr>
          <w:sz w:val="18"/>
          <w:rtl/>
        </w:rPr>
        <w:t>במכבי</w:t>
      </w:r>
      <w:r w:rsidRPr="00F9356F">
        <w:rPr>
          <w:rFonts w:hint="cs"/>
          <w:sz w:val="18"/>
          <w:rtl/>
        </w:rPr>
        <w:t>,</w:t>
      </w:r>
      <w:r w:rsidRPr="00F9356F">
        <w:rPr>
          <w:sz w:val="18"/>
          <w:rtl/>
        </w:rPr>
        <w:t xml:space="preserve"> נערה בת 15 עברה ניתוח בבית חולים פרטי באוקטובר 2017, אולם עד יולי 2018 (תאריך בדיקת הרישומים) אין רישום בתיקה הרפואי </w:t>
      </w:r>
      <w:r w:rsidRPr="00F9356F">
        <w:rPr>
          <w:rFonts w:hint="cs"/>
          <w:sz w:val="18"/>
          <w:rtl/>
        </w:rPr>
        <w:t>כי ביצעה</w:t>
      </w:r>
      <w:r w:rsidRPr="00F9356F">
        <w:rPr>
          <w:sz w:val="18"/>
          <w:rtl/>
        </w:rPr>
        <w:t xml:space="preserve"> מעקב אצל דיאטנית, לא במרכז ולא בקופה. כמו כן אין רישומים בתיק הרפואי </w:t>
      </w:r>
      <w:r w:rsidRPr="00F9356F">
        <w:rPr>
          <w:rFonts w:hint="cs"/>
          <w:sz w:val="18"/>
          <w:rtl/>
        </w:rPr>
        <w:t>ע</w:t>
      </w:r>
      <w:r w:rsidRPr="00F9356F">
        <w:rPr>
          <w:sz w:val="18"/>
          <w:rtl/>
        </w:rPr>
        <w:t xml:space="preserve">ל תוצאות בדיקות דם </w:t>
      </w:r>
      <w:r w:rsidRPr="00F9356F">
        <w:rPr>
          <w:rFonts w:hint="cs"/>
          <w:sz w:val="18"/>
          <w:rtl/>
        </w:rPr>
        <w:t>ו</w:t>
      </w:r>
      <w:r w:rsidRPr="00F9356F">
        <w:rPr>
          <w:sz w:val="18"/>
          <w:rtl/>
        </w:rPr>
        <w:t>ויטמינים</w:t>
      </w:r>
      <w:r w:rsidRPr="00F9356F">
        <w:rPr>
          <w:rFonts w:hint="cs"/>
          <w:sz w:val="18"/>
          <w:rtl/>
        </w:rPr>
        <w:t xml:space="preserve"> שעשתה.</w:t>
      </w:r>
      <w:r w:rsidRPr="00F9356F">
        <w:rPr>
          <w:sz w:val="18"/>
          <w:rtl/>
        </w:rPr>
        <w:t xml:space="preserve"> </w:t>
      </w:r>
    </w:p>
    <w:p w:rsidR="002E6D5B" w:rsidRPr="00F9356F" w:rsidP="00F9356F">
      <w:pPr>
        <w:pStyle w:val="RESHET"/>
        <w:numPr>
          <w:ilvl w:val="0"/>
          <w:numId w:val="30"/>
        </w:numPr>
        <w:tabs>
          <w:tab w:val="clear" w:pos="624"/>
        </w:tabs>
        <w:ind w:left="567"/>
        <w:rPr>
          <w:sz w:val="18"/>
        </w:rPr>
      </w:pPr>
      <w:r w:rsidRPr="00F9356F">
        <w:rPr>
          <w:sz w:val="18"/>
          <w:rtl/>
        </w:rPr>
        <w:t xml:space="preserve">במאוחדת, נערה בת 14 </w:t>
      </w:r>
      <w:r w:rsidRPr="00F9356F">
        <w:rPr>
          <w:rFonts w:hint="cs"/>
          <w:sz w:val="18"/>
          <w:rtl/>
        </w:rPr>
        <w:t xml:space="preserve">עברה </w:t>
      </w:r>
      <w:r w:rsidRPr="00F9356F">
        <w:rPr>
          <w:sz w:val="18"/>
          <w:rtl/>
        </w:rPr>
        <w:t>ניתוח בוולפסון בדצמבר 2017</w:t>
      </w:r>
      <w:r w:rsidRPr="00F9356F">
        <w:rPr>
          <w:rFonts w:hint="cs"/>
          <w:sz w:val="18"/>
          <w:rtl/>
        </w:rPr>
        <w:t>,</w:t>
      </w:r>
      <w:r w:rsidRPr="00F9356F">
        <w:rPr>
          <w:sz w:val="18"/>
          <w:rtl/>
        </w:rPr>
        <w:t xml:space="preserve"> ועד מרץ 2018</w:t>
      </w:r>
      <w:r w:rsidRPr="00F9356F">
        <w:rPr>
          <w:rFonts w:hint="cs"/>
          <w:sz w:val="18"/>
          <w:rtl/>
        </w:rPr>
        <w:t xml:space="preserve"> </w:t>
      </w:r>
      <w:r w:rsidRPr="00F9356F">
        <w:rPr>
          <w:sz w:val="18"/>
          <w:rtl/>
        </w:rPr>
        <w:t xml:space="preserve">הגיעה למעקב </w:t>
      </w:r>
      <w:r w:rsidRPr="00F9356F">
        <w:rPr>
          <w:rFonts w:hint="eastAsia"/>
          <w:sz w:val="18"/>
          <w:rtl/>
        </w:rPr>
        <w:t>שלוש</w:t>
      </w:r>
      <w:r w:rsidRPr="00F9356F">
        <w:rPr>
          <w:sz w:val="18"/>
          <w:rtl/>
        </w:rPr>
        <w:t xml:space="preserve"> פעמים בלבד במרכז </w:t>
      </w:r>
      <w:r w:rsidRPr="00F9356F">
        <w:rPr>
          <w:rFonts w:hint="cs"/>
          <w:sz w:val="18"/>
          <w:rtl/>
        </w:rPr>
        <w:t>ש</w:t>
      </w:r>
      <w:r w:rsidRPr="00F9356F">
        <w:rPr>
          <w:sz w:val="18"/>
          <w:rtl/>
        </w:rPr>
        <w:t xml:space="preserve">בו נותחה. גם במקרה זה, בתיק הרפואי בקופה </w:t>
      </w:r>
      <w:r w:rsidRPr="00F9356F">
        <w:rPr>
          <w:rFonts w:hint="eastAsia"/>
          <w:sz w:val="18"/>
          <w:rtl/>
        </w:rPr>
        <w:t>אין</w:t>
      </w:r>
      <w:r w:rsidRPr="00F9356F">
        <w:rPr>
          <w:sz w:val="18"/>
          <w:rtl/>
        </w:rPr>
        <w:t xml:space="preserve"> </w:t>
      </w:r>
      <w:r w:rsidRPr="00F9356F">
        <w:rPr>
          <w:rFonts w:hint="eastAsia"/>
          <w:sz w:val="18"/>
          <w:rtl/>
        </w:rPr>
        <w:t>עדות</w:t>
      </w:r>
      <w:r w:rsidRPr="00F9356F">
        <w:rPr>
          <w:sz w:val="18"/>
          <w:rtl/>
        </w:rPr>
        <w:t xml:space="preserve"> לכך שהיא הייתה במעקב </w:t>
      </w:r>
      <w:r w:rsidRPr="00F9356F">
        <w:rPr>
          <w:rFonts w:hint="cs"/>
          <w:sz w:val="18"/>
          <w:rtl/>
        </w:rPr>
        <w:t>נוסף</w:t>
      </w:r>
      <w:r w:rsidRPr="00F9356F">
        <w:rPr>
          <w:sz w:val="18"/>
          <w:rtl/>
        </w:rPr>
        <w:t>. באחד המעקבים בינואר ציינה הפסיכולוגית במרכז כי הנערה צריכה עזרה רגשית באופן דחוף</w:t>
      </w:r>
      <w:r w:rsidRPr="00F9356F">
        <w:rPr>
          <w:rFonts w:hint="cs"/>
          <w:sz w:val="18"/>
          <w:rtl/>
        </w:rPr>
        <w:t>,</w:t>
      </w:r>
      <w:r w:rsidRPr="00F9356F">
        <w:rPr>
          <w:sz w:val="18"/>
          <w:rtl/>
        </w:rPr>
        <w:t xml:space="preserve"> אך למעט מפגש אחד </w:t>
      </w:r>
      <w:r w:rsidRPr="00F9356F">
        <w:rPr>
          <w:sz w:val="18"/>
          <w:rtl/>
        </w:rPr>
        <w:t>א</w:t>
      </w:r>
      <w:r w:rsidRPr="00F9356F">
        <w:rPr>
          <w:rFonts w:hint="cs"/>
          <w:sz w:val="18"/>
          <w:rtl/>
        </w:rPr>
        <w:t>י</w:t>
      </w:r>
      <w:r w:rsidRPr="00F9356F">
        <w:rPr>
          <w:sz w:val="18"/>
          <w:rtl/>
        </w:rPr>
        <w:t>תה</w:t>
      </w:r>
      <w:r w:rsidRPr="00F9356F">
        <w:rPr>
          <w:sz w:val="18"/>
          <w:rtl/>
        </w:rPr>
        <w:t xml:space="preserve"> לאחר מכן</w:t>
      </w:r>
      <w:r w:rsidRPr="00F9356F">
        <w:rPr>
          <w:rFonts w:hint="cs"/>
          <w:sz w:val="18"/>
          <w:rtl/>
        </w:rPr>
        <w:t>,</w:t>
      </w:r>
      <w:r w:rsidRPr="00F9356F">
        <w:rPr>
          <w:sz w:val="18"/>
          <w:rtl/>
        </w:rPr>
        <w:t xml:space="preserve"> במרץ, לא נעשה דבר בנושא. בתיקה הרפואי </w:t>
      </w:r>
      <w:r w:rsidRPr="00F9356F">
        <w:rPr>
          <w:rFonts w:hint="eastAsia"/>
          <w:sz w:val="18"/>
          <w:rtl/>
        </w:rPr>
        <w:t>גם</w:t>
      </w:r>
      <w:r w:rsidRPr="00F9356F">
        <w:rPr>
          <w:sz w:val="18"/>
          <w:rtl/>
        </w:rPr>
        <w:t xml:space="preserve"> אין רישומים של תוצאות בדיקות דם ורמות ויטמינים.</w:t>
      </w:r>
    </w:p>
    <w:p w:rsidR="002E6D5B" w:rsidRPr="004D1EA5" w:rsidP="00F9356F">
      <w:pPr>
        <w:spacing w:before="180" w:after="240" w:line="240" w:lineRule="exact"/>
        <w:ind w:right="2268"/>
        <w:jc w:val="both"/>
        <w:rPr>
          <w:rFonts w:ascii="Tahoma" w:hAnsi="Tahoma" w:cs="Tahoma"/>
          <w:sz w:val="18"/>
          <w:szCs w:val="18"/>
          <w:rtl/>
        </w:rPr>
      </w:pPr>
      <w:r w:rsidRPr="004D1EA5">
        <w:rPr>
          <w:rFonts w:ascii="Tahoma" w:hAnsi="Tahoma" w:cs="Tahoma" w:hint="cs"/>
          <w:sz w:val="18"/>
          <w:szCs w:val="18"/>
          <w:rtl/>
        </w:rPr>
        <w:t xml:space="preserve">מאוחדת השיבה </w:t>
      </w:r>
      <w:r w:rsidRPr="004D1EA5">
        <w:rPr>
          <w:rFonts w:ascii="Tahoma" w:hAnsi="Tahoma" w:cs="Tahoma" w:hint="eastAsia"/>
          <w:sz w:val="18"/>
          <w:szCs w:val="18"/>
          <w:rtl/>
        </w:rPr>
        <w:t>כי</w:t>
      </w:r>
      <w:r w:rsidRPr="004D1EA5">
        <w:rPr>
          <w:rFonts w:ascii="Tahoma" w:hAnsi="Tahoma" w:cs="Tahoma"/>
          <w:sz w:val="18"/>
          <w:szCs w:val="18"/>
          <w:rtl/>
        </w:rPr>
        <w:t xml:space="preserve"> הם מציעים לבצע צעדים פרואקטיביים לטובת מעקב ארוך טווח לאחר הניתוח במנותחים </w:t>
      </w:r>
      <w:r w:rsidRPr="004D1EA5">
        <w:rPr>
          <w:rFonts w:ascii="Tahoma" w:hAnsi="Tahoma" w:cs="Tahoma" w:hint="cs"/>
          <w:sz w:val="18"/>
          <w:szCs w:val="18"/>
          <w:rtl/>
        </w:rPr>
        <w:t>בני פחות מ-</w:t>
      </w:r>
      <w:r w:rsidRPr="004D1EA5">
        <w:rPr>
          <w:rFonts w:ascii="Tahoma" w:hAnsi="Tahoma" w:cs="Tahoma"/>
          <w:sz w:val="18"/>
          <w:szCs w:val="18"/>
          <w:rtl/>
        </w:rPr>
        <w:t>18.</w:t>
      </w:r>
      <w:r w:rsidRPr="004D1EA5">
        <w:rPr>
          <w:rFonts w:ascii="Tahoma" w:hAnsi="Tahoma" w:cs="Tahoma"/>
          <w:b/>
          <w:bCs/>
          <w:sz w:val="18"/>
          <w:szCs w:val="18"/>
          <w:rtl/>
        </w:rPr>
        <w:t xml:space="preserve"> </w:t>
      </w:r>
      <w:r w:rsidRPr="004D1EA5">
        <w:rPr>
          <w:rFonts w:ascii="Tahoma" w:hAnsi="Tahoma" w:cs="Tahoma" w:hint="eastAsia"/>
          <w:sz w:val="18"/>
          <w:szCs w:val="18"/>
          <w:rtl/>
        </w:rPr>
        <w:t>מכבי</w:t>
      </w:r>
      <w:r w:rsidRPr="004D1EA5">
        <w:rPr>
          <w:rFonts w:ascii="Tahoma" w:hAnsi="Tahoma" w:cs="Tahoma"/>
          <w:sz w:val="18"/>
          <w:szCs w:val="18"/>
          <w:rtl/>
        </w:rPr>
        <w:t xml:space="preserve"> </w:t>
      </w:r>
      <w:r w:rsidRPr="004D1EA5">
        <w:rPr>
          <w:rFonts w:ascii="Tahoma" w:hAnsi="Tahoma" w:cs="Tahoma" w:hint="eastAsia"/>
          <w:sz w:val="18"/>
          <w:szCs w:val="18"/>
          <w:rtl/>
        </w:rPr>
        <w:t>השיבה</w:t>
      </w:r>
      <w:r w:rsidRPr="004D1EA5">
        <w:rPr>
          <w:rFonts w:ascii="Tahoma" w:hAnsi="Tahoma" w:cs="Tahoma"/>
          <w:sz w:val="18"/>
          <w:szCs w:val="18"/>
          <w:rtl/>
        </w:rPr>
        <w:t xml:space="preserve"> </w:t>
      </w:r>
      <w:r w:rsidRPr="004D1EA5">
        <w:rPr>
          <w:rFonts w:ascii="Tahoma" w:hAnsi="Tahoma" w:cs="Tahoma" w:hint="eastAsia"/>
          <w:sz w:val="18"/>
          <w:szCs w:val="18"/>
          <w:rtl/>
        </w:rPr>
        <w:t>כי</w:t>
      </w:r>
      <w:r w:rsidRPr="004D1EA5">
        <w:rPr>
          <w:rFonts w:ascii="Tahoma" w:hAnsi="Tahoma" w:cs="Tahoma"/>
          <w:sz w:val="18"/>
          <w:szCs w:val="18"/>
          <w:rtl/>
        </w:rPr>
        <w:t xml:space="preserve"> </w:t>
      </w:r>
      <w:r w:rsidRPr="004D1EA5">
        <w:rPr>
          <w:rFonts w:ascii="Tahoma" w:hAnsi="Tahoma" w:cs="Tahoma" w:hint="eastAsia"/>
          <w:sz w:val="18"/>
          <w:szCs w:val="18"/>
          <w:rtl/>
        </w:rPr>
        <w:t>היא</w:t>
      </w:r>
      <w:r w:rsidRPr="004D1EA5">
        <w:rPr>
          <w:rFonts w:ascii="Tahoma" w:hAnsi="Tahoma" w:cs="Tahoma"/>
          <w:sz w:val="18"/>
          <w:szCs w:val="18"/>
          <w:rtl/>
        </w:rPr>
        <w:t xml:space="preserve"> מחתימה את ההורים על התחייבות להביא את ילדם למעקב לאחר </w:t>
      </w:r>
      <w:r w:rsidRPr="004D1EA5">
        <w:rPr>
          <w:rFonts w:ascii="Tahoma" w:hAnsi="Tahoma" w:cs="Tahoma" w:hint="cs"/>
          <w:sz w:val="18"/>
          <w:szCs w:val="18"/>
          <w:rtl/>
        </w:rPr>
        <w:t>ה</w:t>
      </w:r>
      <w:r w:rsidRPr="004D1EA5">
        <w:rPr>
          <w:rFonts w:ascii="Tahoma" w:hAnsi="Tahoma" w:cs="Tahoma"/>
          <w:sz w:val="18"/>
          <w:szCs w:val="18"/>
          <w:rtl/>
        </w:rPr>
        <w:t xml:space="preserve">ניתוח. </w:t>
      </w:r>
      <w:r w:rsidRPr="004D1EA5">
        <w:rPr>
          <w:rFonts w:ascii="Tahoma" w:hAnsi="Tahoma" w:cs="Tahoma" w:hint="cs"/>
          <w:sz w:val="18"/>
          <w:szCs w:val="18"/>
          <w:rtl/>
        </w:rPr>
        <w:t>ע</w:t>
      </w:r>
      <w:r w:rsidRPr="004D1EA5">
        <w:rPr>
          <w:rFonts w:ascii="Tahoma" w:hAnsi="Tahoma" w:cs="Tahoma"/>
          <w:sz w:val="18"/>
          <w:szCs w:val="18"/>
          <w:rtl/>
        </w:rPr>
        <w:t>ם זאת</w:t>
      </w:r>
      <w:r w:rsidRPr="004D1EA5">
        <w:rPr>
          <w:rFonts w:ascii="Tahoma" w:hAnsi="Tahoma" w:cs="Tahoma" w:hint="cs"/>
          <w:sz w:val="18"/>
          <w:szCs w:val="18"/>
          <w:rtl/>
        </w:rPr>
        <w:t>,</w:t>
      </w:r>
      <w:r w:rsidRPr="004D1EA5">
        <w:rPr>
          <w:rFonts w:ascii="Tahoma" w:hAnsi="Tahoma" w:cs="Tahoma"/>
          <w:sz w:val="18"/>
          <w:szCs w:val="18"/>
          <w:rtl/>
        </w:rPr>
        <w:t xml:space="preserve"> צריך ל</w:t>
      </w:r>
      <w:r w:rsidRPr="004D1EA5">
        <w:rPr>
          <w:rFonts w:ascii="Tahoma" w:hAnsi="Tahoma" w:cs="Tahoma" w:hint="eastAsia"/>
          <w:sz w:val="18"/>
          <w:szCs w:val="18"/>
          <w:rtl/>
        </w:rPr>
        <w:t>התחשב</w:t>
      </w:r>
      <w:r w:rsidRPr="004D1EA5">
        <w:rPr>
          <w:rFonts w:ascii="Tahoma" w:hAnsi="Tahoma" w:cs="Tahoma"/>
          <w:sz w:val="18"/>
          <w:szCs w:val="18"/>
          <w:rtl/>
        </w:rPr>
        <w:t xml:space="preserve"> </w:t>
      </w:r>
      <w:r w:rsidRPr="004D1EA5">
        <w:rPr>
          <w:rFonts w:ascii="Tahoma" w:hAnsi="Tahoma" w:cs="Tahoma" w:hint="eastAsia"/>
          <w:sz w:val="18"/>
          <w:szCs w:val="18"/>
          <w:rtl/>
        </w:rPr>
        <w:t>בכך</w:t>
      </w:r>
      <w:r w:rsidRPr="004D1EA5">
        <w:rPr>
          <w:rFonts w:ascii="Tahoma" w:hAnsi="Tahoma" w:cs="Tahoma"/>
          <w:sz w:val="18"/>
          <w:szCs w:val="18"/>
          <w:rtl/>
        </w:rPr>
        <w:t xml:space="preserve"> </w:t>
      </w:r>
      <w:r w:rsidRPr="004D1EA5">
        <w:rPr>
          <w:rFonts w:ascii="Tahoma" w:hAnsi="Tahoma" w:cs="Tahoma" w:hint="eastAsia"/>
          <w:sz w:val="18"/>
          <w:szCs w:val="18"/>
          <w:rtl/>
        </w:rPr>
        <w:t>ש</w:t>
      </w:r>
      <w:r w:rsidRPr="004D1EA5">
        <w:rPr>
          <w:rFonts w:ascii="Tahoma" w:hAnsi="Tahoma" w:cs="Tahoma"/>
          <w:sz w:val="18"/>
          <w:szCs w:val="18"/>
          <w:rtl/>
        </w:rPr>
        <w:t>היענותם ובשלותם ש</w:t>
      </w:r>
      <w:r w:rsidRPr="004D1EA5">
        <w:rPr>
          <w:rFonts w:ascii="Tahoma" w:hAnsi="Tahoma" w:cs="Tahoma" w:hint="eastAsia"/>
          <w:sz w:val="18"/>
          <w:szCs w:val="18"/>
          <w:rtl/>
        </w:rPr>
        <w:t>ל</w:t>
      </w:r>
      <w:r w:rsidRPr="004D1EA5">
        <w:rPr>
          <w:rFonts w:ascii="Tahoma" w:hAnsi="Tahoma" w:cs="Tahoma"/>
          <w:sz w:val="18"/>
          <w:szCs w:val="18"/>
          <w:rtl/>
        </w:rPr>
        <w:t xml:space="preserve"> המתבגרים אינה גבוהה</w:t>
      </w:r>
      <w:r w:rsidRPr="004D1EA5">
        <w:rPr>
          <w:rFonts w:ascii="Tahoma" w:hAnsi="Tahoma" w:cs="Tahoma" w:hint="cs"/>
          <w:sz w:val="18"/>
          <w:szCs w:val="18"/>
          <w:rtl/>
        </w:rPr>
        <w:t>,</w:t>
      </w:r>
      <w:r w:rsidRPr="004D1EA5">
        <w:rPr>
          <w:rFonts w:ascii="Tahoma" w:hAnsi="Tahoma" w:cs="Tahoma"/>
          <w:sz w:val="18"/>
          <w:szCs w:val="18"/>
          <w:rtl/>
        </w:rPr>
        <w:t xml:space="preserve"> וזאת הסיבה </w:t>
      </w:r>
      <w:r w:rsidRPr="004D1EA5">
        <w:rPr>
          <w:rFonts w:ascii="Tahoma" w:hAnsi="Tahoma" w:cs="Tahoma" w:hint="cs"/>
          <w:sz w:val="18"/>
          <w:szCs w:val="18"/>
          <w:rtl/>
        </w:rPr>
        <w:t>ש</w:t>
      </w:r>
      <w:r w:rsidRPr="004D1EA5">
        <w:rPr>
          <w:rFonts w:ascii="Tahoma" w:hAnsi="Tahoma" w:cs="Tahoma"/>
          <w:sz w:val="18"/>
          <w:szCs w:val="18"/>
          <w:rtl/>
        </w:rPr>
        <w:t xml:space="preserve">בעטיה יש להחמיר באישור ביצוע ניתוחים </w:t>
      </w:r>
      <w:r w:rsidRPr="004D1EA5">
        <w:rPr>
          <w:rFonts w:ascii="Tahoma" w:hAnsi="Tahoma" w:cs="Tahoma"/>
          <w:sz w:val="18"/>
          <w:szCs w:val="18"/>
          <w:rtl/>
        </w:rPr>
        <w:t>בריאטרי</w:t>
      </w:r>
      <w:r w:rsidRPr="004D1EA5">
        <w:rPr>
          <w:rFonts w:ascii="Tahoma" w:hAnsi="Tahoma" w:cs="Tahoma" w:hint="cs"/>
          <w:sz w:val="18"/>
          <w:szCs w:val="18"/>
          <w:rtl/>
        </w:rPr>
        <w:t>י</w:t>
      </w:r>
      <w:r w:rsidRPr="004D1EA5">
        <w:rPr>
          <w:rFonts w:ascii="Tahoma" w:hAnsi="Tahoma" w:cs="Tahoma"/>
          <w:sz w:val="18"/>
          <w:szCs w:val="18"/>
          <w:rtl/>
        </w:rPr>
        <w:t>ם</w:t>
      </w:r>
      <w:r w:rsidRPr="004D1EA5">
        <w:rPr>
          <w:rFonts w:ascii="Tahoma" w:hAnsi="Tahoma" w:cs="Tahoma"/>
          <w:sz w:val="18"/>
          <w:szCs w:val="18"/>
          <w:rtl/>
        </w:rPr>
        <w:t xml:space="preserve"> במתבגרים. כמו כן, יש </w:t>
      </w:r>
      <w:r w:rsidRPr="004D1EA5">
        <w:rPr>
          <w:rFonts w:ascii="Tahoma" w:hAnsi="Tahoma" w:cs="Tahoma" w:hint="cs"/>
          <w:sz w:val="18"/>
          <w:szCs w:val="18"/>
          <w:rtl/>
        </w:rPr>
        <w:t xml:space="preserve">להביא </w:t>
      </w:r>
      <w:r w:rsidRPr="004D1EA5">
        <w:rPr>
          <w:rFonts w:ascii="Tahoma" w:hAnsi="Tahoma" w:cs="Tahoma"/>
          <w:sz w:val="18"/>
          <w:szCs w:val="18"/>
          <w:rtl/>
        </w:rPr>
        <w:t xml:space="preserve">בחשבון </w:t>
      </w:r>
      <w:r w:rsidRPr="004D1EA5">
        <w:rPr>
          <w:rFonts w:ascii="Tahoma" w:hAnsi="Tahoma" w:cs="Tahoma" w:hint="cs"/>
          <w:sz w:val="18"/>
          <w:szCs w:val="18"/>
          <w:rtl/>
        </w:rPr>
        <w:t xml:space="preserve">את העובדה </w:t>
      </w:r>
      <w:r w:rsidRPr="004D1EA5">
        <w:rPr>
          <w:rFonts w:ascii="Tahoma" w:hAnsi="Tahoma" w:cs="Tahoma"/>
          <w:sz w:val="18"/>
          <w:szCs w:val="18"/>
          <w:rtl/>
        </w:rPr>
        <w:t xml:space="preserve">שמרבית המתבגרים </w:t>
      </w:r>
      <w:r w:rsidRPr="004D1EA5">
        <w:rPr>
          <w:rFonts w:ascii="Tahoma" w:hAnsi="Tahoma" w:cs="Tahoma" w:hint="cs"/>
          <w:sz w:val="18"/>
          <w:szCs w:val="18"/>
          <w:rtl/>
        </w:rPr>
        <w:t xml:space="preserve">שעוברים </w:t>
      </w:r>
      <w:r w:rsidRPr="004D1EA5">
        <w:rPr>
          <w:rFonts w:ascii="Tahoma" w:hAnsi="Tahoma" w:cs="Tahoma"/>
          <w:sz w:val="18"/>
          <w:szCs w:val="18"/>
          <w:rtl/>
        </w:rPr>
        <w:t>את הניתוח הם בני 17</w:t>
      </w:r>
      <w:r w:rsidRPr="004D1EA5">
        <w:rPr>
          <w:rFonts w:ascii="Tahoma" w:hAnsi="Tahoma" w:cs="Tahoma" w:hint="cs"/>
          <w:sz w:val="18"/>
          <w:szCs w:val="18"/>
          <w:rtl/>
        </w:rPr>
        <w:t>,</w:t>
      </w:r>
      <w:r w:rsidRPr="004D1EA5">
        <w:rPr>
          <w:rFonts w:ascii="Tahoma" w:hAnsi="Tahoma" w:cs="Tahoma"/>
          <w:sz w:val="18"/>
          <w:szCs w:val="18"/>
          <w:rtl/>
        </w:rPr>
        <w:t xml:space="preserve"> ועקב גיוסם לצבא </w:t>
      </w:r>
      <w:r w:rsidRPr="004D1EA5">
        <w:rPr>
          <w:rFonts w:ascii="Tahoma" w:hAnsi="Tahoma" w:cs="Tahoma" w:hint="cs"/>
          <w:sz w:val="18"/>
          <w:szCs w:val="18"/>
          <w:rtl/>
        </w:rPr>
        <w:t>כשנה אחר כך הם מתקשים</w:t>
      </w:r>
      <w:r w:rsidRPr="004D1EA5">
        <w:rPr>
          <w:rFonts w:ascii="Tahoma" w:hAnsi="Tahoma" w:cs="Tahoma"/>
          <w:sz w:val="18"/>
          <w:szCs w:val="18"/>
          <w:rtl/>
        </w:rPr>
        <w:t xml:space="preserve"> לקיים מעקב רפואי רציף בקופה.</w:t>
      </w:r>
    </w:p>
    <w:p w:rsidR="002E6D5B" w:rsidRPr="004D1EA5" w:rsidP="00C52C16">
      <w:pPr>
        <w:pStyle w:val="RESHET"/>
        <w:rPr>
          <w:rtl/>
        </w:rPr>
      </w:pPr>
      <w:r w:rsidRPr="004D1EA5">
        <w:rPr>
          <w:rFonts w:hint="cs"/>
          <w:rtl/>
        </w:rPr>
        <w:t>משרד</w:t>
      </w:r>
      <w:r w:rsidRPr="004D1EA5">
        <w:rPr>
          <w:rtl/>
        </w:rPr>
        <w:t xml:space="preserve"> מבקר המדינה רואה בחומרה רבה את אי</w:t>
      </w:r>
      <w:r w:rsidRPr="004D1EA5">
        <w:rPr>
          <w:rFonts w:hint="cs"/>
          <w:rtl/>
        </w:rPr>
        <w:t>-</w:t>
      </w:r>
      <w:r w:rsidRPr="004D1EA5">
        <w:rPr>
          <w:rtl/>
        </w:rPr>
        <w:t xml:space="preserve">ביצוע תהליכי המעקב אחר מנותחים מתבגרים במרכז </w:t>
      </w:r>
      <w:r w:rsidRPr="004D1EA5">
        <w:rPr>
          <w:rtl/>
        </w:rPr>
        <w:t>הבריאטרי</w:t>
      </w:r>
      <w:r w:rsidRPr="004D1EA5">
        <w:rPr>
          <w:rtl/>
        </w:rPr>
        <w:t xml:space="preserve"> המנתח או בקופת החולים או במסגרת הצבא,</w:t>
      </w:r>
      <w:r w:rsidRPr="004D1EA5">
        <w:rPr>
          <w:rFonts w:hint="cs"/>
          <w:rtl/>
        </w:rPr>
        <w:t xml:space="preserve"> על פי העניין;</w:t>
      </w:r>
      <w:r w:rsidRPr="004D1EA5">
        <w:rPr>
          <w:rtl/>
        </w:rPr>
        <w:t xml:space="preserve"> </w:t>
      </w:r>
      <w:r w:rsidRPr="004D1EA5">
        <w:rPr>
          <w:rFonts w:hint="cs"/>
          <w:rtl/>
        </w:rPr>
        <w:t xml:space="preserve">תהליכים אלו </w:t>
      </w:r>
      <w:r w:rsidRPr="004D1EA5">
        <w:rPr>
          <w:rtl/>
        </w:rPr>
        <w:t>אמורים לסייע בהטמעת השינויים באורח חייהם ובהקניית הרגלי תזונה ובריאות נכונים. מדובר בבני נוער צעירים שכל חייהם עדיין לפניהם</w:t>
      </w:r>
      <w:r w:rsidRPr="004D1EA5">
        <w:rPr>
          <w:rFonts w:hint="cs"/>
          <w:rtl/>
        </w:rPr>
        <w:t>,</w:t>
      </w:r>
      <w:r w:rsidRPr="004D1EA5">
        <w:rPr>
          <w:rtl/>
        </w:rPr>
        <w:t xml:space="preserve"> ויש חשיבות גדולה לשמירה על איכות חייהם בתקופה זו, כדי שיתמידו בעתיד בהרגלי תזונה ובריאות נכונים</w:t>
      </w:r>
      <w:r w:rsidRPr="004D1EA5">
        <w:rPr>
          <w:rFonts w:hint="cs"/>
          <w:rtl/>
        </w:rPr>
        <w:t>.</w:t>
      </w:r>
      <w:r w:rsidRPr="004D1EA5">
        <w:rPr>
          <w:rtl/>
        </w:rPr>
        <w:t xml:space="preserve"> דבר </w:t>
      </w:r>
      <w:r w:rsidRPr="004D1EA5">
        <w:rPr>
          <w:rFonts w:hint="cs"/>
          <w:rtl/>
        </w:rPr>
        <w:t xml:space="preserve">זה </w:t>
      </w:r>
      <w:r w:rsidRPr="004D1EA5">
        <w:rPr>
          <w:rtl/>
        </w:rPr>
        <w:t>לא נעשה ע</w:t>
      </w:r>
      <w:r w:rsidRPr="004D1EA5">
        <w:rPr>
          <w:rFonts w:hint="cs"/>
          <w:rtl/>
        </w:rPr>
        <w:t>ל יד</w:t>
      </w:r>
      <w:r w:rsidRPr="004D1EA5">
        <w:rPr>
          <w:rtl/>
        </w:rPr>
        <w:t>י המרכזים</w:t>
      </w:r>
      <w:r w:rsidRPr="004D1EA5">
        <w:rPr>
          <w:rFonts w:hint="cs"/>
          <w:rtl/>
        </w:rPr>
        <w:t>,</w:t>
      </w:r>
      <w:r w:rsidRPr="004D1EA5">
        <w:rPr>
          <w:rtl/>
        </w:rPr>
        <w:t xml:space="preserve"> ובמיוחד הקופות. </w:t>
      </w:r>
      <w:r w:rsidRPr="0012789B" w:rsidR="004A7C86">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3564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559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מעקב</w:t>
                            </w:r>
                            <w:r w:rsidRPr="00C52C16">
                              <w:rPr>
                                <w:rFonts w:cs="Tahoma"/>
                                <w:color w:val="0B5294"/>
                                <w:spacing w:val="-4"/>
                                <w:sz w:val="24"/>
                                <w:szCs w:val="24"/>
                                <w:rtl/>
                              </w:rPr>
                              <w:t xml:space="preserve"> </w:t>
                            </w:r>
                            <w:r w:rsidRPr="00C52C16">
                              <w:rPr>
                                <w:rFonts w:cs="Tahoma" w:hint="eastAsia"/>
                                <w:color w:val="0B5294"/>
                                <w:spacing w:val="-4"/>
                                <w:sz w:val="24"/>
                                <w:szCs w:val="24"/>
                                <w:rtl/>
                              </w:rPr>
                              <w:t>אחר</w:t>
                            </w:r>
                            <w:r w:rsidRPr="00C52C16">
                              <w:rPr>
                                <w:rFonts w:cs="Tahoma"/>
                                <w:color w:val="0B5294"/>
                                <w:spacing w:val="-4"/>
                                <w:sz w:val="24"/>
                                <w:szCs w:val="24"/>
                                <w:rtl/>
                              </w:rPr>
                              <w:t xml:space="preserve">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מתבגרים</w:t>
                            </w:r>
                            <w:r w:rsidRPr="00C52C16">
                              <w:rPr>
                                <w:rFonts w:cs="Tahoma"/>
                                <w:color w:val="0B5294"/>
                                <w:spacing w:val="-4"/>
                                <w:sz w:val="24"/>
                                <w:szCs w:val="24"/>
                                <w:rtl/>
                              </w:rPr>
                              <w:t xml:space="preserve"> </w:t>
                            </w:r>
                            <w:r w:rsidRPr="00C52C16">
                              <w:rPr>
                                <w:rFonts w:cs="Tahoma" w:hint="eastAsia"/>
                                <w:color w:val="0B5294"/>
                                <w:spacing w:val="-4"/>
                                <w:sz w:val="24"/>
                                <w:szCs w:val="24"/>
                                <w:rtl/>
                              </w:rPr>
                              <w:t>אמור</w:t>
                            </w:r>
                            <w:r w:rsidRPr="00C52C16">
                              <w:rPr>
                                <w:rFonts w:cs="Tahoma"/>
                                <w:color w:val="0B5294"/>
                                <w:spacing w:val="-4"/>
                                <w:sz w:val="24"/>
                                <w:szCs w:val="24"/>
                                <w:rtl/>
                              </w:rPr>
                              <w:t xml:space="preserve"> </w:t>
                            </w:r>
                            <w:r w:rsidRPr="00C52C16">
                              <w:rPr>
                                <w:rFonts w:cs="Tahoma" w:hint="eastAsia"/>
                                <w:color w:val="0B5294"/>
                                <w:spacing w:val="-4"/>
                                <w:sz w:val="24"/>
                                <w:szCs w:val="24"/>
                                <w:rtl/>
                              </w:rPr>
                              <w:t>לסייע</w:t>
                            </w:r>
                            <w:r w:rsidRPr="00C52C16">
                              <w:rPr>
                                <w:rFonts w:cs="Tahoma"/>
                                <w:color w:val="0B5294"/>
                                <w:spacing w:val="-4"/>
                                <w:sz w:val="24"/>
                                <w:szCs w:val="24"/>
                                <w:rtl/>
                              </w:rPr>
                              <w:t xml:space="preserve"> </w:t>
                            </w:r>
                            <w:r w:rsidRPr="00C52C16">
                              <w:rPr>
                                <w:rFonts w:cs="Tahoma" w:hint="eastAsia"/>
                                <w:color w:val="0B5294"/>
                                <w:spacing w:val="-4"/>
                                <w:sz w:val="24"/>
                                <w:szCs w:val="24"/>
                                <w:rtl/>
                              </w:rPr>
                              <w:t>בהטמעת</w:t>
                            </w:r>
                            <w:r w:rsidRPr="00C52C16">
                              <w:rPr>
                                <w:rFonts w:cs="Tahoma"/>
                                <w:color w:val="0B5294"/>
                                <w:spacing w:val="-4"/>
                                <w:sz w:val="24"/>
                                <w:szCs w:val="24"/>
                                <w:rtl/>
                              </w:rPr>
                              <w:t xml:space="preserve"> </w:t>
                            </w:r>
                            <w:r w:rsidRPr="00C52C16">
                              <w:rPr>
                                <w:rFonts w:cs="Tahoma" w:hint="eastAsia"/>
                                <w:color w:val="0B5294"/>
                                <w:spacing w:val="-4"/>
                                <w:sz w:val="24"/>
                                <w:szCs w:val="24"/>
                                <w:rtl/>
                              </w:rPr>
                              <w:t>השינויים</w:t>
                            </w:r>
                            <w:r w:rsidRPr="00C52C16">
                              <w:rPr>
                                <w:rFonts w:cs="Tahoma"/>
                                <w:color w:val="0B5294"/>
                                <w:spacing w:val="-4"/>
                                <w:sz w:val="24"/>
                                <w:szCs w:val="24"/>
                                <w:rtl/>
                              </w:rPr>
                              <w:t xml:space="preserve"> </w:t>
                            </w:r>
                            <w:r w:rsidRPr="00C52C16">
                              <w:rPr>
                                <w:rFonts w:cs="Tahoma" w:hint="eastAsia"/>
                                <w:color w:val="0B5294"/>
                                <w:spacing w:val="-4"/>
                                <w:sz w:val="24"/>
                                <w:szCs w:val="24"/>
                                <w:rtl/>
                              </w:rPr>
                              <w:t>באורח</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ובהקניית</w:t>
                            </w:r>
                            <w:r w:rsidRPr="00C52C16">
                              <w:rPr>
                                <w:rFonts w:cs="Tahoma"/>
                                <w:color w:val="0B5294"/>
                                <w:spacing w:val="-4"/>
                                <w:sz w:val="24"/>
                                <w:szCs w:val="24"/>
                                <w:rtl/>
                              </w:rPr>
                              <w:t xml:space="preserve"> </w:t>
                            </w:r>
                            <w:r w:rsidRPr="00C52C16">
                              <w:rPr>
                                <w:rFonts w:cs="Tahoma" w:hint="eastAsia"/>
                                <w:color w:val="0B5294"/>
                                <w:spacing w:val="-4"/>
                                <w:sz w:val="24"/>
                                <w:szCs w:val="24"/>
                                <w:rtl/>
                              </w:rPr>
                              <w:t>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ובריאות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נכונים</w:t>
                            </w:r>
                            <w:r w:rsidRPr="00C52C16">
                              <w:rPr>
                                <w:rFonts w:cs="Tahoma"/>
                                <w:color w:val="0B5294"/>
                                <w:spacing w:val="-4"/>
                                <w:sz w:val="24"/>
                                <w:szCs w:val="24"/>
                                <w:rtl/>
                              </w:rPr>
                              <w:t xml:space="preserve">. </w:t>
                            </w:r>
                            <w:r w:rsidRPr="00C52C16">
                              <w:rPr>
                                <w:rFonts w:cs="Tahoma" w:hint="eastAsia"/>
                                <w:color w:val="0B5294"/>
                                <w:spacing w:val="-4"/>
                                <w:sz w:val="24"/>
                                <w:szCs w:val="24"/>
                                <w:rtl/>
                              </w:rPr>
                              <w:t>מדובר</w:t>
                            </w:r>
                            <w:r w:rsidRPr="00C52C16">
                              <w:rPr>
                                <w:rFonts w:cs="Tahoma"/>
                                <w:color w:val="0B5294"/>
                                <w:spacing w:val="-4"/>
                                <w:sz w:val="24"/>
                                <w:szCs w:val="24"/>
                                <w:rtl/>
                              </w:rPr>
                              <w:t xml:space="preserve"> </w:t>
                            </w:r>
                            <w:r w:rsidRPr="00C52C16">
                              <w:rPr>
                                <w:rFonts w:cs="Tahoma" w:hint="eastAsia"/>
                                <w:color w:val="0B5294"/>
                                <w:spacing w:val="-4"/>
                                <w:sz w:val="24"/>
                                <w:szCs w:val="24"/>
                                <w:rtl/>
                              </w:rPr>
                              <w:t>בבני</w:t>
                            </w:r>
                            <w:r w:rsidRPr="00C52C16">
                              <w:rPr>
                                <w:rFonts w:cs="Tahoma"/>
                                <w:color w:val="0B5294"/>
                                <w:spacing w:val="-4"/>
                                <w:sz w:val="24"/>
                                <w:szCs w:val="24"/>
                                <w:rtl/>
                              </w:rPr>
                              <w:t xml:space="preserve"> </w:t>
                            </w:r>
                            <w:r w:rsidRPr="00C52C16">
                              <w:rPr>
                                <w:rFonts w:cs="Tahoma" w:hint="eastAsia"/>
                                <w:color w:val="0B5294"/>
                                <w:spacing w:val="-4"/>
                                <w:sz w:val="24"/>
                                <w:szCs w:val="24"/>
                                <w:rtl/>
                              </w:rPr>
                              <w:t>נוער</w:t>
                            </w:r>
                            <w:r w:rsidRPr="00C52C16">
                              <w:rPr>
                                <w:rFonts w:cs="Tahoma"/>
                                <w:color w:val="0B5294"/>
                                <w:spacing w:val="-4"/>
                                <w:sz w:val="24"/>
                                <w:szCs w:val="24"/>
                                <w:rtl/>
                              </w:rPr>
                              <w:t xml:space="preserve"> </w:t>
                            </w:r>
                            <w:r w:rsidRPr="00C52C16">
                              <w:rPr>
                                <w:rFonts w:cs="Tahoma" w:hint="eastAsia"/>
                                <w:color w:val="0B5294"/>
                                <w:spacing w:val="-4"/>
                                <w:sz w:val="24"/>
                                <w:szCs w:val="24"/>
                                <w:rtl/>
                              </w:rPr>
                              <w:t>צעירים</w:t>
                            </w:r>
                            <w:r w:rsidRPr="00C52C16">
                              <w:rPr>
                                <w:rFonts w:cs="Tahoma"/>
                                <w:color w:val="0B5294"/>
                                <w:spacing w:val="-4"/>
                                <w:sz w:val="24"/>
                                <w:szCs w:val="24"/>
                                <w:rtl/>
                              </w:rPr>
                              <w:t xml:space="preserve"> </w:t>
                            </w:r>
                            <w:r w:rsidRPr="00C52C16">
                              <w:rPr>
                                <w:rFonts w:cs="Tahoma" w:hint="eastAsia"/>
                                <w:color w:val="0B5294"/>
                                <w:spacing w:val="-4"/>
                                <w:sz w:val="24"/>
                                <w:szCs w:val="24"/>
                                <w:rtl/>
                              </w:rPr>
                              <w:t>שכל</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עדיין</w:t>
                            </w:r>
                            <w:r w:rsidRPr="00C52C16">
                              <w:rPr>
                                <w:rFonts w:cs="Tahoma"/>
                                <w:color w:val="0B5294"/>
                                <w:spacing w:val="-4"/>
                                <w:sz w:val="24"/>
                                <w:szCs w:val="24"/>
                                <w:rtl/>
                              </w:rPr>
                              <w:t xml:space="preserve"> </w:t>
                            </w:r>
                            <w:r w:rsidRPr="00C52C16">
                              <w:rPr>
                                <w:rFonts w:cs="Tahoma" w:hint="eastAsia"/>
                                <w:color w:val="0B5294"/>
                                <w:spacing w:val="-4"/>
                                <w:sz w:val="24"/>
                                <w:szCs w:val="24"/>
                                <w:rtl/>
                              </w:rPr>
                              <w:t>לפניהם</w:t>
                            </w:r>
                            <w:r w:rsidRPr="00C52C16">
                              <w:rPr>
                                <w:rFonts w:cs="Tahoma"/>
                                <w:color w:val="0B5294"/>
                                <w:spacing w:val="-4"/>
                                <w:sz w:val="24"/>
                                <w:szCs w:val="24"/>
                                <w:rtl/>
                              </w:rPr>
                              <w:t xml:space="preserve">, </w:t>
                            </w:r>
                            <w:r w:rsidRPr="00C52C16">
                              <w:rPr>
                                <w:rFonts w:cs="Tahoma" w:hint="eastAsia"/>
                                <w:color w:val="0B5294"/>
                                <w:spacing w:val="-4"/>
                                <w:sz w:val="24"/>
                                <w:szCs w:val="24"/>
                                <w:rtl/>
                              </w:rPr>
                              <w:t>ויש</w:t>
                            </w:r>
                            <w:r w:rsidRPr="00C52C16">
                              <w:rPr>
                                <w:rFonts w:cs="Tahoma"/>
                                <w:color w:val="0B5294"/>
                                <w:spacing w:val="-4"/>
                                <w:sz w:val="24"/>
                                <w:szCs w:val="24"/>
                                <w:rtl/>
                              </w:rPr>
                              <w:t xml:space="preserve"> </w:t>
                            </w:r>
                            <w:r w:rsidRPr="00C52C16">
                              <w:rPr>
                                <w:rFonts w:cs="Tahoma" w:hint="eastAsia"/>
                                <w:color w:val="0B5294"/>
                                <w:spacing w:val="-4"/>
                                <w:sz w:val="24"/>
                                <w:szCs w:val="24"/>
                                <w:rtl/>
                              </w:rPr>
                              <w:t>חשיבות</w:t>
                            </w:r>
                            <w:r w:rsidRPr="00C52C16">
                              <w:rPr>
                                <w:rFonts w:cs="Tahoma"/>
                                <w:color w:val="0B5294"/>
                                <w:spacing w:val="-4"/>
                                <w:sz w:val="24"/>
                                <w:szCs w:val="24"/>
                                <w:rtl/>
                              </w:rPr>
                              <w:t xml:space="preserve"> </w:t>
                            </w:r>
                            <w:r w:rsidRPr="00C52C16">
                              <w:rPr>
                                <w:rFonts w:cs="Tahoma" w:hint="eastAsia"/>
                                <w:color w:val="0B5294"/>
                                <w:spacing w:val="-4"/>
                                <w:sz w:val="24"/>
                                <w:szCs w:val="24"/>
                                <w:rtl/>
                              </w:rPr>
                              <w:t>גדולה</w:t>
                            </w:r>
                            <w:r w:rsidRPr="00C52C16">
                              <w:rPr>
                                <w:rFonts w:cs="Tahoma"/>
                                <w:color w:val="0B5294"/>
                                <w:spacing w:val="-4"/>
                                <w:sz w:val="24"/>
                                <w:szCs w:val="24"/>
                                <w:rtl/>
                              </w:rPr>
                              <w:t xml:space="preserve"> </w:t>
                            </w:r>
                            <w:r w:rsidRPr="00C52C16">
                              <w:rPr>
                                <w:rFonts w:cs="Tahoma" w:hint="eastAsia"/>
                                <w:color w:val="0B5294"/>
                                <w:spacing w:val="-4"/>
                                <w:sz w:val="24"/>
                                <w:szCs w:val="24"/>
                                <w:rtl/>
                              </w:rPr>
                              <w:t>לשמירה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איכות</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בתקופה</w:t>
                            </w:r>
                            <w:r w:rsidRPr="00C52C16">
                              <w:rPr>
                                <w:rFonts w:cs="Tahoma"/>
                                <w:color w:val="0B5294"/>
                                <w:spacing w:val="-4"/>
                                <w:sz w:val="24"/>
                                <w:szCs w:val="24"/>
                                <w:rtl/>
                              </w:rPr>
                              <w:t xml:space="preserve"> </w:t>
                            </w:r>
                            <w:r w:rsidRPr="00C52C16">
                              <w:rPr>
                                <w:rFonts w:cs="Tahoma" w:hint="eastAsia"/>
                                <w:color w:val="0B5294"/>
                                <w:spacing w:val="-4"/>
                                <w:sz w:val="24"/>
                                <w:szCs w:val="24"/>
                                <w:rtl/>
                              </w:rPr>
                              <w:t>זו</w:t>
                            </w:r>
                            <w:r w:rsidRPr="00C52C16">
                              <w:rPr>
                                <w:rFonts w:cs="Tahoma"/>
                                <w:color w:val="0B5294"/>
                                <w:spacing w:val="-4"/>
                                <w:sz w:val="24"/>
                                <w:szCs w:val="24"/>
                                <w:rtl/>
                              </w:rPr>
                              <w:t xml:space="preserve">, </w:t>
                            </w:r>
                            <w:r w:rsidRPr="00C52C16">
                              <w:rPr>
                                <w:rFonts w:cs="Tahoma" w:hint="eastAsia"/>
                                <w:color w:val="0B5294"/>
                                <w:spacing w:val="-4"/>
                                <w:sz w:val="24"/>
                                <w:szCs w:val="24"/>
                                <w:rtl/>
                              </w:rPr>
                              <w:t>כדי</w:t>
                            </w:r>
                            <w:r w:rsidRPr="00C52C16">
                              <w:rPr>
                                <w:rFonts w:cs="Tahoma"/>
                                <w:color w:val="0B5294"/>
                                <w:spacing w:val="-4"/>
                                <w:sz w:val="24"/>
                                <w:szCs w:val="24"/>
                                <w:rtl/>
                              </w:rPr>
                              <w:t xml:space="preserve"> </w:t>
                            </w:r>
                            <w:r w:rsidRPr="00C52C16">
                              <w:rPr>
                                <w:rFonts w:cs="Tahoma" w:hint="eastAsia"/>
                                <w:color w:val="0B5294"/>
                                <w:spacing w:val="-4"/>
                                <w:sz w:val="24"/>
                                <w:szCs w:val="24"/>
                                <w:rtl/>
                              </w:rPr>
                              <w:t>שיתמידו</w:t>
                            </w:r>
                            <w:r w:rsidRPr="00C52C16">
                              <w:rPr>
                                <w:rFonts w:cs="Tahoma"/>
                                <w:color w:val="0B5294"/>
                                <w:spacing w:val="-4"/>
                                <w:sz w:val="24"/>
                                <w:szCs w:val="24"/>
                                <w:rtl/>
                              </w:rPr>
                              <w:t xml:space="preserve"> </w:t>
                            </w:r>
                            <w:r w:rsidRPr="00C52C16">
                              <w:rPr>
                                <w:rFonts w:cs="Tahoma" w:hint="eastAsia"/>
                                <w:color w:val="0B5294"/>
                                <w:spacing w:val="-4"/>
                                <w:sz w:val="24"/>
                                <w:szCs w:val="24"/>
                                <w:rtl/>
                              </w:rPr>
                              <w:t>בעתיד</w:t>
                            </w:r>
                            <w:r w:rsidRPr="00C52C16">
                              <w:rPr>
                                <w:rFonts w:cs="Tahoma"/>
                                <w:color w:val="0B5294"/>
                                <w:spacing w:val="-4"/>
                                <w:sz w:val="24"/>
                                <w:szCs w:val="24"/>
                                <w:rtl/>
                              </w:rPr>
                              <w:t xml:space="preserve"> </w:t>
                            </w:r>
                            <w:r w:rsidRPr="00C52C16">
                              <w:rPr>
                                <w:rFonts w:cs="Tahoma" w:hint="eastAsia"/>
                                <w:color w:val="0B5294"/>
                                <w:spacing w:val="-4"/>
                                <w:sz w:val="24"/>
                                <w:szCs w:val="24"/>
                                <w:rtl/>
                              </w:rPr>
                              <w:t>בהרגלי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ובריאות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נכונים</w:t>
                            </w:r>
                            <w:r w:rsidRPr="00C52C16">
                              <w:rPr>
                                <w:rFonts w:cs="Tahoma"/>
                                <w:color w:val="0B5294"/>
                                <w:spacing w:val="-4"/>
                                <w:sz w:val="24"/>
                                <w:szCs w:val="24"/>
                                <w:rtl/>
                              </w:rPr>
                              <w:t xml:space="preserve">. </w:t>
                            </w:r>
                            <w:r w:rsidRPr="00C52C16">
                              <w:rPr>
                                <w:rFonts w:cs="Tahoma" w:hint="eastAsia"/>
                                <w:color w:val="0B5294"/>
                                <w:spacing w:val="-4"/>
                                <w:sz w:val="24"/>
                                <w:szCs w:val="24"/>
                                <w:rtl/>
                              </w:rPr>
                              <w:t>דבר</w:t>
                            </w:r>
                            <w:r w:rsidRPr="00C52C16">
                              <w:rPr>
                                <w:rFonts w:cs="Tahoma"/>
                                <w:color w:val="0B5294"/>
                                <w:spacing w:val="-4"/>
                                <w:sz w:val="24"/>
                                <w:szCs w:val="24"/>
                                <w:rtl/>
                              </w:rPr>
                              <w:t xml:space="preserve"> </w:t>
                            </w:r>
                            <w:r w:rsidRPr="00C52C16">
                              <w:rPr>
                                <w:rFonts w:cs="Tahoma" w:hint="eastAsia"/>
                                <w:color w:val="0B5294"/>
                                <w:spacing w:val="-4"/>
                                <w:sz w:val="24"/>
                                <w:szCs w:val="24"/>
                                <w:rtl/>
                              </w:rPr>
                              <w:t>זה</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נעשה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ידי</w:t>
                            </w:r>
                            <w:r w:rsidRPr="00C52C16">
                              <w:rPr>
                                <w:rFonts w:cs="Tahoma"/>
                                <w:color w:val="0B5294"/>
                                <w:spacing w:val="-4"/>
                                <w:sz w:val="24"/>
                                <w:szCs w:val="24"/>
                                <w:rtl/>
                              </w:rPr>
                              <w:t xml:space="preserve"> </w:t>
                            </w:r>
                            <w:r w:rsidRPr="00C52C16">
                              <w:rPr>
                                <w:rFonts w:cs="Tahoma" w:hint="eastAsia"/>
                                <w:color w:val="0B5294"/>
                                <w:spacing w:val="-4"/>
                                <w:sz w:val="24"/>
                                <w:szCs w:val="24"/>
                                <w:rtl/>
                              </w:rPr>
                              <w:t>המרכזים</w:t>
                            </w:r>
                            <w:r w:rsidRPr="00C52C16">
                              <w:rPr>
                                <w:rFonts w:cs="Tahoma"/>
                                <w:color w:val="0B5294"/>
                                <w:spacing w:val="-4"/>
                                <w:sz w:val="24"/>
                                <w:szCs w:val="24"/>
                                <w:rtl/>
                              </w:rPr>
                              <w:t xml:space="preserve">, </w:t>
                            </w:r>
                            <w:r w:rsidRPr="00C52C16">
                              <w:rPr>
                                <w:rFonts w:cs="Tahoma" w:hint="eastAsia"/>
                                <w:color w:val="0B5294"/>
                                <w:spacing w:val="-4"/>
                                <w:sz w:val="24"/>
                                <w:szCs w:val="24"/>
                                <w:rtl/>
                              </w:rPr>
                              <w:t>ובמיוחד</w:t>
                            </w:r>
                            <w:r w:rsidRPr="00C52C16">
                              <w:rPr>
                                <w:rFonts w:cs="Tahoma"/>
                                <w:color w:val="0B5294"/>
                                <w:spacing w:val="-4"/>
                                <w:sz w:val="24"/>
                                <w:szCs w:val="24"/>
                                <w:rtl/>
                              </w:rPr>
                              <w:t xml:space="preserve"> </w:t>
                            </w:r>
                            <w:r w:rsidRPr="00C52C16">
                              <w:rPr>
                                <w:rFonts w:cs="Tahoma" w:hint="eastAsia"/>
                                <w:color w:val="0B5294"/>
                                <w:spacing w:val="-4"/>
                                <w:sz w:val="24"/>
                                <w:szCs w:val="24"/>
                                <w:rtl/>
                              </w:rPr>
                              <w:t>הקופות</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3176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964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880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מעקב</w:t>
                      </w:r>
                      <w:r w:rsidRPr="00C52C16">
                        <w:rPr>
                          <w:rFonts w:cs="Tahoma"/>
                          <w:color w:val="0B5294"/>
                          <w:spacing w:val="-4"/>
                          <w:sz w:val="24"/>
                          <w:szCs w:val="24"/>
                          <w:rtl/>
                        </w:rPr>
                        <w:t xml:space="preserve"> </w:t>
                      </w:r>
                      <w:r w:rsidRPr="00C52C16">
                        <w:rPr>
                          <w:rFonts w:cs="Tahoma" w:hint="eastAsia"/>
                          <w:color w:val="0B5294"/>
                          <w:spacing w:val="-4"/>
                          <w:sz w:val="24"/>
                          <w:szCs w:val="24"/>
                          <w:rtl/>
                        </w:rPr>
                        <w:t>אחר</w:t>
                      </w:r>
                      <w:r w:rsidRPr="00C52C16">
                        <w:rPr>
                          <w:rFonts w:cs="Tahoma"/>
                          <w:color w:val="0B5294"/>
                          <w:spacing w:val="-4"/>
                          <w:sz w:val="24"/>
                          <w:szCs w:val="24"/>
                          <w:rtl/>
                        </w:rPr>
                        <w:t xml:space="preserve"> </w:t>
                      </w:r>
                      <w:r w:rsidRPr="00C52C16">
                        <w:rPr>
                          <w:rFonts w:cs="Tahoma" w:hint="eastAsia"/>
                          <w:color w:val="0B5294"/>
                          <w:spacing w:val="-4"/>
                          <w:sz w:val="24"/>
                          <w:szCs w:val="24"/>
                          <w:rtl/>
                        </w:rPr>
                        <w:t>מנותחים</w:t>
                      </w:r>
                      <w:r w:rsidRPr="00C52C16">
                        <w:rPr>
                          <w:rFonts w:cs="Tahoma"/>
                          <w:color w:val="0B5294"/>
                          <w:spacing w:val="-4"/>
                          <w:sz w:val="24"/>
                          <w:szCs w:val="24"/>
                          <w:rtl/>
                        </w:rPr>
                        <w:t xml:space="preserve"> </w:t>
                      </w:r>
                      <w:r w:rsidRPr="00C52C16">
                        <w:rPr>
                          <w:rFonts w:cs="Tahoma" w:hint="eastAsia"/>
                          <w:color w:val="0B5294"/>
                          <w:spacing w:val="-4"/>
                          <w:sz w:val="24"/>
                          <w:szCs w:val="24"/>
                          <w:rtl/>
                        </w:rPr>
                        <w:t>מתבגרים</w:t>
                      </w:r>
                      <w:r w:rsidRPr="00C52C16">
                        <w:rPr>
                          <w:rFonts w:cs="Tahoma"/>
                          <w:color w:val="0B5294"/>
                          <w:spacing w:val="-4"/>
                          <w:sz w:val="24"/>
                          <w:szCs w:val="24"/>
                          <w:rtl/>
                        </w:rPr>
                        <w:t xml:space="preserve"> </w:t>
                      </w:r>
                      <w:r w:rsidRPr="00C52C16">
                        <w:rPr>
                          <w:rFonts w:cs="Tahoma" w:hint="eastAsia"/>
                          <w:color w:val="0B5294"/>
                          <w:spacing w:val="-4"/>
                          <w:sz w:val="24"/>
                          <w:szCs w:val="24"/>
                          <w:rtl/>
                        </w:rPr>
                        <w:t>אמור</w:t>
                      </w:r>
                      <w:r w:rsidRPr="00C52C16">
                        <w:rPr>
                          <w:rFonts w:cs="Tahoma"/>
                          <w:color w:val="0B5294"/>
                          <w:spacing w:val="-4"/>
                          <w:sz w:val="24"/>
                          <w:szCs w:val="24"/>
                          <w:rtl/>
                        </w:rPr>
                        <w:t xml:space="preserve"> </w:t>
                      </w:r>
                      <w:r w:rsidRPr="00C52C16">
                        <w:rPr>
                          <w:rFonts w:cs="Tahoma" w:hint="eastAsia"/>
                          <w:color w:val="0B5294"/>
                          <w:spacing w:val="-4"/>
                          <w:sz w:val="24"/>
                          <w:szCs w:val="24"/>
                          <w:rtl/>
                        </w:rPr>
                        <w:t>לסייע</w:t>
                      </w:r>
                      <w:r w:rsidRPr="00C52C16">
                        <w:rPr>
                          <w:rFonts w:cs="Tahoma"/>
                          <w:color w:val="0B5294"/>
                          <w:spacing w:val="-4"/>
                          <w:sz w:val="24"/>
                          <w:szCs w:val="24"/>
                          <w:rtl/>
                        </w:rPr>
                        <w:t xml:space="preserve"> </w:t>
                      </w:r>
                      <w:r w:rsidRPr="00C52C16">
                        <w:rPr>
                          <w:rFonts w:cs="Tahoma" w:hint="eastAsia"/>
                          <w:color w:val="0B5294"/>
                          <w:spacing w:val="-4"/>
                          <w:sz w:val="24"/>
                          <w:szCs w:val="24"/>
                          <w:rtl/>
                        </w:rPr>
                        <w:t>בהטמעת</w:t>
                      </w:r>
                      <w:r w:rsidRPr="00C52C16">
                        <w:rPr>
                          <w:rFonts w:cs="Tahoma"/>
                          <w:color w:val="0B5294"/>
                          <w:spacing w:val="-4"/>
                          <w:sz w:val="24"/>
                          <w:szCs w:val="24"/>
                          <w:rtl/>
                        </w:rPr>
                        <w:t xml:space="preserve"> </w:t>
                      </w:r>
                      <w:r w:rsidRPr="00C52C16">
                        <w:rPr>
                          <w:rFonts w:cs="Tahoma" w:hint="eastAsia"/>
                          <w:color w:val="0B5294"/>
                          <w:spacing w:val="-4"/>
                          <w:sz w:val="24"/>
                          <w:szCs w:val="24"/>
                          <w:rtl/>
                        </w:rPr>
                        <w:t>השינויים</w:t>
                      </w:r>
                      <w:r w:rsidRPr="00C52C16">
                        <w:rPr>
                          <w:rFonts w:cs="Tahoma"/>
                          <w:color w:val="0B5294"/>
                          <w:spacing w:val="-4"/>
                          <w:sz w:val="24"/>
                          <w:szCs w:val="24"/>
                          <w:rtl/>
                        </w:rPr>
                        <w:t xml:space="preserve"> </w:t>
                      </w:r>
                      <w:r w:rsidRPr="00C52C16">
                        <w:rPr>
                          <w:rFonts w:cs="Tahoma" w:hint="eastAsia"/>
                          <w:color w:val="0B5294"/>
                          <w:spacing w:val="-4"/>
                          <w:sz w:val="24"/>
                          <w:szCs w:val="24"/>
                          <w:rtl/>
                        </w:rPr>
                        <w:t>באורח</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ובהקניית</w:t>
                      </w:r>
                      <w:r w:rsidRPr="00C52C16">
                        <w:rPr>
                          <w:rFonts w:cs="Tahoma"/>
                          <w:color w:val="0B5294"/>
                          <w:spacing w:val="-4"/>
                          <w:sz w:val="24"/>
                          <w:szCs w:val="24"/>
                          <w:rtl/>
                        </w:rPr>
                        <w:t xml:space="preserve"> </w:t>
                      </w:r>
                      <w:r w:rsidRPr="00C52C16">
                        <w:rPr>
                          <w:rFonts w:cs="Tahoma" w:hint="eastAsia"/>
                          <w:color w:val="0B5294"/>
                          <w:spacing w:val="-4"/>
                          <w:sz w:val="24"/>
                          <w:szCs w:val="24"/>
                          <w:rtl/>
                        </w:rPr>
                        <w:t>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ובריאות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נכונים</w:t>
                      </w:r>
                      <w:r w:rsidRPr="00C52C16">
                        <w:rPr>
                          <w:rFonts w:cs="Tahoma"/>
                          <w:color w:val="0B5294"/>
                          <w:spacing w:val="-4"/>
                          <w:sz w:val="24"/>
                          <w:szCs w:val="24"/>
                          <w:rtl/>
                        </w:rPr>
                        <w:t xml:space="preserve">. </w:t>
                      </w:r>
                      <w:r w:rsidRPr="00C52C16">
                        <w:rPr>
                          <w:rFonts w:cs="Tahoma" w:hint="eastAsia"/>
                          <w:color w:val="0B5294"/>
                          <w:spacing w:val="-4"/>
                          <w:sz w:val="24"/>
                          <w:szCs w:val="24"/>
                          <w:rtl/>
                        </w:rPr>
                        <w:t>מדובר</w:t>
                      </w:r>
                      <w:r w:rsidRPr="00C52C16">
                        <w:rPr>
                          <w:rFonts w:cs="Tahoma"/>
                          <w:color w:val="0B5294"/>
                          <w:spacing w:val="-4"/>
                          <w:sz w:val="24"/>
                          <w:szCs w:val="24"/>
                          <w:rtl/>
                        </w:rPr>
                        <w:t xml:space="preserve"> </w:t>
                      </w:r>
                      <w:r w:rsidRPr="00C52C16">
                        <w:rPr>
                          <w:rFonts w:cs="Tahoma" w:hint="eastAsia"/>
                          <w:color w:val="0B5294"/>
                          <w:spacing w:val="-4"/>
                          <w:sz w:val="24"/>
                          <w:szCs w:val="24"/>
                          <w:rtl/>
                        </w:rPr>
                        <w:t>בבני</w:t>
                      </w:r>
                      <w:r w:rsidRPr="00C52C16">
                        <w:rPr>
                          <w:rFonts w:cs="Tahoma"/>
                          <w:color w:val="0B5294"/>
                          <w:spacing w:val="-4"/>
                          <w:sz w:val="24"/>
                          <w:szCs w:val="24"/>
                          <w:rtl/>
                        </w:rPr>
                        <w:t xml:space="preserve"> </w:t>
                      </w:r>
                      <w:r w:rsidRPr="00C52C16">
                        <w:rPr>
                          <w:rFonts w:cs="Tahoma" w:hint="eastAsia"/>
                          <w:color w:val="0B5294"/>
                          <w:spacing w:val="-4"/>
                          <w:sz w:val="24"/>
                          <w:szCs w:val="24"/>
                          <w:rtl/>
                        </w:rPr>
                        <w:t>נוער</w:t>
                      </w:r>
                      <w:r w:rsidRPr="00C52C16">
                        <w:rPr>
                          <w:rFonts w:cs="Tahoma"/>
                          <w:color w:val="0B5294"/>
                          <w:spacing w:val="-4"/>
                          <w:sz w:val="24"/>
                          <w:szCs w:val="24"/>
                          <w:rtl/>
                        </w:rPr>
                        <w:t xml:space="preserve"> </w:t>
                      </w:r>
                      <w:r w:rsidRPr="00C52C16">
                        <w:rPr>
                          <w:rFonts w:cs="Tahoma" w:hint="eastAsia"/>
                          <w:color w:val="0B5294"/>
                          <w:spacing w:val="-4"/>
                          <w:sz w:val="24"/>
                          <w:szCs w:val="24"/>
                          <w:rtl/>
                        </w:rPr>
                        <w:t>צעירים</w:t>
                      </w:r>
                      <w:r w:rsidRPr="00C52C16">
                        <w:rPr>
                          <w:rFonts w:cs="Tahoma"/>
                          <w:color w:val="0B5294"/>
                          <w:spacing w:val="-4"/>
                          <w:sz w:val="24"/>
                          <w:szCs w:val="24"/>
                          <w:rtl/>
                        </w:rPr>
                        <w:t xml:space="preserve"> </w:t>
                      </w:r>
                      <w:r w:rsidRPr="00C52C16">
                        <w:rPr>
                          <w:rFonts w:cs="Tahoma" w:hint="eastAsia"/>
                          <w:color w:val="0B5294"/>
                          <w:spacing w:val="-4"/>
                          <w:sz w:val="24"/>
                          <w:szCs w:val="24"/>
                          <w:rtl/>
                        </w:rPr>
                        <w:t>שכל</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עדיין</w:t>
                      </w:r>
                      <w:r w:rsidRPr="00C52C16">
                        <w:rPr>
                          <w:rFonts w:cs="Tahoma"/>
                          <w:color w:val="0B5294"/>
                          <w:spacing w:val="-4"/>
                          <w:sz w:val="24"/>
                          <w:szCs w:val="24"/>
                          <w:rtl/>
                        </w:rPr>
                        <w:t xml:space="preserve"> </w:t>
                      </w:r>
                      <w:r w:rsidRPr="00C52C16">
                        <w:rPr>
                          <w:rFonts w:cs="Tahoma" w:hint="eastAsia"/>
                          <w:color w:val="0B5294"/>
                          <w:spacing w:val="-4"/>
                          <w:sz w:val="24"/>
                          <w:szCs w:val="24"/>
                          <w:rtl/>
                        </w:rPr>
                        <w:t>לפניהם</w:t>
                      </w:r>
                      <w:r w:rsidRPr="00C52C16">
                        <w:rPr>
                          <w:rFonts w:cs="Tahoma"/>
                          <w:color w:val="0B5294"/>
                          <w:spacing w:val="-4"/>
                          <w:sz w:val="24"/>
                          <w:szCs w:val="24"/>
                          <w:rtl/>
                        </w:rPr>
                        <w:t xml:space="preserve">, </w:t>
                      </w:r>
                      <w:r w:rsidRPr="00C52C16">
                        <w:rPr>
                          <w:rFonts w:cs="Tahoma" w:hint="eastAsia"/>
                          <w:color w:val="0B5294"/>
                          <w:spacing w:val="-4"/>
                          <w:sz w:val="24"/>
                          <w:szCs w:val="24"/>
                          <w:rtl/>
                        </w:rPr>
                        <w:t>ויש</w:t>
                      </w:r>
                      <w:r w:rsidRPr="00C52C16">
                        <w:rPr>
                          <w:rFonts w:cs="Tahoma"/>
                          <w:color w:val="0B5294"/>
                          <w:spacing w:val="-4"/>
                          <w:sz w:val="24"/>
                          <w:szCs w:val="24"/>
                          <w:rtl/>
                        </w:rPr>
                        <w:t xml:space="preserve"> </w:t>
                      </w:r>
                      <w:r w:rsidRPr="00C52C16">
                        <w:rPr>
                          <w:rFonts w:cs="Tahoma" w:hint="eastAsia"/>
                          <w:color w:val="0B5294"/>
                          <w:spacing w:val="-4"/>
                          <w:sz w:val="24"/>
                          <w:szCs w:val="24"/>
                          <w:rtl/>
                        </w:rPr>
                        <w:t>חשיבות</w:t>
                      </w:r>
                      <w:r w:rsidRPr="00C52C16">
                        <w:rPr>
                          <w:rFonts w:cs="Tahoma"/>
                          <w:color w:val="0B5294"/>
                          <w:spacing w:val="-4"/>
                          <w:sz w:val="24"/>
                          <w:szCs w:val="24"/>
                          <w:rtl/>
                        </w:rPr>
                        <w:t xml:space="preserve"> </w:t>
                      </w:r>
                      <w:r w:rsidRPr="00C52C16">
                        <w:rPr>
                          <w:rFonts w:cs="Tahoma" w:hint="eastAsia"/>
                          <w:color w:val="0B5294"/>
                          <w:spacing w:val="-4"/>
                          <w:sz w:val="24"/>
                          <w:szCs w:val="24"/>
                          <w:rtl/>
                        </w:rPr>
                        <w:t>גדולה</w:t>
                      </w:r>
                      <w:r w:rsidRPr="00C52C16">
                        <w:rPr>
                          <w:rFonts w:cs="Tahoma"/>
                          <w:color w:val="0B5294"/>
                          <w:spacing w:val="-4"/>
                          <w:sz w:val="24"/>
                          <w:szCs w:val="24"/>
                          <w:rtl/>
                        </w:rPr>
                        <w:t xml:space="preserve"> </w:t>
                      </w:r>
                      <w:r w:rsidRPr="00C52C16">
                        <w:rPr>
                          <w:rFonts w:cs="Tahoma" w:hint="eastAsia"/>
                          <w:color w:val="0B5294"/>
                          <w:spacing w:val="-4"/>
                          <w:sz w:val="24"/>
                          <w:szCs w:val="24"/>
                          <w:rtl/>
                        </w:rPr>
                        <w:t>לשמירה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איכות</w:t>
                      </w:r>
                      <w:r w:rsidRPr="00C52C16">
                        <w:rPr>
                          <w:rFonts w:cs="Tahoma"/>
                          <w:color w:val="0B5294"/>
                          <w:spacing w:val="-4"/>
                          <w:sz w:val="24"/>
                          <w:szCs w:val="24"/>
                          <w:rtl/>
                        </w:rPr>
                        <w:t xml:space="preserve"> </w:t>
                      </w:r>
                      <w:r w:rsidRPr="00C52C16">
                        <w:rPr>
                          <w:rFonts w:cs="Tahoma" w:hint="eastAsia"/>
                          <w:color w:val="0B5294"/>
                          <w:spacing w:val="-4"/>
                          <w:sz w:val="24"/>
                          <w:szCs w:val="24"/>
                          <w:rtl/>
                        </w:rPr>
                        <w:t>חייהם</w:t>
                      </w:r>
                      <w:r w:rsidRPr="00C52C16">
                        <w:rPr>
                          <w:rFonts w:cs="Tahoma"/>
                          <w:color w:val="0B5294"/>
                          <w:spacing w:val="-4"/>
                          <w:sz w:val="24"/>
                          <w:szCs w:val="24"/>
                          <w:rtl/>
                        </w:rPr>
                        <w:t xml:space="preserve"> </w:t>
                      </w:r>
                      <w:r w:rsidRPr="00C52C16">
                        <w:rPr>
                          <w:rFonts w:cs="Tahoma" w:hint="eastAsia"/>
                          <w:color w:val="0B5294"/>
                          <w:spacing w:val="-4"/>
                          <w:sz w:val="24"/>
                          <w:szCs w:val="24"/>
                          <w:rtl/>
                        </w:rPr>
                        <w:t>בתקופה</w:t>
                      </w:r>
                      <w:r w:rsidRPr="00C52C16">
                        <w:rPr>
                          <w:rFonts w:cs="Tahoma"/>
                          <w:color w:val="0B5294"/>
                          <w:spacing w:val="-4"/>
                          <w:sz w:val="24"/>
                          <w:szCs w:val="24"/>
                          <w:rtl/>
                        </w:rPr>
                        <w:t xml:space="preserve"> </w:t>
                      </w:r>
                      <w:r w:rsidRPr="00C52C16">
                        <w:rPr>
                          <w:rFonts w:cs="Tahoma" w:hint="eastAsia"/>
                          <w:color w:val="0B5294"/>
                          <w:spacing w:val="-4"/>
                          <w:sz w:val="24"/>
                          <w:szCs w:val="24"/>
                          <w:rtl/>
                        </w:rPr>
                        <w:t>זו</w:t>
                      </w:r>
                      <w:r w:rsidRPr="00C52C16">
                        <w:rPr>
                          <w:rFonts w:cs="Tahoma"/>
                          <w:color w:val="0B5294"/>
                          <w:spacing w:val="-4"/>
                          <w:sz w:val="24"/>
                          <w:szCs w:val="24"/>
                          <w:rtl/>
                        </w:rPr>
                        <w:t xml:space="preserve">, </w:t>
                      </w:r>
                      <w:r w:rsidRPr="00C52C16">
                        <w:rPr>
                          <w:rFonts w:cs="Tahoma" w:hint="eastAsia"/>
                          <w:color w:val="0B5294"/>
                          <w:spacing w:val="-4"/>
                          <w:sz w:val="24"/>
                          <w:szCs w:val="24"/>
                          <w:rtl/>
                        </w:rPr>
                        <w:t>כדי</w:t>
                      </w:r>
                      <w:r w:rsidRPr="00C52C16">
                        <w:rPr>
                          <w:rFonts w:cs="Tahoma"/>
                          <w:color w:val="0B5294"/>
                          <w:spacing w:val="-4"/>
                          <w:sz w:val="24"/>
                          <w:szCs w:val="24"/>
                          <w:rtl/>
                        </w:rPr>
                        <w:t xml:space="preserve"> </w:t>
                      </w:r>
                      <w:r w:rsidRPr="00C52C16">
                        <w:rPr>
                          <w:rFonts w:cs="Tahoma" w:hint="eastAsia"/>
                          <w:color w:val="0B5294"/>
                          <w:spacing w:val="-4"/>
                          <w:sz w:val="24"/>
                          <w:szCs w:val="24"/>
                          <w:rtl/>
                        </w:rPr>
                        <w:t>שיתמידו</w:t>
                      </w:r>
                      <w:r w:rsidRPr="00C52C16">
                        <w:rPr>
                          <w:rFonts w:cs="Tahoma"/>
                          <w:color w:val="0B5294"/>
                          <w:spacing w:val="-4"/>
                          <w:sz w:val="24"/>
                          <w:szCs w:val="24"/>
                          <w:rtl/>
                        </w:rPr>
                        <w:t xml:space="preserve"> </w:t>
                      </w:r>
                      <w:r w:rsidRPr="00C52C16">
                        <w:rPr>
                          <w:rFonts w:cs="Tahoma" w:hint="eastAsia"/>
                          <w:color w:val="0B5294"/>
                          <w:spacing w:val="-4"/>
                          <w:sz w:val="24"/>
                          <w:szCs w:val="24"/>
                          <w:rtl/>
                        </w:rPr>
                        <w:t>בעתיד</w:t>
                      </w:r>
                      <w:r w:rsidRPr="00C52C16">
                        <w:rPr>
                          <w:rFonts w:cs="Tahoma"/>
                          <w:color w:val="0B5294"/>
                          <w:spacing w:val="-4"/>
                          <w:sz w:val="24"/>
                          <w:szCs w:val="24"/>
                          <w:rtl/>
                        </w:rPr>
                        <w:t xml:space="preserve"> </w:t>
                      </w:r>
                      <w:r w:rsidRPr="00C52C16">
                        <w:rPr>
                          <w:rFonts w:cs="Tahoma" w:hint="eastAsia"/>
                          <w:color w:val="0B5294"/>
                          <w:spacing w:val="-4"/>
                          <w:sz w:val="24"/>
                          <w:szCs w:val="24"/>
                          <w:rtl/>
                        </w:rPr>
                        <w:t>בהרגלי</w:t>
                      </w:r>
                      <w:r w:rsidRPr="00C52C16">
                        <w:rPr>
                          <w:rFonts w:cs="Tahoma"/>
                          <w:color w:val="0B5294"/>
                          <w:spacing w:val="-4"/>
                          <w:sz w:val="24"/>
                          <w:szCs w:val="24"/>
                          <w:rtl/>
                        </w:rPr>
                        <w:t xml:space="preserve"> </w:t>
                      </w:r>
                      <w:r w:rsidRPr="00C52C16">
                        <w:rPr>
                          <w:rFonts w:cs="Tahoma" w:hint="eastAsia"/>
                          <w:color w:val="0B5294"/>
                          <w:spacing w:val="-4"/>
                          <w:sz w:val="24"/>
                          <w:szCs w:val="24"/>
                          <w:rtl/>
                        </w:rPr>
                        <w:t>תזונה</w:t>
                      </w:r>
                      <w:r w:rsidRPr="00C52C16">
                        <w:rPr>
                          <w:rFonts w:cs="Tahoma"/>
                          <w:color w:val="0B5294"/>
                          <w:spacing w:val="-4"/>
                          <w:sz w:val="24"/>
                          <w:szCs w:val="24"/>
                          <w:rtl/>
                        </w:rPr>
                        <w:t xml:space="preserve"> </w:t>
                      </w:r>
                      <w:r w:rsidRPr="00C52C16">
                        <w:rPr>
                          <w:rFonts w:cs="Tahoma" w:hint="eastAsia"/>
                          <w:color w:val="0B5294"/>
                          <w:spacing w:val="-4"/>
                          <w:sz w:val="24"/>
                          <w:szCs w:val="24"/>
                          <w:rtl/>
                        </w:rPr>
                        <w:t>ובריאות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נכונים</w:t>
                      </w:r>
                      <w:r w:rsidRPr="00C52C16">
                        <w:rPr>
                          <w:rFonts w:cs="Tahoma"/>
                          <w:color w:val="0B5294"/>
                          <w:spacing w:val="-4"/>
                          <w:sz w:val="24"/>
                          <w:szCs w:val="24"/>
                          <w:rtl/>
                        </w:rPr>
                        <w:t xml:space="preserve">. </w:t>
                      </w:r>
                      <w:r w:rsidRPr="00C52C16">
                        <w:rPr>
                          <w:rFonts w:cs="Tahoma" w:hint="eastAsia"/>
                          <w:color w:val="0B5294"/>
                          <w:spacing w:val="-4"/>
                          <w:sz w:val="24"/>
                          <w:szCs w:val="24"/>
                          <w:rtl/>
                        </w:rPr>
                        <w:t>דבר</w:t>
                      </w:r>
                      <w:r w:rsidRPr="00C52C16">
                        <w:rPr>
                          <w:rFonts w:cs="Tahoma"/>
                          <w:color w:val="0B5294"/>
                          <w:spacing w:val="-4"/>
                          <w:sz w:val="24"/>
                          <w:szCs w:val="24"/>
                          <w:rtl/>
                        </w:rPr>
                        <w:t xml:space="preserve"> </w:t>
                      </w:r>
                      <w:r w:rsidRPr="00C52C16">
                        <w:rPr>
                          <w:rFonts w:cs="Tahoma" w:hint="eastAsia"/>
                          <w:color w:val="0B5294"/>
                          <w:spacing w:val="-4"/>
                          <w:sz w:val="24"/>
                          <w:szCs w:val="24"/>
                          <w:rtl/>
                        </w:rPr>
                        <w:t>זה</w:t>
                      </w:r>
                      <w:r w:rsidRPr="00C52C16">
                        <w:rPr>
                          <w:rFonts w:cs="Tahoma"/>
                          <w:color w:val="0B5294"/>
                          <w:spacing w:val="-4"/>
                          <w:sz w:val="24"/>
                          <w:szCs w:val="24"/>
                          <w:rtl/>
                        </w:rPr>
                        <w:t xml:space="preserve"> </w:t>
                      </w:r>
                      <w:r w:rsidRPr="00C52C16">
                        <w:rPr>
                          <w:rFonts w:cs="Tahoma" w:hint="eastAsia"/>
                          <w:color w:val="0B5294"/>
                          <w:spacing w:val="-4"/>
                          <w:sz w:val="24"/>
                          <w:szCs w:val="24"/>
                          <w:rtl/>
                        </w:rPr>
                        <w:t>לא</w:t>
                      </w:r>
                      <w:r w:rsidRPr="00C52C16">
                        <w:rPr>
                          <w:rFonts w:cs="Tahoma"/>
                          <w:color w:val="0B5294"/>
                          <w:spacing w:val="-4"/>
                          <w:sz w:val="24"/>
                          <w:szCs w:val="24"/>
                          <w:rtl/>
                        </w:rPr>
                        <w:t xml:space="preserve"> </w:t>
                      </w:r>
                      <w:r w:rsidRPr="00C52C16">
                        <w:rPr>
                          <w:rFonts w:cs="Tahoma" w:hint="eastAsia"/>
                          <w:color w:val="0B5294"/>
                          <w:spacing w:val="-4"/>
                          <w:sz w:val="24"/>
                          <w:szCs w:val="24"/>
                          <w:rtl/>
                        </w:rPr>
                        <w:t>נעשה</w:t>
                      </w:r>
                      <w:r w:rsidRPr="00C52C16">
                        <w:rPr>
                          <w:rFonts w:cs="Tahoma"/>
                          <w:color w:val="0B5294"/>
                          <w:spacing w:val="-4"/>
                          <w:sz w:val="24"/>
                          <w:szCs w:val="24"/>
                          <w:rtl/>
                        </w:rPr>
                        <w:t xml:space="preserve"> </w:t>
                      </w:r>
                      <w:r w:rsidRPr="00C52C16">
                        <w:rPr>
                          <w:rFonts w:cs="Tahoma" w:hint="eastAsia"/>
                          <w:color w:val="0B5294"/>
                          <w:spacing w:val="-4"/>
                          <w:sz w:val="24"/>
                          <w:szCs w:val="24"/>
                          <w:rtl/>
                        </w:rPr>
                        <w:t>על</w:t>
                      </w:r>
                      <w:r w:rsidRPr="00C52C16">
                        <w:rPr>
                          <w:rFonts w:cs="Tahoma"/>
                          <w:color w:val="0B5294"/>
                          <w:spacing w:val="-4"/>
                          <w:sz w:val="24"/>
                          <w:szCs w:val="24"/>
                          <w:rtl/>
                        </w:rPr>
                        <w:t xml:space="preserve"> </w:t>
                      </w:r>
                      <w:r w:rsidRPr="00C52C16">
                        <w:rPr>
                          <w:rFonts w:cs="Tahoma" w:hint="eastAsia"/>
                          <w:color w:val="0B5294"/>
                          <w:spacing w:val="-4"/>
                          <w:sz w:val="24"/>
                          <w:szCs w:val="24"/>
                          <w:rtl/>
                        </w:rPr>
                        <w:t>ידי</w:t>
                      </w:r>
                      <w:r w:rsidRPr="00C52C16">
                        <w:rPr>
                          <w:rFonts w:cs="Tahoma"/>
                          <w:color w:val="0B5294"/>
                          <w:spacing w:val="-4"/>
                          <w:sz w:val="24"/>
                          <w:szCs w:val="24"/>
                          <w:rtl/>
                        </w:rPr>
                        <w:t xml:space="preserve"> </w:t>
                      </w:r>
                      <w:r w:rsidRPr="00C52C16">
                        <w:rPr>
                          <w:rFonts w:cs="Tahoma" w:hint="eastAsia"/>
                          <w:color w:val="0B5294"/>
                          <w:spacing w:val="-4"/>
                          <w:sz w:val="24"/>
                          <w:szCs w:val="24"/>
                          <w:rtl/>
                        </w:rPr>
                        <w:t>המרכזים</w:t>
                      </w:r>
                      <w:r w:rsidRPr="00C52C16">
                        <w:rPr>
                          <w:rFonts w:cs="Tahoma"/>
                          <w:color w:val="0B5294"/>
                          <w:spacing w:val="-4"/>
                          <w:sz w:val="24"/>
                          <w:szCs w:val="24"/>
                          <w:rtl/>
                        </w:rPr>
                        <w:t xml:space="preserve">, </w:t>
                      </w:r>
                      <w:r w:rsidRPr="00C52C16">
                        <w:rPr>
                          <w:rFonts w:cs="Tahoma" w:hint="eastAsia"/>
                          <w:color w:val="0B5294"/>
                          <w:spacing w:val="-4"/>
                          <w:sz w:val="24"/>
                          <w:szCs w:val="24"/>
                          <w:rtl/>
                        </w:rPr>
                        <w:t>ובמיוחד</w:t>
                      </w:r>
                      <w:r w:rsidRPr="00C52C16">
                        <w:rPr>
                          <w:rFonts w:cs="Tahoma"/>
                          <w:color w:val="0B5294"/>
                          <w:spacing w:val="-4"/>
                          <w:sz w:val="24"/>
                          <w:szCs w:val="24"/>
                          <w:rtl/>
                        </w:rPr>
                        <w:t xml:space="preserve"> </w:t>
                      </w:r>
                      <w:r w:rsidRPr="00C52C16">
                        <w:rPr>
                          <w:rFonts w:cs="Tahoma" w:hint="eastAsia"/>
                          <w:color w:val="0B5294"/>
                          <w:spacing w:val="-4"/>
                          <w:sz w:val="24"/>
                          <w:szCs w:val="24"/>
                          <w:rtl/>
                        </w:rPr>
                        <w:t>הקופות</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81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F9356F">
      <w:pPr>
        <w:pStyle w:val="RESHET"/>
        <w:rPr>
          <w:rtl/>
        </w:rPr>
      </w:pPr>
      <w:r w:rsidRPr="004D1EA5">
        <w:rPr>
          <w:rFonts w:hint="cs"/>
          <w:rtl/>
        </w:rPr>
        <w:t xml:space="preserve">על משרד </w:t>
      </w:r>
      <w:r w:rsidRPr="004D1EA5">
        <w:rPr>
          <w:rFonts w:hint="eastAsia"/>
          <w:rtl/>
        </w:rPr>
        <w:t>הבריאות</w:t>
      </w:r>
      <w:r w:rsidRPr="004D1EA5">
        <w:rPr>
          <w:rtl/>
        </w:rPr>
        <w:t xml:space="preserve">, </w:t>
      </w:r>
      <w:r w:rsidRPr="004D1EA5">
        <w:rPr>
          <w:rFonts w:hint="eastAsia"/>
          <w:rtl/>
        </w:rPr>
        <w:t>כגורם</w:t>
      </w:r>
      <w:r w:rsidRPr="004D1EA5">
        <w:rPr>
          <w:rtl/>
        </w:rPr>
        <w:t xml:space="preserve"> </w:t>
      </w:r>
      <w:r w:rsidRPr="004D1EA5">
        <w:rPr>
          <w:rFonts w:hint="eastAsia"/>
          <w:rtl/>
        </w:rPr>
        <w:t>מאסדר</w:t>
      </w:r>
      <w:r w:rsidRPr="004D1EA5">
        <w:rPr>
          <w:rtl/>
        </w:rPr>
        <w:t xml:space="preserve">, </w:t>
      </w:r>
      <w:r w:rsidRPr="004D1EA5">
        <w:rPr>
          <w:rFonts w:hint="eastAsia"/>
          <w:rtl/>
        </w:rPr>
        <w:t>לוודא</w:t>
      </w:r>
      <w:r w:rsidRPr="004D1EA5">
        <w:rPr>
          <w:rtl/>
        </w:rPr>
        <w:t xml:space="preserve"> </w:t>
      </w:r>
      <w:r w:rsidRPr="004D1EA5">
        <w:rPr>
          <w:rFonts w:hint="eastAsia"/>
          <w:rtl/>
        </w:rPr>
        <w:t>שקופות</w:t>
      </w:r>
      <w:r w:rsidRPr="004D1EA5">
        <w:rPr>
          <w:rtl/>
        </w:rPr>
        <w:t xml:space="preserve"> </w:t>
      </w:r>
      <w:r w:rsidRPr="004D1EA5">
        <w:rPr>
          <w:rFonts w:hint="eastAsia"/>
          <w:rtl/>
        </w:rPr>
        <w:t>החולים</w:t>
      </w:r>
      <w:r w:rsidRPr="004D1EA5">
        <w:rPr>
          <w:rtl/>
        </w:rPr>
        <w:t xml:space="preserve"> </w:t>
      </w:r>
      <w:r w:rsidRPr="004D1EA5">
        <w:rPr>
          <w:rFonts w:hint="eastAsia"/>
          <w:rtl/>
        </w:rPr>
        <w:t>והמרכזים</w:t>
      </w:r>
      <w:r w:rsidRPr="004D1EA5">
        <w:rPr>
          <w:rtl/>
        </w:rPr>
        <w:t xml:space="preserve"> </w:t>
      </w:r>
      <w:r w:rsidRPr="004D1EA5">
        <w:rPr>
          <w:rFonts w:hint="eastAsia"/>
          <w:rtl/>
        </w:rPr>
        <w:t>הבריאטריים</w:t>
      </w:r>
      <w:r w:rsidRPr="004D1EA5">
        <w:rPr>
          <w:rtl/>
        </w:rPr>
        <w:t xml:space="preserve"> </w:t>
      </w:r>
      <w:r w:rsidRPr="004D1EA5">
        <w:rPr>
          <w:rFonts w:hint="eastAsia"/>
          <w:rtl/>
        </w:rPr>
        <w:t>מקיימים</w:t>
      </w:r>
      <w:r w:rsidRPr="004D1EA5">
        <w:rPr>
          <w:rtl/>
        </w:rPr>
        <w:t xml:space="preserve"> </w:t>
      </w:r>
      <w:r w:rsidRPr="004D1EA5">
        <w:rPr>
          <w:rFonts w:hint="eastAsia"/>
          <w:rtl/>
        </w:rPr>
        <w:t>את</w:t>
      </w:r>
      <w:r w:rsidRPr="004D1EA5">
        <w:rPr>
          <w:rtl/>
        </w:rPr>
        <w:t xml:space="preserve"> </w:t>
      </w:r>
      <w:r w:rsidRPr="004D1EA5">
        <w:rPr>
          <w:rFonts w:hint="eastAsia"/>
          <w:rtl/>
        </w:rPr>
        <w:t>ההנחיות</w:t>
      </w:r>
      <w:r w:rsidRPr="004D1EA5">
        <w:rPr>
          <w:rtl/>
        </w:rPr>
        <w:t xml:space="preserve"> </w:t>
      </w:r>
      <w:r w:rsidRPr="004D1EA5">
        <w:rPr>
          <w:rFonts w:hint="eastAsia"/>
          <w:rtl/>
        </w:rPr>
        <w:t>שקבע</w:t>
      </w:r>
      <w:r w:rsidRPr="004D1EA5">
        <w:rPr>
          <w:rtl/>
        </w:rPr>
        <w:t xml:space="preserve"> </w:t>
      </w:r>
      <w:r w:rsidRPr="004D1EA5">
        <w:rPr>
          <w:rFonts w:hint="eastAsia"/>
          <w:rtl/>
        </w:rPr>
        <w:t>בחוזר</w:t>
      </w:r>
      <w:r w:rsidRPr="004D1EA5">
        <w:rPr>
          <w:rtl/>
        </w:rPr>
        <w:t xml:space="preserve"> בעניין הניתוחים </w:t>
      </w:r>
      <w:r w:rsidRPr="004D1EA5">
        <w:rPr>
          <w:rtl/>
        </w:rPr>
        <w:t>הבריאטרים</w:t>
      </w:r>
      <w:r w:rsidRPr="004D1EA5">
        <w:rPr>
          <w:rtl/>
        </w:rPr>
        <w:t xml:space="preserve"> </w:t>
      </w:r>
      <w:r w:rsidRPr="004D1EA5">
        <w:rPr>
          <w:rFonts w:hint="eastAsia"/>
          <w:rtl/>
        </w:rPr>
        <w:t>כדי</w:t>
      </w:r>
      <w:r w:rsidRPr="004D1EA5">
        <w:rPr>
          <w:rtl/>
        </w:rPr>
        <w:t xml:space="preserve"> </w:t>
      </w:r>
      <w:r w:rsidRPr="004D1EA5">
        <w:rPr>
          <w:rFonts w:hint="eastAsia"/>
          <w:rtl/>
        </w:rPr>
        <w:t>להבטיח</w:t>
      </w:r>
      <w:r w:rsidRPr="004D1EA5">
        <w:rPr>
          <w:rtl/>
        </w:rPr>
        <w:t xml:space="preserve"> </w:t>
      </w:r>
      <w:r w:rsidRPr="004D1EA5">
        <w:rPr>
          <w:rFonts w:hint="eastAsia"/>
          <w:rtl/>
        </w:rPr>
        <w:t>שהמתבגרים</w:t>
      </w:r>
      <w:r w:rsidRPr="004D1EA5">
        <w:rPr>
          <w:rtl/>
        </w:rPr>
        <w:t xml:space="preserve"> </w:t>
      </w:r>
      <w:r w:rsidRPr="004D1EA5">
        <w:rPr>
          <w:rFonts w:hint="eastAsia"/>
          <w:rtl/>
        </w:rPr>
        <w:t>ישמרו</w:t>
      </w:r>
      <w:r w:rsidRPr="004D1EA5">
        <w:rPr>
          <w:rtl/>
        </w:rPr>
        <w:t xml:space="preserve"> </w:t>
      </w:r>
      <w:r w:rsidRPr="004D1EA5">
        <w:rPr>
          <w:rFonts w:hint="eastAsia"/>
          <w:rtl/>
        </w:rPr>
        <w:t>על</w:t>
      </w:r>
      <w:r w:rsidRPr="004D1EA5">
        <w:rPr>
          <w:rtl/>
        </w:rPr>
        <w:t xml:space="preserve"> </w:t>
      </w:r>
      <w:r w:rsidRPr="004D1EA5">
        <w:rPr>
          <w:rFonts w:hint="eastAsia"/>
          <w:rtl/>
        </w:rPr>
        <w:t>תוצאות</w:t>
      </w:r>
      <w:r w:rsidRPr="004D1EA5">
        <w:rPr>
          <w:rFonts w:hint="cs"/>
          <w:rtl/>
        </w:rPr>
        <w:t xml:space="preserve"> הניתוח</w:t>
      </w:r>
      <w:r w:rsidRPr="004D1EA5">
        <w:rPr>
          <w:rtl/>
        </w:rPr>
        <w:t xml:space="preserve"> בטווח </w:t>
      </w:r>
      <w:r w:rsidRPr="004D1EA5">
        <w:rPr>
          <w:rFonts w:hint="cs"/>
          <w:rtl/>
        </w:rPr>
        <w:t xml:space="preserve">הארוך. </w:t>
      </w:r>
    </w:p>
    <w:p w:rsidR="00F9356F" w:rsidRPr="00F9356F" w:rsidP="00F9356F">
      <w:pPr>
        <w:spacing w:line="240" w:lineRule="exact"/>
        <w:ind w:right="2268"/>
        <w:jc w:val="both"/>
        <w:rPr>
          <w:rFonts w:ascii="Tahoma" w:hAnsi="Tahoma" w:cs="Tahoma"/>
          <w:sz w:val="18"/>
          <w:szCs w:val="18"/>
        </w:rPr>
      </w:pPr>
    </w:p>
    <w:p w:rsidR="002E6D5B" w:rsidRPr="001E7226" w:rsidP="00BD4CD2">
      <w:pPr>
        <w:pStyle w:val="KOT5"/>
        <w:rPr>
          <w:rtl/>
        </w:rPr>
      </w:pPr>
      <w:r w:rsidRPr="001E7226">
        <w:rPr>
          <w:rFonts w:hint="eastAsia"/>
          <w:rtl/>
        </w:rPr>
        <w:t>הרשם</w:t>
      </w:r>
      <w:r w:rsidRPr="001E7226">
        <w:rPr>
          <w:rtl/>
        </w:rPr>
        <w:t xml:space="preserve"> </w:t>
      </w:r>
      <w:r w:rsidRPr="001E7226">
        <w:rPr>
          <w:rFonts w:hint="eastAsia"/>
          <w:rtl/>
        </w:rPr>
        <w:t>הבריאטרי</w:t>
      </w:r>
    </w:p>
    <w:p w:rsidR="002E6D5B" w:rsidRPr="004D1EA5" w:rsidP="00BD4CD2">
      <w:pPr>
        <w:spacing w:line="240" w:lineRule="exact"/>
        <w:ind w:right="2268"/>
        <w:jc w:val="both"/>
        <w:rPr>
          <w:rFonts w:ascii="Tahoma" w:hAnsi="Tahoma" w:cs="Tahoma"/>
          <w:sz w:val="18"/>
          <w:szCs w:val="18"/>
          <w:rtl/>
        </w:rPr>
      </w:pPr>
      <w:r w:rsidRPr="004A7C86">
        <w:rPr>
          <w:rFonts w:ascii="Tahoma" w:hAnsi="Tahoma" w:cs="Tahoma" w:hint="cs"/>
          <w:spacing w:val="-4"/>
          <w:sz w:val="18"/>
          <w:szCs w:val="18"/>
          <w:rtl/>
        </w:rPr>
        <w:t>תפקיד</w:t>
      </w:r>
      <w:r w:rsidRPr="004A7C86">
        <w:rPr>
          <w:rFonts w:ascii="Tahoma" w:hAnsi="Tahoma" w:cs="Tahoma"/>
          <w:spacing w:val="-4"/>
          <w:sz w:val="18"/>
          <w:szCs w:val="18"/>
          <w:rtl/>
        </w:rPr>
        <w:t xml:space="preserve"> </w:t>
      </w:r>
      <w:r w:rsidRPr="004A7C86">
        <w:rPr>
          <w:rFonts w:ascii="Tahoma" w:hAnsi="Tahoma" w:cs="Tahoma" w:hint="cs"/>
          <w:spacing w:val="-4"/>
          <w:sz w:val="18"/>
          <w:szCs w:val="18"/>
          <w:rtl/>
        </w:rPr>
        <w:t>הרשם</w:t>
      </w:r>
      <w:r w:rsidRPr="004A7C86">
        <w:rPr>
          <w:rFonts w:ascii="Tahoma" w:hAnsi="Tahoma" w:cs="Tahoma"/>
          <w:spacing w:val="-4"/>
          <w:sz w:val="18"/>
          <w:szCs w:val="18"/>
          <w:rtl/>
        </w:rPr>
        <w:t xml:space="preserve"> </w:t>
      </w:r>
      <w:r w:rsidRPr="004A7C86">
        <w:rPr>
          <w:rFonts w:ascii="Tahoma" w:hAnsi="Tahoma" w:cs="Tahoma" w:hint="cs"/>
          <w:spacing w:val="-4"/>
          <w:sz w:val="18"/>
          <w:szCs w:val="18"/>
          <w:rtl/>
        </w:rPr>
        <w:t>הבריאטרי</w:t>
      </w:r>
      <w:r w:rsidRPr="004A7C86">
        <w:rPr>
          <w:rFonts w:ascii="Tahoma" w:hAnsi="Tahoma" w:cs="Tahoma"/>
          <w:spacing w:val="-4"/>
          <w:sz w:val="18"/>
          <w:szCs w:val="18"/>
          <w:rtl/>
        </w:rPr>
        <w:t xml:space="preserve"> </w:t>
      </w:r>
      <w:r w:rsidRPr="004A7C86">
        <w:rPr>
          <w:rFonts w:ascii="Tahoma" w:hAnsi="Tahoma" w:cs="Tahoma" w:hint="cs"/>
          <w:spacing w:val="-4"/>
          <w:sz w:val="18"/>
          <w:szCs w:val="18"/>
          <w:rtl/>
        </w:rPr>
        <w:t>הוא</w:t>
      </w:r>
      <w:r w:rsidRPr="004A7C86">
        <w:rPr>
          <w:rFonts w:ascii="Tahoma" w:hAnsi="Tahoma" w:cs="Tahoma"/>
          <w:spacing w:val="-4"/>
          <w:sz w:val="18"/>
          <w:szCs w:val="18"/>
          <w:rtl/>
        </w:rPr>
        <w:t xml:space="preserve"> </w:t>
      </w:r>
      <w:r w:rsidRPr="004A7C86">
        <w:rPr>
          <w:rFonts w:ascii="Tahoma" w:hAnsi="Tahoma" w:cs="Tahoma" w:hint="cs"/>
          <w:spacing w:val="-4"/>
          <w:sz w:val="18"/>
          <w:szCs w:val="18"/>
          <w:rtl/>
        </w:rPr>
        <w:t>תפקיד</w:t>
      </w:r>
      <w:r w:rsidRPr="004A7C86">
        <w:rPr>
          <w:rFonts w:ascii="Tahoma" w:hAnsi="Tahoma" w:cs="Tahoma"/>
          <w:spacing w:val="-4"/>
          <w:sz w:val="18"/>
          <w:szCs w:val="18"/>
          <w:rtl/>
        </w:rPr>
        <w:t xml:space="preserve"> </w:t>
      </w:r>
      <w:r w:rsidRPr="004A7C86">
        <w:rPr>
          <w:rFonts w:ascii="Tahoma" w:hAnsi="Tahoma" w:cs="Tahoma" w:hint="cs"/>
          <w:spacing w:val="-4"/>
          <w:sz w:val="18"/>
          <w:szCs w:val="18"/>
          <w:rtl/>
        </w:rPr>
        <w:t>סטטוטורי</w:t>
      </w:r>
      <w:r>
        <w:rPr>
          <w:rStyle w:val="FootnoteReference0"/>
          <w:rFonts w:ascii="Tahoma" w:hAnsi="Tahoma" w:cs="Tahoma"/>
          <w:spacing w:val="-4"/>
          <w:sz w:val="18"/>
          <w:szCs w:val="18"/>
          <w:rtl/>
        </w:rPr>
        <w:footnoteReference w:id="124"/>
      </w:r>
      <w:r w:rsidRPr="004A7C86">
        <w:rPr>
          <w:rFonts w:ascii="Tahoma" w:hAnsi="Tahoma" w:cs="Tahoma" w:hint="cs"/>
          <w:spacing w:val="-4"/>
          <w:sz w:val="18"/>
          <w:szCs w:val="18"/>
          <w:rtl/>
        </w:rPr>
        <w:t>. הוא נוסד ב-2013 ו</w:t>
      </w:r>
      <w:r w:rsidRPr="004A7C86">
        <w:rPr>
          <w:rFonts w:ascii="Tahoma" w:hAnsi="Tahoma" w:cs="Tahoma"/>
          <w:spacing w:val="-4"/>
          <w:sz w:val="18"/>
          <w:szCs w:val="18"/>
          <w:rtl/>
        </w:rPr>
        <w:t>פועל במרכז</w:t>
      </w:r>
      <w:r w:rsidRPr="004D1EA5">
        <w:rPr>
          <w:rFonts w:ascii="Tahoma" w:hAnsi="Tahoma" w:cs="Tahoma"/>
          <w:sz w:val="18"/>
          <w:szCs w:val="18"/>
          <w:rtl/>
        </w:rPr>
        <w:t xml:space="preserve"> הלאומי לבקרת מחלות</w:t>
      </w:r>
      <w:r w:rsidRPr="004D1EA5">
        <w:rPr>
          <w:rFonts w:ascii="Tahoma" w:hAnsi="Tahoma" w:cs="Tahoma" w:hint="cs"/>
          <w:sz w:val="18"/>
          <w:szCs w:val="18"/>
          <w:rtl/>
        </w:rPr>
        <w:t>. הרשם</w:t>
      </w:r>
      <w:r w:rsidRPr="004D1EA5">
        <w:rPr>
          <w:rFonts w:ascii="Tahoma" w:hAnsi="Tahoma" w:cs="Tahoma"/>
          <w:sz w:val="18"/>
          <w:szCs w:val="18"/>
          <w:rtl/>
        </w:rPr>
        <w:t xml:space="preserve"> משמש אמצעי לבקרת איכות הפעילות הרפואית </w:t>
      </w:r>
      <w:r w:rsidRPr="004D1EA5">
        <w:rPr>
          <w:rFonts w:ascii="Tahoma" w:hAnsi="Tahoma" w:cs="Tahoma"/>
          <w:sz w:val="18"/>
          <w:szCs w:val="18"/>
          <w:rtl/>
        </w:rPr>
        <w:t xml:space="preserve">בתחום </w:t>
      </w:r>
      <w:r w:rsidRPr="004D1EA5">
        <w:rPr>
          <w:rFonts w:ascii="Tahoma" w:hAnsi="Tahoma" w:cs="Tahoma" w:hint="cs"/>
          <w:sz w:val="18"/>
          <w:szCs w:val="18"/>
          <w:rtl/>
        </w:rPr>
        <w:t>הבריאטרייה</w:t>
      </w:r>
      <w:r w:rsidRPr="004D1EA5">
        <w:rPr>
          <w:rFonts w:ascii="Tahoma" w:hAnsi="Tahoma" w:cs="Tahoma"/>
          <w:sz w:val="18"/>
          <w:szCs w:val="18"/>
          <w:rtl/>
        </w:rPr>
        <w:t xml:space="preserve">. </w:t>
      </w:r>
      <w:r w:rsidRPr="004D1EA5">
        <w:rPr>
          <w:rFonts w:ascii="Tahoma" w:hAnsi="Tahoma" w:cs="Tahoma" w:hint="cs"/>
          <w:sz w:val="18"/>
          <w:szCs w:val="18"/>
          <w:rtl/>
        </w:rPr>
        <w:t>חוזר</w:t>
      </w:r>
      <w:r w:rsidRPr="004D1EA5">
        <w:rPr>
          <w:rFonts w:ascii="Tahoma" w:hAnsi="Tahoma" w:cs="Tahoma"/>
          <w:sz w:val="18"/>
          <w:szCs w:val="18"/>
          <w:rtl/>
        </w:rPr>
        <w:t xml:space="preserve"> </w:t>
      </w:r>
      <w:r w:rsidRPr="004D1EA5">
        <w:rPr>
          <w:rFonts w:ascii="Tahoma" w:hAnsi="Tahoma" w:cs="Tahoma" w:hint="cs"/>
          <w:sz w:val="18"/>
          <w:szCs w:val="18"/>
          <w:rtl/>
        </w:rPr>
        <w:t>המשרד</w:t>
      </w:r>
      <w:r w:rsidRPr="004D1EA5">
        <w:rPr>
          <w:rFonts w:ascii="Tahoma" w:hAnsi="Tahoma" w:cs="Tahoma"/>
          <w:sz w:val="18"/>
          <w:szCs w:val="18"/>
          <w:rtl/>
        </w:rPr>
        <w:t xml:space="preserve"> </w:t>
      </w:r>
      <w:r w:rsidRPr="004D1EA5">
        <w:rPr>
          <w:rFonts w:ascii="Tahoma" w:hAnsi="Tahoma" w:cs="Tahoma" w:hint="cs"/>
          <w:sz w:val="18"/>
          <w:szCs w:val="18"/>
          <w:rtl/>
        </w:rPr>
        <w:t>מסדיר</w:t>
      </w:r>
      <w:r w:rsidRPr="004D1EA5">
        <w:rPr>
          <w:rFonts w:ascii="Tahoma" w:hAnsi="Tahoma" w:cs="Tahoma"/>
          <w:sz w:val="18"/>
          <w:szCs w:val="18"/>
          <w:rtl/>
        </w:rPr>
        <w:t xml:space="preserve"> </w:t>
      </w:r>
      <w:r w:rsidRPr="004D1EA5">
        <w:rPr>
          <w:rFonts w:ascii="Tahoma" w:hAnsi="Tahoma" w:cs="Tahoma" w:hint="cs"/>
          <w:sz w:val="18"/>
          <w:szCs w:val="18"/>
          <w:rtl/>
        </w:rPr>
        <w:t>את</w:t>
      </w:r>
      <w:r w:rsidRPr="004D1EA5">
        <w:rPr>
          <w:rFonts w:ascii="Tahoma" w:hAnsi="Tahoma" w:cs="Tahoma"/>
          <w:sz w:val="18"/>
          <w:szCs w:val="18"/>
          <w:rtl/>
        </w:rPr>
        <w:t xml:space="preserve"> </w:t>
      </w:r>
      <w:r w:rsidRPr="004D1EA5">
        <w:rPr>
          <w:rFonts w:ascii="Tahoma" w:hAnsi="Tahoma" w:cs="Tahoma" w:hint="cs"/>
          <w:sz w:val="18"/>
          <w:szCs w:val="18"/>
          <w:rtl/>
        </w:rPr>
        <w:t>פעילותו</w:t>
      </w:r>
      <w:r w:rsidRPr="004D1EA5">
        <w:rPr>
          <w:rFonts w:ascii="Tahoma" w:hAnsi="Tahoma" w:cs="Tahoma"/>
          <w:sz w:val="18"/>
          <w:szCs w:val="18"/>
          <w:rtl/>
        </w:rPr>
        <w:t xml:space="preserve"> </w:t>
      </w:r>
      <w:r w:rsidRPr="004D1EA5">
        <w:rPr>
          <w:rFonts w:ascii="Tahoma" w:hAnsi="Tahoma" w:cs="Tahoma" w:hint="cs"/>
          <w:sz w:val="18"/>
          <w:szCs w:val="18"/>
          <w:rtl/>
        </w:rPr>
        <w:t>של</w:t>
      </w:r>
      <w:r w:rsidRPr="004D1EA5">
        <w:rPr>
          <w:rFonts w:ascii="Tahoma" w:hAnsi="Tahoma" w:cs="Tahoma"/>
          <w:sz w:val="18"/>
          <w:szCs w:val="18"/>
          <w:rtl/>
        </w:rPr>
        <w:t xml:space="preserve"> </w:t>
      </w:r>
      <w:r w:rsidRPr="004D1EA5">
        <w:rPr>
          <w:rFonts w:ascii="Tahoma" w:hAnsi="Tahoma" w:cs="Tahoma" w:hint="cs"/>
          <w:sz w:val="18"/>
          <w:szCs w:val="18"/>
          <w:rtl/>
        </w:rPr>
        <w:t>הרשם</w:t>
      </w:r>
      <w:r w:rsidRPr="004D1EA5">
        <w:rPr>
          <w:rFonts w:ascii="Tahoma" w:hAnsi="Tahoma" w:cs="Tahoma"/>
          <w:sz w:val="18"/>
          <w:szCs w:val="18"/>
          <w:rtl/>
        </w:rPr>
        <w:t xml:space="preserve">, </w:t>
      </w:r>
      <w:r w:rsidRPr="004D1EA5">
        <w:rPr>
          <w:rFonts w:ascii="Tahoma" w:hAnsi="Tahoma" w:cs="Tahoma" w:hint="cs"/>
          <w:sz w:val="18"/>
          <w:szCs w:val="18"/>
          <w:rtl/>
        </w:rPr>
        <w:t>את אופן</w:t>
      </w:r>
      <w:r w:rsidRPr="004D1EA5">
        <w:rPr>
          <w:rFonts w:ascii="Tahoma" w:hAnsi="Tahoma" w:cs="Tahoma"/>
          <w:sz w:val="18"/>
          <w:szCs w:val="18"/>
          <w:rtl/>
        </w:rPr>
        <w:t xml:space="preserve"> </w:t>
      </w:r>
      <w:r w:rsidRPr="004D1EA5">
        <w:rPr>
          <w:rFonts w:ascii="Tahoma" w:hAnsi="Tahoma" w:cs="Tahoma" w:hint="cs"/>
          <w:sz w:val="18"/>
          <w:szCs w:val="18"/>
          <w:rtl/>
        </w:rPr>
        <w:t>העברת</w:t>
      </w:r>
      <w:r w:rsidRPr="004D1EA5">
        <w:rPr>
          <w:rFonts w:ascii="Tahoma" w:hAnsi="Tahoma" w:cs="Tahoma"/>
          <w:sz w:val="18"/>
          <w:szCs w:val="18"/>
          <w:rtl/>
        </w:rPr>
        <w:t xml:space="preserve"> </w:t>
      </w:r>
      <w:r w:rsidRPr="004D1EA5">
        <w:rPr>
          <w:rFonts w:ascii="Tahoma" w:hAnsi="Tahoma" w:cs="Tahoma" w:hint="cs"/>
          <w:sz w:val="18"/>
          <w:szCs w:val="18"/>
          <w:rtl/>
        </w:rPr>
        <w:t>הדיווחים</w:t>
      </w:r>
      <w:r w:rsidRPr="004D1EA5">
        <w:rPr>
          <w:rFonts w:ascii="Tahoma" w:hAnsi="Tahoma" w:cs="Tahoma"/>
          <w:sz w:val="18"/>
          <w:szCs w:val="18"/>
          <w:rtl/>
        </w:rPr>
        <w:t xml:space="preserve"> </w:t>
      </w:r>
      <w:r w:rsidRPr="004D1EA5">
        <w:rPr>
          <w:rFonts w:ascii="Tahoma" w:hAnsi="Tahoma" w:cs="Tahoma" w:hint="cs"/>
          <w:sz w:val="18"/>
          <w:szCs w:val="18"/>
          <w:rtl/>
        </w:rPr>
        <w:t>ואת פירוט הגופים שמוטלת עליהם אחריות</w:t>
      </w:r>
      <w:r w:rsidRPr="004D1EA5">
        <w:rPr>
          <w:rFonts w:ascii="Tahoma" w:hAnsi="Tahoma" w:cs="Tahoma"/>
          <w:sz w:val="18"/>
          <w:szCs w:val="18"/>
          <w:rtl/>
        </w:rPr>
        <w:t xml:space="preserve"> </w:t>
      </w:r>
      <w:r w:rsidRPr="004D1EA5">
        <w:rPr>
          <w:rFonts w:ascii="Tahoma" w:hAnsi="Tahoma" w:cs="Tahoma" w:hint="cs"/>
          <w:sz w:val="18"/>
          <w:szCs w:val="18"/>
          <w:rtl/>
        </w:rPr>
        <w:t>לדווח לרשם</w:t>
      </w:r>
      <w:r>
        <w:rPr>
          <w:rStyle w:val="FootnoteReference0"/>
          <w:rFonts w:ascii="Tahoma" w:hAnsi="Tahoma" w:cs="Tahoma"/>
          <w:sz w:val="18"/>
          <w:szCs w:val="18"/>
          <w:rtl/>
        </w:rPr>
        <w:footnoteReference w:id="125"/>
      </w:r>
      <w:r w:rsidRPr="004D1EA5">
        <w:rPr>
          <w:rFonts w:ascii="Tahoma" w:hAnsi="Tahoma" w:cs="Tahoma" w:hint="cs"/>
          <w:sz w:val="18"/>
          <w:szCs w:val="18"/>
          <w:rtl/>
        </w:rPr>
        <w:t>.</w:t>
      </w:r>
    </w:p>
    <w:p w:rsidR="002E6D5B" w:rsidRPr="004D1EA5" w:rsidP="00F9356F">
      <w:pPr>
        <w:spacing w:after="240" w:line="240" w:lineRule="exact"/>
        <w:ind w:right="2268"/>
        <w:jc w:val="both"/>
        <w:rPr>
          <w:rFonts w:ascii="Tahoma" w:hAnsi="Tahoma" w:cs="Tahoma"/>
          <w:sz w:val="18"/>
          <w:szCs w:val="18"/>
          <w:rtl/>
        </w:rPr>
      </w:pPr>
      <w:r w:rsidRPr="004D1EA5">
        <w:rPr>
          <w:rFonts w:ascii="Tahoma" w:hAnsi="Tahoma" w:cs="Tahoma" w:hint="cs"/>
          <w:sz w:val="18"/>
          <w:szCs w:val="18"/>
          <w:rtl/>
        </w:rPr>
        <w:t>כל</w:t>
      </w:r>
      <w:r w:rsidRPr="004D1EA5">
        <w:rPr>
          <w:rFonts w:ascii="Tahoma" w:hAnsi="Tahoma" w:cs="Tahoma"/>
          <w:sz w:val="18"/>
          <w:szCs w:val="18"/>
          <w:rtl/>
        </w:rPr>
        <w:t xml:space="preserve"> שנה מפרסם הרשם נתונים על הניתוחים בשנה החולפת, </w:t>
      </w:r>
      <w:r w:rsidRPr="004D1EA5">
        <w:rPr>
          <w:rFonts w:ascii="Tahoma" w:hAnsi="Tahoma" w:cs="Tahoma" w:hint="cs"/>
          <w:sz w:val="18"/>
          <w:szCs w:val="18"/>
          <w:rtl/>
        </w:rPr>
        <w:t>ובהם</w:t>
      </w:r>
      <w:r w:rsidRPr="004D1EA5">
        <w:rPr>
          <w:rFonts w:ascii="Tahoma" w:hAnsi="Tahoma" w:cs="Tahoma"/>
          <w:sz w:val="18"/>
          <w:szCs w:val="18"/>
          <w:rtl/>
        </w:rPr>
        <w:t xml:space="preserve">: </w:t>
      </w:r>
      <w:r w:rsidRPr="004D1EA5">
        <w:rPr>
          <w:rFonts w:ascii="Tahoma" w:hAnsi="Tahoma" w:cs="Tahoma" w:hint="cs"/>
          <w:sz w:val="18"/>
          <w:szCs w:val="18"/>
          <w:rtl/>
        </w:rPr>
        <w:t>נתונים</w:t>
      </w:r>
      <w:r w:rsidRPr="004D1EA5">
        <w:rPr>
          <w:rFonts w:ascii="Tahoma" w:hAnsi="Tahoma" w:cs="Tahoma"/>
          <w:sz w:val="18"/>
          <w:szCs w:val="18"/>
          <w:rtl/>
        </w:rPr>
        <w:t xml:space="preserve"> על </w:t>
      </w:r>
      <w:r w:rsidRPr="004D1EA5">
        <w:rPr>
          <w:rFonts w:ascii="Tahoma" w:hAnsi="Tahoma" w:cs="Tahoma" w:hint="cs"/>
          <w:sz w:val="18"/>
          <w:szCs w:val="18"/>
          <w:rtl/>
        </w:rPr>
        <w:t>מספר</w:t>
      </w:r>
      <w:r w:rsidRPr="004D1EA5">
        <w:rPr>
          <w:rFonts w:ascii="Tahoma" w:hAnsi="Tahoma" w:cs="Tahoma"/>
          <w:sz w:val="18"/>
          <w:szCs w:val="18"/>
          <w:rtl/>
        </w:rPr>
        <w:t xml:space="preserve"> </w:t>
      </w:r>
      <w:r w:rsidRPr="004D1EA5">
        <w:rPr>
          <w:rFonts w:ascii="Tahoma" w:hAnsi="Tahoma" w:cs="Tahoma" w:hint="cs"/>
          <w:sz w:val="18"/>
          <w:szCs w:val="18"/>
          <w:rtl/>
        </w:rPr>
        <w:t>המנותחים</w:t>
      </w:r>
      <w:r w:rsidRPr="004D1EA5">
        <w:rPr>
          <w:rFonts w:ascii="Tahoma" w:hAnsi="Tahoma" w:cs="Tahoma"/>
          <w:sz w:val="18"/>
          <w:szCs w:val="18"/>
          <w:rtl/>
        </w:rPr>
        <w:t xml:space="preserve">, סוגי </w:t>
      </w:r>
      <w:r w:rsidRPr="004D1EA5">
        <w:rPr>
          <w:rFonts w:ascii="Tahoma" w:hAnsi="Tahoma" w:cs="Tahoma" w:hint="cs"/>
          <w:sz w:val="18"/>
          <w:szCs w:val="18"/>
          <w:rtl/>
        </w:rPr>
        <w:t>הניתוחים</w:t>
      </w:r>
      <w:r w:rsidRPr="004D1EA5">
        <w:rPr>
          <w:rFonts w:ascii="Tahoma" w:hAnsi="Tahoma" w:cs="Tahoma"/>
          <w:sz w:val="18"/>
          <w:szCs w:val="18"/>
          <w:rtl/>
        </w:rPr>
        <w:t xml:space="preserve"> שבוצעו, מאפייני המנותחים, התפלגות גילים, מגדר ולאום, </w:t>
      </w:r>
      <w:r w:rsidRPr="004D1EA5">
        <w:rPr>
          <w:rFonts w:ascii="Tahoma" w:hAnsi="Tahoma" w:cs="Tahoma" w:hint="cs"/>
          <w:sz w:val="18"/>
          <w:szCs w:val="18"/>
          <w:rtl/>
        </w:rPr>
        <w:t>שיעור</w:t>
      </w:r>
      <w:r w:rsidRPr="004D1EA5">
        <w:rPr>
          <w:rFonts w:ascii="Tahoma" w:hAnsi="Tahoma" w:cs="Tahoma"/>
          <w:sz w:val="18"/>
          <w:szCs w:val="18"/>
          <w:rtl/>
        </w:rPr>
        <w:t xml:space="preserve"> </w:t>
      </w:r>
      <w:r w:rsidRPr="004D1EA5">
        <w:rPr>
          <w:rFonts w:ascii="Tahoma" w:hAnsi="Tahoma" w:cs="Tahoma" w:hint="eastAsia"/>
          <w:sz w:val="18"/>
          <w:szCs w:val="18"/>
          <w:rtl/>
        </w:rPr>
        <w:t>הסיבוכים</w:t>
      </w:r>
      <w:r w:rsidRPr="004D1EA5">
        <w:rPr>
          <w:rFonts w:ascii="Tahoma" w:hAnsi="Tahoma" w:cs="Tahoma" w:hint="cs"/>
          <w:sz w:val="18"/>
          <w:szCs w:val="18"/>
          <w:rtl/>
        </w:rPr>
        <w:t xml:space="preserve"> והתמותה ועוד. ואולם נתונים רבים אחרים</w:t>
      </w:r>
      <w:r w:rsidRPr="004D1EA5">
        <w:rPr>
          <w:rFonts w:ascii="Tahoma" w:hAnsi="Tahoma" w:cs="Tahoma"/>
          <w:sz w:val="18"/>
          <w:szCs w:val="18"/>
          <w:rtl/>
        </w:rPr>
        <w:t xml:space="preserve"> </w:t>
      </w:r>
      <w:r w:rsidRPr="004D1EA5">
        <w:rPr>
          <w:rFonts w:ascii="Tahoma" w:hAnsi="Tahoma" w:cs="Tahoma" w:hint="cs"/>
          <w:sz w:val="18"/>
          <w:szCs w:val="18"/>
          <w:rtl/>
        </w:rPr>
        <w:t>שהיו</w:t>
      </w:r>
      <w:r w:rsidRPr="004D1EA5">
        <w:rPr>
          <w:rFonts w:ascii="Tahoma" w:hAnsi="Tahoma" w:cs="Tahoma"/>
          <w:sz w:val="18"/>
          <w:szCs w:val="18"/>
          <w:rtl/>
        </w:rPr>
        <w:t xml:space="preserve"> </w:t>
      </w:r>
      <w:r w:rsidRPr="004D1EA5">
        <w:rPr>
          <w:rFonts w:ascii="Tahoma" w:hAnsi="Tahoma" w:cs="Tahoma" w:hint="cs"/>
          <w:sz w:val="18"/>
          <w:szCs w:val="18"/>
          <w:rtl/>
        </w:rPr>
        <w:t>יכולים</w:t>
      </w:r>
      <w:r w:rsidRPr="004D1EA5">
        <w:rPr>
          <w:rFonts w:ascii="Tahoma" w:hAnsi="Tahoma" w:cs="Tahoma"/>
          <w:sz w:val="18"/>
          <w:szCs w:val="18"/>
          <w:rtl/>
        </w:rPr>
        <w:t xml:space="preserve"> לסייע </w:t>
      </w:r>
      <w:r w:rsidRPr="004D1EA5">
        <w:rPr>
          <w:rFonts w:ascii="Tahoma" w:hAnsi="Tahoma" w:cs="Tahoma" w:hint="cs"/>
          <w:sz w:val="18"/>
          <w:szCs w:val="18"/>
          <w:rtl/>
        </w:rPr>
        <w:t>לביצוע</w:t>
      </w:r>
      <w:r w:rsidRPr="004D1EA5">
        <w:rPr>
          <w:rFonts w:ascii="Tahoma" w:hAnsi="Tahoma" w:cs="Tahoma"/>
          <w:sz w:val="18"/>
          <w:szCs w:val="18"/>
          <w:rtl/>
        </w:rPr>
        <w:t xml:space="preserve"> בקרה של המשרד </w:t>
      </w:r>
      <w:r w:rsidRPr="004D1EA5">
        <w:rPr>
          <w:rFonts w:ascii="Tahoma" w:hAnsi="Tahoma" w:cs="Tahoma" w:hint="cs"/>
          <w:sz w:val="18"/>
          <w:szCs w:val="18"/>
          <w:rtl/>
        </w:rPr>
        <w:t>חסרים</w:t>
      </w:r>
      <w:r w:rsidRPr="004D1EA5">
        <w:rPr>
          <w:rFonts w:ascii="Tahoma" w:hAnsi="Tahoma" w:cs="Tahoma"/>
          <w:sz w:val="18"/>
          <w:szCs w:val="18"/>
          <w:rtl/>
        </w:rPr>
        <w:t xml:space="preserve"> </w:t>
      </w:r>
      <w:r w:rsidRPr="004D1EA5">
        <w:rPr>
          <w:rFonts w:ascii="Tahoma" w:hAnsi="Tahoma" w:cs="Tahoma" w:hint="cs"/>
          <w:sz w:val="18"/>
          <w:szCs w:val="18"/>
          <w:rtl/>
        </w:rPr>
        <w:t>בדיווח</w:t>
      </w:r>
      <w:r w:rsidRPr="004D1EA5">
        <w:rPr>
          <w:rFonts w:ascii="Tahoma" w:hAnsi="Tahoma" w:cs="Tahoma"/>
          <w:sz w:val="18"/>
          <w:szCs w:val="18"/>
          <w:rtl/>
        </w:rPr>
        <w:t xml:space="preserve"> </w:t>
      </w:r>
      <w:r w:rsidRPr="004D1EA5">
        <w:rPr>
          <w:rFonts w:ascii="Tahoma" w:hAnsi="Tahoma" w:cs="Tahoma" w:hint="cs"/>
          <w:sz w:val="18"/>
          <w:szCs w:val="18"/>
          <w:rtl/>
        </w:rPr>
        <w:t>שלו,</w:t>
      </w:r>
      <w:r w:rsidRPr="004D1EA5">
        <w:rPr>
          <w:rFonts w:ascii="Tahoma" w:hAnsi="Tahoma" w:cs="Tahoma"/>
          <w:sz w:val="18"/>
          <w:szCs w:val="18"/>
          <w:rtl/>
        </w:rPr>
        <w:t xml:space="preserve"> </w:t>
      </w:r>
      <w:r w:rsidRPr="004D1EA5">
        <w:rPr>
          <w:rFonts w:ascii="Tahoma" w:hAnsi="Tahoma" w:cs="Tahoma" w:hint="cs"/>
          <w:sz w:val="18"/>
          <w:szCs w:val="18"/>
          <w:rtl/>
        </w:rPr>
        <w:t>כגון</w:t>
      </w:r>
      <w:r w:rsidRPr="004D1EA5">
        <w:rPr>
          <w:rFonts w:ascii="Tahoma" w:hAnsi="Tahoma" w:cs="Tahoma"/>
          <w:sz w:val="18"/>
          <w:szCs w:val="18"/>
          <w:rtl/>
        </w:rPr>
        <w:t xml:space="preserve">: </w:t>
      </w:r>
      <w:r w:rsidRPr="004D1EA5">
        <w:rPr>
          <w:rFonts w:ascii="Tahoma" w:hAnsi="Tahoma" w:cs="Tahoma" w:hint="cs"/>
          <w:sz w:val="18"/>
          <w:szCs w:val="18"/>
          <w:rtl/>
        </w:rPr>
        <w:t>נתונים</w:t>
      </w:r>
      <w:r w:rsidRPr="004D1EA5">
        <w:rPr>
          <w:rFonts w:ascii="Tahoma" w:hAnsi="Tahoma" w:cs="Tahoma"/>
          <w:sz w:val="18"/>
          <w:szCs w:val="18"/>
          <w:rtl/>
        </w:rPr>
        <w:t xml:space="preserve"> מהימנים </w:t>
      </w:r>
      <w:r w:rsidRPr="004D1EA5">
        <w:rPr>
          <w:rFonts w:ascii="Tahoma" w:hAnsi="Tahoma" w:cs="Tahoma" w:hint="cs"/>
          <w:sz w:val="18"/>
          <w:szCs w:val="18"/>
          <w:rtl/>
        </w:rPr>
        <w:t xml:space="preserve">על שיעור הסיבוכים עקב הניתוח </w:t>
      </w:r>
      <w:r w:rsidRPr="004D1EA5">
        <w:rPr>
          <w:rFonts w:ascii="Tahoma" w:hAnsi="Tahoma" w:cs="Tahoma"/>
          <w:sz w:val="18"/>
          <w:szCs w:val="18"/>
          <w:rtl/>
        </w:rPr>
        <w:t xml:space="preserve">(מעבר לדיווח על </w:t>
      </w:r>
      <w:r w:rsidRPr="004D1EA5">
        <w:rPr>
          <w:rFonts w:ascii="Tahoma" w:hAnsi="Tahoma" w:cs="Tahoma" w:hint="cs"/>
          <w:sz w:val="18"/>
          <w:szCs w:val="18"/>
          <w:rtl/>
        </w:rPr>
        <w:t xml:space="preserve">סיבוכים בתוך 3 </w:t>
      </w:r>
      <w:r w:rsidRPr="004D1EA5">
        <w:rPr>
          <w:rFonts w:ascii="Tahoma" w:hAnsi="Tahoma" w:cs="Tahoma"/>
          <w:sz w:val="18"/>
          <w:szCs w:val="18"/>
          <w:rtl/>
        </w:rPr>
        <w:t>ימי אשפוז כנהוג היום)</w:t>
      </w:r>
      <w:r w:rsidRPr="004D1EA5">
        <w:rPr>
          <w:rFonts w:ascii="Tahoma" w:hAnsi="Tahoma" w:cs="Tahoma" w:hint="cs"/>
          <w:sz w:val="18"/>
          <w:szCs w:val="18"/>
          <w:rtl/>
        </w:rPr>
        <w:t>, דיווח של מעקבים אחר המנותחים - הן מהקופות הן מהמרכזים,</w:t>
      </w:r>
      <w:r w:rsidRPr="004D1EA5">
        <w:rPr>
          <w:rFonts w:ascii="Tahoma" w:hAnsi="Tahoma" w:cs="Tahoma"/>
          <w:sz w:val="18"/>
          <w:szCs w:val="18"/>
          <w:rtl/>
        </w:rPr>
        <w:t xml:space="preserve"> מידע מלא על ניתוחים חוזרים ועוד. </w:t>
      </w:r>
    </w:p>
    <w:p w:rsidR="002E6D5B" w:rsidRPr="004D1EA5" w:rsidP="00C52C16">
      <w:pPr>
        <w:pStyle w:val="RESHET"/>
        <w:rPr>
          <w:rtl/>
        </w:rPr>
      </w:pPr>
      <w:r w:rsidRPr="004D1EA5">
        <w:rPr>
          <w:rFonts w:hint="cs"/>
          <w:rtl/>
        </w:rPr>
        <w:t>הרשם</w:t>
      </w:r>
      <w:r w:rsidRPr="004D1EA5">
        <w:rPr>
          <w:rtl/>
        </w:rPr>
        <w:t xml:space="preserve"> יכול לשמש </w:t>
      </w:r>
      <w:r w:rsidRPr="004D1EA5">
        <w:rPr>
          <w:rFonts w:hint="cs"/>
          <w:rtl/>
        </w:rPr>
        <w:t>מקור</w:t>
      </w:r>
      <w:r w:rsidRPr="004D1EA5">
        <w:rPr>
          <w:rtl/>
        </w:rPr>
        <w:t xml:space="preserve"> </w:t>
      </w:r>
      <w:r w:rsidRPr="004D1EA5">
        <w:rPr>
          <w:rFonts w:hint="cs"/>
          <w:rtl/>
        </w:rPr>
        <w:t>יעיל</w:t>
      </w:r>
      <w:r w:rsidRPr="004D1EA5">
        <w:rPr>
          <w:rtl/>
        </w:rPr>
        <w:t xml:space="preserve"> </w:t>
      </w:r>
      <w:r w:rsidRPr="004D1EA5">
        <w:rPr>
          <w:rFonts w:hint="cs"/>
          <w:rtl/>
        </w:rPr>
        <w:t>למעקב</w:t>
      </w:r>
      <w:r w:rsidRPr="004D1EA5">
        <w:rPr>
          <w:rtl/>
        </w:rPr>
        <w:t xml:space="preserve"> אחר תחום </w:t>
      </w:r>
      <w:r w:rsidRPr="004D1EA5">
        <w:rPr>
          <w:rtl/>
        </w:rPr>
        <w:t>הבריאטרי</w:t>
      </w:r>
      <w:r w:rsidRPr="004D1EA5">
        <w:rPr>
          <w:rFonts w:hint="cs"/>
          <w:rtl/>
        </w:rPr>
        <w:t>י</w:t>
      </w:r>
      <w:r w:rsidRPr="004D1EA5">
        <w:rPr>
          <w:rtl/>
        </w:rPr>
        <w:t>ה</w:t>
      </w:r>
      <w:r w:rsidRPr="004D1EA5">
        <w:rPr>
          <w:rtl/>
        </w:rPr>
        <w:t xml:space="preserve"> בישראל - הוא </w:t>
      </w:r>
      <w:r w:rsidRPr="004D1EA5">
        <w:rPr>
          <w:rFonts w:hint="cs"/>
          <w:rtl/>
        </w:rPr>
        <w:t>יכול</w:t>
      </w:r>
      <w:r w:rsidRPr="004D1EA5">
        <w:rPr>
          <w:rtl/>
        </w:rPr>
        <w:t xml:space="preserve"> לספק נתונים </w:t>
      </w:r>
      <w:r w:rsidRPr="004D1EA5">
        <w:rPr>
          <w:rFonts w:hint="cs"/>
          <w:rtl/>
        </w:rPr>
        <w:t>למחקר</w:t>
      </w:r>
      <w:r w:rsidRPr="004D1EA5">
        <w:rPr>
          <w:rtl/>
        </w:rPr>
        <w:t>, כלי</w:t>
      </w:r>
      <w:r w:rsidRPr="004D1EA5">
        <w:rPr>
          <w:rFonts w:hint="cs"/>
          <w:rtl/>
        </w:rPr>
        <w:t>ם</w:t>
      </w:r>
      <w:r w:rsidRPr="004D1EA5">
        <w:rPr>
          <w:rtl/>
        </w:rPr>
        <w:t xml:space="preserve"> לזיהוי תחלואות עקב הניתוחים, </w:t>
      </w:r>
      <w:r w:rsidRPr="004D1EA5">
        <w:rPr>
          <w:rFonts w:hint="cs"/>
          <w:rtl/>
        </w:rPr>
        <w:t xml:space="preserve">מידע שיסייע למשרד הבריאות </w:t>
      </w:r>
      <w:r w:rsidRPr="004D1EA5">
        <w:rPr>
          <w:rtl/>
        </w:rPr>
        <w:t xml:space="preserve">לקביעת מדיניות ולהסקת מסקנות. </w:t>
      </w:r>
      <w:r w:rsidRPr="004D1EA5">
        <w:rPr>
          <w:rFonts w:hint="cs"/>
          <w:rtl/>
        </w:rPr>
        <w:t>על</w:t>
      </w:r>
      <w:r w:rsidRPr="004D1EA5">
        <w:rPr>
          <w:rtl/>
        </w:rPr>
        <w:t xml:space="preserve"> כן </w:t>
      </w:r>
      <w:r w:rsidRPr="004D1EA5">
        <w:rPr>
          <w:rFonts w:hint="cs"/>
          <w:rtl/>
        </w:rPr>
        <w:t>מן הראוי</w:t>
      </w:r>
      <w:r w:rsidRPr="004D1EA5">
        <w:rPr>
          <w:rtl/>
        </w:rPr>
        <w:t xml:space="preserve"> </w:t>
      </w:r>
      <w:r w:rsidRPr="004D1EA5">
        <w:rPr>
          <w:rFonts w:hint="cs"/>
          <w:rtl/>
        </w:rPr>
        <w:t>שמשרד</w:t>
      </w:r>
      <w:r w:rsidRPr="004D1EA5">
        <w:rPr>
          <w:rtl/>
        </w:rPr>
        <w:t xml:space="preserve"> הבריאות</w:t>
      </w:r>
      <w:r w:rsidRPr="004D1EA5">
        <w:rPr>
          <w:rFonts w:hint="cs"/>
          <w:rtl/>
        </w:rPr>
        <w:t>,</w:t>
      </w:r>
      <w:r w:rsidRPr="004D1EA5">
        <w:rPr>
          <w:rtl/>
        </w:rPr>
        <w:t xml:space="preserve"> יחד עם הרשם</w:t>
      </w:r>
      <w:r w:rsidRPr="004D1EA5">
        <w:rPr>
          <w:rFonts w:hint="cs"/>
          <w:rtl/>
        </w:rPr>
        <w:t>,</w:t>
      </w:r>
      <w:r w:rsidRPr="004D1EA5">
        <w:rPr>
          <w:rtl/>
        </w:rPr>
        <w:t xml:space="preserve"> </w:t>
      </w:r>
      <w:r w:rsidRPr="004D1EA5">
        <w:rPr>
          <w:rFonts w:hint="cs"/>
          <w:rtl/>
        </w:rPr>
        <w:t>יגבשו</w:t>
      </w:r>
      <w:r w:rsidRPr="004D1EA5">
        <w:rPr>
          <w:rtl/>
        </w:rPr>
        <w:t xml:space="preserve"> </w:t>
      </w:r>
      <w:r w:rsidRPr="004D1EA5">
        <w:rPr>
          <w:rFonts w:hint="cs"/>
          <w:rtl/>
        </w:rPr>
        <w:t>וימפו</w:t>
      </w:r>
      <w:r w:rsidRPr="004D1EA5">
        <w:rPr>
          <w:rtl/>
        </w:rPr>
        <w:t xml:space="preserve"> </w:t>
      </w:r>
      <w:r w:rsidRPr="004D1EA5">
        <w:rPr>
          <w:rFonts w:hint="cs"/>
          <w:rtl/>
        </w:rPr>
        <w:t>את</w:t>
      </w:r>
      <w:r w:rsidRPr="004D1EA5">
        <w:rPr>
          <w:rtl/>
        </w:rPr>
        <w:t xml:space="preserve"> המידע והנתונים </w:t>
      </w:r>
      <w:r w:rsidRPr="004D1EA5">
        <w:rPr>
          <w:rFonts w:hint="cs"/>
          <w:rtl/>
        </w:rPr>
        <w:t>הנחוצים</w:t>
      </w:r>
      <w:r w:rsidRPr="004D1EA5">
        <w:rPr>
          <w:rtl/>
        </w:rPr>
        <w:t xml:space="preserve"> לרשם ויקבעו את המתכונת </w:t>
      </w:r>
      <w:r w:rsidRPr="004D1EA5">
        <w:rPr>
          <w:rFonts w:hint="cs"/>
          <w:rtl/>
        </w:rPr>
        <w:t>להעברתם</w:t>
      </w:r>
      <w:r w:rsidRPr="004D1EA5">
        <w:rPr>
          <w:rtl/>
        </w:rPr>
        <w:t xml:space="preserve"> </w:t>
      </w:r>
      <w:r w:rsidRPr="004D1EA5">
        <w:rPr>
          <w:rFonts w:hint="cs"/>
          <w:rtl/>
        </w:rPr>
        <w:t>מהמרכזים</w:t>
      </w:r>
      <w:r w:rsidRPr="004D1EA5">
        <w:rPr>
          <w:rtl/>
        </w:rPr>
        <w:t xml:space="preserve"> </w:t>
      </w:r>
      <w:r w:rsidRPr="004D1EA5">
        <w:rPr>
          <w:rFonts w:hint="cs"/>
          <w:rtl/>
        </w:rPr>
        <w:t>הבריאטריים</w:t>
      </w:r>
      <w:r w:rsidRPr="004D1EA5">
        <w:rPr>
          <w:rtl/>
        </w:rPr>
        <w:t xml:space="preserve"> </w:t>
      </w:r>
      <w:r w:rsidRPr="004D1EA5">
        <w:rPr>
          <w:rFonts w:hint="cs"/>
          <w:rtl/>
        </w:rPr>
        <w:t>ומקופות</w:t>
      </w:r>
      <w:r w:rsidRPr="004D1EA5">
        <w:rPr>
          <w:rtl/>
        </w:rPr>
        <w:t xml:space="preserve"> </w:t>
      </w:r>
      <w:r w:rsidRPr="004D1EA5">
        <w:rPr>
          <w:rFonts w:hint="cs"/>
          <w:rtl/>
        </w:rPr>
        <w:t>החולים</w:t>
      </w:r>
      <w:r w:rsidRPr="004D1EA5">
        <w:rPr>
          <w:rtl/>
        </w:rPr>
        <w:t xml:space="preserve">. </w:t>
      </w:r>
      <w:r w:rsidRPr="004D1EA5">
        <w:rPr>
          <w:rFonts w:hint="cs"/>
          <w:rtl/>
        </w:rPr>
        <w:t xml:space="preserve">כדי </w:t>
      </w:r>
      <w:r w:rsidRPr="004D1EA5">
        <w:rPr>
          <w:rtl/>
        </w:rPr>
        <w:t xml:space="preserve">לייעל את התהליך ראוי שהם יבצעו את המהלך בשיתוף המרכזים </w:t>
      </w:r>
      <w:r w:rsidRPr="004D1EA5">
        <w:rPr>
          <w:rtl/>
        </w:rPr>
        <w:t>הבריאטריים</w:t>
      </w:r>
      <w:r w:rsidRPr="004D1EA5">
        <w:rPr>
          <w:rtl/>
        </w:rPr>
        <w:t xml:space="preserve"> וקופות החולים. </w:t>
      </w:r>
      <w:r w:rsidRPr="0012789B" w:rsidR="004A7C86">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86C6C" w:rsidRPr="00373C5D" w:rsidP="004A7C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68252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75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הרשם</w:t>
                            </w:r>
                            <w:r w:rsidRPr="00C52C16">
                              <w:rPr>
                                <w:rFonts w:cs="Tahoma"/>
                                <w:color w:val="0B5294"/>
                                <w:spacing w:val="-4"/>
                                <w:sz w:val="24"/>
                                <w:szCs w:val="24"/>
                                <w:rtl/>
                              </w:rPr>
                              <w:t xml:space="preserve"> </w:t>
                            </w:r>
                            <w:r w:rsidRPr="00C52C16">
                              <w:rPr>
                                <w:rFonts w:cs="Tahoma" w:hint="eastAsia"/>
                                <w:color w:val="0B5294"/>
                                <w:spacing w:val="-4"/>
                                <w:sz w:val="24"/>
                                <w:szCs w:val="24"/>
                                <w:rtl/>
                              </w:rPr>
                              <w:t>יכול</w:t>
                            </w:r>
                            <w:r w:rsidRPr="00C52C16">
                              <w:rPr>
                                <w:rFonts w:cs="Tahoma"/>
                                <w:color w:val="0B5294"/>
                                <w:spacing w:val="-4"/>
                                <w:sz w:val="24"/>
                                <w:szCs w:val="24"/>
                                <w:rtl/>
                              </w:rPr>
                              <w:t xml:space="preserve"> </w:t>
                            </w:r>
                            <w:r w:rsidRPr="00C52C16">
                              <w:rPr>
                                <w:rFonts w:cs="Tahoma" w:hint="eastAsia"/>
                                <w:color w:val="0B5294"/>
                                <w:spacing w:val="-4"/>
                                <w:sz w:val="24"/>
                                <w:szCs w:val="24"/>
                                <w:rtl/>
                              </w:rPr>
                              <w:t>לשמש</w:t>
                            </w:r>
                            <w:r w:rsidRPr="00C52C16">
                              <w:rPr>
                                <w:rFonts w:cs="Tahoma"/>
                                <w:color w:val="0B5294"/>
                                <w:spacing w:val="-4"/>
                                <w:sz w:val="24"/>
                                <w:szCs w:val="24"/>
                                <w:rtl/>
                              </w:rPr>
                              <w:t xml:space="preserve"> </w:t>
                            </w:r>
                            <w:r w:rsidRPr="00C52C16">
                              <w:rPr>
                                <w:rFonts w:cs="Tahoma" w:hint="eastAsia"/>
                                <w:color w:val="0B5294"/>
                                <w:spacing w:val="-4"/>
                                <w:sz w:val="24"/>
                                <w:szCs w:val="24"/>
                                <w:rtl/>
                              </w:rPr>
                              <w:t>מקור</w:t>
                            </w:r>
                            <w:r w:rsidRPr="00C52C16">
                              <w:rPr>
                                <w:rFonts w:cs="Tahoma"/>
                                <w:color w:val="0B5294"/>
                                <w:spacing w:val="-4"/>
                                <w:sz w:val="24"/>
                                <w:szCs w:val="24"/>
                                <w:rtl/>
                              </w:rPr>
                              <w:t xml:space="preserve"> </w:t>
                            </w:r>
                            <w:r w:rsidRPr="00C52C16">
                              <w:rPr>
                                <w:rFonts w:cs="Tahoma" w:hint="eastAsia"/>
                                <w:color w:val="0B5294"/>
                                <w:spacing w:val="-4"/>
                                <w:sz w:val="24"/>
                                <w:szCs w:val="24"/>
                                <w:rtl/>
                              </w:rPr>
                              <w:t>יעיל</w:t>
                            </w:r>
                            <w:r w:rsidRPr="00C52C16">
                              <w:rPr>
                                <w:rFonts w:cs="Tahoma"/>
                                <w:color w:val="0B5294"/>
                                <w:spacing w:val="-4"/>
                                <w:sz w:val="24"/>
                                <w:szCs w:val="24"/>
                                <w:rtl/>
                              </w:rPr>
                              <w:t xml:space="preserve"> </w:t>
                            </w:r>
                            <w:r w:rsidRPr="00C52C16">
                              <w:rPr>
                                <w:rFonts w:cs="Tahoma" w:hint="eastAsia"/>
                                <w:color w:val="0B5294"/>
                                <w:spacing w:val="-4"/>
                                <w:sz w:val="24"/>
                                <w:szCs w:val="24"/>
                                <w:rtl/>
                              </w:rPr>
                              <w:t>למעקב</w:t>
                            </w:r>
                            <w:r w:rsidRPr="00C52C16">
                              <w:rPr>
                                <w:rFonts w:cs="Tahoma"/>
                                <w:color w:val="0B5294"/>
                                <w:spacing w:val="-4"/>
                                <w:sz w:val="24"/>
                                <w:szCs w:val="24"/>
                                <w:rtl/>
                              </w:rPr>
                              <w:t xml:space="preserve"> </w:t>
                            </w:r>
                            <w:r w:rsidRPr="00C52C16">
                              <w:rPr>
                                <w:rFonts w:cs="Tahoma" w:hint="eastAsia"/>
                                <w:color w:val="0B5294"/>
                                <w:spacing w:val="-4"/>
                                <w:sz w:val="24"/>
                                <w:szCs w:val="24"/>
                                <w:rtl/>
                              </w:rPr>
                              <w:t>אחר</w:t>
                            </w:r>
                            <w:r w:rsidRPr="00C52C16">
                              <w:rPr>
                                <w:rFonts w:cs="Tahoma"/>
                                <w:color w:val="0B5294"/>
                                <w:spacing w:val="-4"/>
                                <w:sz w:val="24"/>
                                <w:szCs w:val="24"/>
                                <w:rtl/>
                              </w:rPr>
                              <w:t xml:space="preserve"> </w:t>
                            </w:r>
                            <w:r w:rsidRPr="00C52C16">
                              <w:rPr>
                                <w:rFonts w:cs="Tahoma" w:hint="eastAsia"/>
                                <w:color w:val="0B5294"/>
                                <w:spacing w:val="-4"/>
                                <w:sz w:val="24"/>
                                <w:szCs w:val="24"/>
                                <w:rtl/>
                              </w:rPr>
                              <w:t>תחום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הבריאטרייה</w:t>
                            </w:r>
                            <w:r w:rsidRPr="00C52C16">
                              <w:rPr>
                                <w:rFonts w:cs="Tahoma"/>
                                <w:color w:val="0B5294"/>
                                <w:spacing w:val="-4"/>
                                <w:sz w:val="24"/>
                                <w:szCs w:val="24"/>
                                <w:rtl/>
                              </w:rPr>
                              <w:t xml:space="preserve"> </w:t>
                            </w:r>
                            <w:r w:rsidRPr="00C52C16">
                              <w:rPr>
                                <w:rFonts w:cs="Tahoma" w:hint="eastAsia"/>
                                <w:color w:val="0B5294"/>
                                <w:spacing w:val="-4"/>
                                <w:sz w:val="24"/>
                                <w:szCs w:val="24"/>
                                <w:rtl/>
                              </w:rPr>
                              <w:t>בישראל</w:t>
                            </w:r>
                            <w:r w:rsidRPr="00C52C16">
                              <w:rPr>
                                <w:rFonts w:cs="Tahoma"/>
                                <w:color w:val="0B5294"/>
                                <w:spacing w:val="-4"/>
                                <w:sz w:val="24"/>
                                <w:szCs w:val="24"/>
                                <w:rtl/>
                              </w:rPr>
                              <w:t xml:space="preserve"> </w:t>
                            </w:r>
                            <w:r w:rsidRPr="00C52C16">
                              <w:rPr>
                                <w:rFonts w:cs="Tahoma" w:hint="eastAsia"/>
                                <w:color w:val="0B5294"/>
                                <w:spacing w:val="-4"/>
                                <w:sz w:val="24"/>
                                <w:szCs w:val="24"/>
                                <w:rtl/>
                              </w:rPr>
                              <w:t>ועל</w:t>
                            </w:r>
                            <w:r w:rsidRPr="00C52C16">
                              <w:rPr>
                                <w:rFonts w:cs="Tahoma"/>
                                <w:color w:val="0B5294"/>
                                <w:spacing w:val="-4"/>
                                <w:sz w:val="24"/>
                                <w:szCs w:val="24"/>
                                <w:rtl/>
                              </w:rPr>
                              <w:t xml:space="preserve"> </w:t>
                            </w:r>
                            <w:r w:rsidRPr="00C52C16">
                              <w:rPr>
                                <w:rFonts w:cs="Tahoma" w:hint="eastAsia"/>
                                <w:color w:val="0B5294"/>
                                <w:spacing w:val="-4"/>
                                <w:sz w:val="24"/>
                                <w:szCs w:val="24"/>
                                <w:rtl/>
                              </w:rPr>
                              <w:t>כן</w:t>
                            </w:r>
                            <w:r w:rsidRPr="00C52C16">
                              <w:rPr>
                                <w:rFonts w:cs="Tahoma"/>
                                <w:color w:val="0B5294"/>
                                <w:spacing w:val="-4"/>
                                <w:sz w:val="24"/>
                                <w:szCs w:val="24"/>
                                <w:rtl/>
                              </w:rPr>
                              <w:t xml:space="preserve"> </w:t>
                            </w:r>
                            <w:r w:rsidRPr="00C52C16">
                              <w:rPr>
                                <w:rFonts w:cs="Tahoma" w:hint="eastAsia"/>
                                <w:color w:val="0B5294"/>
                                <w:spacing w:val="-4"/>
                                <w:sz w:val="24"/>
                                <w:szCs w:val="24"/>
                                <w:rtl/>
                              </w:rPr>
                              <w:t>מן</w:t>
                            </w:r>
                            <w:r w:rsidRPr="00C52C16">
                              <w:rPr>
                                <w:rFonts w:cs="Tahoma"/>
                                <w:color w:val="0B5294"/>
                                <w:spacing w:val="-4"/>
                                <w:sz w:val="24"/>
                                <w:szCs w:val="24"/>
                                <w:rtl/>
                              </w:rPr>
                              <w:t xml:space="preserve"> </w:t>
                            </w:r>
                            <w:r w:rsidRPr="00C52C16">
                              <w:rPr>
                                <w:rFonts w:cs="Tahoma" w:hint="eastAsia"/>
                                <w:color w:val="0B5294"/>
                                <w:spacing w:val="-4"/>
                                <w:sz w:val="24"/>
                                <w:szCs w:val="24"/>
                                <w:rtl/>
                              </w:rPr>
                              <w:t>הראוי</w:t>
                            </w:r>
                            <w:r w:rsidRPr="00C52C16">
                              <w:rPr>
                                <w:rFonts w:cs="Tahoma"/>
                                <w:color w:val="0B5294"/>
                                <w:spacing w:val="-4"/>
                                <w:sz w:val="24"/>
                                <w:szCs w:val="24"/>
                                <w:rtl/>
                              </w:rPr>
                              <w:t xml:space="preserve"> </w:t>
                            </w:r>
                            <w:r w:rsidRPr="00C52C16">
                              <w:rPr>
                                <w:rFonts w:cs="Tahoma" w:hint="eastAsia"/>
                                <w:color w:val="0B5294"/>
                                <w:spacing w:val="-4"/>
                                <w:sz w:val="24"/>
                                <w:szCs w:val="24"/>
                                <w:rtl/>
                              </w:rPr>
                              <w:t>שמשרד</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יחד</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הרשם</w:t>
                            </w:r>
                            <w:r w:rsidRPr="00C52C16">
                              <w:rPr>
                                <w:rFonts w:cs="Tahoma"/>
                                <w:color w:val="0B5294"/>
                                <w:spacing w:val="-4"/>
                                <w:sz w:val="24"/>
                                <w:szCs w:val="24"/>
                                <w:rtl/>
                              </w:rPr>
                              <w:t xml:space="preserve">, </w:t>
                            </w:r>
                            <w:r w:rsidRPr="00C52C16">
                              <w:rPr>
                                <w:rFonts w:cs="Tahoma" w:hint="eastAsia"/>
                                <w:color w:val="0B5294"/>
                                <w:spacing w:val="-4"/>
                                <w:sz w:val="24"/>
                                <w:szCs w:val="24"/>
                                <w:rtl/>
                              </w:rPr>
                              <w:t>יגבשו</w:t>
                            </w:r>
                            <w:r w:rsidRPr="00C52C16">
                              <w:rPr>
                                <w:rFonts w:cs="Tahoma"/>
                                <w:color w:val="0B5294"/>
                                <w:spacing w:val="-4"/>
                                <w:sz w:val="24"/>
                                <w:szCs w:val="24"/>
                                <w:rtl/>
                              </w:rPr>
                              <w:t xml:space="preserve"> </w:t>
                            </w:r>
                            <w:r w:rsidRPr="00C52C16">
                              <w:rPr>
                                <w:rFonts w:cs="Tahoma" w:hint="eastAsia"/>
                                <w:color w:val="0B5294"/>
                                <w:spacing w:val="-4"/>
                                <w:sz w:val="24"/>
                                <w:szCs w:val="24"/>
                                <w:rtl/>
                              </w:rPr>
                              <w:t>וימפו</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המידע</w:t>
                            </w:r>
                            <w:r w:rsidRPr="00C52C16">
                              <w:rPr>
                                <w:rFonts w:cs="Tahoma"/>
                                <w:color w:val="0B5294"/>
                                <w:spacing w:val="-4"/>
                                <w:sz w:val="24"/>
                                <w:szCs w:val="24"/>
                                <w:rtl/>
                              </w:rPr>
                              <w:t xml:space="preserve"> </w:t>
                            </w:r>
                            <w:r w:rsidRPr="00C52C16">
                              <w:rPr>
                                <w:rFonts w:cs="Tahoma" w:hint="eastAsia"/>
                                <w:color w:val="0B5294"/>
                                <w:spacing w:val="-4"/>
                                <w:sz w:val="24"/>
                                <w:szCs w:val="24"/>
                                <w:rtl/>
                              </w:rPr>
                              <w:t>והנתונים</w:t>
                            </w:r>
                            <w:r w:rsidRPr="00C52C16">
                              <w:rPr>
                                <w:rFonts w:cs="Tahoma"/>
                                <w:color w:val="0B5294"/>
                                <w:spacing w:val="-4"/>
                                <w:sz w:val="24"/>
                                <w:szCs w:val="24"/>
                                <w:rtl/>
                              </w:rPr>
                              <w:t xml:space="preserve"> </w:t>
                            </w:r>
                            <w:r w:rsidRPr="00C52C16">
                              <w:rPr>
                                <w:rFonts w:cs="Tahoma" w:hint="eastAsia"/>
                                <w:color w:val="0B5294"/>
                                <w:spacing w:val="-4"/>
                                <w:sz w:val="24"/>
                                <w:szCs w:val="24"/>
                                <w:rtl/>
                              </w:rPr>
                              <w:t>הנחוצים</w:t>
                            </w:r>
                            <w:r w:rsidRPr="00C52C16">
                              <w:rPr>
                                <w:rFonts w:cs="Tahoma"/>
                                <w:color w:val="0B5294"/>
                                <w:spacing w:val="-4"/>
                                <w:sz w:val="24"/>
                                <w:szCs w:val="24"/>
                                <w:rtl/>
                              </w:rPr>
                              <w:t xml:space="preserve"> </w:t>
                            </w:r>
                            <w:r w:rsidRPr="00C52C16">
                              <w:rPr>
                                <w:rFonts w:cs="Tahoma" w:hint="eastAsia"/>
                                <w:color w:val="0B5294"/>
                                <w:spacing w:val="-4"/>
                                <w:sz w:val="24"/>
                                <w:szCs w:val="24"/>
                                <w:rtl/>
                              </w:rPr>
                              <w:t>לרשם</w:t>
                            </w:r>
                          </w:p>
                          <w:p w:rsidR="00186C6C" w:rsidRPr="00373C5D" w:rsidP="004A7C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71417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501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86C6C" w:rsidRPr="00373C5D" w:rsidP="004A7C86">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89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86C6C" w:rsidRPr="00881D99" w:rsidP="004A7C86">
                      <w:pPr>
                        <w:spacing w:after="0" w:line="240" w:lineRule="auto"/>
                        <w:rPr>
                          <w:color w:val="0B5294"/>
                          <w:spacing w:val="-4"/>
                          <w:sz w:val="24"/>
                          <w:szCs w:val="24"/>
                          <w:rtl/>
                          <w:cs/>
                        </w:rPr>
                      </w:pPr>
                      <w:r w:rsidRPr="00C52C16">
                        <w:rPr>
                          <w:rFonts w:cs="Tahoma" w:hint="eastAsia"/>
                          <w:color w:val="0B5294"/>
                          <w:spacing w:val="-4"/>
                          <w:sz w:val="24"/>
                          <w:szCs w:val="24"/>
                          <w:rtl/>
                        </w:rPr>
                        <w:t>הרשם</w:t>
                      </w:r>
                      <w:r w:rsidRPr="00C52C16">
                        <w:rPr>
                          <w:rFonts w:cs="Tahoma"/>
                          <w:color w:val="0B5294"/>
                          <w:spacing w:val="-4"/>
                          <w:sz w:val="24"/>
                          <w:szCs w:val="24"/>
                          <w:rtl/>
                        </w:rPr>
                        <w:t xml:space="preserve"> </w:t>
                      </w:r>
                      <w:r w:rsidRPr="00C52C16">
                        <w:rPr>
                          <w:rFonts w:cs="Tahoma" w:hint="eastAsia"/>
                          <w:color w:val="0B5294"/>
                          <w:spacing w:val="-4"/>
                          <w:sz w:val="24"/>
                          <w:szCs w:val="24"/>
                          <w:rtl/>
                        </w:rPr>
                        <w:t>יכול</w:t>
                      </w:r>
                      <w:r w:rsidRPr="00C52C16">
                        <w:rPr>
                          <w:rFonts w:cs="Tahoma"/>
                          <w:color w:val="0B5294"/>
                          <w:spacing w:val="-4"/>
                          <w:sz w:val="24"/>
                          <w:szCs w:val="24"/>
                          <w:rtl/>
                        </w:rPr>
                        <w:t xml:space="preserve"> </w:t>
                      </w:r>
                      <w:r w:rsidRPr="00C52C16">
                        <w:rPr>
                          <w:rFonts w:cs="Tahoma" w:hint="eastAsia"/>
                          <w:color w:val="0B5294"/>
                          <w:spacing w:val="-4"/>
                          <w:sz w:val="24"/>
                          <w:szCs w:val="24"/>
                          <w:rtl/>
                        </w:rPr>
                        <w:t>לשמש</w:t>
                      </w:r>
                      <w:r w:rsidRPr="00C52C16">
                        <w:rPr>
                          <w:rFonts w:cs="Tahoma"/>
                          <w:color w:val="0B5294"/>
                          <w:spacing w:val="-4"/>
                          <w:sz w:val="24"/>
                          <w:szCs w:val="24"/>
                          <w:rtl/>
                        </w:rPr>
                        <w:t xml:space="preserve"> </w:t>
                      </w:r>
                      <w:r w:rsidRPr="00C52C16">
                        <w:rPr>
                          <w:rFonts w:cs="Tahoma" w:hint="eastAsia"/>
                          <w:color w:val="0B5294"/>
                          <w:spacing w:val="-4"/>
                          <w:sz w:val="24"/>
                          <w:szCs w:val="24"/>
                          <w:rtl/>
                        </w:rPr>
                        <w:t>מקור</w:t>
                      </w:r>
                      <w:r w:rsidRPr="00C52C16">
                        <w:rPr>
                          <w:rFonts w:cs="Tahoma"/>
                          <w:color w:val="0B5294"/>
                          <w:spacing w:val="-4"/>
                          <w:sz w:val="24"/>
                          <w:szCs w:val="24"/>
                          <w:rtl/>
                        </w:rPr>
                        <w:t xml:space="preserve"> </w:t>
                      </w:r>
                      <w:r w:rsidRPr="00C52C16">
                        <w:rPr>
                          <w:rFonts w:cs="Tahoma" w:hint="eastAsia"/>
                          <w:color w:val="0B5294"/>
                          <w:spacing w:val="-4"/>
                          <w:sz w:val="24"/>
                          <w:szCs w:val="24"/>
                          <w:rtl/>
                        </w:rPr>
                        <w:t>יעיל</w:t>
                      </w:r>
                      <w:r w:rsidRPr="00C52C16">
                        <w:rPr>
                          <w:rFonts w:cs="Tahoma"/>
                          <w:color w:val="0B5294"/>
                          <w:spacing w:val="-4"/>
                          <w:sz w:val="24"/>
                          <w:szCs w:val="24"/>
                          <w:rtl/>
                        </w:rPr>
                        <w:t xml:space="preserve"> </w:t>
                      </w:r>
                      <w:r w:rsidRPr="00C52C16">
                        <w:rPr>
                          <w:rFonts w:cs="Tahoma" w:hint="eastAsia"/>
                          <w:color w:val="0B5294"/>
                          <w:spacing w:val="-4"/>
                          <w:sz w:val="24"/>
                          <w:szCs w:val="24"/>
                          <w:rtl/>
                        </w:rPr>
                        <w:t>למעקב</w:t>
                      </w:r>
                      <w:r w:rsidRPr="00C52C16">
                        <w:rPr>
                          <w:rFonts w:cs="Tahoma"/>
                          <w:color w:val="0B5294"/>
                          <w:spacing w:val="-4"/>
                          <w:sz w:val="24"/>
                          <w:szCs w:val="24"/>
                          <w:rtl/>
                        </w:rPr>
                        <w:t xml:space="preserve"> </w:t>
                      </w:r>
                      <w:r w:rsidRPr="00C52C16">
                        <w:rPr>
                          <w:rFonts w:cs="Tahoma" w:hint="eastAsia"/>
                          <w:color w:val="0B5294"/>
                          <w:spacing w:val="-4"/>
                          <w:sz w:val="24"/>
                          <w:szCs w:val="24"/>
                          <w:rtl/>
                        </w:rPr>
                        <w:t>אחר</w:t>
                      </w:r>
                      <w:r w:rsidRPr="00C52C16">
                        <w:rPr>
                          <w:rFonts w:cs="Tahoma"/>
                          <w:color w:val="0B5294"/>
                          <w:spacing w:val="-4"/>
                          <w:sz w:val="24"/>
                          <w:szCs w:val="24"/>
                          <w:rtl/>
                        </w:rPr>
                        <w:t xml:space="preserve"> </w:t>
                      </w:r>
                      <w:r w:rsidRPr="00C52C16">
                        <w:rPr>
                          <w:rFonts w:cs="Tahoma" w:hint="eastAsia"/>
                          <w:color w:val="0B5294"/>
                          <w:spacing w:val="-4"/>
                          <w:sz w:val="24"/>
                          <w:szCs w:val="24"/>
                          <w:rtl/>
                        </w:rPr>
                        <w:t>תחום</w:t>
                      </w:r>
                      <w:r w:rsidRPr="00C52C16">
                        <w:rPr>
                          <w:rFonts w:cs="Tahoma"/>
                          <w:color w:val="0B5294"/>
                          <w:spacing w:val="-4"/>
                          <w:sz w:val="24"/>
                          <w:szCs w:val="24"/>
                          <w:rtl/>
                        </w:rPr>
                        <w:t xml:space="preserve"> </w:t>
                      </w:r>
                      <w:r w:rsidRPr="00C52C16">
                        <w:rPr>
                          <w:rFonts w:cs="Tahoma" w:hint="eastAsia"/>
                          <w:color w:val="0B5294"/>
                          <w:spacing w:val="-4"/>
                          <w:sz w:val="24"/>
                          <w:szCs w:val="24"/>
                          <w:rtl/>
                        </w:rPr>
                        <w:t>הבריאטרייה</w:t>
                      </w:r>
                      <w:r w:rsidRPr="00C52C16">
                        <w:rPr>
                          <w:rFonts w:cs="Tahoma"/>
                          <w:color w:val="0B5294"/>
                          <w:spacing w:val="-4"/>
                          <w:sz w:val="24"/>
                          <w:szCs w:val="24"/>
                          <w:rtl/>
                        </w:rPr>
                        <w:t xml:space="preserve"> </w:t>
                      </w:r>
                      <w:r w:rsidRPr="00C52C16">
                        <w:rPr>
                          <w:rFonts w:cs="Tahoma" w:hint="eastAsia"/>
                          <w:color w:val="0B5294"/>
                          <w:spacing w:val="-4"/>
                          <w:sz w:val="24"/>
                          <w:szCs w:val="24"/>
                          <w:rtl/>
                        </w:rPr>
                        <w:t>בישראל</w:t>
                      </w:r>
                      <w:r w:rsidRPr="00C52C16">
                        <w:rPr>
                          <w:rFonts w:cs="Tahoma"/>
                          <w:color w:val="0B5294"/>
                          <w:spacing w:val="-4"/>
                          <w:sz w:val="24"/>
                          <w:szCs w:val="24"/>
                          <w:rtl/>
                        </w:rPr>
                        <w:t xml:space="preserve"> </w:t>
                      </w:r>
                      <w:r w:rsidRPr="00C52C16">
                        <w:rPr>
                          <w:rFonts w:cs="Tahoma" w:hint="eastAsia"/>
                          <w:color w:val="0B5294"/>
                          <w:spacing w:val="-4"/>
                          <w:sz w:val="24"/>
                          <w:szCs w:val="24"/>
                          <w:rtl/>
                        </w:rPr>
                        <w:t>ועל</w:t>
                      </w:r>
                      <w:r w:rsidRPr="00C52C16">
                        <w:rPr>
                          <w:rFonts w:cs="Tahoma"/>
                          <w:color w:val="0B5294"/>
                          <w:spacing w:val="-4"/>
                          <w:sz w:val="24"/>
                          <w:szCs w:val="24"/>
                          <w:rtl/>
                        </w:rPr>
                        <w:t xml:space="preserve"> </w:t>
                      </w:r>
                      <w:r w:rsidRPr="00C52C16">
                        <w:rPr>
                          <w:rFonts w:cs="Tahoma" w:hint="eastAsia"/>
                          <w:color w:val="0B5294"/>
                          <w:spacing w:val="-4"/>
                          <w:sz w:val="24"/>
                          <w:szCs w:val="24"/>
                          <w:rtl/>
                        </w:rPr>
                        <w:t>כן</w:t>
                      </w:r>
                      <w:r w:rsidRPr="00C52C16">
                        <w:rPr>
                          <w:rFonts w:cs="Tahoma"/>
                          <w:color w:val="0B5294"/>
                          <w:spacing w:val="-4"/>
                          <w:sz w:val="24"/>
                          <w:szCs w:val="24"/>
                          <w:rtl/>
                        </w:rPr>
                        <w:t xml:space="preserve"> </w:t>
                      </w:r>
                      <w:r w:rsidRPr="00C52C16">
                        <w:rPr>
                          <w:rFonts w:cs="Tahoma" w:hint="eastAsia"/>
                          <w:color w:val="0B5294"/>
                          <w:spacing w:val="-4"/>
                          <w:sz w:val="24"/>
                          <w:szCs w:val="24"/>
                          <w:rtl/>
                        </w:rPr>
                        <w:t>מן</w:t>
                      </w:r>
                      <w:r w:rsidRPr="00C52C16">
                        <w:rPr>
                          <w:rFonts w:cs="Tahoma"/>
                          <w:color w:val="0B5294"/>
                          <w:spacing w:val="-4"/>
                          <w:sz w:val="24"/>
                          <w:szCs w:val="24"/>
                          <w:rtl/>
                        </w:rPr>
                        <w:t xml:space="preserve"> </w:t>
                      </w:r>
                      <w:r w:rsidRPr="00C52C16">
                        <w:rPr>
                          <w:rFonts w:cs="Tahoma" w:hint="eastAsia"/>
                          <w:color w:val="0B5294"/>
                          <w:spacing w:val="-4"/>
                          <w:sz w:val="24"/>
                          <w:szCs w:val="24"/>
                          <w:rtl/>
                        </w:rPr>
                        <w:t>הראוי</w:t>
                      </w:r>
                      <w:r w:rsidRPr="00C52C16">
                        <w:rPr>
                          <w:rFonts w:cs="Tahoma"/>
                          <w:color w:val="0B5294"/>
                          <w:spacing w:val="-4"/>
                          <w:sz w:val="24"/>
                          <w:szCs w:val="24"/>
                          <w:rtl/>
                        </w:rPr>
                        <w:t xml:space="preserve"> </w:t>
                      </w:r>
                      <w:r w:rsidRPr="00C52C16">
                        <w:rPr>
                          <w:rFonts w:cs="Tahoma" w:hint="eastAsia"/>
                          <w:color w:val="0B5294"/>
                          <w:spacing w:val="-4"/>
                          <w:sz w:val="24"/>
                          <w:szCs w:val="24"/>
                          <w:rtl/>
                        </w:rPr>
                        <w:t>שמשרד</w:t>
                      </w:r>
                      <w:r w:rsidRPr="00C52C16">
                        <w:rPr>
                          <w:rFonts w:cs="Tahoma"/>
                          <w:color w:val="0B5294"/>
                          <w:spacing w:val="-4"/>
                          <w:sz w:val="24"/>
                          <w:szCs w:val="24"/>
                          <w:rtl/>
                        </w:rPr>
                        <w:t xml:space="preserve"> </w:t>
                      </w:r>
                      <w:r w:rsidRPr="00C52C16">
                        <w:rPr>
                          <w:rFonts w:cs="Tahoma" w:hint="eastAsia"/>
                          <w:color w:val="0B5294"/>
                          <w:spacing w:val="-4"/>
                          <w:sz w:val="24"/>
                          <w:szCs w:val="24"/>
                          <w:rtl/>
                        </w:rPr>
                        <w:t>הבריאות</w:t>
                      </w:r>
                      <w:r w:rsidRPr="00C52C16">
                        <w:rPr>
                          <w:rFonts w:cs="Tahoma"/>
                          <w:color w:val="0B5294"/>
                          <w:spacing w:val="-4"/>
                          <w:sz w:val="24"/>
                          <w:szCs w:val="24"/>
                          <w:rtl/>
                        </w:rPr>
                        <w:t xml:space="preserve">, </w:t>
                      </w:r>
                      <w:r w:rsidRPr="00C52C16">
                        <w:rPr>
                          <w:rFonts w:cs="Tahoma" w:hint="eastAsia"/>
                          <w:color w:val="0B5294"/>
                          <w:spacing w:val="-4"/>
                          <w:sz w:val="24"/>
                          <w:szCs w:val="24"/>
                          <w:rtl/>
                        </w:rPr>
                        <w:t>יחד</w:t>
                      </w:r>
                      <w:r w:rsidRPr="00C52C16">
                        <w:rPr>
                          <w:rFonts w:cs="Tahoma"/>
                          <w:color w:val="0B5294"/>
                          <w:spacing w:val="-4"/>
                          <w:sz w:val="24"/>
                          <w:szCs w:val="24"/>
                          <w:rtl/>
                        </w:rPr>
                        <w:t xml:space="preserve"> </w:t>
                      </w:r>
                      <w:r w:rsidRPr="00C52C16">
                        <w:rPr>
                          <w:rFonts w:cs="Tahoma" w:hint="eastAsia"/>
                          <w:color w:val="0B5294"/>
                          <w:spacing w:val="-4"/>
                          <w:sz w:val="24"/>
                          <w:szCs w:val="24"/>
                          <w:rtl/>
                        </w:rPr>
                        <w:t>עם</w:t>
                      </w:r>
                      <w:r w:rsidRPr="00C52C16">
                        <w:rPr>
                          <w:rFonts w:cs="Tahoma"/>
                          <w:color w:val="0B5294"/>
                          <w:spacing w:val="-4"/>
                          <w:sz w:val="24"/>
                          <w:szCs w:val="24"/>
                          <w:rtl/>
                        </w:rPr>
                        <w:t xml:space="preserve"> </w:t>
                      </w:r>
                      <w:r w:rsidRPr="00C52C16">
                        <w:rPr>
                          <w:rFonts w:cs="Tahoma" w:hint="eastAsia"/>
                          <w:color w:val="0B5294"/>
                          <w:spacing w:val="-4"/>
                          <w:sz w:val="24"/>
                          <w:szCs w:val="24"/>
                          <w:rtl/>
                        </w:rPr>
                        <w:t>הרשם</w:t>
                      </w:r>
                      <w:r w:rsidRPr="00C52C16">
                        <w:rPr>
                          <w:rFonts w:cs="Tahoma"/>
                          <w:color w:val="0B5294"/>
                          <w:spacing w:val="-4"/>
                          <w:sz w:val="24"/>
                          <w:szCs w:val="24"/>
                          <w:rtl/>
                        </w:rPr>
                        <w:t xml:space="preserve">, </w:t>
                      </w:r>
                      <w:r w:rsidRPr="00C52C16">
                        <w:rPr>
                          <w:rFonts w:cs="Tahoma" w:hint="eastAsia"/>
                          <w:color w:val="0B5294"/>
                          <w:spacing w:val="-4"/>
                          <w:sz w:val="24"/>
                          <w:szCs w:val="24"/>
                          <w:rtl/>
                        </w:rPr>
                        <w:t>יגבשו</w:t>
                      </w:r>
                      <w:r w:rsidRPr="00C52C16">
                        <w:rPr>
                          <w:rFonts w:cs="Tahoma"/>
                          <w:color w:val="0B5294"/>
                          <w:spacing w:val="-4"/>
                          <w:sz w:val="24"/>
                          <w:szCs w:val="24"/>
                          <w:rtl/>
                        </w:rPr>
                        <w:t xml:space="preserve"> </w:t>
                      </w:r>
                      <w:r w:rsidRPr="00C52C16">
                        <w:rPr>
                          <w:rFonts w:cs="Tahoma" w:hint="eastAsia"/>
                          <w:color w:val="0B5294"/>
                          <w:spacing w:val="-4"/>
                          <w:sz w:val="24"/>
                          <w:szCs w:val="24"/>
                          <w:rtl/>
                        </w:rPr>
                        <w:t>וימפו</w:t>
                      </w:r>
                      <w:r w:rsidRPr="00C52C16">
                        <w:rPr>
                          <w:rFonts w:cs="Tahoma"/>
                          <w:color w:val="0B5294"/>
                          <w:spacing w:val="-4"/>
                          <w:sz w:val="24"/>
                          <w:szCs w:val="24"/>
                          <w:rtl/>
                        </w:rPr>
                        <w:t xml:space="preserve"> </w:t>
                      </w:r>
                      <w:r w:rsidRPr="00C52C16">
                        <w:rPr>
                          <w:rFonts w:cs="Tahoma" w:hint="eastAsia"/>
                          <w:color w:val="0B5294"/>
                          <w:spacing w:val="-4"/>
                          <w:sz w:val="24"/>
                          <w:szCs w:val="24"/>
                          <w:rtl/>
                        </w:rPr>
                        <w:t>את</w:t>
                      </w:r>
                      <w:r w:rsidRPr="00C52C16">
                        <w:rPr>
                          <w:rFonts w:cs="Tahoma"/>
                          <w:color w:val="0B5294"/>
                          <w:spacing w:val="-4"/>
                          <w:sz w:val="24"/>
                          <w:szCs w:val="24"/>
                          <w:rtl/>
                        </w:rPr>
                        <w:t xml:space="preserve"> </w:t>
                      </w:r>
                      <w:r w:rsidRPr="00C52C16">
                        <w:rPr>
                          <w:rFonts w:cs="Tahoma" w:hint="eastAsia"/>
                          <w:color w:val="0B5294"/>
                          <w:spacing w:val="-4"/>
                          <w:sz w:val="24"/>
                          <w:szCs w:val="24"/>
                          <w:rtl/>
                        </w:rPr>
                        <w:t>המידע</w:t>
                      </w:r>
                      <w:r w:rsidRPr="00C52C16">
                        <w:rPr>
                          <w:rFonts w:cs="Tahoma"/>
                          <w:color w:val="0B5294"/>
                          <w:spacing w:val="-4"/>
                          <w:sz w:val="24"/>
                          <w:szCs w:val="24"/>
                          <w:rtl/>
                        </w:rPr>
                        <w:t xml:space="preserve"> </w:t>
                      </w:r>
                      <w:r w:rsidRPr="00C52C16">
                        <w:rPr>
                          <w:rFonts w:cs="Tahoma" w:hint="eastAsia"/>
                          <w:color w:val="0B5294"/>
                          <w:spacing w:val="-4"/>
                          <w:sz w:val="24"/>
                          <w:szCs w:val="24"/>
                          <w:rtl/>
                        </w:rPr>
                        <w:t>והנתונים</w:t>
                      </w:r>
                      <w:r w:rsidRPr="00C52C16">
                        <w:rPr>
                          <w:rFonts w:cs="Tahoma"/>
                          <w:color w:val="0B5294"/>
                          <w:spacing w:val="-4"/>
                          <w:sz w:val="24"/>
                          <w:szCs w:val="24"/>
                          <w:rtl/>
                        </w:rPr>
                        <w:t xml:space="preserve"> </w:t>
                      </w:r>
                      <w:r w:rsidRPr="00C52C16">
                        <w:rPr>
                          <w:rFonts w:cs="Tahoma" w:hint="eastAsia"/>
                          <w:color w:val="0B5294"/>
                          <w:spacing w:val="-4"/>
                          <w:sz w:val="24"/>
                          <w:szCs w:val="24"/>
                          <w:rtl/>
                        </w:rPr>
                        <w:t>הנחוצים</w:t>
                      </w:r>
                      <w:r w:rsidRPr="00C52C16">
                        <w:rPr>
                          <w:rFonts w:cs="Tahoma"/>
                          <w:color w:val="0B5294"/>
                          <w:spacing w:val="-4"/>
                          <w:sz w:val="24"/>
                          <w:szCs w:val="24"/>
                          <w:rtl/>
                        </w:rPr>
                        <w:t xml:space="preserve"> </w:t>
                      </w:r>
                      <w:r w:rsidRPr="00C52C16">
                        <w:rPr>
                          <w:rFonts w:cs="Tahoma" w:hint="eastAsia"/>
                          <w:color w:val="0B5294"/>
                          <w:spacing w:val="-4"/>
                          <w:sz w:val="24"/>
                          <w:szCs w:val="24"/>
                          <w:rtl/>
                        </w:rPr>
                        <w:t>לרשם</w:t>
                      </w:r>
                    </w:p>
                    <w:p w:rsidR="00186C6C" w:rsidRPr="00373C5D" w:rsidP="004A7C86">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563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E6D5B" w:rsidRPr="004D1EA5" w:rsidP="00BD4CD2">
      <w:pPr>
        <w:spacing w:line="240" w:lineRule="exact"/>
        <w:ind w:right="2268"/>
        <w:jc w:val="both"/>
        <w:rPr>
          <w:rFonts w:ascii="Tahoma" w:hAnsi="Tahoma" w:cs="Tahoma"/>
          <w:b/>
          <w:bCs/>
          <w:sz w:val="18"/>
          <w:szCs w:val="18"/>
          <w:rtl/>
        </w:rPr>
      </w:pPr>
    </w:p>
    <w:p w:rsidR="00F9356F">
      <w:pPr>
        <w:bidi w:val="0"/>
        <w:rPr>
          <w:rFonts w:ascii="Tahoma" w:eastAsia="Times New Roman" w:hAnsi="Tahoma" w:cs="Tahoma"/>
          <w:color w:val="009692"/>
          <w:sz w:val="32"/>
          <w:szCs w:val="32"/>
          <w:rtl/>
        </w:rPr>
      </w:pPr>
      <w:r>
        <w:rPr>
          <w:rtl/>
        </w:rPr>
        <w:br w:type="page"/>
      </w:r>
    </w:p>
    <w:p w:rsidR="002E6D5B" w:rsidRPr="001E7226" w:rsidP="00F9356F">
      <w:pPr>
        <w:pStyle w:val="KOT4"/>
        <w:rPr>
          <w:rtl/>
        </w:rPr>
      </w:pPr>
      <w:r w:rsidRPr="001E7226">
        <w:rPr>
          <w:rFonts w:hint="eastAsia"/>
          <w:rtl/>
        </w:rPr>
        <w:t>סיכום</w:t>
      </w:r>
    </w:p>
    <w:p w:rsidR="002E6D5B" w:rsidRPr="00F9356F" w:rsidP="00F9356F">
      <w:pPr>
        <w:pStyle w:val="RESHET"/>
        <w:rPr>
          <w:sz w:val="18"/>
          <w:rtl/>
        </w:rPr>
      </w:pPr>
      <w:r w:rsidRPr="00F9356F">
        <w:rPr>
          <w:sz w:val="18"/>
          <w:rtl/>
        </w:rPr>
        <w:t>תופע</w:t>
      </w:r>
      <w:r w:rsidRPr="00F9356F">
        <w:rPr>
          <w:rFonts w:hint="eastAsia"/>
          <w:sz w:val="18"/>
          <w:rtl/>
        </w:rPr>
        <w:t>ת</w:t>
      </w:r>
      <w:r w:rsidRPr="00F9356F">
        <w:rPr>
          <w:sz w:val="18"/>
          <w:rtl/>
        </w:rPr>
        <w:t xml:space="preserve"> </w:t>
      </w:r>
      <w:r w:rsidRPr="00F9356F">
        <w:rPr>
          <w:rFonts w:hint="eastAsia"/>
          <w:sz w:val="18"/>
          <w:rtl/>
        </w:rPr>
        <w:t>ה</w:t>
      </w:r>
      <w:r w:rsidRPr="00F9356F">
        <w:rPr>
          <w:sz w:val="18"/>
          <w:rtl/>
        </w:rPr>
        <w:t>השמנ</w:t>
      </w:r>
      <w:r w:rsidRPr="00F9356F">
        <w:rPr>
          <w:rFonts w:hint="eastAsia"/>
          <w:sz w:val="18"/>
          <w:rtl/>
        </w:rPr>
        <w:t>ה</w:t>
      </w:r>
      <w:r w:rsidRPr="00F9356F">
        <w:rPr>
          <w:sz w:val="18"/>
          <w:rtl/>
        </w:rPr>
        <w:t xml:space="preserve"> </w:t>
      </w:r>
      <w:r w:rsidRPr="00F9356F">
        <w:rPr>
          <w:rFonts w:hint="eastAsia"/>
          <w:sz w:val="18"/>
          <w:rtl/>
        </w:rPr>
        <w:t>נעשתה</w:t>
      </w:r>
      <w:r w:rsidRPr="00F9356F">
        <w:rPr>
          <w:sz w:val="18"/>
          <w:rtl/>
        </w:rPr>
        <w:t xml:space="preserve"> נפוצ</w:t>
      </w:r>
      <w:r w:rsidRPr="00F9356F">
        <w:rPr>
          <w:rFonts w:hint="eastAsia"/>
          <w:sz w:val="18"/>
          <w:rtl/>
        </w:rPr>
        <w:t>ה</w:t>
      </w:r>
      <w:r w:rsidRPr="00F9356F">
        <w:rPr>
          <w:sz w:val="18"/>
          <w:rtl/>
        </w:rPr>
        <w:t xml:space="preserve"> בעולם, </w:t>
      </w:r>
      <w:r w:rsidRPr="00F9356F">
        <w:rPr>
          <w:rFonts w:hint="eastAsia"/>
          <w:sz w:val="18"/>
          <w:rtl/>
        </w:rPr>
        <w:t>ונצפית</w:t>
      </w:r>
      <w:r w:rsidRPr="00F9356F">
        <w:rPr>
          <w:sz w:val="18"/>
          <w:rtl/>
        </w:rPr>
        <w:t xml:space="preserve"> גם </w:t>
      </w:r>
      <w:r w:rsidRPr="00F9356F">
        <w:rPr>
          <w:rFonts w:hint="eastAsia"/>
          <w:sz w:val="18"/>
          <w:rtl/>
        </w:rPr>
        <w:t>בקרב</w:t>
      </w:r>
      <w:r w:rsidRPr="00F9356F">
        <w:rPr>
          <w:sz w:val="18"/>
          <w:rtl/>
        </w:rPr>
        <w:t xml:space="preserve"> צעירים. השמנ</w:t>
      </w:r>
      <w:r w:rsidRPr="00F9356F">
        <w:rPr>
          <w:rFonts w:hint="eastAsia"/>
          <w:sz w:val="18"/>
          <w:rtl/>
        </w:rPr>
        <w:t>ה</w:t>
      </w:r>
      <w:r w:rsidRPr="00F9356F">
        <w:rPr>
          <w:sz w:val="18"/>
          <w:rtl/>
        </w:rPr>
        <w:t xml:space="preserve"> </w:t>
      </w:r>
      <w:r w:rsidRPr="00F9356F">
        <w:rPr>
          <w:rFonts w:hint="eastAsia"/>
          <w:sz w:val="18"/>
          <w:rtl/>
        </w:rPr>
        <w:t>קשורה</w:t>
      </w:r>
      <w:r w:rsidRPr="00F9356F">
        <w:rPr>
          <w:sz w:val="18"/>
          <w:rtl/>
        </w:rPr>
        <w:t xml:space="preserve"> </w:t>
      </w:r>
      <w:r w:rsidRPr="00F9356F">
        <w:rPr>
          <w:rFonts w:hint="eastAsia"/>
          <w:sz w:val="18"/>
          <w:rtl/>
        </w:rPr>
        <w:t>ל</w:t>
      </w:r>
      <w:r w:rsidRPr="00F9356F">
        <w:rPr>
          <w:sz w:val="18"/>
          <w:rtl/>
        </w:rPr>
        <w:t xml:space="preserve">תמותה </w:t>
      </w:r>
      <w:r w:rsidRPr="00F9356F">
        <w:rPr>
          <w:rFonts w:hint="eastAsia"/>
          <w:sz w:val="18"/>
          <w:rtl/>
        </w:rPr>
        <w:t>בהיקף</w:t>
      </w:r>
      <w:r w:rsidRPr="00F9356F">
        <w:rPr>
          <w:sz w:val="18"/>
          <w:rtl/>
        </w:rPr>
        <w:t xml:space="preserve"> הולך וגדל, </w:t>
      </w:r>
      <w:r w:rsidRPr="00F9356F">
        <w:rPr>
          <w:rFonts w:hint="eastAsia"/>
          <w:sz w:val="18"/>
          <w:rtl/>
        </w:rPr>
        <w:t>ו</w:t>
      </w:r>
      <w:r w:rsidRPr="00F9356F">
        <w:rPr>
          <w:sz w:val="18"/>
          <w:rtl/>
        </w:rPr>
        <w:t>עלות</w:t>
      </w:r>
      <w:r w:rsidRPr="00F9356F">
        <w:rPr>
          <w:rFonts w:hint="eastAsia"/>
          <w:sz w:val="18"/>
          <w:rtl/>
        </w:rPr>
        <w:t>ה</w:t>
      </w:r>
      <w:r w:rsidRPr="00F9356F">
        <w:rPr>
          <w:sz w:val="18"/>
          <w:rtl/>
        </w:rPr>
        <w:t xml:space="preserve"> </w:t>
      </w:r>
      <w:r w:rsidRPr="00F9356F">
        <w:rPr>
          <w:rFonts w:hint="eastAsia"/>
          <w:sz w:val="18"/>
          <w:rtl/>
        </w:rPr>
        <w:t>ה</w:t>
      </w:r>
      <w:r w:rsidRPr="00F9356F">
        <w:rPr>
          <w:sz w:val="18"/>
          <w:rtl/>
        </w:rPr>
        <w:t xml:space="preserve">לאומית-כלכלית גבוהה ביותר, בעיקר למערכת הבריאות. </w:t>
      </w:r>
      <w:r w:rsidRPr="00F9356F">
        <w:rPr>
          <w:rFonts w:hint="eastAsia"/>
          <w:sz w:val="18"/>
          <w:rtl/>
        </w:rPr>
        <w:t>להשמנה</w:t>
      </w:r>
      <w:r w:rsidRPr="00F9356F">
        <w:rPr>
          <w:sz w:val="18"/>
          <w:rtl/>
        </w:rPr>
        <w:t xml:space="preserve"> </w:t>
      </w:r>
      <w:r w:rsidRPr="00F9356F">
        <w:rPr>
          <w:rFonts w:hint="eastAsia"/>
          <w:sz w:val="18"/>
          <w:rtl/>
        </w:rPr>
        <w:t>יש</w:t>
      </w:r>
      <w:r w:rsidRPr="00F9356F">
        <w:rPr>
          <w:sz w:val="18"/>
          <w:rtl/>
        </w:rPr>
        <w:t xml:space="preserve"> </w:t>
      </w:r>
      <w:r w:rsidRPr="00F9356F">
        <w:rPr>
          <w:rFonts w:hint="eastAsia"/>
          <w:sz w:val="18"/>
          <w:rtl/>
        </w:rPr>
        <w:t>השלכות</w:t>
      </w:r>
      <w:r w:rsidRPr="00F9356F">
        <w:rPr>
          <w:sz w:val="18"/>
          <w:rtl/>
        </w:rPr>
        <w:t xml:space="preserve"> </w:t>
      </w:r>
      <w:r w:rsidRPr="00F9356F">
        <w:rPr>
          <w:rFonts w:hint="eastAsia"/>
          <w:sz w:val="18"/>
          <w:rtl/>
        </w:rPr>
        <w:t>פיזיות</w:t>
      </w:r>
      <w:r w:rsidRPr="00F9356F">
        <w:rPr>
          <w:sz w:val="18"/>
          <w:rtl/>
        </w:rPr>
        <w:t xml:space="preserve"> </w:t>
      </w:r>
      <w:r w:rsidRPr="00F9356F">
        <w:rPr>
          <w:rFonts w:hint="eastAsia"/>
          <w:sz w:val="18"/>
          <w:rtl/>
        </w:rPr>
        <w:t>ונפשיות</w:t>
      </w:r>
      <w:r w:rsidRPr="00F9356F">
        <w:rPr>
          <w:sz w:val="18"/>
          <w:rtl/>
        </w:rPr>
        <w:t xml:space="preserve"> </w:t>
      </w:r>
      <w:r w:rsidRPr="00F9356F">
        <w:rPr>
          <w:rFonts w:hint="eastAsia"/>
          <w:sz w:val="18"/>
          <w:rtl/>
        </w:rPr>
        <w:t>רבות</w:t>
      </w:r>
      <w:r w:rsidRPr="00F9356F">
        <w:rPr>
          <w:sz w:val="18"/>
          <w:rtl/>
        </w:rPr>
        <w:t xml:space="preserve">, והסובלים ממנה מתקשים לנהל אורח </w:t>
      </w:r>
      <w:r w:rsidRPr="00F9356F">
        <w:rPr>
          <w:rFonts w:hint="eastAsia"/>
          <w:sz w:val="18"/>
          <w:rtl/>
        </w:rPr>
        <w:t>חיים</w:t>
      </w:r>
      <w:r w:rsidRPr="00F9356F">
        <w:rPr>
          <w:sz w:val="18"/>
          <w:rtl/>
        </w:rPr>
        <w:t xml:space="preserve"> </w:t>
      </w:r>
      <w:r w:rsidRPr="00F9356F">
        <w:rPr>
          <w:rFonts w:hint="eastAsia"/>
          <w:sz w:val="18"/>
          <w:rtl/>
        </w:rPr>
        <w:t>תקין</w:t>
      </w:r>
      <w:r w:rsidRPr="00F9356F">
        <w:rPr>
          <w:sz w:val="18"/>
          <w:rtl/>
        </w:rPr>
        <w:t xml:space="preserve">. </w:t>
      </w:r>
      <w:r w:rsidRPr="00F9356F">
        <w:rPr>
          <w:rFonts w:hint="eastAsia"/>
          <w:sz w:val="18"/>
          <w:rtl/>
        </w:rPr>
        <w:t>ניתוחים</w:t>
      </w:r>
      <w:r w:rsidRPr="00F9356F">
        <w:rPr>
          <w:sz w:val="18"/>
          <w:rtl/>
        </w:rPr>
        <w:t xml:space="preserve"> </w:t>
      </w:r>
      <w:r w:rsidRPr="00F9356F">
        <w:rPr>
          <w:sz w:val="18"/>
          <w:rtl/>
        </w:rPr>
        <w:t>בריאטריים</w:t>
      </w:r>
      <w:r w:rsidRPr="00F9356F">
        <w:rPr>
          <w:sz w:val="18"/>
          <w:rtl/>
        </w:rPr>
        <w:t xml:space="preserve"> נמצאו </w:t>
      </w:r>
      <w:r w:rsidRPr="00F9356F">
        <w:rPr>
          <w:rFonts w:hint="eastAsia"/>
          <w:sz w:val="18"/>
          <w:rtl/>
        </w:rPr>
        <w:t>יעילים</w:t>
      </w:r>
      <w:r w:rsidRPr="00F9356F">
        <w:rPr>
          <w:sz w:val="18"/>
          <w:rtl/>
        </w:rPr>
        <w:t xml:space="preserve"> </w:t>
      </w:r>
      <w:r w:rsidRPr="00F9356F">
        <w:rPr>
          <w:rFonts w:hint="eastAsia"/>
          <w:sz w:val="18"/>
          <w:rtl/>
        </w:rPr>
        <w:t>בטיפול</w:t>
      </w:r>
      <w:r w:rsidRPr="00F9356F">
        <w:rPr>
          <w:sz w:val="18"/>
          <w:rtl/>
        </w:rPr>
        <w:t xml:space="preserve"> </w:t>
      </w:r>
      <w:r w:rsidRPr="00F9356F">
        <w:rPr>
          <w:rFonts w:hint="eastAsia"/>
          <w:sz w:val="18"/>
          <w:rtl/>
        </w:rPr>
        <w:t>בהשמנה</w:t>
      </w:r>
      <w:r w:rsidRPr="00F9356F">
        <w:rPr>
          <w:sz w:val="18"/>
          <w:rtl/>
        </w:rPr>
        <w:t xml:space="preserve"> </w:t>
      </w:r>
      <w:r w:rsidRPr="00F9356F">
        <w:rPr>
          <w:rFonts w:hint="eastAsia"/>
          <w:sz w:val="18"/>
          <w:rtl/>
        </w:rPr>
        <w:t>והפחתת</w:t>
      </w:r>
      <w:r w:rsidRPr="00F9356F">
        <w:rPr>
          <w:sz w:val="18"/>
          <w:rtl/>
        </w:rPr>
        <w:t xml:space="preserve"> </w:t>
      </w:r>
      <w:r w:rsidRPr="00F9356F">
        <w:rPr>
          <w:rFonts w:hint="eastAsia"/>
          <w:sz w:val="18"/>
          <w:rtl/>
        </w:rPr>
        <w:t>תחלואות</w:t>
      </w:r>
      <w:r w:rsidRPr="00F9356F">
        <w:rPr>
          <w:sz w:val="18"/>
          <w:rtl/>
        </w:rPr>
        <w:t xml:space="preserve"> </w:t>
      </w:r>
      <w:r w:rsidRPr="00F9356F">
        <w:rPr>
          <w:rFonts w:hint="eastAsia"/>
          <w:sz w:val="18"/>
          <w:rtl/>
        </w:rPr>
        <w:t>נלוות</w:t>
      </w:r>
      <w:r w:rsidRPr="00F9356F">
        <w:rPr>
          <w:sz w:val="18"/>
          <w:rtl/>
        </w:rPr>
        <w:t xml:space="preserve">. </w:t>
      </w:r>
      <w:r w:rsidRPr="00F9356F">
        <w:rPr>
          <w:rFonts w:hint="eastAsia"/>
          <w:sz w:val="18"/>
          <w:rtl/>
        </w:rPr>
        <w:t>שיעור</w:t>
      </w:r>
      <w:r w:rsidRPr="00F9356F">
        <w:rPr>
          <w:sz w:val="18"/>
          <w:rtl/>
        </w:rPr>
        <w:t xml:space="preserve"> </w:t>
      </w:r>
      <w:r w:rsidRPr="00F9356F">
        <w:rPr>
          <w:rFonts w:hint="eastAsia"/>
          <w:sz w:val="18"/>
          <w:rtl/>
        </w:rPr>
        <w:t>הניתוחים</w:t>
      </w:r>
      <w:r w:rsidRPr="00F9356F">
        <w:rPr>
          <w:sz w:val="18"/>
          <w:rtl/>
        </w:rPr>
        <w:t xml:space="preserve"> </w:t>
      </w:r>
      <w:r w:rsidRPr="00F9356F">
        <w:rPr>
          <w:sz w:val="18"/>
          <w:rtl/>
        </w:rPr>
        <w:t>הבריאטריים</w:t>
      </w:r>
      <w:r w:rsidRPr="00F9356F">
        <w:rPr>
          <w:sz w:val="18"/>
          <w:rtl/>
        </w:rPr>
        <w:t xml:space="preserve"> בישראל בהשוואה לגודל האוכלוסייה הוא הגבוה </w:t>
      </w:r>
      <w:r w:rsidRPr="00F9356F">
        <w:rPr>
          <w:rFonts w:hint="eastAsia"/>
          <w:sz w:val="18"/>
          <w:rtl/>
        </w:rPr>
        <w:t>מבין</w:t>
      </w:r>
      <w:r w:rsidRPr="00F9356F">
        <w:rPr>
          <w:sz w:val="18"/>
          <w:rtl/>
        </w:rPr>
        <w:t xml:space="preserve"> כלל 36 מדינות </w:t>
      </w:r>
      <w:r w:rsidRPr="00F9356F">
        <w:rPr>
          <w:rFonts w:hint="eastAsia"/>
          <w:sz w:val="18"/>
          <w:rtl/>
        </w:rPr>
        <w:t>ה</w:t>
      </w:r>
      <w:r w:rsidRPr="00F9356F">
        <w:rPr>
          <w:sz w:val="18"/>
          <w:rtl/>
        </w:rPr>
        <w:t>-</w:t>
      </w:r>
      <w:r w:rsidRPr="00F9356F">
        <w:rPr>
          <w:sz w:val="18"/>
        </w:rPr>
        <w:t>OECD</w:t>
      </w:r>
      <w:r w:rsidRPr="00F9356F">
        <w:rPr>
          <w:sz w:val="18"/>
          <w:rtl/>
        </w:rPr>
        <w:t>, ו</w:t>
      </w:r>
      <w:r w:rsidRPr="00F9356F">
        <w:rPr>
          <w:rFonts w:hint="eastAsia"/>
          <w:sz w:val="18"/>
          <w:rtl/>
        </w:rPr>
        <w:t>הוא</w:t>
      </w:r>
      <w:r w:rsidRPr="00F9356F">
        <w:rPr>
          <w:sz w:val="18"/>
          <w:rtl/>
        </w:rPr>
        <w:t xml:space="preserve"> </w:t>
      </w:r>
      <w:r w:rsidRPr="00F9356F">
        <w:rPr>
          <w:rFonts w:hint="eastAsia"/>
          <w:sz w:val="18"/>
          <w:rtl/>
        </w:rPr>
        <w:t>מוסיף</w:t>
      </w:r>
      <w:r w:rsidRPr="00F9356F">
        <w:rPr>
          <w:sz w:val="18"/>
          <w:rtl/>
        </w:rPr>
        <w:t xml:space="preserve"> </w:t>
      </w:r>
      <w:r w:rsidRPr="00F9356F">
        <w:rPr>
          <w:rFonts w:hint="eastAsia"/>
          <w:sz w:val="18"/>
          <w:rtl/>
        </w:rPr>
        <w:t>לגדול</w:t>
      </w:r>
      <w:r w:rsidRPr="00F9356F">
        <w:rPr>
          <w:sz w:val="18"/>
          <w:rtl/>
        </w:rPr>
        <w:t xml:space="preserve"> </w:t>
      </w:r>
      <w:r w:rsidRPr="00F9356F">
        <w:rPr>
          <w:rFonts w:hint="eastAsia"/>
          <w:sz w:val="18"/>
          <w:rtl/>
        </w:rPr>
        <w:t>בשיעורים</w:t>
      </w:r>
      <w:r w:rsidRPr="00F9356F">
        <w:rPr>
          <w:sz w:val="18"/>
          <w:rtl/>
        </w:rPr>
        <w:t xml:space="preserve"> </w:t>
      </w:r>
      <w:r w:rsidRPr="00F9356F">
        <w:rPr>
          <w:rFonts w:hint="eastAsia"/>
          <w:sz w:val="18"/>
          <w:rtl/>
        </w:rPr>
        <w:t>גבוהים</w:t>
      </w:r>
      <w:r w:rsidRPr="00F9356F">
        <w:rPr>
          <w:sz w:val="18"/>
          <w:rtl/>
        </w:rPr>
        <w:t xml:space="preserve"> </w:t>
      </w:r>
      <w:r w:rsidRPr="00F9356F">
        <w:rPr>
          <w:rFonts w:hint="eastAsia"/>
          <w:sz w:val="18"/>
          <w:rtl/>
        </w:rPr>
        <w:t>מאוד</w:t>
      </w:r>
      <w:r w:rsidRPr="00F9356F">
        <w:rPr>
          <w:sz w:val="18"/>
          <w:rtl/>
        </w:rPr>
        <w:t xml:space="preserve"> </w:t>
      </w:r>
      <w:r w:rsidRPr="00F9356F">
        <w:rPr>
          <w:rFonts w:hint="eastAsia"/>
          <w:sz w:val="18"/>
          <w:rtl/>
        </w:rPr>
        <w:t>בשנים</w:t>
      </w:r>
      <w:r w:rsidRPr="00F9356F">
        <w:rPr>
          <w:sz w:val="18"/>
          <w:rtl/>
        </w:rPr>
        <w:t xml:space="preserve"> </w:t>
      </w:r>
      <w:r w:rsidRPr="00F9356F">
        <w:rPr>
          <w:rFonts w:hint="eastAsia"/>
          <w:sz w:val="18"/>
          <w:rtl/>
        </w:rPr>
        <w:t>האחרונות</w:t>
      </w:r>
      <w:r w:rsidRPr="00F9356F">
        <w:rPr>
          <w:sz w:val="18"/>
          <w:rtl/>
        </w:rPr>
        <w:t xml:space="preserve">. </w:t>
      </w:r>
      <w:r w:rsidRPr="00F9356F">
        <w:rPr>
          <w:rFonts w:hint="eastAsia"/>
          <w:sz w:val="18"/>
          <w:rtl/>
        </w:rPr>
        <w:t>גם</w:t>
      </w:r>
      <w:r w:rsidRPr="00F9356F">
        <w:rPr>
          <w:sz w:val="18"/>
          <w:rtl/>
        </w:rPr>
        <w:t xml:space="preserve"> </w:t>
      </w:r>
      <w:r w:rsidRPr="00F9356F">
        <w:rPr>
          <w:rFonts w:hint="eastAsia"/>
          <w:sz w:val="18"/>
          <w:rtl/>
        </w:rPr>
        <w:t>מספר</w:t>
      </w:r>
      <w:r w:rsidRPr="00F9356F">
        <w:rPr>
          <w:sz w:val="18"/>
          <w:rtl/>
        </w:rPr>
        <w:t xml:space="preserve"> </w:t>
      </w:r>
      <w:r w:rsidRPr="00F9356F">
        <w:rPr>
          <w:rFonts w:hint="eastAsia"/>
          <w:sz w:val="18"/>
          <w:rtl/>
        </w:rPr>
        <w:t>הניתוחים</w:t>
      </w:r>
      <w:r w:rsidRPr="00F9356F">
        <w:rPr>
          <w:sz w:val="18"/>
          <w:rtl/>
        </w:rPr>
        <w:t xml:space="preserve"> החוזרים </w:t>
      </w:r>
      <w:r w:rsidRPr="00F9356F">
        <w:rPr>
          <w:rFonts w:hint="eastAsia"/>
          <w:sz w:val="18"/>
          <w:rtl/>
        </w:rPr>
        <w:t>המתבצעים</w:t>
      </w:r>
      <w:r w:rsidRPr="00F9356F">
        <w:rPr>
          <w:sz w:val="18"/>
          <w:rtl/>
        </w:rPr>
        <w:t xml:space="preserve"> בישראל הוא </w:t>
      </w:r>
      <w:r w:rsidRPr="00F9356F">
        <w:rPr>
          <w:rFonts w:hint="eastAsia"/>
          <w:sz w:val="18"/>
          <w:rtl/>
        </w:rPr>
        <w:t>הגבוה</w:t>
      </w:r>
      <w:r w:rsidRPr="00F9356F">
        <w:rPr>
          <w:sz w:val="18"/>
          <w:rtl/>
        </w:rPr>
        <w:t xml:space="preserve"> </w:t>
      </w:r>
      <w:r w:rsidRPr="00F9356F">
        <w:rPr>
          <w:rFonts w:hint="eastAsia"/>
          <w:sz w:val="18"/>
          <w:rtl/>
        </w:rPr>
        <w:t>מקרב</w:t>
      </w:r>
      <w:r w:rsidRPr="00F9356F">
        <w:rPr>
          <w:sz w:val="18"/>
          <w:rtl/>
        </w:rPr>
        <w:t xml:space="preserve"> מדינות </w:t>
      </w:r>
      <w:r w:rsidRPr="00F9356F">
        <w:rPr>
          <w:rFonts w:hint="eastAsia"/>
          <w:sz w:val="18"/>
          <w:rtl/>
        </w:rPr>
        <w:t>ה</w:t>
      </w:r>
      <w:r w:rsidRPr="00F9356F">
        <w:rPr>
          <w:sz w:val="18"/>
          <w:rtl/>
        </w:rPr>
        <w:t>-</w:t>
      </w:r>
      <w:r w:rsidRPr="00F9356F">
        <w:rPr>
          <w:sz w:val="18"/>
        </w:rPr>
        <w:t>OECD</w:t>
      </w:r>
      <w:r w:rsidRPr="00F9356F">
        <w:rPr>
          <w:sz w:val="18"/>
          <w:rtl/>
        </w:rPr>
        <w:t xml:space="preserve">, </w:t>
      </w:r>
      <w:r w:rsidRPr="00F9356F">
        <w:rPr>
          <w:rFonts w:hint="eastAsia"/>
          <w:sz w:val="18"/>
          <w:rtl/>
        </w:rPr>
        <w:t>אף</w:t>
      </w:r>
      <w:r w:rsidRPr="00F9356F">
        <w:rPr>
          <w:sz w:val="18"/>
          <w:rtl/>
        </w:rPr>
        <w:t xml:space="preserve"> </w:t>
      </w:r>
      <w:r w:rsidRPr="00F9356F">
        <w:rPr>
          <w:rFonts w:hint="eastAsia"/>
          <w:sz w:val="18"/>
          <w:rtl/>
        </w:rPr>
        <w:t>שניתוחים</w:t>
      </w:r>
      <w:r w:rsidRPr="00F9356F">
        <w:rPr>
          <w:sz w:val="18"/>
          <w:rtl/>
        </w:rPr>
        <w:t xml:space="preserve"> </w:t>
      </w:r>
      <w:r w:rsidRPr="00F9356F">
        <w:rPr>
          <w:rFonts w:hint="eastAsia"/>
          <w:sz w:val="18"/>
          <w:rtl/>
        </w:rPr>
        <w:t>אלו</w:t>
      </w:r>
      <w:r w:rsidRPr="00F9356F">
        <w:rPr>
          <w:sz w:val="18"/>
          <w:rtl/>
        </w:rPr>
        <w:t xml:space="preserve"> </w:t>
      </w:r>
      <w:r w:rsidRPr="00F9356F">
        <w:rPr>
          <w:rFonts w:hint="eastAsia"/>
          <w:sz w:val="18"/>
          <w:rtl/>
        </w:rPr>
        <w:t>בעלי</w:t>
      </w:r>
      <w:r w:rsidRPr="00F9356F">
        <w:rPr>
          <w:sz w:val="18"/>
          <w:rtl/>
        </w:rPr>
        <w:t xml:space="preserve"> </w:t>
      </w:r>
      <w:r w:rsidRPr="00F9356F">
        <w:rPr>
          <w:rFonts w:hint="eastAsia"/>
          <w:sz w:val="18"/>
          <w:rtl/>
        </w:rPr>
        <w:t>סיכון</w:t>
      </w:r>
      <w:r w:rsidRPr="00F9356F">
        <w:rPr>
          <w:sz w:val="18"/>
          <w:rtl/>
        </w:rPr>
        <w:t xml:space="preserve"> </w:t>
      </w:r>
      <w:r w:rsidRPr="00F9356F">
        <w:rPr>
          <w:rFonts w:hint="eastAsia"/>
          <w:sz w:val="18"/>
          <w:rtl/>
        </w:rPr>
        <w:t>מוגבר</w:t>
      </w:r>
      <w:r w:rsidRPr="00F9356F">
        <w:rPr>
          <w:sz w:val="18"/>
          <w:rtl/>
        </w:rPr>
        <w:t>.</w:t>
      </w:r>
    </w:p>
    <w:p w:rsidR="002E6D5B" w:rsidRPr="00F9356F" w:rsidP="00F9356F">
      <w:pPr>
        <w:pStyle w:val="RESHET"/>
        <w:rPr>
          <w:sz w:val="18"/>
          <w:rtl/>
        </w:rPr>
      </w:pPr>
      <w:r w:rsidRPr="00F9356F">
        <w:rPr>
          <w:sz w:val="18"/>
          <w:rtl/>
        </w:rPr>
        <w:t xml:space="preserve">הכנה מלאה וראויה טרם הניתוח מצד קופות החולים והמרכזים </w:t>
      </w:r>
      <w:r w:rsidRPr="00F9356F">
        <w:rPr>
          <w:sz w:val="18"/>
          <w:rtl/>
        </w:rPr>
        <w:t>הבריאטריים</w:t>
      </w:r>
      <w:r w:rsidRPr="00F9356F">
        <w:rPr>
          <w:sz w:val="18"/>
          <w:rtl/>
        </w:rPr>
        <w:t xml:space="preserve"> היא חיונית להצלחת התהליך, </w:t>
      </w:r>
      <w:r w:rsidRPr="00F9356F">
        <w:rPr>
          <w:rFonts w:hint="eastAsia"/>
          <w:sz w:val="18"/>
          <w:rtl/>
        </w:rPr>
        <w:t>אך</w:t>
      </w:r>
      <w:r w:rsidRPr="00F9356F">
        <w:rPr>
          <w:sz w:val="18"/>
          <w:rtl/>
        </w:rPr>
        <w:t xml:space="preserve"> נמצא כי אינה מתבצעת באופן מלא וסדור, ו</w:t>
      </w:r>
      <w:r w:rsidRPr="00F9356F">
        <w:rPr>
          <w:rFonts w:hint="eastAsia"/>
          <w:sz w:val="18"/>
          <w:rtl/>
        </w:rPr>
        <w:t>כך</w:t>
      </w:r>
      <w:r w:rsidRPr="00F9356F">
        <w:rPr>
          <w:sz w:val="18"/>
          <w:rtl/>
        </w:rPr>
        <w:t xml:space="preserve"> גם הליך בחירת סוג הניתוח שיתאים למטופל בהתאם למאפייניו.</w:t>
      </w:r>
      <w:r w:rsidRPr="00F9356F">
        <w:rPr>
          <w:rFonts w:hint="cs"/>
          <w:sz w:val="18"/>
          <w:rtl/>
        </w:rPr>
        <w:t xml:space="preserve"> ביצוע</w:t>
      </w:r>
      <w:r w:rsidRPr="00F9356F">
        <w:rPr>
          <w:sz w:val="18"/>
          <w:rtl/>
        </w:rPr>
        <w:t xml:space="preserve"> </w:t>
      </w:r>
      <w:r w:rsidRPr="00F9356F">
        <w:rPr>
          <w:rFonts w:hint="cs"/>
          <w:sz w:val="18"/>
          <w:rtl/>
        </w:rPr>
        <w:t>ניתוחים</w:t>
      </w:r>
      <w:r w:rsidRPr="00F9356F">
        <w:rPr>
          <w:sz w:val="18"/>
          <w:rtl/>
        </w:rPr>
        <w:t xml:space="preserve"> </w:t>
      </w:r>
      <w:r w:rsidRPr="00F9356F">
        <w:rPr>
          <w:rFonts w:hint="cs"/>
          <w:sz w:val="18"/>
          <w:rtl/>
        </w:rPr>
        <w:t>בריאטריים</w:t>
      </w:r>
      <w:r w:rsidRPr="00F9356F">
        <w:rPr>
          <w:sz w:val="18"/>
          <w:rtl/>
        </w:rPr>
        <w:t xml:space="preserve"> </w:t>
      </w:r>
      <w:r w:rsidRPr="00F9356F">
        <w:rPr>
          <w:rFonts w:hint="cs"/>
          <w:sz w:val="18"/>
          <w:rtl/>
        </w:rPr>
        <w:t>במטופלים הסובלים מהפרעה</w:t>
      </w:r>
      <w:r w:rsidRPr="00F9356F">
        <w:rPr>
          <w:sz w:val="18"/>
          <w:rtl/>
        </w:rPr>
        <w:t xml:space="preserve"> נפשית פעילה או </w:t>
      </w:r>
      <w:r w:rsidRPr="00F9356F">
        <w:rPr>
          <w:rFonts w:hint="cs"/>
          <w:sz w:val="18"/>
          <w:rtl/>
        </w:rPr>
        <w:t>הצפויים</w:t>
      </w:r>
      <w:r w:rsidRPr="00F9356F">
        <w:rPr>
          <w:sz w:val="18"/>
          <w:rtl/>
        </w:rPr>
        <w:t xml:space="preserve"> לפתח </w:t>
      </w:r>
      <w:r w:rsidRPr="00F9356F">
        <w:rPr>
          <w:rFonts w:hint="cs"/>
          <w:sz w:val="18"/>
          <w:rtl/>
        </w:rPr>
        <w:t>בעיות</w:t>
      </w:r>
      <w:r w:rsidRPr="00F9356F">
        <w:rPr>
          <w:sz w:val="18"/>
          <w:rtl/>
        </w:rPr>
        <w:t xml:space="preserve"> </w:t>
      </w:r>
      <w:r w:rsidRPr="00F9356F">
        <w:rPr>
          <w:rFonts w:hint="cs"/>
          <w:sz w:val="18"/>
          <w:rtl/>
        </w:rPr>
        <w:t>ומחלות</w:t>
      </w:r>
      <w:r w:rsidRPr="00F9356F">
        <w:rPr>
          <w:sz w:val="18"/>
          <w:rtl/>
        </w:rPr>
        <w:t xml:space="preserve"> נפשי</w:t>
      </w:r>
      <w:r w:rsidRPr="00F9356F">
        <w:rPr>
          <w:rFonts w:hint="cs"/>
          <w:sz w:val="18"/>
          <w:rtl/>
        </w:rPr>
        <w:t>ות</w:t>
      </w:r>
      <w:r w:rsidRPr="00F9356F">
        <w:rPr>
          <w:sz w:val="18"/>
          <w:rtl/>
        </w:rPr>
        <w:t xml:space="preserve"> </w:t>
      </w:r>
      <w:r w:rsidRPr="00F9356F">
        <w:rPr>
          <w:rFonts w:hint="cs"/>
          <w:sz w:val="18"/>
          <w:rtl/>
        </w:rPr>
        <w:t>בעקבות</w:t>
      </w:r>
      <w:r w:rsidRPr="00F9356F">
        <w:rPr>
          <w:sz w:val="18"/>
          <w:rtl/>
        </w:rPr>
        <w:t xml:space="preserve"> </w:t>
      </w:r>
      <w:r w:rsidRPr="00F9356F">
        <w:rPr>
          <w:rFonts w:hint="cs"/>
          <w:sz w:val="18"/>
          <w:rtl/>
        </w:rPr>
        <w:t>הניתוח</w:t>
      </w:r>
      <w:r w:rsidRPr="00F9356F">
        <w:rPr>
          <w:sz w:val="18"/>
          <w:rtl/>
        </w:rPr>
        <w:t xml:space="preserve"> </w:t>
      </w:r>
      <w:r w:rsidRPr="00F9356F">
        <w:rPr>
          <w:rFonts w:hint="cs"/>
          <w:sz w:val="18"/>
          <w:rtl/>
        </w:rPr>
        <w:t>עלול להוביל ל</w:t>
      </w:r>
      <w:r w:rsidRPr="00F9356F">
        <w:rPr>
          <w:sz w:val="18"/>
          <w:rtl/>
        </w:rPr>
        <w:t>סכנת חיים ממשי</w:t>
      </w:r>
      <w:r w:rsidRPr="00F9356F">
        <w:rPr>
          <w:rFonts w:hint="cs"/>
          <w:sz w:val="18"/>
          <w:rtl/>
        </w:rPr>
        <w:t>ת, אולם משרד</w:t>
      </w:r>
      <w:r w:rsidRPr="00F9356F">
        <w:rPr>
          <w:sz w:val="18"/>
          <w:rtl/>
        </w:rPr>
        <w:t xml:space="preserve"> הבריאות </w:t>
      </w:r>
      <w:r w:rsidRPr="00F9356F">
        <w:rPr>
          <w:rFonts w:hint="cs"/>
          <w:sz w:val="18"/>
          <w:rtl/>
        </w:rPr>
        <w:t xml:space="preserve">לא קבע </w:t>
      </w:r>
      <w:r w:rsidRPr="00F9356F">
        <w:rPr>
          <w:sz w:val="18"/>
          <w:rtl/>
        </w:rPr>
        <w:t xml:space="preserve">כללים ברורים </w:t>
      </w:r>
      <w:r w:rsidRPr="00F9356F">
        <w:rPr>
          <w:rFonts w:hint="cs"/>
          <w:sz w:val="18"/>
          <w:rtl/>
        </w:rPr>
        <w:t>ומחייבים</w:t>
      </w:r>
      <w:r w:rsidRPr="00F9356F">
        <w:rPr>
          <w:sz w:val="18"/>
          <w:rtl/>
        </w:rPr>
        <w:t xml:space="preserve"> </w:t>
      </w:r>
      <w:r w:rsidRPr="00F9356F">
        <w:rPr>
          <w:rFonts w:hint="cs"/>
          <w:sz w:val="18"/>
          <w:rtl/>
        </w:rPr>
        <w:t>למתן</w:t>
      </w:r>
      <w:r w:rsidRPr="00F9356F">
        <w:rPr>
          <w:sz w:val="18"/>
          <w:rtl/>
        </w:rPr>
        <w:t xml:space="preserve"> </w:t>
      </w:r>
      <w:r w:rsidRPr="00F9356F">
        <w:rPr>
          <w:rFonts w:hint="cs"/>
          <w:sz w:val="18"/>
          <w:rtl/>
        </w:rPr>
        <w:t>חוות</w:t>
      </w:r>
      <w:r w:rsidRPr="00F9356F">
        <w:rPr>
          <w:sz w:val="18"/>
          <w:rtl/>
        </w:rPr>
        <w:t xml:space="preserve"> </w:t>
      </w:r>
      <w:r w:rsidRPr="00F9356F">
        <w:rPr>
          <w:rFonts w:hint="cs"/>
          <w:sz w:val="18"/>
          <w:rtl/>
        </w:rPr>
        <w:t>דעת</w:t>
      </w:r>
      <w:r w:rsidRPr="00F9356F">
        <w:rPr>
          <w:sz w:val="18"/>
          <w:rtl/>
        </w:rPr>
        <w:t xml:space="preserve"> </w:t>
      </w:r>
      <w:r w:rsidRPr="00F9356F">
        <w:rPr>
          <w:rFonts w:hint="cs"/>
          <w:sz w:val="18"/>
          <w:rtl/>
        </w:rPr>
        <w:t>פסיכיאטריות</w:t>
      </w:r>
      <w:r w:rsidRPr="00F9356F">
        <w:rPr>
          <w:sz w:val="18"/>
          <w:rtl/>
        </w:rPr>
        <w:t xml:space="preserve"> לפני </w:t>
      </w:r>
      <w:r w:rsidRPr="00F9356F">
        <w:rPr>
          <w:rFonts w:hint="cs"/>
          <w:sz w:val="18"/>
          <w:rtl/>
        </w:rPr>
        <w:t>ה</w:t>
      </w:r>
      <w:r w:rsidRPr="00F9356F">
        <w:rPr>
          <w:sz w:val="18"/>
          <w:rtl/>
        </w:rPr>
        <w:t xml:space="preserve">ניתוח </w:t>
      </w:r>
      <w:r w:rsidRPr="00F9356F">
        <w:rPr>
          <w:rFonts w:hint="cs"/>
          <w:sz w:val="18"/>
          <w:rtl/>
        </w:rPr>
        <w:t>ה</w:t>
      </w:r>
      <w:r w:rsidRPr="00F9356F">
        <w:rPr>
          <w:sz w:val="18"/>
          <w:rtl/>
        </w:rPr>
        <w:t>בריאטרי</w:t>
      </w:r>
      <w:r w:rsidRPr="00F9356F">
        <w:rPr>
          <w:sz w:val="18"/>
          <w:rtl/>
        </w:rPr>
        <w:t xml:space="preserve"> ו</w:t>
      </w:r>
      <w:r w:rsidRPr="00F9356F">
        <w:rPr>
          <w:rFonts w:hint="cs"/>
          <w:sz w:val="18"/>
          <w:rtl/>
        </w:rPr>
        <w:t>ל</w:t>
      </w:r>
      <w:r w:rsidRPr="00F9356F">
        <w:rPr>
          <w:sz w:val="18"/>
          <w:rtl/>
        </w:rPr>
        <w:t>אחרי</w:t>
      </w:r>
      <w:r w:rsidRPr="00F9356F">
        <w:rPr>
          <w:rFonts w:hint="cs"/>
          <w:sz w:val="18"/>
          <w:rtl/>
        </w:rPr>
        <w:t>ו</w:t>
      </w:r>
      <w:r w:rsidRPr="00F9356F">
        <w:rPr>
          <w:sz w:val="18"/>
          <w:rtl/>
        </w:rPr>
        <w:t xml:space="preserve">, </w:t>
      </w:r>
      <w:r w:rsidRPr="00F9356F">
        <w:rPr>
          <w:rFonts w:hint="cs"/>
          <w:sz w:val="18"/>
          <w:rtl/>
        </w:rPr>
        <w:t>והוועדות המקצועיות מתקשות לאבחן הפרעות נפשיות שעומדות בבסיס בעיית ההשמנה.</w:t>
      </w:r>
    </w:p>
    <w:p w:rsidR="002E6D5B" w:rsidRPr="00F9356F" w:rsidP="00F9356F">
      <w:pPr>
        <w:pStyle w:val="RESHET"/>
        <w:rPr>
          <w:sz w:val="18"/>
          <w:rtl/>
        </w:rPr>
      </w:pPr>
      <w:r w:rsidRPr="00F9356F">
        <w:rPr>
          <w:sz w:val="18"/>
          <w:rtl/>
        </w:rPr>
        <w:t xml:space="preserve">המעקב הרפואי, </w:t>
      </w:r>
      <w:r w:rsidRPr="00F9356F">
        <w:rPr>
          <w:rFonts w:hint="eastAsia"/>
          <w:sz w:val="18"/>
          <w:rtl/>
        </w:rPr>
        <w:t>ה</w:t>
      </w:r>
      <w:r w:rsidRPr="00F9356F">
        <w:rPr>
          <w:sz w:val="18"/>
          <w:rtl/>
        </w:rPr>
        <w:t xml:space="preserve">חיוני ביותר לאחר הניתוח </w:t>
      </w:r>
      <w:r w:rsidRPr="00F9356F">
        <w:rPr>
          <w:rFonts w:hint="eastAsia"/>
          <w:sz w:val="18"/>
          <w:rtl/>
        </w:rPr>
        <w:t>ובעיקר</w:t>
      </w:r>
      <w:r w:rsidRPr="00F9356F">
        <w:rPr>
          <w:sz w:val="18"/>
          <w:rtl/>
        </w:rPr>
        <w:t xml:space="preserve"> בשנה הראשונה </w:t>
      </w:r>
      <w:r w:rsidRPr="00F9356F">
        <w:rPr>
          <w:rFonts w:hint="eastAsia"/>
          <w:sz w:val="18"/>
          <w:rtl/>
        </w:rPr>
        <w:t>להבטחת</w:t>
      </w:r>
      <w:r w:rsidRPr="00F9356F">
        <w:rPr>
          <w:sz w:val="18"/>
          <w:rtl/>
        </w:rPr>
        <w:t xml:space="preserve"> ירידה במשקל ושינוי דפוסי החיים, נמצא לקוי ביותר. האחריות לכך </w:t>
      </w:r>
      <w:r w:rsidRPr="00F9356F">
        <w:rPr>
          <w:rFonts w:hint="eastAsia"/>
          <w:sz w:val="18"/>
          <w:rtl/>
        </w:rPr>
        <w:t>היא</w:t>
      </w:r>
      <w:r w:rsidRPr="00F9356F">
        <w:rPr>
          <w:sz w:val="18"/>
          <w:rtl/>
        </w:rPr>
        <w:t xml:space="preserve"> הן </w:t>
      </w:r>
      <w:r w:rsidRPr="00F9356F">
        <w:rPr>
          <w:rFonts w:hint="eastAsia"/>
          <w:sz w:val="18"/>
          <w:rtl/>
        </w:rPr>
        <w:t>של</w:t>
      </w:r>
      <w:r w:rsidRPr="00F9356F">
        <w:rPr>
          <w:sz w:val="18"/>
          <w:rtl/>
        </w:rPr>
        <w:t xml:space="preserve"> המנותחים </w:t>
      </w:r>
      <w:r w:rsidRPr="00F9356F">
        <w:rPr>
          <w:rFonts w:hint="cs"/>
          <w:sz w:val="18"/>
          <w:rtl/>
        </w:rPr>
        <w:t>ו</w:t>
      </w:r>
      <w:r w:rsidRPr="00F9356F">
        <w:rPr>
          <w:sz w:val="18"/>
          <w:rtl/>
        </w:rPr>
        <w:t xml:space="preserve">הן </w:t>
      </w:r>
      <w:r w:rsidRPr="00F9356F">
        <w:rPr>
          <w:rFonts w:hint="eastAsia"/>
          <w:sz w:val="18"/>
          <w:rtl/>
        </w:rPr>
        <w:t>של</w:t>
      </w:r>
      <w:r w:rsidRPr="00F9356F">
        <w:rPr>
          <w:sz w:val="18"/>
          <w:rtl/>
        </w:rPr>
        <w:t xml:space="preserve"> הקופות ורופאי הקהילה: המנותחים </w:t>
      </w:r>
      <w:r w:rsidRPr="00F9356F">
        <w:rPr>
          <w:rFonts w:hint="eastAsia"/>
          <w:sz w:val="18"/>
          <w:rtl/>
        </w:rPr>
        <w:t>אינם</w:t>
      </w:r>
      <w:r w:rsidRPr="00F9356F">
        <w:rPr>
          <w:sz w:val="18"/>
          <w:rtl/>
        </w:rPr>
        <w:t xml:space="preserve"> מקפידים לבצע את המעקב כנדרש - מעטים מגיעים למעקבים, לרבות אצל רופאי משפחה, דיאטניות ופסיכולוגים, שיכולים לשמש מנגנון תמיכה וחיזוק </w:t>
      </w:r>
      <w:r w:rsidRPr="00F9356F">
        <w:rPr>
          <w:rFonts w:hint="eastAsia"/>
          <w:sz w:val="18"/>
          <w:rtl/>
        </w:rPr>
        <w:t>במאבקם</w:t>
      </w:r>
      <w:r w:rsidRPr="00F9356F">
        <w:rPr>
          <w:sz w:val="18"/>
          <w:rtl/>
        </w:rPr>
        <w:t xml:space="preserve"> של המנותחים </w:t>
      </w:r>
      <w:r w:rsidRPr="00F9356F">
        <w:rPr>
          <w:rFonts w:hint="eastAsia"/>
          <w:sz w:val="18"/>
          <w:rtl/>
        </w:rPr>
        <w:t>לשמור</w:t>
      </w:r>
      <w:r w:rsidRPr="00F9356F">
        <w:rPr>
          <w:sz w:val="18"/>
          <w:rtl/>
        </w:rPr>
        <w:t xml:space="preserve"> על המשקל ועל אורח החיים החדש הנדרש; הם </w:t>
      </w:r>
      <w:r w:rsidRPr="00F9356F">
        <w:rPr>
          <w:rFonts w:hint="eastAsia"/>
          <w:sz w:val="18"/>
          <w:rtl/>
        </w:rPr>
        <w:t>אינם</w:t>
      </w:r>
      <w:r w:rsidRPr="00F9356F">
        <w:rPr>
          <w:sz w:val="18"/>
          <w:rtl/>
        </w:rPr>
        <w:t xml:space="preserve"> מבצעים בדיקות כנדרש ו</w:t>
      </w:r>
      <w:r w:rsidRPr="00F9356F">
        <w:rPr>
          <w:rFonts w:hint="eastAsia"/>
          <w:sz w:val="18"/>
          <w:rtl/>
        </w:rPr>
        <w:t>אינם</w:t>
      </w:r>
      <w:r w:rsidRPr="00F9356F">
        <w:rPr>
          <w:sz w:val="18"/>
          <w:rtl/>
        </w:rPr>
        <w:t xml:space="preserve"> מקפידים על נטילת תרופות וויטמינים; </w:t>
      </w:r>
      <w:r w:rsidRPr="00F9356F">
        <w:rPr>
          <w:rFonts w:hint="cs"/>
          <w:sz w:val="18"/>
          <w:rtl/>
        </w:rPr>
        <w:t xml:space="preserve">מנגד, </w:t>
      </w:r>
      <w:r w:rsidRPr="00F9356F">
        <w:rPr>
          <w:sz w:val="18"/>
          <w:rtl/>
        </w:rPr>
        <w:t xml:space="preserve">קופות החולים, הרופאים בקהילה והמרכזים </w:t>
      </w:r>
      <w:r w:rsidRPr="00F9356F">
        <w:rPr>
          <w:sz w:val="18"/>
          <w:rtl/>
        </w:rPr>
        <w:t>הבריאטריים</w:t>
      </w:r>
      <w:r w:rsidRPr="00F9356F">
        <w:rPr>
          <w:sz w:val="18"/>
          <w:rtl/>
        </w:rPr>
        <w:t xml:space="preserve"> </w:t>
      </w:r>
      <w:r w:rsidRPr="00F9356F">
        <w:rPr>
          <w:rFonts w:hint="eastAsia"/>
          <w:sz w:val="18"/>
          <w:rtl/>
        </w:rPr>
        <w:t>אינם</w:t>
      </w:r>
      <w:r w:rsidRPr="00F9356F">
        <w:rPr>
          <w:sz w:val="18"/>
          <w:rtl/>
        </w:rPr>
        <w:t xml:space="preserve"> פועלים באופן פרואקטיבי לעידוד </w:t>
      </w:r>
      <w:r w:rsidRPr="00F9356F">
        <w:rPr>
          <w:sz w:val="18"/>
          <w:rtl/>
        </w:rPr>
        <w:t>ו</w:t>
      </w:r>
      <w:r w:rsidRPr="00F9356F">
        <w:rPr>
          <w:rFonts w:hint="eastAsia"/>
          <w:sz w:val="18"/>
          <w:rtl/>
        </w:rPr>
        <w:t>ל</w:t>
      </w:r>
      <w:r w:rsidRPr="00F9356F">
        <w:rPr>
          <w:sz w:val="18"/>
          <w:rtl/>
        </w:rPr>
        <w:t>תמרוץ</w:t>
      </w:r>
      <w:r w:rsidRPr="00F9356F">
        <w:rPr>
          <w:sz w:val="18"/>
          <w:rtl/>
        </w:rPr>
        <w:t xml:space="preserve"> המנותחים להגיע למעקב ולבצע את כל הבדיקות. לא פעם המנותח מנתק מגע לאחר שעבר את הניתוח, </w:t>
      </w:r>
      <w:r w:rsidRPr="00F9356F">
        <w:rPr>
          <w:rFonts w:hint="eastAsia"/>
          <w:sz w:val="18"/>
          <w:rtl/>
        </w:rPr>
        <w:t>ולא</w:t>
      </w:r>
      <w:r w:rsidRPr="00F9356F">
        <w:rPr>
          <w:sz w:val="18"/>
          <w:rtl/>
        </w:rPr>
        <w:t xml:space="preserve"> נעשה די מאמץ </w:t>
      </w:r>
      <w:r w:rsidRPr="00F9356F">
        <w:rPr>
          <w:rFonts w:hint="eastAsia"/>
          <w:sz w:val="18"/>
          <w:rtl/>
        </w:rPr>
        <w:t>מצד</w:t>
      </w:r>
      <w:r w:rsidRPr="00F9356F">
        <w:rPr>
          <w:sz w:val="18"/>
          <w:rtl/>
        </w:rPr>
        <w:t xml:space="preserve"> הגורמים המעורבים להשיבו לתלם המעקב. גורמים אלו מתנערים מאחריותם ומטילים אותה </w:t>
      </w:r>
      <w:r w:rsidRPr="00F9356F">
        <w:rPr>
          <w:rFonts w:hint="eastAsia"/>
          <w:sz w:val="18"/>
          <w:rtl/>
        </w:rPr>
        <w:t>רק</w:t>
      </w:r>
      <w:r w:rsidRPr="00F9356F">
        <w:rPr>
          <w:sz w:val="18"/>
          <w:rtl/>
        </w:rPr>
        <w:t xml:space="preserve"> על המנותחים, </w:t>
      </w:r>
      <w:r w:rsidRPr="00F9356F">
        <w:rPr>
          <w:rFonts w:hint="eastAsia"/>
          <w:sz w:val="18"/>
          <w:rtl/>
        </w:rPr>
        <w:t>ו</w:t>
      </w:r>
      <w:r w:rsidRPr="00F9356F">
        <w:rPr>
          <w:sz w:val="18"/>
          <w:rtl/>
        </w:rPr>
        <w:t xml:space="preserve">תוצאת הדבר </w:t>
      </w:r>
      <w:r w:rsidRPr="00F9356F">
        <w:rPr>
          <w:rFonts w:hint="eastAsia"/>
          <w:sz w:val="18"/>
          <w:rtl/>
        </w:rPr>
        <w:t>מתבררת</w:t>
      </w:r>
      <w:r w:rsidRPr="00F9356F">
        <w:rPr>
          <w:sz w:val="18"/>
          <w:rtl/>
        </w:rPr>
        <w:t xml:space="preserve"> כעבור </w:t>
      </w:r>
      <w:r w:rsidRPr="00F9356F">
        <w:rPr>
          <w:rFonts w:hint="eastAsia"/>
          <w:sz w:val="18"/>
          <w:rtl/>
        </w:rPr>
        <w:t>כמה</w:t>
      </w:r>
      <w:r w:rsidRPr="00F9356F">
        <w:rPr>
          <w:sz w:val="18"/>
          <w:rtl/>
        </w:rPr>
        <w:t xml:space="preserve"> שנים </w:t>
      </w:r>
      <w:r w:rsidRPr="00F9356F">
        <w:rPr>
          <w:rFonts w:hint="cs"/>
          <w:sz w:val="18"/>
          <w:rtl/>
        </w:rPr>
        <w:t>-</w:t>
      </w:r>
      <w:r w:rsidRPr="00F9356F">
        <w:rPr>
          <w:sz w:val="18"/>
          <w:rtl/>
        </w:rPr>
        <w:t xml:space="preserve"> מנותחים כושלים בשמירה על משקלם וסובלים מתחלואה נוספת הנגרמת בשל ההשמנה.</w:t>
      </w:r>
    </w:p>
    <w:p w:rsidR="002E6D5B" w:rsidRPr="00F9356F" w:rsidP="00F9356F">
      <w:pPr>
        <w:pStyle w:val="RESHET"/>
        <w:rPr>
          <w:sz w:val="18"/>
          <w:rtl/>
        </w:rPr>
      </w:pPr>
      <w:r w:rsidRPr="00F9356F">
        <w:rPr>
          <w:sz w:val="18"/>
          <w:rtl/>
        </w:rPr>
        <w:t xml:space="preserve">הניתוחים </w:t>
      </w:r>
      <w:r w:rsidRPr="00F9356F">
        <w:rPr>
          <w:sz w:val="18"/>
          <w:rtl/>
        </w:rPr>
        <w:t>הבריאטריים</w:t>
      </w:r>
      <w:r w:rsidRPr="00F9356F">
        <w:rPr>
          <w:sz w:val="18"/>
          <w:rtl/>
        </w:rPr>
        <w:t xml:space="preserve"> מתנהלים </w:t>
      </w:r>
      <w:r w:rsidRPr="00F9356F">
        <w:rPr>
          <w:rFonts w:hint="eastAsia"/>
          <w:sz w:val="18"/>
          <w:rtl/>
        </w:rPr>
        <w:t>בישראל</w:t>
      </w:r>
      <w:r w:rsidRPr="00F9356F">
        <w:rPr>
          <w:sz w:val="18"/>
          <w:rtl/>
        </w:rPr>
        <w:t xml:space="preserve"> כ"מעגל שוטה"</w:t>
      </w:r>
      <w:r w:rsidRPr="00F9356F">
        <w:rPr>
          <w:rFonts w:hint="cs"/>
          <w:sz w:val="18"/>
          <w:rtl/>
        </w:rPr>
        <w:t>,</w:t>
      </w:r>
      <w:r w:rsidRPr="00F9356F">
        <w:rPr>
          <w:sz w:val="18"/>
          <w:rtl/>
        </w:rPr>
        <w:t xml:space="preserve"> אף שמדובר בניתוח</w:t>
      </w:r>
      <w:r w:rsidRPr="00F9356F">
        <w:rPr>
          <w:rFonts w:hint="eastAsia"/>
          <w:sz w:val="18"/>
          <w:rtl/>
        </w:rPr>
        <w:t>ים</w:t>
      </w:r>
      <w:r w:rsidRPr="00F9356F">
        <w:rPr>
          <w:sz w:val="18"/>
          <w:rtl/>
        </w:rPr>
        <w:t xml:space="preserve"> </w:t>
      </w:r>
      <w:r w:rsidRPr="00F9356F">
        <w:rPr>
          <w:rFonts w:hint="eastAsia"/>
          <w:sz w:val="18"/>
          <w:rtl/>
        </w:rPr>
        <w:t>בעלי</w:t>
      </w:r>
      <w:r w:rsidRPr="00F9356F">
        <w:rPr>
          <w:sz w:val="18"/>
          <w:rtl/>
        </w:rPr>
        <w:t xml:space="preserve"> סיכונים </w:t>
      </w:r>
      <w:r w:rsidRPr="00F9356F">
        <w:rPr>
          <w:rFonts w:hint="eastAsia"/>
          <w:sz w:val="18"/>
          <w:rtl/>
        </w:rPr>
        <w:t>העלולים</w:t>
      </w:r>
      <w:r w:rsidRPr="00F9356F">
        <w:rPr>
          <w:sz w:val="18"/>
          <w:rtl/>
        </w:rPr>
        <w:t xml:space="preserve"> </w:t>
      </w:r>
      <w:r w:rsidRPr="00F9356F">
        <w:rPr>
          <w:rFonts w:hint="eastAsia"/>
          <w:sz w:val="18"/>
          <w:rtl/>
        </w:rPr>
        <w:t>להביא</w:t>
      </w:r>
      <w:r w:rsidRPr="00F9356F">
        <w:rPr>
          <w:sz w:val="18"/>
          <w:rtl/>
        </w:rPr>
        <w:t xml:space="preserve"> </w:t>
      </w:r>
      <w:r w:rsidRPr="00F9356F">
        <w:rPr>
          <w:rFonts w:hint="eastAsia"/>
          <w:sz w:val="18"/>
          <w:rtl/>
        </w:rPr>
        <w:t>בסופו</w:t>
      </w:r>
      <w:r w:rsidRPr="00F9356F">
        <w:rPr>
          <w:sz w:val="18"/>
          <w:rtl/>
        </w:rPr>
        <w:t xml:space="preserve"> </w:t>
      </w:r>
      <w:r w:rsidRPr="00F9356F">
        <w:rPr>
          <w:rFonts w:hint="eastAsia"/>
          <w:sz w:val="18"/>
          <w:rtl/>
        </w:rPr>
        <w:t>של</w:t>
      </w:r>
      <w:r w:rsidRPr="00F9356F">
        <w:rPr>
          <w:sz w:val="18"/>
          <w:rtl/>
        </w:rPr>
        <w:t xml:space="preserve"> </w:t>
      </w:r>
      <w:r w:rsidRPr="00F9356F">
        <w:rPr>
          <w:rFonts w:hint="eastAsia"/>
          <w:sz w:val="18"/>
          <w:rtl/>
        </w:rPr>
        <w:t>דבר</w:t>
      </w:r>
      <w:r w:rsidRPr="00F9356F">
        <w:rPr>
          <w:sz w:val="18"/>
          <w:rtl/>
        </w:rPr>
        <w:t xml:space="preserve"> </w:t>
      </w:r>
      <w:r w:rsidRPr="00F9356F">
        <w:rPr>
          <w:rFonts w:hint="eastAsia"/>
          <w:sz w:val="18"/>
          <w:rtl/>
        </w:rPr>
        <w:t>אפילו</w:t>
      </w:r>
      <w:r w:rsidRPr="00F9356F">
        <w:rPr>
          <w:sz w:val="18"/>
          <w:rtl/>
        </w:rPr>
        <w:t xml:space="preserve"> </w:t>
      </w:r>
      <w:r w:rsidRPr="00F9356F">
        <w:rPr>
          <w:rFonts w:hint="eastAsia"/>
          <w:sz w:val="18"/>
          <w:rtl/>
        </w:rPr>
        <w:t>ל</w:t>
      </w:r>
      <w:r w:rsidRPr="00F9356F">
        <w:rPr>
          <w:sz w:val="18"/>
          <w:rtl/>
        </w:rPr>
        <w:t xml:space="preserve">מוות: מטופלים אינם עוברים הכנה מלאה וראויה טרם הניתוח; </w:t>
      </w:r>
      <w:r w:rsidRPr="00F9356F">
        <w:rPr>
          <w:rFonts w:hint="cs"/>
          <w:sz w:val="18"/>
          <w:rtl/>
        </w:rPr>
        <w:t xml:space="preserve">ההחלטה על </w:t>
      </w:r>
      <w:r w:rsidRPr="00F9356F">
        <w:rPr>
          <w:rFonts w:hint="eastAsia"/>
          <w:sz w:val="18"/>
          <w:rtl/>
        </w:rPr>
        <w:t>סוג</w:t>
      </w:r>
      <w:r w:rsidRPr="00F9356F">
        <w:rPr>
          <w:sz w:val="18"/>
          <w:rtl/>
        </w:rPr>
        <w:t xml:space="preserve"> </w:t>
      </w:r>
      <w:r w:rsidRPr="00F9356F">
        <w:rPr>
          <w:rFonts w:hint="eastAsia"/>
          <w:sz w:val="18"/>
          <w:rtl/>
        </w:rPr>
        <w:t>הניתוח</w:t>
      </w:r>
      <w:r w:rsidRPr="00F9356F">
        <w:rPr>
          <w:sz w:val="18"/>
          <w:rtl/>
        </w:rPr>
        <w:t xml:space="preserve"> </w:t>
      </w:r>
      <w:r w:rsidRPr="00F9356F">
        <w:rPr>
          <w:rFonts w:hint="eastAsia"/>
          <w:sz w:val="18"/>
          <w:rtl/>
        </w:rPr>
        <w:t>מתקבלת</w:t>
      </w:r>
      <w:r w:rsidRPr="00F9356F">
        <w:rPr>
          <w:sz w:val="18"/>
          <w:rtl/>
        </w:rPr>
        <w:t xml:space="preserve"> </w:t>
      </w:r>
      <w:r w:rsidRPr="00F9356F">
        <w:rPr>
          <w:rFonts w:hint="eastAsia"/>
          <w:sz w:val="18"/>
          <w:rtl/>
        </w:rPr>
        <w:t>ללא</w:t>
      </w:r>
      <w:r w:rsidRPr="00F9356F">
        <w:rPr>
          <w:sz w:val="18"/>
          <w:rtl/>
        </w:rPr>
        <w:t xml:space="preserve"> </w:t>
      </w:r>
      <w:r w:rsidRPr="00F9356F">
        <w:rPr>
          <w:rFonts w:hint="eastAsia"/>
          <w:sz w:val="18"/>
          <w:rtl/>
        </w:rPr>
        <w:t>בקרת</w:t>
      </w:r>
      <w:r w:rsidRPr="00F9356F">
        <w:rPr>
          <w:sz w:val="18"/>
          <w:rtl/>
        </w:rPr>
        <w:t xml:space="preserve"> </w:t>
      </w:r>
      <w:r w:rsidRPr="00F9356F">
        <w:rPr>
          <w:rFonts w:hint="eastAsia"/>
          <w:sz w:val="18"/>
          <w:rtl/>
        </w:rPr>
        <w:t>עמיתים</w:t>
      </w:r>
      <w:r w:rsidRPr="00F9356F">
        <w:rPr>
          <w:sz w:val="18"/>
          <w:rtl/>
        </w:rPr>
        <w:t xml:space="preserve">; הליך בחירת סוג הניתוח שיתאים למטופל בהתאם למאפייניו </w:t>
      </w:r>
      <w:r w:rsidRPr="00F9356F">
        <w:rPr>
          <w:rFonts w:hint="eastAsia"/>
          <w:sz w:val="18"/>
          <w:rtl/>
        </w:rPr>
        <w:t>ושיתקבל</w:t>
      </w:r>
      <w:r w:rsidRPr="00F9356F">
        <w:rPr>
          <w:sz w:val="18"/>
          <w:rtl/>
        </w:rPr>
        <w:t xml:space="preserve"> </w:t>
      </w:r>
      <w:r w:rsidRPr="00F9356F">
        <w:rPr>
          <w:rFonts w:hint="eastAsia"/>
          <w:sz w:val="18"/>
          <w:rtl/>
        </w:rPr>
        <w:t>אך</w:t>
      </w:r>
      <w:r w:rsidRPr="00F9356F">
        <w:rPr>
          <w:sz w:val="18"/>
          <w:rtl/>
        </w:rPr>
        <w:t xml:space="preserve"> ורק </w:t>
      </w:r>
      <w:r w:rsidRPr="00F9356F">
        <w:rPr>
          <w:rFonts w:hint="eastAsia"/>
          <w:sz w:val="18"/>
          <w:rtl/>
        </w:rPr>
        <w:t>על</w:t>
      </w:r>
      <w:r w:rsidRPr="00F9356F">
        <w:rPr>
          <w:sz w:val="18"/>
          <w:rtl/>
        </w:rPr>
        <w:t xml:space="preserve"> בסיס שיקולים מקצועיים-רפואיים </w:t>
      </w:r>
      <w:r w:rsidRPr="00F9356F">
        <w:rPr>
          <w:rFonts w:hint="eastAsia"/>
          <w:sz w:val="18"/>
          <w:rtl/>
        </w:rPr>
        <w:t>וללא</w:t>
      </w:r>
      <w:r w:rsidRPr="00F9356F">
        <w:rPr>
          <w:sz w:val="18"/>
          <w:rtl/>
        </w:rPr>
        <w:t xml:space="preserve"> השפעת </w:t>
      </w:r>
      <w:r w:rsidRPr="00F9356F">
        <w:rPr>
          <w:rFonts w:hint="eastAsia"/>
          <w:sz w:val="18"/>
          <w:rtl/>
        </w:rPr>
        <w:t>שיקולים</w:t>
      </w:r>
      <w:r w:rsidRPr="00F9356F">
        <w:rPr>
          <w:sz w:val="18"/>
          <w:rtl/>
        </w:rPr>
        <w:t xml:space="preserve"> זרים של </w:t>
      </w:r>
      <w:r w:rsidRPr="00F9356F">
        <w:rPr>
          <w:rFonts w:hint="eastAsia"/>
          <w:sz w:val="18"/>
          <w:rtl/>
        </w:rPr>
        <w:t>הרווח</w:t>
      </w:r>
      <w:r w:rsidRPr="00F9356F">
        <w:rPr>
          <w:sz w:val="18"/>
          <w:rtl/>
        </w:rPr>
        <w:t xml:space="preserve"> הגלום </w:t>
      </w:r>
      <w:r w:rsidRPr="00F9356F">
        <w:rPr>
          <w:rFonts w:hint="eastAsia"/>
          <w:sz w:val="18"/>
          <w:rtl/>
        </w:rPr>
        <w:t>בניתוח</w:t>
      </w:r>
      <w:r w:rsidRPr="00F9356F">
        <w:rPr>
          <w:sz w:val="18"/>
          <w:rtl/>
        </w:rPr>
        <w:t xml:space="preserve"> - נמצא לקוי; </w:t>
      </w:r>
      <w:r w:rsidRPr="00F9356F">
        <w:rPr>
          <w:rFonts w:hint="eastAsia"/>
          <w:sz w:val="18"/>
          <w:rtl/>
        </w:rPr>
        <w:t>המעקב</w:t>
      </w:r>
      <w:r w:rsidRPr="00F9356F">
        <w:rPr>
          <w:sz w:val="18"/>
          <w:rtl/>
        </w:rPr>
        <w:t xml:space="preserve"> </w:t>
      </w:r>
      <w:r w:rsidRPr="00F9356F">
        <w:rPr>
          <w:rFonts w:hint="eastAsia"/>
          <w:sz w:val="18"/>
          <w:rtl/>
        </w:rPr>
        <w:t>אחר</w:t>
      </w:r>
      <w:r w:rsidRPr="00F9356F">
        <w:rPr>
          <w:sz w:val="18"/>
          <w:rtl/>
        </w:rPr>
        <w:t xml:space="preserve"> </w:t>
      </w:r>
      <w:r w:rsidRPr="00F9356F">
        <w:rPr>
          <w:rFonts w:hint="eastAsia"/>
          <w:sz w:val="18"/>
          <w:rtl/>
        </w:rPr>
        <w:t>המנותחים</w:t>
      </w:r>
      <w:r w:rsidRPr="00F9356F">
        <w:rPr>
          <w:sz w:val="18"/>
          <w:rtl/>
        </w:rPr>
        <w:t xml:space="preserve"> </w:t>
      </w:r>
      <w:r w:rsidRPr="00F9356F">
        <w:rPr>
          <w:rFonts w:hint="eastAsia"/>
          <w:sz w:val="18"/>
          <w:rtl/>
        </w:rPr>
        <w:t>אינו</w:t>
      </w:r>
      <w:r w:rsidRPr="00F9356F">
        <w:rPr>
          <w:sz w:val="18"/>
          <w:rtl/>
        </w:rPr>
        <w:t xml:space="preserve"> </w:t>
      </w:r>
      <w:r w:rsidRPr="00F9356F">
        <w:rPr>
          <w:rFonts w:hint="eastAsia"/>
          <w:sz w:val="18"/>
          <w:rtl/>
        </w:rPr>
        <w:t>מספק</w:t>
      </w:r>
      <w:r w:rsidRPr="00F9356F">
        <w:rPr>
          <w:sz w:val="18"/>
          <w:rtl/>
        </w:rPr>
        <w:t xml:space="preserve">; </w:t>
      </w:r>
      <w:r w:rsidRPr="00F9356F">
        <w:rPr>
          <w:rFonts w:hint="eastAsia"/>
          <w:sz w:val="18"/>
          <w:rtl/>
        </w:rPr>
        <w:t>ולבסוף</w:t>
      </w:r>
      <w:r w:rsidRPr="00F9356F">
        <w:rPr>
          <w:sz w:val="18"/>
          <w:rtl/>
        </w:rPr>
        <w:t xml:space="preserve">, חלקם - אחד מכל שישה מנותחים - חוזר לנקודת ההתחלה ומבצע ניתוח חוזר, </w:t>
      </w:r>
      <w:r w:rsidRPr="00F9356F">
        <w:rPr>
          <w:rFonts w:hint="eastAsia"/>
          <w:sz w:val="18"/>
          <w:rtl/>
        </w:rPr>
        <w:t>שהוא</w:t>
      </w:r>
      <w:r w:rsidRPr="00F9356F">
        <w:rPr>
          <w:sz w:val="18"/>
          <w:rtl/>
        </w:rPr>
        <w:t xml:space="preserve"> </w:t>
      </w:r>
      <w:r w:rsidRPr="00F9356F">
        <w:rPr>
          <w:rFonts w:hint="eastAsia"/>
          <w:sz w:val="18"/>
          <w:rtl/>
        </w:rPr>
        <w:t>בעל</w:t>
      </w:r>
      <w:r w:rsidRPr="00F9356F">
        <w:rPr>
          <w:sz w:val="18"/>
          <w:rtl/>
        </w:rPr>
        <w:t xml:space="preserve"> רמת סיכון מוגברת. יש מנותחים שעברו גם שלושה, ארבעה ואף חמישה ניתוחים, דבר המצביע על אפשרות סבירה שמוכנות</w:t>
      </w:r>
      <w:r w:rsidRPr="00F9356F">
        <w:rPr>
          <w:rFonts w:hint="eastAsia"/>
          <w:sz w:val="18"/>
          <w:rtl/>
        </w:rPr>
        <w:t>ם</w:t>
      </w:r>
      <w:r w:rsidRPr="00F9356F">
        <w:rPr>
          <w:sz w:val="18"/>
          <w:rtl/>
        </w:rPr>
        <w:t xml:space="preserve"> להליך לא הייתה מספקת. </w:t>
      </w:r>
      <w:r w:rsidRPr="00F9356F">
        <w:rPr>
          <w:rFonts w:hint="eastAsia"/>
          <w:sz w:val="18"/>
          <w:rtl/>
        </w:rPr>
        <w:t>מחקר</w:t>
      </w:r>
      <w:r w:rsidRPr="00F9356F">
        <w:rPr>
          <w:sz w:val="18"/>
          <w:rtl/>
        </w:rPr>
        <w:t xml:space="preserve"> </w:t>
      </w:r>
      <w:r w:rsidRPr="00F9356F">
        <w:rPr>
          <w:rFonts w:hint="eastAsia"/>
          <w:sz w:val="18"/>
          <w:rtl/>
        </w:rPr>
        <w:t>שביצעה</w:t>
      </w:r>
      <w:r w:rsidRPr="00F9356F">
        <w:rPr>
          <w:sz w:val="18"/>
          <w:rtl/>
        </w:rPr>
        <w:t xml:space="preserve"> </w:t>
      </w:r>
      <w:r w:rsidRPr="00F9356F">
        <w:rPr>
          <w:rFonts w:hint="eastAsia"/>
          <w:sz w:val="18"/>
          <w:rtl/>
        </w:rPr>
        <w:t>קופת</w:t>
      </w:r>
      <w:r w:rsidRPr="00F9356F">
        <w:rPr>
          <w:sz w:val="18"/>
          <w:rtl/>
        </w:rPr>
        <w:t xml:space="preserve"> חולים </w:t>
      </w:r>
      <w:r w:rsidRPr="00F9356F">
        <w:rPr>
          <w:rFonts w:hint="eastAsia"/>
          <w:sz w:val="18"/>
          <w:rtl/>
        </w:rPr>
        <w:t>מכבי</w:t>
      </w:r>
      <w:r w:rsidRPr="00F9356F">
        <w:rPr>
          <w:sz w:val="18"/>
          <w:rtl/>
        </w:rPr>
        <w:t xml:space="preserve"> </w:t>
      </w:r>
      <w:r w:rsidRPr="00F9356F">
        <w:rPr>
          <w:rFonts w:hint="eastAsia"/>
          <w:sz w:val="18"/>
          <w:rtl/>
        </w:rPr>
        <w:t>אף</w:t>
      </w:r>
      <w:r w:rsidRPr="00F9356F">
        <w:rPr>
          <w:sz w:val="18"/>
          <w:rtl/>
        </w:rPr>
        <w:t xml:space="preserve"> מעיד </w:t>
      </w:r>
      <w:r w:rsidRPr="00F9356F">
        <w:rPr>
          <w:rFonts w:hint="eastAsia"/>
          <w:sz w:val="18"/>
          <w:rtl/>
        </w:rPr>
        <w:t>כי</w:t>
      </w:r>
      <w:r w:rsidRPr="00F9356F">
        <w:rPr>
          <w:sz w:val="18"/>
          <w:rtl/>
        </w:rPr>
        <w:t xml:space="preserve"> </w:t>
      </w:r>
      <w:r w:rsidRPr="00F9356F">
        <w:rPr>
          <w:rFonts w:hint="eastAsia"/>
          <w:sz w:val="18"/>
          <w:rtl/>
        </w:rPr>
        <w:t>לאחר</w:t>
      </w:r>
      <w:r w:rsidRPr="00F9356F">
        <w:rPr>
          <w:sz w:val="18"/>
          <w:rtl/>
        </w:rPr>
        <w:t xml:space="preserve"> </w:t>
      </w:r>
      <w:r w:rsidRPr="00F9356F">
        <w:rPr>
          <w:rFonts w:hint="eastAsia"/>
          <w:sz w:val="18"/>
          <w:rtl/>
        </w:rPr>
        <w:t>ארבע</w:t>
      </w:r>
      <w:r w:rsidRPr="00F9356F">
        <w:rPr>
          <w:sz w:val="18"/>
          <w:rtl/>
        </w:rPr>
        <w:t xml:space="preserve"> </w:t>
      </w:r>
      <w:r w:rsidRPr="00F9356F">
        <w:rPr>
          <w:rFonts w:hint="eastAsia"/>
          <w:sz w:val="18"/>
          <w:rtl/>
        </w:rPr>
        <w:t>שנים</w:t>
      </w:r>
      <w:r w:rsidRPr="00F9356F">
        <w:rPr>
          <w:sz w:val="18"/>
          <w:rtl/>
        </w:rPr>
        <w:t xml:space="preserve"> </w:t>
      </w:r>
      <w:r w:rsidRPr="00F9356F">
        <w:rPr>
          <w:rFonts w:hint="eastAsia"/>
          <w:sz w:val="18"/>
          <w:rtl/>
        </w:rPr>
        <w:t>כ</w:t>
      </w:r>
      <w:r w:rsidRPr="00F9356F">
        <w:rPr>
          <w:sz w:val="18"/>
          <w:rtl/>
        </w:rPr>
        <w:t xml:space="preserve">-60% </w:t>
      </w:r>
      <w:r w:rsidRPr="00F9356F">
        <w:rPr>
          <w:rFonts w:hint="eastAsia"/>
          <w:sz w:val="18"/>
          <w:rtl/>
        </w:rPr>
        <w:t>מהמנותחים</w:t>
      </w:r>
      <w:r w:rsidRPr="00F9356F">
        <w:rPr>
          <w:sz w:val="18"/>
          <w:rtl/>
        </w:rPr>
        <w:t xml:space="preserve"> </w:t>
      </w:r>
      <w:r w:rsidRPr="00F9356F">
        <w:rPr>
          <w:rFonts w:hint="eastAsia"/>
          <w:sz w:val="18"/>
          <w:rtl/>
        </w:rPr>
        <w:t>עלו</w:t>
      </w:r>
      <w:r w:rsidRPr="00F9356F">
        <w:rPr>
          <w:sz w:val="18"/>
          <w:rtl/>
        </w:rPr>
        <w:t xml:space="preserve"> </w:t>
      </w:r>
      <w:r w:rsidRPr="00F9356F">
        <w:rPr>
          <w:rFonts w:hint="eastAsia"/>
          <w:sz w:val="18"/>
          <w:rtl/>
        </w:rPr>
        <w:t>במשקל</w:t>
      </w:r>
      <w:r w:rsidRPr="00F9356F">
        <w:rPr>
          <w:sz w:val="18"/>
          <w:rtl/>
        </w:rPr>
        <w:t xml:space="preserve"> </w:t>
      </w:r>
      <w:r w:rsidRPr="00F9356F">
        <w:rPr>
          <w:rFonts w:hint="eastAsia"/>
          <w:sz w:val="18"/>
          <w:rtl/>
        </w:rPr>
        <w:t>ולא</w:t>
      </w:r>
      <w:r w:rsidRPr="00F9356F">
        <w:rPr>
          <w:sz w:val="18"/>
          <w:rtl/>
        </w:rPr>
        <w:t xml:space="preserve"> </w:t>
      </w:r>
      <w:r w:rsidRPr="00F9356F">
        <w:rPr>
          <w:rFonts w:hint="eastAsia"/>
          <w:sz w:val="18"/>
          <w:rtl/>
        </w:rPr>
        <w:t>שמרו</w:t>
      </w:r>
      <w:r w:rsidRPr="00F9356F">
        <w:rPr>
          <w:sz w:val="18"/>
          <w:rtl/>
        </w:rPr>
        <w:t xml:space="preserve"> </w:t>
      </w:r>
      <w:r w:rsidRPr="00F9356F">
        <w:rPr>
          <w:rFonts w:hint="eastAsia"/>
          <w:sz w:val="18"/>
          <w:rtl/>
        </w:rPr>
        <w:t>על</w:t>
      </w:r>
      <w:r w:rsidRPr="00F9356F">
        <w:rPr>
          <w:sz w:val="18"/>
          <w:rtl/>
        </w:rPr>
        <w:t xml:space="preserve"> </w:t>
      </w:r>
      <w:r w:rsidRPr="00F9356F">
        <w:rPr>
          <w:rFonts w:hint="eastAsia"/>
          <w:sz w:val="18"/>
          <w:rtl/>
        </w:rPr>
        <w:t>מדד</w:t>
      </w:r>
      <w:r w:rsidRPr="00F9356F">
        <w:rPr>
          <w:sz w:val="18"/>
          <w:rtl/>
        </w:rPr>
        <w:t xml:space="preserve"> </w:t>
      </w:r>
      <w:r w:rsidRPr="00F9356F">
        <w:rPr>
          <w:rFonts w:hint="eastAsia"/>
          <w:sz w:val="18"/>
          <w:rtl/>
        </w:rPr>
        <w:t>הצלחת</w:t>
      </w:r>
      <w:r w:rsidRPr="00F9356F">
        <w:rPr>
          <w:sz w:val="18"/>
          <w:rtl/>
        </w:rPr>
        <w:t xml:space="preserve"> </w:t>
      </w:r>
      <w:r w:rsidRPr="00F9356F">
        <w:rPr>
          <w:rFonts w:hint="eastAsia"/>
          <w:sz w:val="18"/>
          <w:rtl/>
        </w:rPr>
        <w:t>הניתוח</w:t>
      </w:r>
      <w:r w:rsidRPr="00F9356F">
        <w:rPr>
          <w:sz w:val="18"/>
          <w:rtl/>
        </w:rPr>
        <w:t>!</w:t>
      </w:r>
    </w:p>
    <w:p w:rsidR="002E6D5B" w:rsidRPr="00F9356F" w:rsidP="00F9356F">
      <w:pPr>
        <w:pStyle w:val="RESHET"/>
        <w:rPr>
          <w:sz w:val="18"/>
          <w:rtl/>
        </w:rPr>
      </w:pPr>
      <w:r w:rsidRPr="00F9356F">
        <w:rPr>
          <w:sz w:val="18"/>
          <w:rtl/>
        </w:rPr>
        <w:t xml:space="preserve">המסקנה העולה מהביקורת היא שמשרד הבריאות </w:t>
      </w:r>
      <w:r w:rsidRPr="00F9356F">
        <w:rPr>
          <w:rFonts w:hint="eastAsia"/>
          <w:sz w:val="18"/>
          <w:rtl/>
        </w:rPr>
        <w:t>אינו</w:t>
      </w:r>
      <w:r w:rsidRPr="00F9356F">
        <w:rPr>
          <w:sz w:val="18"/>
          <w:rtl/>
        </w:rPr>
        <w:t xml:space="preserve"> מנהל נכון תחום רגיש כל כך ועתיר הוצא</w:t>
      </w:r>
      <w:r w:rsidRPr="00F9356F">
        <w:rPr>
          <w:rFonts w:hint="eastAsia"/>
          <w:sz w:val="18"/>
          <w:rtl/>
        </w:rPr>
        <w:t>ות</w:t>
      </w:r>
      <w:r w:rsidRPr="00F9356F">
        <w:rPr>
          <w:sz w:val="18"/>
          <w:rtl/>
        </w:rPr>
        <w:t xml:space="preserve"> כמו הניתוחים </w:t>
      </w:r>
      <w:r w:rsidRPr="00F9356F">
        <w:rPr>
          <w:sz w:val="18"/>
          <w:rtl/>
        </w:rPr>
        <w:t>הבריאטריים</w:t>
      </w:r>
      <w:r w:rsidRPr="00F9356F">
        <w:rPr>
          <w:sz w:val="18"/>
          <w:rtl/>
        </w:rPr>
        <w:t>. תורמ</w:t>
      </w:r>
      <w:r w:rsidRPr="00F9356F">
        <w:rPr>
          <w:rFonts w:hint="eastAsia"/>
          <w:sz w:val="18"/>
          <w:rtl/>
        </w:rPr>
        <w:t>ים</w:t>
      </w:r>
      <w:r w:rsidRPr="00F9356F">
        <w:rPr>
          <w:sz w:val="18"/>
          <w:rtl/>
        </w:rPr>
        <w:t xml:space="preserve"> לכך קופות החולים והמרכזים </w:t>
      </w:r>
      <w:r w:rsidRPr="00F9356F">
        <w:rPr>
          <w:sz w:val="18"/>
          <w:rtl/>
        </w:rPr>
        <w:t>הבריאטריים</w:t>
      </w:r>
      <w:r w:rsidRPr="00F9356F">
        <w:rPr>
          <w:sz w:val="18"/>
          <w:rtl/>
        </w:rPr>
        <w:t xml:space="preserve"> בבתי החולים, אשר </w:t>
      </w:r>
      <w:r w:rsidRPr="00F9356F">
        <w:rPr>
          <w:rFonts w:hint="eastAsia"/>
          <w:sz w:val="18"/>
          <w:rtl/>
        </w:rPr>
        <w:t>אינם</w:t>
      </w:r>
      <w:r w:rsidRPr="00F9356F">
        <w:rPr>
          <w:sz w:val="18"/>
          <w:rtl/>
        </w:rPr>
        <w:t xml:space="preserve"> מפעילים תהליכים סדורים של הניתוחים </w:t>
      </w:r>
      <w:r w:rsidRPr="00F9356F">
        <w:rPr>
          <w:sz w:val="18"/>
          <w:rtl/>
        </w:rPr>
        <w:t>הבריאטריים</w:t>
      </w:r>
      <w:r w:rsidRPr="00F9356F">
        <w:rPr>
          <w:sz w:val="18"/>
          <w:rtl/>
        </w:rPr>
        <w:t xml:space="preserve"> </w:t>
      </w:r>
      <w:r w:rsidRPr="00F9356F">
        <w:rPr>
          <w:rFonts w:hint="cs"/>
          <w:sz w:val="18"/>
          <w:rtl/>
        </w:rPr>
        <w:t>-</w:t>
      </w:r>
      <w:r w:rsidRPr="00F9356F">
        <w:rPr>
          <w:sz w:val="18"/>
          <w:rtl/>
        </w:rPr>
        <w:t xml:space="preserve"> הם </w:t>
      </w:r>
      <w:r w:rsidRPr="00F9356F">
        <w:rPr>
          <w:rFonts w:hint="eastAsia"/>
          <w:sz w:val="18"/>
          <w:rtl/>
        </w:rPr>
        <w:t>אינם</w:t>
      </w:r>
      <w:r w:rsidRPr="00F9356F">
        <w:rPr>
          <w:sz w:val="18"/>
          <w:rtl/>
        </w:rPr>
        <w:t xml:space="preserve"> מכינים כראוי את המטופל</w:t>
      </w:r>
      <w:r w:rsidRPr="00F9356F">
        <w:rPr>
          <w:rFonts w:hint="eastAsia"/>
          <w:sz w:val="18"/>
          <w:rtl/>
        </w:rPr>
        <w:t>ים</w:t>
      </w:r>
      <w:r w:rsidRPr="00F9356F">
        <w:rPr>
          <w:sz w:val="18"/>
          <w:rtl/>
        </w:rPr>
        <w:t xml:space="preserve"> לפני הניתוח ו</w:t>
      </w:r>
      <w:r w:rsidRPr="00F9356F">
        <w:rPr>
          <w:rFonts w:hint="eastAsia"/>
          <w:sz w:val="18"/>
          <w:rtl/>
        </w:rPr>
        <w:t>אינם</w:t>
      </w:r>
      <w:r w:rsidRPr="00F9356F">
        <w:rPr>
          <w:sz w:val="18"/>
          <w:rtl/>
        </w:rPr>
        <w:t xml:space="preserve"> מלווים אות</w:t>
      </w:r>
      <w:r w:rsidRPr="00F9356F">
        <w:rPr>
          <w:rFonts w:hint="eastAsia"/>
          <w:sz w:val="18"/>
          <w:rtl/>
        </w:rPr>
        <w:t>ם</w:t>
      </w:r>
      <w:r w:rsidRPr="00F9356F">
        <w:rPr>
          <w:sz w:val="18"/>
          <w:rtl/>
        </w:rPr>
        <w:t xml:space="preserve"> באופן מלא ועקבי לאחריו. </w:t>
      </w:r>
    </w:p>
    <w:p w:rsidR="002E6D5B" w:rsidRPr="00F9356F" w:rsidP="00F9356F">
      <w:pPr>
        <w:pStyle w:val="RESHET"/>
        <w:rPr>
          <w:sz w:val="18"/>
        </w:rPr>
      </w:pPr>
      <w:r w:rsidRPr="00F9356F">
        <w:rPr>
          <w:sz w:val="18"/>
          <w:rtl/>
        </w:rPr>
        <w:t xml:space="preserve">הליקויים שהתגלו בביקורת זו מחייבים את משרד הבריאות, קופות החולים והמרכזים </w:t>
      </w:r>
      <w:r w:rsidRPr="00F9356F">
        <w:rPr>
          <w:sz w:val="18"/>
          <w:rtl/>
        </w:rPr>
        <w:t>הבריאטריים</w:t>
      </w:r>
      <w:r w:rsidRPr="00F9356F">
        <w:rPr>
          <w:sz w:val="18"/>
          <w:rtl/>
        </w:rPr>
        <w:t xml:space="preserve"> בבתי החולים, בשידוד מערכות יסודי בתחום הניתוחים </w:t>
      </w:r>
      <w:r w:rsidRPr="00F9356F">
        <w:rPr>
          <w:sz w:val="18"/>
          <w:rtl/>
        </w:rPr>
        <w:t>הבריאטריים</w:t>
      </w:r>
      <w:r w:rsidRPr="00F9356F">
        <w:rPr>
          <w:sz w:val="18"/>
          <w:rtl/>
        </w:rPr>
        <w:t>. ראוי שהדבר יבוצע בשיתוף האיגודים המקצועיים.</w:t>
      </w:r>
    </w:p>
    <w:p w:rsidR="002525CC" w:rsidP="00BD4CD2">
      <w:pPr>
        <w:spacing w:line="240" w:lineRule="exact"/>
        <w:ind w:right="2268"/>
        <w:jc w:val="both"/>
        <w:rPr>
          <w:rFonts w:ascii="Tahoma" w:hAnsi="Tahoma" w:cs="Tahoma" w:hint="cs"/>
          <w:b/>
          <w:bCs/>
          <w:sz w:val="18"/>
          <w:szCs w:val="18"/>
          <w:rtl/>
        </w:rPr>
      </w:pPr>
    </w:p>
    <w:p w:rsidR="000A2B87" w:rsidP="00BD4CD2">
      <w:pPr>
        <w:spacing w:line="240" w:lineRule="exact"/>
        <w:ind w:right="2268"/>
        <w:jc w:val="both"/>
        <w:rPr>
          <w:rFonts w:ascii="Tahoma" w:hAnsi="Tahoma" w:cs="Tahoma"/>
          <w:b/>
          <w:bCs/>
          <w:sz w:val="18"/>
          <w:szCs w:val="18"/>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0A2B87" w:rsidRPr="004D1EA5" w:rsidP="00BD4CD2">
      <w:pPr>
        <w:spacing w:line="240" w:lineRule="exact"/>
        <w:ind w:right="2268"/>
        <w:jc w:val="both"/>
        <w:rPr>
          <w:rFonts w:ascii="Tahoma" w:hAnsi="Tahoma" w:cs="Tahoma"/>
          <w:b/>
          <w:bCs/>
          <w:sz w:val="18"/>
          <w:szCs w:val="18"/>
          <w:rtl/>
        </w:rPr>
      </w:pPr>
      <w:bookmarkStart w:id="8" w:name="_GoBack"/>
      <w:bookmarkEnd w:id="8"/>
    </w:p>
    <w:sectPr w:rsidSect="000A2B87">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45E9A" w:rsidRPr="008A007A" w:rsidP="008A007A">
      <w:pPr>
        <w:pStyle w:val="Footer"/>
      </w:pPr>
    </w:p>
  </w:footnote>
  <w:footnote w:type="continuationSeparator" w:id="1">
    <w:p w:rsidR="00D45E9A" w:rsidP="00CB3322">
      <w:pPr>
        <w:spacing w:after="0" w:line="240" w:lineRule="auto"/>
      </w:pPr>
      <w:r>
        <w:continuationSeparator/>
      </w:r>
    </w:p>
    <w:p w:rsidR="00D45E9A"/>
  </w:footnote>
  <w:footnote w:id="2">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 xml:space="preserve">ההשמנה נמדדת על פי מדד </w:t>
      </w:r>
      <w:r w:rsidRPr="00E72F67">
        <w:t>BMI - Body Mass Index</w:t>
      </w:r>
      <w:r w:rsidRPr="00E72F67">
        <w:rPr>
          <w:rtl/>
        </w:rPr>
        <w:t xml:space="preserve"> - המחושב על ידי חלוקת משקל הגוף (בקילוגרמים) בגובה (במטרים) בריבוע: </w:t>
      </w:r>
      <w:r w:rsidRPr="00E72F67">
        <w:t>BMI</w:t>
      </w:r>
      <w:r w:rsidRPr="00E72F67">
        <w:rPr>
          <w:rtl/>
        </w:rPr>
        <w:t xml:space="preserve"> 24.9-20 "משקל תקין"; </w:t>
      </w:r>
      <w:r w:rsidRPr="00E72F67">
        <w:t>BMI</w:t>
      </w:r>
      <w:r w:rsidRPr="00E72F67">
        <w:rPr>
          <w:rtl/>
        </w:rPr>
        <w:t xml:space="preserve"> 29.9-25 "משקל עודף"; </w:t>
      </w:r>
      <w:r w:rsidRPr="00E72F67">
        <w:t>BMI</w:t>
      </w:r>
      <w:r w:rsidRPr="00E72F67">
        <w:rPr>
          <w:rtl/>
        </w:rPr>
        <w:t xml:space="preserve"> 34.9-30 "השמנה"; </w:t>
      </w:r>
      <w:r w:rsidRPr="00E72F67">
        <w:t>BMI</w:t>
      </w:r>
      <w:r w:rsidRPr="00E72F67">
        <w:rPr>
          <w:rtl/>
        </w:rPr>
        <w:t xml:space="preserve"> 39.9-35 "השמנת יתר" (</w:t>
      </w:r>
      <w:r w:rsidRPr="00E72F67">
        <w:t>Obesity</w:t>
      </w:r>
      <w:r w:rsidRPr="00E72F67">
        <w:rPr>
          <w:rtl/>
        </w:rPr>
        <w:t xml:space="preserve">); </w:t>
      </w:r>
      <w:r w:rsidRPr="00E72F67">
        <w:t>BMI</w:t>
      </w:r>
      <w:r w:rsidRPr="00E72F67">
        <w:rPr>
          <w:rtl/>
        </w:rPr>
        <w:t xml:space="preserve"> גדול מ-40 "השמנת יתר חולנית" (</w:t>
      </w:r>
      <w:r w:rsidRPr="00E72F67">
        <w:t>Morbid</w:t>
      </w:r>
      <w:r w:rsidRPr="00E72F67">
        <w:rPr>
          <w:rtl/>
        </w:rPr>
        <w:t xml:space="preserve"> </w:t>
      </w:r>
      <w:r w:rsidRPr="00E72F67">
        <w:t>Obesity</w:t>
      </w:r>
      <w:r w:rsidRPr="00E72F67">
        <w:rPr>
          <w:rtl/>
        </w:rPr>
        <w:t xml:space="preserve">). </w:t>
      </w:r>
    </w:p>
  </w:footnote>
  <w:footnote w:id="3">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בהשוואה לתוחלת החיים הממוצעת.</w:t>
      </w:r>
    </w:p>
  </w:footnote>
  <w:footnote w:id="4">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 xml:space="preserve">מניעת השמנה - ראו גם בדוחות קודמים של מבקר המדינה: </w:t>
      </w:r>
      <w:r w:rsidRPr="00E72F67">
        <w:rPr>
          <w:b/>
          <w:bCs/>
          <w:rtl/>
        </w:rPr>
        <w:t>דוח שנתי 61ב</w:t>
      </w:r>
      <w:r w:rsidRPr="00E72F67">
        <w:rPr>
          <w:rtl/>
        </w:rPr>
        <w:t xml:space="preserve"> (2011), בפרק "מניעת השמנה - דוח מעקב", עמ' 791; </w:t>
      </w:r>
      <w:r w:rsidRPr="00E72F67">
        <w:rPr>
          <w:b/>
          <w:bCs/>
          <w:rtl/>
        </w:rPr>
        <w:t>דוח שנתי 58ב</w:t>
      </w:r>
      <w:r w:rsidRPr="00E72F67">
        <w:rPr>
          <w:rtl/>
        </w:rPr>
        <w:t xml:space="preserve"> (2008) בפרק "מניעת השמנה", עמ' 519.</w:t>
      </w:r>
    </w:p>
  </w:footnote>
  <w:footnote w:id="5">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 xml:space="preserve">מתוך הסקר החברתי 2017: משקל, דיאטה, תזונה והרגלי אכילה, הלשכה המרכזית לסטטיסטיקה, ספטמבר 2018. </w:t>
      </w:r>
    </w:p>
  </w:footnote>
  <w:footnote w:id="6">
    <w:p w:rsidR="00186C6C" w:rsidRPr="00E72F67" w:rsidP="0096384B">
      <w:pPr>
        <w:pStyle w:val="FootnoteText"/>
      </w:pPr>
      <w:r w:rsidRPr="00E72F67">
        <w:rPr>
          <w:rStyle w:val="FootnoteReference0"/>
          <w:vertAlign w:val="baseline"/>
        </w:rPr>
        <w:footnoteRef/>
      </w:r>
      <w:r w:rsidRPr="00E72F67">
        <w:rPr>
          <w:rtl/>
        </w:rPr>
        <w:t xml:space="preserve"> </w:t>
      </w:r>
      <w:r w:rsidRPr="00E72F67">
        <w:rPr>
          <w:rtl/>
        </w:rPr>
        <w:tab/>
        <w:t xml:space="preserve">4% מתוך 5.5 מיליון בוגרים; מנתוני שירותי בריאות כללית עולה </w:t>
      </w:r>
      <w:r>
        <w:rPr>
          <w:rFonts w:hint="cs"/>
          <w:rtl/>
        </w:rPr>
        <w:t>כי מתוך ה-2</w:t>
      </w:r>
      <w:r w:rsidR="0096384B">
        <w:rPr>
          <w:rFonts w:hint="cs"/>
          <w:rtl/>
        </w:rPr>
        <w:t>2</w:t>
      </w:r>
      <w:r>
        <w:rPr>
          <w:rFonts w:hint="cs"/>
          <w:rtl/>
        </w:rPr>
        <w:t>0,000 מדובר</w:t>
      </w:r>
      <w:r w:rsidRPr="00E72F67">
        <w:rPr>
          <w:rtl/>
        </w:rPr>
        <w:t xml:space="preserve"> </w:t>
      </w:r>
      <w:r>
        <w:rPr>
          <w:rFonts w:hint="cs"/>
          <w:rtl/>
        </w:rPr>
        <w:br/>
      </w:r>
      <w:r w:rsidRPr="00E72F67">
        <w:rPr>
          <w:rtl/>
        </w:rPr>
        <w:t>בכ-150,000 ממבוטחיה.</w:t>
      </w:r>
    </w:p>
  </w:footnote>
  <w:footnote w:id="7">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נייר עמדה "ניתוחים לטיפול בהשמנת יתר חולנית" (</w:t>
      </w:r>
      <w:r w:rsidRPr="00E72F67">
        <w:rPr>
          <w:rtl/>
        </w:rPr>
        <w:t>כירורגייה</w:t>
      </w:r>
      <w:r w:rsidRPr="00E72F67">
        <w:rPr>
          <w:rtl/>
        </w:rPr>
        <w:t xml:space="preserve"> </w:t>
      </w:r>
      <w:r w:rsidRPr="00E72F67">
        <w:rPr>
          <w:rtl/>
        </w:rPr>
        <w:t>בריאטרית</w:t>
      </w:r>
      <w:r w:rsidRPr="00E72F67">
        <w:rPr>
          <w:rtl/>
        </w:rPr>
        <w:t>), המכון לאיכות ברפואה - ההסתדרות הרפואית בישראל, אוגוסט 2017.</w:t>
      </w:r>
    </w:p>
  </w:footnote>
  <w:footnote w:id="8">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כווית במקום הראשון. נתוני הסקר פורסמו ב-</w:t>
      </w:r>
      <w:r w:rsidRPr="00E72F67">
        <w:t>2014</w:t>
      </w:r>
      <w:r w:rsidRPr="00E72F67">
        <w:rPr>
          <w:color w:val="333333"/>
          <w:rtl/>
        </w:rPr>
        <w:t xml:space="preserve"> </w:t>
      </w:r>
      <w:r w:rsidRPr="00E72F67">
        <w:t xml:space="preserve">Bariatric Surgery and </w:t>
      </w:r>
      <w:r w:rsidRPr="00E72F67">
        <w:t>Endoluminal</w:t>
      </w:r>
      <w:r w:rsidRPr="00E72F67">
        <w:t xml:space="preserve"> Procedures: IFSO Worldwide survey</w:t>
      </w:r>
      <w:r w:rsidRPr="00E72F67">
        <w:rPr>
          <w:rtl/>
        </w:rPr>
        <w:t>.</w:t>
      </w:r>
    </w:p>
  </w:footnote>
  <w:footnote w:id="9">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 xml:space="preserve">במשרד הבריאות פועל "רשם לאומי </w:t>
      </w:r>
      <w:r w:rsidRPr="00E72F67">
        <w:rPr>
          <w:rtl/>
        </w:rPr>
        <w:t>לבריאטרייה</w:t>
      </w:r>
      <w:r w:rsidRPr="00E72F67">
        <w:rPr>
          <w:rtl/>
        </w:rPr>
        <w:t>", המרכז מסד נתונים לאומי המורכב מדיווחי כל בתי החולים. הרשם פועל מכוח הוראות סעיף 29א' לפקודת בריאות העם - 1940.</w:t>
      </w:r>
    </w:p>
  </w:footnote>
  <w:footnote w:id="10">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א. מעקף קיבה - יצירת כיס קיבה בנפח קטן המתחבר ישירות למעי הדק ועוקף את יתרת הקיבה; ב. שרוול קיבה - כריתה חלקית של הקיבה והקטנת נפחה; ג. מעקף קיבה עם השקה בודדת - יצירת גדם של הקיבה בצורת שרוול וחיבור של לולאת מעי דק מרוחקת לגדם; ד. טבעת מתכווננת - התקנת טבעת מתכווננת סביב חלקה העליון של הקיבה, היוצרת כיס קיבה מוקטן; ה. מעקף תריסריון - הקטנת נפח הקיבה וביצוע מעקף של התריסריון וחלק נרחב של המעי הדק ליצירת לולאה קצרה שבה נספג המזון.</w:t>
      </w:r>
    </w:p>
  </w:footnote>
  <w:footnote w:id="11">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השוני ביניהם הוא אופן השפעתם על מידת ספיגת המזון.</w:t>
      </w:r>
    </w:p>
  </w:footnote>
  <w:footnote w:id="12">
    <w:p w:rsidR="00186C6C" w:rsidRPr="00E72F67" w:rsidP="00E72F67">
      <w:pPr>
        <w:pStyle w:val="FootnoteText"/>
      </w:pPr>
      <w:r w:rsidRPr="00E72F67">
        <w:rPr>
          <w:rStyle w:val="FootnoteReference0"/>
          <w:vertAlign w:val="baseline"/>
        </w:rPr>
        <w:footnoteRef/>
      </w:r>
      <w:r w:rsidRPr="00E72F67">
        <w:rPr>
          <w:rtl/>
        </w:rPr>
        <w:t xml:space="preserve"> </w:t>
      </w:r>
      <w:r w:rsidRPr="00E72F67">
        <w:rPr>
          <w:rtl/>
        </w:rPr>
        <w:tab/>
        <w:t xml:space="preserve">הצירוף "איגודים מקצועיים" מכוון לגורמי מקצוע ייעודיים בישראל כגון: החברה הישראלית </w:t>
      </w:r>
      <w:r w:rsidRPr="00E72F67">
        <w:rPr>
          <w:rtl/>
        </w:rPr>
        <w:t>לכירורגייה</w:t>
      </w:r>
      <w:r w:rsidRPr="00E72F67">
        <w:rPr>
          <w:rtl/>
        </w:rPr>
        <w:t xml:space="preserve"> מטבולית </w:t>
      </w:r>
      <w:r w:rsidRPr="00E72F67">
        <w:rPr>
          <w:rtl/>
        </w:rPr>
        <w:t>ובריאטרייה</w:t>
      </w:r>
      <w:r w:rsidRPr="00E72F67">
        <w:rPr>
          <w:rtl/>
        </w:rPr>
        <w:t xml:space="preserve">, עמותת הדיאטנים והתזונאים בישראל והמועצה הלאומית </w:t>
      </w:r>
      <w:r w:rsidRPr="00E72F67">
        <w:rPr>
          <w:rtl/>
        </w:rPr>
        <w:t>לכירורגייה</w:t>
      </w:r>
      <w:r w:rsidRPr="00E72F67">
        <w:rPr>
          <w:rtl/>
        </w:rPr>
        <w:t xml:space="preserve"> המייעצת למשרד הבריאות. </w:t>
      </w:r>
    </w:p>
  </w:footnote>
  <w:footnote w:id="1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דוחות מבקר המדינה: </w:t>
      </w:r>
      <w:r w:rsidRPr="00E72F67">
        <w:rPr>
          <w:b/>
          <w:bCs/>
          <w:rtl/>
        </w:rPr>
        <w:t>דוח שנתי 61ב</w:t>
      </w:r>
      <w:r w:rsidRPr="00E72F67">
        <w:rPr>
          <w:rtl/>
        </w:rPr>
        <w:t xml:space="preserve"> (2011), בפרק "מניעת השמנה - דוח מעקב", עמ' 791; </w:t>
      </w:r>
      <w:r w:rsidRPr="00E72F67">
        <w:rPr>
          <w:b/>
          <w:bCs/>
          <w:rtl/>
        </w:rPr>
        <w:t>דוח שנתי 58ב</w:t>
      </w:r>
      <w:r w:rsidRPr="00E72F67">
        <w:rPr>
          <w:rtl/>
        </w:rPr>
        <w:t xml:space="preserve"> (2008) בפרק "מניעת השמנה", עמ' 519. </w:t>
      </w:r>
    </w:p>
  </w:footnote>
  <w:footnote w:id="1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tab/>
      </w:r>
      <w:r w:rsidRPr="00E72F67">
        <w:rPr>
          <w:rtl/>
        </w:rPr>
        <w:t xml:space="preserve">מסמך עמדה מטעם עמותת הדיאטנים והתזונאים בישראל: מערך הטיפול התזונתי במנותחים </w:t>
      </w:r>
      <w:r w:rsidRPr="00E72F67">
        <w:rPr>
          <w:rtl/>
        </w:rPr>
        <w:t>בריאטריים</w:t>
      </w:r>
      <w:r w:rsidRPr="00E72F67">
        <w:rPr>
          <w:rtl/>
        </w:rPr>
        <w:t>, ינואר 2016 (להלן - מסמך עמדה עמותת הדיאטנים).</w:t>
      </w:r>
    </w:p>
  </w:footnote>
  <w:footnote w:id="1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מסמך עמדה עמותת הדיאטנים.</w:t>
      </w:r>
    </w:p>
  </w:footnote>
  <w:footnote w:id="16">
    <w:p w:rsidR="00186C6C" w:rsidRPr="00E72F67" w:rsidP="00186C6C">
      <w:pPr>
        <w:pStyle w:val="FootnoteText"/>
        <w:rPr>
          <w:rtl/>
        </w:rPr>
      </w:pPr>
      <w:r w:rsidRPr="00E72F67">
        <w:rPr>
          <w:rStyle w:val="FootnoteReference0"/>
          <w:vertAlign w:val="baseline"/>
        </w:rPr>
        <w:footnoteRef/>
      </w:r>
      <w:r w:rsidRPr="00E72F67">
        <w:rPr>
          <w:rtl/>
        </w:rPr>
        <w:t xml:space="preserve"> </w:t>
      </w:r>
      <w:r w:rsidRPr="00E72F67">
        <w:rPr>
          <w:rtl/>
        </w:rPr>
        <w:tab/>
      </w:r>
      <w:r w:rsidRPr="00E72F67">
        <w:t>Organization for Economic Co-operation and Development</w:t>
      </w:r>
      <w:r w:rsidRPr="00E72F67">
        <w:rPr>
          <w:rtl/>
        </w:rPr>
        <w:t>: הארגון לשיתוף פעולה ולפיתוח כלכלי, המאגד, נכון לשנת 2018, בהתאם לאתר משרד האוצר 36 מדינות דמוקרטיות ומפותחות. הארגון הוקם בשנת 1961 וישראל התקבלה כחברה בו בשנת 2010.</w:t>
      </w:r>
    </w:p>
  </w:footnote>
  <w:footnote w:id="1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Health at a Glance 2017, OECD 2017</w:t>
      </w:r>
      <w:r w:rsidRPr="00E72F67">
        <w:rPr>
          <w:rtl/>
        </w:rPr>
        <w:t>:</w:t>
      </w:r>
      <w:r w:rsidRPr="00E72F67">
        <w:rPr>
          <w:szCs w:val="24"/>
          <w:rtl/>
        </w:rPr>
        <w:t xml:space="preserve"> </w:t>
      </w:r>
      <w:r w:rsidRPr="00E72F67">
        <w:rPr>
          <w:rtl/>
        </w:rPr>
        <w:t>בהגדרת ה-</w:t>
      </w:r>
      <w:r w:rsidRPr="00E72F67">
        <w:t>OECD</w:t>
      </w:r>
      <w:r w:rsidRPr="00E72F67">
        <w:rPr>
          <w:rtl/>
        </w:rPr>
        <w:t xml:space="preserve"> מבוגרים הם בני 15 ומעלה.</w:t>
      </w:r>
    </w:p>
  </w:footnote>
  <w:footnote w:id="1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לקט נתונים בנושאי בריאות ואורח חיים. מתוך הסקר החברתי 2017: משקל, דיאטה, תזונה והרגלי אכילה, הלשכה המרכזית לסטטיסטיקה, ספטמבר 2018. </w:t>
      </w:r>
    </w:p>
  </w:footnote>
  <w:footnote w:id="1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ניתוחים </w:t>
      </w:r>
      <w:r w:rsidRPr="00E72F67">
        <w:rPr>
          <w:rtl/>
        </w:rPr>
        <w:t>בריאטריים</w:t>
      </w:r>
      <w:r w:rsidRPr="00E72F67">
        <w:rPr>
          <w:rtl/>
        </w:rPr>
        <w:t xml:space="preserve"> הם דרך טיפול יעילה לאיזון סוכרת מסוג 2, ויש להם השפעות חיוביות על הפחתת מינון האינסולין והפחתת התנגודת לאינסולין בסוכרת מסוג 1. </w:t>
      </w:r>
    </w:p>
  </w:footnote>
  <w:footnote w:id="2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Association of Bariatric Surgery Using Laparoscopic Banding</w:t>
      </w:r>
      <w:r w:rsidRPr="00E72F67">
        <w:rPr>
          <w:rtl/>
        </w:rPr>
        <w:t>,</w:t>
      </w:r>
      <w:r w:rsidRPr="00E72F67">
        <w:t>Roux</w:t>
      </w:r>
      <w:r w:rsidRPr="00E72F67">
        <w:t>-</w:t>
      </w:r>
      <w:r w:rsidRPr="00E72F67">
        <w:t>en</w:t>
      </w:r>
      <w:r w:rsidRPr="00E72F67">
        <w:t>-Y Gastric Bypass, or Laparoscopic Sleeve Gastrectomy</w:t>
      </w:r>
      <w:r w:rsidRPr="00E72F67">
        <w:rPr>
          <w:rtl/>
        </w:rPr>
        <w:t xml:space="preserve"> </w:t>
      </w:r>
      <w:r w:rsidRPr="00E72F67">
        <w:t xml:space="preserve">vs Usual Care Obesity Management With All-Cause Mortality. </w:t>
      </w:r>
      <w:r w:rsidRPr="00E72F67">
        <w:t>JAMA January 16, 2018 Volume 319, Number 3</w:t>
      </w:r>
      <w:r w:rsidRPr="00E72F67">
        <w:rPr>
          <w:color w:val="231F20"/>
        </w:rPr>
        <w:t>.</w:t>
      </w:r>
      <w:r w:rsidRPr="00E72F67">
        <w:rPr>
          <w:rtl/>
        </w:rPr>
        <w:t xml:space="preserve"> </w:t>
      </w:r>
    </w:p>
  </w:footnote>
  <w:footnote w:id="21">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האיור מנייר עמדה "ניתוחים לטיפול בהשמנת יתר חולנית" (</w:t>
      </w:r>
      <w:r w:rsidRPr="00E72F67">
        <w:rPr>
          <w:rtl/>
        </w:rPr>
        <w:t>כירורגייה</w:t>
      </w:r>
      <w:r w:rsidRPr="00E72F67">
        <w:rPr>
          <w:rtl/>
        </w:rPr>
        <w:t xml:space="preserve"> </w:t>
      </w:r>
      <w:r w:rsidRPr="00E72F67">
        <w:rPr>
          <w:rtl/>
        </w:rPr>
        <w:t>בריאטרית</w:t>
      </w:r>
      <w:r w:rsidRPr="00E72F67">
        <w:rPr>
          <w:rtl/>
        </w:rPr>
        <w:t xml:space="preserve">), המכון לאיכות ברפואה - ההסתדרות הרפואית בישראל, אוגוסט 2017 (להלן - נייר עמדה </w:t>
      </w:r>
      <w:r w:rsidRPr="00E72F67">
        <w:rPr>
          <w:rtl/>
        </w:rPr>
        <w:t>כירורגייה</w:t>
      </w:r>
      <w:r w:rsidRPr="00E72F67">
        <w:rPr>
          <w:rtl/>
        </w:rPr>
        <w:t xml:space="preserve"> </w:t>
      </w:r>
      <w:r w:rsidRPr="00E72F67">
        <w:rPr>
          <w:rtl/>
        </w:rPr>
        <w:t>בריאטרית</w:t>
      </w:r>
      <w:r w:rsidRPr="00E72F67">
        <w:rPr>
          <w:rtl/>
        </w:rPr>
        <w:t>), הכיתוב הוסף כהסבר.</w:t>
      </w:r>
    </w:p>
  </w:footnote>
  <w:footnote w:id="2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נתוני הרשם </w:t>
      </w:r>
      <w:r w:rsidRPr="00E72F67">
        <w:rPr>
          <w:rtl/>
        </w:rPr>
        <w:t>הבריאטרי</w:t>
      </w:r>
      <w:r w:rsidRPr="00E72F67">
        <w:rPr>
          <w:rtl/>
        </w:rPr>
        <w:t>; הועברו למשרד מבקר המדינה ביוני 2018.</w:t>
      </w:r>
    </w:p>
  </w:footnote>
  <w:footnote w:id="2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כווית במקום הראשון. נתוני הסקר פורסמו ב-</w:t>
      </w:r>
      <w:r w:rsidRPr="00E72F67">
        <w:t>2014</w:t>
      </w:r>
      <w:r w:rsidRPr="00E72F67">
        <w:rPr>
          <w:color w:val="333333"/>
          <w:rtl/>
        </w:rPr>
        <w:t xml:space="preserve"> </w:t>
      </w:r>
      <w:r w:rsidRPr="00E72F67">
        <w:t xml:space="preserve">Bariatric Surgery and </w:t>
      </w:r>
      <w:r w:rsidRPr="00E72F67">
        <w:t>Endoluminal</w:t>
      </w:r>
      <w:r w:rsidRPr="00E72F67">
        <w:t xml:space="preserve"> Procedures: IFSO Worldwide survey</w:t>
      </w:r>
      <w:r w:rsidRPr="00E72F67">
        <w:rPr>
          <w:color w:val="333333"/>
          <w:rtl/>
        </w:rPr>
        <w:t xml:space="preserve"> </w:t>
      </w:r>
      <w:r w:rsidRPr="00E72F67">
        <w:rPr>
          <w:rtl/>
        </w:rPr>
        <w:t xml:space="preserve">; </w:t>
      </w:r>
      <w:r w:rsidRPr="00E72F67">
        <w:rPr>
          <w:color w:val="333333"/>
        </w:rPr>
        <w:t>IFSO</w:t>
      </w:r>
      <w:r w:rsidRPr="00E72F67">
        <w:rPr>
          <w:color w:val="333333"/>
          <w:rtl/>
        </w:rPr>
        <w:t xml:space="preserve">- הפדרציה הבין-לאומית </w:t>
      </w:r>
      <w:r w:rsidRPr="00E72F67">
        <w:rPr>
          <w:color w:val="333333"/>
          <w:rtl/>
        </w:rPr>
        <w:t>לכירורגייה</w:t>
      </w:r>
      <w:r w:rsidRPr="00E72F67">
        <w:rPr>
          <w:color w:val="333333"/>
          <w:rtl/>
        </w:rPr>
        <w:t xml:space="preserve"> של השמנת יתר והפרעות מטבוליות</w:t>
      </w:r>
      <w:r w:rsidRPr="00E72F67">
        <w:rPr>
          <w:rtl/>
        </w:rPr>
        <w:t>.</w:t>
      </w:r>
    </w:p>
  </w:footnote>
  <w:footnote w:id="2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 xml:space="preserve">IFSO Worldwide Survey 2016: Primary, </w:t>
      </w:r>
      <w:r w:rsidRPr="00E72F67">
        <w:t>Endoluminal</w:t>
      </w:r>
      <w:r w:rsidRPr="00E72F67">
        <w:t xml:space="preserve"> and </w:t>
      </w:r>
      <w:r w:rsidRPr="00E72F67">
        <w:t>Revisional</w:t>
      </w:r>
      <w:r w:rsidRPr="00E72F67">
        <w:t xml:space="preserve"> Procedures, August 2018</w:t>
      </w:r>
    </w:p>
  </w:footnote>
  <w:footnote w:id="2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קופת חולים מאוחדת החלה לאסוף נתונים רק ב-2010, ולכן חסרים נתוניה בתרשים לשנת 2008.</w:t>
      </w:r>
    </w:p>
  </w:footnote>
  <w:footnote w:id="2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w:t>
      </w:r>
    </w:p>
  </w:footnote>
  <w:footnote w:id="27">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עוד בעניין עודפי עור ראו </w:t>
      </w:r>
      <w:r w:rsidRPr="00E72F67">
        <w:rPr>
          <w:b/>
          <w:bCs/>
          <w:rtl/>
        </w:rPr>
        <w:t>בדוח מבקר המדינה 69ג'</w:t>
      </w:r>
      <w:r w:rsidRPr="00E72F67">
        <w:rPr>
          <w:rtl/>
        </w:rPr>
        <w:t>, בפרק "</w:t>
      </w:r>
      <w:r w:rsidRPr="00E72F67">
        <w:rPr>
          <w:rtl/>
        </w:rPr>
        <w:t>אסדרת</w:t>
      </w:r>
      <w:r w:rsidRPr="00E72F67">
        <w:rPr>
          <w:rtl/>
        </w:rPr>
        <w:t xml:space="preserve"> תחום הטיפולים והניתוחי</w:t>
      </w:r>
      <w:r>
        <w:rPr>
          <w:rtl/>
        </w:rPr>
        <w:t>ם הפלסטיים אסתטיים"</w:t>
      </w:r>
      <w:r w:rsidRPr="00E72F67">
        <w:rPr>
          <w:rtl/>
        </w:rPr>
        <w:t xml:space="preserve">. </w:t>
      </w:r>
    </w:p>
  </w:footnote>
  <w:footnote w:id="28">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הגדרת</w:t>
      </w:r>
      <w:r w:rsidRPr="00E72F67">
        <w:rPr>
          <w:rtl/>
        </w:rPr>
        <w:t xml:space="preserve"> </w:t>
      </w:r>
      <w:r w:rsidRPr="00E72F67">
        <w:rPr>
          <w:rtl/>
        </w:rPr>
        <w:t>עודף משקל אצל ילדים: מדד ה-</w:t>
      </w:r>
      <w:r w:rsidRPr="00E72F67">
        <w:t>BMI</w:t>
      </w:r>
      <w:r w:rsidRPr="00E72F67">
        <w:rPr>
          <w:rtl/>
        </w:rPr>
        <w:t xml:space="preserve"> מעל האחוזון ה-85 לגיל ולמין; הגדרת השמנה אצל ילדים:</w:t>
      </w:r>
      <w:r w:rsidRPr="00E72F67">
        <w:rPr>
          <w:rtl/>
        </w:rPr>
        <w:t xml:space="preserve"> </w:t>
      </w:r>
      <w:r w:rsidRPr="00E72F67">
        <w:rPr>
          <w:rtl/>
        </w:rPr>
        <w:t>מדד ה-</w:t>
      </w:r>
      <w:r w:rsidRPr="00E72F67">
        <w:t>BMI</w:t>
      </w:r>
      <w:r w:rsidRPr="00E72F67">
        <w:rPr>
          <w:rtl/>
        </w:rPr>
        <w:t xml:space="preserve"> באחוזון ה-97 ומעלה. </w:t>
      </w:r>
    </w:p>
  </w:footnote>
  <w:footnote w:id="2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סקר </w:t>
      </w:r>
      <w:r w:rsidRPr="00E72F67">
        <w:rPr>
          <w:rtl/>
        </w:rPr>
        <w:t>מב"ת</w:t>
      </w:r>
      <w:r w:rsidRPr="00E72F67">
        <w:rPr>
          <w:rtl/>
        </w:rPr>
        <w:t xml:space="preserve"> צעיר - סקר מצב בריאות ותזונה לאומי שני לתלמידי כיתות ז'-</w:t>
      </w:r>
      <w:r w:rsidRPr="00E72F67">
        <w:rPr>
          <w:rtl/>
        </w:rPr>
        <w:t>יב</w:t>
      </w:r>
      <w:r w:rsidRPr="00E72F67">
        <w:rPr>
          <w:rtl/>
        </w:rPr>
        <w:t>', 2016-2015, אוגוסט 2017, משרד הבריאות.</w:t>
      </w:r>
    </w:p>
  </w:footnote>
  <w:footnote w:id="30">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בכלל זה: "השמנה", "השמנת יתר" ו"השמנת יתר חולנית".</w:t>
      </w:r>
    </w:p>
  </w:footnote>
  <w:footnote w:id="3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סל שירותי הבריאות מקיף את מכלול השירותים, התרופות, הציוד והמכשירים הרפואיים הניתנים לתושבי ישראל על ידי קופות החולים, במימון המדינה. חוק ביטוח בריאות ממלכתי, התשנ"ד-1994.</w:t>
      </w:r>
    </w:p>
  </w:footnote>
  <w:footnote w:id="3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נתונים שהועברו למשרד מבקר המדינה מכל קופות החולים, הכוללים הוצאה פרטית והוצאה ציבורית. בחלק מהקופות הנתונים כוללים ועדות </w:t>
      </w:r>
      <w:r w:rsidRPr="00E72F67">
        <w:rPr>
          <w:rtl/>
        </w:rPr>
        <w:t>בריאטרייה</w:t>
      </w:r>
      <w:r w:rsidRPr="00E72F67">
        <w:rPr>
          <w:rtl/>
        </w:rPr>
        <w:t xml:space="preserve"> וסדנאות.</w:t>
      </w:r>
    </w:p>
  </w:footnote>
  <w:footnote w:id="3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שירותים שאינם כלולים בסל הבריאות ולעיתים מלווים בהשתתפות עצמית של המבוטח.</w:t>
      </w:r>
    </w:p>
  </w:footnote>
  <w:footnote w:id="3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חוזר </w:t>
      </w:r>
      <w:r w:rsidRPr="00E72F67">
        <w:rPr>
          <w:rtl/>
        </w:rPr>
        <w:t>מינהל</w:t>
      </w:r>
      <w:r w:rsidRPr="00E72F67">
        <w:rPr>
          <w:rtl/>
        </w:rPr>
        <w:t xml:space="preserve"> רפואה 33/2013, שהחליף חוזר קודם - 27/2012. </w:t>
      </w:r>
    </w:p>
  </w:footnote>
  <w:footnote w:id="35">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חוזר </w:t>
      </w:r>
      <w:r w:rsidRPr="00E72F67">
        <w:rPr>
          <w:rtl/>
        </w:rPr>
        <w:t>מינהל</w:t>
      </w:r>
      <w:r w:rsidRPr="00E72F67">
        <w:rPr>
          <w:rtl/>
        </w:rPr>
        <w:t xml:space="preserve"> רפואה 27/2017, שהחליף חוזר קודם - 33/2009.</w:t>
      </w:r>
    </w:p>
  </w:footnote>
  <w:footnote w:id="3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במשרד הבריאות פועל "רשם לאומי </w:t>
      </w:r>
      <w:r w:rsidRPr="00E72F67">
        <w:rPr>
          <w:rtl/>
        </w:rPr>
        <w:t>לבריאטרייה</w:t>
      </w:r>
      <w:r w:rsidRPr="00E72F67">
        <w:rPr>
          <w:rtl/>
        </w:rPr>
        <w:t xml:space="preserve">", המרכז מסד נתונים לאומי המורכב מדיווחי כל בתי החולים. הרשם פועל מכוח הוראות סעיף 29א' לפקודת בריאות העם - 1940. </w:t>
      </w:r>
    </w:p>
  </w:footnote>
  <w:footnote w:id="3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מבקר המדינה העיר בשנת 2011 בנושא הניתוחים </w:t>
      </w:r>
      <w:r w:rsidRPr="00E72F67">
        <w:rPr>
          <w:rtl/>
        </w:rPr>
        <w:t>הבריאטריים</w:t>
      </w:r>
      <w:r w:rsidRPr="00E72F67">
        <w:rPr>
          <w:rtl/>
        </w:rPr>
        <w:t xml:space="preserve"> ומאז תוקנו והוסדרו כמה ליקויים, כגון כתיבת חוזר המשרד ומעקב אחר תוצאות הניתוחים באמצעות הרשם </w:t>
      </w:r>
      <w:r w:rsidRPr="00E72F67">
        <w:rPr>
          <w:rtl/>
        </w:rPr>
        <w:t>הבריאטרי</w:t>
      </w:r>
      <w:r w:rsidRPr="00E72F67">
        <w:rPr>
          <w:rtl/>
        </w:rPr>
        <w:t xml:space="preserve">. ראו </w:t>
      </w:r>
      <w:r w:rsidRPr="00E72F67">
        <w:rPr>
          <w:b/>
          <w:bCs/>
          <w:rtl/>
        </w:rPr>
        <w:t>דוח שנתי 61ב</w:t>
      </w:r>
      <w:r w:rsidRPr="00E72F67">
        <w:rPr>
          <w:rtl/>
        </w:rPr>
        <w:t xml:space="preserve"> (2011), בפרק "מניעת השמנה - דוח מעקב", עמ' 791.</w:t>
      </w:r>
    </w:p>
  </w:footnote>
  <w:footnote w:id="3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rPr>
          <w:sz w:val="24"/>
          <w:rtl/>
        </w:rPr>
        <w:t xml:space="preserve">ועדת ההיגוי, שהוקמה לצורך ליווי מקצועי לרשם, כוללת </w:t>
      </w:r>
      <w:r w:rsidRPr="00E72F67">
        <w:rPr>
          <w:rtl/>
        </w:rPr>
        <w:t xml:space="preserve">אנשי מקצוע העוסקים בהיבטים שונים של הניתוחים </w:t>
      </w:r>
      <w:r w:rsidRPr="00E72F67">
        <w:rPr>
          <w:rtl/>
        </w:rPr>
        <w:t>הבריאטריים</w:t>
      </w:r>
      <w:r w:rsidRPr="00E72F67">
        <w:rPr>
          <w:sz w:val="24"/>
          <w:rtl/>
        </w:rPr>
        <w:t xml:space="preserve">: כירורגים, </w:t>
      </w:r>
      <w:r w:rsidRPr="00E72F67">
        <w:rPr>
          <w:sz w:val="24"/>
          <w:rtl/>
        </w:rPr>
        <w:t>פנימאים</w:t>
      </w:r>
      <w:r w:rsidRPr="00E72F67">
        <w:rPr>
          <w:sz w:val="24"/>
          <w:rtl/>
        </w:rPr>
        <w:t xml:space="preserve">, </w:t>
      </w:r>
      <w:r w:rsidRPr="00E72F67">
        <w:rPr>
          <w:rtl/>
        </w:rPr>
        <w:t xml:space="preserve">אנדוקרינולוגים, </w:t>
      </w:r>
      <w:r w:rsidRPr="00E72F67">
        <w:rPr>
          <w:sz w:val="24"/>
          <w:rtl/>
        </w:rPr>
        <w:t xml:space="preserve">דיאטניות, פסיכולוגים, הרשם </w:t>
      </w:r>
      <w:r w:rsidRPr="00E72F67">
        <w:rPr>
          <w:sz w:val="24"/>
          <w:rtl/>
        </w:rPr>
        <w:t>הבריאטרי</w:t>
      </w:r>
      <w:r w:rsidRPr="00E72F67">
        <w:rPr>
          <w:sz w:val="24"/>
          <w:rtl/>
        </w:rPr>
        <w:t xml:space="preserve">, נציגי משרד הבריאות, יו"ר החברה </w:t>
      </w:r>
      <w:r w:rsidRPr="00E72F67">
        <w:rPr>
          <w:sz w:val="24"/>
          <w:rtl/>
        </w:rPr>
        <w:t>לבריאטרייה</w:t>
      </w:r>
      <w:r w:rsidRPr="00E72F67">
        <w:rPr>
          <w:sz w:val="24"/>
          <w:rtl/>
        </w:rPr>
        <w:t xml:space="preserve"> ועוד.</w:t>
      </w:r>
      <w:r w:rsidRPr="00E72F67">
        <w:rPr>
          <w:rtl/>
        </w:rPr>
        <w:t xml:space="preserve"> </w:t>
      </w:r>
    </w:p>
  </w:footnote>
  <w:footnote w:id="39">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מנותח </w:t>
      </w:r>
      <w:r w:rsidRPr="00E72F67">
        <w:rPr>
          <w:rtl/>
        </w:rPr>
        <w:t>בריאטרי</w:t>
      </w:r>
      <w:r w:rsidRPr="00E72F67">
        <w:rPr>
          <w:rtl/>
        </w:rPr>
        <w:t xml:space="preserve"> עובר תהליך הן בקופה והן במרכז </w:t>
      </w:r>
      <w:r w:rsidRPr="00E72F67">
        <w:rPr>
          <w:rtl/>
        </w:rPr>
        <w:t>הבריאטרי</w:t>
      </w:r>
      <w:r w:rsidRPr="00E72F67">
        <w:rPr>
          <w:rtl/>
        </w:rPr>
        <w:t xml:space="preserve"> ולכן יש לו שני תיקים רפואיים. משרד מבקר המדינה בדק את תיקי המטופלים לאורך כל התהליך בקופה ובמרכז. בקופות נבדקו 107 תיקים אקראית ובארבעת המרכזים נבדקו 86 תיקים - הפער נובע מבדיקת תיקים של מנותחים שנותחו </w:t>
      </w:r>
      <w:r w:rsidRPr="00E72F67">
        <w:rPr>
          <w:rtl/>
        </w:rPr>
        <w:t>בשב"ן</w:t>
      </w:r>
      <w:r w:rsidRPr="00E72F67">
        <w:rPr>
          <w:rtl/>
        </w:rPr>
        <w:t xml:space="preserve"> (שירותי בריאות נוספים) ובוצעו בבתי החולים הפרטיים שאינם גופים מבוקרים, ולכן נבדקו בקופות החולים בלבד.</w:t>
      </w:r>
    </w:p>
  </w:footnote>
  <w:footnote w:id="4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יש להתייחס למגבלות הקיימות בבדיקת תיקי מטופלים, כגון: מידע שנאמר בעל פה ואינו מתועד בתיק המטופל, שירותים שהמטופלים קיבלו שלא במסגרת הקופה ולכן הם לא תמיד מתועדים בתיק המטופל ועוד. לכן קיים קושי להסיק מסקנות גורפות מבדיקת התיקים, אך ניתן לקבל מהם תימוכין לליקויים העולים בדוח. </w:t>
      </w:r>
    </w:p>
  </w:footnote>
  <w:footnote w:id="4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לשאלונים ענו 18 מרכזים מתוך 21 מרכזים שקיבלו.</w:t>
      </w:r>
    </w:p>
  </w:footnote>
  <w:footnote w:id="42">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דוחות מבקר המדינה: </w:t>
      </w:r>
      <w:r w:rsidRPr="00E72F67">
        <w:rPr>
          <w:b/>
          <w:bCs/>
          <w:rtl/>
        </w:rPr>
        <w:t>דוח שנתי 61ב</w:t>
      </w:r>
      <w:r w:rsidRPr="00E72F67">
        <w:rPr>
          <w:rtl/>
        </w:rPr>
        <w:t xml:space="preserve"> (2011), בפרק "מניעת השמנה - דוח מעקב", עמ' 791; </w:t>
      </w:r>
      <w:r w:rsidRPr="00E72F67">
        <w:rPr>
          <w:b/>
          <w:bCs/>
          <w:rtl/>
        </w:rPr>
        <w:t>דוח שנתי 58ב</w:t>
      </w:r>
      <w:r w:rsidRPr="00E72F67">
        <w:rPr>
          <w:rtl/>
        </w:rPr>
        <w:t xml:space="preserve"> (2008) בפרק "מניעת השמנה", עמ' 519.</w:t>
      </w:r>
    </w:p>
  </w:footnote>
  <w:footnote w:id="43">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r>
      <w:r w:rsidRPr="00E72F67">
        <w:rPr>
          <w:rFonts w:eastAsia="Times New Roman"/>
          <w:rtl/>
          <w:lang w:eastAsia="he-IL"/>
        </w:rPr>
        <w:t>אנדוקרינולוג</w:t>
      </w:r>
      <w:r w:rsidRPr="00E72F67">
        <w:rPr>
          <w:rtl/>
        </w:rPr>
        <w:t xml:space="preserve"> הוא רופא העוסק בחקר ההורמונים, היווצרותם, הרכבם ופעולתם.</w:t>
      </w:r>
    </w:p>
  </w:footnote>
  <w:footnote w:id="4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דיאטנית - מופיע בלשון נקבה כיוון שרוב העוסקים במקצוע הן נשים. בדוח זה הציון "רופא" או "דיאטנית" מופיע מטעמי נוחות בלבד, אך הכוונה לשני המינים, אלא כשמדובר בבעל תפקיד מסוים. </w:t>
      </w:r>
    </w:p>
  </w:footnote>
  <w:footnote w:id="4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משקל גוף תקין לפי ערכי </w:t>
      </w:r>
      <w:r w:rsidRPr="00E72F67">
        <w:t>BMI=25</w:t>
      </w:r>
      <w:r w:rsidRPr="00E72F67">
        <w:rPr>
          <w:rtl/>
        </w:rPr>
        <w:t>.</w:t>
      </w:r>
    </w:p>
  </w:footnote>
  <w:footnote w:id="46">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w:t>
      </w:r>
    </w:p>
  </w:footnote>
  <w:footnote w:id="47">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כגון: סוכרת סוג 2, יתר לחץ דם, תסמונת דום נשימה בשינה, כבד שומני ועוד.</w:t>
      </w:r>
    </w:p>
  </w:footnote>
  <w:footnote w:id="4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רופא שאליו פנה המטופל לראשונה, בדרך כלל מענפי הרפואה האלה: רפואת המשפחה, רפואת ילדים, רפואה פנימית וגניקולוגיה.</w:t>
      </w:r>
    </w:p>
  </w:footnote>
  <w:footnote w:id="49">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למעט בקופת חולים מכבי, שכן במסגרתה, להתחלת התהליך המטופל מחויב בעריכת בדיקות ובקבלת מכתב מרופא המשפחה.</w:t>
      </w:r>
    </w:p>
  </w:footnote>
  <w:footnote w:id="5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לאחר ביצוע הבדיקות עליהם לקבוע תור למרכז, וכן תור לוועדה רב-מקצועית. מתוך חוזר משרד הבריאות (בעניין הוועדה המקצועית, ראו להלן בפרק ליקויים בהערכה הטרום-ניתוחית בקופות החולים ובמרכזים </w:t>
      </w:r>
      <w:r w:rsidRPr="00E72F67">
        <w:rPr>
          <w:rtl/>
        </w:rPr>
        <w:t>הבריאטריים</w:t>
      </w:r>
      <w:r w:rsidRPr="00E72F67">
        <w:rPr>
          <w:rtl/>
        </w:rPr>
        <w:t>).</w:t>
      </w:r>
    </w:p>
  </w:footnote>
  <w:footnote w:id="51">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r>
      <w:r w:rsidRPr="00E72F67">
        <w:t xml:space="preserve">Clinical practice guidelines for the perioperative nutritional, metabolic, and nonsurgical support of the bariatric surgery patient—2013 update: Cosponsored by American association of clinical endocrinologists, The obesity society, and American society for metabolic &amp; bariatric surgery </w:t>
      </w:r>
      <w:r w:rsidRPr="00E72F67">
        <w:t>NIH(</w:t>
      </w:r>
      <w:r w:rsidRPr="00E72F67">
        <w:t>Q3,R8)</w:t>
      </w:r>
      <w:r w:rsidRPr="00E72F67">
        <w:rPr>
          <w:rtl/>
        </w:rPr>
        <w:t>.</w:t>
      </w:r>
    </w:p>
  </w:footnote>
  <w:footnote w:id="5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שמונה מרכזים ממשלתיים ושל הכללית: הקריה הרפואית ממשלתית לבריאות האדם, רמב"ם, בחיפה; המרכז הרפואי קפלן של הכללית ברחובות; המרכז הרפואי כרמל של הכללית; המרכז הרפואי רבין של הכללית בפתח תקווה (בילינסון והשרון); המרכז הרפואי ע"ש ברוך פדה, </w:t>
      </w:r>
      <w:r w:rsidRPr="00E72F67">
        <w:rPr>
          <w:rtl/>
        </w:rPr>
        <w:t>פוריה</w:t>
      </w:r>
      <w:r w:rsidRPr="00E72F67">
        <w:rPr>
          <w:rtl/>
        </w:rPr>
        <w:t>, בטבריה; המרכז רפואי העמק של הכללית בעפולה; איכילוב, ברזילי.</w:t>
      </w:r>
    </w:p>
  </w:footnote>
  <w:footnote w:id="53">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תשעה מרכזים ממשלתיים ושל הכללית: וולפסון, המרכז הרפואי ממשלתי אסף הרופא בצריפין; המרכז הרפואי ממשלתי לגליל, נהרייה; המרכז הרפואי ממשלתי בני ציון בחיפה; המרכז הרפואי ממשלתי הלל יפה בחדרה; בית החולים הממשלתי רבקה זיו בצפת; השרון של הכללית בפתח תקווה; המרכז הרפואי האוניברסיטאי סורוקה של הכללית בבאר שבע; ומאיר; נוסף על אלה גם בית החולים הפרטי. </w:t>
      </w:r>
    </w:p>
  </w:footnote>
  <w:footnote w:id="54">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חוזר משרד הבריאות קובע שוועדה רב-מקצועית צריכה לבצע הערכה טרום-ניתוחית למטופל לפני שהוא מקבל אישור לביצוע הניתוח (ראו להלן).</w:t>
      </w:r>
    </w:p>
  </w:footnote>
  <w:footnote w:id="5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הצירוף "איגודים מקצועיים" מכוון לגורמי מקצוע כגון: החברה הישראלית </w:t>
      </w:r>
      <w:r w:rsidRPr="00E72F67">
        <w:rPr>
          <w:rtl/>
        </w:rPr>
        <w:t>לכירורגייה</w:t>
      </w:r>
      <w:r w:rsidRPr="00E72F67">
        <w:rPr>
          <w:rtl/>
        </w:rPr>
        <w:t xml:space="preserve"> מטבולית </w:t>
      </w:r>
      <w:r w:rsidRPr="00E72F67">
        <w:rPr>
          <w:rtl/>
        </w:rPr>
        <w:t>ובריאטרייה</w:t>
      </w:r>
      <w:r w:rsidRPr="00E72F67">
        <w:rPr>
          <w:rtl/>
        </w:rPr>
        <w:t xml:space="preserve">, עמותת הדיאטנים והמועצה הלאומית </w:t>
      </w:r>
      <w:r w:rsidRPr="00E72F67">
        <w:rPr>
          <w:rtl/>
        </w:rPr>
        <w:t>לכירורגייה</w:t>
      </w:r>
      <w:r w:rsidRPr="00E72F67">
        <w:rPr>
          <w:rtl/>
        </w:rPr>
        <w:t xml:space="preserve"> המייעצת למשרד הבריאות.</w:t>
      </w:r>
    </w:p>
  </w:footnote>
  <w:footnote w:id="5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בקשת כל מועמד לניתוח של לאומית מגיעה לרופא מאשר של הקופה שמחליט אם המועמד מתאים לניתוח או לא, ורק אז המטופל מופנה לוועדה במרכז </w:t>
      </w:r>
      <w:r w:rsidRPr="00E72F67">
        <w:rPr>
          <w:rtl/>
        </w:rPr>
        <w:t>הבריאטרי</w:t>
      </w:r>
      <w:r w:rsidRPr="00E72F67">
        <w:rPr>
          <w:rtl/>
        </w:rPr>
        <w:t>.</w:t>
      </w:r>
    </w:p>
  </w:footnote>
  <w:footnote w:id="5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הלל יפה, בני ציון, </w:t>
      </w:r>
      <w:r w:rsidRPr="00E72F67">
        <w:rPr>
          <w:rtl/>
        </w:rPr>
        <w:t>פוריה</w:t>
      </w:r>
      <w:r w:rsidRPr="00E72F67">
        <w:rPr>
          <w:rtl/>
        </w:rPr>
        <w:t xml:space="preserve">, מאיר, ברזילי, קפלן, השרון, אסף הרופא, איכילוב, העמק, זיו, נהרייה, רמב"ם, וולפסון, ובית החולים הפרטי. </w:t>
      </w:r>
    </w:p>
  </w:footnote>
  <w:footnote w:id="5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רופא העוסק במניעה, באבחון ובטיפול תרופתי של מחלות מבוגרים שאינן דורשות התערבות ניתוחית.</w:t>
      </w:r>
    </w:p>
  </w:footnote>
  <w:footnote w:id="59">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הפרעות ביכולתו של הגוף להתמודד עם רכיבים תזונתיים כמו פחמימות, חלבונים ושומנים.</w:t>
      </w:r>
    </w:p>
  </w:footnote>
  <w:footnote w:id="60">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קפלן, מאיר, </w:t>
      </w:r>
      <w:r w:rsidRPr="00E72F67">
        <w:rPr>
          <w:rtl/>
        </w:rPr>
        <w:t>פוריה</w:t>
      </w:r>
      <w:r w:rsidRPr="00E72F67">
        <w:rPr>
          <w:rtl/>
        </w:rPr>
        <w:t>, זיו, כרמל, נהרייה.</w:t>
      </w:r>
    </w:p>
  </w:footnote>
  <w:footnote w:id="6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סוכרת היא מחלה המתאפיינת בריכוז גבוה של גלוקוז בדם ולעיתים גם בשתן. סוכרת מסוג 2 מתפתחת לאט, בשעה שהלבלב עדיין מייצר אינסולין, אך תאי הגוף אינם רגישים אליו מספיק.</w:t>
      </w:r>
    </w:p>
  </w:footnote>
  <w:footnote w:id="6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שרוול קיבה, מעקף קיבה, מיני מעקף ומעקף תריסריון. ניתוחים </w:t>
      </w:r>
      <w:r w:rsidRPr="00E72F67">
        <w:rPr>
          <w:rtl/>
        </w:rPr>
        <w:t>בריאטריים</w:t>
      </w:r>
      <w:r w:rsidRPr="00E72F67">
        <w:rPr>
          <w:rtl/>
        </w:rPr>
        <w:t xml:space="preserve"> שבוצעו בשנים 2015 - 2017.</w:t>
      </w:r>
    </w:p>
  </w:footnote>
  <w:footnote w:id="63">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שם קיבוצי לכמה הפרעות נפשיות המתבטאות בהפרעות קבועות ונרחבות בדפוסי האכילה או בהפרעות בהתנהגות הקשורה לאכילה, בצריכה או בספיגה של מזון. ההפרעות מוגדרות במדריך האבחנות של כל המחלות הידועות של ארגון הבריאות העולמי (</w:t>
      </w:r>
      <w:r w:rsidRPr="00E72F67">
        <w:t>ICD 10</w:t>
      </w:r>
      <w:r w:rsidRPr="00E72F67">
        <w:rPr>
          <w:rtl/>
        </w:rPr>
        <w:t>).</w:t>
      </w:r>
    </w:p>
  </w:footnote>
  <w:footnote w:id="6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מסמך עמדה, עמותת הדיאטנים.</w:t>
      </w:r>
    </w:p>
  </w:footnote>
  <w:footnote w:id="65">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דוח מבקר המדינה, </w:t>
      </w:r>
      <w:r w:rsidRPr="00E72F67">
        <w:rPr>
          <w:b/>
          <w:bCs/>
          <w:rtl/>
        </w:rPr>
        <w:t>דוח שנתי 63ג</w:t>
      </w:r>
      <w:r w:rsidRPr="00E72F67">
        <w:rPr>
          <w:rtl/>
        </w:rPr>
        <w:t xml:space="preserve"> (2013), בפרק "הטיפול בהפרעת אכילה", עמ' 849.</w:t>
      </w:r>
    </w:p>
  </w:footnote>
  <w:footnote w:id="6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חוק-יסוד: כבוד האדם וחירותו התשנ"ב-1992.</w:t>
      </w:r>
    </w:p>
  </w:footnote>
  <w:footnote w:id="67">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למעט מקרים שבהם הוועדה מתבצעת בקופה, ורק לאחר אישורה יבחר את המרכז </w:t>
      </w:r>
      <w:r w:rsidRPr="00E72F67">
        <w:rPr>
          <w:rtl/>
        </w:rPr>
        <w:t>הבריאטרי</w:t>
      </w:r>
      <w:r w:rsidRPr="00E72F67">
        <w:rPr>
          <w:rtl/>
        </w:rPr>
        <w:t xml:space="preserve"> שבו ירצה לעבור את הניתוח.</w:t>
      </w:r>
    </w:p>
  </w:footnote>
  <w:footnote w:id="68">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חוק הגנת הפרטיות, התשמ"א-1981; תקנות הגנת הפרטיות (תנאי החזקת מידע ושמירתו וסדרי העברת מידע בין גופים ציבוריים), התשמ"ו-1986; תקנות הגנת הפרטיות (אבטחת מידע), התשע"ז-2017.</w:t>
      </w:r>
    </w:p>
  </w:footnote>
  <w:footnote w:id="6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w:t>
      </w:r>
    </w:p>
  </w:footnote>
  <w:footnote w:id="70">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"עושים סדר בתחום ניתוחי קיצורי הקיבה", </w:t>
      </w:r>
      <w:r w:rsidRPr="00E72F67">
        <w:t>The MEDICAL</w:t>
      </w:r>
      <w:r w:rsidRPr="00E72F67">
        <w:rPr>
          <w:rtl/>
        </w:rPr>
        <w:t>, 21.8.17.</w:t>
      </w:r>
    </w:p>
  </w:footnote>
  <w:footnote w:id="71">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חוזר </w:t>
      </w:r>
      <w:r w:rsidRPr="00E72F67">
        <w:rPr>
          <w:rtl/>
        </w:rPr>
        <w:t>מינהל</w:t>
      </w:r>
      <w:r w:rsidRPr="00E72F67">
        <w:rPr>
          <w:rtl/>
        </w:rPr>
        <w:t xml:space="preserve"> רפואה 10/2012, נהלי עבודה בבתי חולים פרטיים כלליים/כירורגים, 23.4.12. </w:t>
      </w:r>
    </w:p>
  </w:footnote>
  <w:footnote w:id="7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בבתי החולים: בילינסון, השרון, רמב"ם, ברזילי; בבתי החולים קפלן ואסף הרופא ההחלטה על סוג הניתוח מתקבלת על ידי כל הצוות הרב-מקצועי במרכז.</w:t>
      </w:r>
    </w:p>
  </w:footnote>
  <w:footnote w:id="7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rPr>
          <w:b/>
          <w:bCs/>
          <w:rtl/>
        </w:rPr>
        <w:t>דוח שנתי 63ג</w:t>
      </w:r>
      <w:r w:rsidRPr="00E72F67">
        <w:rPr>
          <w:rtl/>
        </w:rPr>
        <w:t xml:space="preserve"> 2013), בפרק "היבטים במערכת הרפואה הפרטית - מדיניות, אסדרה וכלי פיקוח", עמ' 601.</w:t>
      </w:r>
    </w:p>
  </w:footnote>
  <w:footnote w:id="74">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r>
      <w:r w:rsidRPr="00E72F67">
        <w:rPr>
          <w:rFonts w:eastAsia="Times New Roman"/>
          <w:rtl/>
          <w:lang w:eastAsia="he-IL"/>
        </w:rPr>
        <w:t>חיבור אחד של הקיבה למעי הדק.</w:t>
      </w:r>
      <w:r w:rsidRPr="00E72F67">
        <w:rPr>
          <w:rtl/>
        </w:rPr>
        <w:t xml:space="preserve"> </w:t>
      </w:r>
    </w:p>
  </w:footnote>
  <w:footnote w:id="75">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ב"ספיגה" הכוונה לפירוק המזון וספיגתו במערכת העיכול. בניתוח תת-ספיגה נכללים כל סוגי ניתוחי המעקף הקיימים.</w:t>
      </w:r>
    </w:p>
  </w:footnote>
  <w:footnote w:id="7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ניתוחים המצמצמים את גודל הקיבה הם ניתוח שרוול וניתוח טבעת, היוצרים קיבה תפקודית חדשה קטנה, במטרה להקטין את כמות המזון שהמנותח צורך.</w:t>
      </w:r>
    </w:p>
  </w:footnote>
  <w:footnote w:id="7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 xml:space="preserve">. </w:t>
      </w:r>
    </w:p>
  </w:footnote>
  <w:footnote w:id="78">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מנתונים שהועברו למשרד מבקר המדינה מהרשם </w:t>
      </w:r>
      <w:r w:rsidRPr="00E72F67">
        <w:rPr>
          <w:rtl/>
        </w:rPr>
        <w:t>הבריאטרי</w:t>
      </w:r>
      <w:r w:rsidRPr="00E72F67">
        <w:rPr>
          <w:rtl/>
        </w:rPr>
        <w:t xml:space="preserve"> ביוני 2018.</w:t>
      </w:r>
    </w:p>
  </w:footnote>
  <w:footnote w:id="7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 xml:space="preserve">IFSO Worldwide Survey 2016: Primary, </w:t>
      </w:r>
      <w:r w:rsidRPr="00E72F67">
        <w:t>Endoluminal</w:t>
      </w:r>
      <w:r w:rsidRPr="00E72F67">
        <w:t xml:space="preserve"> and </w:t>
      </w:r>
      <w:r w:rsidRPr="00E72F67">
        <w:t>Revisional</w:t>
      </w:r>
      <w:r w:rsidRPr="00E72F67">
        <w:t xml:space="preserve"> Procedures, August 2018</w:t>
      </w:r>
    </w:p>
  </w:footnote>
  <w:footnote w:id="8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תעריפון משרד הבריאות </w:t>
      </w:r>
      <w:r w:rsidRPr="00E72F67">
        <w:t>DRG</w:t>
      </w:r>
      <w:r w:rsidRPr="00E72F67">
        <w:rPr>
          <w:rtl/>
        </w:rPr>
        <w:t>[</w:t>
      </w:r>
      <w:r w:rsidRPr="00E72F67">
        <w:t>Diagnossis</w:t>
      </w:r>
      <w:r w:rsidRPr="00E72F67">
        <w:t xml:space="preserve"> Related Group</w:t>
      </w:r>
      <w:r w:rsidRPr="00E72F67">
        <w:rPr>
          <w:rtl/>
        </w:rPr>
        <w:t xml:space="preserve">]: מחירון לשירותים רפואיים </w:t>
      </w:r>
      <w:r w:rsidRPr="00E72F67">
        <w:rPr>
          <w:rtl/>
        </w:rPr>
        <w:t>ומינהליים</w:t>
      </w:r>
      <w:r w:rsidRPr="00E72F67">
        <w:rPr>
          <w:rtl/>
        </w:rPr>
        <w:t xml:space="preserve">, הכולל תעריפים אמבולטוריים, פעולות דיפרנציאליות ותעריפי אשפוז לצורך התחשבנות במערכת הבריאות בישראל. </w:t>
      </w:r>
    </w:p>
  </w:footnote>
  <w:footnote w:id="81">
    <w:p w:rsidR="00186C6C" w:rsidRPr="00E72F67" w:rsidP="00E72F67">
      <w:pPr>
        <w:pStyle w:val="FootnoteText"/>
        <w:rPr>
          <w:rtl/>
        </w:rPr>
      </w:pPr>
      <w:r w:rsidRPr="00E72F67">
        <w:rPr>
          <w:rStyle w:val="FootnoteReference0"/>
          <w:vertAlign w:val="baseline"/>
        </w:rPr>
        <w:footnoteRef/>
      </w:r>
      <w:r w:rsidRPr="00E72F67">
        <w:rPr>
          <w:rtl/>
        </w:rPr>
        <w:t xml:space="preserve"> </w:t>
      </w:r>
      <w:r w:rsidRPr="00E72F67">
        <w:rPr>
          <w:rtl/>
        </w:rPr>
        <w:tab/>
        <w:t xml:space="preserve">נייר עמדה "דגשים במעקב אחר חולה לאחר ניתוח </w:t>
      </w:r>
      <w:r w:rsidRPr="00E72F67">
        <w:rPr>
          <w:rtl/>
        </w:rPr>
        <w:t>בריאטרי</w:t>
      </w:r>
      <w:r w:rsidRPr="00E72F67">
        <w:rPr>
          <w:rtl/>
        </w:rPr>
        <w:t xml:space="preserve">", ההסתדרות הרפואית בישראל, פברואר 2017. </w:t>
      </w:r>
    </w:p>
  </w:footnote>
  <w:footnote w:id="82">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מסמך עמדה, עמותת הדיאטנים.</w:t>
      </w:r>
    </w:p>
  </w:footnote>
  <w:footnote w:id="8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tab/>
        <w:t>Impact of routine and long-term follow-up on weight loss</w:t>
      </w:r>
      <w:r w:rsidRPr="00E72F67">
        <w:rPr>
          <w:color w:val="333333"/>
          <w:sz w:val="21"/>
          <w:szCs w:val="21"/>
        </w:rPr>
        <w:t xml:space="preserve"> </w:t>
      </w:r>
      <w:r w:rsidRPr="00E72F67">
        <w:t>after laparoscopic gastric bypass</w:t>
      </w:r>
      <w:r w:rsidRPr="00E72F67">
        <w:rPr>
          <w:color w:val="333333"/>
          <w:sz w:val="21"/>
          <w:szCs w:val="21"/>
        </w:rPr>
        <w:t xml:space="preserve"> </w:t>
      </w:r>
      <w:r w:rsidRPr="00E72F67">
        <w:t>Presented at the 24th Annual Meeting of the American Society for Bariatric Surgery, June 11, 2007</w:t>
      </w:r>
    </w:p>
  </w:footnote>
  <w:footnote w:id="84">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נכון למועד פתיחת התיק - יוני 2018.</w:t>
      </w:r>
    </w:p>
  </w:footnote>
  <w:footnote w:id="8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מסמך עמדה, עמותת הדיאטנים.</w:t>
      </w:r>
    </w:p>
  </w:footnote>
  <w:footnote w:id="8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הממצאים המצוינים הם עד למועד פתיחת התיקים, יוני 2018, ומתבססים על תיעוד הרשומה הרפואית בלבד בקופות ובמרכזים </w:t>
      </w:r>
      <w:r w:rsidRPr="00E72F67">
        <w:rPr>
          <w:rtl/>
        </w:rPr>
        <w:t>הבריאטריים</w:t>
      </w:r>
      <w:r w:rsidRPr="00E72F67">
        <w:rPr>
          <w:rtl/>
        </w:rPr>
        <w:t>.</w:t>
      </w:r>
    </w:p>
  </w:footnote>
  <w:footnote w:id="8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מסמך עמדה, עמותת הדיאטנים.</w:t>
      </w:r>
    </w:p>
  </w:footnote>
  <w:footnote w:id="88">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ועדה ציבורית הקובעת בכל שנה אילו טכנולוגיות יתווספו לסל הבריאות. </w:t>
      </w:r>
    </w:p>
  </w:footnote>
  <w:footnote w:id="89">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r>
      <w:r w:rsidRPr="00E72F67">
        <w:rPr>
          <w:rtl/>
        </w:rPr>
        <w:t>תמרוץ</w:t>
      </w:r>
      <w:r w:rsidRPr="00E72F67">
        <w:rPr>
          <w:rtl/>
        </w:rPr>
        <w:t xml:space="preserve"> קופות החולים לביצוע פעולה מסוימת שהמשרד מעוניין לקדם, באופן שיקנה תגמול כלכלי. </w:t>
      </w:r>
    </w:p>
  </w:footnote>
  <w:footnote w:id="9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 xml:space="preserve">Long term </w:t>
      </w:r>
      <w:r w:rsidRPr="00E72F67">
        <w:t>followup</w:t>
      </w:r>
      <w:r w:rsidRPr="00E72F67">
        <w:t xml:space="preserve"> of type of bariatric surgery finds regain of weight, decrease in diabetes remission rates, A. </w:t>
      </w:r>
      <w:r w:rsidRPr="00E72F67">
        <w:t>keidar</w:t>
      </w:r>
      <w:r w:rsidRPr="00E72F67">
        <w:t xml:space="preserve"> M.D, A.P. </w:t>
      </w:r>
      <w:r w:rsidRPr="00E72F67">
        <w:t>Courcoulas</w:t>
      </w:r>
      <w:r w:rsidRPr="00E72F67">
        <w:t xml:space="preserve"> M.D, 5.8.2015</w:t>
      </w:r>
    </w:p>
  </w:footnote>
  <w:footnote w:id="9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מנתונים שהועברו למשרד מבקר המדינה ב-13.12.17.</w:t>
      </w:r>
    </w:p>
  </w:footnote>
  <w:footnote w:id="92">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 xml:space="preserve">IFSO Worldwide Survey 2016: Primary, </w:t>
      </w:r>
      <w:r w:rsidRPr="00E72F67">
        <w:t>Endoluminal</w:t>
      </w:r>
      <w:r w:rsidRPr="00E72F67">
        <w:t xml:space="preserve"> and </w:t>
      </w:r>
      <w:r w:rsidRPr="00E72F67">
        <w:t>Revisional</w:t>
      </w:r>
      <w:r w:rsidRPr="00E72F67">
        <w:t xml:space="preserve"> Procedures, August, 2018</w:t>
      </w:r>
    </w:p>
  </w:footnote>
  <w:footnote w:id="93">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משקל גוף תקין לפי ערכי </w:t>
      </w:r>
      <w:r w:rsidRPr="00E72F67">
        <w:t>BMI=25</w:t>
      </w:r>
      <w:r w:rsidRPr="00E72F67">
        <w:rPr>
          <w:rtl/>
        </w:rPr>
        <w:t>.</w:t>
      </w:r>
    </w:p>
  </w:footnote>
  <w:footnote w:id="94">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w:t>
      </w:r>
    </w:p>
  </w:footnote>
  <w:footnote w:id="95">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נייר עמדה, </w:t>
      </w:r>
      <w:r w:rsidRPr="00E72F67">
        <w:rPr>
          <w:rtl/>
        </w:rPr>
        <w:t>כירורגייה</w:t>
      </w:r>
      <w:r w:rsidRPr="00E72F67">
        <w:rPr>
          <w:rtl/>
        </w:rPr>
        <w:t xml:space="preserve"> </w:t>
      </w:r>
      <w:r w:rsidRPr="00E72F67">
        <w:rPr>
          <w:rtl/>
        </w:rPr>
        <w:t>בריאטרית</w:t>
      </w:r>
      <w:r w:rsidRPr="00E72F67">
        <w:rPr>
          <w:rtl/>
        </w:rPr>
        <w:t>.</w:t>
      </w:r>
    </w:p>
  </w:footnote>
  <w:footnote w:id="96">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r>
      <w:r w:rsidRPr="00E72F67">
        <w:t> 2016</w:t>
      </w:r>
      <w:r w:rsidRPr="00E72F67">
        <w:rPr>
          <w:rtl/>
        </w:rPr>
        <w:t xml:space="preserve"> </w:t>
      </w:r>
      <w:r w:rsidRPr="00E72F67">
        <w:t>Clinical Guidance: Revision Surgery for Complex Obesity,</w:t>
      </w:r>
      <w:r w:rsidRPr="00E72F67">
        <w:rPr>
          <w:rtl/>
        </w:rPr>
        <w:t xml:space="preserve"> </w:t>
      </w:r>
    </w:p>
  </w:footnote>
  <w:footnote w:id="97">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הכללית עורכת קורסים בתחום אבחון הפרעות אכילה. את הקורסים מעבירים עו"ס קליניות, פסיכולוגים ועובדי רפואה (דיאטניות, רופאים), והם כוללים את כל היסודות של הבנת הנושא.</w:t>
      </w:r>
    </w:p>
  </w:footnote>
  <w:footnote w:id="9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מדובר בניתוח שלישי. המטופלת התאשפזה באשפוז דחוף באמצעות המיון ולכן הקופה נאלצה לשלם על הניתוח.</w:t>
      </w:r>
    </w:p>
  </w:footnote>
  <w:footnote w:id="9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היא הגיעה לרופא המשפחה לצורך הפניה לרופא מקצועי אחר.</w:t>
      </w:r>
    </w:p>
  </w:footnote>
  <w:footnote w:id="10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כפי שלא ביצעה בדיקות דם אפילו פעם אחת לאחר הניתוח.</w:t>
      </w:r>
    </w:p>
  </w:footnote>
  <w:footnote w:id="10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לדוגמה השארת גדם קיבתי גדול מדי בניתוח שרוול.</w:t>
      </w:r>
    </w:p>
  </w:footnote>
  <w:footnote w:id="10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רופא המומחה במחלות מערכת העיכול.</w:t>
      </w:r>
    </w:p>
  </w:footnote>
  <w:footnote w:id="103">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מכתב של ראש אגף רפואה כללית למנהלי בתי החולים ולמנהלי קופות החולים, 10.8.2017.</w:t>
      </w:r>
    </w:p>
  </w:footnote>
  <w:footnote w:id="104">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למעט המרכזים: נהריה, כרמל, בני ציון והעמק, שבוועדה שהם מקיימים יושבים שני כירורגים, ובמרכזים: בית החולים הפרטי, השרון וברזילי – שבהם לאישור ניתוח שלישי ומעלה מתקיימת ועדה בראשות צוות בכיר.</w:t>
      </w:r>
    </w:p>
  </w:footnote>
  <w:footnote w:id="105">
    <w:p w:rsidR="00186C6C" w:rsidP="002E6D5B">
      <w:pPr>
        <w:pStyle w:val="FootnoteText"/>
      </w:pPr>
      <w:r w:rsidRPr="00E72F67">
        <w:rPr>
          <w:rStyle w:val="FootnoteReference0"/>
          <w:vertAlign w:val="baseline"/>
        </w:rPr>
        <w:footnoteRef/>
      </w:r>
      <w:r w:rsidRPr="00E72F67">
        <w:rPr>
          <w:rtl/>
        </w:rPr>
        <w:t xml:space="preserve"> </w:t>
      </w:r>
      <w:r w:rsidRPr="00E72F67">
        <w:rPr>
          <w:rtl/>
        </w:rPr>
        <w:tab/>
      </w:r>
      <w:r>
        <w:rPr>
          <w:rFonts w:hint="cs"/>
          <w:rtl/>
        </w:rPr>
        <w:t>ראו:</w:t>
      </w:r>
    </w:p>
    <w:p w:rsidR="00186C6C" w:rsidRPr="00E72F67" w:rsidP="00E72F67">
      <w:pPr>
        <w:pStyle w:val="FootnoteText"/>
        <w:bidi w:val="0"/>
        <w:ind w:left="2268" w:right="397" w:firstLine="0"/>
        <w:jc w:val="left"/>
        <w:rPr>
          <w:rtl/>
        </w:rPr>
      </w:pPr>
      <w:r>
        <w:fldChar w:fldCharType="begin"/>
      </w:r>
      <w:r>
        <w:instrText xml:space="preserve"> HYPERLINK "https://www.ynet.co.il/articles/0,7340,L-5272129,00.html" </w:instrText>
      </w:r>
      <w:r>
        <w:fldChar w:fldCharType="separate"/>
      </w:r>
      <w:r w:rsidRPr="00E72F67">
        <w:rPr>
          <w:rStyle w:val="Hyperlink"/>
        </w:rPr>
        <w:t>https://www.ynet.co.il/articles/0,7340,L-5272129,00.html</w:t>
      </w:r>
      <w:r>
        <w:fldChar w:fldCharType="end"/>
      </w:r>
      <w:r w:rsidRPr="00E72F67">
        <w:rPr>
          <w:rtl/>
        </w:rPr>
        <w:t xml:space="preserve"> ; </w:t>
      </w:r>
      <w:r>
        <w:fldChar w:fldCharType="begin"/>
      </w:r>
      <w:r>
        <w:instrText xml:space="preserve"> HYPERLINK "https://www.10.tv/news/59930" </w:instrText>
      </w:r>
      <w:r>
        <w:fldChar w:fldCharType="separate"/>
      </w:r>
      <w:r w:rsidRPr="00E72F67">
        <w:rPr>
          <w:rStyle w:val="Hyperlink"/>
        </w:rPr>
        <w:t>https://www.10.tv/news/59930</w:t>
      </w:r>
      <w:r>
        <w:fldChar w:fldCharType="end"/>
      </w:r>
      <w:r w:rsidRPr="00E72F67">
        <w:rPr>
          <w:rtl/>
        </w:rPr>
        <w:t xml:space="preserve">; </w:t>
      </w:r>
      <w:r>
        <w:fldChar w:fldCharType="begin"/>
      </w:r>
      <w:r>
        <w:instrText xml:space="preserve"> HYPERLINK "https://www.ynet.co.il/articles/0,7340,L-5051926,00.html" </w:instrText>
      </w:r>
      <w:r>
        <w:fldChar w:fldCharType="separate"/>
      </w:r>
      <w:r w:rsidRPr="00E72F67">
        <w:rPr>
          <w:rStyle w:val="Hyperlink"/>
        </w:rPr>
        <w:t>https://www.ynet.co.il/articles/0,7340,L-5051926,00.html</w:t>
      </w:r>
      <w:r>
        <w:fldChar w:fldCharType="end"/>
      </w:r>
      <w:r w:rsidRPr="00E72F67">
        <w:rPr>
          <w:rtl/>
        </w:rPr>
        <w:t xml:space="preserve">; </w:t>
      </w:r>
      <w:r>
        <w:fldChar w:fldCharType="begin"/>
      </w:r>
      <w:r>
        <w:instrText xml:space="preserve"> HYPERLINK "https://www.ynet.co.il/articles/0,7340,L-4424881,00.html" </w:instrText>
      </w:r>
      <w:r>
        <w:fldChar w:fldCharType="separate"/>
      </w:r>
      <w:r w:rsidRPr="00E72F67">
        <w:rPr>
          <w:rStyle w:val="Hyperlink"/>
        </w:rPr>
        <w:t>https://www.ynet.co.il/articles/0,7340,L-4424881,00.html</w:t>
      </w:r>
      <w:r>
        <w:fldChar w:fldCharType="end"/>
      </w:r>
      <w:r w:rsidRPr="00E72F67">
        <w:rPr>
          <w:rtl/>
        </w:rPr>
        <w:t xml:space="preserve">; </w:t>
      </w:r>
      <w:r>
        <w:fldChar w:fldCharType="begin"/>
      </w:r>
      <w:r>
        <w:instrText xml:space="preserve"> HYPERLINK "http://www.maariv.co.il/news/israel/Article-605959" </w:instrText>
      </w:r>
      <w:r>
        <w:fldChar w:fldCharType="separate"/>
      </w:r>
      <w:r w:rsidRPr="00E72F67">
        <w:rPr>
          <w:rStyle w:val="Hyperlink"/>
        </w:rPr>
        <w:t>http://www.maariv.co.il/news/israel/Article-605959</w:t>
      </w:r>
      <w:r>
        <w:fldChar w:fldCharType="end"/>
      </w:r>
      <w:r w:rsidRPr="00E72F67">
        <w:rPr>
          <w:rtl/>
        </w:rPr>
        <w:t xml:space="preserve"> </w:t>
      </w:r>
    </w:p>
  </w:footnote>
  <w:footnote w:id="10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מתוך 8,020 מנותחים. נתונים שהועברו למשרד מבקר המדינה מהרשם.</w:t>
      </w:r>
    </w:p>
  </w:footnote>
  <w:footnote w:id="107">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סיבוכים לא רק בזמן האשפוז. נייר עמדה, </w:t>
      </w:r>
      <w:r w:rsidRPr="00E72F67">
        <w:rPr>
          <w:rtl/>
        </w:rPr>
        <w:t>כירורגייה</w:t>
      </w:r>
      <w:r w:rsidRPr="00E72F67">
        <w:rPr>
          <w:rtl/>
        </w:rPr>
        <w:t xml:space="preserve"> </w:t>
      </w:r>
      <w:r w:rsidRPr="00E72F67">
        <w:rPr>
          <w:rtl/>
        </w:rPr>
        <w:t>בריאטרית</w:t>
      </w:r>
      <w:r w:rsidRPr="00E72F67">
        <w:rPr>
          <w:rtl/>
        </w:rPr>
        <w:t xml:space="preserve">. </w:t>
      </w:r>
    </w:p>
  </w:footnote>
  <w:footnote w:id="10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כגון: דלף מהקיבה, המעי או קו הסיכות, דימום, פקקת ורידים, חסימת מעי, ועוד.</w:t>
      </w:r>
    </w:p>
  </w:footnote>
  <w:footnote w:id="109">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היצרות באזור ההשקה (בחילות והקאות), כיב בהשקה בין הקיבה למעי הדק, </w:t>
      </w:r>
      <w:r w:rsidRPr="00E72F67">
        <w:rPr>
          <w:rtl/>
        </w:rPr>
        <w:t>ריפלוקס</w:t>
      </w:r>
      <w:r w:rsidRPr="00E72F67">
        <w:rPr>
          <w:rtl/>
        </w:rPr>
        <w:t>, חסרים תזונתיים, השפעה על פוריות, שינויים במצב הנפשי, ועוד.</w:t>
      </w:r>
    </w:p>
  </w:footnote>
  <w:footnote w:id="110">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במצב זה החומר הלא-סטרילי מהקיבה דולף לחלל הבטן וגורם לזיהום.</w:t>
      </w:r>
    </w:p>
  </w:footnote>
  <w:footnote w:id="111">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ענבל חברה לביטוח בע"מ היא חברה ממשלתית בבעלות מלאה של ממשלת ישראל, ועיקר עיסוקה הוא הספקת שירותי ייעוץ, כיסוי ביטוחי ושירותים פיננסיים עבור ממשלת ישראל. חברת הביטוח הפרטית הנוספת היא סוכנות הביטוח המבטחת את מרבית הביטוחים המסחריים כנגד רשלנות רפואית.</w:t>
      </w:r>
    </w:p>
  </w:footnote>
  <w:footnote w:id="112">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66 מהתביעות הוגשו לבית המשפט. מתוכן כ-20 הסתיימו בפשרה; ב-15 תביעות הוגשה דרישה כספית בלבד.</w:t>
      </w:r>
    </w:p>
  </w:footnote>
  <w:footnote w:id="113">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ע"א 1693/09, </w:t>
      </w:r>
      <w:r w:rsidRPr="00E72F67">
        <w:rPr>
          <w:b/>
          <w:bCs/>
          <w:rtl/>
        </w:rPr>
        <w:t>עזבון המנוחה פלונית ואחרים נ' בית החולים אסף הרופא</w:t>
      </w:r>
      <w:r w:rsidRPr="00E72F67">
        <w:rPr>
          <w:rtl/>
        </w:rPr>
        <w:t>, פורסם במאגר ממוחשב, 3.9.2014.</w:t>
      </w:r>
    </w:p>
  </w:footnote>
  <w:footnote w:id="11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מחקר משנת 2010 של מכון </w:t>
      </w:r>
      <w:r w:rsidRPr="00E72F67">
        <w:rPr>
          <w:rtl/>
        </w:rPr>
        <w:t>ברוקדייל</w:t>
      </w:r>
      <w:r w:rsidRPr="00E72F67">
        <w:rPr>
          <w:rtl/>
        </w:rPr>
        <w:t>: ניתוח עלות-תועלת של תכניות התערבות למניעה ולטיפול בהשמנת יתר בישראל.</w:t>
      </w:r>
    </w:p>
  </w:footnote>
  <w:footnote w:id="11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קורס של 60 שעות.</w:t>
      </w:r>
    </w:p>
  </w:footnote>
  <w:footnote w:id="116">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רמב"ם, אסף הרופא, איכילוב, הלל יפה, בני ציון, </w:t>
      </w:r>
      <w:r w:rsidRPr="00E72F67">
        <w:rPr>
          <w:rtl/>
        </w:rPr>
        <w:t>פוריה</w:t>
      </w:r>
      <w:r w:rsidRPr="00E72F67">
        <w:rPr>
          <w:rtl/>
        </w:rPr>
        <w:t xml:space="preserve"> וולפסון.</w:t>
      </w:r>
    </w:p>
  </w:footnote>
  <w:footnote w:id="117">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 xml:space="preserve">העמק, קפלן, בילינסון, סורוקה וכרמל. </w:t>
      </w:r>
    </w:p>
  </w:footnote>
  <w:footnote w:id="118">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הגדרת "עודף משקל" אצל ילדים: מדד ה-</w:t>
      </w:r>
      <w:r w:rsidRPr="00E72F67">
        <w:t>BMI</w:t>
      </w:r>
      <w:r w:rsidRPr="00E72F67">
        <w:rPr>
          <w:rtl/>
        </w:rPr>
        <w:t xml:space="preserve"> מעל האחוזון ה-85 לגיל ולמין; הגדרת "השמנה" אצל ילדים:</w:t>
      </w:r>
      <w:r w:rsidRPr="00E72F67">
        <w:rPr>
          <w:rtl/>
        </w:rPr>
        <w:t xml:space="preserve"> </w:t>
      </w:r>
      <w:r w:rsidRPr="00E72F67">
        <w:rPr>
          <w:rtl/>
        </w:rPr>
        <w:t>מדד ה-</w:t>
      </w:r>
      <w:r w:rsidRPr="00E72F67">
        <w:t>BMI</w:t>
      </w:r>
      <w:r w:rsidRPr="00E72F67">
        <w:rPr>
          <w:rtl/>
        </w:rPr>
        <w:t xml:space="preserve"> באחוזון ה-97 ומעלה. </w:t>
      </w:r>
    </w:p>
  </w:footnote>
  <w:footnote w:id="119">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סקר מצב בריאות ותזונה צעיר - סקר לאומי לתלמידי כיתוב ז'-</w:t>
      </w:r>
      <w:r w:rsidRPr="00E72F67">
        <w:rPr>
          <w:rtl/>
        </w:rPr>
        <w:t>יב</w:t>
      </w:r>
      <w:r w:rsidRPr="00E72F67">
        <w:rPr>
          <w:rtl/>
        </w:rPr>
        <w:t>', 2016-2015, אוגוסט 2017, משרד הבריאות.</w:t>
      </w:r>
    </w:p>
  </w:footnote>
  <w:footnote w:id="120">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r>
      <w:r w:rsidRPr="00E72F67">
        <w:t>OECD Obesity Update, 2017</w:t>
      </w:r>
      <w:r w:rsidRPr="00E72F67">
        <w:rPr>
          <w:rtl/>
        </w:rPr>
        <w:t xml:space="preserve">. </w:t>
      </w:r>
    </w:p>
  </w:footnote>
  <w:footnote w:id="121">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מנתונים שהועברו למשרד מבקר המדינה מהרשם </w:t>
      </w:r>
      <w:r w:rsidRPr="00E72F67">
        <w:rPr>
          <w:rtl/>
        </w:rPr>
        <w:t>הבריאטרי</w:t>
      </w:r>
      <w:r w:rsidRPr="00E72F67">
        <w:rPr>
          <w:rtl/>
        </w:rPr>
        <w:t xml:space="preserve"> במאי 2018. ייתכן שהנתונים אינם מלאים מכיוון שחובת הדיווח לרשם הוחלה רק באוקטובר 2017.</w:t>
      </w:r>
    </w:p>
  </w:footnote>
  <w:footnote w:id="122">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חוזר מנהל רפואה 32/2009: קווים מנחים לביצוע ניתוחים </w:t>
      </w:r>
      <w:r w:rsidRPr="00E72F67">
        <w:rPr>
          <w:rtl/>
        </w:rPr>
        <w:t>בריאטריים</w:t>
      </w:r>
      <w:r w:rsidRPr="00E72F67">
        <w:rPr>
          <w:rtl/>
        </w:rPr>
        <w:t xml:space="preserve"> בילדים מתחת לגיל 18 שנים, 12.10.2009.</w:t>
      </w:r>
    </w:p>
  </w:footnote>
  <w:footnote w:id="123">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חוזר </w:t>
      </w:r>
      <w:r w:rsidRPr="00E72F67">
        <w:rPr>
          <w:rtl/>
        </w:rPr>
        <w:t>מינהל</w:t>
      </w:r>
      <w:r w:rsidRPr="00E72F67">
        <w:rPr>
          <w:rtl/>
        </w:rPr>
        <w:t xml:space="preserve"> רפואה 27/2017, קווים מנחים לביצוע ניתוחים </w:t>
      </w:r>
      <w:r w:rsidRPr="00E72F67">
        <w:rPr>
          <w:rtl/>
        </w:rPr>
        <w:t>בריאטריים</w:t>
      </w:r>
      <w:r w:rsidRPr="00E72F67">
        <w:rPr>
          <w:rtl/>
        </w:rPr>
        <w:t xml:space="preserve"> בילדים מתחת לגיל 18 שנים, 21.8.2017.</w:t>
      </w:r>
    </w:p>
  </w:footnote>
  <w:footnote w:id="124">
    <w:p w:rsidR="00186C6C" w:rsidRPr="00E72F67" w:rsidP="002E6D5B">
      <w:pPr>
        <w:pStyle w:val="FootnoteText"/>
        <w:rPr>
          <w:rtl/>
        </w:rPr>
      </w:pPr>
      <w:r w:rsidRPr="00E72F67">
        <w:rPr>
          <w:rStyle w:val="FootnoteReference0"/>
          <w:vertAlign w:val="baseline"/>
        </w:rPr>
        <w:footnoteRef/>
      </w:r>
      <w:r w:rsidRPr="00E72F67">
        <w:rPr>
          <w:rtl/>
        </w:rPr>
        <w:t xml:space="preserve"> </w:t>
      </w:r>
      <w:r w:rsidRPr="00E72F67">
        <w:rPr>
          <w:rtl/>
        </w:rPr>
        <w:tab/>
        <w:t xml:space="preserve">מכוח הוראות סעיף 29א' לפקודת בריאות העם, 1940. </w:t>
      </w:r>
    </w:p>
  </w:footnote>
  <w:footnote w:id="125">
    <w:p w:rsidR="00186C6C" w:rsidRPr="00E72F67" w:rsidP="002E6D5B">
      <w:pPr>
        <w:pStyle w:val="FootnoteText"/>
      </w:pPr>
      <w:r w:rsidRPr="00E72F67">
        <w:rPr>
          <w:rStyle w:val="FootnoteReference0"/>
          <w:vertAlign w:val="baseline"/>
        </w:rPr>
        <w:footnoteRef/>
      </w:r>
      <w:r w:rsidRPr="00E72F67">
        <w:rPr>
          <w:rtl/>
        </w:rPr>
        <w:t xml:space="preserve"> </w:t>
      </w:r>
      <w:r w:rsidRPr="00E72F67">
        <w:rPr>
          <w:rtl/>
        </w:rPr>
        <w:tab/>
        <w:t>חוזר מנכ"ל 14/12: נוהל להקמת רישומים לאומיים למחלות או פעולות רפואיות, 25.7.12.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A5B3B">
      <w:rPr>
        <w:rFonts w:ascii="Tahoma" w:hAnsi="Tahoma" w:eastAsiaTheme="majorEastAsia" w:cs="Tahoma"/>
        <w:b/>
        <w:bCs/>
        <w:noProof/>
        <w:color w:val="0B5294" w:themeColor="accent1" w:themeShade="BF"/>
        <w:sz w:val="16"/>
        <w:szCs w:val="16"/>
        <w:rtl/>
      </w:rPr>
      <w:t>650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7F1A39" w:rsidP="00062DD0">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062DD0">
      <w:rPr>
        <w:rFonts w:ascii="Tahoma" w:hAnsi="Tahoma" w:eastAsiaTheme="majorEastAsia" w:cs="Tahoma" w:hint="eastAsia"/>
        <w:noProof/>
        <w:color w:val="0B5294" w:themeColor="accent1" w:themeShade="BF"/>
        <w:sz w:val="16"/>
        <w:szCs w:val="16"/>
        <w:rtl/>
      </w:rPr>
      <w:t>משרד</w:t>
    </w:r>
    <w:r w:rsidRPr="00062DD0">
      <w:rPr>
        <w:rFonts w:ascii="Tahoma" w:hAnsi="Tahoma" w:eastAsiaTheme="majorEastAsia" w:cs="Tahoma"/>
        <w:noProof/>
        <w:color w:val="0B5294" w:themeColor="accent1" w:themeShade="BF"/>
        <w:sz w:val="16"/>
        <w:szCs w:val="16"/>
        <w:rtl/>
      </w:rPr>
      <w:t xml:space="preserve"> </w:t>
    </w:r>
    <w:r w:rsidRPr="00062DD0">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A5B3B">
      <w:rPr>
        <w:rFonts w:ascii="Tahoma" w:hAnsi="Tahoma" w:eastAsiaTheme="majorEastAsia" w:cs="Tahoma"/>
        <w:b/>
        <w:bCs/>
        <w:noProof/>
        <w:color w:val="0B5294" w:themeColor="accent1" w:themeShade="BF"/>
        <w:sz w:val="16"/>
        <w:szCs w:val="16"/>
        <w:rtl/>
      </w:rPr>
      <w:t>649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A5B3B">
      <w:rPr>
        <w:rFonts w:ascii="Tahoma" w:hAnsi="Tahoma" w:eastAsiaTheme="majorEastAsia" w:cs="Tahoma"/>
        <w:b/>
        <w:bCs/>
        <w:noProof/>
        <w:color w:val="0B5294" w:themeColor="accent1" w:themeShade="BF"/>
        <w:sz w:val="16"/>
        <w:szCs w:val="16"/>
        <w:rtl/>
      </w:rPr>
      <w:t>700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86C6C"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062DD0">
      <w:rPr>
        <w:rFonts w:ascii="Tahoma" w:hAnsi="Tahoma" w:eastAsiaTheme="majorEastAsia" w:cs="Tahoma" w:hint="eastAsia"/>
        <w:noProof/>
        <w:color w:val="0B5294" w:themeColor="accent1" w:themeShade="BF"/>
        <w:sz w:val="16"/>
        <w:szCs w:val="16"/>
        <w:rtl/>
      </w:rPr>
      <w:t>משרד</w:t>
    </w:r>
    <w:r w:rsidRPr="00062DD0">
      <w:rPr>
        <w:rFonts w:ascii="Tahoma" w:hAnsi="Tahoma" w:eastAsiaTheme="majorEastAsia" w:cs="Tahoma"/>
        <w:noProof/>
        <w:color w:val="0B5294" w:themeColor="accent1" w:themeShade="BF"/>
        <w:sz w:val="16"/>
        <w:szCs w:val="16"/>
        <w:rtl/>
      </w:rPr>
      <w:t xml:space="preserve"> </w:t>
    </w:r>
    <w:r w:rsidRPr="00062DD0">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A5B3B">
      <w:rPr>
        <w:rFonts w:ascii="Tahoma" w:hAnsi="Tahoma" w:eastAsiaTheme="majorEastAsia" w:cs="Tahoma"/>
        <w:b/>
        <w:bCs/>
        <w:noProof/>
        <w:color w:val="0B5294" w:themeColor="accent1" w:themeShade="BF"/>
        <w:sz w:val="16"/>
        <w:szCs w:val="16"/>
        <w:rtl/>
      </w:rPr>
      <w:t>701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ED52ABF"/>
    <w:multiLevelType w:val="multilevel"/>
    <w:tmpl w:val="C29C7A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AB67FB7"/>
    <w:multiLevelType w:val="multilevel"/>
    <w:tmpl w:val="C29C7A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4DF4189"/>
    <w:multiLevelType w:val="hybridMultilevel"/>
    <w:tmpl w:val="10D2A6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367B4A04"/>
    <w:multiLevelType w:val="hybridMultilevel"/>
    <w:tmpl w:val="AE4E762A"/>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459762C0"/>
    <w:multiLevelType w:val="multilevel"/>
    <w:tmpl w:val="C29C7A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6BC94F0A"/>
    <w:multiLevelType w:val="multilevel"/>
    <w:tmpl w:val="C29C7A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D773410"/>
    <w:multiLevelType w:val="multilevel"/>
    <w:tmpl w:val="C29C7A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37C1E2E"/>
    <w:multiLevelType w:val="hybridMultilevel"/>
    <w:tmpl w:val="332A5D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65915A2"/>
    <w:multiLevelType w:val="hybridMultilevel"/>
    <w:tmpl w:val="1102F5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12"/>
  </w:num>
  <w:num w:numId="3">
    <w:abstractNumId w:val="5"/>
  </w:num>
  <w:num w:numId="4">
    <w:abstractNumId w:val="10"/>
  </w:num>
  <w:num w:numId="5">
    <w:abstractNumId w:val="8"/>
  </w:num>
  <w:num w:numId="6">
    <w:abstractNumId w:val="19"/>
  </w:num>
  <w:num w:numId="7">
    <w:abstractNumId w:val="16"/>
  </w:num>
  <w:num w:numId="8">
    <w:abstractNumId w:val="0"/>
  </w:num>
  <w:num w:numId="9">
    <w:abstractNumId w:val="13"/>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3"/>
  </w:num>
  <w:num w:numId="22">
    <w:abstractNumId w:val="18"/>
  </w:num>
  <w:num w:numId="23">
    <w:abstractNumId w:val="17"/>
  </w:num>
  <w:num w:numId="24">
    <w:abstractNumId w:val="9"/>
  </w:num>
  <w:num w:numId="25">
    <w:abstractNumId w:val="6"/>
  </w:num>
  <w:num w:numId="26">
    <w:abstractNumId w:val="1"/>
  </w:num>
  <w:num w:numId="27">
    <w:abstractNumId w:val="14"/>
  </w:num>
  <w:num w:numId="28">
    <w:abstractNumId w:val="2"/>
  </w:num>
  <w:num w:numId="29">
    <w:abstractNumId w:val="11"/>
  </w:num>
  <w:num w:numId="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79C"/>
    <w:rsid w:val="0005686C"/>
    <w:rsid w:val="00057227"/>
    <w:rsid w:val="00057394"/>
    <w:rsid w:val="00057941"/>
    <w:rsid w:val="00057DBB"/>
    <w:rsid w:val="00060A1A"/>
    <w:rsid w:val="00061AC6"/>
    <w:rsid w:val="00061BAA"/>
    <w:rsid w:val="00061F85"/>
    <w:rsid w:val="00062DD0"/>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87"/>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B7B85"/>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3823"/>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C6C"/>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5B3B"/>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26"/>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946"/>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6D5B"/>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07EE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5D1"/>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A7C86"/>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1E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4DF"/>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3CB4"/>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859"/>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6BA2"/>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2B9B"/>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2B9"/>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E85"/>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084"/>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384B"/>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74D"/>
    <w:rsid w:val="009C29DF"/>
    <w:rsid w:val="009C3181"/>
    <w:rsid w:val="009C555E"/>
    <w:rsid w:val="009C7936"/>
    <w:rsid w:val="009D0074"/>
    <w:rsid w:val="009D1A50"/>
    <w:rsid w:val="009D2E7D"/>
    <w:rsid w:val="009D491B"/>
    <w:rsid w:val="009D65BC"/>
    <w:rsid w:val="009D7C5D"/>
    <w:rsid w:val="009D7F07"/>
    <w:rsid w:val="009D7F36"/>
    <w:rsid w:val="009E08AF"/>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210"/>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5AD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4CD2"/>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16"/>
    <w:rsid w:val="00C52CB1"/>
    <w:rsid w:val="00C54AF8"/>
    <w:rsid w:val="00C564D6"/>
    <w:rsid w:val="00C57862"/>
    <w:rsid w:val="00C5799C"/>
    <w:rsid w:val="00C60040"/>
    <w:rsid w:val="00C61068"/>
    <w:rsid w:val="00C61467"/>
    <w:rsid w:val="00C62529"/>
    <w:rsid w:val="00C63553"/>
    <w:rsid w:val="00C63A7A"/>
    <w:rsid w:val="00C64599"/>
    <w:rsid w:val="00C658F0"/>
    <w:rsid w:val="00C65C4E"/>
    <w:rsid w:val="00C66A56"/>
    <w:rsid w:val="00C66B15"/>
    <w:rsid w:val="00C67520"/>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6FB"/>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69B"/>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1513"/>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5BD4"/>
    <w:rsid w:val="00D074AE"/>
    <w:rsid w:val="00D0792B"/>
    <w:rsid w:val="00D10410"/>
    <w:rsid w:val="00D10817"/>
    <w:rsid w:val="00D108DB"/>
    <w:rsid w:val="00D10D2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5E9A"/>
    <w:rsid w:val="00D4676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2F67"/>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5A3"/>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56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6F8F"/>
    <w:rsid w:val="00FC778C"/>
    <w:rsid w:val="00FC7EC0"/>
    <w:rsid w:val="00FD0A22"/>
    <w:rsid w:val="00FD0CA5"/>
    <w:rsid w:val="00FD15E8"/>
    <w:rsid w:val="00FD32D1"/>
    <w:rsid w:val="00FD3AAE"/>
    <w:rsid w:val="00FD3D4B"/>
    <w:rsid w:val="00FD3F95"/>
    <w:rsid w:val="00FD4271"/>
    <w:rsid w:val="00FE1FB9"/>
    <w:rsid w:val="00FE2588"/>
    <w:rsid w:val="00FE28E3"/>
    <w:rsid w:val="00FE2FA4"/>
    <w:rsid w:val="00FE31DC"/>
    <w:rsid w:val="00FE50EC"/>
    <w:rsid w:val="00FE5CC4"/>
    <w:rsid w:val="00FE6451"/>
    <w:rsid w:val="00FE745F"/>
    <w:rsid w:val="00FE761A"/>
    <w:rsid w:val="00FE7AF1"/>
    <w:rsid w:val="00FE7B7D"/>
    <w:rsid w:val="00FF08E1"/>
    <w:rsid w:val="00FF092B"/>
    <w:rsid w:val="00FF2CB0"/>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aliases w:val="Footnote Reference_0"/>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2E6D5B"/>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2E6D5B"/>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2E6D5B"/>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2E6D5B"/>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2E6D5B"/>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2E6D5B"/>
    <w:rPr>
      <w:rFonts w:ascii="Times New Roman" w:hAnsi="Times New Roman" w:cs="Times New Roman"/>
      <w:sz w:val="32"/>
      <w:szCs w:val="32"/>
    </w:rPr>
  </w:style>
  <w:style w:type="paragraph" w:customStyle="1" w:styleId="P22">
    <w:name w:val="P22"/>
    <w:basedOn w:val="P00"/>
    <w:rsid w:val="002E6D5B"/>
    <w:pPr>
      <w:tabs>
        <w:tab w:val="clear" w:pos="624"/>
        <w:tab w:val="clear" w:pos="1021"/>
      </w:tabs>
      <w:ind w:right="1021"/>
    </w:pPr>
  </w:style>
  <w:style w:type="paragraph" w:customStyle="1" w:styleId="page">
    <w:name w:val="page"/>
    <w:rsid w:val="002E6D5B"/>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2E6D5B"/>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2E6D5B"/>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2E6D5B"/>
    <w:rPr>
      <w:rFonts w:ascii="Arial TUR" w:eastAsia="Times New Roman" w:hAnsi="Arial TUR" w:cs="FrankRuehl"/>
      <w:spacing w:val="10"/>
      <w:sz w:val="22"/>
      <w:szCs w:val="28"/>
    </w:rPr>
  </w:style>
  <w:style w:type="paragraph" w:customStyle="1" w:styleId="ruller5">
    <w:name w:val="ruller5"/>
    <w:basedOn w:val="Normal"/>
    <w:rsid w:val="002E6D5B"/>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2E6D5B"/>
    <w:pPr>
      <w:tabs>
        <w:tab w:val="clear" w:pos="624"/>
      </w:tabs>
      <w:ind w:right="624"/>
    </w:pPr>
  </w:style>
  <w:style w:type="character" w:customStyle="1" w:styleId="Bodytext20">
    <w:name w:val="Body text (2)_"/>
    <w:basedOn w:val="DefaultParagraphFont"/>
    <w:link w:val="Bodytext21"/>
    <w:rsid w:val="002E6D5B"/>
    <w:rPr>
      <w:rFonts w:ascii="David" w:eastAsia="David" w:hAnsi="David"/>
      <w:sz w:val="32"/>
      <w:szCs w:val="32"/>
      <w:shd w:val="clear" w:color="auto" w:fill="FFFFFF"/>
    </w:rPr>
  </w:style>
  <w:style w:type="paragraph" w:customStyle="1" w:styleId="Bodytext21">
    <w:name w:val="Body text (2)"/>
    <w:basedOn w:val="Normal"/>
    <w:link w:val="Bodytext20"/>
    <w:rsid w:val="002E6D5B"/>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2E6D5B"/>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2E6D5B"/>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2E6D5B"/>
    <w:rPr>
      <w:rFonts w:ascii="David" w:eastAsia="David" w:hAnsi="David" w:cs="David"/>
      <w:b/>
      <w:bCs/>
      <w:i w:val="0"/>
      <w:iCs w:val="0"/>
      <w:smallCaps w:val="0"/>
      <w:strike w:val="0"/>
      <w:sz w:val="32"/>
      <w:szCs w:val="32"/>
      <w:u w:val="none"/>
    </w:rPr>
  </w:style>
  <w:style w:type="character" w:customStyle="1" w:styleId="Heading21">
    <w:name w:val="Heading #2"/>
    <w:basedOn w:val="Heading20"/>
    <w:rsid w:val="002E6D5B"/>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2E6D5B"/>
    <w:rPr>
      <w:rFonts w:ascii="David" w:eastAsia="David" w:hAnsi="David"/>
      <w:b/>
      <w:bCs/>
      <w:shd w:val="clear" w:color="auto" w:fill="FFFFFF"/>
    </w:rPr>
  </w:style>
  <w:style w:type="paragraph" w:customStyle="1" w:styleId="Heading51">
    <w:name w:val="Heading #5"/>
    <w:basedOn w:val="Normal"/>
    <w:link w:val="Heading50"/>
    <w:rsid w:val="002E6D5B"/>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2E6D5B"/>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2E6D5B"/>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2E6D5B"/>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2E6D5B"/>
    <w:rPr>
      <w:b/>
      <w:bCs/>
      <w:color w:val="404040" w:themeColor="text1" w:themeTint="BF"/>
      <w:sz w:val="16"/>
      <w:szCs w:val="16"/>
    </w:rPr>
  </w:style>
  <w:style w:type="character" w:customStyle="1" w:styleId="Footnote0">
    <w:name w:val="Footnote_"/>
    <w:basedOn w:val="DefaultParagraphFont"/>
    <w:rsid w:val="002E6D5B"/>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2E6D5B"/>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2E6D5B"/>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2E6D5B"/>
    <w:rPr>
      <w:rFonts w:ascii="Tahoma" w:eastAsia="Tahoma" w:hAnsi="Tahoma" w:cs="Tahoma"/>
      <w:b/>
      <w:bCs/>
      <w:sz w:val="19"/>
      <w:szCs w:val="19"/>
      <w:shd w:val="clear" w:color="auto" w:fill="FFFFFF"/>
    </w:rPr>
  </w:style>
  <w:style w:type="paragraph" w:customStyle="1" w:styleId="Bodytext70">
    <w:name w:val="Body text (7)"/>
    <w:basedOn w:val="Normal"/>
    <w:link w:val="Bodytext7"/>
    <w:rsid w:val="002E6D5B"/>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2E6D5B"/>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2E6D5B"/>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2E6D5B"/>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2E6D5B"/>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2E6D5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2E6D5B"/>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2E6D5B"/>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2E6D5B"/>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2E6D5B"/>
    <w:pPr>
      <w:spacing w:line="360" w:lineRule="auto"/>
      <w:ind w:left="1152"/>
    </w:pPr>
    <w:rPr>
      <w:b/>
      <w:bCs/>
      <w:u w:val="single"/>
    </w:rPr>
  </w:style>
  <w:style w:type="character" w:customStyle="1" w:styleId="Headerorfooter">
    <w:name w:val="Header or footer_"/>
    <w:basedOn w:val="DefaultParagraphFont"/>
    <w:link w:val="Headerorfooter1"/>
    <w:rsid w:val="002E6D5B"/>
    <w:rPr>
      <w:rFonts w:ascii="David"/>
      <w:sz w:val="24"/>
      <w:shd w:val="clear" w:color="auto" w:fill="FFFFFF"/>
    </w:rPr>
  </w:style>
  <w:style w:type="character" w:customStyle="1" w:styleId="Headerorfooter0">
    <w:name w:val="Header or footer"/>
    <w:basedOn w:val="Headerorfooter"/>
    <w:uiPriority w:val="99"/>
    <w:rsid w:val="002E6D5B"/>
    <w:rPr>
      <w:rFonts w:ascii="David"/>
      <w:sz w:val="24"/>
      <w:shd w:val="clear" w:color="auto" w:fill="FFFFFF"/>
    </w:rPr>
  </w:style>
  <w:style w:type="paragraph" w:customStyle="1" w:styleId="Headerorfooter1">
    <w:name w:val="Header or footer1"/>
    <w:basedOn w:val="Normal"/>
    <w:link w:val="Headerorfooter"/>
    <w:rsid w:val="002E6D5B"/>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2E6D5B"/>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2E6D5B"/>
    <w:rPr>
      <w:rFonts w:eastAsia="Times New Roman" w:cs="Times New Roman"/>
      <w:i/>
      <w:iCs/>
      <w:sz w:val="18"/>
      <w:szCs w:val="18"/>
      <w:shd w:val="clear" w:color="auto" w:fill="FFFFFF"/>
    </w:rPr>
  </w:style>
  <w:style w:type="paragraph" w:customStyle="1" w:styleId="Bodytext90">
    <w:name w:val="Body text (9)"/>
    <w:basedOn w:val="Normal"/>
    <w:link w:val="Bodytext9"/>
    <w:rsid w:val="002E6D5B"/>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2E6D5B"/>
    <w:rPr>
      <w:noProof/>
    </w:rPr>
  </w:style>
  <w:style w:type="paragraph" w:customStyle="1" w:styleId="Bodytext28">
    <w:name w:val="Body text (2)_8"/>
    <w:basedOn w:val="Normal"/>
    <w:rsid w:val="002E6D5B"/>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2E6D5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2E6D5B"/>
    <w:rPr>
      <w:color w:val="808080"/>
      <w:shd w:val="clear" w:color="auto" w:fill="E6E6E6"/>
    </w:rPr>
  </w:style>
  <w:style w:type="character" w:customStyle="1" w:styleId="Bodytext19">
    <w:name w:val="Body text (19)_"/>
    <w:basedOn w:val="DefaultParagraphFont"/>
    <w:link w:val="Bodytext190"/>
    <w:locked/>
    <w:rsid w:val="002E6D5B"/>
    <w:rPr>
      <w:rFonts w:ascii="Arial" w:eastAsia="Arial" w:hAnsi="Arial" w:cs="Arial"/>
      <w:b/>
      <w:bCs/>
      <w:szCs w:val="20"/>
      <w:shd w:val="clear" w:color="auto" w:fill="FFFFFF"/>
    </w:rPr>
  </w:style>
  <w:style w:type="paragraph" w:customStyle="1" w:styleId="Bodytext190">
    <w:name w:val="Body text (19)_0"/>
    <w:basedOn w:val="Normal"/>
    <w:link w:val="Bodytext19"/>
    <w:rsid w:val="002E6D5B"/>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2E6D5B"/>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2E6D5B"/>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2E6D5B"/>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2E6D5B"/>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2E6D5B"/>
    <w:rPr>
      <w:color w:val="808080"/>
      <w:shd w:val="clear" w:color="auto" w:fill="E6E6E6"/>
    </w:rPr>
  </w:style>
  <w:style w:type="character" w:customStyle="1" w:styleId="Bodytext4">
    <w:name w:val="Body text (4)"/>
    <w:basedOn w:val="DefaultParagraphFont"/>
    <w:rsid w:val="002E6D5B"/>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2E6D5B"/>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2E6D5B"/>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2E6D5B"/>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2E6D5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2E6D5B"/>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2E6D5B"/>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2E6D5B"/>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2E6D5B"/>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2E6D5B"/>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2E6D5B"/>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2E6D5B"/>
    <w:rPr>
      <w:color w:val="808080"/>
      <w:shd w:val="clear" w:color="auto" w:fill="E6E6E6"/>
    </w:rPr>
  </w:style>
  <w:style w:type="character" w:customStyle="1" w:styleId="UnresolvedMention4">
    <w:name w:val="Unresolved Mention4"/>
    <w:basedOn w:val="DefaultParagraphFont"/>
    <w:uiPriority w:val="99"/>
    <w:semiHidden/>
    <w:unhideWhenUsed/>
    <w:rsid w:val="002E6D5B"/>
    <w:rPr>
      <w:color w:val="605E5C"/>
      <w:shd w:val="clear" w:color="auto" w:fill="E1DFDD"/>
    </w:rPr>
  </w:style>
  <w:style w:type="character" w:customStyle="1" w:styleId="15">
    <w:name w:val="אזכור לא מזוהה1"/>
    <w:basedOn w:val="DefaultParagraphFont"/>
    <w:uiPriority w:val="99"/>
    <w:semiHidden/>
    <w:unhideWhenUsed/>
    <w:rsid w:val="002E6D5B"/>
    <w:rPr>
      <w:color w:val="605E5C"/>
      <w:shd w:val="clear" w:color="auto" w:fill="E1DFDD"/>
    </w:rPr>
  </w:style>
  <w:style w:type="character" w:customStyle="1" w:styleId="Bodytext30">
    <w:name w:val="Body text (3)_"/>
    <w:basedOn w:val="DefaultParagraphFont"/>
    <w:link w:val="Bodytext31"/>
    <w:rsid w:val="002E6D5B"/>
    <w:rPr>
      <w:rFonts w:ascii="David" w:eastAsia="David" w:hAnsi="David"/>
      <w:b/>
      <w:bCs/>
      <w:shd w:val="clear" w:color="auto" w:fill="FFFFFF"/>
    </w:rPr>
  </w:style>
  <w:style w:type="paragraph" w:customStyle="1" w:styleId="Bodytext31">
    <w:name w:val="Body text (3)"/>
    <w:basedOn w:val="Normal"/>
    <w:link w:val="Bodytext30"/>
    <w:rsid w:val="002E6D5B"/>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2E6D5B"/>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2E6D5B"/>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2E6D5B"/>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2E6D5B"/>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2E6D5B"/>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2E6D5B"/>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2E6D5B"/>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2E6D5B"/>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2E6D5B"/>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2E6D5B"/>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2E6D5B"/>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2E6D5B"/>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2E6D5B"/>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2E6D5B"/>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2E6D5B"/>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2E6D5B"/>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2E6D5B"/>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2E6D5B"/>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2E6D5B"/>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6.xml"/><Relationship Id="rId8" Type="http://schemas.openxmlformats.org/officeDocument/2006/relationships/header" Target="header3.xml"/><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w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jpe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D115AD-B926-497B-97A5-ADAFAD432434}">
  <ds:schemaRefs>
    <ds:schemaRef ds:uri="http://schemas.openxmlformats.org/officeDocument/2006/bibliography"/>
  </ds:schemaRefs>
</ds:datastoreItem>
</file>

<file path=customXml/itemProps2.xml><?xml version="1.0" encoding="utf-8"?>
<ds:datastoreItem xmlns:ds="http://schemas.openxmlformats.org/officeDocument/2006/customXml" ds:itemID="{15ACB639-3DC2-4A0A-9D00-E641F23C60C4}"/>
</file>

<file path=customXml/itemProps3.xml><?xml version="1.0" encoding="utf-8"?>
<ds:datastoreItem xmlns:ds="http://schemas.openxmlformats.org/officeDocument/2006/customXml" ds:itemID="{01C8404A-6508-41AB-BDE4-B3A8A1ABEBAE}"/>
</file>

<file path=customXml/itemProps4.xml><?xml version="1.0" encoding="utf-8"?>
<ds:datastoreItem xmlns:ds="http://schemas.openxmlformats.org/officeDocument/2006/customXml" ds:itemID="{B6011D6B-4C74-49A1-BABF-E6B2044AC41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